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118EA" w:rsidRPr="008846E1" w:rsidRDefault="009118EA" w:rsidP="009118EA">
      <w:pPr>
        <w:spacing w:line="360" w:lineRule="exact"/>
        <w:ind w:left="600" w:hanging="420"/>
        <w:jc w:val="center"/>
        <w:rPr>
          <w:sz w:val="28"/>
          <w:szCs w:val="28"/>
        </w:rPr>
      </w:pPr>
      <w:bookmarkStart w:id="0" w:name="_GoBack"/>
      <w:bookmarkEnd w:id="0"/>
      <w:r w:rsidRPr="00CD14AC">
        <w:rPr>
          <w:rFonts w:hint="eastAsia"/>
          <w:spacing w:val="84"/>
          <w:sz w:val="28"/>
          <w:szCs w:val="28"/>
          <w:fitText w:val="4760" w:id="-516800511"/>
        </w:rPr>
        <w:t>建築改修工事特記仕様</w:t>
      </w:r>
      <w:r w:rsidRPr="00CD14AC">
        <w:rPr>
          <w:rFonts w:hint="eastAsia"/>
          <w:sz w:val="28"/>
          <w:szCs w:val="28"/>
          <w:fitText w:val="4760" w:id="-516800511"/>
        </w:rPr>
        <w:t>書</w:t>
      </w:r>
    </w:p>
    <w:p w:rsidR="009118EA" w:rsidRDefault="0051663A" w:rsidP="009118EA">
      <w:pPr>
        <w:spacing w:beforeLines="50" w:before="180" w:afterLines="100" w:after="360" w:line="360" w:lineRule="exact"/>
        <w:ind w:left="390" w:hanging="210"/>
        <w:jc w:val="right"/>
        <w:rPr>
          <w:sz w:val="21"/>
          <w:szCs w:val="21"/>
        </w:rPr>
      </w:pPr>
      <w:r>
        <w:rPr>
          <w:rFonts w:hint="eastAsia"/>
          <w:sz w:val="21"/>
          <w:szCs w:val="21"/>
        </w:rPr>
        <w:t>改訂</w:t>
      </w:r>
      <w:r w:rsidR="009118EA" w:rsidRPr="009D1EA1">
        <w:rPr>
          <w:rFonts w:hint="eastAsia"/>
          <w:sz w:val="21"/>
          <w:szCs w:val="21"/>
        </w:rPr>
        <w:t>日：令和</w:t>
      </w:r>
      <w:r w:rsidR="009118EA">
        <w:rPr>
          <w:rFonts w:hint="eastAsia"/>
          <w:sz w:val="21"/>
          <w:szCs w:val="21"/>
        </w:rPr>
        <w:t>8</w:t>
      </w:r>
      <w:r w:rsidR="009118EA" w:rsidRPr="009D1EA1">
        <w:rPr>
          <w:rFonts w:hint="eastAsia"/>
          <w:sz w:val="21"/>
          <w:szCs w:val="21"/>
        </w:rPr>
        <w:t>年</w:t>
      </w:r>
      <w:r w:rsidR="004736FF">
        <w:rPr>
          <w:rFonts w:hint="eastAsia"/>
          <w:sz w:val="21"/>
          <w:szCs w:val="21"/>
        </w:rPr>
        <w:t>2</w:t>
      </w:r>
      <w:r w:rsidR="009118EA" w:rsidRPr="009D1EA1">
        <w:rPr>
          <w:rFonts w:hint="eastAsia"/>
          <w:sz w:val="21"/>
          <w:szCs w:val="21"/>
        </w:rPr>
        <w:t>月</w:t>
      </w:r>
      <w:r w:rsidR="004736FF">
        <w:rPr>
          <w:rFonts w:hint="eastAsia"/>
          <w:sz w:val="21"/>
          <w:szCs w:val="21"/>
        </w:rPr>
        <w:t>1</w:t>
      </w:r>
      <w:r w:rsidR="009118EA" w:rsidRPr="009D1EA1">
        <w:rPr>
          <w:rFonts w:hint="eastAsia"/>
          <w:sz w:val="21"/>
          <w:szCs w:val="21"/>
        </w:rPr>
        <w:t>日</w:t>
      </w:r>
    </w:p>
    <w:p w:rsidR="00E11E87" w:rsidRPr="00E11E87" w:rsidRDefault="00E11E87" w:rsidP="00E11E87">
      <w:pPr>
        <w:widowControl w:val="0"/>
        <w:spacing w:line="240" w:lineRule="auto"/>
        <w:jc w:val="both"/>
        <w:rPr>
          <w:rFonts w:ascii="UD デジタル 教科書体 NP-B" w:eastAsia="UD デジタル 教科書体 NP-B" w:hAnsi="游ゴシック Light"/>
          <w:b/>
          <w:kern w:val="2"/>
          <w:sz w:val="24"/>
        </w:rPr>
      </w:pPr>
      <w:r w:rsidRPr="00E11E87">
        <w:rPr>
          <w:rFonts w:ascii="UD デジタル 教科書体 NP-B" w:eastAsia="UD デジタル 教科書体 NP-B" w:hAnsi="游ゴシック Light" w:hint="eastAsia"/>
          <w:b/>
          <w:kern w:val="2"/>
          <w:sz w:val="24"/>
        </w:rPr>
        <w:t>工事名称：</w:t>
      </w:r>
    </w:p>
    <w:p w:rsidR="00E11E87" w:rsidRPr="00E11E87" w:rsidRDefault="00E11E87" w:rsidP="00E11E87">
      <w:pPr>
        <w:widowControl w:val="0"/>
        <w:spacing w:line="240" w:lineRule="auto"/>
        <w:jc w:val="both"/>
        <w:rPr>
          <w:rFonts w:ascii="UD デジタル 教科書体 NP-B" w:eastAsia="UD デジタル 教科書体 NP-B" w:hAnsi="游ゴシック Light"/>
          <w:b/>
          <w:kern w:val="2"/>
          <w:sz w:val="24"/>
        </w:rPr>
      </w:pPr>
      <w:r w:rsidRPr="00E11E87">
        <w:rPr>
          <w:rFonts w:ascii="UD デジタル 教科書体 NP-B" w:eastAsia="UD デジタル 教科書体 NP-B" w:hAnsi="游ゴシック Light" w:hint="eastAsia"/>
          <w:b/>
          <w:kern w:val="2"/>
          <w:sz w:val="24"/>
        </w:rPr>
        <w:t>工事概要：</w:t>
      </w:r>
      <w:r w:rsidR="00CA05C2">
        <w:rPr>
          <w:rFonts w:ascii="UD デジタル 教科書体 NP-B" w:eastAsia="UD デジタル 教科書体 NP-B" w:hAnsi="游ゴシック Light" w:hint="eastAsia"/>
          <w:b/>
          <w:kern w:val="2"/>
          <w:sz w:val="24"/>
        </w:rPr>
        <w:t>設計書のとおり</w:t>
      </w:r>
    </w:p>
    <w:p w:rsidR="00E11E87" w:rsidRPr="00E11E87" w:rsidRDefault="00E11E87" w:rsidP="009118EA">
      <w:pPr>
        <w:spacing w:beforeLines="50" w:before="180" w:afterLines="100" w:after="360" w:line="360" w:lineRule="exact"/>
        <w:ind w:left="390" w:hanging="210"/>
        <w:jc w:val="right"/>
        <w:rPr>
          <w:sz w:val="21"/>
          <w:szCs w:val="21"/>
        </w:rPr>
      </w:pPr>
    </w:p>
    <w:p w:rsidR="00613F23" w:rsidRPr="009118EA" w:rsidRDefault="009118EA" w:rsidP="009118EA">
      <w:pPr>
        <w:jc w:val="center"/>
        <w:rPr>
          <w:sz w:val="21"/>
          <w:szCs w:val="21"/>
        </w:rPr>
      </w:pPr>
      <w:r w:rsidRPr="00BE398F">
        <w:rPr>
          <w:rFonts w:hint="eastAsia"/>
          <w:spacing w:val="105"/>
          <w:sz w:val="21"/>
          <w:szCs w:val="21"/>
          <w:fitText w:val="630" w:id="-516799744"/>
        </w:rPr>
        <w:t>目</w:t>
      </w:r>
      <w:r w:rsidRPr="00BE398F">
        <w:rPr>
          <w:rFonts w:hint="eastAsia"/>
          <w:sz w:val="21"/>
          <w:szCs w:val="21"/>
          <w:fitText w:val="630" w:id="-516799744"/>
        </w:rPr>
        <w:t>次</w:t>
      </w:r>
    </w:p>
    <w:p w:rsidR="003227EB" w:rsidRDefault="003227EB">
      <w:pPr>
        <w:pStyle w:val="11"/>
        <w:tabs>
          <w:tab w:val="right" w:leader="dot" w:pos="10963"/>
        </w:tabs>
        <w:rPr>
          <w:noProof/>
        </w:rPr>
      </w:pPr>
      <w:r>
        <w:fldChar w:fldCharType="begin"/>
      </w:r>
      <w:r>
        <w:instrText xml:space="preserve"> </w:instrText>
      </w:r>
      <w:r>
        <w:rPr>
          <w:rFonts w:hint="eastAsia"/>
        </w:rPr>
        <w:instrText>TOC \o "1-1" \h \z \u</w:instrText>
      </w:r>
      <w:r>
        <w:instrText xml:space="preserve"> </w:instrText>
      </w:r>
      <w:r>
        <w:fldChar w:fldCharType="separate"/>
      </w:r>
      <w:hyperlink w:anchor="_Toc218596982" w:history="1">
        <w:r w:rsidRPr="001A3F39">
          <w:rPr>
            <w:rStyle w:val="af7"/>
            <w:noProof/>
          </w:rPr>
          <w:t>総則</w:t>
        </w:r>
        <w:r>
          <w:rPr>
            <w:noProof/>
            <w:webHidden/>
          </w:rPr>
          <w:tab/>
        </w:r>
        <w:r>
          <w:rPr>
            <w:noProof/>
            <w:webHidden/>
          </w:rPr>
          <w:fldChar w:fldCharType="begin"/>
        </w:r>
        <w:r>
          <w:rPr>
            <w:noProof/>
            <w:webHidden/>
          </w:rPr>
          <w:instrText xml:space="preserve"> PAGEREF _Toc218596982 \h </w:instrText>
        </w:r>
        <w:r>
          <w:rPr>
            <w:noProof/>
            <w:webHidden/>
          </w:rPr>
        </w:r>
        <w:r>
          <w:rPr>
            <w:noProof/>
            <w:webHidden/>
          </w:rPr>
          <w:fldChar w:fldCharType="separate"/>
        </w:r>
        <w:r w:rsidR="00DB148B">
          <w:rPr>
            <w:noProof/>
            <w:webHidden/>
          </w:rPr>
          <w:t>- 1 -</w:t>
        </w:r>
        <w:r>
          <w:rPr>
            <w:noProof/>
            <w:webHidden/>
          </w:rPr>
          <w:fldChar w:fldCharType="end"/>
        </w:r>
      </w:hyperlink>
    </w:p>
    <w:p w:rsidR="003227EB" w:rsidRDefault="003823F4">
      <w:pPr>
        <w:pStyle w:val="11"/>
        <w:tabs>
          <w:tab w:val="right" w:leader="dot" w:pos="10963"/>
        </w:tabs>
        <w:rPr>
          <w:noProof/>
        </w:rPr>
      </w:pPr>
      <w:hyperlink w:anchor="_Toc218596983" w:history="1">
        <w:r w:rsidR="003227EB" w:rsidRPr="001A3F39">
          <w:rPr>
            <w:rStyle w:val="af7"/>
            <w:noProof/>
          </w:rPr>
          <w:t>１章　各章共通事項</w:t>
        </w:r>
        <w:r w:rsidR="003227EB">
          <w:rPr>
            <w:noProof/>
            <w:webHidden/>
          </w:rPr>
          <w:tab/>
        </w:r>
        <w:r w:rsidR="003227EB">
          <w:rPr>
            <w:noProof/>
            <w:webHidden/>
          </w:rPr>
          <w:fldChar w:fldCharType="begin"/>
        </w:r>
        <w:r w:rsidR="003227EB">
          <w:rPr>
            <w:noProof/>
            <w:webHidden/>
          </w:rPr>
          <w:instrText xml:space="preserve"> PAGEREF _Toc218596983 \h </w:instrText>
        </w:r>
        <w:r w:rsidR="003227EB">
          <w:rPr>
            <w:noProof/>
            <w:webHidden/>
          </w:rPr>
        </w:r>
        <w:r w:rsidR="003227EB">
          <w:rPr>
            <w:noProof/>
            <w:webHidden/>
          </w:rPr>
          <w:fldChar w:fldCharType="separate"/>
        </w:r>
        <w:r w:rsidR="00DB148B">
          <w:rPr>
            <w:noProof/>
            <w:webHidden/>
          </w:rPr>
          <w:t>- 3 -</w:t>
        </w:r>
        <w:r w:rsidR="003227EB">
          <w:rPr>
            <w:noProof/>
            <w:webHidden/>
          </w:rPr>
          <w:fldChar w:fldCharType="end"/>
        </w:r>
      </w:hyperlink>
    </w:p>
    <w:p w:rsidR="003227EB" w:rsidRDefault="003823F4">
      <w:pPr>
        <w:pStyle w:val="11"/>
        <w:tabs>
          <w:tab w:val="right" w:leader="dot" w:pos="10963"/>
        </w:tabs>
        <w:rPr>
          <w:noProof/>
        </w:rPr>
      </w:pPr>
      <w:hyperlink w:anchor="_Toc218596984" w:history="1">
        <w:r w:rsidR="003227EB" w:rsidRPr="001A3F39">
          <w:rPr>
            <w:rStyle w:val="af7"/>
            <w:noProof/>
          </w:rPr>
          <w:t>２章　仮設工事</w:t>
        </w:r>
        <w:r w:rsidR="003227EB">
          <w:rPr>
            <w:noProof/>
            <w:webHidden/>
          </w:rPr>
          <w:tab/>
        </w:r>
        <w:r w:rsidR="003227EB">
          <w:rPr>
            <w:noProof/>
            <w:webHidden/>
          </w:rPr>
          <w:fldChar w:fldCharType="begin"/>
        </w:r>
        <w:r w:rsidR="003227EB">
          <w:rPr>
            <w:noProof/>
            <w:webHidden/>
          </w:rPr>
          <w:instrText xml:space="preserve"> PAGEREF _Toc218596984 \h </w:instrText>
        </w:r>
        <w:r w:rsidR="003227EB">
          <w:rPr>
            <w:noProof/>
            <w:webHidden/>
          </w:rPr>
        </w:r>
        <w:r w:rsidR="003227EB">
          <w:rPr>
            <w:noProof/>
            <w:webHidden/>
          </w:rPr>
          <w:fldChar w:fldCharType="separate"/>
        </w:r>
        <w:r w:rsidR="00DB148B">
          <w:rPr>
            <w:noProof/>
            <w:webHidden/>
          </w:rPr>
          <w:t>- 9 -</w:t>
        </w:r>
        <w:r w:rsidR="003227EB">
          <w:rPr>
            <w:noProof/>
            <w:webHidden/>
          </w:rPr>
          <w:fldChar w:fldCharType="end"/>
        </w:r>
      </w:hyperlink>
    </w:p>
    <w:p w:rsidR="003227EB" w:rsidRDefault="003823F4">
      <w:pPr>
        <w:pStyle w:val="11"/>
        <w:tabs>
          <w:tab w:val="right" w:leader="dot" w:pos="10963"/>
        </w:tabs>
        <w:rPr>
          <w:noProof/>
        </w:rPr>
      </w:pPr>
      <w:hyperlink w:anchor="_Toc218596985" w:history="1">
        <w:r w:rsidR="003227EB" w:rsidRPr="001A3F39">
          <w:rPr>
            <w:rStyle w:val="af7"/>
            <w:noProof/>
          </w:rPr>
          <w:t>３章　防水改修工事</w:t>
        </w:r>
        <w:r w:rsidR="003227EB">
          <w:rPr>
            <w:noProof/>
            <w:webHidden/>
          </w:rPr>
          <w:tab/>
        </w:r>
        <w:r w:rsidR="003227EB">
          <w:rPr>
            <w:noProof/>
            <w:webHidden/>
          </w:rPr>
          <w:fldChar w:fldCharType="begin"/>
        </w:r>
        <w:r w:rsidR="003227EB">
          <w:rPr>
            <w:noProof/>
            <w:webHidden/>
          </w:rPr>
          <w:instrText xml:space="preserve"> PAGEREF _Toc218596985 \h </w:instrText>
        </w:r>
        <w:r w:rsidR="003227EB">
          <w:rPr>
            <w:noProof/>
            <w:webHidden/>
          </w:rPr>
        </w:r>
        <w:r w:rsidR="003227EB">
          <w:rPr>
            <w:noProof/>
            <w:webHidden/>
          </w:rPr>
          <w:fldChar w:fldCharType="separate"/>
        </w:r>
        <w:r w:rsidR="00DB148B">
          <w:rPr>
            <w:noProof/>
            <w:webHidden/>
          </w:rPr>
          <w:t>- 11 -</w:t>
        </w:r>
        <w:r w:rsidR="003227EB">
          <w:rPr>
            <w:noProof/>
            <w:webHidden/>
          </w:rPr>
          <w:fldChar w:fldCharType="end"/>
        </w:r>
      </w:hyperlink>
    </w:p>
    <w:p w:rsidR="003227EB" w:rsidRDefault="003823F4">
      <w:pPr>
        <w:pStyle w:val="11"/>
        <w:tabs>
          <w:tab w:val="right" w:leader="dot" w:pos="10963"/>
        </w:tabs>
        <w:rPr>
          <w:noProof/>
        </w:rPr>
      </w:pPr>
      <w:hyperlink w:anchor="_Toc218596986" w:history="1">
        <w:r w:rsidR="003227EB" w:rsidRPr="001A3F39">
          <w:rPr>
            <w:rStyle w:val="af7"/>
            <w:noProof/>
          </w:rPr>
          <w:t>４章　外壁改修工事</w:t>
        </w:r>
        <w:r w:rsidR="003227EB">
          <w:rPr>
            <w:noProof/>
            <w:webHidden/>
          </w:rPr>
          <w:tab/>
        </w:r>
        <w:r w:rsidR="003227EB">
          <w:rPr>
            <w:noProof/>
            <w:webHidden/>
          </w:rPr>
          <w:fldChar w:fldCharType="begin"/>
        </w:r>
        <w:r w:rsidR="003227EB">
          <w:rPr>
            <w:noProof/>
            <w:webHidden/>
          </w:rPr>
          <w:instrText xml:space="preserve"> PAGEREF _Toc218596986 \h </w:instrText>
        </w:r>
        <w:r w:rsidR="003227EB">
          <w:rPr>
            <w:noProof/>
            <w:webHidden/>
          </w:rPr>
        </w:r>
        <w:r w:rsidR="003227EB">
          <w:rPr>
            <w:noProof/>
            <w:webHidden/>
          </w:rPr>
          <w:fldChar w:fldCharType="separate"/>
        </w:r>
        <w:r w:rsidR="00DB148B">
          <w:rPr>
            <w:noProof/>
            <w:webHidden/>
          </w:rPr>
          <w:t>- 15 -</w:t>
        </w:r>
        <w:r w:rsidR="003227EB">
          <w:rPr>
            <w:noProof/>
            <w:webHidden/>
          </w:rPr>
          <w:fldChar w:fldCharType="end"/>
        </w:r>
      </w:hyperlink>
    </w:p>
    <w:p w:rsidR="003227EB" w:rsidRDefault="003823F4">
      <w:pPr>
        <w:pStyle w:val="11"/>
        <w:tabs>
          <w:tab w:val="right" w:leader="dot" w:pos="10963"/>
        </w:tabs>
        <w:rPr>
          <w:noProof/>
        </w:rPr>
      </w:pPr>
      <w:hyperlink w:anchor="_Toc218596987" w:history="1">
        <w:r w:rsidR="003227EB" w:rsidRPr="001A3F39">
          <w:rPr>
            <w:rStyle w:val="af7"/>
            <w:noProof/>
          </w:rPr>
          <w:t>５章　建具改修工事</w:t>
        </w:r>
        <w:r w:rsidR="003227EB">
          <w:rPr>
            <w:noProof/>
            <w:webHidden/>
          </w:rPr>
          <w:tab/>
        </w:r>
        <w:r w:rsidR="003227EB">
          <w:rPr>
            <w:noProof/>
            <w:webHidden/>
          </w:rPr>
          <w:fldChar w:fldCharType="begin"/>
        </w:r>
        <w:r w:rsidR="003227EB">
          <w:rPr>
            <w:noProof/>
            <w:webHidden/>
          </w:rPr>
          <w:instrText xml:space="preserve"> PAGEREF _Toc218596987 \h </w:instrText>
        </w:r>
        <w:r w:rsidR="003227EB">
          <w:rPr>
            <w:noProof/>
            <w:webHidden/>
          </w:rPr>
        </w:r>
        <w:r w:rsidR="003227EB">
          <w:rPr>
            <w:noProof/>
            <w:webHidden/>
          </w:rPr>
          <w:fldChar w:fldCharType="separate"/>
        </w:r>
        <w:r w:rsidR="00DB148B">
          <w:rPr>
            <w:noProof/>
            <w:webHidden/>
          </w:rPr>
          <w:t>- 20 -</w:t>
        </w:r>
        <w:r w:rsidR="003227EB">
          <w:rPr>
            <w:noProof/>
            <w:webHidden/>
          </w:rPr>
          <w:fldChar w:fldCharType="end"/>
        </w:r>
      </w:hyperlink>
    </w:p>
    <w:p w:rsidR="003227EB" w:rsidRDefault="003823F4">
      <w:pPr>
        <w:pStyle w:val="11"/>
        <w:tabs>
          <w:tab w:val="right" w:leader="dot" w:pos="10963"/>
        </w:tabs>
        <w:rPr>
          <w:noProof/>
        </w:rPr>
      </w:pPr>
      <w:hyperlink w:anchor="_Toc218596988" w:history="1">
        <w:r w:rsidR="003227EB" w:rsidRPr="001A3F39">
          <w:rPr>
            <w:rStyle w:val="af7"/>
            <w:noProof/>
          </w:rPr>
          <w:t>６章　内装改修工事</w:t>
        </w:r>
        <w:r w:rsidR="003227EB">
          <w:rPr>
            <w:noProof/>
            <w:webHidden/>
          </w:rPr>
          <w:tab/>
        </w:r>
        <w:r w:rsidR="003227EB">
          <w:rPr>
            <w:noProof/>
            <w:webHidden/>
          </w:rPr>
          <w:fldChar w:fldCharType="begin"/>
        </w:r>
        <w:r w:rsidR="003227EB">
          <w:rPr>
            <w:noProof/>
            <w:webHidden/>
          </w:rPr>
          <w:instrText xml:space="preserve"> PAGEREF _Toc218596988 \h </w:instrText>
        </w:r>
        <w:r w:rsidR="003227EB">
          <w:rPr>
            <w:noProof/>
            <w:webHidden/>
          </w:rPr>
        </w:r>
        <w:r w:rsidR="003227EB">
          <w:rPr>
            <w:noProof/>
            <w:webHidden/>
          </w:rPr>
          <w:fldChar w:fldCharType="separate"/>
        </w:r>
        <w:r w:rsidR="00DB148B">
          <w:rPr>
            <w:noProof/>
            <w:webHidden/>
          </w:rPr>
          <w:t>- 24 -</w:t>
        </w:r>
        <w:r w:rsidR="003227EB">
          <w:rPr>
            <w:noProof/>
            <w:webHidden/>
          </w:rPr>
          <w:fldChar w:fldCharType="end"/>
        </w:r>
      </w:hyperlink>
    </w:p>
    <w:p w:rsidR="003227EB" w:rsidRDefault="003823F4">
      <w:pPr>
        <w:pStyle w:val="11"/>
        <w:tabs>
          <w:tab w:val="right" w:leader="dot" w:pos="10963"/>
        </w:tabs>
        <w:rPr>
          <w:noProof/>
        </w:rPr>
      </w:pPr>
      <w:hyperlink w:anchor="_Toc218596989" w:history="1">
        <w:r w:rsidR="003227EB" w:rsidRPr="001A3F39">
          <w:rPr>
            <w:rStyle w:val="af7"/>
            <w:noProof/>
          </w:rPr>
          <w:t>７章　塗装改修工事</w:t>
        </w:r>
        <w:r w:rsidR="003227EB">
          <w:rPr>
            <w:noProof/>
            <w:webHidden/>
          </w:rPr>
          <w:tab/>
        </w:r>
        <w:r w:rsidR="003227EB">
          <w:rPr>
            <w:noProof/>
            <w:webHidden/>
          </w:rPr>
          <w:fldChar w:fldCharType="begin"/>
        </w:r>
        <w:r w:rsidR="003227EB">
          <w:rPr>
            <w:noProof/>
            <w:webHidden/>
          </w:rPr>
          <w:instrText xml:space="preserve"> PAGEREF _Toc218596989 \h </w:instrText>
        </w:r>
        <w:r w:rsidR="003227EB">
          <w:rPr>
            <w:noProof/>
            <w:webHidden/>
          </w:rPr>
        </w:r>
        <w:r w:rsidR="003227EB">
          <w:rPr>
            <w:noProof/>
            <w:webHidden/>
          </w:rPr>
          <w:fldChar w:fldCharType="separate"/>
        </w:r>
        <w:r w:rsidR="00DB148B">
          <w:rPr>
            <w:noProof/>
            <w:webHidden/>
          </w:rPr>
          <w:t>- 31 -</w:t>
        </w:r>
        <w:r w:rsidR="003227EB">
          <w:rPr>
            <w:noProof/>
            <w:webHidden/>
          </w:rPr>
          <w:fldChar w:fldCharType="end"/>
        </w:r>
      </w:hyperlink>
    </w:p>
    <w:p w:rsidR="003227EB" w:rsidRDefault="003823F4">
      <w:pPr>
        <w:pStyle w:val="11"/>
        <w:tabs>
          <w:tab w:val="right" w:leader="dot" w:pos="10963"/>
        </w:tabs>
        <w:rPr>
          <w:noProof/>
        </w:rPr>
      </w:pPr>
      <w:hyperlink w:anchor="_Toc218596990" w:history="1">
        <w:r w:rsidR="003227EB" w:rsidRPr="001A3F39">
          <w:rPr>
            <w:rStyle w:val="af7"/>
            <w:noProof/>
          </w:rPr>
          <w:t>８章　耐震改修工事</w:t>
        </w:r>
        <w:r w:rsidR="003227EB">
          <w:rPr>
            <w:noProof/>
            <w:webHidden/>
          </w:rPr>
          <w:tab/>
        </w:r>
        <w:r w:rsidR="003227EB">
          <w:rPr>
            <w:noProof/>
            <w:webHidden/>
          </w:rPr>
          <w:fldChar w:fldCharType="begin"/>
        </w:r>
        <w:r w:rsidR="003227EB">
          <w:rPr>
            <w:noProof/>
            <w:webHidden/>
          </w:rPr>
          <w:instrText xml:space="preserve"> PAGEREF _Toc218596990 \h </w:instrText>
        </w:r>
        <w:r w:rsidR="003227EB">
          <w:rPr>
            <w:noProof/>
            <w:webHidden/>
          </w:rPr>
        </w:r>
        <w:r w:rsidR="003227EB">
          <w:rPr>
            <w:noProof/>
            <w:webHidden/>
          </w:rPr>
          <w:fldChar w:fldCharType="separate"/>
        </w:r>
        <w:r w:rsidR="00DB148B">
          <w:rPr>
            <w:noProof/>
            <w:webHidden/>
          </w:rPr>
          <w:t>- 32 -</w:t>
        </w:r>
        <w:r w:rsidR="003227EB">
          <w:rPr>
            <w:noProof/>
            <w:webHidden/>
          </w:rPr>
          <w:fldChar w:fldCharType="end"/>
        </w:r>
      </w:hyperlink>
    </w:p>
    <w:p w:rsidR="003227EB" w:rsidRDefault="003823F4">
      <w:pPr>
        <w:pStyle w:val="11"/>
        <w:tabs>
          <w:tab w:val="right" w:leader="dot" w:pos="10963"/>
        </w:tabs>
        <w:rPr>
          <w:noProof/>
        </w:rPr>
      </w:pPr>
      <w:hyperlink w:anchor="_Toc218596991" w:history="1">
        <w:r w:rsidR="003227EB" w:rsidRPr="001A3F39">
          <w:rPr>
            <w:rStyle w:val="af7"/>
            <w:noProof/>
          </w:rPr>
          <w:t>９章　環境配慮改修工事</w:t>
        </w:r>
        <w:r w:rsidR="003227EB">
          <w:rPr>
            <w:noProof/>
            <w:webHidden/>
          </w:rPr>
          <w:tab/>
        </w:r>
        <w:r w:rsidR="003227EB">
          <w:rPr>
            <w:noProof/>
            <w:webHidden/>
          </w:rPr>
          <w:fldChar w:fldCharType="begin"/>
        </w:r>
        <w:r w:rsidR="003227EB">
          <w:rPr>
            <w:noProof/>
            <w:webHidden/>
          </w:rPr>
          <w:instrText xml:space="preserve"> PAGEREF _Toc218596991 \h </w:instrText>
        </w:r>
        <w:r w:rsidR="003227EB">
          <w:rPr>
            <w:noProof/>
            <w:webHidden/>
          </w:rPr>
        </w:r>
        <w:r w:rsidR="003227EB">
          <w:rPr>
            <w:noProof/>
            <w:webHidden/>
          </w:rPr>
          <w:fldChar w:fldCharType="separate"/>
        </w:r>
        <w:r w:rsidR="00DB148B">
          <w:rPr>
            <w:noProof/>
            <w:webHidden/>
          </w:rPr>
          <w:t>- 39 -</w:t>
        </w:r>
        <w:r w:rsidR="003227EB">
          <w:rPr>
            <w:noProof/>
            <w:webHidden/>
          </w:rPr>
          <w:fldChar w:fldCharType="end"/>
        </w:r>
      </w:hyperlink>
    </w:p>
    <w:p w:rsidR="003227EB" w:rsidRDefault="003823F4">
      <w:pPr>
        <w:pStyle w:val="11"/>
        <w:tabs>
          <w:tab w:val="right" w:leader="dot" w:pos="10963"/>
        </w:tabs>
        <w:rPr>
          <w:noProof/>
        </w:rPr>
      </w:pPr>
      <w:hyperlink w:anchor="_Toc218596992" w:history="1">
        <w:r w:rsidR="003227EB" w:rsidRPr="001A3F39">
          <w:rPr>
            <w:rStyle w:val="af7"/>
            <w:noProof/>
          </w:rPr>
          <w:t>１０章　ユニット及びその他工事</w:t>
        </w:r>
        <w:r w:rsidR="003227EB">
          <w:rPr>
            <w:noProof/>
            <w:webHidden/>
          </w:rPr>
          <w:tab/>
        </w:r>
        <w:r w:rsidR="003227EB">
          <w:rPr>
            <w:noProof/>
            <w:webHidden/>
          </w:rPr>
          <w:fldChar w:fldCharType="begin"/>
        </w:r>
        <w:r w:rsidR="003227EB">
          <w:rPr>
            <w:noProof/>
            <w:webHidden/>
          </w:rPr>
          <w:instrText xml:space="preserve"> PAGEREF _Toc218596992 \h </w:instrText>
        </w:r>
        <w:r w:rsidR="003227EB">
          <w:rPr>
            <w:noProof/>
            <w:webHidden/>
          </w:rPr>
        </w:r>
        <w:r w:rsidR="003227EB">
          <w:rPr>
            <w:noProof/>
            <w:webHidden/>
          </w:rPr>
          <w:fldChar w:fldCharType="separate"/>
        </w:r>
        <w:r w:rsidR="00DB148B">
          <w:rPr>
            <w:noProof/>
            <w:webHidden/>
          </w:rPr>
          <w:t>- 42 -</w:t>
        </w:r>
        <w:r w:rsidR="003227EB">
          <w:rPr>
            <w:noProof/>
            <w:webHidden/>
          </w:rPr>
          <w:fldChar w:fldCharType="end"/>
        </w:r>
      </w:hyperlink>
    </w:p>
    <w:p w:rsidR="003227EB" w:rsidRDefault="003823F4">
      <w:pPr>
        <w:pStyle w:val="11"/>
        <w:tabs>
          <w:tab w:val="right" w:leader="dot" w:pos="10963"/>
        </w:tabs>
        <w:rPr>
          <w:noProof/>
        </w:rPr>
      </w:pPr>
      <w:hyperlink w:anchor="_Toc218596993" w:history="1">
        <w:r w:rsidR="003227EB" w:rsidRPr="001A3F39">
          <w:rPr>
            <w:rStyle w:val="af7"/>
            <w:noProof/>
          </w:rPr>
          <w:t>１１章　排水工事</w:t>
        </w:r>
        <w:r w:rsidR="003227EB">
          <w:rPr>
            <w:noProof/>
            <w:webHidden/>
          </w:rPr>
          <w:tab/>
        </w:r>
        <w:r w:rsidR="003227EB">
          <w:rPr>
            <w:noProof/>
            <w:webHidden/>
          </w:rPr>
          <w:fldChar w:fldCharType="begin"/>
        </w:r>
        <w:r w:rsidR="003227EB">
          <w:rPr>
            <w:noProof/>
            <w:webHidden/>
          </w:rPr>
          <w:instrText xml:space="preserve"> PAGEREF _Toc218596993 \h </w:instrText>
        </w:r>
        <w:r w:rsidR="003227EB">
          <w:rPr>
            <w:noProof/>
            <w:webHidden/>
          </w:rPr>
        </w:r>
        <w:r w:rsidR="003227EB">
          <w:rPr>
            <w:noProof/>
            <w:webHidden/>
          </w:rPr>
          <w:fldChar w:fldCharType="separate"/>
        </w:r>
        <w:r w:rsidR="00DB148B">
          <w:rPr>
            <w:noProof/>
            <w:webHidden/>
          </w:rPr>
          <w:t>- 44 -</w:t>
        </w:r>
        <w:r w:rsidR="003227EB">
          <w:rPr>
            <w:noProof/>
            <w:webHidden/>
          </w:rPr>
          <w:fldChar w:fldCharType="end"/>
        </w:r>
      </w:hyperlink>
    </w:p>
    <w:p w:rsidR="003227EB" w:rsidRDefault="003823F4">
      <w:pPr>
        <w:pStyle w:val="11"/>
        <w:tabs>
          <w:tab w:val="right" w:leader="dot" w:pos="10963"/>
        </w:tabs>
        <w:rPr>
          <w:noProof/>
        </w:rPr>
      </w:pPr>
      <w:hyperlink w:anchor="_Toc218596994" w:history="1">
        <w:r w:rsidR="003227EB" w:rsidRPr="001A3F39">
          <w:rPr>
            <w:rStyle w:val="af7"/>
            <w:noProof/>
          </w:rPr>
          <w:t>１２章　舗装工事</w:t>
        </w:r>
        <w:r w:rsidR="003227EB">
          <w:rPr>
            <w:noProof/>
            <w:webHidden/>
          </w:rPr>
          <w:tab/>
        </w:r>
        <w:r w:rsidR="003227EB">
          <w:rPr>
            <w:noProof/>
            <w:webHidden/>
          </w:rPr>
          <w:fldChar w:fldCharType="begin"/>
        </w:r>
        <w:r w:rsidR="003227EB">
          <w:rPr>
            <w:noProof/>
            <w:webHidden/>
          </w:rPr>
          <w:instrText xml:space="preserve"> PAGEREF _Toc218596994 \h </w:instrText>
        </w:r>
        <w:r w:rsidR="003227EB">
          <w:rPr>
            <w:noProof/>
            <w:webHidden/>
          </w:rPr>
        </w:r>
        <w:r w:rsidR="003227EB">
          <w:rPr>
            <w:noProof/>
            <w:webHidden/>
          </w:rPr>
          <w:fldChar w:fldCharType="separate"/>
        </w:r>
        <w:r w:rsidR="00DB148B">
          <w:rPr>
            <w:noProof/>
            <w:webHidden/>
          </w:rPr>
          <w:t>- 45 -</w:t>
        </w:r>
        <w:r w:rsidR="003227EB">
          <w:rPr>
            <w:noProof/>
            <w:webHidden/>
          </w:rPr>
          <w:fldChar w:fldCharType="end"/>
        </w:r>
      </w:hyperlink>
    </w:p>
    <w:p w:rsidR="003227EB" w:rsidRDefault="003823F4">
      <w:pPr>
        <w:pStyle w:val="11"/>
        <w:tabs>
          <w:tab w:val="right" w:leader="dot" w:pos="10963"/>
        </w:tabs>
        <w:rPr>
          <w:noProof/>
        </w:rPr>
      </w:pPr>
      <w:hyperlink w:anchor="_Toc218596995" w:history="1">
        <w:r w:rsidR="003227EB" w:rsidRPr="001A3F39">
          <w:rPr>
            <w:rStyle w:val="af7"/>
            <w:noProof/>
          </w:rPr>
          <w:t>１３章　植栽工事</w:t>
        </w:r>
        <w:r w:rsidR="003227EB">
          <w:rPr>
            <w:noProof/>
            <w:webHidden/>
          </w:rPr>
          <w:tab/>
        </w:r>
        <w:r w:rsidR="003227EB">
          <w:rPr>
            <w:noProof/>
            <w:webHidden/>
          </w:rPr>
          <w:fldChar w:fldCharType="begin"/>
        </w:r>
        <w:r w:rsidR="003227EB">
          <w:rPr>
            <w:noProof/>
            <w:webHidden/>
          </w:rPr>
          <w:instrText xml:space="preserve"> PAGEREF _Toc218596995 \h </w:instrText>
        </w:r>
        <w:r w:rsidR="003227EB">
          <w:rPr>
            <w:noProof/>
            <w:webHidden/>
          </w:rPr>
        </w:r>
        <w:r w:rsidR="003227EB">
          <w:rPr>
            <w:noProof/>
            <w:webHidden/>
          </w:rPr>
          <w:fldChar w:fldCharType="separate"/>
        </w:r>
        <w:r w:rsidR="00DB148B">
          <w:rPr>
            <w:noProof/>
            <w:webHidden/>
          </w:rPr>
          <w:t>- 47 -</w:t>
        </w:r>
        <w:r w:rsidR="003227EB">
          <w:rPr>
            <w:noProof/>
            <w:webHidden/>
          </w:rPr>
          <w:fldChar w:fldCharType="end"/>
        </w:r>
      </w:hyperlink>
    </w:p>
    <w:p w:rsidR="003227EB" w:rsidRDefault="003823F4">
      <w:pPr>
        <w:pStyle w:val="11"/>
        <w:tabs>
          <w:tab w:val="right" w:leader="dot" w:pos="10963"/>
        </w:tabs>
        <w:rPr>
          <w:noProof/>
        </w:rPr>
      </w:pPr>
      <w:hyperlink w:anchor="_Toc218596996" w:history="1">
        <w:r w:rsidR="003227EB" w:rsidRPr="001A3F39">
          <w:rPr>
            <w:rStyle w:val="af7"/>
            <w:noProof/>
          </w:rPr>
          <w:t>１４章　とりこわし工事</w:t>
        </w:r>
        <w:r w:rsidR="003227EB">
          <w:rPr>
            <w:noProof/>
            <w:webHidden/>
          </w:rPr>
          <w:tab/>
        </w:r>
        <w:r w:rsidR="003227EB">
          <w:rPr>
            <w:noProof/>
            <w:webHidden/>
          </w:rPr>
          <w:fldChar w:fldCharType="begin"/>
        </w:r>
        <w:r w:rsidR="003227EB">
          <w:rPr>
            <w:noProof/>
            <w:webHidden/>
          </w:rPr>
          <w:instrText xml:space="preserve"> PAGEREF _Toc218596996 \h </w:instrText>
        </w:r>
        <w:r w:rsidR="003227EB">
          <w:rPr>
            <w:noProof/>
            <w:webHidden/>
          </w:rPr>
        </w:r>
        <w:r w:rsidR="003227EB">
          <w:rPr>
            <w:noProof/>
            <w:webHidden/>
          </w:rPr>
          <w:fldChar w:fldCharType="separate"/>
        </w:r>
        <w:r w:rsidR="00DB148B">
          <w:rPr>
            <w:noProof/>
            <w:webHidden/>
          </w:rPr>
          <w:t>- 48 -</w:t>
        </w:r>
        <w:r w:rsidR="003227EB">
          <w:rPr>
            <w:noProof/>
            <w:webHidden/>
          </w:rPr>
          <w:fldChar w:fldCharType="end"/>
        </w:r>
      </w:hyperlink>
    </w:p>
    <w:p w:rsidR="009118EA" w:rsidRDefault="003227EB">
      <w:r>
        <w:fldChar w:fldCharType="end"/>
      </w:r>
    </w:p>
    <w:p w:rsidR="009118EA" w:rsidRDefault="009118EA" w:rsidP="009118EA">
      <w:pPr>
        <w:spacing w:line="120" w:lineRule="exact"/>
      </w:pPr>
      <w:r>
        <w:br w:type="column"/>
      </w:r>
    </w:p>
    <w:p w:rsidR="009118EA" w:rsidRPr="006E54E3" w:rsidRDefault="009118EA" w:rsidP="009118EA">
      <w:pPr>
        <w:pStyle w:val="1"/>
      </w:pPr>
      <w:bookmarkStart w:id="1" w:name="_Toc218596982"/>
      <w:r w:rsidRPr="006E54E3">
        <w:rPr>
          <w:rFonts w:hint="eastAsia"/>
        </w:rPr>
        <w:t>総則</w:t>
      </w:r>
      <w:bookmarkEnd w:id="1"/>
    </w:p>
    <w:tbl>
      <w:tblPr>
        <w:tblStyle w:val="af6"/>
        <w:tblW w:w="0" w:type="auto"/>
        <w:tblLook w:val="04A0" w:firstRow="1" w:lastRow="0" w:firstColumn="1" w:lastColumn="0" w:noHBand="0" w:noVBand="1"/>
      </w:tblPr>
      <w:tblGrid>
        <w:gridCol w:w="1477"/>
        <w:gridCol w:w="361"/>
        <w:gridCol w:w="9072"/>
      </w:tblGrid>
      <w:tr w:rsidR="00A22AB7" w:rsidRPr="007062C7" w:rsidTr="00AB4D3F">
        <w:trPr>
          <w:trHeight w:val="283"/>
          <w:tblHeader/>
        </w:trPr>
        <w:tc>
          <w:tcPr>
            <w:tcW w:w="1477" w:type="dxa"/>
            <w:shd w:val="clear" w:color="auto" w:fill="000000" w:themeFill="text1"/>
            <w:vAlign w:val="center"/>
          </w:tcPr>
          <w:p w:rsidR="00A22AB7" w:rsidRPr="007062C7" w:rsidRDefault="00A22AB7" w:rsidP="00A22AB7">
            <w:pPr>
              <w:jc w:val="center"/>
              <w:rPr>
                <w:rFonts w:ascii="UD デジタル 教科書体 NP-R" w:eastAsia="UD デジタル 教科書体 NP-R"/>
                <w:sz w:val="20"/>
                <w:szCs w:val="20"/>
              </w:rPr>
            </w:pPr>
            <w:r w:rsidRPr="007062C7">
              <w:rPr>
                <w:rFonts w:ascii="UD デジタル 教科書体 NP-R" w:eastAsia="UD デジタル 教科書体 NP-R" w:hint="eastAsia"/>
                <w:sz w:val="20"/>
                <w:szCs w:val="20"/>
              </w:rPr>
              <w:t>項目</w:t>
            </w:r>
          </w:p>
        </w:tc>
        <w:tc>
          <w:tcPr>
            <w:tcW w:w="9433" w:type="dxa"/>
            <w:gridSpan w:val="2"/>
            <w:shd w:val="clear" w:color="auto" w:fill="000000" w:themeFill="text1"/>
            <w:vAlign w:val="center"/>
          </w:tcPr>
          <w:p w:rsidR="00A22AB7" w:rsidRPr="007062C7" w:rsidRDefault="00A22AB7" w:rsidP="00A22AB7">
            <w:pPr>
              <w:jc w:val="center"/>
              <w:rPr>
                <w:rFonts w:ascii="UD デジタル 教科書体 NP-R" w:eastAsia="UD デジタル 教科書体 NP-R"/>
                <w:sz w:val="20"/>
                <w:szCs w:val="20"/>
              </w:rPr>
            </w:pPr>
            <w:r w:rsidRPr="007062C7">
              <w:rPr>
                <w:rFonts w:ascii="UD デジタル 教科書体 NP-R" w:eastAsia="UD デジタル 教科書体 NP-R" w:hint="eastAsia"/>
                <w:sz w:val="20"/>
                <w:szCs w:val="20"/>
              </w:rPr>
              <w:t>特記事項</w:t>
            </w:r>
          </w:p>
        </w:tc>
      </w:tr>
      <w:tr w:rsidR="00A22AB7" w:rsidRPr="007062C7" w:rsidTr="00AB4D3F">
        <w:trPr>
          <w:trHeight w:val="283"/>
        </w:trPr>
        <w:tc>
          <w:tcPr>
            <w:tcW w:w="10910" w:type="dxa"/>
            <w:gridSpan w:val="3"/>
            <w:shd w:val="clear" w:color="auto" w:fill="D9D9D9" w:themeFill="background1" w:themeFillShade="D9"/>
            <w:vAlign w:val="center"/>
          </w:tcPr>
          <w:p w:rsidR="00A22AB7" w:rsidRPr="0088754B" w:rsidRDefault="00A22AB7" w:rsidP="00A22AB7">
            <w:pPr>
              <w:jc w:val="both"/>
              <w:rPr>
                <w:rFonts w:ascii="UD デジタル 教科書体 NP-R" w:eastAsia="UD デジタル 教科書体 NP-R"/>
                <w:szCs w:val="18"/>
              </w:rPr>
            </w:pPr>
            <w:r w:rsidRPr="0088754B">
              <w:rPr>
                <w:rFonts w:ascii="UD デジタル 教科書体 NP-R" w:eastAsia="UD デジタル 教科書体 NP-R" w:hint="eastAsia"/>
                <w:szCs w:val="18"/>
              </w:rPr>
              <w:t>契約に関する事項</w:t>
            </w:r>
          </w:p>
        </w:tc>
      </w:tr>
      <w:tr w:rsidR="00A22AB7" w:rsidRPr="007062C7" w:rsidTr="00AB4D3F">
        <w:tc>
          <w:tcPr>
            <w:tcW w:w="1838" w:type="dxa"/>
            <w:gridSpan w:val="2"/>
            <w:tcMar>
              <w:left w:w="57" w:type="dxa"/>
              <w:right w:w="28" w:type="dxa"/>
            </w:tcMar>
          </w:tcPr>
          <w:p w:rsidR="00A22AB7" w:rsidRPr="007062C7" w:rsidRDefault="00A22AB7" w:rsidP="00A22AB7">
            <w:pPr>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7062C7">
              <w:rPr>
                <w:rFonts w:ascii="UD デジタル 教科書体 NP-R" w:eastAsia="UD デジタル 教科書体 NP-R" w:hint="eastAsia"/>
              </w:rPr>
              <w:t>設計図書の適用</w:t>
            </w:r>
          </w:p>
        </w:tc>
        <w:tc>
          <w:tcPr>
            <w:tcW w:w="9072" w:type="dxa"/>
          </w:tcPr>
          <w:p w:rsidR="00A22AB7" w:rsidRPr="007062C7" w:rsidRDefault="00A22AB7" w:rsidP="00A22AB7">
            <w:pPr>
              <w:ind w:left="180" w:hangingChars="100" w:hanging="180"/>
              <w:rPr>
                <w:rFonts w:ascii="UD デジタル 教科書体 NP-R" w:eastAsia="UD デジタル 教科書体 NP-R"/>
                <w:szCs w:val="18"/>
              </w:rPr>
            </w:pPr>
            <w:r w:rsidRPr="007062C7">
              <w:rPr>
                <w:rFonts w:ascii="UD デジタル 教科書体 NP-R" w:eastAsia="UD デジタル 教科書体 NP-R" w:hint="eastAsia"/>
                <w:szCs w:val="18"/>
              </w:rPr>
              <w:t>○本工事は、下記の図書を適用するが、内容に不一致がある場合の優先順位は下記のとおりとする。</w:t>
            </w:r>
          </w:p>
          <w:p w:rsidR="00A22AB7" w:rsidRPr="007062C7" w:rsidRDefault="00A22AB7" w:rsidP="00A22AB7">
            <w:pPr>
              <w:ind w:left="540" w:hangingChars="300" w:hanging="540"/>
              <w:rPr>
                <w:rFonts w:ascii="UD デジタル 教科書体 NP-R" w:eastAsia="UD デジタル 教科書体 NP-R"/>
                <w:szCs w:val="18"/>
              </w:rPr>
            </w:pPr>
            <w:r w:rsidRPr="007062C7">
              <w:rPr>
                <w:rFonts w:ascii="UD デジタル 教科書体 NP-R" w:eastAsia="UD デジタル 教科書体 NP-R" w:hint="eastAsia"/>
                <w:szCs w:val="18"/>
              </w:rPr>
              <w:t>（</w:t>
            </w:r>
            <w:r>
              <w:rPr>
                <w:rFonts w:ascii="UD デジタル 教科書体 NP-R" w:eastAsia="UD デジタル 教科書体 NP-R" w:hint="eastAsia"/>
                <w:szCs w:val="18"/>
              </w:rPr>
              <w:t>1</w:t>
            </w:r>
            <w:r w:rsidRPr="007062C7">
              <w:rPr>
                <w:rFonts w:ascii="UD デジタル 教科書体 NP-R" w:eastAsia="UD デジタル 教科書体 NP-R" w:hint="eastAsia"/>
                <w:szCs w:val="18"/>
              </w:rPr>
              <w:t>）質疑</w:t>
            </w:r>
            <w:r>
              <w:rPr>
                <w:rFonts w:ascii="UD デジタル 教科書体 NP-R" w:eastAsia="UD デジタル 教科書体 NP-R" w:hint="eastAsia"/>
                <w:szCs w:val="18"/>
              </w:rPr>
              <w:t>回答</w:t>
            </w:r>
            <w:r w:rsidRPr="007062C7">
              <w:rPr>
                <w:rFonts w:ascii="UD デジタル 教科書体 NP-R" w:eastAsia="UD デジタル 教科書体 NP-R" w:hint="eastAsia"/>
                <w:szCs w:val="18"/>
              </w:rPr>
              <w:t>書（追記事項を含む）</w:t>
            </w:r>
          </w:p>
          <w:p w:rsidR="00A22AB7" w:rsidRPr="007062C7" w:rsidRDefault="00A22AB7" w:rsidP="00A22AB7">
            <w:pPr>
              <w:ind w:left="540" w:hangingChars="300" w:hanging="540"/>
              <w:rPr>
                <w:rFonts w:ascii="UD デジタル 教科書体 NP-R" w:eastAsia="UD デジタル 教科書体 NP-R"/>
                <w:szCs w:val="18"/>
              </w:rPr>
            </w:pPr>
            <w:r w:rsidRPr="007062C7">
              <w:rPr>
                <w:rFonts w:ascii="UD デジタル 教科書体 NP-R" w:eastAsia="UD デジタル 教科書体 NP-R" w:hint="eastAsia"/>
                <w:szCs w:val="18"/>
              </w:rPr>
              <w:t>（</w:t>
            </w:r>
            <w:r>
              <w:rPr>
                <w:rFonts w:ascii="UD デジタル 教科書体 NP-R" w:eastAsia="UD デジタル 教科書体 NP-R" w:hint="eastAsia"/>
                <w:szCs w:val="18"/>
              </w:rPr>
              <w:t>2</w:t>
            </w:r>
            <w:r w:rsidRPr="007062C7">
              <w:rPr>
                <w:rFonts w:ascii="UD デジタル 教科書体 NP-R" w:eastAsia="UD デジタル 教科書体 NP-R" w:hint="eastAsia"/>
                <w:szCs w:val="18"/>
              </w:rPr>
              <w:t>）設計書</w:t>
            </w:r>
          </w:p>
          <w:p w:rsidR="00A22AB7" w:rsidRPr="007062C7" w:rsidRDefault="00A22AB7" w:rsidP="00A22AB7">
            <w:pPr>
              <w:ind w:left="540" w:hangingChars="300" w:hanging="540"/>
              <w:rPr>
                <w:rFonts w:ascii="UD デジタル 教科書体 NP-R" w:eastAsia="UD デジタル 教科書体 NP-R"/>
                <w:szCs w:val="18"/>
              </w:rPr>
            </w:pPr>
            <w:r w:rsidRPr="007062C7">
              <w:rPr>
                <w:rFonts w:ascii="UD デジタル 教科書体 NP-R" w:eastAsia="UD デジタル 教科書体 NP-R" w:hint="eastAsia"/>
                <w:szCs w:val="18"/>
              </w:rPr>
              <w:t>（</w:t>
            </w:r>
            <w:r>
              <w:rPr>
                <w:rFonts w:ascii="UD デジタル 教科書体 NP-R" w:eastAsia="UD デジタル 教科書体 NP-R" w:hint="eastAsia"/>
                <w:szCs w:val="18"/>
              </w:rPr>
              <w:t>3</w:t>
            </w:r>
            <w:r w:rsidRPr="007062C7">
              <w:rPr>
                <w:rFonts w:ascii="UD デジタル 教科書体 NP-R" w:eastAsia="UD デジタル 教科書体 NP-R" w:hint="eastAsia"/>
                <w:szCs w:val="18"/>
              </w:rPr>
              <w:t>）特記仕様書</w:t>
            </w:r>
          </w:p>
          <w:p w:rsidR="00A22AB7" w:rsidRPr="007062C7" w:rsidRDefault="00A22AB7" w:rsidP="00A22AB7">
            <w:pPr>
              <w:ind w:left="540" w:hangingChars="300" w:hanging="540"/>
              <w:rPr>
                <w:rFonts w:ascii="UD デジタル 教科書体 NP-R" w:eastAsia="UD デジタル 教科書体 NP-R"/>
                <w:szCs w:val="18"/>
              </w:rPr>
            </w:pPr>
            <w:r w:rsidRPr="007062C7">
              <w:rPr>
                <w:rFonts w:ascii="UD デジタル 教科書体 NP-R" w:eastAsia="UD デジタル 教科書体 NP-R" w:hint="eastAsia"/>
                <w:szCs w:val="18"/>
              </w:rPr>
              <w:t>（</w:t>
            </w:r>
            <w:r>
              <w:rPr>
                <w:rFonts w:ascii="UD デジタル 教科書体 NP-R" w:eastAsia="UD デジタル 教科書体 NP-R" w:hint="eastAsia"/>
                <w:szCs w:val="18"/>
              </w:rPr>
              <w:t>4</w:t>
            </w:r>
            <w:r w:rsidRPr="007062C7">
              <w:rPr>
                <w:rFonts w:ascii="UD デジタル 教科書体 NP-R" w:eastAsia="UD デジタル 教科書体 NP-R" w:hint="eastAsia"/>
                <w:szCs w:val="18"/>
              </w:rPr>
              <w:t>）材料・工法等指定一覧表</w:t>
            </w:r>
          </w:p>
          <w:p w:rsidR="00A22AB7" w:rsidRPr="007062C7" w:rsidRDefault="00A22AB7" w:rsidP="00A22AB7">
            <w:pPr>
              <w:ind w:left="540" w:hangingChars="300" w:hanging="540"/>
              <w:rPr>
                <w:rFonts w:ascii="UD デジタル 教科書体 NP-R" w:eastAsia="UD デジタル 教科書体 NP-R"/>
                <w:szCs w:val="18"/>
              </w:rPr>
            </w:pPr>
            <w:r w:rsidRPr="007062C7">
              <w:rPr>
                <w:rFonts w:ascii="UD デジタル 教科書体 NP-R" w:eastAsia="UD デジタル 教科書体 NP-R" w:hint="eastAsia"/>
                <w:szCs w:val="18"/>
              </w:rPr>
              <w:t>（</w:t>
            </w:r>
            <w:r>
              <w:rPr>
                <w:rFonts w:ascii="UD デジタル 教科書体 NP-R" w:eastAsia="UD デジタル 教科書体 NP-R" w:hint="eastAsia"/>
                <w:szCs w:val="18"/>
              </w:rPr>
              <w:t>5</w:t>
            </w:r>
            <w:r w:rsidRPr="007062C7">
              <w:rPr>
                <w:rFonts w:ascii="UD デジタル 教科書体 NP-R" w:eastAsia="UD デジタル 教科書体 NP-R" w:hint="eastAsia"/>
                <w:szCs w:val="18"/>
              </w:rPr>
              <w:t>）図面</w:t>
            </w:r>
          </w:p>
          <w:p w:rsidR="00A22AB7" w:rsidRPr="007062C7" w:rsidRDefault="00A22AB7" w:rsidP="00A22AB7">
            <w:pPr>
              <w:ind w:left="540" w:hangingChars="300" w:hanging="540"/>
              <w:rPr>
                <w:rFonts w:ascii="UD デジタル 教科書体 NP-R" w:eastAsia="UD デジタル 教科書体 NP-R"/>
                <w:szCs w:val="18"/>
              </w:rPr>
            </w:pPr>
            <w:r w:rsidRPr="007062C7">
              <w:rPr>
                <w:rFonts w:ascii="UD デジタル 教科書体 NP-R" w:eastAsia="UD デジタル 教科書体 NP-R" w:hint="eastAsia"/>
                <w:szCs w:val="18"/>
              </w:rPr>
              <w:t>（</w:t>
            </w:r>
            <w:r>
              <w:rPr>
                <w:rFonts w:ascii="UD デジタル 教科書体 NP-R" w:eastAsia="UD デジタル 教科書体 NP-R" w:hint="eastAsia"/>
                <w:szCs w:val="18"/>
              </w:rPr>
              <w:t>6</w:t>
            </w:r>
            <w:r w:rsidRPr="007062C7">
              <w:rPr>
                <w:rFonts w:ascii="UD デジタル 教科書体 NP-R" w:eastAsia="UD デジタル 教科書体 NP-R" w:hint="eastAsia"/>
                <w:szCs w:val="18"/>
              </w:rPr>
              <w:t>）国土交通省大臣官房官庁営繕部監修・</w:t>
            </w:r>
            <w:hyperlink r:id="rId8" w:history="1">
              <w:r w:rsidRPr="007062C7">
                <w:rPr>
                  <w:rStyle w:val="af7"/>
                  <w:rFonts w:ascii="UD デジタル 教科書体 NP-R" w:eastAsia="UD デジタル 教科書体 NP-R" w:hint="eastAsia"/>
                  <w:szCs w:val="18"/>
                </w:rPr>
                <w:t>公共建築改修工事標準仕様書・令和</w:t>
              </w:r>
              <w:r>
                <w:rPr>
                  <w:rStyle w:val="af7"/>
                  <w:rFonts w:ascii="UD デジタル 教科書体 NP-R" w:eastAsia="UD デジタル 教科書体 NP-R" w:hint="eastAsia"/>
                  <w:szCs w:val="18"/>
                </w:rPr>
                <w:t>７</w:t>
              </w:r>
              <w:r w:rsidRPr="007062C7">
                <w:rPr>
                  <w:rStyle w:val="af7"/>
                  <w:rFonts w:ascii="UD デジタル 教科書体 NP-R" w:eastAsia="UD デジタル 教科書体 NP-R" w:hint="eastAsia"/>
                  <w:szCs w:val="18"/>
                </w:rPr>
                <w:t>年版</w:t>
              </w:r>
            </w:hyperlink>
            <w:r w:rsidRPr="007062C7">
              <w:rPr>
                <w:rFonts w:ascii="UD デジタル 教科書体 NP-R" w:eastAsia="UD デジタル 教科書体 NP-R" w:hint="eastAsia"/>
                <w:szCs w:val="18"/>
              </w:rPr>
              <w:t>〔令和</w:t>
            </w:r>
            <w:r>
              <w:rPr>
                <w:rFonts w:ascii="UD デジタル 教科書体 NP-R" w:eastAsia="UD デジタル 教科書体 NP-R" w:hint="eastAsia"/>
                <w:szCs w:val="18"/>
              </w:rPr>
              <w:t>７</w:t>
            </w:r>
            <w:r w:rsidRPr="007062C7">
              <w:rPr>
                <w:rFonts w:ascii="UD デジタル 教科書体 NP-R" w:eastAsia="UD デジタル 教科書体 NP-R" w:hint="eastAsia"/>
                <w:szCs w:val="18"/>
              </w:rPr>
              <w:t>年3月改定〕（以下、「改修標準仕様書」</w:t>
            </w:r>
            <w:r>
              <w:rPr>
                <w:rFonts w:ascii="UD デジタル 教科書体 NP-R" w:eastAsia="UD デジタル 教科書体 NP-R" w:hint="eastAsia"/>
                <w:szCs w:val="18"/>
              </w:rPr>
              <w:t>または「改仕」</w:t>
            </w:r>
            <w:r w:rsidRPr="007062C7">
              <w:rPr>
                <w:rFonts w:ascii="UD デジタル 教科書体 NP-R" w:eastAsia="UD デジタル 教科書体 NP-R" w:hint="eastAsia"/>
                <w:szCs w:val="18"/>
              </w:rPr>
              <w:t>という。）</w:t>
            </w:r>
          </w:p>
          <w:p w:rsidR="00A22AB7" w:rsidRPr="007062C7" w:rsidRDefault="00A22AB7" w:rsidP="00A22AB7">
            <w:pPr>
              <w:ind w:left="495" w:hangingChars="275" w:hanging="495"/>
              <w:rPr>
                <w:rFonts w:ascii="UD デジタル 教科書体 NP-R" w:eastAsia="UD デジタル 教科書体 NP-R"/>
                <w:szCs w:val="18"/>
              </w:rPr>
            </w:pPr>
            <w:r w:rsidRPr="007062C7">
              <w:rPr>
                <w:rFonts w:ascii="UD デジタル 教科書体 NP-R" w:eastAsia="UD デジタル 教科書体 NP-R" w:hint="eastAsia"/>
                <w:szCs w:val="18"/>
              </w:rPr>
              <w:t>（</w:t>
            </w:r>
            <w:r>
              <w:rPr>
                <w:rFonts w:ascii="UD デジタル 教科書体 NP-R" w:eastAsia="UD デジタル 教科書体 NP-R" w:hint="eastAsia"/>
                <w:szCs w:val="18"/>
              </w:rPr>
              <w:t>7</w:t>
            </w:r>
            <w:r w:rsidRPr="007062C7">
              <w:rPr>
                <w:rFonts w:ascii="UD デジタル 教科書体 NP-R" w:eastAsia="UD デジタル 教科書体 NP-R" w:hint="eastAsia"/>
                <w:szCs w:val="18"/>
              </w:rPr>
              <w:t>）国土交通省大臣官房官庁営繕部監修・</w:t>
            </w:r>
            <w:hyperlink r:id="rId9" w:history="1">
              <w:r w:rsidRPr="007062C7">
                <w:rPr>
                  <w:rStyle w:val="af7"/>
                  <w:rFonts w:ascii="UD デジタル 教科書体 NP-R" w:eastAsia="UD デジタル 教科書体 NP-R" w:hint="eastAsia"/>
                  <w:szCs w:val="18"/>
                </w:rPr>
                <w:t>公共建築工事標準仕様書・令和</w:t>
              </w:r>
              <w:r>
                <w:rPr>
                  <w:rStyle w:val="af7"/>
                  <w:rFonts w:ascii="UD デジタル 教科書体 NP-R" w:eastAsia="UD デジタル 教科書体 NP-R" w:hint="eastAsia"/>
                  <w:szCs w:val="18"/>
                </w:rPr>
                <w:t>７</w:t>
              </w:r>
              <w:r w:rsidRPr="007062C7">
                <w:rPr>
                  <w:rStyle w:val="af7"/>
                  <w:rFonts w:ascii="UD デジタル 教科書体 NP-R" w:eastAsia="UD デジタル 教科書体 NP-R" w:hint="eastAsia"/>
                  <w:szCs w:val="18"/>
                </w:rPr>
                <w:t>年版</w:t>
              </w:r>
            </w:hyperlink>
            <w:r w:rsidRPr="007062C7">
              <w:rPr>
                <w:rFonts w:ascii="UD デジタル 教科書体 NP-R" w:eastAsia="UD デジタル 教科書体 NP-R" w:hint="eastAsia"/>
                <w:szCs w:val="18"/>
              </w:rPr>
              <w:t>〔令和</w:t>
            </w:r>
            <w:r>
              <w:rPr>
                <w:rFonts w:ascii="UD デジタル 教科書体 NP-R" w:eastAsia="UD デジタル 教科書体 NP-R" w:hint="eastAsia"/>
                <w:szCs w:val="18"/>
              </w:rPr>
              <w:t>７</w:t>
            </w:r>
            <w:r w:rsidRPr="007062C7">
              <w:rPr>
                <w:rFonts w:ascii="UD デジタル 教科書体 NP-R" w:eastAsia="UD デジタル 教科書体 NP-R" w:hint="eastAsia"/>
                <w:szCs w:val="18"/>
              </w:rPr>
              <w:t>年3月改定〕（以下、「標準仕様書」</w:t>
            </w:r>
            <w:r>
              <w:rPr>
                <w:rFonts w:ascii="UD デジタル 教科書体 NP-R" w:eastAsia="UD デジタル 教科書体 NP-R" w:hint="eastAsia"/>
                <w:szCs w:val="18"/>
              </w:rPr>
              <w:t>または「標仕」</w:t>
            </w:r>
            <w:r w:rsidRPr="007062C7">
              <w:rPr>
                <w:rFonts w:ascii="UD デジタル 教科書体 NP-R" w:eastAsia="UD デジタル 教科書体 NP-R" w:hint="eastAsia"/>
                <w:szCs w:val="18"/>
              </w:rPr>
              <w:t>という。）</w:t>
            </w:r>
          </w:p>
          <w:p w:rsidR="00A22AB7" w:rsidRPr="007D180B" w:rsidRDefault="00A22AB7" w:rsidP="00A22AB7">
            <w:pPr>
              <w:ind w:left="495" w:hangingChars="275" w:hanging="495"/>
              <w:rPr>
                <w:rFonts w:ascii="UD デジタル 教科書体 NP-R" w:eastAsia="UD デジタル 教科書体 NP-R"/>
                <w:szCs w:val="18"/>
              </w:rPr>
            </w:pPr>
            <w:r>
              <w:rPr>
                <w:rFonts w:ascii="UD デジタル 教科書体 NP-R" w:eastAsia="UD デジタル 教科書体 NP-R" w:hint="eastAsia"/>
                <w:szCs w:val="18"/>
              </w:rPr>
              <w:t>（8）</w:t>
            </w:r>
            <w:r w:rsidRPr="007D180B">
              <w:rPr>
                <w:rFonts w:ascii="UD デジタル 教科書体 NP-R" w:eastAsia="UD デジタル 教科書体 NP-R" w:hint="eastAsia"/>
                <w:szCs w:val="18"/>
              </w:rPr>
              <w:t>国土交通省大臣官房官庁営繕部監修・</w:t>
            </w:r>
            <w:hyperlink r:id="rId10" w:history="1">
              <w:r w:rsidRPr="007D180B">
                <w:rPr>
                  <w:rStyle w:val="af7"/>
                  <w:rFonts w:ascii="UD デジタル 教科書体 NP-R" w:eastAsia="UD デジタル 教科書体 NP-R" w:hint="eastAsia"/>
                  <w:szCs w:val="18"/>
                </w:rPr>
                <w:t>建築物解体工事共通仕様書・令和4年版</w:t>
              </w:r>
            </w:hyperlink>
            <w:r w:rsidRPr="007D180B">
              <w:rPr>
                <w:rFonts w:ascii="UD デジタル 教科書体 NP-R" w:eastAsia="UD デジタル 教科書体 NP-R" w:hint="eastAsia"/>
                <w:szCs w:val="18"/>
              </w:rPr>
              <w:t>（以下、「解体仕様書」</w:t>
            </w:r>
            <w:r>
              <w:rPr>
                <w:rFonts w:ascii="UD デジタル 教科書体 NP-R" w:eastAsia="UD デジタル 教科書体 NP-R" w:hint="eastAsia"/>
                <w:szCs w:val="18"/>
              </w:rPr>
              <w:t>または「解仕」</w:t>
            </w:r>
            <w:r w:rsidRPr="007D180B">
              <w:rPr>
                <w:rFonts w:ascii="UD デジタル 教科書体 NP-R" w:eastAsia="UD デジタル 教科書体 NP-R" w:hint="eastAsia"/>
                <w:szCs w:val="18"/>
              </w:rPr>
              <w:t>という。）</w:t>
            </w:r>
          </w:p>
          <w:p w:rsidR="00A22AB7" w:rsidRPr="007062C7" w:rsidRDefault="00A22AB7" w:rsidP="00A22AB7">
            <w:pPr>
              <w:spacing w:afterLines="20" w:after="72"/>
              <w:ind w:left="495" w:hangingChars="275" w:hanging="495"/>
              <w:rPr>
                <w:rFonts w:ascii="UD デジタル 教科書体 NP-R" w:eastAsia="UD デジタル 教科書体 NP-R"/>
                <w:szCs w:val="18"/>
              </w:rPr>
            </w:pPr>
            <w:r w:rsidRPr="007062C7">
              <w:rPr>
                <w:rFonts w:ascii="UD デジタル 教科書体 NP-R" w:eastAsia="UD デジタル 教科書体 NP-R" w:hint="eastAsia"/>
                <w:szCs w:val="18"/>
              </w:rPr>
              <w:t>（</w:t>
            </w:r>
            <w:r>
              <w:rPr>
                <w:rFonts w:ascii="UD デジタル 教科書体 NP-R" w:eastAsia="UD デジタル 教科書体 NP-R" w:hint="eastAsia"/>
                <w:szCs w:val="18"/>
              </w:rPr>
              <w:t>9</w:t>
            </w:r>
            <w:r w:rsidRPr="007062C7">
              <w:rPr>
                <w:rFonts w:ascii="UD デジタル 教科書体 NP-R" w:eastAsia="UD デジタル 教科書体 NP-R" w:hint="eastAsia"/>
                <w:szCs w:val="18"/>
              </w:rPr>
              <w:t>）国土交通省大臣官房官庁営繕部監修・</w:t>
            </w:r>
            <w:hyperlink r:id="rId11" w:history="1">
              <w:r w:rsidRPr="007062C7">
                <w:rPr>
                  <w:rStyle w:val="af7"/>
                  <w:rFonts w:ascii="UD デジタル 教科書体 NP-R" w:eastAsia="UD デジタル 教科書体 NP-R" w:hint="eastAsia"/>
                  <w:szCs w:val="18"/>
                </w:rPr>
                <w:t>公共建築木造工事標準仕様書・令和</w:t>
              </w:r>
              <w:r>
                <w:rPr>
                  <w:rStyle w:val="af7"/>
                  <w:rFonts w:ascii="UD デジタル 教科書体 NP-R" w:eastAsia="UD デジタル 教科書体 NP-R" w:hint="eastAsia"/>
                  <w:szCs w:val="18"/>
                </w:rPr>
                <w:t>７</w:t>
              </w:r>
              <w:r w:rsidRPr="007062C7">
                <w:rPr>
                  <w:rStyle w:val="af7"/>
                  <w:rFonts w:ascii="UD デジタル 教科書体 NP-R" w:eastAsia="UD デジタル 教科書体 NP-R" w:hint="eastAsia"/>
                  <w:szCs w:val="18"/>
                </w:rPr>
                <w:t>年版</w:t>
              </w:r>
            </w:hyperlink>
            <w:r w:rsidRPr="007062C7">
              <w:rPr>
                <w:rFonts w:ascii="UD デジタル 教科書体 NP-R" w:eastAsia="UD デジタル 教科書体 NP-R" w:hint="eastAsia"/>
                <w:szCs w:val="18"/>
              </w:rPr>
              <w:t>〔令和</w:t>
            </w:r>
            <w:r>
              <w:rPr>
                <w:rFonts w:ascii="UD デジタル 教科書体 NP-R" w:eastAsia="UD デジタル 教科書体 NP-R" w:hint="eastAsia"/>
                <w:szCs w:val="18"/>
              </w:rPr>
              <w:t>７</w:t>
            </w:r>
            <w:r w:rsidRPr="007062C7">
              <w:rPr>
                <w:rFonts w:ascii="UD デジタル 教科書体 NP-R" w:eastAsia="UD デジタル 教科書体 NP-R" w:hint="eastAsia"/>
                <w:szCs w:val="18"/>
              </w:rPr>
              <w:t>年3月改定〕（以下、「木造標準仕様書」</w:t>
            </w:r>
            <w:r>
              <w:rPr>
                <w:rFonts w:ascii="UD デジタル 教科書体 NP-R" w:eastAsia="UD デジタル 教科書体 NP-R" w:hint="eastAsia"/>
                <w:szCs w:val="18"/>
              </w:rPr>
              <w:t>または「木仕」</w:t>
            </w:r>
            <w:r w:rsidRPr="007062C7">
              <w:rPr>
                <w:rFonts w:ascii="UD デジタル 教科書体 NP-R" w:eastAsia="UD デジタル 教科書体 NP-R" w:hint="eastAsia"/>
                <w:szCs w:val="18"/>
              </w:rPr>
              <w:t>という。）</w:t>
            </w:r>
          </w:p>
        </w:tc>
      </w:tr>
      <w:tr w:rsidR="00A22AB7" w:rsidRPr="007062C7" w:rsidTr="00AB4D3F">
        <w:tc>
          <w:tcPr>
            <w:tcW w:w="1838" w:type="dxa"/>
            <w:gridSpan w:val="2"/>
            <w:tcMar>
              <w:left w:w="57" w:type="dxa"/>
              <w:right w:w="28" w:type="dxa"/>
            </w:tcMar>
          </w:tcPr>
          <w:p w:rsidR="00A22AB7" w:rsidRPr="007062C7" w:rsidRDefault="00A22AB7" w:rsidP="00A22AB7">
            <w:pPr>
              <w:ind w:left="180" w:hangingChars="100" w:hanging="180"/>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7062C7">
              <w:rPr>
                <w:rFonts w:ascii="UD デジタル 教科書体 NP-R" w:eastAsia="UD デジタル 教科書体 NP-R" w:hint="eastAsia"/>
              </w:rPr>
              <w:t>特記仕様書の取扱い</w:t>
            </w:r>
          </w:p>
        </w:tc>
        <w:tc>
          <w:tcPr>
            <w:tcW w:w="9072" w:type="dxa"/>
          </w:tcPr>
          <w:p w:rsidR="00A22AB7" w:rsidRPr="007062C7" w:rsidRDefault="00A22AB7" w:rsidP="00A22AB7">
            <w:pPr>
              <w:rPr>
                <w:rFonts w:ascii="UD デジタル 教科書体 NP-R" w:eastAsia="UD デジタル 教科書体 NP-R"/>
              </w:rPr>
            </w:pPr>
            <w:r w:rsidRPr="007062C7">
              <w:rPr>
                <w:rFonts w:ascii="UD デジタル 教科書体 NP-R" w:eastAsia="UD デジタル 教科書体 NP-R" w:hint="eastAsia"/>
              </w:rPr>
              <w:t>○特記仕様書の取扱いは下記による。</w:t>
            </w:r>
          </w:p>
          <w:p w:rsidR="00A22AB7" w:rsidRPr="007062C7" w:rsidRDefault="00A22AB7" w:rsidP="00A22AB7">
            <w:pPr>
              <w:ind w:left="540" w:hangingChars="300" w:hanging="540"/>
              <w:rPr>
                <w:rFonts w:ascii="UD デジタル 教科書体 NP-R" w:eastAsia="UD デジタル 教科書体 NP-R"/>
                <w:szCs w:val="18"/>
              </w:rPr>
            </w:pPr>
            <w:r w:rsidRPr="007062C7">
              <w:rPr>
                <w:rFonts w:ascii="UD デジタル 教科書体 NP-R" w:eastAsia="UD デジタル 教科書体 NP-R" w:hint="eastAsia"/>
                <w:szCs w:val="18"/>
              </w:rPr>
              <w:t>（</w:t>
            </w:r>
            <w:r>
              <w:rPr>
                <w:rFonts w:ascii="UD デジタル 教科書体 NP-R" w:eastAsia="UD デジタル 教科書体 NP-R" w:hint="eastAsia"/>
                <w:szCs w:val="18"/>
              </w:rPr>
              <w:t>1</w:t>
            </w:r>
            <w:r w:rsidRPr="007062C7">
              <w:rPr>
                <w:rFonts w:ascii="UD デジタル 教科書体 NP-R" w:eastAsia="UD デジタル 教科書体 NP-R" w:hint="eastAsia"/>
                <w:szCs w:val="18"/>
              </w:rPr>
              <w:t>）項目欄は</w:t>
            </w:r>
            <w:r>
              <w:rPr>
                <w:rFonts w:ascii="UD デジタル 教科書体 NP-R" w:eastAsia="UD デジタル 教科書体 NP-R" w:hint="eastAsia"/>
                <w:szCs w:val="18"/>
              </w:rPr>
              <w:t>「・」印</w:t>
            </w:r>
            <w:r w:rsidRPr="007062C7">
              <w:rPr>
                <w:rFonts w:ascii="UD デジタル 教科書体 NP-R" w:eastAsia="UD デジタル 教科書体 NP-R" w:hint="eastAsia"/>
                <w:szCs w:val="18"/>
              </w:rPr>
              <w:t>に○印をつけた</w:t>
            </w:r>
            <w:r>
              <w:rPr>
                <w:rFonts w:ascii="UD デジタル 教科書体 NP-R" w:eastAsia="UD デジタル 教科書体 NP-R" w:hint="eastAsia"/>
                <w:szCs w:val="18"/>
              </w:rPr>
              <w:t>「</w:t>
            </w:r>
            <w:r>
              <w:rPr>
                <w:szCs w:val="18"/>
              </w:rPr>
              <w:fldChar w:fldCharType="begin"/>
            </w:r>
            <w:r>
              <w:rPr>
                <w:rFonts w:ascii="UD デジタル 教科書体 NP-R" w:eastAsia="UD デジタル 教科書体 NP-R"/>
                <w:szCs w:val="18"/>
              </w:rPr>
              <w:instrText xml:space="preserve"> </w:instrText>
            </w:r>
            <w:r>
              <w:rPr>
                <w:rFonts w:ascii="UD デジタル 教科書体 NP-R" w:eastAsia="UD デジタル 教科書体 NP-R" w:hint="eastAsia"/>
                <w:szCs w:val="18"/>
              </w:rPr>
              <w:instrText>eq \o\ac(○,</w:instrText>
            </w:r>
            <w:r w:rsidRPr="00F00D16">
              <w:rPr>
                <w:rFonts w:ascii="UD デジタル 教科書体 NP-R" w:eastAsia="UD デジタル 教科書体 NP-R" w:hint="eastAsia"/>
                <w:position w:val="2"/>
                <w:sz w:val="12"/>
                <w:szCs w:val="18"/>
              </w:rPr>
              <w:instrText>・</w:instrText>
            </w:r>
            <w:r>
              <w:rPr>
                <w:rFonts w:ascii="UD デジタル 教科書体 NP-R" w:eastAsia="UD デジタル 教科書体 NP-R" w:hint="eastAsia"/>
                <w:szCs w:val="18"/>
              </w:rPr>
              <w:instrText>)</w:instrText>
            </w:r>
            <w:r>
              <w:rPr>
                <w:szCs w:val="18"/>
              </w:rPr>
              <w:fldChar w:fldCharType="end"/>
            </w:r>
            <w:r>
              <w:rPr>
                <w:rFonts w:ascii="UD デジタル 教科書体 NP-R" w:eastAsia="UD デジタル 教科書体 NP-R" w:hint="eastAsia"/>
                <w:szCs w:val="18"/>
              </w:rPr>
              <w:t>」印があるもの</w:t>
            </w:r>
            <w:r w:rsidRPr="007062C7">
              <w:rPr>
                <w:rFonts w:ascii="UD デジタル 教科書体 NP-R" w:eastAsia="UD デジタル 教科書体 NP-R" w:hint="eastAsia"/>
                <w:szCs w:val="18"/>
              </w:rPr>
              <w:t>を適用する。</w:t>
            </w:r>
          </w:p>
          <w:p w:rsidR="00A22AB7" w:rsidRPr="007062C7" w:rsidRDefault="00A22AB7" w:rsidP="00A22AB7">
            <w:pPr>
              <w:ind w:left="495" w:hangingChars="275" w:hanging="495"/>
              <w:rPr>
                <w:rFonts w:ascii="UD デジタル 教科書体 NP-R" w:eastAsia="UD デジタル 教科書体 NP-R"/>
                <w:szCs w:val="18"/>
              </w:rPr>
            </w:pPr>
            <w:r w:rsidRPr="007062C7">
              <w:rPr>
                <w:rFonts w:ascii="UD デジタル 教科書体 NP-R" w:eastAsia="UD デジタル 教科書体 NP-R" w:hint="eastAsia"/>
                <w:szCs w:val="18"/>
              </w:rPr>
              <w:t>（</w:t>
            </w:r>
            <w:r>
              <w:rPr>
                <w:rFonts w:ascii="UD デジタル 教科書体 NP-R" w:eastAsia="UD デジタル 教科書体 NP-R" w:hint="eastAsia"/>
                <w:szCs w:val="18"/>
              </w:rPr>
              <w:t>2</w:t>
            </w:r>
            <w:r w:rsidRPr="007062C7">
              <w:rPr>
                <w:rFonts w:ascii="UD デジタル 教科書体 NP-R" w:eastAsia="UD デジタル 教科書体 NP-R" w:hint="eastAsia"/>
                <w:szCs w:val="18"/>
              </w:rPr>
              <w:t>）特記事項欄は、○印を付けたもの又は※印があるものを適用し、同じ項目の選択事項においては○印を優先する。ただし、○印と</w:t>
            </w:r>
            <w:r>
              <w:rPr>
                <w:szCs w:val="18"/>
              </w:rPr>
              <w:fldChar w:fldCharType="begin"/>
            </w:r>
            <w:r>
              <w:rPr>
                <w:rFonts w:ascii="UD デジタル 教科書体 NP-R" w:eastAsia="UD デジタル 教科書体 NP-R"/>
                <w:szCs w:val="18"/>
              </w:rPr>
              <w:instrText xml:space="preserve"> </w:instrText>
            </w:r>
            <w:r>
              <w:rPr>
                <w:rFonts w:ascii="UD デジタル 教科書体 NP-R" w:eastAsia="UD デジタル 教科書体 NP-R" w:hint="eastAsia"/>
                <w:szCs w:val="18"/>
              </w:rPr>
              <w:instrText>eq \o\ac(</w:instrText>
            </w:r>
            <w:r w:rsidRPr="0054156E">
              <w:rPr>
                <w:rFonts w:ascii="UD デジタル 教科書体 NP-R" w:eastAsia="UD デジタル 教科書体 NP-R" w:hint="eastAsia"/>
                <w:position w:val="-3"/>
                <w:sz w:val="27"/>
                <w:szCs w:val="18"/>
              </w:rPr>
              <w:instrText>○</w:instrText>
            </w:r>
            <w:r>
              <w:rPr>
                <w:rFonts w:ascii="UD デジタル 教科書体 NP-R" w:eastAsia="UD デジタル 教科書体 NP-R" w:hint="eastAsia"/>
                <w:szCs w:val="18"/>
              </w:rPr>
              <w:instrText>,※)</w:instrText>
            </w:r>
            <w:r>
              <w:rPr>
                <w:szCs w:val="18"/>
              </w:rPr>
              <w:fldChar w:fldCharType="end"/>
            </w:r>
            <w:r w:rsidRPr="007062C7">
              <w:rPr>
                <w:rFonts w:ascii="UD デジタル 教科書体 NP-R" w:eastAsia="UD デジタル 教科書体 NP-R" w:hint="eastAsia"/>
                <w:szCs w:val="18"/>
              </w:rPr>
              <w:t>印のある場合は共に適用する。</w:t>
            </w:r>
          </w:p>
          <w:p w:rsidR="00A22AB7" w:rsidRPr="007062C7" w:rsidRDefault="00A22AB7" w:rsidP="00A22AB7">
            <w:pPr>
              <w:ind w:left="540" w:hangingChars="300" w:hanging="540"/>
              <w:rPr>
                <w:rFonts w:ascii="UD デジタル 教科書体 NP-R" w:eastAsia="UD デジタル 教科書体 NP-R"/>
                <w:szCs w:val="18"/>
              </w:rPr>
            </w:pPr>
            <w:r w:rsidRPr="007062C7">
              <w:rPr>
                <w:rFonts w:ascii="UD デジタル 教科書体 NP-R" w:eastAsia="UD デジタル 教科書体 NP-R" w:hint="eastAsia"/>
                <w:szCs w:val="18"/>
              </w:rPr>
              <w:t>（</w:t>
            </w:r>
            <w:r>
              <w:rPr>
                <w:rFonts w:ascii="UD デジタル 教科書体 NP-R" w:eastAsia="UD デジタル 教科書体 NP-R" w:hint="eastAsia"/>
                <w:szCs w:val="18"/>
              </w:rPr>
              <w:t>3</w:t>
            </w:r>
            <w:r w:rsidRPr="007062C7">
              <w:rPr>
                <w:rFonts w:ascii="UD デジタル 教科書体 NP-R" w:eastAsia="UD デジタル 教科書体 NP-R" w:hint="eastAsia"/>
                <w:szCs w:val="18"/>
              </w:rPr>
              <w:t>）選択された特記事項欄に付随する備考欄は、全て適用する。</w:t>
            </w:r>
          </w:p>
          <w:p w:rsidR="00A22AB7" w:rsidRPr="007062C7" w:rsidRDefault="00A22AB7" w:rsidP="00A22AB7">
            <w:pPr>
              <w:ind w:left="495" w:hangingChars="275" w:hanging="495"/>
              <w:rPr>
                <w:rFonts w:ascii="UD デジタル 教科書体 NP-R" w:eastAsia="UD デジタル 教科書体 NP-R"/>
                <w:szCs w:val="18"/>
              </w:rPr>
            </w:pPr>
            <w:r w:rsidRPr="007062C7">
              <w:rPr>
                <w:rFonts w:ascii="UD デジタル 教科書体 NP-R" w:eastAsia="UD デジタル 教科書体 NP-R" w:hint="eastAsia"/>
                <w:szCs w:val="18"/>
              </w:rPr>
              <w:t>（</w:t>
            </w:r>
            <w:r>
              <w:rPr>
                <w:rFonts w:ascii="UD デジタル 教科書体 NP-R" w:eastAsia="UD デジタル 教科書体 NP-R" w:hint="eastAsia"/>
                <w:szCs w:val="18"/>
              </w:rPr>
              <w:t>4</w:t>
            </w:r>
            <w:r w:rsidRPr="007062C7">
              <w:rPr>
                <w:rFonts w:ascii="UD デジタル 教科書体 NP-R" w:eastAsia="UD デジタル 教科書体 NP-R" w:hint="eastAsia"/>
                <w:szCs w:val="18"/>
              </w:rPr>
              <w:t>）項目欄に○印があり、特記事項欄に記入のない場合、その項目は標準仕様書又は改修標準仕様書の本文通り適用する。</w:t>
            </w:r>
          </w:p>
          <w:p w:rsidR="00A22AB7" w:rsidRPr="007062C7" w:rsidRDefault="00A22AB7" w:rsidP="00A22AB7">
            <w:pPr>
              <w:ind w:left="540" w:hangingChars="300" w:hanging="540"/>
              <w:rPr>
                <w:rFonts w:ascii="UD デジタル 教科書体 NP-R" w:eastAsia="UD デジタル 教科書体 NP-R"/>
                <w:szCs w:val="18"/>
              </w:rPr>
            </w:pPr>
            <w:r w:rsidRPr="007062C7">
              <w:rPr>
                <w:rFonts w:ascii="UD デジタル 教科書体 NP-R" w:eastAsia="UD デジタル 教科書体 NP-R" w:hint="eastAsia"/>
                <w:szCs w:val="18"/>
              </w:rPr>
              <w:t>（</w:t>
            </w:r>
            <w:r>
              <w:rPr>
                <w:rFonts w:ascii="UD デジタル 教科書体 NP-R" w:eastAsia="UD デジタル 教科書体 NP-R" w:hint="eastAsia"/>
                <w:szCs w:val="18"/>
              </w:rPr>
              <w:t>5</w:t>
            </w:r>
            <w:r w:rsidRPr="007062C7">
              <w:rPr>
                <w:rFonts w:ascii="UD デジタル 教科書体 NP-R" w:eastAsia="UD デジタル 教科書体 NP-R" w:hint="eastAsia"/>
                <w:szCs w:val="18"/>
              </w:rPr>
              <w:t>）特記事項欄のＡ、Ｂなどの符号は、標準仕様書</w:t>
            </w:r>
            <w:r>
              <w:rPr>
                <w:rFonts w:ascii="UD デジタル 教科書体 NP-R" w:eastAsia="UD デジタル 教科書体 NP-R" w:hint="eastAsia"/>
                <w:szCs w:val="18"/>
              </w:rPr>
              <w:t>又は</w:t>
            </w:r>
            <w:r w:rsidRPr="007062C7">
              <w:rPr>
                <w:rFonts w:ascii="UD デジタル 教科書体 NP-R" w:eastAsia="UD デジタル 教科書体 NP-R" w:hint="eastAsia"/>
                <w:szCs w:val="18"/>
              </w:rPr>
              <w:t>改修標準仕様書の符号とする。</w:t>
            </w:r>
          </w:p>
          <w:p w:rsidR="00A22AB7" w:rsidRPr="00CD14AC" w:rsidRDefault="00A22AB7" w:rsidP="00A22AB7">
            <w:pPr>
              <w:spacing w:afterLines="20" w:after="72"/>
              <w:ind w:left="495" w:hangingChars="275" w:hanging="495"/>
              <w:rPr>
                <w:rFonts w:ascii="UD デジタル 教科書体 NP-R" w:eastAsia="UD デジタル 教科書体 NP-R"/>
                <w:szCs w:val="18"/>
              </w:rPr>
            </w:pPr>
            <w:r w:rsidRPr="007062C7">
              <w:rPr>
                <w:rFonts w:ascii="UD デジタル 教科書体 NP-R" w:eastAsia="UD デジタル 教科書体 NP-R" w:hint="eastAsia"/>
                <w:szCs w:val="18"/>
              </w:rPr>
              <w:t>（</w:t>
            </w:r>
            <w:r>
              <w:rPr>
                <w:rFonts w:ascii="UD デジタル 教科書体 NP-R" w:eastAsia="UD デジタル 教科書体 NP-R" w:hint="eastAsia"/>
                <w:szCs w:val="18"/>
              </w:rPr>
              <w:t>6</w:t>
            </w:r>
            <w:r w:rsidRPr="007062C7">
              <w:rPr>
                <w:rFonts w:ascii="UD デジタル 教科書体 NP-R" w:eastAsia="UD デジタル 教科書体 NP-R" w:hint="eastAsia"/>
                <w:szCs w:val="18"/>
              </w:rPr>
              <w:t>）</w:t>
            </w:r>
            <w:r w:rsidRPr="00CD14AC">
              <w:rPr>
                <w:rFonts w:ascii="UD デジタル 教科書体 NP-R" w:eastAsia="UD デジタル 教科書体 NP-R" w:hint="eastAsia"/>
                <w:szCs w:val="18"/>
              </w:rPr>
              <w:t>本特記仕様書のリンク先の記載内容は、上記「設計図書の適用」において設計図書とされたもの以外は参考資料として取り扱う。ただし、標準仕様書及び改修標準仕様書等において「JIS A〇〇〇〇による」等と記載されている場合は、リンク先の内容が設計図書となるので注意すること。</w:t>
            </w:r>
          </w:p>
          <w:p w:rsidR="00A22AB7" w:rsidRPr="007062C7" w:rsidRDefault="00A22AB7" w:rsidP="00A22AB7">
            <w:pPr>
              <w:spacing w:afterLines="20" w:after="72"/>
              <w:ind w:left="495" w:hangingChars="275" w:hanging="495"/>
              <w:rPr>
                <w:rFonts w:ascii="UD デジタル 教科書体 NP-R" w:eastAsia="UD デジタル 教科書体 NP-R"/>
                <w:szCs w:val="18"/>
              </w:rPr>
            </w:pPr>
            <w:r w:rsidRPr="00CD14AC">
              <w:rPr>
                <w:rFonts w:ascii="UD デジタル 教科書体 NP-R" w:eastAsia="UD デジタル 教科書体 NP-R" w:hint="eastAsia"/>
                <w:szCs w:val="18"/>
              </w:rPr>
              <w:t>（7）本特記仕様書の「JIS A〇〇〇〇」のリンク先は利便性を優先し、民間が運営する「日本産業規格の簡易閲覧用ウェブサイト」としている。そのため、工事の施工にあたっては、「日本産業標準調査会ウェブサイト」で最新の情報を確認すること。</w:t>
            </w:r>
          </w:p>
        </w:tc>
      </w:tr>
      <w:tr w:rsidR="00A22AB7" w:rsidRPr="007062C7" w:rsidTr="00AB4D3F">
        <w:tc>
          <w:tcPr>
            <w:tcW w:w="1838" w:type="dxa"/>
            <w:gridSpan w:val="2"/>
            <w:tcMar>
              <w:left w:w="57" w:type="dxa"/>
              <w:right w:w="28" w:type="dxa"/>
            </w:tcMar>
          </w:tcPr>
          <w:p w:rsidR="00A22AB7" w:rsidRPr="007062C7" w:rsidRDefault="00A22AB7" w:rsidP="00A22AB7">
            <w:pPr>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7062C7">
              <w:rPr>
                <w:rFonts w:ascii="UD デジタル 教科書体 NP-R" w:eastAsia="UD デジタル 教科書体 NP-R" w:hint="eastAsia"/>
              </w:rPr>
              <w:t>参考図書</w:t>
            </w:r>
          </w:p>
        </w:tc>
        <w:tc>
          <w:tcPr>
            <w:tcW w:w="9072" w:type="dxa"/>
          </w:tcPr>
          <w:p w:rsidR="00A22AB7" w:rsidRPr="007062C7" w:rsidRDefault="00A22AB7" w:rsidP="00A22AB7">
            <w:pPr>
              <w:rPr>
                <w:rFonts w:ascii="UD デジタル 教科書体 NP-R" w:eastAsia="UD デジタル 教科書体 NP-R"/>
              </w:rPr>
            </w:pPr>
            <w:r w:rsidRPr="007062C7">
              <w:rPr>
                <w:rFonts w:ascii="UD デジタル 教科書体 NP-R" w:eastAsia="UD デジタル 教科書体 NP-R" w:hint="eastAsia"/>
              </w:rPr>
              <w:t>○施工にあたり、下記の図書を参考にして、適正な自主管理に努める。</w:t>
            </w:r>
          </w:p>
          <w:p w:rsidR="00A22AB7" w:rsidRPr="007062C7" w:rsidRDefault="00A22AB7" w:rsidP="00A22AB7">
            <w:pPr>
              <w:rPr>
                <w:rFonts w:ascii="UD デジタル 教科書体 NP-R" w:eastAsia="UD デジタル 教科書体 NP-R"/>
              </w:rPr>
            </w:pPr>
            <w:r w:rsidRPr="007062C7">
              <w:rPr>
                <w:rFonts w:ascii="UD デジタル 教科書体 NP-R" w:eastAsia="UD デジタル 教科書体 NP-R" w:hint="eastAsia"/>
              </w:rPr>
              <w:t>（</w:t>
            </w:r>
            <w:r>
              <w:rPr>
                <w:rFonts w:ascii="UD デジタル 教科書体 NP-R" w:eastAsia="UD デジタル 教科書体 NP-R" w:hint="eastAsia"/>
              </w:rPr>
              <w:t>1</w:t>
            </w:r>
            <w:r w:rsidRPr="007062C7">
              <w:rPr>
                <w:rFonts w:ascii="UD デジタル 教科書体 NP-R" w:eastAsia="UD デジタル 教科書体 NP-R" w:hint="eastAsia"/>
              </w:rPr>
              <w:t>）「建築工事監理指針（上巻・下巻）令和</w:t>
            </w:r>
            <w:r>
              <w:rPr>
                <w:rFonts w:ascii="UD デジタル 教科書体 NP-R" w:eastAsia="UD デジタル 教科書体 NP-R" w:hint="eastAsia"/>
              </w:rPr>
              <w:t>７</w:t>
            </w:r>
            <w:r w:rsidRPr="007062C7">
              <w:rPr>
                <w:rFonts w:ascii="UD デジタル 教科書体 NP-R" w:eastAsia="UD デジタル 教科書体 NP-R" w:hint="eastAsia"/>
              </w:rPr>
              <w:t>年版」（国土交通省大臣官房官庁営繕部監修）</w:t>
            </w:r>
          </w:p>
          <w:p w:rsidR="00A22AB7" w:rsidRPr="007062C7" w:rsidRDefault="00A22AB7" w:rsidP="00A22AB7">
            <w:pPr>
              <w:rPr>
                <w:rFonts w:ascii="UD デジタル 教科書体 NP-R" w:eastAsia="UD デジタル 教科書体 NP-R"/>
              </w:rPr>
            </w:pPr>
            <w:r w:rsidRPr="007062C7">
              <w:rPr>
                <w:rFonts w:ascii="UD デジタル 教科書体 NP-R" w:eastAsia="UD デジタル 教科書体 NP-R" w:hint="eastAsia"/>
              </w:rPr>
              <w:t>（</w:t>
            </w:r>
            <w:r>
              <w:rPr>
                <w:rFonts w:ascii="UD デジタル 教科書体 NP-R" w:eastAsia="UD デジタル 教科書体 NP-R" w:hint="eastAsia"/>
              </w:rPr>
              <w:t>2</w:t>
            </w:r>
            <w:r w:rsidRPr="007062C7">
              <w:rPr>
                <w:rFonts w:ascii="UD デジタル 教科書体 NP-R" w:eastAsia="UD デジタル 教科書体 NP-R" w:hint="eastAsia"/>
              </w:rPr>
              <w:t>）「建築改修工事監理指針（上巻・下巻）令和</w:t>
            </w:r>
            <w:r>
              <w:rPr>
                <w:rFonts w:ascii="UD デジタル 教科書体 NP-R" w:eastAsia="UD デジタル 教科書体 NP-R" w:hint="eastAsia"/>
              </w:rPr>
              <w:t>７</w:t>
            </w:r>
            <w:r w:rsidRPr="007062C7">
              <w:rPr>
                <w:rFonts w:ascii="UD デジタル 教科書体 NP-R" w:eastAsia="UD デジタル 教科書体 NP-R" w:hint="eastAsia"/>
              </w:rPr>
              <w:t>年版」（国土交通省大臣官房官庁営繕部監修）</w:t>
            </w:r>
          </w:p>
          <w:p w:rsidR="00A22AB7" w:rsidRPr="007062C7" w:rsidRDefault="00A22AB7" w:rsidP="00A22AB7">
            <w:pPr>
              <w:ind w:left="540" w:hangingChars="300" w:hanging="540"/>
              <w:rPr>
                <w:rFonts w:ascii="UD デジタル 教科書体 NP-R" w:eastAsia="UD デジタル 教科書体 NP-R"/>
              </w:rPr>
            </w:pPr>
            <w:r w:rsidRPr="007062C7">
              <w:rPr>
                <w:rFonts w:ascii="UD デジタル 教科書体 NP-R" w:eastAsia="UD デジタル 教科書体 NP-R" w:hint="eastAsia"/>
              </w:rPr>
              <w:t>（</w:t>
            </w:r>
            <w:r>
              <w:rPr>
                <w:rFonts w:ascii="UD デジタル 教科書体 NP-R" w:eastAsia="UD デジタル 教科書体 NP-R" w:hint="eastAsia"/>
              </w:rPr>
              <w:t>3</w:t>
            </w:r>
            <w:r w:rsidRPr="007062C7">
              <w:rPr>
                <w:rFonts w:ascii="UD デジタル 教科書体 NP-R" w:eastAsia="UD デジタル 教科書体 NP-R" w:hint="eastAsia"/>
              </w:rPr>
              <w:t>）「</w:t>
            </w:r>
            <w:hyperlink r:id="rId12" w:history="1">
              <w:r w:rsidRPr="00020C10">
                <w:rPr>
                  <w:rStyle w:val="af7"/>
                  <w:rFonts w:ascii="UD デジタル 教科書体 NP-R" w:eastAsia="UD デジタル 教科書体 NP-R" w:hint="eastAsia"/>
                </w:rPr>
                <w:t>公共建築工事標準仕様書に基づく建築工事の施工管理（施工計画書作成要領） 令和5年版</w:t>
              </w:r>
            </w:hyperlink>
            <w:r w:rsidRPr="007062C7">
              <w:rPr>
                <w:rFonts w:ascii="UD デジタル 教科書体 NP-R" w:eastAsia="UD デジタル 教科書体 NP-R" w:hint="eastAsia"/>
              </w:rPr>
              <w:t>」</w:t>
            </w:r>
          </w:p>
          <w:p w:rsidR="00A22AB7" w:rsidRPr="007062C7" w:rsidRDefault="00A22AB7" w:rsidP="00A22AB7">
            <w:pPr>
              <w:rPr>
                <w:rFonts w:ascii="UD デジタル 教科書体 NP-R" w:eastAsia="UD デジタル 教科書体 NP-R"/>
              </w:rPr>
            </w:pPr>
            <w:r w:rsidRPr="007062C7">
              <w:rPr>
                <w:rFonts w:ascii="UD デジタル 教科書体 NP-R" w:eastAsia="UD デジタル 教科書体 NP-R" w:hint="eastAsia"/>
              </w:rPr>
              <w:t>（</w:t>
            </w:r>
            <w:r>
              <w:rPr>
                <w:rFonts w:ascii="UD デジタル 教科書体 NP-R" w:eastAsia="UD デジタル 教科書体 NP-R" w:hint="eastAsia"/>
              </w:rPr>
              <w:t>4</w:t>
            </w:r>
            <w:r w:rsidRPr="007062C7">
              <w:rPr>
                <w:rFonts w:ascii="UD デジタル 教科書体 NP-R" w:eastAsia="UD デジタル 教科書体 NP-R" w:hint="eastAsia"/>
              </w:rPr>
              <w:t>）「</w:t>
            </w:r>
            <w:hyperlink r:id="rId13" w:history="1">
              <w:r w:rsidRPr="00F00D16">
                <w:rPr>
                  <w:rStyle w:val="af7"/>
                  <w:rFonts w:ascii="UD デジタル 教科書体 NP-R" w:eastAsia="UD デジタル 教科書体 NP-R" w:hint="eastAsia"/>
                </w:rPr>
                <w:t>請負人用建築工事チェックリスト</w:t>
              </w:r>
            </w:hyperlink>
            <w:r w:rsidRPr="007062C7">
              <w:rPr>
                <w:rFonts w:ascii="UD デジタル 教科書体 NP-R" w:eastAsia="UD デジタル 教科書体 NP-R" w:hint="eastAsia"/>
              </w:rPr>
              <w:t>」（神戸市建築技術管理委員会編集）</w:t>
            </w:r>
          </w:p>
          <w:p w:rsidR="00A22AB7" w:rsidRDefault="00A22AB7" w:rsidP="00A22AB7">
            <w:pPr>
              <w:rPr>
                <w:rFonts w:ascii="UD デジタル 教科書体 NP-R" w:eastAsia="UD デジタル 教科書体 NP-R"/>
              </w:rPr>
            </w:pPr>
            <w:r w:rsidRPr="007062C7">
              <w:rPr>
                <w:rFonts w:ascii="UD デジタル 教科書体 NP-R" w:eastAsia="UD デジタル 教科書体 NP-R" w:hint="eastAsia"/>
              </w:rPr>
              <w:t>（</w:t>
            </w:r>
            <w:r>
              <w:rPr>
                <w:rFonts w:ascii="UD デジタル 教科書体 NP-R" w:eastAsia="UD デジタル 教科書体 NP-R" w:hint="eastAsia"/>
              </w:rPr>
              <w:t>5</w:t>
            </w:r>
            <w:r w:rsidRPr="007062C7">
              <w:rPr>
                <w:rFonts w:ascii="UD デジタル 教科書体 NP-R" w:eastAsia="UD デジタル 教科書体 NP-R" w:hint="eastAsia"/>
              </w:rPr>
              <w:t>）「</w:t>
            </w:r>
            <w:hyperlink r:id="rId14" w:history="1">
              <w:r w:rsidRPr="00F00D16">
                <w:rPr>
                  <w:rStyle w:val="af7"/>
                  <w:rFonts w:ascii="UD デジタル 教科書体 NP-R" w:eastAsia="UD デジタル 教科書体 NP-R" w:hint="eastAsia"/>
                </w:rPr>
                <w:t>建築基準法に基づくシックハウス対策について</w:t>
              </w:r>
            </w:hyperlink>
            <w:r w:rsidRPr="007062C7">
              <w:rPr>
                <w:rFonts w:ascii="UD デジタル 教科書体 NP-R" w:eastAsia="UD デジタル 教科書体 NP-R" w:hint="eastAsia"/>
              </w:rPr>
              <w:t>」（編集：国土交通省住宅局建築指導課他）</w:t>
            </w:r>
          </w:p>
          <w:p w:rsidR="00A22AB7" w:rsidRPr="00A82267" w:rsidRDefault="00A22AB7" w:rsidP="00A22AB7">
            <w:pPr>
              <w:rPr>
                <w:rFonts w:ascii="UD デジタル 教科書体 NP-R" w:eastAsia="UD デジタル 教科書体 NP-R" w:hAnsi="Meiryo UI"/>
                <w:szCs w:val="18"/>
              </w:rPr>
            </w:pPr>
            <w:r>
              <w:rPr>
                <w:rFonts w:ascii="UD デジタル 教科書体 NP-R" w:eastAsia="UD デジタル 教科書体 NP-R" w:hAnsi="Meiryo UI" w:hint="eastAsia"/>
                <w:szCs w:val="18"/>
              </w:rPr>
              <w:t>（6）</w:t>
            </w:r>
            <w:r w:rsidRPr="00A82267">
              <w:rPr>
                <w:rFonts w:ascii="UD デジタル 教科書体 NP-R" w:eastAsia="UD デジタル 教科書体 NP-R" w:hAnsi="Meiryo UI" w:hint="eastAsia"/>
                <w:szCs w:val="18"/>
              </w:rPr>
              <w:t>国土交通大臣官房官庁営繕部制定「</w:t>
            </w:r>
            <w:hyperlink r:id="rId15" w:history="1">
              <w:r w:rsidRPr="00A22AB7">
                <w:rPr>
                  <w:rStyle w:val="50"/>
                  <w:rFonts w:ascii="UD デジタル 教科書体 NP-R" w:eastAsia="UD デジタル 教科書体 NP-R" w:hAnsi="Meiryo UI" w:hint="eastAsia"/>
                  <w:i w:val="0"/>
                  <w:color w:val="2E74B5" w:themeColor="accent1" w:themeShade="BF"/>
                  <w:sz w:val="18"/>
                  <w:szCs w:val="18"/>
                  <w:u w:val="single"/>
                </w:rPr>
                <w:t>建築物解体工事共通仕様書解説（令和５年版）</w:t>
              </w:r>
            </w:hyperlink>
            <w:r w:rsidRPr="00A82267">
              <w:rPr>
                <w:rFonts w:ascii="UD デジタル 教科書体 NP-R" w:eastAsia="UD デジタル 教科書体 NP-R" w:hAnsi="Meiryo UI" w:hint="eastAsia"/>
                <w:szCs w:val="18"/>
              </w:rPr>
              <w:t>」</w:t>
            </w:r>
          </w:p>
          <w:p w:rsidR="00A22AB7" w:rsidRDefault="00A22AB7" w:rsidP="00A22AB7">
            <w:pPr>
              <w:rPr>
                <w:rFonts w:ascii="UD デジタル 教科書体 NP-R" w:eastAsia="UD デジタル 教科書体 NP-R" w:hAnsi="Meiryo UI"/>
                <w:szCs w:val="18"/>
              </w:rPr>
            </w:pPr>
            <w:r>
              <w:rPr>
                <w:rFonts w:ascii="UD デジタル 教科書体 NP-R" w:eastAsia="UD デジタル 教科書体 NP-R" w:hAnsi="Meiryo UI" w:hint="eastAsia"/>
                <w:szCs w:val="18"/>
              </w:rPr>
              <w:t>（7）</w:t>
            </w:r>
            <w:r w:rsidRPr="00A82267">
              <w:rPr>
                <w:rFonts w:ascii="UD デジタル 教科書体 NP-R" w:eastAsia="UD デジタル 教科書体 NP-R" w:hAnsi="Meiryo UI" w:hint="eastAsia"/>
                <w:szCs w:val="18"/>
              </w:rPr>
              <w:t>「</w:t>
            </w:r>
            <w:hyperlink r:id="rId16" w:anchor="page=71" w:history="1">
              <w:r w:rsidRPr="00A22AB7">
                <w:rPr>
                  <w:rStyle w:val="50"/>
                  <w:rFonts w:ascii="UD デジタル 教科書体 NP-R" w:eastAsia="UD デジタル 教科書体 NP-R" w:hAnsi="Meiryo UI" w:hint="eastAsia"/>
                  <w:i w:val="0"/>
                  <w:color w:val="2E74B5" w:themeColor="accent1" w:themeShade="BF"/>
                  <w:sz w:val="18"/>
                  <w:szCs w:val="18"/>
                  <w:u w:val="single"/>
                </w:rPr>
                <w:t>建設工事公衆災害防止対策要綱 建築工事編</w:t>
              </w:r>
            </w:hyperlink>
            <w:r w:rsidRPr="00A82267">
              <w:rPr>
                <w:rFonts w:ascii="UD デジタル 教科書体 NP-R" w:eastAsia="UD デジタル 教科書体 NP-R" w:hAnsi="Meiryo UI" w:hint="eastAsia"/>
                <w:szCs w:val="18"/>
              </w:rPr>
              <w:t>」</w:t>
            </w:r>
          </w:p>
          <w:p w:rsidR="00A22AB7" w:rsidRDefault="00A22AB7" w:rsidP="00A22AB7">
            <w:pPr>
              <w:rPr>
                <w:rFonts w:ascii="UD デジタル 教科書体 NP-R" w:eastAsia="UD デジタル 教科書体 NP-R" w:hAnsi="Meiryo UI"/>
                <w:szCs w:val="18"/>
              </w:rPr>
            </w:pPr>
            <w:r>
              <w:rPr>
                <w:rFonts w:ascii="UD デジタル 教科書体 NP-R" w:eastAsia="UD デジタル 教科書体 NP-R" w:hAnsi="Meiryo UI" w:hint="eastAsia"/>
                <w:szCs w:val="18"/>
              </w:rPr>
              <w:t>（8）</w:t>
            </w:r>
            <w:r w:rsidRPr="00A82267">
              <w:rPr>
                <w:rFonts w:ascii="UD デジタル 教科書体 NP-R" w:eastAsia="UD デジタル 教科書体 NP-R" w:hAnsi="Meiryo UI" w:hint="eastAsia"/>
                <w:szCs w:val="18"/>
              </w:rPr>
              <w:t>「</w:t>
            </w:r>
            <w:hyperlink r:id="rId17" w:history="1">
              <w:r w:rsidRPr="00A22AB7">
                <w:rPr>
                  <w:rStyle w:val="50"/>
                  <w:rFonts w:ascii="UD デジタル 教科書体 NP-R" w:eastAsia="UD デジタル 教科書体 NP-R" w:hAnsi="Meiryo UI" w:hint="eastAsia"/>
                  <w:i w:val="0"/>
                  <w:color w:val="2E74B5" w:themeColor="accent1" w:themeShade="BF"/>
                  <w:sz w:val="18"/>
                  <w:szCs w:val="18"/>
                  <w:u w:val="single"/>
                </w:rPr>
                <w:t>建設副産物適正処理推進要綱</w:t>
              </w:r>
            </w:hyperlink>
            <w:r w:rsidRPr="00A82267">
              <w:rPr>
                <w:rFonts w:ascii="UD デジタル 教科書体 NP-R" w:eastAsia="UD デジタル 教科書体 NP-R" w:hAnsi="Meiryo UI" w:hint="eastAsia"/>
                <w:szCs w:val="18"/>
              </w:rPr>
              <w:t>」</w:t>
            </w:r>
          </w:p>
          <w:p w:rsidR="00A22AB7" w:rsidRPr="00A82267" w:rsidRDefault="00A22AB7" w:rsidP="00A22AB7">
            <w:pPr>
              <w:rPr>
                <w:rFonts w:ascii="UD デジタル 教科書体 NP-R" w:eastAsia="UD デジタル 教科書体 NP-R" w:hAnsi="Meiryo UI"/>
                <w:szCs w:val="18"/>
              </w:rPr>
            </w:pPr>
            <w:r>
              <w:rPr>
                <w:rFonts w:ascii="UD デジタル 教科書体 NP-R" w:eastAsia="UD デジタル 教科書体 NP-R" w:hAnsi="Meiryo UI" w:hint="eastAsia"/>
                <w:szCs w:val="18"/>
              </w:rPr>
              <w:t>（9）</w:t>
            </w:r>
            <w:r w:rsidRPr="00A82267">
              <w:rPr>
                <w:rFonts w:ascii="UD デジタル 教科書体 NP-R" w:eastAsia="UD デジタル 教科書体 NP-R" w:hAnsi="Meiryo UI" w:hint="eastAsia"/>
                <w:szCs w:val="18"/>
              </w:rPr>
              <w:t>「</w:t>
            </w:r>
            <w:hyperlink r:id="rId18" w:history="1">
              <w:r w:rsidRPr="00A22AB7">
                <w:rPr>
                  <w:rStyle w:val="50"/>
                  <w:rFonts w:ascii="UD デジタル 教科書体 NP-R" w:eastAsia="UD デジタル 教科書体 NP-R" w:hAnsi="Meiryo UI" w:hint="eastAsia"/>
                  <w:i w:val="0"/>
                  <w:color w:val="2E74B5" w:themeColor="accent1" w:themeShade="BF"/>
                  <w:sz w:val="18"/>
                  <w:szCs w:val="18"/>
                  <w:u w:val="single"/>
                </w:rPr>
                <w:t>建築工事安全施工技術指</w:t>
              </w:r>
              <w:r w:rsidRPr="00A22AB7">
                <w:rPr>
                  <w:rStyle w:val="50"/>
                  <w:rFonts w:ascii="UD デジタル 教科書体 NP-R" w:eastAsia="UD デジタル 教科書体 NP-R" w:hAnsi="Meiryo UI" w:hint="eastAsia"/>
                  <w:i w:val="0"/>
                  <w:color w:val="2E74B5" w:themeColor="accent1" w:themeShade="BF"/>
                  <w:sz w:val="18"/>
                  <w:szCs w:val="18"/>
                </w:rPr>
                <w:t>針</w:t>
              </w:r>
            </w:hyperlink>
            <w:r>
              <w:rPr>
                <w:rFonts w:ascii="UD デジタル 教科書体 NP-R" w:eastAsia="UD デジタル 教科書体 NP-R" w:hAnsi="Meiryo UI" w:hint="eastAsia"/>
                <w:szCs w:val="18"/>
              </w:rPr>
              <w:t>」</w:t>
            </w:r>
          </w:p>
          <w:p w:rsidR="00A22AB7" w:rsidRPr="007062C7" w:rsidRDefault="00A22AB7" w:rsidP="00A22AB7">
            <w:pPr>
              <w:spacing w:afterLines="20" w:after="72"/>
              <w:rPr>
                <w:rFonts w:ascii="UD デジタル 教科書体 NP-R" w:eastAsia="UD デジタル 教科書体 NP-R"/>
              </w:rPr>
            </w:pPr>
            <w:r>
              <w:rPr>
                <w:rFonts w:ascii="UD デジタル 教科書体 NP-R" w:eastAsia="UD デジタル 教科書体 NP-R" w:hAnsi="Meiryo UI" w:hint="eastAsia"/>
                <w:szCs w:val="18"/>
              </w:rPr>
              <w:t>（10）</w:t>
            </w:r>
            <w:r w:rsidRPr="00A82267">
              <w:rPr>
                <w:rFonts w:ascii="UD デジタル 教科書体 NP-R" w:eastAsia="UD デジタル 教科書体 NP-R" w:hAnsi="Meiryo UI" w:hint="eastAsia"/>
                <w:szCs w:val="18"/>
              </w:rPr>
              <w:t>「</w:t>
            </w:r>
            <w:hyperlink r:id="rId19" w:history="1">
              <w:r w:rsidRPr="00A22AB7">
                <w:rPr>
                  <w:rStyle w:val="50"/>
                  <w:rFonts w:ascii="UD デジタル 教科書体 NP-R" w:eastAsia="UD デジタル 教科書体 NP-R" w:hAnsi="Meiryo UI" w:hint="eastAsia"/>
                  <w:i w:val="0"/>
                  <w:color w:val="2E74B5" w:themeColor="accent1" w:themeShade="BF"/>
                  <w:sz w:val="18"/>
                  <w:szCs w:val="18"/>
                  <w:u w:val="single"/>
                </w:rPr>
                <w:t>建築物の解体工事における外壁の崩落等による公衆災害防止対策に関するガイドライン</w:t>
              </w:r>
            </w:hyperlink>
            <w:r>
              <w:rPr>
                <w:rFonts w:ascii="UD デジタル 教科書体 NP-R" w:eastAsia="UD デジタル 教科書体 NP-R" w:hAnsi="Meiryo UI" w:hint="eastAsia"/>
                <w:szCs w:val="18"/>
              </w:rPr>
              <w:t>」</w:t>
            </w:r>
          </w:p>
        </w:tc>
      </w:tr>
      <w:tr w:rsidR="00A22AB7" w:rsidRPr="007062C7" w:rsidTr="00AB4D3F">
        <w:tc>
          <w:tcPr>
            <w:tcW w:w="1838" w:type="dxa"/>
            <w:gridSpan w:val="2"/>
            <w:tcMar>
              <w:left w:w="57" w:type="dxa"/>
              <w:right w:w="28" w:type="dxa"/>
            </w:tcMar>
          </w:tcPr>
          <w:p w:rsidR="00A22AB7" w:rsidRPr="007062C7" w:rsidRDefault="00A22AB7" w:rsidP="00A22AB7">
            <w:pPr>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7062C7">
              <w:rPr>
                <w:rFonts w:ascii="UD デジタル 教科書体 NP-R" w:eastAsia="UD デジタル 教科書体 NP-R" w:hint="eastAsia"/>
              </w:rPr>
              <w:t>数量公開</w:t>
            </w:r>
          </w:p>
        </w:tc>
        <w:tc>
          <w:tcPr>
            <w:tcW w:w="9072" w:type="dxa"/>
          </w:tcPr>
          <w:p w:rsidR="00A22AB7" w:rsidRPr="00714618" w:rsidRDefault="00A22AB7" w:rsidP="00A22AB7">
            <w:pPr>
              <w:ind w:left="180" w:hangingChars="100" w:hanging="180"/>
              <w:rPr>
                <w:rFonts w:ascii="UD デジタル 教科書体 NP-R" w:eastAsia="UD デジタル 教科書体 NP-R"/>
              </w:rPr>
            </w:pPr>
            <w:r w:rsidRPr="00714618">
              <w:rPr>
                <w:rFonts w:ascii="UD デジタル 教科書体 NP-R" w:eastAsia="UD デジタル 教科書体 NP-R" w:hint="eastAsia"/>
              </w:rPr>
              <w:t>○公開数量は、</w:t>
            </w:r>
            <w:hyperlink r:id="rId20" w:history="1">
              <w:r w:rsidRPr="001103C7">
                <w:rPr>
                  <w:rStyle w:val="af7"/>
                  <w:rFonts w:ascii="UD デジタル 教科書体 NP-R" w:eastAsia="UD デジタル 教科書体 NP-R" w:hint="eastAsia"/>
                </w:rPr>
                <w:t>神戸市工事請負契約約款</w:t>
              </w:r>
            </w:hyperlink>
            <w:r w:rsidRPr="00714618">
              <w:rPr>
                <w:rFonts w:ascii="UD デジタル 教科書体 NP-R" w:eastAsia="UD デジタル 教科書体 NP-R" w:hint="eastAsia"/>
                <w:u w:val="single"/>
              </w:rPr>
              <w:t>第1条</w:t>
            </w:r>
            <w:r w:rsidRPr="00714618">
              <w:rPr>
                <w:rFonts w:ascii="UD デジタル 教科書体 NP-R" w:eastAsia="UD デジタル 教科書体 NP-R" w:hint="eastAsia"/>
              </w:rPr>
              <w:t>に定める設計図書ではなく、参考数量として取扱う。</w:t>
            </w:r>
          </w:p>
          <w:p w:rsidR="00A22AB7" w:rsidRPr="00714618" w:rsidRDefault="00A22AB7" w:rsidP="00A22AB7">
            <w:pPr>
              <w:spacing w:afterLines="20" w:after="72"/>
              <w:ind w:leftChars="100" w:left="360" w:hangingChars="100" w:hanging="180"/>
              <w:rPr>
                <w:rFonts w:ascii="UD デジタル 教科書体 NP-R" w:eastAsia="UD デジタル 教科書体 NP-R"/>
              </w:rPr>
            </w:pPr>
            <w:r w:rsidRPr="00CD14AC">
              <w:rPr>
                <w:rFonts w:ascii="UD デジタル 教科書体 NP-R" w:eastAsia="UD デジタル 教科書体 NP-R" w:hint="eastAsia"/>
              </w:rPr>
              <w:t>（本特記仕様書において「神戸市工事請負契約約款」は、交通局発注工事の場合「神戸市交通局工事請負契約約款」、水道局発注工事の場合「神戸市水道局工事請負契約約款」と読み替えるものとする）</w:t>
            </w:r>
          </w:p>
        </w:tc>
      </w:tr>
      <w:tr w:rsidR="00A22AB7" w:rsidRPr="007062C7" w:rsidTr="00AB4D3F">
        <w:tc>
          <w:tcPr>
            <w:tcW w:w="1838" w:type="dxa"/>
            <w:gridSpan w:val="2"/>
            <w:tcMar>
              <w:left w:w="57" w:type="dxa"/>
              <w:right w:w="28" w:type="dxa"/>
            </w:tcMar>
          </w:tcPr>
          <w:p w:rsidR="00A22AB7" w:rsidRPr="009F4628" w:rsidRDefault="00A22AB7" w:rsidP="00A22AB7">
            <w:pPr>
              <w:ind w:left="180" w:hangingChars="100" w:hanging="180"/>
              <w:rPr>
                <w:rFonts w:ascii="UD デジタル 教科書体 NP-R" w:eastAsia="UD デジタル 教科書体 NP-R"/>
              </w:rPr>
            </w:pPr>
            <w:r w:rsidRPr="009F4628">
              <w:rPr>
                <w:rFonts w:hint="eastAsia"/>
              </w:rPr>
              <w:fldChar w:fldCharType="begin"/>
            </w:r>
            <w:r w:rsidRPr="009F4628">
              <w:rPr>
                <w:rFonts w:ascii="UD デジタル 教科書体 NP-R" w:eastAsia="UD デジタル 教科書体 NP-R" w:hint="eastAsia"/>
              </w:rPr>
              <w:instrText xml:space="preserve"> eq \o\ac(○,</w:instrText>
            </w:r>
            <w:r w:rsidRPr="009F4628">
              <w:rPr>
                <w:rFonts w:ascii="UD デジタル 教科書体 NP-R" w:eastAsia="UD デジタル 教科書体 NP-R" w:hint="eastAsia"/>
                <w:position w:val="2"/>
                <w:sz w:val="12"/>
              </w:rPr>
              <w:instrText>・</w:instrText>
            </w:r>
            <w:r w:rsidRPr="009F4628">
              <w:rPr>
                <w:rFonts w:ascii="UD デジタル 教科書体 NP-R" w:eastAsia="UD デジタル 教科書体 NP-R" w:hint="eastAsia"/>
              </w:rPr>
              <w:instrText>)</w:instrText>
            </w:r>
            <w:r w:rsidRPr="009F4628">
              <w:rPr>
                <w:rFonts w:hint="eastAsia"/>
              </w:rPr>
              <w:fldChar w:fldCharType="end"/>
            </w:r>
            <w:r w:rsidRPr="009F4628">
              <w:rPr>
                <w:rFonts w:ascii="UD デジタル 教科書体 NP-R" w:eastAsia="UD デジタル 教科書体 NP-R" w:hint="eastAsia"/>
              </w:rPr>
              <w:t>入札時積算数量書活用方式</w:t>
            </w:r>
          </w:p>
        </w:tc>
        <w:tc>
          <w:tcPr>
            <w:tcW w:w="9072" w:type="dxa"/>
          </w:tcPr>
          <w:p w:rsidR="00A22AB7" w:rsidRPr="009F4628" w:rsidRDefault="00A22AB7" w:rsidP="00A22AB7">
            <w:pPr>
              <w:spacing w:afterLines="20" w:after="72"/>
              <w:ind w:left="180" w:hangingChars="100" w:hanging="180"/>
              <w:rPr>
                <w:rFonts w:ascii="UD デジタル 教科書体 NP-R" w:eastAsia="UD デジタル 教科書体 NP-R"/>
                <w:szCs w:val="18"/>
              </w:rPr>
            </w:pPr>
            <w:r w:rsidRPr="009F4628">
              <w:rPr>
                <w:rFonts w:ascii="UD デジタル 教科書体 NP-R" w:eastAsia="UD デジタル 教科書体 NP-R" w:hint="eastAsia"/>
                <w:szCs w:val="18"/>
              </w:rPr>
              <w:t>〇本項目は設計書に入札時積算数量書活用方式の記載がある場合に適用する。</w:t>
            </w:r>
          </w:p>
          <w:p w:rsidR="00A22AB7" w:rsidRPr="009F4628" w:rsidRDefault="00A22AB7" w:rsidP="00A22AB7">
            <w:pPr>
              <w:spacing w:afterLines="20" w:after="72"/>
              <w:ind w:leftChars="100" w:left="180"/>
              <w:rPr>
                <w:rFonts w:ascii="UD デジタル 教科書体 NP-R" w:eastAsia="UD デジタル 教科書体 NP-R"/>
                <w:szCs w:val="18"/>
              </w:rPr>
            </w:pPr>
            <w:r w:rsidRPr="009F4628">
              <w:rPr>
                <w:rFonts w:ascii="UD デジタル 教科書体 NP-R" w:eastAsia="UD デジタル 教科書体 NP-R" w:hint="eastAsia"/>
                <w:szCs w:val="18"/>
              </w:rPr>
              <w:t>入札時積算数量書は神戸市工事請負契約約款第１条に定める設計図書ではなく、数量通りの施工を義務付けるものではないが、入札時積算数量書に疑義が生じた場合における協議は入札時積算数量書に基づき行い、請求等は下記による。</w:t>
            </w:r>
          </w:p>
          <w:p w:rsidR="00A22AB7" w:rsidRPr="009F4628" w:rsidRDefault="00A22AB7" w:rsidP="00A22AB7">
            <w:pPr>
              <w:spacing w:afterLines="20" w:after="72"/>
              <w:ind w:left="180" w:hangingChars="100" w:hanging="180"/>
              <w:rPr>
                <w:rFonts w:ascii="UD デジタル 教科書体 NP-R" w:eastAsia="UD デジタル 教科書体 NP-R"/>
                <w:szCs w:val="18"/>
              </w:rPr>
            </w:pPr>
            <w:r w:rsidRPr="009F4628">
              <w:rPr>
                <w:rFonts w:ascii="UD デジタル 教科書体 NP-R" w:eastAsia="UD デジタル 教科書体 NP-R" w:hint="eastAsia"/>
                <w:szCs w:val="18"/>
              </w:rPr>
              <w:t>なお、下記の特記は「神戸市工事請負契約約款第18条の２」として扱うこととする。</w:t>
            </w:r>
          </w:p>
          <w:p w:rsidR="00A22AB7" w:rsidRPr="009F4628" w:rsidRDefault="00A22AB7" w:rsidP="00A22AB7">
            <w:pPr>
              <w:spacing w:afterLines="20" w:after="72"/>
              <w:ind w:left="180" w:hangingChars="100" w:hanging="180"/>
              <w:rPr>
                <w:rFonts w:ascii="UD デジタル 教科書体 NP-R" w:eastAsia="UD デジタル 教科書体 NP-R"/>
                <w:szCs w:val="18"/>
              </w:rPr>
            </w:pPr>
            <w:r w:rsidRPr="009F4628">
              <w:rPr>
                <w:rFonts w:ascii="UD デジタル 教科書体 NP-R" w:eastAsia="UD デジタル 教科書体 NP-R" w:hint="eastAsia"/>
                <w:szCs w:val="18"/>
              </w:rPr>
              <w:t>（入札時積算数量書に疑義が生じた場合における確認の請求等）</w:t>
            </w:r>
          </w:p>
          <w:p w:rsidR="00A22AB7" w:rsidRPr="009F4628" w:rsidRDefault="00A22AB7" w:rsidP="00A22AB7">
            <w:pPr>
              <w:spacing w:afterLines="20" w:after="72"/>
              <w:ind w:left="180" w:hangingChars="100" w:hanging="180"/>
              <w:rPr>
                <w:rFonts w:ascii="UD デジタル 教科書体 NP-R" w:eastAsia="UD デジタル 教科書体 NP-R"/>
                <w:szCs w:val="18"/>
              </w:rPr>
            </w:pPr>
            <w:r w:rsidRPr="009F4628">
              <w:rPr>
                <w:rFonts w:ascii="UD デジタル 教科書体 NP-R" w:eastAsia="UD デジタル 教科書体 NP-R" w:hint="eastAsia"/>
                <w:szCs w:val="18"/>
              </w:rPr>
              <w:t>（1）受注者は、入札時に発注者が示した入札時積算数量書（一式とされた細目（設計図書において施工条件が明示された項目を除く。）を除く。以下単に「入札時積算数量書」という。）に記載された積算数量に疑義が生じたときは、その旨を直ちに監督職員に通知し、その確認を請求することができる。ただし、当該疑義に係る積算数量の部分の工事に着手した場合、確認を求めることができないものとする。</w:t>
            </w:r>
          </w:p>
          <w:p w:rsidR="00A22AB7" w:rsidRPr="009F4628" w:rsidRDefault="00A22AB7" w:rsidP="00A22AB7">
            <w:pPr>
              <w:spacing w:afterLines="20" w:after="72"/>
              <w:ind w:left="180" w:hangingChars="100" w:hanging="180"/>
              <w:rPr>
                <w:rFonts w:ascii="UD デジタル 教科書体 NP-R" w:eastAsia="UD デジタル 教科書体 NP-R"/>
                <w:szCs w:val="18"/>
              </w:rPr>
            </w:pPr>
            <w:r w:rsidRPr="009F4628">
              <w:rPr>
                <w:rFonts w:ascii="UD デジタル 教科書体 NP-R" w:eastAsia="UD デジタル 教科書体 NP-R" w:hint="eastAsia"/>
                <w:szCs w:val="18"/>
              </w:rPr>
              <w:lastRenderedPageBreak/>
              <w:t>（2）(1)の請求は、入札時積算数量書における当該疑義に係る積算数量と、これに対応する受注者が入札時に提出した工事費内訳書における当該数量とが同一であると確認できた場合にのみ行うことができるものとする。</w:t>
            </w:r>
          </w:p>
          <w:p w:rsidR="00A22AB7" w:rsidRPr="009F4628" w:rsidRDefault="00A22AB7" w:rsidP="00A22AB7">
            <w:pPr>
              <w:spacing w:afterLines="20" w:after="72"/>
              <w:ind w:left="180" w:hangingChars="100" w:hanging="180"/>
              <w:rPr>
                <w:rFonts w:ascii="UD デジタル 教科書体 NP-R" w:eastAsia="UD デジタル 教科書体 NP-R"/>
                <w:szCs w:val="18"/>
              </w:rPr>
            </w:pPr>
            <w:r w:rsidRPr="009F4628">
              <w:rPr>
                <w:rFonts w:ascii="UD デジタル 教科書体 NP-R" w:eastAsia="UD デジタル 教科書体 NP-R" w:hint="eastAsia"/>
                <w:szCs w:val="18"/>
              </w:rPr>
              <w:t>（3）監督職員は、(1)の請求を受けたとき又は自ら入札時積算数量書に記載された積算数量に誤謬又は脱漏を発見したときは、直ちに確認を行わなければならない。</w:t>
            </w:r>
          </w:p>
          <w:p w:rsidR="00A22AB7" w:rsidRPr="009F4628" w:rsidRDefault="00A22AB7" w:rsidP="00A22AB7">
            <w:pPr>
              <w:spacing w:afterLines="20" w:after="72"/>
              <w:ind w:left="180" w:hangingChars="100" w:hanging="180"/>
              <w:rPr>
                <w:rFonts w:ascii="UD デジタル 教科書体 NP-R" w:eastAsia="UD デジタル 教科書体 NP-R"/>
                <w:szCs w:val="18"/>
              </w:rPr>
            </w:pPr>
            <w:r w:rsidRPr="009F4628">
              <w:rPr>
                <w:rFonts w:ascii="UD デジタル 教科書体 NP-R" w:eastAsia="UD デジタル 教科書体 NP-R" w:hint="eastAsia"/>
                <w:szCs w:val="18"/>
              </w:rPr>
              <w:t>（4）(3)の確認の結果、入札時積算数量書の訂正の必要があると認められるときは、発注者は、受注者と協議して、これを行わなければならない。</w:t>
            </w:r>
          </w:p>
          <w:p w:rsidR="00A22AB7" w:rsidRPr="009F4628" w:rsidRDefault="00A22AB7" w:rsidP="00A22AB7">
            <w:pPr>
              <w:spacing w:afterLines="20" w:after="72"/>
              <w:ind w:left="180" w:hangingChars="100" w:hanging="180"/>
              <w:rPr>
                <w:rFonts w:ascii="UD デジタル 教科書体 NP-R" w:eastAsia="UD デジタル 教科書体 NP-R"/>
                <w:szCs w:val="18"/>
              </w:rPr>
            </w:pPr>
            <w:r w:rsidRPr="009F4628">
              <w:rPr>
                <w:rFonts w:ascii="UD デジタル 教科書体 NP-R" w:eastAsia="UD デジタル 教科書体 NP-R" w:hint="eastAsia"/>
                <w:szCs w:val="18"/>
              </w:rPr>
              <w:t>（5）(4)の訂正が行われた場合において、発注者は、請負代金額の変更の必要があると認められるときは、第23条に定めるところにより、当該変更を行うものとする。この場合における同条第１項本文の規定による協議は、訂正された入札時積算数量書に記載された積算数量に基づき行うものとする。</w:t>
            </w:r>
          </w:p>
        </w:tc>
      </w:tr>
      <w:tr w:rsidR="00A22AB7" w:rsidRPr="007062C7" w:rsidTr="00AB4D3F">
        <w:tc>
          <w:tcPr>
            <w:tcW w:w="1838" w:type="dxa"/>
            <w:gridSpan w:val="2"/>
            <w:tcMar>
              <w:left w:w="57" w:type="dxa"/>
              <w:right w:w="28" w:type="dxa"/>
            </w:tcMar>
          </w:tcPr>
          <w:p w:rsidR="00A22AB7" w:rsidRPr="007062C7" w:rsidRDefault="00A22AB7" w:rsidP="00A22AB7">
            <w:pPr>
              <w:ind w:left="180" w:hangingChars="100" w:hanging="180"/>
              <w:rPr>
                <w:rFonts w:ascii="UD デジタル 教科書体 NP-R" w:eastAsia="UD デジタル 教科書体 NP-R"/>
              </w:rPr>
            </w:pPr>
            <w:r>
              <w:lastRenderedPageBreak/>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7062C7">
              <w:rPr>
                <w:rFonts w:ascii="UD デジタル 教科書体 NP-R" w:eastAsia="UD デジタル 教科書体 NP-R" w:hint="eastAsia"/>
              </w:rPr>
              <w:t>設計変更資料の作成</w:t>
            </w:r>
          </w:p>
        </w:tc>
        <w:tc>
          <w:tcPr>
            <w:tcW w:w="9072" w:type="dxa"/>
          </w:tcPr>
          <w:p w:rsidR="00A22AB7" w:rsidRPr="007062C7" w:rsidRDefault="00A22AB7" w:rsidP="00A22AB7">
            <w:pPr>
              <w:spacing w:afterLines="20" w:after="72"/>
              <w:ind w:left="180" w:hangingChars="100" w:hanging="180"/>
              <w:rPr>
                <w:rFonts w:ascii="UD デジタル 教科書体 NP-R" w:eastAsia="UD デジタル 教科書体 NP-R"/>
              </w:rPr>
            </w:pPr>
            <w:r w:rsidRPr="007062C7">
              <w:rPr>
                <w:rFonts w:ascii="UD デジタル 教科書体 NP-R" w:eastAsia="UD デジタル 教科書体 NP-R" w:hint="eastAsia"/>
                <w:szCs w:val="18"/>
              </w:rPr>
              <w:t>○設計変更が生じた場合は、監督員の指示により資料（図面・数量積算資料等）を作成し、監督員に提出する。</w:t>
            </w:r>
          </w:p>
        </w:tc>
      </w:tr>
      <w:tr w:rsidR="00A22AB7" w:rsidRPr="007062C7" w:rsidTr="00AB4D3F">
        <w:tc>
          <w:tcPr>
            <w:tcW w:w="1838" w:type="dxa"/>
            <w:gridSpan w:val="2"/>
            <w:tcMar>
              <w:left w:w="57" w:type="dxa"/>
              <w:right w:w="28" w:type="dxa"/>
            </w:tcMar>
          </w:tcPr>
          <w:p w:rsidR="00A22AB7" w:rsidRPr="000D015C" w:rsidRDefault="00A22AB7" w:rsidP="00A22AB7">
            <w:pPr>
              <w:ind w:left="180" w:hangingChars="100" w:hanging="180"/>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0D015C">
              <w:rPr>
                <w:rFonts w:ascii="UD デジタル 教科書体 NP-R" w:eastAsia="UD デジタル 教科書体 NP-R" w:hint="eastAsia"/>
              </w:rPr>
              <w:t>監理技術者等の専任を要しない期間の取扱いについて</w:t>
            </w:r>
          </w:p>
        </w:tc>
        <w:tc>
          <w:tcPr>
            <w:tcW w:w="9072" w:type="dxa"/>
          </w:tcPr>
          <w:p w:rsidR="00A22AB7" w:rsidRPr="000D015C" w:rsidRDefault="00A22AB7" w:rsidP="00A22AB7">
            <w:pPr>
              <w:spacing w:afterLines="20" w:after="72"/>
              <w:ind w:left="180" w:hangingChars="100" w:hanging="180"/>
              <w:rPr>
                <w:rFonts w:ascii="UD デジタル 教科書体 NP-R" w:eastAsia="UD デジタル 教科書体 NP-R"/>
                <w:szCs w:val="18"/>
              </w:rPr>
            </w:pPr>
            <w:r w:rsidRPr="000D015C">
              <w:rPr>
                <w:rFonts w:ascii="UD デジタル 教科書体 NP-R" w:eastAsia="UD デジタル 教科書体 NP-R" w:hint="eastAsia"/>
                <w:szCs w:val="18"/>
              </w:rPr>
              <w:t>○建設業法による主任技術者又は監理技術者（以下「監理技術者等」という。）の専任を要する工事において、工事請負契約の締結後、現場施工等に着手するまでの間、及び、工事完成検査に合格し、工期末までの間については、監督員と協議を行い打合わせ記録等の書面により明確になっている場合は、監理技術者等の専任を要しない。</w:t>
            </w:r>
          </w:p>
        </w:tc>
      </w:tr>
      <w:tr w:rsidR="00A22AB7" w:rsidRPr="007062C7" w:rsidTr="00AB4D3F">
        <w:tc>
          <w:tcPr>
            <w:tcW w:w="1838" w:type="dxa"/>
            <w:gridSpan w:val="2"/>
            <w:tcMar>
              <w:left w:w="57" w:type="dxa"/>
              <w:right w:w="28" w:type="dxa"/>
            </w:tcMar>
          </w:tcPr>
          <w:p w:rsidR="00A22AB7" w:rsidRPr="000D015C" w:rsidRDefault="00A22AB7" w:rsidP="00A22AB7">
            <w:pPr>
              <w:ind w:left="180" w:hangingChars="100" w:hanging="180"/>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0D015C">
              <w:rPr>
                <w:rFonts w:ascii="UD デジタル 教科書体 NP-R" w:eastAsia="UD デジタル 教科書体 NP-R" w:hAnsiTheme="majorEastAsia" w:hint="eastAsia"/>
                <w:szCs w:val="18"/>
              </w:rPr>
              <w:t>公共事業労務費調査に対する協力</w:t>
            </w:r>
          </w:p>
        </w:tc>
        <w:tc>
          <w:tcPr>
            <w:tcW w:w="9072" w:type="dxa"/>
          </w:tcPr>
          <w:p w:rsidR="00A22AB7" w:rsidRPr="000D015C" w:rsidRDefault="00A22AB7" w:rsidP="00A22AB7">
            <w:pPr>
              <w:spacing w:afterLines="50" w:after="180"/>
              <w:ind w:left="180" w:hangingChars="100" w:hanging="180"/>
              <w:rPr>
                <w:rFonts w:ascii="UD デジタル 教科書体 NP-R" w:eastAsia="UD デジタル 教科書体 NP-R"/>
                <w:szCs w:val="18"/>
              </w:rPr>
            </w:pPr>
            <w:r w:rsidRPr="000D015C">
              <w:rPr>
                <w:rFonts w:ascii="UD デジタル 教科書体 NP-R" w:eastAsia="UD デジタル 教科書体 NP-R" w:hAnsiTheme="minorEastAsia" w:hint="eastAsia"/>
                <w:szCs w:val="18"/>
              </w:rPr>
              <w:t>○本工事が、本市が実施する</w:t>
            </w:r>
            <w:hyperlink r:id="rId21" w:history="1">
              <w:r w:rsidRPr="000D015C">
                <w:rPr>
                  <w:rStyle w:val="af7"/>
                  <w:rFonts w:ascii="UD デジタル 教科書体 NP-R" w:eastAsia="UD デジタル 教科書体 NP-R" w:hAnsiTheme="minorEastAsia" w:hint="eastAsia"/>
                  <w:szCs w:val="18"/>
                </w:rPr>
                <w:t>公共事業労務費調査</w:t>
              </w:r>
            </w:hyperlink>
            <w:r w:rsidRPr="000D015C">
              <w:rPr>
                <w:rFonts w:ascii="UD デジタル 教科書体 NP-R" w:eastAsia="UD デジタル 教科書体 NP-R" w:hAnsiTheme="minorEastAsia" w:hint="eastAsia"/>
                <w:szCs w:val="18"/>
              </w:rPr>
              <w:t>の対象工事となった場合は、調査票等の提出のほか本市が行う調査・指導に協力する。</w:t>
            </w:r>
          </w:p>
        </w:tc>
      </w:tr>
      <w:tr w:rsidR="00A22AB7" w:rsidRPr="007062C7" w:rsidTr="00AB4D3F">
        <w:tc>
          <w:tcPr>
            <w:tcW w:w="1838" w:type="dxa"/>
            <w:gridSpan w:val="2"/>
            <w:tcMar>
              <w:left w:w="57" w:type="dxa"/>
              <w:right w:w="28" w:type="dxa"/>
            </w:tcMar>
          </w:tcPr>
          <w:p w:rsidR="00A22AB7" w:rsidRPr="00952339" w:rsidRDefault="00A22AB7" w:rsidP="00A22AB7">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952339">
              <w:rPr>
                <w:rFonts w:ascii="UD デジタル 教科書体 NP-R" w:eastAsia="UD デジタル 教科書体 NP-R" w:hAnsiTheme="majorEastAsia" w:hint="eastAsia"/>
                <w:szCs w:val="18"/>
              </w:rPr>
              <w:t>現場代理人の兼務について</w:t>
            </w:r>
          </w:p>
        </w:tc>
        <w:tc>
          <w:tcPr>
            <w:tcW w:w="9072" w:type="dxa"/>
          </w:tcPr>
          <w:p w:rsidR="00A22AB7" w:rsidRPr="00952339" w:rsidRDefault="00A22AB7" w:rsidP="00A22AB7">
            <w:pPr>
              <w:rPr>
                <w:rFonts w:ascii="UD デジタル 教科書体 NP-R" w:eastAsia="UD デジタル 教科書体 NP-R"/>
                <w:szCs w:val="18"/>
              </w:rPr>
            </w:pPr>
            <w:r w:rsidRPr="00952339">
              <w:rPr>
                <w:rFonts w:ascii="UD デジタル 教科書体 NP-R" w:eastAsia="UD デジタル 教科書体 NP-R" w:hint="eastAsia"/>
                <w:szCs w:val="18"/>
              </w:rPr>
              <w:t>本工事が、</w:t>
            </w:r>
            <w:hyperlink r:id="rId22" w:history="1">
              <w:r w:rsidRPr="00952339">
                <w:rPr>
                  <w:rStyle w:val="af7"/>
                  <w:rFonts w:ascii="UD デジタル 教科書体 NP-R" w:eastAsia="UD デジタル 教科書体 NP-R" w:hint="eastAsia"/>
                  <w:szCs w:val="18"/>
                </w:rPr>
                <w:t>現場代理人の兼務に関する手続要領</w:t>
              </w:r>
            </w:hyperlink>
            <w:r w:rsidRPr="00952339">
              <w:rPr>
                <w:rFonts w:ascii="UD デジタル 教科書体 NP-R" w:eastAsia="UD デジタル 教科書体 NP-R" w:hint="eastAsia"/>
                <w:szCs w:val="18"/>
              </w:rPr>
              <w:t>第２条に定める工事に該当する場合</w:t>
            </w:r>
          </w:p>
          <w:p w:rsidR="00A22AB7" w:rsidRPr="00952339" w:rsidRDefault="00A22AB7" w:rsidP="00A22AB7">
            <w:pPr>
              <w:rPr>
                <w:rFonts w:ascii="UD デジタル 教科書体 NP-R" w:eastAsia="UD デジタル 教科書体 NP-R"/>
                <w:szCs w:val="18"/>
              </w:rPr>
            </w:pPr>
            <w:r w:rsidRPr="00952339">
              <w:rPr>
                <w:rFonts w:ascii="UD デジタル 教科書体 NP-R" w:eastAsia="UD デジタル 教科書体 NP-R" w:hint="eastAsia"/>
                <w:szCs w:val="18"/>
              </w:rPr>
              <w:t>※兼務可　　・不可</w:t>
            </w:r>
          </w:p>
          <w:p w:rsidR="00A22AB7" w:rsidRPr="00CD14AC" w:rsidRDefault="00A22AB7" w:rsidP="00A22AB7">
            <w:pPr>
              <w:rPr>
                <w:rFonts w:ascii="UD デジタル 教科書体 NP-R" w:eastAsia="UD デジタル 教科書体 NP-R"/>
                <w:szCs w:val="18"/>
              </w:rPr>
            </w:pPr>
            <w:r w:rsidRPr="00CD14AC">
              <w:rPr>
                <w:rFonts w:ascii="UD デジタル 教科書体 NP-R" w:eastAsia="UD デジタル 教科書体 NP-R" w:hint="eastAsia"/>
                <w:szCs w:val="18"/>
              </w:rPr>
              <w:t>不可の理由</w:t>
            </w:r>
          </w:p>
          <w:p w:rsidR="00A22AB7" w:rsidRPr="00CD14AC" w:rsidRDefault="00A22AB7" w:rsidP="00A22AB7">
            <w:pPr>
              <w:ind w:leftChars="100" w:left="180"/>
              <w:rPr>
                <w:rFonts w:ascii="UD デジタル 教科書体 NP-R" w:eastAsia="UD デジタル 教科書体 NP-R"/>
                <w:szCs w:val="18"/>
              </w:rPr>
            </w:pPr>
            <w:r w:rsidRPr="00CD14AC">
              <w:rPr>
                <w:rFonts w:ascii="UD デジタル 教科書体 NP-R" w:eastAsia="UD デジタル 教科書体 NP-R" w:hint="eastAsia"/>
                <w:szCs w:val="18"/>
              </w:rPr>
              <w:t>・本工事が、２箇所以上の工事場所を含んでいるため</w:t>
            </w:r>
          </w:p>
          <w:p w:rsidR="00A22AB7" w:rsidRPr="00CD14AC" w:rsidRDefault="00A22AB7" w:rsidP="00A22AB7">
            <w:pPr>
              <w:ind w:leftChars="100" w:left="360" w:hangingChars="100" w:hanging="180"/>
              <w:rPr>
                <w:rFonts w:ascii="UD デジタル 教科書体 NP-R" w:eastAsia="UD デジタル 教科書体 NP-R"/>
                <w:szCs w:val="18"/>
              </w:rPr>
            </w:pPr>
            <w:r w:rsidRPr="00CD14AC">
              <w:rPr>
                <w:rFonts w:ascii="UD デジタル 教科書体 NP-R" w:eastAsia="UD デジタル 教科書体 NP-R" w:hint="eastAsia"/>
                <w:szCs w:val="18"/>
              </w:rPr>
              <w:t>・本工事の施工に関し、制約条件が付加されているために、安全管理、工程管理等の工事現場運営、取締りに関して、現場代理人の業務が煩雑であるため</w:t>
            </w:r>
          </w:p>
          <w:p w:rsidR="00A22AB7" w:rsidRPr="00CD14AC" w:rsidRDefault="00A22AB7" w:rsidP="00A22AB7">
            <w:pPr>
              <w:ind w:leftChars="100" w:left="180"/>
              <w:rPr>
                <w:rFonts w:ascii="UD デジタル 教科書体 NP-R" w:eastAsia="UD デジタル 教科書体 NP-R"/>
                <w:szCs w:val="18"/>
              </w:rPr>
            </w:pPr>
            <w:r w:rsidRPr="00CD14AC">
              <w:rPr>
                <w:rFonts w:ascii="UD デジタル 教科書体 NP-R" w:eastAsia="UD デジタル 教科書体 NP-R" w:hint="eastAsia"/>
                <w:szCs w:val="18"/>
              </w:rPr>
              <w:t>・安全管理、工程管理等について施設管理者や別途工事関係者と頻繁に調整を要するため</w:t>
            </w:r>
          </w:p>
          <w:p w:rsidR="00A22AB7" w:rsidRPr="00CD14AC" w:rsidRDefault="00A22AB7" w:rsidP="00A22AB7">
            <w:pPr>
              <w:ind w:firstLineChars="100" w:firstLine="180"/>
              <w:rPr>
                <w:rFonts w:ascii="UD デジタル 教科書体 NP-R" w:eastAsia="UD デジタル 教科書体 NP-R"/>
                <w:szCs w:val="18"/>
              </w:rPr>
            </w:pPr>
            <w:r w:rsidRPr="00CD14AC">
              <w:rPr>
                <w:rFonts w:ascii="UD デジタル 教科書体 NP-R" w:eastAsia="UD デジタル 教科書体 NP-R" w:hint="eastAsia"/>
                <w:szCs w:val="18"/>
              </w:rPr>
              <w:t>（注：下記の該当する内容に〇印を記入する）</w:t>
            </w:r>
          </w:p>
          <w:p w:rsidR="00A22AB7" w:rsidRPr="00CD14AC" w:rsidRDefault="00A22AB7" w:rsidP="00A22AB7">
            <w:pPr>
              <w:ind w:firstLineChars="200" w:firstLine="360"/>
              <w:rPr>
                <w:rFonts w:ascii="UD デジタル 教科書体 NP-R" w:eastAsia="UD デジタル 教科書体 NP-R"/>
                <w:szCs w:val="18"/>
              </w:rPr>
            </w:pPr>
            <w:r w:rsidRPr="00CD14AC">
              <w:rPr>
                <w:rFonts w:ascii="UD デジタル 教科書体 NP-R" w:eastAsia="UD デジタル 教科書体 NP-R" w:hint="eastAsia"/>
                <w:szCs w:val="18"/>
              </w:rPr>
              <w:t>・施設を運営しながら工事を施工する居ながら工事</w:t>
            </w:r>
          </w:p>
          <w:p w:rsidR="00A22AB7" w:rsidRPr="00CD14AC" w:rsidRDefault="00A22AB7" w:rsidP="00A22AB7">
            <w:pPr>
              <w:ind w:firstLineChars="200" w:firstLine="360"/>
              <w:rPr>
                <w:rFonts w:ascii="UD デジタル 教科書体 NP-R" w:eastAsia="UD デジタル 教科書体 NP-R"/>
                <w:szCs w:val="18"/>
              </w:rPr>
            </w:pPr>
            <w:r w:rsidRPr="00CD14AC">
              <w:rPr>
                <w:rFonts w:ascii="UD デジタル 教科書体 NP-R" w:eastAsia="UD デジタル 教科書体 NP-R" w:hint="eastAsia"/>
                <w:szCs w:val="18"/>
              </w:rPr>
              <w:t>・別途工事と工事範囲が一部重複、錯錬する出会い工事</w:t>
            </w:r>
          </w:p>
          <w:p w:rsidR="00A22AB7" w:rsidRPr="00CD14AC" w:rsidRDefault="00A22AB7" w:rsidP="00A22AB7">
            <w:pPr>
              <w:ind w:firstLineChars="200" w:firstLine="360"/>
              <w:rPr>
                <w:rFonts w:ascii="UD デジタル 教科書体 NP-R" w:eastAsia="UD デジタル 教科書体 NP-R"/>
                <w:szCs w:val="18"/>
              </w:rPr>
            </w:pPr>
            <w:r w:rsidRPr="00CD14AC">
              <w:rPr>
                <w:rFonts w:ascii="UD デジタル 教科書体 NP-R" w:eastAsia="UD デジタル 教科書体 NP-R" w:hint="eastAsia"/>
                <w:szCs w:val="18"/>
              </w:rPr>
              <w:t>・上記に当てはまらない個別の特殊事情がある場合</w:t>
            </w:r>
          </w:p>
          <w:p w:rsidR="00A22AB7" w:rsidRPr="00CD14AC" w:rsidRDefault="00A22AB7" w:rsidP="00A22AB7">
            <w:pPr>
              <w:ind w:firstLineChars="200" w:firstLine="360"/>
              <w:rPr>
                <w:rFonts w:ascii="UD デジタル 教科書体 NP-R" w:eastAsia="UD デジタル 教科書体 NP-R"/>
                <w:szCs w:val="18"/>
              </w:rPr>
            </w:pPr>
            <w:r w:rsidRPr="00CD14AC">
              <w:rPr>
                <w:rFonts w:ascii="UD デジタル 教科書体 NP-R" w:eastAsia="UD デジタル 教科書体 NP-R" w:hint="eastAsia"/>
                <w:szCs w:val="18"/>
              </w:rPr>
              <w:t>（注：下記（　）に個別の事由を記入する</w:t>
            </w:r>
          </w:p>
          <w:p w:rsidR="00A22AB7" w:rsidRPr="00952339" w:rsidRDefault="00A22AB7" w:rsidP="00A22AB7">
            <w:pPr>
              <w:spacing w:afterLines="20" w:after="72"/>
              <w:ind w:firstLineChars="200" w:firstLine="360"/>
              <w:rPr>
                <w:rFonts w:ascii="UD デジタル 教科書体 NP-R" w:eastAsia="UD デジタル 教科書体 NP-R" w:hAnsiTheme="minorEastAsia"/>
                <w:szCs w:val="18"/>
              </w:rPr>
            </w:pPr>
            <w:r w:rsidRPr="00CD14AC">
              <w:rPr>
                <w:rFonts w:ascii="UD デジタル 教科書体 NP-R" w:eastAsia="UD デジタル 教科書体 NP-R" w:hint="eastAsia"/>
                <w:szCs w:val="18"/>
              </w:rPr>
              <w:t>（　　　　　　　　　　　　　　　　　　　　　　　　　　　　　　　）</w:t>
            </w:r>
          </w:p>
        </w:tc>
      </w:tr>
      <w:tr w:rsidR="00A22AB7" w:rsidRPr="007062C7" w:rsidTr="00AB4D3F">
        <w:tc>
          <w:tcPr>
            <w:tcW w:w="1838" w:type="dxa"/>
            <w:gridSpan w:val="2"/>
            <w:tcMar>
              <w:left w:w="57" w:type="dxa"/>
              <w:right w:w="28" w:type="dxa"/>
            </w:tcMar>
          </w:tcPr>
          <w:p w:rsidR="00A22AB7" w:rsidRPr="00952339" w:rsidRDefault="00A22AB7" w:rsidP="00A22AB7">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952339">
              <w:rPr>
                <w:rFonts w:ascii="UD デジタル 教科書体 NP-R" w:eastAsia="UD デジタル 教科書体 NP-R" w:hAnsiTheme="majorEastAsia" w:hint="eastAsia"/>
                <w:szCs w:val="18"/>
              </w:rPr>
              <w:t>主任技術者及び監理技術者の配置について</w:t>
            </w:r>
          </w:p>
        </w:tc>
        <w:tc>
          <w:tcPr>
            <w:tcW w:w="9072" w:type="dxa"/>
          </w:tcPr>
          <w:p w:rsidR="00A22AB7" w:rsidRPr="00952339" w:rsidRDefault="00A22AB7" w:rsidP="00A22AB7">
            <w:pPr>
              <w:ind w:left="149" w:hangingChars="83" w:hanging="149"/>
              <w:rPr>
                <w:rFonts w:ascii="UD デジタル 教科書体 NP-R" w:eastAsia="UD デジタル 教科書体 NP-R"/>
                <w:szCs w:val="18"/>
              </w:rPr>
            </w:pPr>
            <w:r w:rsidRPr="00952339">
              <w:rPr>
                <w:rFonts w:ascii="UD デジタル 教科書体 NP-R" w:eastAsia="UD デジタル 教科書体 NP-R" w:hint="eastAsia"/>
                <w:szCs w:val="18"/>
              </w:rPr>
              <w:t>本工事に配置する主任技術者及び監理技術者が、</w:t>
            </w:r>
            <w:hyperlink r:id="rId23" w:anchor="Mp-Ch_4-At_26" w:history="1">
              <w:r w:rsidRPr="00952339">
                <w:rPr>
                  <w:rStyle w:val="af7"/>
                  <w:rFonts w:ascii="UD デジタル 教科書体 NP-R" w:eastAsia="UD デジタル 教科書体 NP-R" w:hint="eastAsia"/>
                  <w:szCs w:val="18"/>
                </w:rPr>
                <w:t>建設業法第26条第3項ただし書</w:t>
              </w:r>
            </w:hyperlink>
            <w:r w:rsidRPr="00952339">
              <w:rPr>
                <w:rFonts w:ascii="UD デジタル 教科書体 NP-R" w:eastAsia="UD デジタル 教科書体 NP-R" w:hint="eastAsia"/>
                <w:szCs w:val="18"/>
              </w:rPr>
              <w:t>の要件に該当する場合</w:t>
            </w:r>
          </w:p>
          <w:p w:rsidR="00A22AB7" w:rsidRPr="00952339" w:rsidRDefault="00A22AB7" w:rsidP="00A22AB7">
            <w:pPr>
              <w:ind w:left="149" w:hangingChars="83" w:hanging="149"/>
              <w:rPr>
                <w:rFonts w:ascii="UD デジタル 教科書体 NP-R" w:eastAsia="UD デジタル 教科書体 NP-R"/>
                <w:szCs w:val="18"/>
              </w:rPr>
            </w:pPr>
            <w:r w:rsidRPr="00952339">
              <w:rPr>
                <w:rFonts w:ascii="UD デジタル 教科書体 NP-R" w:eastAsia="UD デジタル 教科書体 NP-R" w:hint="eastAsia"/>
                <w:szCs w:val="18"/>
              </w:rPr>
              <w:t>※専任特例1号及び専任特例2号の適用可</w:t>
            </w:r>
          </w:p>
          <w:p w:rsidR="00A22AB7" w:rsidRPr="00952339" w:rsidRDefault="00A22AB7" w:rsidP="00A22AB7">
            <w:pPr>
              <w:ind w:left="149" w:hangingChars="83" w:hanging="149"/>
              <w:rPr>
                <w:rFonts w:ascii="UD デジタル 教科書体 NP-R" w:eastAsia="UD デジタル 教科書体 NP-R"/>
                <w:szCs w:val="18"/>
              </w:rPr>
            </w:pPr>
            <w:r w:rsidRPr="00952339">
              <w:rPr>
                <w:rFonts w:ascii="UD デジタル 教科書体 NP-R" w:eastAsia="UD デジタル 教科書体 NP-R" w:hint="eastAsia"/>
                <w:szCs w:val="18"/>
              </w:rPr>
              <w:t>・専任特例1号のみ適用可</w:t>
            </w:r>
          </w:p>
          <w:p w:rsidR="00A22AB7" w:rsidRPr="00952339" w:rsidRDefault="00A22AB7" w:rsidP="00A22AB7">
            <w:pPr>
              <w:ind w:left="149" w:hangingChars="83" w:hanging="149"/>
              <w:rPr>
                <w:rFonts w:ascii="UD デジタル 教科書体 NP-R" w:eastAsia="UD デジタル 教科書体 NP-R"/>
                <w:szCs w:val="18"/>
              </w:rPr>
            </w:pPr>
            <w:r w:rsidRPr="00952339">
              <w:rPr>
                <w:rFonts w:ascii="UD デジタル 教科書体 NP-R" w:eastAsia="UD デジタル 教科書体 NP-R" w:hint="eastAsia"/>
                <w:szCs w:val="18"/>
              </w:rPr>
              <w:t>・専任特例2号のみ適用可</w:t>
            </w:r>
          </w:p>
          <w:p w:rsidR="00A22AB7" w:rsidRDefault="00A22AB7" w:rsidP="00A22AB7">
            <w:pPr>
              <w:rPr>
                <w:rFonts w:ascii="UD デジタル 教科書体 NP-R" w:eastAsia="UD デジタル 教科書体 NP-R"/>
                <w:szCs w:val="18"/>
              </w:rPr>
            </w:pPr>
            <w:r w:rsidRPr="00952339">
              <w:rPr>
                <w:rFonts w:ascii="UD デジタル 教科書体 NP-R" w:eastAsia="UD デジタル 教科書体 NP-R" w:hint="eastAsia"/>
                <w:szCs w:val="18"/>
              </w:rPr>
              <w:t>・不可（理由： ）</w:t>
            </w:r>
          </w:p>
          <w:p w:rsidR="00A22AB7" w:rsidRPr="00CD14AC" w:rsidRDefault="00A22AB7" w:rsidP="00A22AB7">
            <w:pPr>
              <w:spacing w:beforeLines="50" w:before="180" w:line="220" w:lineRule="exact"/>
              <w:ind w:left="320" w:hangingChars="200" w:hanging="320"/>
              <w:jc w:val="both"/>
              <w:rPr>
                <w:rFonts w:ascii="UD デジタル 教科書体 NP-R" w:eastAsia="UD デジタル 教科書体 NP-R" w:hAnsi="Century" w:cs="Times New Roman"/>
                <w:sz w:val="16"/>
                <w:szCs w:val="16"/>
              </w:rPr>
            </w:pPr>
            <w:r w:rsidRPr="00CD14AC">
              <w:rPr>
                <w:rFonts w:ascii="UD デジタル 教科書体 NP-R" w:eastAsia="UD デジタル 教科書体 NP-R" w:hAnsi="Century" w:cs="Times New Roman" w:hint="eastAsia"/>
                <w:sz w:val="16"/>
                <w:szCs w:val="16"/>
              </w:rPr>
              <w:t>（ａ）本工事において、</w:t>
            </w:r>
            <w:hyperlink r:id="rId24" w:anchor="Mp-Ch_4-At_26" w:history="1">
              <w:r w:rsidRPr="00CD14AC">
                <w:rPr>
                  <w:rFonts w:ascii="UD デジタル 教科書体 NP-R" w:eastAsia="UD デジタル 教科書体 NP-R" w:hAnsi="Century" w:cs="Times New Roman" w:hint="eastAsia"/>
                  <w:sz w:val="16"/>
                  <w:szCs w:val="16"/>
                  <w:u w:val="single"/>
                </w:rPr>
                <w:t>建設業法第２６条第３項ただし書</w:t>
              </w:r>
            </w:hyperlink>
            <w:r w:rsidRPr="00CD14AC">
              <w:rPr>
                <w:rFonts w:ascii="UD デジタル 教科書体 NP-R" w:eastAsia="UD デジタル 教科書体 NP-R" w:hAnsi="Century" w:cs="Times New Roman" w:hint="eastAsia"/>
                <w:sz w:val="16"/>
                <w:szCs w:val="16"/>
              </w:rPr>
              <w:t>第一号の規定の適用を受ける主任技術者又は監理技術者（以下「監理技術者等」という。）の配置を行う場合（以下「専任特例1号」という。）は以下の（１）～（８）の要件を、また、第二号の規定の適用を受ける監理技術者の配置を行う場合（以下「専任特例2号」という。）は以下の（９）～（16）の要件を全て満たさなければならない。なお、「専任特例1号」と「専任特例2号」の併用はできない。</w:t>
            </w:r>
          </w:p>
          <w:p w:rsidR="00A22AB7" w:rsidRPr="00CD14AC" w:rsidRDefault="00A22AB7" w:rsidP="00A22AB7">
            <w:pPr>
              <w:spacing w:beforeLines="25" w:before="90" w:line="220" w:lineRule="exact"/>
              <w:ind w:leftChars="100" w:left="180"/>
              <w:jc w:val="both"/>
              <w:rPr>
                <w:rFonts w:ascii="UD デジタル 教科書体 NP-R" w:eastAsia="UD デジタル 教科書体 NP-R" w:hAnsi="Century" w:cs="Times New Roman"/>
                <w:b/>
                <w:sz w:val="16"/>
                <w:szCs w:val="16"/>
              </w:rPr>
            </w:pPr>
            <w:r w:rsidRPr="00CD14AC">
              <w:rPr>
                <w:rFonts w:ascii="UD デジタル 教科書体 NP-R" w:eastAsia="UD デジタル 教科書体 NP-R" w:hAnsi="Century" w:cs="Times New Roman" w:hint="eastAsia"/>
                <w:b/>
                <w:sz w:val="16"/>
                <w:szCs w:val="16"/>
              </w:rPr>
              <w:t>「専任特例1号」</w:t>
            </w:r>
          </w:p>
          <w:p w:rsidR="00A22AB7" w:rsidRPr="00CD14AC" w:rsidRDefault="00A22AB7" w:rsidP="00A22AB7">
            <w:pPr>
              <w:spacing w:line="220" w:lineRule="exact"/>
              <w:ind w:leftChars="100" w:left="180"/>
              <w:jc w:val="both"/>
              <w:rPr>
                <w:rFonts w:ascii="UD デジタル 教科書体 NP-R" w:eastAsia="UD デジタル 教科書体 NP-R" w:hAnsi="Century" w:cs="Times New Roman"/>
                <w:sz w:val="16"/>
                <w:szCs w:val="16"/>
              </w:rPr>
            </w:pPr>
            <w:r w:rsidRPr="00CD14AC">
              <w:rPr>
                <w:rFonts w:ascii="UD デジタル 教科書体 NP-R" w:eastAsia="UD デジタル 教科書体 NP-R" w:hAnsi="Century" w:cs="Times New Roman" w:hint="eastAsia"/>
                <w:sz w:val="16"/>
                <w:szCs w:val="16"/>
              </w:rPr>
              <w:t>（１）各工事の請負金額が1億円未満（建築一式工事の場合は2億円未満）であること。</w:t>
            </w:r>
          </w:p>
          <w:p w:rsidR="00A22AB7" w:rsidRPr="00CD14AC" w:rsidRDefault="00A22AB7" w:rsidP="00A22AB7">
            <w:pPr>
              <w:spacing w:line="220" w:lineRule="exact"/>
              <w:ind w:leftChars="100" w:left="500" w:hangingChars="200" w:hanging="320"/>
              <w:jc w:val="both"/>
              <w:rPr>
                <w:rFonts w:ascii="UD デジタル 教科書体 NP-R" w:eastAsia="UD デジタル 教科書体 NP-R" w:hAnsi="Century" w:cs="Times New Roman"/>
                <w:sz w:val="16"/>
                <w:szCs w:val="16"/>
              </w:rPr>
            </w:pPr>
            <w:r w:rsidRPr="00CD14AC">
              <w:rPr>
                <w:rFonts w:ascii="UD デジタル 教科書体 NP-R" w:eastAsia="UD デジタル 教科書体 NP-R" w:hAnsi="Century" w:cs="Times New Roman" w:hint="eastAsia"/>
                <w:sz w:val="16"/>
                <w:szCs w:val="16"/>
              </w:rPr>
              <w:t>（２）工事現場間の距離が、同一監理技術者等がその1日の勤務時間内に巡回可能なものであり、かつ当該工事現場と他の工事現場との間の移動時間が概ね片道2時間以内であること。</w:t>
            </w:r>
          </w:p>
          <w:p w:rsidR="00A22AB7" w:rsidRPr="00CD14AC" w:rsidRDefault="00A22AB7" w:rsidP="00A22AB7">
            <w:pPr>
              <w:spacing w:line="220" w:lineRule="exact"/>
              <w:ind w:leftChars="100" w:left="500" w:hangingChars="200" w:hanging="320"/>
              <w:jc w:val="both"/>
              <w:rPr>
                <w:rFonts w:ascii="UD デジタル 教科書体 NP-R" w:eastAsia="UD デジタル 教科書体 NP-R" w:hAnsi="Century" w:cs="Times New Roman"/>
                <w:sz w:val="16"/>
                <w:szCs w:val="16"/>
              </w:rPr>
            </w:pPr>
            <w:r w:rsidRPr="00CD14AC">
              <w:rPr>
                <w:rFonts w:ascii="UD デジタル 教科書体 NP-R" w:eastAsia="UD デジタル 教科書体 NP-R" w:hAnsi="Century" w:cs="Times New Roman" w:hint="eastAsia"/>
                <w:sz w:val="16"/>
                <w:szCs w:val="16"/>
              </w:rPr>
              <w:t>（３）下請け次数は当該建設業者が注文者となった下請け契約から数えて3次以内であること。</w:t>
            </w:r>
          </w:p>
          <w:p w:rsidR="00A22AB7" w:rsidRPr="00CD14AC" w:rsidRDefault="00A22AB7" w:rsidP="00A22AB7">
            <w:pPr>
              <w:spacing w:line="220" w:lineRule="exact"/>
              <w:ind w:leftChars="100" w:left="500" w:hangingChars="200" w:hanging="320"/>
              <w:jc w:val="both"/>
              <w:rPr>
                <w:rFonts w:ascii="UD デジタル 教科書体 NP-R" w:eastAsia="UD デジタル 教科書体 NP-R" w:hAnsi="Century" w:cs="Times New Roman"/>
                <w:sz w:val="16"/>
                <w:szCs w:val="16"/>
              </w:rPr>
            </w:pPr>
            <w:r w:rsidRPr="00CD14AC">
              <w:rPr>
                <w:rFonts w:ascii="UD デジタル 教科書体 NP-R" w:eastAsia="UD デジタル 教科書体 NP-R" w:hAnsi="Century" w:cs="Times New Roman" w:hint="eastAsia"/>
                <w:sz w:val="16"/>
                <w:szCs w:val="16"/>
              </w:rPr>
              <w:t>（４）当該建設工事に置かれる監理技術者等との連絡その他必要な措置を講ずるための者（当該工事が建築一式工事の場合は、当該工事と同業種の建設工事に関し実務経験を1年以上有する者に限る。）を当該工事現場に配置すること。</w:t>
            </w:r>
          </w:p>
          <w:p w:rsidR="00A22AB7" w:rsidRPr="00CD14AC" w:rsidRDefault="00A22AB7" w:rsidP="00A22AB7">
            <w:pPr>
              <w:spacing w:line="220" w:lineRule="exact"/>
              <w:ind w:leftChars="100" w:left="180"/>
              <w:jc w:val="both"/>
              <w:rPr>
                <w:rFonts w:ascii="UD デジタル 教科書体 NP-R" w:eastAsia="UD デジタル 教科書体 NP-R" w:hAnsi="Century" w:cs="Times New Roman"/>
                <w:sz w:val="16"/>
                <w:szCs w:val="16"/>
              </w:rPr>
            </w:pPr>
            <w:r w:rsidRPr="00CD14AC">
              <w:rPr>
                <w:rFonts w:ascii="UD デジタル 教科書体 NP-R" w:eastAsia="UD デジタル 教科書体 NP-R" w:hAnsi="Century" w:cs="Times New Roman" w:hint="eastAsia"/>
                <w:sz w:val="16"/>
                <w:szCs w:val="16"/>
              </w:rPr>
              <w:t>（５）当該工事現場の施工体制を確認できる情報通信技術の措置を講じていること。</w:t>
            </w:r>
          </w:p>
          <w:p w:rsidR="00A22AB7" w:rsidRPr="00CD14AC" w:rsidRDefault="00A22AB7" w:rsidP="00A22AB7">
            <w:pPr>
              <w:spacing w:line="220" w:lineRule="exact"/>
              <w:ind w:leftChars="100" w:left="500" w:hangingChars="200" w:hanging="320"/>
              <w:jc w:val="both"/>
              <w:rPr>
                <w:rFonts w:ascii="UD デジタル 教科書体 NP-R" w:eastAsia="UD デジタル 教科書体 NP-R" w:hAnsi="Century" w:cs="Times New Roman"/>
                <w:sz w:val="16"/>
                <w:szCs w:val="16"/>
              </w:rPr>
            </w:pPr>
            <w:r w:rsidRPr="00CD14AC">
              <w:rPr>
                <w:rFonts w:ascii="UD デジタル 教科書体 NP-R" w:eastAsia="UD デジタル 教科書体 NP-R" w:hAnsi="Century" w:cs="Times New Roman" w:hint="eastAsia"/>
                <w:sz w:val="16"/>
                <w:szCs w:val="16"/>
              </w:rPr>
              <w:t>（６）人員の配置の計画書を作成し現場に備え置き（電磁的記録媒体による措置も可）、帳簿の保存期間と同じ期間当該工事の帳簿を保管する営業所で保存すること。</w:t>
            </w:r>
          </w:p>
          <w:p w:rsidR="00A22AB7" w:rsidRPr="00CD14AC" w:rsidRDefault="00A22AB7" w:rsidP="00A22AB7">
            <w:pPr>
              <w:spacing w:line="220" w:lineRule="exact"/>
              <w:ind w:leftChars="100" w:left="500" w:hangingChars="200" w:hanging="320"/>
              <w:jc w:val="both"/>
              <w:rPr>
                <w:rFonts w:ascii="UD デジタル 教科書体 NP-R" w:eastAsia="UD デジタル 教科書体 NP-R" w:hAnsi="Century" w:cs="Times New Roman"/>
                <w:sz w:val="16"/>
                <w:szCs w:val="16"/>
              </w:rPr>
            </w:pPr>
            <w:r w:rsidRPr="00CD14AC">
              <w:rPr>
                <w:rFonts w:ascii="UD デジタル 教科書体 NP-R" w:eastAsia="UD デジタル 教科書体 NP-R" w:hAnsi="Century" w:cs="Times New Roman" w:hint="eastAsia"/>
                <w:sz w:val="16"/>
                <w:szCs w:val="16"/>
              </w:rPr>
              <w:t>（７）当該工事現場以外の場所から現場状況を確認するための情報通信機器を設置していること。</w:t>
            </w:r>
          </w:p>
          <w:p w:rsidR="00A22AB7" w:rsidRPr="00CD14AC" w:rsidRDefault="00A22AB7" w:rsidP="00A22AB7">
            <w:pPr>
              <w:spacing w:line="220" w:lineRule="exact"/>
              <w:ind w:leftChars="100" w:left="180"/>
              <w:jc w:val="both"/>
              <w:rPr>
                <w:rFonts w:ascii="UD デジタル 教科書体 NP-R" w:eastAsia="UD デジタル 教科書体 NP-R" w:hAnsi="Century" w:cs="Times New Roman"/>
                <w:sz w:val="16"/>
                <w:szCs w:val="16"/>
              </w:rPr>
            </w:pPr>
            <w:r w:rsidRPr="00CD14AC">
              <w:rPr>
                <w:rFonts w:ascii="UD デジタル 教科書体 NP-R" w:eastAsia="UD デジタル 教科書体 NP-R" w:hAnsi="Century" w:cs="Times New Roman" w:hint="eastAsia"/>
                <w:sz w:val="16"/>
                <w:szCs w:val="16"/>
              </w:rPr>
              <w:t>（８）兼務する工事の数が２を超えないこと。</w:t>
            </w:r>
          </w:p>
          <w:p w:rsidR="00A22AB7" w:rsidRPr="00CD14AC" w:rsidRDefault="00A22AB7" w:rsidP="00A22AB7">
            <w:pPr>
              <w:spacing w:beforeLines="25" w:before="90" w:line="220" w:lineRule="exact"/>
              <w:ind w:leftChars="100" w:left="180"/>
              <w:jc w:val="both"/>
              <w:rPr>
                <w:rFonts w:ascii="UD デジタル 教科書体 NP-R" w:eastAsia="UD デジタル 教科書体 NP-R" w:hAnsi="Century" w:cs="Times New Roman"/>
                <w:b/>
                <w:sz w:val="16"/>
                <w:szCs w:val="16"/>
              </w:rPr>
            </w:pPr>
            <w:r w:rsidRPr="00CD14AC">
              <w:rPr>
                <w:rFonts w:ascii="UD デジタル 教科書体 NP-R" w:eastAsia="UD デジタル 教科書体 NP-R" w:hAnsi="Century" w:cs="Times New Roman" w:hint="eastAsia"/>
                <w:b/>
                <w:sz w:val="16"/>
                <w:szCs w:val="16"/>
              </w:rPr>
              <w:t>「専任特例2号」</w:t>
            </w:r>
          </w:p>
          <w:p w:rsidR="00A22AB7" w:rsidRPr="00CD14AC" w:rsidRDefault="00A22AB7" w:rsidP="00A22AB7">
            <w:pPr>
              <w:spacing w:line="220" w:lineRule="exact"/>
              <w:ind w:leftChars="100" w:left="500" w:hangingChars="200" w:hanging="320"/>
              <w:jc w:val="both"/>
              <w:rPr>
                <w:rFonts w:ascii="UD デジタル 教科書体 NP-R" w:eastAsia="UD デジタル 教科書体 NP-R" w:hAnsi="Century" w:cs="Times New Roman"/>
                <w:sz w:val="16"/>
                <w:szCs w:val="16"/>
              </w:rPr>
            </w:pPr>
            <w:r w:rsidRPr="00CD14AC">
              <w:rPr>
                <w:rFonts w:ascii="UD デジタル 教科書体 NP-R" w:eastAsia="UD デジタル 教科書体 NP-R" w:hAnsi="Century" w:cs="Times New Roman" w:hint="eastAsia"/>
                <w:sz w:val="16"/>
                <w:szCs w:val="16"/>
              </w:rPr>
              <w:t>（９）</w:t>
            </w:r>
            <w:hyperlink r:id="rId25" w:anchor="Mp-Ch_4-At_26" w:history="1">
              <w:r w:rsidRPr="00CD14AC">
                <w:rPr>
                  <w:rFonts w:ascii="UD デジタル 教科書体 NP-R" w:eastAsia="UD デジタル 教科書体 NP-R" w:hAnsi="Century" w:cs="Times New Roman" w:hint="eastAsia"/>
                  <w:sz w:val="16"/>
                  <w:szCs w:val="16"/>
                  <w:u w:val="single"/>
                </w:rPr>
                <w:t>建設業法第２６条第３項ただし書</w:t>
              </w:r>
            </w:hyperlink>
            <w:r w:rsidRPr="00CD14AC">
              <w:rPr>
                <w:rFonts w:ascii="UD デジタル 教科書体 NP-R" w:eastAsia="UD デジタル 教科書体 NP-R" w:hAnsi="Century" w:cs="Times New Roman" w:hint="eastAsia"/>
                <w:sz w:val="16"/>
                <w:szCs w:val="16"/>
              </w:rPr>
              <w:t>第二号による監理技術者の職務を補佐する者（以下、「監理技術者補佐」という。）を専任で配置すること。</w:t>
            </w:r>
          </w:p>
          <w:p w:rsidR="00A22AB7" w:rsidRPr="00CD14AC" w:rsidRDefault="00A22AB7" w:rsidP="00A22AB7">
            <w:pPr>
              <w:spacing w:line="220" w:lineRule="exact"/>
              <w:ind w:leftChars="100" w:left="500" w:hangingChars="200" w:hanging="320"/>
              <w:jc w:val="both"/>
              <w:rPr>
                <w:rFonts w:ascii="UD デジタル 教科書体 NP-R" w:eastAsia="UD デジタル 教科書体 NP-R" w:hAnsi="Century" w:cs="Times New Roman"/>
                <w:sz w:val="16"/>
                <w:szCs w:val="16"/>
              </w:rPr>
            </w:pPr>
            <w:r w:rsidRPr="00CD14AC">
              <w:rPr>
                <w:rFonts w:ascii="UD デジタル 教科書体 NP-R" w:eastAsia="UD デジタル 教科書体 NP-R" w:hAnsi="Century" w:cs="Times New Roman" w:hint="eastAsia"/>
                <w:sz w:val="16"/>
                <w:szCs w:val="16"/>
              </w:rPr>
              <w:t>（10）監理技術者補佐は、請負った建設工事の種類にかかる一級施工管理技士補又は一級施工管理技士等の国家資格者、学歴や実務経験により監理技術者の資格を有する者であること。なお、監理技術者補佐の建設業法第２７条の規定に基づく技術検定種目は、専任特例2号の監理技術者に求める技術検定種目と同じであること。</w:t>
            </w:r>
          </w:p>
          <w:p w:rsidR="00A22AB7" w:rsidRPr="00CD14AC" w:rsidRDefault="00A22AB7" w:rsidP="00A22AB7">
            <w:pPr>
              <w:spacing w:line="220" w:lineRule="exact"/>
              <w:ind w:leftChars="100" w:left="180"/>
              <w:jc w:val="both"/>
              <w:rPr>
                <w:rFonts w:ascii="UD デジタル 教科書体 NP-R" w:eastAsia="UD デジタル 教科書体 NP-R" w:hAnsi="Century" w:cs="Times New Roman"/>
                <w:sz w:val="16"/>
                <w:szCs w:val="16"/>
              </w:rPr>
            </w:pPr>
            <w:r w:rsidRPr="00CD14AC">
              <w:rPr>
                <w:rFonts w:ascii="UD デジタル 教科書体 NP-R" w:eastAsia="UD デジタル 教科書体 NP-R" w:hAnsi="Century" w:cs="Times New Roman" w:hint="eastAsia"/>
                <w:sz w:val="16"/>
                <w:szCs w:val="16"/>
              </w:rPr>
              <w:t>（11）監理技術者補佐は請負人と入札参加者と直接的かつ恒常的な雇用関係にあること。</w:t>
            </w:r>
          </w:p>
          <w:p w:rsidR="00A22AB7" w:rsidRPr="00CD14AC" w:rsidRDefault="00A22AB7" w:rsidP="00A22AB7">
            <w:pPr>
              <w:spacing w:line="220" w:lineRule="exact"/>
              <w:ind w:leftChars="100" w:left="500" w:hangingChars="200" w:hanging="320"/>
              <w:jc w:val="both"/>
              <w:rPr>
                <w:rFonts w:ascii="UD デジタル 教科書体 NP-R" w:eastAsia="UD デジタル 教科書体 NP-R" w:hAnsi="Century" w:cs="Times New Roman"/>
                <w:sz w:val="16"/>
                <w:szCs w:val="16"/>
              </w:rPr>
            </w:pPr>
            <w:r w:rsidRPr="00CD14AC">
              <w:rPr>
                <w:rFonts w:ascii="UD デジタル 教科書体 NP-R" w:eastAsia="UD デジタル 教科書体 NP-R" w:hAnsi="Century" w:cs="Times New Roman" w:hint="eastAsia"/>
                <w:sz w:val="16"/>
                <w:szCs w:val="16"/>
              </w:rPr>
              <w:t>（12）同一の専任特例2号の監理技術者が配置できる工事の数は、本工事を含め同時に２件までとする。</w:t>
            </w:r>
          </w:p>
          <w:p w:rsidR="00A22AB7" w:rsidRPr="00CD14AC" w:rsidRDefault="00A22AB7" w:rsidP="00A22AB7">
            <w:pPr>
              <w:spacing w:line="220" w:lineRule="exact"/>
              <w:ind w:leftChars="300" w:left="540"/>
              <w:jc w:val="both"/>
              <w:rPr>
                <w:rFonts w:ascii="UD デジタル 教科書体 NP-R" w:eastAsia="UD デジタル 教科書体 NP-R" w:hAnsi="Century" w:cs="Times New Roman"/>
                <w:sz w:val="16"/>
                <w:szCs w:val="16"/>
              </w:rPr>
            </w:pPr>
            <w:r w:rsidRPr="00CD14AC">
              <w:rPr>
                <w:rFonts w:ascii="UD デジタル 教科書体 NP-R" w:eastAsia="UD デジタル 教科書体 NP-R" w:hAnsi="Century" w:cs="Times New Roman" w:hint="eastAsia"/>
                <w:sz w:val="16"/>
                <w:szCs w:val="16"/>
              </w:rPr>
              <w:t>（ただし、同一あるいは別々の発注者が、同一の建設業者と締結する契約工期の重複する複数の請負契約に係る工事であって、かつ、それぞれの工事の対象となる工作物等に一体性が認められるもの（当初の請負契約以外の請負契約が随意契約により締結される場合に限る。）については、これら複数の工事を一の工事とみなす。）</w:t>
            </w:r>
          </w:p>
          <w:p w:rsidR="00A22AB7" w:rsidRPr="00CD14AC" w:rsidRDefault="00A22AB7" w:rsidP="00A22AB7">
            <w:pPr>
              <w:spacing w:line="220" w:lineRule="exact"/>
              <w:ind w:leftChars="100" w:left="180"/>
              <w:jc w:val="both"/>
              <w:rPr>
                <w:rFonts w:ascii="UD デジタル 教科書体 NP-R" w:eastAsia="UD デジタル 教科書体 NP-R" w:hAnsi="Century" w:cs="Times New Roman"/>
                <w:sz w:val="16"/>
                <w:szCs w:val="16"/>
              </w:rPr>
            </w:pPr>
            <w:r w:rsidRPr="00CD14AC">
              <w:rPr>
                <w:rFonts w:ascii="UD デジタル 教科書体 NP-R" w:eastAsia="UD デジタル 教科書体 NP-R" w:hAnsi="Century" w:cs="Times New Roman" w:hint="eastAsia"/>
                <w:sz w:val="16"/>
                <w:szCs w:val="16"/>
              </w:rPr>
              <w:t>（13）専任特例2号の監理技術者が兼務できる工事は神戸市域内の工事でなければならない。</w:t>
            </w:r>
          </w:p>
          <w:p w:rsidR="00A22AB7" w:rsidRPr="00CD14AC" w:rsidRDefault="00A22AB7" w:rsidP="00A22AB7">
            <w:pPr>
              <w:spacing w:line="220" w:lineRule="exact"/>
              <w:ind w:leftChars="100" w:left="500" w:hangingChars="200" w:hanging="320"/>
              <w:jc w:val="both"/>
              <w:rPr>
                <w:rFonts w:ascii="UD デジタル 教科書体 NP-R" w:eastAsia="UD デジタル 教科書体 NP-R" w:hAnsi="Century" w:cs="Times New Roman"/>
                <w:sz w:val="16"/>
                <w:szCs w:val="16"/>
              </w:rPr>
            </w:pPr>
            <w:r w:rsidRPr="00CD14AC">
              <w:rPr>
                <w:rFonts w:ascii="UD デジタル 教科書体 NP-R" w:eastAsia="UD デジタル 教科書体 NP-R" w:hAnsi="Century" w:cs="Times New Roman" w:hint="eastAsia"/>
                <w:sz w:val="16"/>
                <w:szCs w:val="16"/>
              </w:rPr>
              <w:t>（14）専任特例2号の監理技術者は、施工における主要な会議への参加、現場の巡回及び主要な工程の立会等の職務を適正に遂行しなければならない。</w:t>
            </w:r>
          </w:p>
          <w:p w:rsidR="00A22AB7" w:rsidRPr="00CD14AC" w:rsidRDefault="00A22AB7" w:rsidP="00A22AB7">
            <w:pPr>
              <w:spacing w:line="220" w:lineRule="exact"/>
              <w:ind w:leftChars="100" w:left="500" w:hangingChars="200" w:hanging="320"/>
              <w:jc w:val="both"/>
              <w:rPr>
                <w:rFonts w:ascii="UD デジタル 教科書体 NP-R" w:eastAsia="UD デジタル 教科書体 NP-R" w:hAnsi="Century" w:cs="Times New Roman"/>
                <w:sz w:val="16"/>
                <w:szCs w:val="16"/>
              </w:rPr>
            </w:pPr>
            <w:r w:rsidRPr="00CD14AC">
              <w:rPr>
                <w:rFonts w:ascii="UD デジタル 教科書体 NP-R" w:eastAsia="UD デジタル 教科書体 NP-R" w:hAnsi="Century" w:cs="Times New Roman" w:hint="eastAsia"/>
                <w:sz w:val="16"/>
                <w:szCs w:val="16"/>
              </w:rPr>
              <w:t>（15）専任特例2号の監理技術者と監理技術者補佐との間で常に連絡が取れる体制であること。</w:t>
            </w:r>
          </w:p>
          <w:p w:rsidR="00A22AB7" w:rsidRPr="00CD14AC" w:rsidRDefault="00A22AB7" w:rsidP="00A22AB7">
            <w:pPr>
              <w:spacing w:line="220" w:lineRule="exact"/>
              <w:ind w:leftChars="100" w:left="180"/>
              <w:rPr>
                <w:rFonts w:ascii="UD デジタル 教科書体 NP-R" w:eastAsia="UD デジタル 教科書体 NP-R"/>
                <w:sz w:val="16"/>
                <w:szCs w:val="16"/>
              </w:rPr>
            </w:pPr>
            <w:r w:rsidRPr="00CD14AC">
              <w:rPr>
                <w:rFonts w:ascii="UD デジタル 教科書体 NP-R" w:eastAsia="UD デジタル 教科書体 NP-R" w:hAnsi="Century" w:cs="Times New Roman" w:hint="eastAsia"/>
                <w:sz w:val="16"/>
                <w:szCs w:val="16"/>
              </w:rPr>
              <w:t>（16）監理技術者補佐が担う業務等について、明らかにすること。</w:t>
            </w:r>
          </w:p>
          <w:p w:rsidR="00A22AB7" w:rsidRPr="00CD14AC" w:rsidRDefault="00A22AB7" w:rsidP="00A22AB7">
            <w:pPr>
              <w:spacing w:beforeLines="50" w:before="180" w:line="220" w:lineRule="exact"/>
              <w:ind w:left="320" w:hangingChars="200" w:hanging="320"/>
              <w:jc w:val="both"/>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（ｂ）「専任特例1号」又は「専任特例2号」の技術者を配置する場合、（ａ）（１）～（16）の事項について確認できる書類を以下の例を参考に提出すること。</w:t>
            </w:r>
          </w:p>
          <w:tbl>
            <w:tblPr>
              <w:tblStyle w:val="af6"/>
              <w:tblW w:w="8054" w:type="dxa"/>
              <w:tblInd w:w="473" w:type="dxa"/>
              <w:tblLook w:val="04A0" w:firstRow="1" w:lastRow="0" w:firstColumn="1" w:lastColumn="0" w:noHBand="0" w:noVBand="1"/>
            </w:tblPr>
            <w:tblGrid>
              <w:gridCol w:w="1994"/>
              <w:gridCol w:w="6060"/>
            </w:tblGrid>
            <w:tr w:rsidR="00CD14AC" w:rsidRPr="00CD14AC" w:rsidTr="00A22AB7">
              <w:tc>
                <w:tcPr>
                  <w:tcW w:w="1994" w:type="dxa"/>
                  <w:shd w:val="clear" w:color="auto" w:fill="D9D9D9" w:themeFill="background1" w:themeFillShade="D9"/>
                </w:tcPr>
                <w:p w:rsidR="00A22AB7" w:rsidRPr="00CD14AC" w:rsidRDefault="00A22AB7" w:rsidP="00A22AB7">
                  <w:pPr>
                    <w:spacing w:line="220" w:lineRule="exact"/>
                    <w:jc w:val="center"/>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（ａ）の事項</w:t>
                  </w:r>
                </w:p>
              </w:tc>
              <w:tc>
                <w:tcPr>
                  <w:tcW w:w="6060" w:type="dxa"/>
                  <w:shd w:val="clear" w:color="auto" w:fill="D9D9D9" w:themeFill="background1" w:themeFillShade="D9"/>
                </w:tcPr>
                <w:p w:rsidR="00A22AB7" w:rsidRPr="00CD14AC" w:rsidRDefault="00A22AB7" w:rsidP="00A22AB7">
                  <w:pPr>
                    <w:spacing w:line="220" w:lineRule="exact"/>
                    <w:jc w:val="center"/>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提出書類の例</w:t>
                  </w:r>
                </w:p>
              </w:tc>
            </w:tr>
            <w:tr w:rsidR="00CD14AC" w:rsidRPr="00CD14AC" w:rsidTr="00A22AB7">
              <w:tc>
                <w:tcPr>
                  <w:tcW w:w="1994" w:type="dxa"/>
                </w:tcPr>
                <w:p w:rsidR="00A22AB7" w:rsidRPr="00CD14AC" w:rsidRDefault="00A22AB7" w:rsidP="00A22AB7">
                  <w:pPr>
                    <w:spacing w:line="220" w:lineRule="exact"/>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（１）～（８）</w:t>
                  </w:r>
                </w:p>
              </w:tc>
              <w:tc>
                <w:tcPr>
                  <w:tcW w:w="6060" w:type="dxa"/>
                </w:tcPr>
                <w:p w:rsidR="00A22AB7" w:rsidRPr="00CD14AC" w:rsidRDefault="00A22AB7" w:rsidP="00A22AB7">
                  <w:pPr>
                    <w:spacing w:line="220" w:lineRule="exact"/>
                    <w:rPr>
                      <w:rFonts w:ascii="UD デジタル 教科書体 NP-R" w:eastAsia="UD デジタル 教科書体 NP-R" w:hAnsiTheme="minorEastAsia"/>
                      <w:sz w:val="16"/>
                      <w:szCs w:val="16"/>
                    </w:rPr>
                  </w:pPr>
                  <w:r w:rsidRPr="00CD14AC">
                    <w:rPr>
                      <w:rFonts w:ascii="UD デジタル 教科書体 NP-R" w:eastAsia="UD デジタル 教科書体 NP-R" w:hAnsiTheme="minorEastAsia" w:hint="eastAsia"/>
                      <w:sz w:val="16"/>
                      <w:szCs w:val="16"/>
                    </w:rPr>
                    <w:t>人員の配置を示す計画書</w:t>
                  </w:r>
                </w:p>
                <w:p w:rsidR="00A22AB7" w:rsidRPr="00CD14AC" w:rsidRDefault="00A22AB7" w:rsidP="00A22AB7">
                  <w:pPr>
                    <w:spacing w:afterLines="20" w:after="72" w:line="220" w:lineRule="exact"/>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(参考様式)</w:t>
                  </w:r>
                  <w:hyperlink r:id="rId26" w:history="1">
                    <w:r w:rsidRPr="00CD14AC">
                      <w:rPr>
                        <w:rFonts w:ascii="UD デジタル 教科書体 NP-R" w:eastAsia="UD デジタル 教科書体 NP-R" w:hint="eastAsia"/>
                        <w:sz w:val="16"/>
                        <w:szCs w:val="16"/>
                        <w:u w:val="single"/>
                      </w:rPr>
                      <w:t>神戸市：工事書類一括入力システム (kobe.lg.jp)</w:t>
                    </w:r>
                  </w:hyperlink>
                </w:p>
              </w:tc>
            </w:tr>
            <w:tr w:rsidR="00CD14AC" w:rsidRPr="00CD14AC" w:rsidTr="00A22AB7">
              <w:tc>
                <w:tcPr>
                  <w:tcW w:w="1994" w:type="dxa"/>
                </w:tcPr>
                <w:p w:rsidR="00A22AB7" w:rsidRPr="00CD14AC" w:rsidRDefault="00A22AB7" w:rsidP="00A22AB7">
                  <w:pPr>
                    <w:spacing w:line="220" w:lineRule="exact"/>
                    <w:rPr>
                      <w:rFonts w:ascii="UD デジタル 教科書体 NP-R" w:eastAsia="UD デジタル 教科書体 NP-R"/>
                      <w:sz w:val="16"/>
                      <w:szCs w:val="16"/>
                      <w:highlight w:val="yellow"/>
                    </w:rPr>
                  </w:pPr>
                  <w:r w:rsidRPr="00CD14AC">
                    <w:rPr>
                      <w:rFonts w:ascii="UD デジタル 教科書体 NP-R" w:eastAsia="UD デジタル 教科書体 NP-R" w:hAnsi="ＭＳ 明朝" w:cs="ＭＳ 明朝" w:hint="eastAsia"/>
                      <w:sz w:val="16"/>
                      <w:szCs w:val="16"/>
                    </w:rPr>
                    <w:t>（</w:t>
                  </w:r>
                  <w:r w:rsidRPr="00CD14AC">
                    <w:rPr>
                      <w:rFonts w:ascii="UD デジタル 教科書体 NP-R" w:eastAsia="UD デジタル 教科書体 NP-R" w:hAnsiTheme="minorEastAsia" w:hint="eastAsia"/>
                      <w:sz w:val="16"/>
                      <w:szCs w:val="16"/>
                    </w:rPr>
                    <w:t>９</w:t>
                  </w:r>
                  <w:r w:rsidRPr="00CD14AC">
                    <w:rPr>
                      <w:rFonts w:ascii="UD デジタル 教科書体 NP-R" w:eastAsia="UD デジタル 教科書体 NP-R" w:hAnsi="ＭＳ 明朝" w:cs="ＭＳ 明朝" w:hint="eastAsia"/>
                      <w:sz w:val="16"/>
                      <w:szCs w:val="16"/>
                    </w:rPr>
                    <w:t>）、（</w:t>
                  </w:r>
                  <w:r w:rsidRPr="00CD14AC">
                    <w:rPr>
                      <w:rFonts w:ascii="UD デジタル 教科書体 NP-R" w:eastAsia="UD デジタル 教科書体 NP-R" w:hAnsiTheme="minorEastAsia" w:hint="eastAsia"/>
                      <w:sz w:val="16"/>
                      <w:szCs w:val="16"/>
                    </w:rPr>
                    <w:t>10</w:t>
                  </w:r>
                  <w:r w:rsidRPr="00CD14AC">
                    <w:rPr>
                      <w:rFonts w:ascii="UD デジタル 教科書体 NP-R" w:eastAsia="UD デジタル 教科書体 NP-R" w:hAnsi="ＭＳ 明朝" w:cs="ＭＳ 明朝" w:hint="eastAsia"/>
                      <w:sz w:val="16"/>
                      <w:szCs w:val="16"/>
                    </w:rPr>
                    <w:t>）</w:t>
                  </w:r>
                </w:p>
              </w:tc>
              <w:tc>
                <w:tcPr>
                  <w:tcW w:w="6060" w:type="dxa"/>
                </w:tcPr>
                <w:p w:rsidR="00A22AB7" w:rsidRPr="00CD14AC" w:rsidRDefault="00A22AB7" w:rsidP="00A22AB7">
                  <w:pPr>
                    <w:spacing w:afterLines="20" w:after="72" w:line="220" w:lineRule="exact"/>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監理技術者補佐の資格を有する書類（一級施工管理技士等の国家資格者などの合格証など。）</w:t>
                  </w:r>
                </w:p>
              </w:tc>
            </w:tr>
            <w:tr w:rsidR="00CD14AC" w:rsidRPr="00CD14AC" w:rsidTr="00A22AB7">
              <w:tc>
                <w:tcPr>
                  <w:tcW w:w="1994" w:type="dxa"/>
                </w:tcPr>
                <w:p w:rsidR="00A22AB7" w:rsidRPr="00CD14AC" w:rsidRDefault="00A22AB7" w:rsidP="00A22AB7">
                  <w:pPr>
                    <w:spacing w:line="220" w:lineRule="exact"/>
                    <w:rPr>
                      <w:rFonts w:ascii="UD デジタル 教科書体 NP-R" w:eastAsia="UD デジタル 教科書体 NP-R"/>
                      <w:sz w:val="16"/>
                      <w:szCs w:val="16"/>
                    </w:rPr>
                  </w:pPr>
                  <w:r w:rsidRPr="00CD14AC">
                    <w:rPr>
                      <w:rFonts w:ascii="UD デジタル 教科書体 NP-R" w:eastAsia="UD デジタル 教科書体 NP-R" w:hAnsi="ＭＳ 明朝" w:cs="ＭＳ 明朝" w:hint="eastAsia"/>
                      <w:sz w:val="16"/>
                      <w:szCs w:val="16"/>
                    </w:rPr>
                    <w:t>（</w:t>
                  </w:r>
                  <w:r w:rsidRPr="00CD14AC">
                    <w:rPr>
                      <w:rFonts w:ascii="UD デジタル 教科書体 NP-R" w:eastAsia="UD デジタル 教科書体 NP-R" w:hAnsiTheme="minorEastAsia" w:hint="eastAsia"/>
                      <w:sz w:val="16"/>
                      <w:szCs w:val="16"/>
                    </w:rPr>
                    <w:t>11</w:t>
                  </w:r>
                  <w:r w:rsidRPr="00CD14AC">
                    <w:rPr>
                      <w:rFonts w:ascii="UD デジタル 教科書体 NP-R" w:eastAsia="UD デジタル 教科書体 NP-R" w:hAnsi="ＭＳ 明朝" w:cs="ＭＳ 明朝" w:hint="eastAsia"/>
                      <w:sz w:val="16"/>
                      <w:szCs w:val="16"/>
                    </w:rPr>
                    <w:t>）</w:t>
                  </w:r>
                </w:p>
              </w:tc>
              <w:tc>
                <w:tcPr>
                  <w:tcW w:w="6060" w:type="dxa"/>
                </w:tcPr>
                <w:p w:rsidR="00A22AB7" w:rsidRPr="00CD14AC" w:rsidRDefault="00A22AB7" w:rsidP="00A22AB7">
                  <w:pPr>
                    <w:spacing w:afterLines="20" w:after="72" w:line="220" w:lineRule="exact"/>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監理技術者補佐の直接的かつ恒常的な雇用関係を証明する書類</w:t>
                  </w:r>
                </w:p>
              </w:tc>
            </w:tr>
            <w:tr w:rsidR="00CD14AC" w:rsidRPr="00CD14AC" w:rsidTr="00A22AB7">
              <w:tc>
                <w:tcPr>
                  <w:tcW w:w="1994" w:type="dxa"/>
                </w:tcPr>
                <w:p w:rsidR="00A22AB7" w:rsidRPr="00CD14AC" w:rsidRDefault="00A22AB7" w:rsidP="00A22AB7">
                  <w:pPr>
                    <w:spacing w:line="220" w:lineRule="exact"/>
                    <w:rPr>
                      <w:rFonts w:ascii="UD デジタル 教科書体 NP-R" w:eastAsia="UD デジタル 教科書体 NP-R"/>
                      <w:sz w:val="16"/>
                      <w:szCs w:val="16"/>
                    </w:rPr>
                  </w:pPr>
                  <w:r w:rsidRPr="00CD14AC">
                    <w:rPr>
                      <w:rFonts w:ascii="UD デジタル 教科書体 NP-R" w:eastAsia="UD デジタル 教科書体 NP-R" w:hAnsi="ＭＳ 明朝" w:cs="ＭＳ 明朝" w:hint="eastAsia"/>
                      <w:sz w:val="16"/>
                      <w:szCs w:val="16"/>
                    </w:rPr>
                    <w:t>（</w:t>
                  </w:r>
                  <w:r w:rsidRPr="00CD14AC">
                    <w:rPr>
                      <w:rFonts w:ascii="UD デジタル 教科書体 NP-R" w:eastAsia="UD デジタル 教科書体 NP-R" w:hAnsiTheme="minorEastAsia" w:hint="eastAsia"/>
                      <w:sz w:val="16"/>
                      <w:szCs w:val="16"/>
                    </w:rPr>
                    <w:t>12</w:t>
                  </w:r>
                  <w:r w:rsidRPr="00CD14AC">
                    <w:rPr>
                      <w:rFonts w:ascii="UD デジタル 教科書体 NP-R" w:eastAsia="UD デジタル 教科書体 NP-R" w:hAnsi="ＭＳ 明朝" w:cs="ＭＳ 明朝" w:hint="eastAsia"/>
                      <w:sz w:val="16"/>
                      <w:szCs w:val="16"/>
                    </w:rPr>
                    <w:t>）、（</w:t>
                  </w:r>
                  <w:r w:rsidRPr="00CD14AC">
                    <w:rPr>
                      <w:rFonts w:ascii="UD デジタル 教科書体 NP-R" w:eastAsia="UD デジタル 教科書体 NP-R" w:hAnsiTheme="minorEastAsia" w:hint="eastAsia"/>
                      <w:sz w:val="16"/>
                      <w:szCs w:val="16"/>
                    </w:rPr>
                    <w:t>13</w:t>
                  </w:r>
                  <w:r w:rsidRPr="00CD14AC">
                    <w:rPr>
                      <w:rFonts w:ascii="UD デジタル 教科書体 NP-R" w:eastAsia="UD デジタル 教科書体 NP-R" w:hAnsi="ＭＳ 明朝" w:cs="ＭＳ 明朝" w:hint="eastAsia"/>
                      <w:sz w:val="16"/>
                      <w:szCs w:val="16"/>
                    </w:rPr>
                    <w:t>）</w:t>
                  </w:r>
                </w:p>
              </w:tc>
              <w:tc>
                <w:tcPr>
                  <w:tcW w:w="6060" w:type="dxa"/>
                </w:tcPr>
                <w:p w:rsidR="00A22AB7" w:rsidRPr="00CD14AC" w:rsidRDefault="00A22AB7" w:rsidP="00A22AB7">
                  <w:pPr>
                    <w:spacing w:afterLines="20" w:after="72" w:line="220" w:lineRule="exact"/>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専任特例2号の監理技術者が兼務する工事のコリンズの写し等</w:t>
                  </w:r>
                </w:p>
              </w:tc>
            </w:tr>
            <w:tr w:rsidR="00CD14AC" w:rsidRPr="00CD14AC" w:rsidTr="00A22AB7">
              <w:tc>
                <w:tcPr>
                  <w:tcW w:w="1994" w:type="dxa"/>
                </w:tcPr>
                <w:p w:rsidR="00A22AB7" w:rsidRPr="00CD14AC" w:rsidRDefault="00A22AB7" w:rsidP="00A22AB7">
                  <w:pPr>
                    <w:spacing w:line="220" w:lineRule="exact"/>
                    <w:rPr>
                      <w:rFonts w:ascii="UD デジタル 教科書体 NP-R" w:eastAsia="UD デジタル 教科書体 NP-R"/>
                      <w:sz w:val="16"/>
                      <w:szCs w:val="16"/>
                    </w:rPr>
                  </w:pPr>
                  <w:r w:rsidRPr="00CD14AC">
                    <w:rPr>
                      <w:rFonts w:ascii="UD デジタル 教科書体 NP-R" w:eastAsia="UD デジタル 教科書体 NP-R" w:hAnsi="ＭＳ 明朝" w:cs="ＭＳ 明朝" w:hint="eastAsia"/>
                      <w:sz w:val="16"/>
                      <w:szCs w:val="16"/>
                    </w:rPr>
                    <w:t>（</w:t>
                  </w:r>
                  <w:r w:rsidRPr="00CD14AC">
                    <w:rPr>
                      <w:rFonts w:ascii="UD デジタル 教科書体 NP-R" w:eastAsia="UD デジタル 教科書体 NP-R" w:hAnsiTheme="minorEastAsia" w:hint="eastAsia"/>
                      <w:sz w:val="16"/>
                      <w:szCs w:val="16"/>
                    </w:rPr>
                    <w:t>14</w:t>
                  </w:r>
                  <w:r w:rsidRPr="00CD14AC">
                    <w:rPr>
                      <w:rFonts w:ascii="UD デジタル 教科書体 NP-R" w:eastAsia="UD デジタル 教科書体 NP-R" w:hAnsi="ＭＳ 明朝" w:cs="ＭＳ 明朝" w:hint="eastAsia"/>
                      <w:sz w:val="16"/>
                      <w:szCs w:val="16"/>
                    </w:rPr>
                    <w:t>）～（</w:t>
                  </w:r>
                  <w:r w:rsidRPr="00CD14AC">
                    <w:rPr>
                      <w:rFonts w:ascii="UD デジタル 教科書体 NP-R" w:eastAsia="UD デジタル 教科書体 NP-R" w:hAnsiTheme="minorEastAsia" w:hint="eastAsia"/>
                      <w:sz w:val="16"/>
                      <w:szCs w:val="16"/>
                    </w:rPr>
                    <w:t>16</w:t>
                  </w:r>
                  <w:r w:rsidRPr="00CD14AC">
                    <w:rPr>
                      <w:rFonts w:ascii="UD デジタル 教科書体 NP-R" w:eastAsia="UD デジタル 教科書体 NP-R" w:hAnsi="ＭＳ 明朝" w:cs="ＭＳ 明朝" w:hint="eastAsia"/>
                      <w:sz w:val="16"/>
                      <w:szCs w:val="16"/>
                    </w:rPr>
                    <w:t>）</w:t>
                  </w:r>
                </w:p>
              </w:tc>
              <w:tc>
                <w:tcPr>
                  <w:tcW w:w="6060" w:type="dxa"/>
                </w:tcPr>
                <w:p w:rsidR="00A22AB7" w:rsidRPr="00CD14AC" w:rsidRDefault="00A22AB7" w:rsidP="00A22AB7">
                  <w:pPr>
                    <w:spacing w:afterLines="20" w:after="72" w:line="220" w:lineRule="exact"/>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業務分担、連絡体制等を記載した書類（施工計画書など。）</w:t>
                  </w:r>
                </w:p>
              </w:tc>
            </w:tr>
          </w:tbl>
          <w:p w:rsidR="00A22AB7" w:rsidRPr="00F20D1F" w:rsidRDefault="00A22AB7" w:rsidP="00A22AB7">
            <w:pPr>
              <w:spacing w:beforeLines="50" w:before="180" w:afterLines="20" w:after="72" w:line="220" w:lineRule="exact"/>
              <w:ind w:left="320" w:hangingChars="200" w:hanging="320"/>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（ｃ）本工事において、「専任特例2号」の監理技術者及び監理技術者補佐の配置を行う場合及び配置を要さなくなった場合は適切にコリンズへの登録を行うこと。</w:t>
            </w:r>
          </w:p>
        </w:tc>
      </w:tr>
      <w:tr w:rsidR="00A22AB7" w:rsidRPr="007062C7" w:rsidTr="00AB4D3F">
        <w:tc>
          <w:tcPr>
            <w:tcW w:w="1838" w:type="dxa"/>
            <w:gridSpan w:val="2"/>
            <w:tcMar>
              <w:left w:w="57" w:type="dxa"/>
              <w:right w:w="28" w:type="dxa"/>
            </w:tcMar>
          </w:tcPr>
          <w:p w:rsidR="00A22AB7" w:rsidRPr="00952339" w:rsidRDefault="00A22AB7" w:rsidP="00A22AB7">
            <w:pPr>
              <w:ind w:left="180" w:hangingChars="100" w:hanging="180"/>
              <w:rPr>
                <w:rFonts w:hAnsiTheme="majorEastAsia"/>
                <w:szCs w:val="18"/>
              </w:rPr>
            </w:pPr>
            <w:r>
              <w:rPr>
                <w:rFonts w:ascii="UD デジタル 教科書体 NP-R" w:eastAsia="UD デジタル 教科書体 NP-R" w:hAnsiTheme="majorEastAsia" w:hint="eastAsia"/>
                <w:szCs w:val="18"/>
              </w:rPr>
              <w:t>・</w:t>
            </w:r>
            <w:r w:rsidRPr="0088716B">
              <w:rPr>
                <w:rFonts w:ascii="UD デジタル 教科書体 NP-R" w:eastAsia="UD デジタル 教科書体 NP-R" w:hAnsiTheme="majorEastAsia" w:hint="eastAsia"/>
                <w:szCs w:val="18"/>
              </w:rPr>
              <w:t>週休２日制工事</w:t>
            </w:r>
          </w:p>
        </w:tc>
        <w:tc>
          <w:tcPr>
            <w:tcW w:w="9072" w:type="dxa"/>
          </w:tcPr>
          <w:p w:rsidR="00A22AB7" w:rsidRPr="00F512EB" w:rsidRDefault="00A22AB7" w:rsidP="00A22AB7">
            <w:pPr>
              <w:ind w:left="180" w:rightChars="86" w:right="155" w:hangingChars="100" w:hanging="180"/>
              <w:rPr>
                <w:rFonts w:ascii="UD デジタル 教科書体 NP-R" w:eastAsia="UD デジタル 教科書体 NP-R" w:hAnsiTheme="minorEastAsia"/>
                <w:szCs w:val="18"/>
              </w:rPr>
            </w:pPr>
            <w:r w:rsidRPr="00F512EB">
              <w:rPr>
                <w:rFonts w:ascii="UD デジタル 教科書体 NP-R" w:eastAsia="UD デジタル 教科書体 NP-R" w:hAnsiTheme="minorEastAsia" w:hint="eastAsia"/>
                <w:szCs w:val="18"/>
              </w:rPr>
              <w:t>※本工事は週休2日制工事として次により指定する。</w:t>
            </w:r>
          </w:p>
          <w:p w:rsidR="00A22AB7" w:rsidRPr="00F512EB" w:rsidRDefault="00A22AB7" w:rsidP="00A22AB7">
            <w:pPr>
              <w:ind w:leftChars="100" w:left="180" w:rightChars="86" w:right="155"/>
              <w:rPr>
                <w:rFonts w:ascii="UD デジタル 教科書体 NP-R" w:eastAsia="UD デジタル 教科書体 NP-R" w:hAnsiTheme="minorEastAsia"/>
                <w:szCs w:val="18"/>
              </w:rPr>
            </w:pPr>
            <w:r w:rsidRPr="00F512EB">
              <w:rPr>
                <w:rFonts w:ascii="UD デジタル 教科書体 NP-R" w:eastAsia="UD デジタル 教科書体 NP-R" w:hAnsiTheme="minorEastAsia" w:hint="eastAsia"/>
                <w:szCs w:val="18"/>
              </w:rPr>
              <w:t>※発注者指定方式</w:t>
            </w:r>
          </w:p>
          <w:p w:rsidR="00A22AB7" w:rsidRPr="00F512EB" w:rsidRDefault="00A22AB7" w:rsidP="00A22AB7">
            <w:pPr>
              <w:ind w:leftChars="200" w:left="360" w:rightChars="86" w:right="155"/>
              <w:rPr>
                <w:rFonts w:ascii="UD デジタル 教科書体 NP-R" w:eastAsia="UD デジタル 教科書体 NP-R" w:hAnsiTheme="minorEastAsia"/>
                <w:szCs w:val="18"/>
              </w:rPr>
            </w:pPr>
            <w:r>
              <w:rPr>
                <w:rFonts w:ascii="UD デジタル 教科書体 NP-R" w:eastAsia="UD デジタル 教科書体 NP-R" w:hAnsiTheme="minorEastAsia" w:hint="eastAsia"/>
                <w:szCs w:val="18"/>
              </w:rPr>
              <w:t>・完全週休2日制（週単位の週休2日制、土日閉所を原則とする。）</w:t>
            </w:r>
          </w:p>
          <w:p w:rsidR="00A22AB7" w:rsidRDefault="00A22AB7" w:rsidP="00A22AB7">
            <w:pPr>
              <w:ind w:leftChars="200" w:left="360" w:rightChars="86" w:right="155"/>
              <w:rPr>
                <w:rFonts w:ascii="UD デジタル 教科書体 NP-R" w:eastAsia="UD デジタル 教科書体 NP-R" w:hAnsiTheme="minorEastAsia"/>
                <w:szCs w:val="18"/>
              </w:rPr>
            </w:pPr>
            <w:r w:rsidRPr="00F512EB">
              <w:rPr>
                <w:rFonts w:ascii="UD デジタル 教科書体 NP-R" w:eastAsia="UD デジタル 教科書体 NP-R" w:hAnsiTheme="minorEastAsia" w:hint="eastAsia"/>
                <w:szCs w:val="18"/>
              </w:rPr>
              <w:t>※月単位の週休2日制（土日閉所を原則とする。）</w:t>
            </w:r>
          </w:p>
          <w:p w:rsidR="00A22AB7" w:rsidRDefault="00A22AB7" w:rsidP="00A22AB7">
            <w:pPr>
              <w:ind w:leftChars="200" w:left="360" w:rightChars="86" w:right="155"/>
              <w:rPr>
                <w:rFonts w:ascii="UD デジタル 教科書体 NP-R" w:eastAsia="UD デジタル 教科書体 NP-R" w:hAnsiTheme="minorEastAsia"/>
                <w:szCs w:val="18"/>
              </w:rPr>
            </w:pPr>
            <w:r w:rsidRPr="00F512EB">
              <w:rPr>
                <w:rFonts w:ascii="UD デジタル 教科書体 NP-R" w:eastAsia="UD デジタル 教科書体 NP-R" w:hAnsiTheme="minorEastAsia" w:hint="eastAsia"/>
                <w:szCs w:val="18"/>
              </w:rPr>
              <w:t>・通期の週休2日制</w:t>
            </w:r>
          </w:p>
          <w:p w:rsidR="00A22AB7" w:rsidRPr="00F512EB" w:rsidRDefault="00A22AB7" w:rsidP="00A22AB7">
            <w:pPr>
              <w:ind w:leftChars="200" w:left="360" w:rightChars="86" w:right="155"/>
              <w:rPr>
                <w:rFonts w:ascii="UD デジタル 教科書体 NP-R" w:eastAsia="UD デジタル 教科書体 NP-R" w:hAnsiTheme="minorEastAsia"/>
                <w:szCs w:val="18"/>
              </w:rPr>
            </w:pPr>
            <w:r>
              <w:rPr>
                <w:rFonts w:ascii="UD デジタル 教科書体 NP-R" w:eastAsia="UD デジタル 教科書体 NP-R" w:hAnsiTheme="minorEastAsia" w:hint="eastAsia"/>
                <w:szCs w:val="18"/>
              </w:rPr>
              <w:t>・週休2日適用無し</w:t>
            </w:r>
          </w:p>
          <w:p w:rsidR="00A22AB7" w:rsidRPr="00F512EB" w:rsidRDefault="00A22AB7" w:rsidP="00A22AB7">
            <w:pPr>
              <w:ind w:leftChars="100" w:left="180" w:rightChars="86" w:right="155"/>
              <w:rPr>
                <w:rFonts w:ascii="UD デジタル 教科書体 NP-R" w:eastAsia="UD デジタル 教科書体 NP-R" w:hAnsiTheme="minorEastAsia"/>
                <w:szCs w:val="18"/>
              </w:rPr>
            </w:pPr>
            <w:r w:rsidRPr="00F512EB">
              <w:rPr>
                <w:rFonts w:ascii="UD デジタル 教科書体 NP-R" w:eastAsia="UD デジタル 教科書体 NP-R" w:hAnsiTheme="minorEastAsia" w:hint="eastAsia"/>
                <w:szCs w:val="18"/>
              </w:rPr>
              <w:t>・受注者希望方式</w:t>
            </w:r>
          </w:p>
          <w:p w:rsidR="00A22AB7" w:rsidRPr="00F512EB" w:rsidRDefault="00A22AB7" w:rsidP="00A22AB7">
            <w:pPr>
              <w:ind w:leftChars="300" w:left="720" w:hangingChars="100" w:hanging="180"/>
              <w:rPr>
                <w:rFonts w:ascii="UD デジタル 教科書体 NP-R" w:eastAsia="UD デジタル 教科書体 NP-R" w:hAnsiTheme="minorEastAsia"/>
                <w:szCs w:val="18"/>
              </w:rPr>
            </w:pPr>
            <w:r>
              <w:rPr>
                <w:rFonts w:ascii="UD デジタル 教科書体 NP-R" w:eastAsia="UD デジタル 教科書体 NP-R" w:hAnsiTheme="minorEastAsia" w:hint="eastAsia"/>
                <w:szCs w:val="18"/>
              </w:rPr>
              <w:t>完全、</w:t>
            </w:r>
            <w:r w:rsidRPr="00F512EB">
              <w:rPr>
                <w:rFonts w:ascii="UD デジタル 教科書体 NP-R" w:eastAsia="UD デジタル 教科書体 NP-R" w:hAnsiTheme="minorEastAsia" w:hint="eastAsia"/>
                <w:szCs w:val="18"/>
              </w:rPr>
              <w:t>月単位または通期の週休2日制</w:t>
            </w:r>
          </w:p>
          <w:p w:rsidR="00A22AB7" w:rsidRPr="00F512EB" w:rsidRDefault="00A22AB7" w:rsidP="00A22AB7">
            <w:pPr>
              <w:spacing w:beforeLines="25" w:before="90"/>
              <w:rPr>
                <w:rFonts w:ascii="UD デジタル 教科書体 NP-R" w:eastAsia="UD デジタル 教科書体 NP-R" w:hAnsiTheme="minorEastAsia"/>
                <w:szCs w:val="18"/>
              </w:rPr>
            </w:pPr>
            <w:r>
              <w:rPr>
                <w:rFonts w:ascii="UD デジタル 教科書体 NP-R" w:eastAsia="UD デジタル 教科書体 NP-R" w:hAnsiTheme="minorEastAsia" w:hint="eastAsia"/>
                <w:szCs w:val="18"/>
              </w:rPr>
              <w:t>〇神戸市ホームページ</w:t>
            </w:r>
            <w:r w:rsidRPr="00F512EB">
              <w:rPr>
                <w:rFonts w:ascii="UD デジタル 教科書体 NP-R" w:eastAsia="UD デジタル 教科書体 NP-R" w:hint="eastAsia"/>
                <w:szCs w:val="18"/>
              </w:rPr>
              <w:t>『</w:t>
            </w:r>
            <w:hyperlink r:id="rId27" w:history="1">
              <w:r w:rsidRPr="00F512EB">
                <w:rPr>
                  <w:rStyle w:val="af7"/>
                  <w:rFonts w:ascii="UD デジタル 教科書体 NP-R" w:eastAsia="UD デジタル 教科書体 NP-R" w:hAnsiTheme="minorEastAsia" w:hint="eastAsia"/>
                  <w:szCs w:val="18"/>
                </w:rPr>
                <w:t>神戸市週休２日制工事実施要領</w:t>
              </w:r>
            </w:hyperlink>
            <w:r w:rsidRPr="00F512EB">
              <w:rPr>
                <w:rFonts w:ascii="UD デジタル 教科書体 NP-R" w:eastAsia="UD デジタル 教科書体 NP-R" w:hint="eastAsia"/>
                <w:szCs w:val="18"/>
              </w:rPr>
              <w:t>』</w:t>
            </w:r>
            <w:r w:rsidRPr="00F512EB">
              <w:rPr>
                <w:rFonts w:ascii="UD デジタル 教科書体 NP-R" w:eastAsia="UD デジタル 教科書体 NP-R" w:hAnsiTheme="minorEastAsia" w:hint="eastAsia"/>
                <w:szCs w:val="18"/>
              </w:rPr>
              <w:t>を参照すること。</w:t>
            </w:r>
          </w:p>
          <w:p w:rsidR="00A22AB7" w:rsidRPr="00BE5335" w:rsidRDefault="00A22AB7" w:rsidP="00A22AB7">
            <w:pPr>
              <w:spacing w:beforeLines="25" w:before="90"/>
              <w:ind w:left="180" w:hangingChars="100" w:hanging="180"/>
              <w:rPr>
                <w:rFonts w:ascii="UD デジタル 教科書体 NP-R" w:eastAsia="UD デジタル 教科書体 NP-R" w:hAnsiTheme="minorEastAsia"/>
                <w:szCs w:val="18"/>
              </w:rPr>
            </w:pPr>
            <w:r w:rsidRPr="00BE5335">
              <w:rPr>
                <w:rFonts w:ascii="UD デジタル 教科書体 NP-R" w:eastAsia="UD デジタル 教科書体 NP-R" w:hAnsiTheme="minorEastAsia" w:hint="eastAsia"/>
                <w:szCs w:val="18"/>
              </w:rPr>
              <w:t>○公共工事における週休２日の実現の更なる推進のため、「毎月第２・第４土曜日」は現場閉所に努めるものとし、毎月第２・第４土曜日の閉所予定及び実績を「週間工事工程表」等に記載し、市監督員に提出し報告すること。なお、建設現場一斉閉所日に閉所できなかった場合であっても、この事だけの事由によるペナルティはない。</w:t>
            </w:r>
          </w:p>
          <w:p w:rsidR="00A22AB7" w:rsidRPr="00BE5335" w:rsidRDefault="00A22AB7" w:rsidP="00A22AB7">
            <w:pPr>
              <w:ind w:left="175"/>
              <w:rPr>
                <w:rFonts w:ascii="UD デジタル 教科書体 NP-R" w:eastAsia="UD デジタル 教科書体 NP-R"/>
                <w:szCs w:val="18"/>
              </w:rPr>
            </w:pPr>
            <w:r w:rsidRPr="00BE5335">
              <w:rPr>
                <w:rFonts w:ascii="UD デジタル 教科書体 NP-R" w:eastAsia="UD デジタル 教科書体 NP-R" w:hint="eastAsia"/>
                <w:szCs w:val="18"/>
              </w:rPr>
              <w:t>また、毎月第２・第４土曜日を閉所する現場においては、「建設現場一斉閉所」のポスターを工事現場の公衆の見やすいところに掲示する。ポスターは以下、</w:t>
            </w:r>
            <w:hyperlink r:id="rId28" w:history="1">
              <w:r w:rsidRPr="00BE5335">
                <w:rPr>
                  <w:rStyle w:val="af7"/>
                  <w:rFonts w:ascii="UD デジタル 教科書体 NP-R" w:eastAsia="UD デジタル 教科書体 NP-R" w:hint="eastAsia"/>
                  <w:szCs w:val="18"/>
                </w:rPr>
                <w:t>近畿地方整備局ホームページ</w:t>
              </w:r>
            </w:hyperlink>
            <w:r w:rsidRPr="00BE5335">
              <w:rPr>
                <w:rFonts w:ascii="UD デジタル 教科書体 NP-R" w:eastAsia="UD デジタル 教科書体 NP-R" w:hint="eastAsia"/>
                <w:szCs w:val="18"/>
              </w:rPr>
              <w:t>に掲載。サイズはＡ３ラミネート加工程度とする。</w:t>
            </w:r>
          </w:p>
          <w:p w:rsidR="00A22AB7" w:rsidRPr="008573B9" w:rsidRDefault="00A22AB7" w:rsidP="00A22AB7">
            <w:pPr>
              <w:spacing w:beforeLines="25" w:before="90" w:afterLines="20" w:after="72"/>
              <w:ind w:left="149" w:hangingChars="83" w:hanging="149"/>
              <w:rPr>
                <w:rFonts w:ascii="UD デジタル 教科書体 NP-R" w:eastAsia="UD デジタル 教科書体 NP-R"/>
                <w:szCs w:val="18"/>
              </w:rPr>
            </w:pPr>
            <w:r w:rsidRPr="00BE5335">
              <w:rPr>
                <w:rFonts w:ascii="UD デジタル 教科書体 NP-R" w:eastAsia="UD デジタル 教科書体 NP-R" w:hint="eastAsia"/>
                <w:szCs w:val="18"/>
              </w:rPr>
              <w:t>〇建設業界における「目指せ！建設現場 土日一斉閉所」運動の取組みに協力するため、週休２日（毎週土日閉所）に取り組む現場においては、「目指せ！建設現場 土日一斉閉所」運動ポスターを工事現場の公衆の見やすいところに掲示する。ポスターは以下、</w:t>
            </w:r>
            <w:hyperlink r:id="rId29" w:anchor="onsite" w:history="1">
              <w:r w:rsidRPr="00BE5335">
                <w:rPr>
                  <w:rStyle w:val="af7"/>
                  <w:rFonts w:ascii="UD デジタル 教科書体 NP-R" w:eastAsia="UD デジタル 教科書体 NP-R"/>
                  <w:szCs w:val="18"/>
                </w:rPr>
                <w:t>日本建設業連合会ホームページ</w:t>
              </w:r>
            </w:hyperlink>
            <w:r w:rsidRPr="00BE5335">
              <w:rPr>
                <w:rFonts w:ascii="UD デジタル 教科書体 NP-R" w:eastAsia="UD デジタル 教科書体 NP-R" w:hint="eastAsia"/>
                <w:szCs w:val="18"/>
              </w:rPr>
              <w:t>に掲載。サイズはＡ３ラミネート加工程度とする。</w:t>
            </w:r>
          </w:p>
        </w:tc>
      </w:tr>
      <w:tr w:rsidR="00A22AB7" w:rsidRPr="007062C7" w:rsidTr="00AB4D3F">
        <w:tc>
          <w:tcPr>
            <w:tcW w:w="1838" w:type="dxa"/>
            <w:gridSpan w:val="2"/>
            <w:tcMar>
              <w:left w:w="57" w:type="dxa"/>
              <w:right w:w="28" w:type="dxa"/>
            </w:tcMar>
          </w:tcPr>
          <w:p w:rsidR="00A22AB7" w:rsidRPr="00BE5335" w:rsidRDefault="00A22AB7" w:rsidP="00A22AB7">
            <w:pPr>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BE5335">
              <w:rPr>
                <w:rFonts w:ascii="UD デジタル 教科書体 NP-R" w:eastAsia="UD デジタル 教科書体 NP-R" w:hAnsiTheme="majorEastAsia" w:hint="eastAsia"/>
                <w:szCs w:val="18"/>
              </w:rPr>
              <w:t>余裕期間制度</w:t>
            </w:r>
          </w:p>
        </w:tc>
        <w:tc>
          <w:tcPr>
            <w:tcW w:w="9072" w:type="dxa"/>
          </w:tcPr>
          <w:p w:rsidR="00A22AB7" w:rsidRPr="00581386" w:rsidRDefault="00A22AB7" w:rsidP="00A22AB7">
            <w:pPr>
              <w:ind w:left="180" w:hangingChars="100" w:hanging="180"/>
              <w:rPr>
                <w:rFonts w:ascii="UD デジタル 教科書体 NP-R" w:eastAsia="UD デジタル 教科書体 NP-R" w:hAnsiTheme="minorEastAsia"/>
                <w:szCs w:val="18"/>
              </w:rPr>
            </w:pPr>
            <w:r w:rsidRPr="00581386">
              <w:rPr>
                <w:rFonts w:ascii="UD デジタル 教科書体 NP-R" w:eastAsia="UD デジタル 教科書体 NP-R" w:hAnsiTheme="minorEastAsia" w:hint="eastAsia"/>
                <w:szCs w:val="18"/>
              </w:rPr>
              <w:t>※本工事は､受注者の円滑な工事施工体制の確保を図るため、事前に建設資材､労働者確保等の準備を行うことができる余裕期間制度を設定した以下の方式による工事である。</w:t>
            </w:r>
          </w:p>
          <w:p w:rsidR="00A22AB7" w:rsidRPr="00581386" w:rsidRDefault="00A22AB7" w:rsidP="00A22AB7">
            <w:pPr>
              <w:ind w:leftChars="100" w:left="360" w:hangingChars="100" w:hanging="180"/>
              <w:rPr>
                <w:rFonts w:ascii="UD デジタル 教科書体 NP-R" w:eastAsia="UD デジタル 教科書体 NP-R" w:hAnsiTheme="minorEastAsia"/>
                <w:szCs w:val="18"/>
              </w:rPr>
            </w:pPr>
            <w:r w:rsidRPr="00581386">
              <w:rPr>
                <w:rFonts w:ascii="UD デジタル 教科書体 NP-R" w:eastAsia="UD デジタル 教科書体 NP-R" w:hAnsiTheme="minorEastAsia" w:hint="eastAsia"/>
                <w:szCs w:val="18"/>
              </w:rPr>
              <w:t>・発注者指定方式　・任意着手方式　・フレックス方式</w:t>
            </w:r>
          </w:p>
          <w:p w:rsidR="00A22AB7" w:rsidRPr="00581386" w:rsidRDefault="00A22AB7" w:rsidP="00A22AB7">
            <w:pPr>
              <w:ind w:leftChars="100" w:left="180"/>
              <w:rPr>
                <w:rFonts w:ascii="UD デジタル 教科書体 NP-R" w:eastAsia="UD デジタル 教科書体 NP-R" w:hAnsiTheme="minorEastAsia"/>
                <w:szCs w:val="18"/>
              </w:rPr>
            </w:pPr>
            <w:r w:rsidRPr="00581386">
              <w:rPr>
                <w:rFonts w:ascii="UD デジタル 教科書体 NP-R" w:eastAsia="UD デジタル 教科書体 NP-R" w:hAnsiTheme="minorEastAsia" w:hint="eastAsia"/>
                <w:szCs w:val="18"/>
              </w:rPr>
              <w:t>余裕期間内（フレックス方式の場合は､工期の始期日の前日までの余裕期間内）は､現場代理人及び監理技術者等を配置することを要しない。また､現場に搬入しない資材等の準備を行うことができるが､測量､資材の搬入､仮設物の設置等､工事の着手を行ってはならない。なお､余裕期間内に行う準備は受注者の責により行うものとする。</w:t>
            </w:r>
          </w:p>
          <w:p w:rsidR="00A22AB7" w:rsidRPr="00581386" w:rsidRDefault="00A22AB7" w:rsidP="00A22AB7">
            <w:pPr>
              <w:ind w:left="180" w:hangingChars="100" w:hanging="180"/>
              <w:rPr>
                <w:rFonts w:ascii="UD デジタル 教科書体 NP-R" w:eastAsia="UD デジタル 教科書体 NP-R" w:hAnsiTheme="minorEastAsia"/>
                <w:szCs w:val="18"/>
              </w:rPr>
            </w:pPr>
            <w:r w:rsidRPr="00581386">
              <w:rPr>
                <w:rFonts w:ascii="UD デジタル 教科書体 NP-R" w:eastAsia="UD デジタル 教科書体 NP-R" w:hAnsiTheme="minorEastAsia" w:hint="eastAsia"/>
                <w:szCs w:val="18"/>
              </w:rPr>
              <w:t>※契約締結後において、工事の始期日の変更の必要が生じた場合には､監督員と協議のうえ､変更契約（工期の変更）を締結することにより、工期の始期日を変更することができる。</w:t>
            </w:r>
          </w:p>
          <w:p w:rsidR="00A22AB7" w:rsidRPr="00581386" w:rsidRDefault="00A22AB7" w:rsidP="00A22AB7">
            <w:pPr>
              <w:ind w:left="180" w:hangingChars="100" w:hanging="180"/>
              <w:rPr>
                <w:rFonts w:ascii="UD デジタル 教科書体 NP-R" w:eastAsia="UD デジタル 教科書体 NP-R" w:hAnsiTheme="minorEastAsia"/>
                <w:szCs w:val="18"/>
              </w:rPr>
            </w:pPr>
            <w:r w:rsidRPr="00581386">
              <w:rPr>
                <w:rFonts w:ascii="UD デジタル 教科書体 NP-R" w:eastAsia="UD デジタル 教科書体 NP-R" w:hAnsiTheme="minorEastAsia" w:hint="eastAsia"/>
                <w:szCs w:val="18"/>
              </w:rPr>
              <w:t>※フレックス方式の場合､契約締結後において､工事内容の変更がある等､特段の事情がない場合は､受注者が契約時に設定した工期の終期日の変更は行わない。</w:t>
            </w:r>
          </w:p>
          <w:p w:rsidR="00A22AB7" w:rsidRPr="00F512EB" w:rsidRDefault="00A22AB7" w:rsidP="00A22AB7">
            <w:pPr>
              <w:spacing w:afterLines="20" w:after="72"/>
              <w:ind w:left="180" w:hangingChars="100" w:hanging="180"/>
              <w:rPr>
                <w:rFonts w:hAnsiTheme="minorEastAsia"/>
                <w:szCs w:val="18"/>
              </w:rPr>
            </w:pPr>
            <w:r w:rsidRPr="00581386">
              <w:rPr>
                <w:rFonts w:ascii="UD デジタル 教科書体 NP-R" w:eastAsia="UD デジタル 教科書体 NP-R" w:hAnsiTheme="minorEastAsia" w:hint="eastAsia"/>
                <w:szCs w:val="18"/>
              </w:rPr>
              <w:t>※受注者は､工期の始期日の前日までに､工事に従事する技術者を決定し､｢現場代理人及び主任技術者又は監理技術者（補佐）設置通知書｣により､発注者に通知しなければならない。</w:t>
            </w:r>
          </w:p>
        </w:tc>
      </w:tr>
      <w:tr w:rsidR="00A22AB7" w:rsidRPr="007062C7" w:rsidTr="00AB4D3F">
        <w:tc>
          <w:tcPr>
            <w:tcW w:w="1838" w:type="dxa"/>
            <w:gridSpan w:val="2"/>
            <w:tcMar>
              <w:left w:w="57" w:type="dxa"/>
              <w:right w:w="28" w:type="dxa"/>
            </w:tcMar>
          </w:tcPr>
          <w:p w:rsidR="00A22AB7" w:rsidRPr="00581386" w:rsidRDefault="00A22AB7" w:rsidP="00A22AB7">
            <w:pPr>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581386">
              <w:rPr>
                <w:rFonts w:ascii="UD デジタル 教科書体 NP-R" w:eastAsia="UD デジタル 教科書体 NP-R" w:hint="eastAsia"/>
              </w:rPr>
              <w:t>損害保険等</w:t>
            </w:r>
          </w:p>
        </w:tc>
        <w:tc>
          <w:tcPr>
            <w:tcW w:w="9072" w:type="dxa"/>
          </w:tcPr>
          <w:p w:rsidR="00A22AB7" w:rsidRPr="00006ADC" w:rsidRDefault="00A22AB7" w:rsidP="00A22AB7">
            <w:pPr>
              <w:rPr>
                <w:rFonts w:ascii="UD デジタル 教科書体 NP-R" w:eastAsia="UD デジタル 教科書体 NP-R"/>
                <w:szCs w:val="18"/>
              </w:rPr>
            </w:pPr>
            <w:r w:rsidRPr="00006ADC">
              <w:rPr>
                <w:rFonts w:ascii="UD デジタル 教科書体 NP-R" w:eastAsia="UD デジタル 教科書体 NP-R" w:hint="eastAsia"/>
                <w:szCs w:val="18"/>
              </w:rPr>
              <w:t>損害保険等は、下記の内容以上の条件により付するものとする。</w:t>
            </w:r>
          </w:p>
          <w:p w:rsidR="00A22AB7" w:rsidRPr="00006ADC" w:rsidRDefault="00A22AB7" w:rsidP="00A22AB7">
            <w:pPr>
              <w:rPr>
                <w:rFonts w:ascii="UD デジタル 教科書体 NP-R" w:eastAsia="UD デジタル 教科書体 NP-R"/>
                <w:szCs w:val="18"/>
              </w:rPr>
            </w:pPr>
            <w:r w:rsidRPr="00006ADC">
              <w:rPr>
                <w:rFonts w:ascii="UD デジタル 教科書体 NP-R" w:eastAsia="UD デジタル 教科書体 NP-R" w:hint="eastAsia"/>
                <w:szCs w:val="18"/>
              </w:rPr>
              <w:t>保険種目</w:t>
            </w:r>
          </w:p>
          <w:p w:rsidR="00A22AB7" w:rsidRPr="00006ADC" w:rsidRDefault="00A22AB7" w:rsidP="00A22AB7">
            <w:pPr>
              <w:ind w:leftChars="100" w:left="360" w:hangingChars="100" w:hanging="180"/>
              <w:rPr>
                <w:rFonts w:ascii="UD デジタル 教科書体 NP-R" w:eastAsia="UD デジタル 教科書体 NP-R"/>
                <w:szCs w:val="18"/>
              </w:rPr>
            </w:pPr>
            <w:r w:rsidRPr="00006ADC">
              <w:rPr>
                <w:rFonts w:ascii="UD デジタル 教科書体 NP-R" w:eastAsia="UD デジタル 教科書体 NP-R" w:hint="eastAsia"/>
                <w:szCs w:val="18"/>
              </w:rPr>
              <w:t>※建築工事（基礎工事を含む）及び付帯設備工事を対象とする「建設工事保険（又は組立保険）」</w:t>
            </w:r>
          </w:p>
          <w:p w:rsidR="00A22AB7" w:rsidRPr="00006ADC" w:rsidRDefault="00A22AB7" w:rsidP="00A22AB7">
            <w:pPr>
              <w:ind w:leftChars="100" w:left="360" w:hangingChars="100" w:hanging="180"/>
              <w:rPr>
                <w:rFonts w:ascii="UD デジタル 教科書体 NP-R" w:eastAsia="UD デジタル 教科書体 NP-R"/>
                <w:szCs w:val="18"/>
              </w:rPr>
            </w:pPr>
            <w:r w:rsidRPr="00006ADC">
              <w:rPr>
                <w:rFonts w:ascii="UD デジタル 教科書体 NP-R" w:eastAsia="UD デジタル 教科書体 NP-R" w:hint="eastAsia"/>
                <w:szCs w:val="18"/>
              </w:rPr>
              <w:t xml:space="preserve">※第三者賠償責任損害を担保する「請負業者賠償責任保険」 </w:t>
            </w:r>
          </w:p>
          <w:p w:rsidR="00A22AB7" w:rsidRPr="00006ADC" w:rsidRDefault="00A22AB7" w:rsidP="00A22AB7">
            <w:pPr>
              <w:rPr>
                <w:rFonts w:ascii="UD デジタル 教科書体 NP-R" w:eastAsia="UD デジタル 教科書体 NP-R"/>
                <w:szCs w:val="18"/>
              </w:rPr>
            </w:pPr>
            <w:r w:rsidRPr="00006ADC">
              <w:rPr>
                <w:rFonts w:ascii="UD デジタル 教科書体 NP-R" w:eastAsia="UD デジタル 教科書体 NP-R" w:hint="eastAsia"/>
                <w:szCs w:val="18"/>
              </w:rPr>
              <w:t xml:space="preserve">保険契約者　※元請負人 </w:t>
            </w:r>
          </w:p>
          <w:p w:rsidR="00A22AB7" w:rsidRPr="00006ADC" w:rsidRDefault="00A22AB7" w:rsidP="00A22AB7">
            <w:pPr>
              <w:ind w:left="1260" w:hangingChars="700" w:hanging="1260"/>
              <w:rPr>
                <w:rFonts w:ascii="UD デジタル 教科書体 NP-R" w:eastAsia="UD デジタル 教科書体 NP-R"/>
                <w:szCs w:val="18"/>
              </w:rPr>
            </w:pPr>
            <w:r w:rsidRPr="00006ADC">
              <w:rPr>
                <w:rFonts w:ascii="UD デジタル 教科書体 NP-R" w:eastAsia="UD デジタル 教科書体 NP-R" w:hint="eastAsia"/>
                <w:szCs w:val="18"/>
              </w:rPr>
              <w:t xml:space="preserve">被保険者　　※発注者、元請負人、関係下請負人（リース仮設材を使用する場合はリース業者を含む。） </w:t>
            </w:r>
          </w:p>
          <w:p w:rsidR="00A22AB7" w:rsidRPr="00006ADC" w:rsidRDefault="00A22AB7" w:rsidP="00A22AB7">
            <w:pPr>
              <w:ind w:left="1260" w:hangingChars="700" w:hanging="1260"/>
              <w:rPr>
                <w:rFonts w:ascii="UD デジタル 教科書体 NP-R" w:eastAsia="UD デジタル 教科書体 NP-R"/>
                <w:szCs w:val="18"/>
              </w:rPr>
            </w:pPr>
            <w:r w:rsidRPr="00006ADC">
              <w:rPr>
                <w:rFonts w:ascii="UD デジタル 教科書体 NP-R" w:eastAsia="UD デジタル 教科書体 NP-R" w:hint="eastAsia"/>
                <w:szCs w:val="18"/>
              </w:rPr>
              <w:t xml:space="preserve">保険期間　　※工事着手時から工事目的物引き渡しまでの期間とする。 </w:t>
            </w:r>
          </w:p>
          <w:p w:rsidR="00A22AB7" w:rsidRPr="00006ADC" w:rsidRDefault="00A22AB7" w:rsidP="00A22AB7">
            <w:pPr>
              <w:rPr>
                <w:rFonts w:ascii="UD デジタル 教科書体 NP-R" w:eastAsia="UD デジタル 教科書体 NP-R"/>
                <w:szCs w:val="18"/>
              </w:rPr>
            </w:pPr>
            <w:r w:rsidRPr="00006ADC">
              <w:rPr>
                <w:rFonts w:ascii="UD デジタル 教科書体 NP-R" w:eastAsia="UD デジタル 教科書体 NP-R" w:hint="eastAsia"/>
                <w:szCs w:val="18"/>
              </w:rPr>
              <w:t xml:space="preserve">保険金額又は填補限度額 </w:t>
            </w:r>
          </w:p>
          <w:p w:rsidR="00A22AB7" w:rsidRPr="00006ADC" w:rsidRDefault="00A22AB7" w:rsidP="00A22AB7">
            <w:pPr>
              <w:ind w:leftChars="100" w:left="360" w:hangingChars="100" w:hanging="180"/>
              <w:rPr>
                <w:rFonts w:ascii="UD デジタル 教科書体 NP-R" w:eastAsia="UD デジタル 教科書体 NP-R"/>
                <w:szCs w:val="18"/>
              </w:rPr>
            </w:pPr>
            <w:r w:rsidRPr="00006ADC">
              <w:rPr>
                <w:rFonts w:ascii="UD デジタル 教科書体 NP-R" w:eastAsia="UD デジタル 教科書体 NP-R" w:hint="eastAsia"/>
                <w:szCs w:val="18"/>
              </w:rPr>
              <w:t xml:space="preserve">※建設工事保険（又は組立保険）は請負金額全額（解体撤去工事を除く） 　</w:t>
            </w:r>
          </w:p>
          <w:p w:rsidR="00A22AB7" w:rsidRPr="00006ADC" w:rsidRDefault="00A22AB7" w:rsidP="00A22AB7">
            <w:pPr>
              <w:ind w:leftChars="100" w:left="180"/>
              <w:rPr>
                <w:rFonts w:ascii="UD デジタル 教科書体 NP-R" w:eastAsia="UD デジタル 教科書体 NP-R"/>
                <w:szCs w:val="18"/>
              </w:rPr>
            </w:pPr>
            <w:r w:rsidRPr="00006ADC">
              <w:rPr>
                <w:rFonts w:ascii="UD デジタル 教科書体 NP-R" w:eastAsia="UD デジタル 教科書体 NP-R" w:hint="eastAsia"/>
                <w:szCs w:val="18"/>
              </w:rPr>
              <w:t>※請負業者賠償責任保険の対人賠償保険金額は１名１億円以上かつ１事故（※5億円以上　・　円以上）</w:t>
            </w:r>
          </w:p>
          <w:p w:rsidR="00A22AB7" w:rsidRPr="00006ADC" w:rsidRDefault="00A22AB7" w:rsidP="00A22AB7">
            <w:pPr>
              <w:ind w:firstLineChars="100" w:firstLine="180"/>
              <w:rPr>
                <w:rFonts w:ascii="UD デジタル 教科書体 NP-R" w:eastAsia="UD デジタル 教科書体 NP-R"/>
                <w:szCs w:val="18"/>
              </w:rPr>
            </w:pPr>
            <w:r w:rsidRPr="00006ADC">
              <w:rPr>
                <w:rFonts w:ascii="UD デジタル 教科書体 NP-R" w:eastAsia="UD デジタル 教科書体 NP-R" w:hint="eastAsia"/>
                <w:szCs w:val="18"/>
              </w:rPr>
              <w:t xml:space="preserve">対物賠償保険金額は１事故（※1億円以上　・　　円以上） </w:t>
            </w:r>
          </w:p>
          <w:p w:rsidR="00A22AB7" w:rsidRPr="00006ADC" w:rsidRDefault="00A22AB7" w:rsidP="00A22AB7">
            <w:pPr>
              <w:rPr>
                <w:rFonts w:ascii="UD デジタル 教科書体 NP-R" w:eastAsia="UD デジタル 教科書体 NP-R"/>
                <w:szCs w:val="18"/>
              </w:rPr>
            </w:pPr>
            <w:r w:rsidRPr="00006ADC">
              <w:rPr>
                <w:rFonts w:ascii="UD デジタル 教科書体 NP-R" w:eastAsia="UD デジタル 教科書体 NP-R" w:hint="eastAsia"/>
                <w:szCs w:val="18"/>
              </w:rPr>
              <w:t xml:space="preserve">付保すべき保険の内容には以下の特約条項を付帯する。 　</w:t>
            </w:r>
          </w:p>
          <w:p w:rsidR="00A22AB7" w:rsidRPr="00006ADC" w:rsidRDefault="00A22AB7" w:rsidP="00A22AB7">
            <w:pPr>
              <w:ind w:firstLineChars="100" w:firstLine="180"/>
              <w:rPr>
                <w:rFonts w:ascii="UD デジタル 教科書体 NP-R" w:eastAsia="UD デジタル 教科書体 NP-R"/>
                <w:szCs w:val="18"/>
              </w:rPr>
            </w:pPr>
            <w:r w:rsidRPr="00006ADC">
              <w:rPr>
                <w:rFonts w:ascii="UD デジタル 教科書体 NP-R" w:eastAsia="UD デジタル 教科書体 NP-R" w:hint="eastAsia"/>
                <w:szCs w:val="18"/>
              </w:rPr>
              <w:t>・建設工事保険（又は組立保険）は「水災危険担保特約条項」</w:t>
            </w:r>
          </w:p>
          <w:p w:rsidR="00A22AB7" w:rsidRPr="00006ADC" w:rsidRDefault="00A22AB7" w:rsidP="00A22AB7">
            <w:pPr>
              <w:spacing w:afterLines="20" w:after="72"/>
              <w:ind w:left="180" w:hangingChars="100" w:hanging="180"/>
              <w:rPr>
                <w:rFonts w:ascii="UD デジタル 教科書体 NP-R" w:eastAsia="UD デジタル 教科書体 NP-R"/>
                <w:szCs w:val="18"/>
              </w:rPr>
            </w:pPr>
            <w:r w:rsidRPr="00006ADC">
              <w:rPr>
                <w:rFonts w:ascii="UD デジタル 教科書体 NP-R" w:eastAsia="UD デジタル 教科書体 NP-R" w:hint="eastAsia"/>
                <w:szCs w:val="18"/>
              </w:rPr>
              <w:t>※請負業者賠償責任保険は「被保険者間交差責任担保特約条項(Both-way</w:t>
            </w:r>
            <w:r>
              <w:rPr>
                <w:rFonts w:ascii="UD デジタル 教科書体 NP-R" w:eastAsia="UD デジタル 教科書体 NP-R" w:hint="eastAsia"/>
                <w:szCs w:val="18"/>
              </w:rPr>
              <w:t>又はFull-way</w:t>
            </w:r>
            <w:r w:rsidRPr="00006ADC">
              <w:rPr>
                <w:rFonts w:ascii="UD デジタル 教科書体 NP-R" w:eastAsia="UD デジタル 教科書体 NP-R" w:hint="eastAsia"/>
                <w:szCs w:val="18"/>
              </w:rPr>
              <w:t>)」及び「請負業者管理者特約条項（管理下財物に関する特約）」</w:t>
            </w:r>
          </w:p>
        </w:tc>
      </w:tr>
      <w:tr w:rsidR="00A22AB7" w:rsidRPr="007062C7" w:rsidTr="00AB4D3F">
        <w:trPr>
          <w:trHeight w:val="283"/>
        </w:trPr>
        <w:tc>
          <w:tcPr>
            <w:tcW w:w="10910" w:type="dxa"/>
            <w:gridSpan w:val="3"/>
            <w:shd w:val="clear" w:color="auto" w:fill="D9D9D9" w:themeFill="background1" w:themeFillShade="D9"/>
            <w:tcMar>
              <w:right w:w="28" w:type="dxa"/>
            </w:tcMar>
            <w:vAlign w:val="center"/>
          </w:tcPr>
          <w:p w:rsidR="00A22AB7" w:rsidRPr="0088754B" w:rsidRDefault="00A22AB7" w:rsidP="00A22AB7">
            <w:pPr>
              <w:jc w:val="both"/>
              <w:rPr>
                <w:rFonts w:ascii="UD デジタル 教科書体 NP-R" w:eastAsia="UD デジタル 教科書体 NP-R"/>
                <w:szCs w:val="18"/>
              </w:rPr>
            </w:pPr>
            <w:r w:rsidRPr="0088754B">
              <w:rPr>
                <w:rFonts w:ascii="UD デジタル 教科書体 NP-R" w:eastAsia="UD デジタル 教科書体 NP-R" w:hint="eastAsia"/>
                <w:szCs w:val="18"/>
              </w:rPr>
              <w:t>提出書類等に関する事項</w:t>
            </w:r>
          </w:p>
        </w:tc>
      </w:tr>
      <w:tr w:rsidR="00A22AB7" w:rsidRPr="007062C7" w:rsidTr="00AB4D3F">
        <w:tc>
          <w:tcPr>
            <w:tcW w:w="1838" w:type="dxa"/>
            <w:gridSpan w:val="2"/>
            <w:tcMar>
              <w:left w:w="57" w:type="dxa"/>
              <w:right w:w="28" w:type="dxa"/>
            </w:tcMar>
          </w:tcPr>
          <w:p w:rsidR="00A22AB7" w:rsidRPr="009F19A0" w:rsidRDefault="00A22AB7" w:rsidP="00A22AB7">
            <w:pPr>
              <w:ind w:left="270" w:hangingChars="150" w:hanging="270"/>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9F19A0">
              <w:rPr>
                <w:rFonts w:ascii="UD デジタル 教科書体 NP-R" w:eastAsia="UD デジタル 教科書体 NP-R" w:hAnsiTheme="majorEastAsia" w:hint="eastAsia"/>
                <w:szCs w:val="18"/>
              </w:rPr>
              <w:t>必要書類の提出</w:t>
            </w:r>
          </w:p>
        </w:tc>
        <w:tc>
          <w:tcPr>
            <w:tcW w:w="9072" w:type="dxa"/>
          </w:tcPr>
          <w:p w:rsidR="00A22AB7" w:rsidRPr="009F19A0" w:rsidRDefault="00A22AB7" w:rsidP="00A22AB7">
            <w:pPr>
              <w:spacing w:afterLines="20" w:after="72"/>
              <w:ind w:left="180" w:hangingChars="100" w:hanging="180"/>
              <w:rPr>
                <w:rFonts w:ascii="UD デジタル 教科書体 NP-R" w:eastAsia="UD デジタル 教科書体 NP-R"/>
                <w:szCs w:val="18"/>
              </w:rPr>
            </w:pPr>
            <w:r w:rsidRPr="009F19A0">
              <w:rPr>
                <w:rFonts w:ascii="UD デジタル 教科書体 NP-R" w:eastAsia="UD デジタル 教科書体 NP-R" w:hint="eastAsia"/>
                <w:szCs w:val="18"/>
              </w:rPr>
              <w:t>○神戸市工事請負契約約款に基づく提出書類の他、監督員の指示あるものについては、書類を作成し提出する。</w:t>
            </w:r>
          </w:p>
        </w:tc>
      </w:tr>
      <w:tr w:rsidR="00A22AB7" w:rsidRPr="007062C7" w:rsidTr="00AB4D3F">
        <w:tc>
          <w:tcPr>
            <w:tcW w:w="1838" w:type="dxa"/>
            <w:gridSpan w:val="2"/>
            <w:tcMar>
              <w:left w:w="57" w:type="dxa"/>
              <w:right w:w="28" w:type="dxa"/>
            </w:tcMar>
          </w:tcPr>
          <w:p w:rsidR="00A22AB7" w:rsidRPr="007062C7" w:rsidRDefault="00A22AB7" w:rsidP="00A22AB7">
            <w:pPr>
              <w:ind w:left="180" w:hangingChars="100" w:hanging="180"/>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7062C7">
              <w:rPr>
                <w:rFonts w:ascii="UD デジタル 教科書体 NP-R" w:eastAsia="UD デジタル 教科書体 NP-R" w:hint="eastAsia"/>
              </w:rPr>
              <w:t>施工体制台帳及び施工体系図</w:t>
            </w:r>
          </w:p>
        </w:tc>
        <w:tc>
          <w:tcPr>
            <w:tcW w:w="9072" w:type="dxa"/>
          </w:tcPr>
          <w:p w:rsidR="00A22AB7" w:rsidRPr="007062C7" w:rsidRDefault="00A22AB7" w:rsidP="00A22AB7">
            <w:pPr>
              <w:ind w:left="180" w:hangingChars="100" w:hanging="180"/>
              <w:rPr>
                <w:rFonts w:ascii="UD デジタル 教科書体 NP-R" w:eastAsia="UD デジタル 教科書体 NP-R"/>
              </w:rPr>
            </w:pPr>
            <w:r w:rsidRPr="007062C7">
              <w:rPr>
                <w:rFonts w:ascii="UD デジタル 教科書体 NP-R" w:eastAsia="UD デジタル 教科書体 NP-R" w:hint="eastAsia"/>
              </w:rPr>
              <w:t>○下請契約を締結した場合は、「施工体制台帳等の作成にあたって（神戸市建築住宅局技術管理委員会編集）」を参照し、作業員名簿を含む施工体制台帳を作成し工事現場に備えるとともに、作成したものの写しを監督員に提出すること。（作業員名簿は</w:t>
            </w:r>
            <w:hyperlink r:id="rId30" w:history="1">
              <w:r w:rsidRPr="001103C7">
                <w:rPr>
                  <w:rStyle w:val="af7"/>
                  <w:rFonts w:ascii="UD デジタル 教科書体 NP-R" w:eastAsia="UD デジタル 教科書体 NP-R" w:hint="eastAsia"/>
                </w:rPr>
                <w:t>国土交通省ホームページで掲載されている作成例</w:t>
              </w:r>
            </w:hyperlink>
            <w:r w:rsidRPr="007062C7">
              <w:rPr>
                <w:rFonts w:ascii="UD デジタル 教科書体 NP-R" w:eastAsia="UD デジタル 教科書体 NP-R" w:hint="eastAsia"/>
              </w:rPr>
              <w:t>を標準様式とする。）ただし、工事現場の施工体制を発注者が情報通信技術を利用する方法により確認することができる措置（建設キャリアアップシステムその他適切なシステムを利用する方法により、発注者が同項に規定する施工体制台帳の記載事項を確認することができるようにする措置）を講じている場合は、施工中において写し（システムで確認できる書類(注)のみ）の提出を不要とできる。完成時は帳票出力可能な書類(注)のみ電子データ（PDF）での提出を認める。また、同条による</w:t>
            </w:r>
            <w:hyperlink r:id="rId31" w:history="1">
              <w:r w:rsidRPr="001103C7">
                <w:rPr>
                  <w:rStyle w:val="af7"/>
                  <w:rFonts w:ascii="UD デジタル 教科書体 NP-R" w:eastAsia="UD デジタル 教科書体 NP-R" w:hint="eastAsia"/>
                </w:rPr>
                <w:t>施工体系図</w:t>
              </w:r>
            </w:hyperlink>
            <w:r w:rsidRPr="007062C7">
              <w:rPr>
                <w:rFonts w:ascii="UD デジタル 教科書体 NP-R" w:eastAsia="UD デジタル 教科書体 NP-R" w:hint="eastAsia"/>
              </w:rPr>
              <w:t>を作成し、公衆及び工事関係者の見やすい場所に掲示すること。</w:t>
            </w:r>
          </w:p>
          <w:p w:rsidR="00A22AB7" w:rsidRPr="007062C7" w:rsidRDefault="00A22AB7" w:rsidP="00A22AB7">
            <w:pPr>
              <w:ind w:leftChars="100" w:left="360" w:hangingChars="100" w:hanging="180"/>
              <w:rPr>
                <w:rFonts w:ascii="UD デジタル 教科書体 NP-R" w:eastAsia="UD デジタル 教科書体 NP-R"/>
              </w:rPr>
            </w:pPr>
            <w:r w:rsidRPr="007062C7">
              <w:rPr>
                <w:rFonts w:ascii="UD デジタル 教科書体 NP-R" w:eastAsia="UD デジタル 教科書体 NP-R" w:hint="eastAsia"/>
              </w:rPr>
              <w:t>(注)施工体制台帳、施工体系図、下請負業者編成表、再下請負通知書、作業員名簿、社会保険加入状況をいう</w:t>
            </w:r>
          </w:p>
          <w:p w:rsidR="00A22AB7" w:rsidRPr="007062C7" w:rsidRDefault="00A22AB7" w:rsidP="00A22AB7">
            <w:pPr>
              <w:ind w:left="180" w:hangingChars="100" w:hanging="180"/>
              <w:rPr>
                <w:rFonts w:ascii="UD デジタル 教科書体 NP-R" w:eastAsia="UD デジタル 教科書体 NP-R"/>
              </w:rPr>
            </w:pPr>
            <w:r w:rsidRPr="007062C7">
              <w:rPr>
                <w:rFonts w:ascii="UD デジタル 教科書体 NP-R" w:eastAsia="UD デジタル 教科書体 NP-R" w:hint="eastAsia"/>
              </w:rPr>
              <w:t xml:space="preserve">〇施工体制台帳に記載すべき内容 </w:t>
            </w:r>
          </w:p>
          <w:p w:rsidR="00A22AB7" w:rsidRPr="007062C7" w:rsidRDefault="00A22AB7" w:rsidP="00A22AB7">
            <w:pPr>
              <w:spacing w:afterLines="20" w:after="72"/>
              <w:ind w:leftChars="100" w:left="180"/>
              <w:rPr>
                <w:rFonts w:ascii="UD デジタル 教科書体 NP-R" w:eastAsia="UD デジタル 教科書体 NP-R"/>
              </w:rPr>
            </w:pPr>
            <w:r w:rsidRPr="007062C7">
              <w:rPr>
                <w:rFonts w:ascii="UD デジタル 教科書体 NP-R" w:eastAsia="UD デジタル 教科書体 NP-R" w:hint="eastAsia"/>
              </w:rPr>
              <w:t>警備業については建設業ではないが、現場管理上重要であることから、下請契約を行う場合は原則対象とするものとする。ただし、建設業及び警備業以外の業種（運送業など）は施工体制台帳の作成は不要</w:t>
            </w:r>
          </w:p>
        </w:tc>
      </w:tr>
      <w:tr w:rsidR="00A22AB7" w:rsidRPr="007062C7" w:rsidTr="00AB4D3F">
        <w:tc>
          <w:tcPr>
            <w:tcW w:w="1838" w:type="dxa"/>
            <w:gridSpan w:val="2"/>
            <w:tcMar>
              <w:left w:w="57" w:type="dxa"/>
              <w:right w:w="28" w:type="dxa"/>
            </w:tcMar>
          </w:tcPr>
          <w:p w:rsidR="00A22AB7" w:rsidRPr="007A2F7D" w:rsidRDefault="00A22AB7" w:rsidP="00A22AB7">
            <w:pPr>
              <w:ind w:left="180" w:hangingChars="100" w:hanging="180"/>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7A2F7D">
              <w:rPr>
                <w:rFonts w:ascii="UD デジタル 教科書体 NP-R" w:eastAsia="UD デジタル 教科書体 NP-R" w:hAnsiTheme="majorEastAsia" w:hint="eastAsia"/>
                <w:szCs w:val="18"/>
              </w:rPr>
              <w:t>建設業退職金共済制度等</w:t>
            </w:r>
          </w:p>
        </w:tc>
        <w:tc>
          <w:tcPr>
            <w:tcW w:w="9072" w:type="dxa"/>
          </w:tcPr>
          <w:p w:rsidR="00A22AB7" w:rsidRPr="007A2F7D" w:rsidRDefault="00A22AB7" w:rsidP="00F8384E">
            <w:pPr>
              <w:spacing w:afterLines="20" w:after="72"/>
              <w:ind w:left="180" w:hangingChars="100" w:hanging="180"/>
              <w:rPr>
                <w:rFonts w:ascii="UD デジタル 教科書体 NP-R" w:eastAsia="UD デジタル 教科書体 NP-R"/>
              </w:rPr>
            </w:pPr>
            <w:r w:rsidRPr="007A2F7D">
              <w:rPr>
                <w:rFonts w:ascii="UD デジタル 教科書体 NP-R" w:eastAsia="UD デジタル 教科書体 NP-R" w:hint="eastAsia"/>
              </w:rPr>
              <w:t>○</w:t>
            </w:r>
            <w:hyperlink r:id="rId32" w:history="1">
              <w:r w:rsidRPr="001103C7">
                <w:rPr>
                  <w:rStyle w:val="af7"/>
                  <w:rFonts w:ascii="UD デジタル 教科書体 NP-R" w:eastAsia="UD デジタル 教科書体 NP-R" w:hint="eastAsia"/>
                </w:rPr>
                <w:t>建設業退職金共済制度</w:t>
              </w:r>
            </w:hyperlink>
            <w:r w:rsidRPr="007A2F7D">
              <w:rPr>
                <w:rFonts w:ascii="UD デジタル 教科書体 NP-R" w:eastAsia="UD デジタル 教科書体 NP-R" w:hint="eastAsia"/>
              </w:rPr>
              <w:t>の対象労働者を</w:t>
            </w:r>
            <w:hyperlink r:id="rId33" w:history="1">
              <w:r w:rsidRPr="001103C7">
                <w:rPr>
                  <w:rStyle w:val="af7"/>
                  <w:rFonts w:ascii="UD デジタル 教科書体 NP-R" w:eastAsia="UD デジタル 教科書体 NP-R" w:hint="eastAsia"/>
                </w:rPr>
                <w:t>建設業退職金共済制度加入労働者数報告書</w:t>
              </w:r>
            </w:hyperlink>
            <w:r w:rsidRPr="007A2F7D">
              <w:rPr>
                <w:rFonts w:ascii="UD デジタル 教科書体 NP-R" w:eastAsia="UD デジタル 教科書体 NP-R" w:hint="eastAsia"/>
              </w:rPr>
              <w:t>により把握後、制度に加入（自社独自の共済制度があり、建退</w:t>
            </w:r>
            <w:r w:rsidR="00F8384E">
              <w:rPr>
                <w:rFonts w:ascii="UD デジタル 教科書体 NP-R" w:eastAsia="UD デジタル 教科書体 NP-R" w:hint="eastAsia"/>
              </w:rPr>
              <w:t>共</w:t>
            </w:r>
            <w:r w:rsidRPr="007A2F7D">
              <w:rPr>
                <w:rFonts w:ascii="UD デジタル 教科書体 NP-R" w:eastAsia="UD デジタル 教科書体 NP-R" w:hint="eastAsia"/>
              </w:rPr>
              <w:t>対象の作業員を雇用しない場合は除く。）し、その掛金収納書（発注者用）等の写しを契約締結後１ヶ月以内（電子申請方式による場合にあっては、工事請負契約締結後原則40日以内）に、本市に</w:t>
            </w:r>
            <w:r w:rsidR="00F8384E">
              <w:rPr>
                <w:rFonts w:ascii="UD デジタル 教科書体 NP-R" w:eastAsia="UD デジタル 教科書体 NP-R" w:hint="eastAsia"/>
              </w:rPr>
              <w:t>提示</w:t>
            </w:r>
            <w:r w:rsidRPr="007A2F7D">
              <w:rPr>
                <w:rFonts w:ascii="UD デジタル 教科書体 NP-R" w:eastAsia="UD デジタル 教科書体 NP-R" w:hint="eastAsia"/>
              </w:rPr>
              <w:t>しなければならない。工事期間中は受払簿又は掛金充当書を作成し、本市から請求があった場合は提示しなければならない。また、工事完成後、速やかに掛金充当実績総括表を作成し、本市から請求があった場合は提示しなければならない。</w:t>
            </w:r>
          </w:p>
        </w:tc>
      </w:tr>
      <w:tr w:rsidR="00A22AB7" w:rsidRPr="007062C7" w:rsidTr="00AB4D3F">
        <w:tc>
          <w:tcPr>
            <w:tcW w:w="1838" w:type="dxa"/>
            <w:gridSpan w:val="2"/>
            <w:tcMar>
              <w:left w:w="57" w:type="dxa"/>
              <w:right w:w="28" w:type="dxa"/>
            </w:tcMar>
          </w:tcPr>
          <w:p w:rsidR="00A22AB7" w:rsidRPr="009F19A0" w:rsidRDefault="00A22AB7" w:rsidP="00A22AB7">
            <w:pPr>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9F19A0">
              <w:rPr>
                <w:rFonts w:ascii="UD デジタル 教科書体 NP-R" w:eastAsia="UD デジタル 教科書体 NP-R" w:hAnsiTheme="majorEastAsia" w:hint="eastAsia"/>
                <w:szCs w:val="18"/>
              </w:rPr>
              <w:t>グリーン調達</w:t>
            </w:r>
          </w:p>
        </w:tc>
        <w:tc>
          <w:tcPr>
            <w:tcW w:w="9072" w:type="dxa"/>
          </w:tcPr>
          <w:p w:rsidR="00A22AB7" w:rsidRPr="009F19A0" w:rsidRDefault="00A22AB7" w:rsidP="00A22AB7">
            <w:pPr>
              <w:spacing w:afterLines="20" w:after="72"/>
              <w:ind w:left="180" w:hangingChars="100" w:hanging="180"/>
              <w:rPr>
                <w:rFonts w:ascii="UD デジタル 教科書体 NP-R" w:eastAsia="UD デジタル 教科書体 NP-R" w:hAnsiTheme="minorEastAsia"/>
                <w:szCs w:val="18"/>
              </w:rPr>
            </w:pPr>
            <w:r w:rsidRPr="009F19A0">
              <w:rPr>
                <w:rFonts w:ascii="UD デジタル 教科書体 NP-R" w:eastAsia="UD デジタル 教科書体 NP-R" w:hAnsiTheme="minorEastAsia" w:hint="eastAsia"/>
                <w:szCs w:val="18"/>
              </w:rPr>
              <w:t>○「</w:t>
            </w:r>
            <w:hyperlink r:id="rId34" w:history="1">
              <w:r w:rsidRPr="009F19A0">
                <w:rPr>
                  <w:rStyle w:val="af7"/>
                  <w:rFonts w:ascii="UD デジタル 教科書体 NP-R" w:eastAsia="UD デジタル 教科書体 NP-R" w:hAnsiTheme="minorEastAsia" w:hint="eastAsia"/>
                  <w:szCs w:val="18"/>
                </w:rPr>
                <w:t>国等による環境物品等の調達の推進等に関する法律</w:t>
              </w:r>
            </w:hyperlink>
            <w:r w:rsidRPr="009F19A0">
              <w:rPr>
                <w:rFonts w:ascii="UD デジタル 教科書体 NP-R" w:eastAsia="UD デジタル 教科書体 NP-R" w:hAnsiTheme="minorEastAsia" w:hint="eastAsia"/>
                <w:szCs w:val="18"/>
              </w:rPr>
              <w:t>（グリーン購入法）」に基づく</w:t>
            </w:r>
            <w:hyperlink r:id="rId35" w:history="1">
              <w:r w:rsidRPr="006C1C41">
                <w:rPr>
                  <w:rStyle w:val="af7"/>
                  <w:rFonts w:ascii="UD デジタル 教科書体 NP-R" w:eastAsia="UD デジタル 教科書体 NP-R" w:hAnsiTheme="minorEastAsia" w:hint="eastAsia"/>
                  <w:szCs w:val="18"/>
                </w:rPr>
                <w:t>神戸市調達方針</w:t>
              </w:r>
            </w:hyperlink>
            <w:r w:rsidRPr="006C1C41">
              <w:rPr>
                <w:rFonts w:ascii="UD デジタル 教科書体 NP-R" w:eastAsia="UD デジタル 教科書体 NP-R" w:hAnsiTheme="minorEastAsia" w:hint="eastAsia"/>
                <w:szCs w:val="18"/>
              </w:rPr>
              <w:t>の重点品目及び調達を推進する環境物品等</w:t>
            </w:r>
            <w:r w:rsidRPr="009F19A0">
              <w:rPr>
                <w:rFonts w:ascii="UD デジタル 教科書体 NP-R" w:eastAsia="UD デジタル 教科書体 NP-R" w:hAnsiTheme="minorEastAsia" w:hint="eastAsia"/>
                <w:szCs w:val="18"/>
              </w:rPr>
              <w:t>については、その採用を積極的に推進するとともに、</w:t>
            </w:r>
            <w:r w:rsidRPr="006C1C41">
              <w:rPr>
                <w:rFonts w:ascii="UD デジタル 教科書体 NP-R" w:eastAsia="UD デジタル 教科書体 NP-R" w:hAnsiTheme="minorEastAsia" w:hint="eastAsia"/>
                <w:szCs w:val="18"/>
              </w:rPr>
              <w:t>重点品目</w:t>
            </w:r>
            <w:r w:rsidRPr="009F19A0">
              <w:rPr>
                <w:rFonts w:ascii="UD デジタル 教科書体 NP-R" w:eastAsia="UD デジタル 教科書体 NP-R" w:hAnsiTheme="minorEastAsia" w:hint="eastAsia"/>
                <w:szCs w:val="18"/>
              </w:rPr>
              <w:t>については、所定の様式により資料を作成し工事完成時に監督員に提出する。</w:t>
            </w:r>
          </w:p>
        </w:tc>
      </w:tr>
    </w:tbl>
    <w:p w:rsidR="009118EA" w:rsidRDefault="00A22AB7" w:rsidP="00A22AB7">
      <w:pPr>
        <w:spacing w:line="120" w:lineRule="exact"/>
      </w:pPr>
      <w:r>
        <w:br w:type="column"/>
      </w:r>
    </w:p>
    <w:p w:rsidR="00A22AB7" w:rsidRDefault="00A22AB7" w:rsidP="00A22AB7">
      <w:pPr>
        <w:pStyle w:val="1"/>
      </w:pPr>
      <w:bookmarkStart w:id="2" w:name="_Toc218596983"/>
      <w:r>
        <w:rPr>
          <w:rFonts w:hint="eastAsia"/>
        </w:rPr>
        <w:t>１章　各章共通事項</w:t>
      </w:r>
      <w:bookmarkEnd w:id="2"/>
    </w:p>
    <w:tbl>
      <w:tblPr>
        <w:tblStyle w:val="af6"/>
        <w:tblW w:w="0" w:type="auto"/>
        <w:jc w:val="center"/>
        <w:tblLook w:val="04A0" w:firstRow="1" w:lastRow="0" w:firstColumn="1" w:lastColumn="0" w:noHBand="0" w:noVBand="1"/>
      </w:tblPr>
      <w:tblGrid>
        <w:gridCol w:w="1838"/>
        <w:gridCol w:w="9125"/>
      </w:tblGrid>
      <w:tr w:rsidR="00A22AB7" w:rsidRPr="007062C7" w:rsidTr="00AB4D3F">
        <w:trPr>
          <w:trHeight w:val="283"/>
          <w:tblHeader/>
          <w:jc w:val="center"/>
        </w:trPr>
        <w:tc>
          <w:tcPr>
            <w:tcW w:w="1838" w:type="dxa"/>
            <w:shd w:val="clear" w:color="auto" w:fill="000000" w:themeFill="text1"/>
            <w:tcMar>
              <w:right w:w="28" w:type="dxa"/>
            </w:tcMar>
            <w:vAlign w:val="center"/>
          </w:tcPr>
          <w:p w:rsidR="00A22AB7" w:rsidRPr="007062C7" w:rsidRDefault="00A22AB7" w:rsidP="00A22AB7">
            <w:pPr>
              <w:jc w:val="center"/>
              <w:rPr>
                <w:rFonts w:ascii="UD デジタル 教科書体 NP-R" w:eastAsia="UD デジタル 教科書体 NP-R"/>
                <w:sz w:val="20"/>
                <w:szCs w:val="20"/>
              </w:rPr>
            </w:pPr>
            <w:r w:rsidRPr="007062C7">
              <w:rPr>
                <w:rFonts w:ascii="UD デジタル 教科書体 NP-R" w:eastAsia="UD デジタル 教科書体 NP-R" w:hint="eastAsia"/>
                <w:sz w:val="20"/>
                <w:szCs w:val="20"/>
              </w:rPr>
              <w:t>項目</w:t>
            </w:r>
          </w:p>
        </w:tc>
        <w:tc>
          <w:tcPr>
            <w:tcW w:w="9125" w:type="dxa"/>
            <w:shd w:val="clear" w:color="auto" w:fill="000000" w:themeFill="text1"/>
            <w:vAlign w:val="center"/>
          </w:tcPr>
          <w:p w:rsidR="00A22AB7" w:rsidRPr="007062C7" w:rsidRDefault="00A22AB7" w:rsidP="00A22AB7">
            <w:pPr>
              <w:jc w:val="center"/>
              <w:rPr>
                <w:rFonts w:ascii="UD デジタル 教科書体 NP-R" w:eastAsia="UD デジタル 教科書体 NP-R"/>
                <w:sz w:val="20"/>
                <w:szCs w:val="20"/>
              </w:rPr>
            </w:pPr>
            <w:r w:rsidRPr="007062C7">
              <w:rPr>
                <w:rFonts w:ascii="UD デジタル 教科書体 NP-R" w:eastAsia="UD デジタル 教科書体 NP-R" w:hint="eastAsia"/>
                <w:sz w:val="20"/>
                <w:szCs w:val="20"/>
              </w:rPr>
              <w:t>特記事項</w:t>
            </w:r>
          </w:p>
        </w:tc>
      </w:tr>
      <w:tr w:rsidR="00A22AB7" w:rsidRPr="007062C7" w:rsidTr="00AB4D3F">
        <w:trPr>
          <w:trHeight w:val="283"/>
          <w:jc w:val="center"/>
        </w:trPr>
        <w:tc>
          <w:tcPr>
            <w:tcW w:w="10963" w:type="dxa"/>
            <w:gridSpan w:val="2"/>
            <w:shd w:val="clear" w:color="auto" w:fill="D9D9D9" w:themeFill="background1" w:themeFillShade="D9"/>
            <w:vAlign w:val="center"/>
          </w:tcPr>
          <w:p w:rsidR="00A22AB7" w:rsidRPr="007062C7" w:rsidRDefault="00A22AB7" w:rsidP="00A22AB7">
            <w:pPr>
              <w:jc w:val="both"/>
              <w:rPr>
                <w:rFonts w:ascii="UD デジタル 教科書体 NP-R" w:eastAsia="UD デジタル 教科書体 NP-R"/>
              </w:rPr>
            </w:pPr>
            <w:r>
              <w:rPr>
                <w:rFonts w:ascii="UD デジタル 教科書体 NP-R" w:eastAsia="UD デジタル 教科書体 NP-R" w:hint="eastAsia"/>
              </w:rPr>
              <w:t>1節　共通事項</w:t>
            </w:r>
          </w:p>
        </w:tc>
      </w:tr>
      <w:tr w:rsidR="00A22AB7" w:rsidRPr="007062C7" w:rsidTr="00AB4D3F">
        <w:trPr>
          <w:jc w:val="center"/>
        </w:trPr>
        <w:tc>
          <w:tcPr>
            <w:tcW w:w="1838" w:type="dxa"/>
            <w:tcMar>
              <w:left w:w="57" w:type="dxa"/>
              <w:right w:w="28" w:type="dxa"/>
            </w:tcMar>
          </w:tcPr>
          <w:p w:rsidR="00A22AB7" w:rsidRDefault="00A22AB7" w:rsidP="00A22AB7">
            <w:pPr>
              <w:ind w:left="180" w:hangingChars="100" w:hanging="180"/>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CD14AC">
              <w:rPr>
                <w:rFonts w:ascii="UD デジタル 教科書体 NP-R" w:eastAsia="UD デジタル 教科書体 NP-R" w:hAnsiTheme="majorEastAsia" w:hint="eastAsia"/>
                <w:szCs w:val="18"/>
              </w:rPr>
              <w:t>工事実績情報システム（コリンズ）</w:t>
            </w:r>
            <w:r w:rsidRPr="00DE0720">
              <w:rPr>
                <w:rFonts w:ascii="UD デジタル 教科書体 NP-R" w:eastAsia="UD デジタル 教科書体 NP-R" w:hAnsiTheme="majorEastAsia" w:hint="eastAsia"/>
                <w:szCs w:val="18"/>
              </w:rPr>
              <w:t>の登録</w:t>
            </w:r>
          </w:p>
          <w:p w:rsidR="00A22AB7" w:rsidRPr="00260AA7" w:rsidRDefault="00A22AB7" w:rsidP="00A22AB7">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6" w:anchor="page=6" w:history="1">
              <w:r w:rsidRPr="008941F8">
                <w:rPr>
                  <w:rStyle w:val="af7"/>
                  <w:rFonts w:ascii="UD デジタル 教科書体 NP-R" w:eastAsia="UD デジタル 教科書体 NP-R" w:hAnsiTheme="majorEastAsia" w:hint="eastAsia"/>
                  <w:szCs w:val="18"/>
                </w:rPr>
                <w:t>改仕1.1.4</w:t>
              </w:r>
            </w:hyperlink>
            <w:r>
              <w:rPr>
                <w:rFonts w:ascii="UD デジタル 教科書体 NP-R" w:eastAsia="UD デジタル 教科書体 NP-R" w:hAnsiTheme="majorEastAsia" w:hint="eastAsia"/>
                <w:szCs w:val="18"/>
              </w:rPr>
              <w:t>）</w:t>
            </w:r>
          </w:p>
        </w:tc>
        <w:tc>
          <w:tcPr>
            <w:tcW w:w="9125" w:type="dxa"/>
          </w:tcPr>
          <w:p w:rsidR="00A22AB7" w:rsidRPr="00260AA7" w:rsidRDefault="00A22AB7" w:rsidP="00A22AB7">
            <w:pPr>
              <w:ind w:left="180" w:hangingChars="100" w:hanging="180"/>
              <w:rPr>
                <w:rFonts w:ascii="UD デジタル 教科書体 NP-R" w:eastAsia="UD デジタル 教科書体 NP-R"/>
                <w:szCs w:val="18"/>
              </w:rPr>
            </w:pPr>
            <w:r w:rsidRPr="00260AA7">
              <w:rPr>
                <w:rFonts w:ascii="UD デジタル 教科書体 NP-R" w:eastAsia="UD デジタル 教科書体 NP-R" w:hint="eastAsia"/>
                <w:szCs w:val="18"/>
              </w:rPr>
              <w:t>○工事請負金額500万円以上の場合は、</w:t>
            </w:r>
            <w:hyperlink r:id="rId37" w:history="1">
              <w:r w:rsidRPr="00CD14AC">
                <w:rPr>
                  <w:rStyle w:val="af7"/>
                  <w:rFonts w:ascii="UD デジタル 教科書体 NP-R" w:eastAsia="UD デジタル 教科書体 NP-R" w:hint="eastAsia"/>
                  <w:szCs w:val="18"/>
                </w:rPr>
                <w:t>工事実績情報</w:t>
              </w:r>
              <w:r w:rsidR="00B724BE" w:rsidRPr="00CD14AC">
                <w:rPr>
                  <w:rStyle w:val="af7"/>
                  <w:rFonts w:ascii="UD デジタル 教科書体 NP-R" w:eastAsia="UD デジタル 教科書体 NP-R" w:hint="eastAsia"/>
                  <w:szCs w:val="18"/>
                </w:rPr>
                <w:t>システム</w:t>
              </w:r>
              <w:r w:rsidRPr="00CD14AC">
                <w:rPr>
                  <w:rStyle w:val="af7"/>
                  <w:rFonts w:ascii="UD デジタル 教科書体 NP-R" w:eastAsia="UD デジタル 教科書体 NP-R" w:hint="eastAsia"/>
                  <w:szCs w:val="18"/>
                </w:rPr>
                <w:t>（コリンズ）</w:t>
              </w:r>
            </w:hyperlink>
            <w:r w:rsidRPr="00260AA7">
              <w:rPr>
                <w:rFonts w:ascii="UD デジタル 教科書体 NP-R" w:eastAsia="UD デジタル 教科書体 NP-R" w:hint="eastAsia"/>
                <w:szCs w:val="18"/>
              </w:rPr>
              <w:t>に基づき「登録のための確認のお願い」を作成し、監督員の確認並びに発注者情報の記入を受けた後に、（一財）日本建設情報総合センター（JACIC）に登録申請を行い、登録完了後速やかに、「登録内容確認書」を監督員に提示する。</w:t>
            </w:r>
          </w:p>
          <w:p w:rsidR="00A22AB7" w:rsidRPr="00260AA7" w:rsidRDefault="00A22AB7" w:rsidP="00A22AB7">
            <w:pPr>
              <w:ind w:left="180" w:hangingChars="100" w:hanging="180"/>
              <w:rPr>
                <w:rFonts w:ascii="UD デジタル 教科書体 NP-R" w:eastAsia="UD デジタル 教科書体 NP-R"/>
                <w:szCs w:val="18"/>
              </w:rPr>
            </w:pPr>
            <w:r w:rsidRPr="00260AA7">
              <w:rPr>
                <w:rFonts w:ascii="UD デジタル 教科書体 NP-R" w:eastAsia="UD デジタル 教科書体 NP-R" w:hint="eastAsia"/>
                <w:szCs w:val="18"/>
              </w:rPr>
              <w:t>○余裕期間制度活用工事の場合､登録する技術者の従事期間は､工期（工期の始期日から終期日）とする。</w:t>
            </w:r>
          </w:p>
          <w:p w:rsidR="00A22AB7" w:rsidRPr="00260AA7" w:rsidRDefault="00A22AB7" w:rsidP="00A22AB7">
            <w:pPr>
              <w:spacing w:afterLines="20" w:after="72"/>
              <w:ind w:left="180" w:hangingChars="100" w:hanging="180"/>
              <w:rPr>
                <w:rFonts w:ascii="UD デジタル 教科書体 NP-R" w:eastAsia="UD デジタル 教科書体 NP-R"/>
              </w:rPr>
            </w:pPr>
            <w:r w:rsidRPr="00260AA7">
              <w:rPr>
                <w:rFonts w:ascii="UD デジタル 教科書体 NP-R" w:eastAsia="UD デジタル 教科書体 NP-R" w:hint="eastAsia"/>
                <w:szCs w:val="18"/>
              </w:rPr>
              <w:t>○</w:t>
            </w:r>
            <w:r w:rsidRPr="00CC45FF">
              <w:rPr>
                <w:rFonts w:ascii="UD デジタル 教科書体 NP-R" w:eastAsia="UD デジタル 教科書体 NP-R" w:hint="eastAsia"/>
                <w:szCs w:val="18"/>
              </w:rPr>
              <w:t>工期の変更、配置技術者の変更、請負金額の変更（変更により請負金額が4,500万円(建築一式工事の場合は9,000万円)または１億円（建築一式工事の場合は２億円）を超える場合）</w:t>
            </w:r>
            <w:r w:rsidRPr="00260AA7">
              <w:rPr>
                <w:rFonts w:ascii="UD デジタル 教科書体 NP-R" w:eastAsia="UD デジタル 教科書体 NP-R" w:hint="eastAsia"/>
                <w:szCs w:val="18"/>
              </w:rPr>
              <w:t>のいずれかがあったときは、変更登録を行うこと。（余裕期間制度活用工事の場合､現場代理人及び監理技術者（特例監理技術者又は監理技術者補佐を含む。）等の配置時（工事の始期日の前日まで）に､必要に応じて変更登録を行う。）</w:t>
            </w:r>
          </w:p>
        </w:tc>
      </w:tr>
      <w:tr w:rsidR="00A22AB7" w:rsidRPr="007062C7" w:rsidTr="00AB4D3F">
        <w:trPr>
          <w:jc w:val="center"/>
        </w:trPr>
        <w:tc>
          <w:tcPr>
            <w:tcW w:w="1838" w:type="dxa"/>
            <w:tcMar>
              <w:left w:w="57" w:type="dxa"/>
              <w:right w:w="28" w:type="dxa"/>
            </w:tcMar>
          </w:tcPr>
          <w:p w:rsidR="00A22AB7" w:rsidRPr="00A14175" w:rsidRDefault="00A22AB7" w:rsidP="00A22AB7">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A14175">
              <w:rPr>
                <w:rFonts w:ascii="UD デジタル 教科書体 NP-R" w:eastAsia="UD デジタル 教科書体 NP-R" w:hAnsiTheme="majorEastAsia" w:hint="eastAsia"/>
                <w:szCs w:val="18"/>
              </w:rPr>
              <w:t>工事情報共有システム</w:t>
            </w:r>
          </w:p>
          <w:p w:rsidR="00A22AB7" w:rsidRPr="007062C7" w:rsidRDefault="00A22AB7" w:rsidP="00A22AB7">
            <w:pPr>
              <w:ind w:left="180" w:hangingChars="100" w:hanging="180"/>
            </w:pPr>
            <w:r w:rsidRPr="00A14175">
              <w:rPr>
                <w:rFonts w:ascii="UD デジタル 教科書体 NP-R" w:eastAsia="UD デジタル 教科書体 NP-R" w:hAnsiTheme="majorEastAsia" w:hint="eastAsia"/>
                <w:szCs w:val="18"/>
              </w:rPr>
              <w:t>（</w:t>
            </w:r>
            <w:hyperlink r:id="rId38" w:anchor="page=7" w:history="1">
              <w:r w:rsidRPr="008941F8">
                <w:rPr>
                  <w:rStyle w:val="af7"/>
                  <w:rFonts w:ascii="UD デジタル 教科書体 NP-R" w:eastAsia="UD デジタル 教科書体 NP-R" w:hAnsiTheme="majorEastAsia" w:hint="eastAsia"/>
                  <w:szCs w:val="18"/>
                </w:rPr>
                <w:t>改仕1.1.5</w:t>
              </w:r>
            </w:hyperlink>
            <w:r w:rsidRPr="00A14175">
              <w:rPr>
                <w:rFonts w:ascii="UD デジタル 教科書体 NP-R" w:eastAsia="UD デジタル 教科書体 NP-R" w:hAnsiTheme="majorEastAsia" w:hint="eastAsia"/>
                <w:szCs w:val="18"/>
              </w:rPr>
              <w:t>）</w:t>
            </w:r>
          </w:p>
        </w:tc>
        <w:tc>
          <w:tcPr>
            <w:tcW w:w="9125" w:type="dxa"/>
          </w:tcPr>
          <w:p w:rsidR="00A22AB7" w:rsidRPr="00A14175" w:rsidRDefault="00A22AB7" w:rsidP="00A22AB7">
            <w:pPr>
              <w:rPr>
                <w:rFonts w:ascii="UD デジタル 教科書体 NP-R" w:eastAsia="UD デジタル 教科書体 NP-R"/>
                <w:szCs w:val="18"/>
              </w:rPr>
            </w:pPr>
            <w:r>
              <w:rPr>
                <w:rFonts w:ascii="UD デジタル 教科書体 NP-R" w:eastAsia="UD デジタル 教科書体 NP-R" w:hint="eastAsia"/>
                <w:szCs w:val="18"/>
              </w:rPr>
              <w:t>〇</w:t>
            </w:r>
            <w:r w:rsidRPr="00A14175">
              <w:rPr>
                <w:rFonts w:ascii="UD デジタル 教科書体 NP-R" w:eastAsia="UD デジタル 教科書体 NP-R" w:hint="eastAsia"/>
                <w:szCs w:val="18"/>
              </w:rPr>
              <w:t>使用する工事情報共有システムは、監督員の承諾を得たうえで決定すること。</w:t>
            </w:r>
          </w:p>
          <w:p w:rsidR="00A22AB7" w:rsidRPr="007062C7" w:rsidRDefault="00A22AB7" w:rsidP="00A22AB7">
            <w:r>
              <w:rPr>
                <w:rFonts w:ascii="UD デジタル 教科書体 NP-R" w:eastAsia="UD デジタル 教科書体 NP-R" w:hint="eastAsia"/>
                <w:szCs w:val="18"/>
              </w:rPr>
              <w:t>〇</w:t>
            </w:r>
            <w:r w:rsidRPr="00A14175">
              <w:rPr>
                <w:rFonts w:ascii="UD デジタル 教科書体 NP-R" w:eastAsia="UD デジタル 教科書体 NP-R" w:hint="eastAsia"/>
                <w:szCs w:val="18"/>
              </w:rPr>
              <w:t>LGWAN環境で使用できるものを選定すること</w:t>
            </w:r>
          </w:p>
        </w:tc>
      </w:tr>
      <w:tr w:rsidR="00A22AB7" w:rsidRPr="007062C7" w:rsidTr="00AB4D3F">
        <w:trPr>
          <w:jc w:val="center"/>
        </w:trPr>
        <w:tc>
          <w:tcPr>
            <w:tcW w:w="1838" w:type="dxa"/>
            <w:tcMar>
              <w:left w:w="57" w:type="dxa"/>
              <w:right w:w="28" w:type="dxa"/>
            </w:tcMar>
          </w:tcPr>
          <w:p w:rsidR="00A22AB7" w:rsidRPr="00E140D6" w:rsidRDefault="00A22AB7" w:rsidP="00A22AB7">
            <w:pPr>
              <w:ind w:left="180" w:hangingChars="100" w:hanging="180"/>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E140D6">
              <w:rPr>
                <w:rFonts w:ascii="UD デジタル 教科書体 NP-R" w:eastAsia="UD デジタル 教科書体 NP-R" w:hint="eastAsia"/>
              </w:rPr>
              <w:t>工事の一時中止に係る事項</w:t>
            </w:r>
          </w:p>
          <w:p w:rsidR="00A22AB7" w:rsidRPr="007062C7" w:rsidRDefault="00A22AB7" w:rsidP="00A22AB7">
            <w:pPr>
              <w:ind w:left="180" w:hangingChars="100" w:hanging="180"/>
            </w:pPr>
            <w:r w:rsidRPr="00E140D6">
              <w:rPr>
                <w:rFonts w:ascii="UD デジタル 教科書体 NP-R" w:eastAsia="UD デジタル 教科書体 NP-R" w:hint="eastAsia"/>
              </w:rPr>
              <w:t>（</w:t>
            </w:r>
            <w:hyperlink r:id="rId39" w:anchor="page=7" w:history="1">
              <w:r w:rsidRPr="008941F8">
                <w:rPr>
                  <w:rStyle w:val="af7"/>
                  <w:rFonts w:ascii="UD デジタル 教科書体 NP-R" w:eastAsia="UD デジタル 教科書体 NP-R" w:hint="eastAsia"/>
                </w:rPr>
                <w:t>改仕1.1.9</w:t>
              </w:r>
            </w:hyperlink>
            <w:r w:rsidRPr="00E140D6">
              <w:rPr>
                <w:rFonts w:ascii="UD デジタル 教科書体 NP-R" w:eastAsia="UD デジタル 教科書体 NP-R" w:hint="eastAsia"/>
              </w:rPr>
              <w:t>）</w:t>
            </w:r>
          </w:p>
        </w:tc>
        <w:tc>
          <w:tcPr>
            <w:tcW w:w="9125" w:type="dxa"/>
            <w:shd w:val="clear" w:color="auto" w:fill="auto"/>
          </w:tcPr>
          <w:p w:rsidR="00A22AB7" w:rsidRPr="00CD14AC" w:rsidRDefault="00A22AB7" w:rsidP="00A22AB7">
            <w:pPr>
              <w:rPr>
                <w:rFonts w:ascii="UD デジタル 教科書体 NP-R" w:eastAsia="UD デジタル 教科書体 NP-R"/>
              </w:rPr>
            </w:pPr>
            <w:r w:rsidRPr="00CD14AC">
              <w:rPr>
                <w:rFonts w:ascii="UD デジタル 教科書体 NP-R" w:eastAsia="UD デジタル 教科書体 NP-R" w:hint="eastAsia"/>
              </w:rPr>
              <w:t xml:space="preserve">工事の一時中止に係る計画の作成 </w:t>
            </w:r>
          </w:p>
          <w:p w:rsidR="00A22AB7" w:rsidRPr="00CD14AC" w:rsidRDefault="00A22AB7" w:rsidP="00A22AB7">
            <w:pPr>
              <w:ind w:left="450" w:hangingChars="250" w:hanging="450"/>
              <w:rPr>
                <w:rFonts w:ascii="UD デジタル 教科書体 NP-R" w:eastAsia="UD デジタル 教科書体 NP-R"/>
              </w:rPr>
            </w:pPr>
            <w:r w:rsidRPr="00CD14AC">
              <w:rPr>
                <w:rFonts w:ascii="UD デジタル 教科書体 NP-R" w:eastAsia="UD デジタル 教科書体 NP-R" w:hint="eastAsia"/>
              </w:rPr>
              <w:t>（a）</w:t>
            </w:r>
            <w:hyperlink r:id="rId40" w:history="1">
              <w:r w:rsidRPr="00CD14AC">
                <w:rPr>
                  <w:rStyle w:val="af7"/>
                  <w:rFonts w:ascii="UD デジタル 教科書体 NP-R" w:eastAsia="UD デジタル 教科書体 NP-R" w:hint="eastAsia"/>
                  <w:color w:val="auto"/>
                </w:rPr>
                <w:t>神戸市工事請負契約約款</w:t>
              </w:r>
            </w:hyperlink>
            <w:r w:rsidRPr="00CD14AC">
              <w:rPr>
                <w:rFonts w:ascii="UD デジタル 教科書体 NP-R" w:eastAsia="UD デジタル 教科書体 NP-R" w:hint="eastAsia"/>
              </w:rPr>
              <w:t>第20条の規定により工事の一時中止の通知を受けた場合は、中止期間中における工事現場の管理に関する計画（以下基本計画という。）を監督員に提出し、承諾を受けるものとする。なお、基本計画には、中止時点における工事の出来形、職員の体制、労務者数、搬入材料及び建設機械器具費等の確認に関すること、中止に伴う工事現場の体制の縮小と再開に関すること及び工事現場の維持・管理に関する基本的事項を明らかにする。</w:t>
            </w:r>
          </w:p>
          <w:p w:rsidR="00A22AB7" w:rsidRPr="00E140D6" w:rsidRDefault="00A22AB7" w:rsidP="00A22AB7">
            <w:pPr>
              <w:spacing w:afterLines="20" w:after="72"/>
              <w:ind w:left="540" w:hangingChars="300" w:hanging="540"/>
              <w:rPr>
                <w:rFonts w:ascii="UD デジタル 教科書体 NP-R" w:eastAsia="UD デジタル 教科書体 NP-R"/>
              </w:rPr>
            </w:pPr>
            <w:r w:rsidRPr="00CD14AC">
              <w:rPr>
                <w:rFonts w:ascii="UD デジタル 教科書体 NP-R" w:eastAsia="UD デジタル 教科書体 NP-R" w:hint="eastAsia"/>
              </w:rPr>
              <w:t>（b）工事の施工を一時中止する場合は、工事の続行に備え工事現場を保全すること。</w:t>
            </w:r>
          </w:p>
        </w:tc>
      </w:tr>
      <w:tr w:rsidR="00A22AB7" w:rsidRPr="007062C7" w:rsidTr="00AB4D3F">
        <w:trPr>
          <w:jc w:val="center"/>
        </w:trPr>
        <w:tc>
          <w:tcPr>
            <w:tcW w:w="1838" w:type="dxa"/>
            <w:tcMar>
              <w:left w:w="57" w:type="dxa"/>
              <w:right w:w="28" w:type="dxa"/>
            </w:tcMar>
          </w:tcPr>
          <w:p w:rsidR="00A22AB7" w:rsidRPr="004D072C" w:rsidRDefault="00A22AB7" w:rsidP="00A22AB7">
            <w:pPr>
              <w:ind w:left="180" w:hangingChars="100" w:hanging="180"/>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hyperlink r:id="rId41" w:anchor=":~:text=Q2.-,%E7%A5%9E%E6%88%B8%E5%B8%82%E5%86%85%E3%81%AE%E9%A2%A8%E5%9C%A7%E5%8A%9B%E3%81%AB%E3%81%A4%E3%81%84%E3%81%A6,-A2.%E7%A5%9E%E6%88%B8%E5%B8%82%E5%86%85" w:history="1">
              <w:r w:rsidRPr="004D072C">
                <w:rPr>
                  <w:rStyle w:val="af7"/>
                  <w:rFonts w:ascii="UD デジタル 教科書体 NP-R" w:eastAsia="UD デジタル 教科書体 NP-R" w:hAnsiTheme="majorEastAsia" w:hint="eastAsia"/>
                  <w:szCs w:val="18"/>
                </w:rPr>
                <w:t>建築基準法に規定する風圧力</w:t>
              </w:r>
            </w:hyperlink>
          </w:p>
        </w:tc>
        <w:tc>
          <w:tcPr>
            <w:tcW w:w="9125" w:type="dxa"/>
          </w:tcPr>
          <w:p w:rsidR="00A22AB7" w:rsidRPr="004D072C" w:rsidRDefault="003823F4" w:rsidP="00A22AB7">
            <w:pPr>
              <w:rPr>
                <w:rFonts w:ascii="UD デジタル 教科書体 NP-R" w:eastAsia="UD デジタル 教科書体 NP-R"/>
                <w:szCs w:val="18"/>
              </w:rPr>
            </w:pPr>
            <w:hyperlink r:id="rId42" w:history="1">
              <w:r w:rsidR="00A22AB7" w:rsidRPr="004D072C">
                <w:rPr>
                  <w:rStyle w:val="af7"/>
                  <w:rFonts w:ascii="UD デジタル 教科書体 NP-R" w:eastAsia="UD デジタル 教科書体 NP-R" w:hint="eastAsia"/>
                  <w:szCs w:val="18"/>
                </w:rPr>
                <w:t>地表面粗度区分</w:t>
              </w:r>
            </w:hyperlink>
          </w:p>
          <w:p w:rsidR="00A22AB7" w:rsidRPr="004D072C" w:rsidRDefault="00A22AB7" w:rsidP="00A22AB7">
            <w:pPr>
              <w:ind w:leftChars="100" w:left="180"/>
              <w:rPr>
                <w:rFonts w:ascii="UD デジタル 教科書体 NP-R" w:eastAsia="UD デジタル 教科書体 NP-R"/>
                <w:szCs w:val="18"/>
              </w:rPr>
            </w:pPr>
            <w:r w:rsidRPr="004D072C">
              <w:rPr>
                <w:rFonts w:ascii="UD デジタル 教科書体 NP-R" w:eastAsia="UD デジタル 教科書体 NP-R" w:hint="eastAsia"/>
                <w:szCs w:val="18"/>
              </w:rPr>
              <w:t>・Ⅱ　　　　・Ⅲ</w:t>
            </w:r>
          </w:p>
          <w:p w:rsidR="00A22AB7" w:rsidRPr="004D072C" w:rsidRDefault="00A22AB7" w:rsidP="00A22AB7">
            <w:pPr>
              <w:spacing w:afterLines="20" w:after="72"/>
              <w:rPr>
                <w:rFonts w:ascii="UD デジタル 教科書体 NP-R" w:eastAsia="UD デジタル 教科書体 NP-R"/>
              </w:rPr>
            </w:pPr>
            <w:r>
              <w:rPr>
                <w:rFonts w:ascii="UD デジタル 教科書体 NP-R" w:eastAsia="UD デジタル 教科書体 NP-R" w:hint="eastAsia"/>
              </w:rPr>
              <w:t>※</w:t>
            </w:r>
            <w:r w:rsidRPr="003F2832">
              <w:rPr>
                <w:rFonts w:ascii="UD デジタル 教科書体 NP-R" w:eastAsia="UD デジタル 教科書体 NP-R" w:hint="eastAsia"/>
                <w:szCs w:val="18"/>
              </w:rPr>
              <w:t>基準風速（Vo）</w:t>
            </w:r>
            <w:r w:rsidRPr="004D072C">
              <w:rPr>
                <w:rFonts w:ascii="UD デジタル 教科書体 NP-R" w:eastAsia="UD デジタル 教科書体 NP-R" w:hint="eastAsia"/>
                <w:szCs w:val="18"/>
              </w:rPr>
              <w:t>は34m/秒とする。</w:t>
            </w:r>
            <w:r>
              <w:rPr>
                <w:rFonts w:ascii="UD デジタル 教科書体 NP-R" w:eastAsia="UD デジタル 教科書体 NP-R" w:hint="eastAsia"/>
                <w:szCs w:val="18"/>
              </w:rPr>
              <w:t>（</w:t>
            </w:r>
            <w:hyperlink r:id="rId43" w:anchor="Mp-Ch_3-Se_8-Ss_2-At_87" w:history="1">
              <w:r w:rsidRPr="003F2832">
                <w:rPr>
                  <w:rStyle w:val="af7"/>
                  <w:rFonts w:ascii="UD デジタル 教科書体 NP-R" w:eastAsia="UD デジタル 教科書体 NP-R" w:hint="eastAsia"/>
                  <w:szCs w:val="18"/>
                </w:rPr>
                <w:t>建築基準法施行令第87条</w:t>
              </w:r>
            </w:hyperlink>
            <w:r>
              <w:rPr>
                <w:rFonts w:ascii="UD デジタル 教科書体 NP-R" w:eastAsia="UD デジタル 教科書体 NP-R" w:hint="eastAsia"/>
                <w:szCs w:val="18"/>
              </w:rPr>
              <w:t>）</w:t>
            </w:r>
          </w:p>
        </w:tc>
      </w:tr>
      <w:tr w:rsidR="00A22AB7" w:rsidRPr="008927D3" w:rsidTr="00AB4D3F">
        <w:trPr>
          <w:jc w:val="center"/>
        </w:trPr>
        <w:tc>
          <w:tcPr>
            <w:tcW w:w="1838" w:type="dxa"/>
            <w:tcMar>
              <w:left w:w="57" w:type="dxa"/>
              <w:right w:w="28" w:type="dxa"/>
            </w:tcMar>
          </w:tcPr>
          <w:p w:rsidR="00A22AB7" w:rsidRDefault="00A22AB7" w:rsidP="00A22AB7">
            <w:pPr>
              <w:ind w:left="180" w:hangingChars="100" w:hanging="180"/>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E140D6">
              <w:rPr>
                <w:rFonts w:ascii="UD デジタル 教科書体 NP-R" w:eastAsia="UD デジタル 教科書体 NP-R" w:hint="eastAsia"/>
              </w:rPr>
              <w:t>関係法令等の順守</w:t>
            </w:r>
          </w:p>
          <w:p w:rsidR="00A22AB7" w:rsidRPr="00E140D6" w:rsidRDefault="00A22AB7" w:rsidP="00A22AB7">
            <w:pPr>
              <w:ind w:left="180" w:hangingChars="100" w:hanging="180"/>
              <w:rPr>
                <w:rFonts w:ascii="UD デジタル 教科書体 NP-R" w:eastAsia="UD デジタル 教科書体 NP-R"/>
              </w:rPr>
            </w:pPr>
            <w:r w:rsidRPr="00E140D6">
              <w:rPr>
                <w:rFonts w:ascii="UD デジタル 教科書体 NP-R" w:eastAsia="UD デジタル 教科書体 NP-R" w:hint="eastAsia"/>
              </w:rPr>
              <w:t>（</w:t>
            </w:r>
            <w:hyperlink r:id="rId44" w:history="1">
              <w:r w:rsidRPr="008941F8">
                <w:rPr>
                  <w:rStyle w:val="af7"/>
                  <w:rFonts w:ascii="UD デジタル 教科書体 NP-R" w:eastAsia="UD デジタル 教科書体 NP-R" w:hint="eastAsia"/>
                </w:rPr>
                <w:t>工事現場の過積載防止対策</w:t>
              </w:r>
            </w:hyperlink>
            <w:r w:rsidRPr="00E140D6">
              <w:rPr>
                <w:rFonts w:ascii="UD デジタル 教科書体 NP-R" w:eastAsia="UD デジタル 教科書体 NP-R" w:hint="eastAsia"/>
              </w:rPr>
              <w:t>）</w:t>
            </w:r>
          </w:p>
          <w:p w:rsidR="00A22AB7" w:rsidRPr="007062C7" w:rsidRDefault="00A22AB7" w:rsidP="00A22AB7">
            <w:pPr>
              <w:ind w:left="180" w:hangingChars="100" w:hanging="180"/>
            </w:pPr>
            <w:r w:rsidRPr="00E140D6">
              <w:rPr>
                <w:rFonts w:ascii="UD デジタル 教科書体 NP-R" w:eastAsia="UD デジタル 教科書体 NP-R" w:hint="eastAsia"/>
              </w:rPr>
              <w:t>（</w:t>
            </w:r>
            <w:hyperlink r:id="rId45" w:anchor="page=8" w:history="1">
              <w:r w:rsidRPr="006D683F">
                <w:rPr>
                  <w:rStyle w:val="af7"/>
                  <w:rFonts w:ascii="UD デジタル 教科書体 NP-R" w:eastAsia="UD デジタル 教科書体 NP-R" w:hint="eastAsia"/>
                </w:rPr>
                <w:t>改仕1.1.13</w:t>
              </w:r>
            </w:hyperlink>
            <w:r w:rsidRPr="00E140D6">
              <w:rPr>
                <w:rFonts w:ascii="UD デジタル 教科書体 NP-R" w:eastAsia="UD デジタル 教科書体 NP-R" w:hint="eastAsia"/>
              </w:rPr>
              <w:t>）</w:t>
            </w:r>
          </w:p>
        </w:tc>
        <w:tc>
          <w:tcPr>
            <w:tcW w:w="9125" w:type="dxa"/>
          </w:tcPr>
          <w:p w:rsidR="00A22AB7" w:rsidRPr="006D683F" w:rsidRDefault="00A22AB7" w:rsidP="00A22AB7">
            <w:pPr>
              <w:rPr>
                <w:rFonts w:ascii="UD デジタル 教科書体 NP-R" w:eastAsia="UD デジタル 教科書体 NP-R"/>
                <w:szCs w:val="18"/>
              </w:rPr>
            </w:pPr>
            <w:bookmarkStart w:id="3" w:name="過積載防止対策要領"/>
            <w:r w:rsidRPr="006D683F">
              <w:rPr>
                <w:rFonts w:ascii="UD デジタル 教科書体 NP-R" w:eastAsia="UD デジタル 教科書体 NP-R" w:hint="eastAsia"/>
                <w:szCs w:val="18"/>
              </w:rPr>
              <w:t>〇下記の「過積載防止対策要領」に従い、土砂等を運搬する自動車に関する過積載防止対策を行う。</w:t>
            </w:r>
          </w:p>
          <w:p w:rsidR="00A22AB7" w:rsidRPr="00CD14AC" w:rsidRDefault="00A22AB7" w:rsidP="00A22AB7">
            <w:pPr>
              <w:rPr>
                <w:rFonts w:ascii="UD デジタル 教科書体 NP-R" w:eastAsia="UD デジタル 教科書体 NP-R"/>
                <w:szCs w:val="18"/>
              </w:rPr>
            </w:pPr>
            <w:r w:rsidRPr="00CD14AC">
              <w:rPr>
                <w:rFonts w:ascii="UD デジタル 教科書体 NP-R" w:eastAsia="UD デジタル 教科書体 NP-R" w:hint="eastAsia"/>
                <w:szCs w:val="18"/>
              </w:rPr>
              <w:t>過積載防止対策要領</w:t>
            </w:r>
            <w:bookmarkEnd w:id="3"/>
          </w:p>
          <w:p w:rsidR="00A22AB7" w:rsidRPr="00CD14AC" w:rsidRDefault="00A22AB7" w:rsidP="00A22AB7">
            <w:pPr>
              <w:spacing w:line="220" w:lineRule="exact"/>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第１条　目的</w:t>
            </w:r>
          </w:p>
          <w:p w:rsidR="00A22AB7" w:rsidRPr="00CD14AC" w:rsidRDefault="00A22AB7" w:rsidP="00A22AB7">
            <w:pPr>
              <w:spacing w:line="220" w:lineRule="exact"/>
              <w:ind w:leftChars="100" w:left="180"/>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この要領は、本市が発注する公共工事の施工にあたり、土砂等を運搬する自動車（以下「ダンプカー等」という）の過積載防止のために本市並びに請負人が実施しなければならない対策について定める。</w:t>
            </w:r>
          </w:p>
          <w:p w:rsidR="00A22AB7" w:rsidRPr="00CD14AC" w:rsidRDefault="00A22AB7" w:rsidP="00A22AB7">
            <w:pPr>
              <w:spacing w:line="220" w:lineRule="exact"/>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第２条　用語の定義</w:t>
            </w:r>
          </w:p>
          <w:p w:rsidR="00A22AB7" w:rsidRPr="00CD14AC" w:rsidRDefault="00A22AB7" w:rsidP="00A22AB7">
            <w:pPr>
              <w:spacing w:line="220" w:lineRule="exact"/>
              <w:ind w:leftChars="50" w:left="330" w:hangingChars="150" w:hanging="240"/>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(1)過積載とは、道路運送車両法で定められた自動車の最大積載量を超えて貨物等を積載し、運行する違法行為をいうもので、土砂等の積載量が自動車検査証（以下「車検証」という）に記載されている最大積載量を超えている場合とする。</w:t>
            </w:r>
          </w:p>
          <w:p w:rsidR="00A22AB7" w:rsidRPr="00CD14AC" w:rsidRDefault="00A22AB7" w:rsidP="00A22AB7">
            <w:pPr>
              <w:spacing w:line="220" w:lineRule="exact"/>
              <w:ind w:leftChars="50" w:left="330" w:hangingChars="150" w:hanging="240"/>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(2)土砂等とは、土砂等を運搬する大型自動車による交通事故の防止等に関する特別措置法（以下｢ダンプ規制法｣という）第２条及びダンプ規制法施行令第１条で規定されている、次に示すものとする。</w:t>
            </w:r>
          </w:p>
          <w:p w:rsidR="00A22AB7" w:rsidRPr="00CD14AC" w:rsidRDefault="00A22AB7" w:rsidP="00A22AB7">
            <w:pPr>
              <w:spacing w:line="220" w:lineRule="exact"/>
              <w:ind w:leftChars="300" w:left="700" w:hangingChars="100" w:hanging="160"/>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①土、砂利（砂及び玉石を含む）、砕石及びアスファルト・コンクリート等</w:t>
            </w:r>
          </w:p>
          <w:p w:rsidR="00A22AB7" w:rsidRPr="00CD14AC" w:rsidRDefault="00A22AB7" w:rsidP="00A22AB7">
            <w:pPr>
              <w:spacing w:line="220" w:lineRule="exact"/>
              <w:ind w:leftChars="300" w:left="700" w:hangingChars="100" w:hanging="160"/>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②アスファルト・コンクリート塊、コンクリート塊等</w:t>
            </w:r>
          </w:p>
          <w:p w:rsidR="00A22AB7" w:rsidRPr="00CD14AC" w:rsidRDefault="00A22AB7" w:rsidP="00A22AB7">
            <w:pPr>
              <w:spacing w:line="220" w:lineRule="exact"/>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第３条　適用範囲</w:t>
            </w:r>
          </w:p>
          <w:p w:rsidR="00A22AB7" w:rsidRPr="00CD14AC" w:rsidRDefault="00A22AB7" w:rsidP="00A22AB7">
            <w:pPr>
              <w:spacing w:line="220" w:lineRule="exact"/>
              <w:ind w:leftChars="200" w:left="360"/>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この要領は、本市が発注する全ての公共工事のうち、ダンプカー等を使用して土砂等を運搬する工事に適用する。この場合には、特記仕様書に過積載に関する事項を記載するものとする。</w:t>
            </w:r>
          </w:p>
          <w:p w:rsidR="00A22AB7" w:rsidRPr="00CD14AC" w:rsidRDefault="00A22AB7" w:rsidP="00A22AB7">
            <w:pPr>
              <w:spacing w:line="220" w:lineRule="exact"/>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第４条　施工計画書</w:t>
            </w:r>
          </w:p>
          <w:p w:rsidR="00A22AB7" w:rsidRPr="00CD14AC" w:rsidRDefault="00A22AB7" w:rsidP="00A22AB7">
            <w:pPr>
              <w:spacing w:line="220" w:lineRule="exact"/>
              <w:ind w:leftChars="200" w:left="360"/>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請負人は、施工計画書の作成に当たって、過積載防止計画として資料－①を参考に次の事項を記載する。</w:t>
            </w:r>
          </w:p>
          <w:p w:rsidR="00A22AB7" w:rsidRPr="00CD14AC" w:rsidRDefault="00A22AB7" w:rsidP="00A22AB7">
            <w:pPr>
              <w:spacing w:line="220" w:lineRule="exact"/>
              <w:ind w:leftChars="300" w:left="700" w:hangingChars="100" w:hanging="160"/>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 xml:space="preserve">①搬出期間、搬出量、運搬先、運搬方法、運搬経路、仮置きの有無及び仮置き場所、掘削運搬に係る下請負人名、組織図その他必要な事項 </w:t>
            </w:r>
          </w:p>
          <w:p w:rsidR="00A22AB7" w:rsidRPr="00CD14AC" w:rsidRDefault="00A22AB7" w:rsidP="00A22AB7">
            <w:pPr>
              <w:spacing w:line="220" w:lineRule="exact"/>
              <w:ind w:leftChars="300" w:left="700" w:hangingChars="100" w:hanging="160"/>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②積載量の管理・点検方法、工事関係者への過積載防止への周知・啓発活動その他必要な事項</w:t>
            </w:r>
          </w:p>
          <w:p w:rsidR="00A22AB7" w:rsidRPr="00CD14AC" w:rsidRDefault="00A22AB7" w:rsidP="00A22AB7">
            <w:pPr>
              <w:spacing w:line="220" w:lineRule="exact"/>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第５条　土砂等積込み状況の管理</w:t>
            </w:r>
          </w:p>
          <w:p w:rsidR="00A22AB7" w:rsidRPr="00CD14AC" w:rsidRDefault="00A22AB7" w:rsidP="00A22AB7">
            <w:pPr>
              <w:spacing w:line="220" w:lineRule="exact"/>
              <w:ind w:leftChars="100" w:left="180" w:rightChars="-78" w:right="-140" w:firstLineChars="100" w:firstLine="160"/>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請負人は土砂等をダンプカー等に積込み込む場合には、ならした状態で荷台枠の高さを超えて積み込んではならない。</w:t>
            </w:r>
          </w:p>
          <w:p w:rsidR="00A22AB7" w:rsidRPr="00CD14AC" w:rsidRDefault="00A22AB7" w:rsidP="00A22AB7">
            <w:pPr>
              <w:spacing w:line="220" w:lineRule="exact"/>
              <w:ind w:leftChars="200" w:left="360"/>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ただし、土質条件（比重、含水比）により単位体積重量等の大きな変化が予想され、これによりがたい場合には積載量の管理方法について新たに検討しなければならない。</w:t>
            </w:r>
          </w:p>
          <w:p w:rsidR="00A22AB7" w:rsidRPr="00CD14AC" w:rsidRDefault="00A22AB7" w:rsidP="00A22AB7">
            <w:pPr>
              <w:spacing w:line="220" w:lineRule="exact"/>
              <w:ind w:leftChars="50" w:left="410" w:hangingChars="200" w:hanging="320"/>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２　請負人は、土砂等が荷台枠を超えて積載されている場合には、直ちに荷台枠高さ以下となるよう減量しなければならない。</w:t>
            </w:r>
          </w:p>
          <w:p w:rsidR="00A22AB7" w:rsidRPr="00CD14AC" w:rsidRDefault="00A22AB7" w:rsidP="00A22AB7">
            <w:pPr>
              <w:spacing w:line="220" w:lineRule="exact"/>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第６条　仮置き場の取り扱い</w:t>
            </w:r>
          </w:p>
          <w:p w:rsidR="00A22AB7" w:rsidRPr="00CD14AC" w:rsidRDefault="00A22AB7" w:rsidP="00A22AB7">
            <w:pPr>
              <w:spacing w:line="220" w:lineRule="exact"/>
              <w:ind w:leftChars="200" w:left="360"/>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請負人は、工事場所から土砂等を請負人のストックヤード等へ一時仮置きし、後日建設発生土再利用機関（以下｢計量票発行機関｣という）等へ運搬する場合には、仮置き場においても、工事場所と同様に過積載防止に努めなければならない。</w:t>
            </w:r>
          </w:p>
          <w:p w:rsidR="00A22AB7" w:rsidRPr="00CD14AC" w:rsidRDefault="00A22AB7" w:rsidP="00A22AB7">
            <w:pPr>
              <w:spacing w:line="220" w:lineRule="exact"/>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第７条　計量票発行機関等へ搬出する場合の取り組み</w:t>
            </w:r>
          </w:p>
          <w:p w:rsidR="00A22AB7" w:rsidRPr="00CD14AC" w:rsidRDefault="00A22AB7" w:rsidP="00A22AB7">
            <w:pPr>
              <w:spacing w:line="220" w:lineRule="exact"/>
              <w:ind w:leftChars="200" w:left="360"/>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請負人は、積載量が記載された伝票（以下｢計量票｣という）を発行する計量票発行機関等へ搬出する場合には、計量票のデータを積載量の管理方法等にフィードバックさせ、過積載防止対策の継続的改善に努めなければならない。</w:t>
            </w:r>
          </w:p>
          <w:p w:rsidR="00A22AB7" w:rsidRPr="00CD14AC" w:rsidRDefault="00A22AB7" w:rsidP="00A22AB7">
            <w:pPr>
              <w:spacing w:line="220" w:lineRule="exact"/>
              <w:ind w:leftChars="100" w:left="340" w:rightChars="-78" w:right="-140" w:hangingChars="100" w:hanging="160"/>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２　請負人は、車検証のコピー（個人情報該当部分は消すこと）を土砂等の搬出前に監督員に提出しなければならない。</w:t>
            </w:r>
          </w:p>
          <w:p w:rsidR="00A22AB7" w:rsidRPr="00CD14AC" w:rsidRDefault="00A22AB7" w:rsidP="00A22AB7">
            <w:pPr>
              <w:spacing w:line="220" w:lineRule="exact"/>
              <w:ind w:leftChars="100" w:left="500" w:hangingChars="200" w:hanging="320"/>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３　計量票及び車検証に記載されている最大積載量のデータにより、全てのダンプカー等を対象に「搬出車両記録表（様式１）」を作成し、「搬出車両記録表」及び「計量票」を毎月１回提出しなければならない。また、監督員から請求があった場合にも同様に提出しなければならない。なお、「計量票」は監督員の確認後返却を求めることができるものとする。</w:t>
            </w:r>
          </w:p>
          <w:p w:rsidR="00A22AB7" w:rsidRPr="00CD14AC" w:rsidRDefault="00A22AB7" w:rsidP="00A22AB7">
            <w:pPr>
              <w:spacing w:line="220" w:lineRule="exact"/>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第８条　計量票発行機関等以外の施設へ搬出する場合の取り組み</w:t>
            </w:r>
          </w:p>
          <w:p w:rsidR="00A22AB7" w:rsidRPr="00CD14AC" w:rsidRDefault="00A22AB7" w:rsidP="00A22AB7">
            <w:pPr>
              <w:spacing w:line="220" w:lineRule="exact"/>
              <w:ind w:leftChars="200" w:left="360"/>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計量票発行機関以外の施設へ土砂等を搬出する工事については、請負人自らの責任において積載量を厳重に管理し、過積載防止の一層の徹底を図らなければならない。</w:t>
            </w:r>
          </w:p>
          <w:p w:rsidR="00A22AB7" w:rsidRPr="00CD14AC" w:rsidRDefault="00A22AB7" w:rsidP="00A22AB7">
            <w:pPr>
              <w:spacing w:line="220" w:lineRule="exact"/>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第９条　改善措置等</w:t>
            </w:r>
          </w:p>
          <w:p w:rsidR="00A22AB7" w:rsidRPr="00CD14AC" w:rsidRDefault="00A22AB7" w:rsidP="00A22AB7">
            <w:pPr>
              <w:spacing w:line="220" w:lineRule="exact"/>
              <w:ind w:leftChars="200" w:left="360"/>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監督員は、工事現場及び搬出車両記録表等で過積載を確認した場合、請負人に対し改善指導を行うものとする。また、指導を行ったにもかかわらず過積載が確認される場合は、請負人へ書面にて改善を指導する。請負人は、監督員より「改善報告書（様式2）」の提出を求められた場合、直ちに改善を行い改善報告書を監督員に提出しなければならない。</w:t>
            </w:r>
          </w:p>
          <w:p w:rsidR="00A22AB7" w:rsidRPr="00CD14AC" w:rsidRDefault="00A22AB7" w:rsidP="00A22AB7">
            <w:pPr>
              <w:spacing w:line="220" w:lineRule="exact"/>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第10条　工事成績評定への反映</w:t>
            </w:r>
          </w:p>
          <w:p w:rsidR="00A22AB7" w:rsidRPr="006D683F" w:rsidRDefault="00A22AB7" w:rsidP="00A22AB7">
            <w:pPr>
              <w:spacing w:afterLines="20" w:after="72" w:line="220" w:lineRule="exact"/>
              <w:ind w:leftChars="200" w:left="360"/>
              <w:rPr>
                <w:rFonts w:ascii="UD デジタル 教科書体 NP-R" w:eastAsia="UD デジタル 教科書体 NP-R"/>
                <w:sz w:val="16"/>
                <w:szCs w:val="16"/>
              </w:rPr>
            </w:pPr>
            <w:r w:rsidRPr="00CD14AC">
              <w:rPr>
                <w:rFonts w:ascii="UD デジタル 教科書体 NP-R" w:eastAsia="UD デジタル 教科書体 NP-R" w:hint="eastAsia"/>
                <w:sz w:val="16"/>
                <w:szCs w:val="16"/>
              </w:rPr>
              <w:t>過積載は法令及び仕様書等の遵守事項に反する行為であることから、工事成績評定において適正に反映させる。</w:t>
            </w:r>
          </w:p>
        </w:tc>
      </w:tr>
      <w:tr w:rsidR="00A22AB7" w:rsidRPr="008927D3" w:rsidTr="00AB4D3F">
        <w:trPr>
          <w:jc w:val="center"/>
        </w:trPr>
        <w:tc>
          <w:tcPr>
            <w:tcW w:w="1838" w:type="dxa"/>
            <w:tcMar>
              <w:left w:w="57" w:type="dxa"/>
              <w:right w:w="28" w:type="dxa"/>
            </w:tcMar>
          </w:tcPr>
          <w:p w:rsidR="00A22AB7" w:rsidRPr="00CD14AC" w:rsidRDefault="00A22AB7" w:rsidP="00A22AB7">
            <w:pPr>
              <w:ind w:left="180" w:hangingChars="100" w:hanging="180"/>
              <w:rPr>
                <w:rFonts w:ascii="UD デジタル 教科書体 NP-R" w:eastAsia="UD デジタル 教科書体 NP-R"/>
              </w:rPr>
            </w:pPr>
            <w:r w:rsidRPr="00CD14AC">
              <w:rPr>
                <w:rFonts w:ascii="UD デジタル 教科書体 NP-R" w:eastAsia="UD デジタル 教科書体 NP-R" w:hint="eastAsia"/>
              </w:rPr>
              <w:t>・遠隔臨場の実施</w:t>
            </w:r>
          </w:p>
          <w:p w:rsidR="00A22AB7" w:rsidRDefault="00A22AB7" w:rsidP="00A22AB7">
            <w:pPr>
              <w:ind w:left="180" w:hangingChars="100" w:hanging="180"/>
            </w:pPr>
            <w:r w:rsidRPr="00CD14AC">
              <w:rPr>
                <w:rFonts w:ascii="UD デジタル 教科書体 NP-R" w:eastAsia="UD デジタル 教科書体 NP-R" w:hint="eastAsia"/>
              </w:rPr>
              <w:t>（</w:t>
            </w:r>
            <w:hyperlink r:id="rId46" w:anchor="page=8" w:history="1">
              <w:r w:rsidRPr="00CD14AC">
                <w:rPr>
                  <w:rStyle w:val="af7"/>
                  <w:rFonts w:ascii="UD デジタル 教科書体 NP-R" w:eastAsia="UD デジタル 教科書体 NP-R" w:hint="eastAsia"/>
                </w:rPr>
                <w:t>改仕1.1.14</w:t>
              </w:r>
            </w:hyperlink>
            <w:r w:rsidRPr="00CD14AC">
              <w:rPr>
                <w:rFonts w:ascii="UD デジタル 教科書体 NP-R" w:eastAsia="UD デジタル 教科書体 NP-R" w:hint="eastAsia"/>
              </w:rPr>
              <w:t>）</w:t>
            </w:r>
          </w:p>
        </w:tc>
        <w:tc>
          <w:tcPr>
            <w:tcW w:w="9125" w:type="dxa"/>
          </w:tcPr>
          <w:p w:rsidR="00A22AB7" w:rsidRPr="00CD14AC" w:rsidRDefault="00A22AB7" w:rsidP="00A22AB7">
            <w:pPr>
              <w:ind w:left="180" w:hangingChars="100" w:hanging="180"/>
              <w:rPr>
                <w:rFonts w:ascii="UD デジタル 教科書体 NP-R" w:eastAsia="UD デジタル 教科書体 NP-R"/>
              </w:rPr>
            </w:pPr>
            <w:r w:rsidRPr="00CD14AC">
              <w:rPr>
                <w:rFonts w:ascii="UD デジタル 教科書体 NP-R" w:eastAsia="UD デジタル 教科書体 NP-R" w:hint="eastAsia"/>
              </w:rPr>
              <w:t>〇遠隔臨場に関し適用する工種や機器の性能等は「</w:t>
            </w:r>
            <w:hyperlink r:id="rId47" w:history="1">
              <w:r w:rsidRPr="00CD14AC">
                <w:rPr>
                  <w:rStyle w:val="af7"/>
                  <w:rFonts w:ascii="UD デジタル 教科書体 NP-R" w:eastAsia="UD デジタル 教科書体 NP-R" w:hint="eastAsia"/>
                </w:rPr>
                <w:t>官庁営繕事業の建設現場における遠隔臨場に関する実施要領（令和4年6月）</w:t>
              </w:r>
            </w:hyperlink>
            <w:r w:rsidRPr="00CD14AC">
              <w:rPr>
                <w:rFonts w:ascii="UD デジタル 教科書体 NP-R" w:eastAsia="UD デジタル 教科書体 NP-R" w:hint="eastAsia"/>
              </w:rPr>
              <w:t>」に基づき受発注者間の協議の上で実施する。</w:t>
            </w:r>
          </w:p>
          <w:p w:rsidR="00A22AB7" w:rsidRPr="00CD14AC" w:rsidRDefault="00A22AB7" w:rsidP="00A22AB7">
            <w:pPr>
              <w:rPr>
                <w:rFonts w:ascii="UD デジタル 教科書体 NP-R" w:eastAsia="UD デジタル 教科書体 NP-R"/>
              </w:rPr>
            </w:pPr>
            <w:r w:rsidRPr="00CD14AC">
              <w:rPr>
                <w:rFonts w:ascii="UD デジタル 教科書体 NP-R" w:eastAsia="UD デジタル 教科書体 NP-R" w:hint="eastAsia"/>
              </w:rPr>
              <w:t>遠隔臨場の適用：　・実施する</w:t>
            </w:r>
          </w:p>
          <w:p w:rsidR="00A22AB7" w:rsidRPr="00CD14AC" w:rsidRDefault="007121BB" w:rsidP="00A22AB7">
            <w:pPr>
              <w:rPr>
                <w:rFonts w:ascii="UD デジタル 教科書体 NP-R" w:eastAsia="UD デジタル 教科書体 NP-R"/>
              </w:rPr>
            </w:pPr>
            <w:r w:rsidRPr="00CD14AC">
              <w:rPr>
                <w:rFonts w:ascii="UD デジタル 教科書体 NP-R" w:eastAsia="UD デジタル 教科書体 NP-R" w:hint="eastAsia"/>
              </w:rPr>
              <w:t xml:space="preserve">実施内容：　・監督員の立会い等　　・定例会議等　　・　　　</w:t>
            </w:r>
          </w:p>
          <w:p w:rsidR="00A22AB7" w:rsidRPr="00CD14AC" w:rsidRDefault="00A22AB7" w:rsidP="00A22AB7">
            <w:pPr>
              <w:ind w:left="175" w:hangingChars="97" w:hanging="175"/>
              <w:rPr>
                <w:rFonts w:ascii="UD デジタル 教科書体 NP-R" w:eastAsia="UD デジタル 教科書体 NP-R"/>
              </w:rPr>
            </w:pPr>
            <w:r w:rsidRPr="00CD14AC">
              <w:rPr>
                <w:rFonts w:ascii="UD デジタル 教科書体 NP-R" w:eastAsia="UD デジタル 教科書体 NP-R" w:hint="eastAsia"/>
              </w:rPr>
              <w:t>機器等の手配：　・受注者　　・発注者（※SynQ Remote　　・　　）　　・未定</w:t>
            </w:r>
          </w:p>
          <w:p w:rsidR="00A22AB7" w:rsidRPr="004515BE" w:rsidRDefault="00A22AB7" w:rsidP="00A22AB7">
            <w:pPr>
              <w:spacing w:afterLines="20" w:after="72"/>
              <w:ind w:left="175"/>
              <w:rPr>
                <w:rFonts w:ascii="UD デジタル 教科書体 NP-R" w:eastAsia="UD デジタル 教科書体 NP-R"/>
              </w:rPr>
            </w:pPr>
            <w:r w:rsidRPr="00CD14AC">
              <w:rPr>
                <w:rFonts w:ascii="UD デジタル 教科書体 NP-R" w:eastAsia="UD デジタル 教科書体 NP-R" w:hint="eastAsia"/>
              </w:rPr>
              <w:t>※上記で「未定」とした場合、機器等の手配に要する費用は設計変更で対応する</w:t>
            </w:r>
          </w:p>
        </w:tc>
      </w:tr>
      <w:tr w:rsidR="00A22AB7" w:rsidRPr="008927D3" w:rsidTr="00AB4D3F">
        <w:trPr>
          <w:jc w:val="center"/>
        </w:trPr>
        <w:tc>
          <w:tcPr>
            <w:tcW w:w="1838" w:type="dxa"/>
            <w:tcMar>
              <w:left w:w="57" w:type="dxa"/>
              <w:right w:w="28" w:type="dxa"/>
            </w:tcMar>
          </w:tcPr>
          <w:p w:rsidR="00A22AB7" w:rsidRPr="009134A1" w:rsidRDefault="00A22AB7" w:rsidP="00A22AB7">
            <w:pPr>
              <w:ind w:left="180" w:hangingChars="100" w:hanging="180"/>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9134A1">
              <w:rPr>
                <w:rFonts w:ascii="UD デジタル 教科書体 NP-R" w:eastAsia="UD デジタル 教科書体 NP-R" w:hAnsiTheme="majorEastAsia" w:hint="eastAsia"/>
                <w:szCs w:val="18"/>
              </w:rPr>
              <w:t>市内産品の利用促進について</w:t>
            </w:r>
          </w:p>
        </w:tc>
        <w:tc>
          <w:tcPr>
            <w:tcW w:w="9125" w:type="dxa"/>
          </w:tcPr>
          <w:p w:rsidR="00A22AB7" w:rsidRPr="009134A1" w:rsidRDefault="00A22AB7" w:rsidP="00A22AB7">
            <w:pPr>
              <w:spacing w:afterLines="20" w:after="72"/>
              <w:ind w:left="175" w:hangingChars="97" w:hanging="175"/>
              <w:rPr>
                <w:rFonts w:ascii="UD デジタル 教科書体 NP-R" w:eastAsia="UD デジタル 教科書体 NP-R"/>
                <w:szCs w:val="18"/>
              </w:rPr>
            </w:pPr>
            <w:r w:rsidRPr="009134A1">
              <w:rPr>
                <w:rFonts w:ascii="UD デジタル 教科書体 NP-R" w:eastAsia="UD デジタル 教科書体 NP-R" w:hint="eastAsia"/>
                <w:szCs w:val="18"/>
              </w:rPr>
              <w:t>○本工事の施工に必要な各種の建設資材や物品等の調達においては、市内業者が生産、加工、製造または販売している材・製品の優先使用に配慮すること。</w:t>
            </w:r>
          </w:p>
        </w:tc>
      </w:tr>
      <w:tr w:rsidR="00A22AB7" w:rsidRPr="007062C7" w:rsidTr="00AB4D3F">
        <w:trPr>
          <w:trHeight w:val="283"/>
          <w:jc w:val="center"/>
        </w:trPr>
        <w:tc>
          <w:tcPr>
            <w:tcW w:w="10963" w:type="dxa"/>
            <w:gridSpan w:val="2"/>
            <w:shd w:val="clear" w:color="auto" w:fill="D9D9D9" w:themeFill="background1" w:themeFillShade="D9"/>
          </w:tcPr>
          <w:p w:rsidR="00A22AB7" w:rsidRPr="00CA6C94" w:rsidRDefault="00A22AB7" w:rsidP="00A22AB7">
            <w:pPr>
              <w:rPr>
                <w:rFonts w:ascii="UD デジタル 教科書体 NP-R" w:eastAsia="UD デジタル 教科書体 NP-R"/>
              </w:rPr>
            </w:pPr>
            <w:r w:rsidRPr="00CA6C94">
              <w:rPr>
                <w:rFonts w:ascii="UD デジタル 教科書体 NP-R" w:eastAsia="UD デジタル 教科書体 NP-R" w:hint="eastAsia"/>
              </w:rPr>
              <w:t>2節　工事関係図書</w:t>
            </w:r>
          </w:p>
        </w:tc>
      </w:tr>
      <w:tr w:rsidR="00A22AB7" w:rsidRPr="007062C7" w:rsidTr="00AB4D3F">
        <w:trPr>
          <w:jc w:val="center"/>
        </w:trPr>
        <w:tc>
          <w:tcPr>
            <w:tcW w:w="1838" w:type="dxa"/>
            <w:tcMar>
              <w:left w:w="57" w:type="dxa"/>
              <w:right w:w="28" w:type="dxa"/>
            </w:tcMar>
          </w:tcPr>
          <w:p w:rsidR="00A22AB7" w:rsidRPr="00CD14AC" w:rsidRDefault="00A22AB7" w:rsidP="00A22AB7">
            <w:pPr>
              <w:rPr>
                <w:rFonts w:ascii="UD デジタル 教科書体 NP-R" w:eastAsia="UD デジタル 教科書体 NP-R"/>
              </w:rPr>
            </w:pPr>
            <w:r w:rsidRPr="00CD14AC">
              <w:fldChar w:fldCharType="begin"/>
            </w:r>
            <w:r w:rsidRPr="00CD14AC">
              <w:rPr>
                <w:rFonts w:ascii="UD デジタル 教科書体 NP-R" w:eastAsia="UD デジタル 教科書体 NP-R"/>
              </w:rPr>
              <w:instrText xml:space="preserve"> </w:instrText>
            </w:r>
            <w:r w:rsidRPr="00CD14AC">
              <w:rPr>
                <w:rFonts w:ascii="UD デジタル 教科書体 NP-R" w:eastAsia="UD デジタル 教科書体 NP-R" w:hint="eastAsia"/>
              </w:rPr>
              <w:instrText>eq \o\ac(○,</w:instrText>
            </w:r>
            <w:r w:rsidRPr="00CD14AC">
              <w:rPr>
                <w:rFonts w:ascii="UD デジタル 教科書体 NP-R" w:eastAsia="UD デジタル 教科書体 NP-R" w:hint="eastAsia"/>
                <w:position w:val="2"/>
                <w:sz w:val="12"/>
              </w:rPr>
              <w:instrText>・</w:instrText>
            </w:r>
            <w:r w:rsidRPr="00CD14AC">
              <w:rPr>
                <w:rFonts w:ascii="UD デジタル 教科書体 NP-R" w:eastAsia="UD デジタル 教科書体 NP-R" w:hint="eastAsia"/>
              </w:rPr>
              <w:instrText>)</w:instrText>
            </w:r>
            <w:r w:rsidRPr="00CD14AC">
              <w:fldChar w:fldCharType="end"/>
            </w:r>
            <w:r w:rsidRPr="00CD14AC">
              <w:rPr>
                <w:rFonts w:ascii="UD デジタル 教科書体 NP-R" w:eastAsia="UD デジタル 教科書体 NP-R" w:hint="eastAsia"/>
              </w:rPr>
              <w:t>工事の記録等</w:t>
            </w:r>
          </w:p>
          <w:p w:rsidR="00A22AB7" w:rsidRPr="00CD14AC" w:rsidRDefault="00A22AB7" w:rsidP="00A22AB7">
            <w:pPr>
              <w:rPr>
                <w:rFonts w:ascii="UD デジタル 教科書体 NP-R" w:eastAsia="UD デジタル 教科書体 NP-R"/>
              </w:rPr>
            </w:pPr>
            <w:r w:rsidRPr="00CD14AC">
              <w:rPr>
                <w:rFonts w:ascii="UD デジタル 教科書体 NP-R" w:eastAsia="UD デジタル 教科書体 NP-R" w:hint="eastAsia"/>
              </w:rPr>
              <w:t>（工事写真）</w:t>
            </w:r>
          </w:p>
          <w:p w:rsidR="00A22AB7" w:rsidRPr="00CA6C94" w:rsidRDefault="00A22AB7" w:rsidP="00A22AB7">
            <w:pPr>
              <w:rPr>
                <w:rFonts w:ascii="UD デジタル 教科書体 NP-R" w:eastAsia="UD デジタル 教科書体 NP-R"/>
              </w:rPr>
            </w:pPr>
            <w:r w:rsidRPr="00CA6C94">
              <w:rPr>
                <w:rFonts w:ascii="UD デジタル 教科書体 NP-R" w:eastAsia="UD デジタル 教科書体 NP-R" w:hint="eastAsia"/>
              </w:rPr>
              <w:t>（</w:t>
            </w:r>
            <w:hyperlink r:id="rId48" w:anchor="page=9" w:history="1">
              <w:r w:rsidRPr="00827738">
                <w:rPr>
                  <w:rStyle w:val="af7"/>
                  <w:rFonts w:ascii="UD デジタル 教科書体 NP-R" w:eastAsia="UD デジタル 教科書体 NP-R" w:hint="eastAsia"/>
                </w:rPr>
                <w:t>改仕1.2.4</w:t>
              </w:r>
            </w:hyperlink>
            <w:r w:rsidRPr="00CA6C94">
              <w:rPr>
                <w:rFonts w:ascii="UD デジタル 教科書体 NP-R" w:eastAsia="UD デジタル 教科書体 NP-R" w:hint="eastAsia"/>
              </w:rPr>
              <w:t>）</w:t>
            </w:r>
          </w:p>
        </w:tc>
        <w:tc>
          <w:tcPr>
            <w:tcW w:w="9125" w:type="dxa"/>
          </w:tcPr>
          <w:p w:rsidR="00A22AB7" w:rsidRPr="00CD14AC" w:rsidRDefault="00A22AB7" w:rsidP="00A22AB7">
            <w:pPr>
              <w:ind w:left="540" w:hangingChars="300" w:hanging="540"/>
              <w:rPr>
                <w:rFonts w:ascii="UD デジタル 教科書体 NP-R" w:eastAsia="UD デジタル 教科書体 NP-R"/>
                <w:szCs w:val="18"/>
              </w:rPr>
            </w:pPr>
            <w:r w:rsidRPr="00CD14AC">
              <w:rPr>
                <w:rFonts w:ascii="UD デジタル 教科書体 NP-R" w:eastAsia="UD デジタル 教科書体 NP-R" w:hint="eastAsia"/>
                <w:szCs w:val="18"/>
              </w:rPr>
              <w:t>（a）工事写真は、「</w:t>
            </w:r>
            <w:hyperlink r:id="rId49" w:history="1">
              <w:r w:rsidRPr="00CD14AC">
                <w:rPr>
                  <w:rStyle w:val="af7"/>
                  <w:rFonts w:ascii="UD デジタル 教科書体 NP-R" w:eastAsia="UD デジタル 教科書体 NP-R" w:hint="eastAsia"/>
                  <w:color w:val="auto"/>
                  <w:szCs w:val="18"/>
                </w:rPr>
                <w:t>神</w:t>
              </w:r>
              <w:r w:rsidRPr="00CD14AC">
                <w:rPr>
                  <w:rStyle w:val="af7"/>
                  <w:rFonts w:ascii="UD デジタル 教科書体 NP-R" w:eastAsia="UD デジタル 教科書体 NP-R" w:hAnsi="Microsoft YaHei" w:cs="Microsoft YaHei" w:hint="eastAsia"/>
                  <w:color w:val="auto"/>
                  <w:szCs w:val="18"/>
                </w:rPr>
                <w:t>⼾</w:t>
              </w:r>
              <w:r w:rsidRPr="00CD14AC">
                <w:rPr>
                  <w:rStyle w:val="af7"/>
                  <w:rFonts w:ascii="UD デジタル 教科書体 NP-R" w:eastAsia="UD デジタル 教科書体 NP-R" w:hAnsi="ＭＳ 明朝" w:cs="ＭＳ 明朝" w:hint="eastAsia"/>
                  <w:color w:val="auto"/>
                  <w:szCs w:val="18"/>
                </w:rPr>
                <w:t>市建築工事完成図書電子納品要領</w:t>
              </w:r>
            </w:hyperlink>
            <w:r w:rsidRPr="00CD14AC">
              <w:rPr>
                <w:rFonts w:ascii="UD デジタル 教科書体 NP-R" w:eastAsia="UD デジタル 教科書体 NP-R" w:hAnsi="ＭＳ 明朝" w:cs="ＭＳ 明朝" w:hint="eastAsia"/>
                <w:szCs w:val="18"/>
              </w:rPr>
              <w:t>」</w:t>
            </w:r>
            <w:r w:rsidRPr="00CD14AC">
              <w:rPr>
                <w:rFonts w:ascii="UD デジタル 教科書体 NP-R" w:eastAsia="UD デジタル 教科書体 NP-R" w:hint="eastAsia"/>
                <w:szCs w:val="18"/>
              </w:rPr>
              <w:t>及び下表を標準とし、施工写真及び完成写真を作成する。</w:t>
            </w:r>
          </w:p>
          <w:p w:rsidR="00A22AB7" w:rsidRPr="00CD14AC" w:rsidRDefault="00A22AB7" w:rsidP="00A22AB7">
            <w:pPr>
              <w:ind w:leftChars="300" w:left="540"/>
              <w:rPr>
                <w:rFonts w:ascii="UD デジタル 教科書体 NP-R" w:eastAsia="UD デジタル 教科書体 NP-R"/>
                <w:szCs w:val="18"/>
              </w:rPr>
            </w:pPr>
            <w:r w:rsidRPr="00CD14AC">
              <w:rPr>
                <w:rFonts w:ascii="UD デジタル 教科書体 NP-R" w:eastAsia="UD デジタル 教科書体 NP-R" w:hint="eastAsia"/>
                <w:szCs w:val="18"/>
              </w:rPr>
              <w:t>撮影方法等</w:t>
            </w:r>
          </w:p>
          <w:tbl>
            <w:tblPr>
              <w:tblStyle w:val="af6"/>
              <w:tblW w:w="0" w:type="auto"/>
              <w:tblInd w:w="540" w:type="dxa"/>
              <w:tblBorders>
                <w:left w:val="none" w:sz="0" w:space="0" w:color="auto"/>
                <w:right w:val="none" w:sz="0" w:space="0" w:color="auto"/>
              </w:tblBorders>
              <w:tblLook w:val="04A0" w:firstRow="1" w:lastRow="0" w:firstColumn="1" w:lastColumn="0" w:noHBand="0" w:noVBand="1"/>
            </w:tblPr>
            <w:tblGrid>
              <w:gridCol w:w="2033"/>
              <w:gridCol w:w="3190"/>
              <w:gridCol w:w="1984"/>
              <w:gridCol w:w="925"/>
            </w:tblGrid>
            <w:tr w:rsidR="00CD14AC" w:rsidRPr="00CD14AC" w:rsidTr="00A22AB7">
              <w:tc>
                <w:tcPr>
                  <w:tcW w:w="2033" w:type="dxa"/>
                  <w:tcBorders>
                    <w:left w:val="single" w:sz="4" w:space="0" w:color="auto"/>
                  </w:tcBorders>
                  <w:shd w:val="clear" w:color="auto" w:fill="D9D9D9" w:themeFill="background1" w:themeFillShade="D9"/>
                  <w:vAlign w:val="center"/>
                </w:tcPr>
                <w:p w:rsidR="00A22AB7" w:rsidRPr="00CD14AC" w:rsidRDefault="00A22AB7" w:rsidP="00A22AB7">
                  <w:pPr>
                    <w:jc w:val="center"/>
                    <w:rPr>
                      <w:rFonts w:ascii="UD デジタル 教科書体 NP-R" w:eastAsia="UD デジタル 教科書体 NP-R"/>
                      <w:szCs w:val="18"/>
                    </w:rPr>
                  </w:pPr>
                  <w:r w:rsidRPr="00CD14AC">
                    <w:rPr>
                      <w:rFonts w:ascii="UD デジタル 教科書体 NP-R" w:eastAsia="UD デジタル 教科書体 NP-R" w:hint="eastAsia"/>
                      <w:szCs w:val="18"/>
                    </w:rPr>
                    <w:t>撮影工程</w:t>
                  </w:r>
                </w:p>
              </w:tc>
              <w:tc>
                <w:tcPr>
                  <w:tcW w:w="3190" w:type="dxa"/>
                  <w:shd w:val="clear" w:color="auto" w:fill="D9D9D9" w:themeFill="background1" w:themeFillShade="D9"/>
                  <w:vAlign w:val="center"/>
                </w:tcPr>
                <w:p w:rsidR="00A22AB7" w:rsidRPr="00CD14AC" w:rsidRDefault="00A22AB7" w:rsidP="00A22AB7">
                  <w:pPr>
                    <w:jc w:val="center"/>
                    <w:rPr>
                      <w:rFonts w:ascii="UD デジタル 教科書体 NP-R" w:eastAsia="UD デジタル 教科書体 NP-R"/>
                      <w:szCs w:val="18"/>
                    </w:rPr>
                  </w:pPr>
                  <w:r w:rsidRPr="00CD14AC">
                    <w:rPr>
                      <w:rFonts w:ascii="UD デジタル 教科書体 NP-R" w:eastAsia="UD デジタル 教科書体 NP-R" w:hint="eastAsia"/>
                      <w:szCs w:val="18"/>
                    </w:rPr>
                    <w:t>撮影箇所</w:t>
                  </w:r>
                </w:p>
              </w:tc>
              <w:tc>
                <w:tcPr>
                  <w:tcW w:w="1984" w:type="dxa"/>
                  <w:shd w:val="clear" w:color="auto" w:fill="D9D9D9" w:themeFill="background1" w:themeFillShade="D9"/>
                  <w:vAlign w:val="center"/>
                </w:tcPr>
                <w:p w:rsidR="00A22AB7" w:rsidRPr="00CD14AC" w:rsidRDefault="00A22AB7" w:rsidP="00A22AB7">
                  <w:pPr>
                    <w:jc w:val="center"/>
                    <w:rPr>
                      <w:rFonts w:ascii="UD デジタル 教科書体 NP-R" w:eastAsia="UD デジタル 教科書体 NP-R"/>
                      <w:szCs w:val="18"/>
                    </w:rPr>
                  </w:pPr>
                  <w:r w:rsidRPr="00CD14AC">
                    <w:rPr>
                      <w:rFonts w:ascii="UD デジタル 教科書体 NP-R" w:eastAsia="UD デジタル 教科書体 NP-R" w:hint="eastAsia"/>
                      <w:szCs w:val="18"/>
                    </w:rPr>
                    <w:t>印画の大きさ</w:t>
                  </w:r>
                </w:p>
              </w:tc>
              <w:tc>
                <w:tcPr>
                  <w:tcW w:w="925" w:type="dxa"/>
                  <w:tcBorders>
                    <w:right w:val="single" w:sz="4" w:space="0" w:color="auto"/>
                  </w:tcBorders>
                  <w:shd w:val="clear" w:color="auto" w:fill="D9D9D9" w:themeFill="background1" w:themeFillShade="D9"/>
                  <w:vAlign w:val="center"/>
                </w:tcPr>
                <w:p w:rsidR="00A22AB7" w:rsidRPr="00CD14AC" w:rsidRDefault="00A22AB7" w:rsidP="00A22AB7">
                  <w:pPr>
                    <w:jc w:val="center"/>
                    <w:rPr>
                      <w:rFonts w:ascii="UD デジタル 教科書体 NP-R" w:eastAsia="UD デジタル 教科書体 NP-R"/>
                      <w:szCs w:val="18"/>
                    </w:rPr>
                  </w:pPr>
                  <w:r w:rsidRPr="00CD14AC">
                    <w:rPr>
                      <w:rFonts w:ascii="UD デジタル 教科書体 NP-R" w:eastAsia="UD デジタル 教科書体 NP-R" w:hint="eastAsia"/>
                      <w:szCs w:val="18"/>
                    </w:rPr>
                    <w:t>焼付け</w:t>
                  </w:r>
                </w:p>
              </w:tc>
            </w:tr>
            <w:tr w:rsidR="00CD14AC" w:rsidRPr="00CD14AC" w:rsidTr="00A22AB7">
              <w:tc>
                <w:tcPr>
                  <w:tcW w:w="2033" w:type="dxa"/>
                  <w:vMerge w:val="restart"/>
                  <w:tcBorders>
                    <w:left w:val="single" w:sz="4" w:space="0" w:color="auto"/>
                  </w:tcBorders>
                </w:tcPr>
                <w:p w:rsidR="00A22AB7" w:rsidRPr="00CD14AC" w:rsidRDefault="00A22AB7" w:rsidP="00A22AB7">
                  <w:pPr>
                    <w:rPr>
                      <w:rFonts w:ascii="UD デジタル 教科書体 NP-R" w:eastAsia="UD デジタル 教科書体 NP-R"/>
                      <w:szCs w:val="18"/>
                    </w:rPr>
                  </w:pPr>
                  <w:r w:rsidRPr="00CD14AC">
                    <w:rPr>
                      <w:rFonts w:ascii="UD デジタル 教科書体 NP-R" w:eastAsia="UD デジタル 教科書体 NP-R" w:hint="eastAsia"/>
                      <w:szCs w:val="18"/>
                    </w:rPr>
                    <w:t>全工区工事着手前</w:t>
                  </w:r>
                </w:p>
              </w:tc>
              <w:tc>
                <w:tcPr>
                  <w:tcW w:w="3190" w:type="dxa"/>
                </w:tcPr>
                <w:p w:rsidR="00A22AB7" w:rsidRPr="00CD14AC" w:rsidRDefault="00A22AB7" w:rsidP="00A22AB7">
                  <w:pPr>
                    <w:rPr>
                      <w:rFonts w:ascii="UD デジタル 教科書体 NP-R" w:eastAsia="UD デジタル 教科書体 NP-R"/>
                      <w:szCs w:val="18"/>
                    </w:rPr>
                  </w:pPr>
                  <w:r w:rsidRPr="00CD14AC">
                    <w:rPr>
                      <w:rFonts w:ascii="UD デジタル 教科書体 NP-R" w:eastAsia="UD デジタル 教科書体 NP-R" w:hint="eastAsia"/>
                      <w:szCs w:val="18"/>
                    </w:rPr>
                    <w:t>現況</w:t>
                  </w:r>
                </w:p>
              </w:tc>
              <w:tc>
                <w:tcPr>
                  <w:tcW w:w="1984" w:type="dxa"/>
                  <w:vMerge w:val="restart"/>
                  <w:vAlign w:val="center"/>
                </w:tcPr>
                <w:p w:rsidR="00A22AB7" w:rsidRPr="00CD14AC" w:rsidRDefault="00A22AB7" w:rsidP="00A22AB7">
                  <w:pPr>
                    <w:rPr>
                      <w:rFonts w:ascii="UD デジタル 教科書体 NP-R" w:eastAsia="UD デジタル 教科書体 NP-R"/>
                      <w:szCs w:val="18"/>
                    </w:rPr>
                  </w:pPr>
                  <w:r w:rsidRPr="00CD14AC">
                    <w:rPr>
                      <w:rFonts w:ascii="UD デジタル 教科書体 NP-R" w:eastAsia="UD デジタル 教科書体 NP-R" w:hint="eastAsia"/>
                      <w:szCs w:val="18"/>
                    </w:rPr>
                    <w:t>サービスサイズ以上</w:t>
                  </w:r>
                </w:p>
              </w:tc>
              <w:tc>
                <w:tcPr>
                  <w:tcW w:w="925" w:type="dxa"/>
                  <w:vMerge w:val="restart"/>
                  <w:tcBorders>
                    <w:right w:val="single" w:sz="4" w:space="0" w:color="auto"/>
                  </w:tcBorders>
                  <w:vAlign w:val="center"/>
                </w:tcPr>
                <w:p w:rsidR="00A22AB7" w:rsidRPr="00CD14AC" w:rsidRDefault="00A22AB7" w:rsidP="00A22AB7">
                  <w:pPr>
                    <w:jc w:val="center"/>
                    <w:rPr>
                      <w:rFonts w:ascii="UD デジタル 教科書体 NP-R" w:eastAsia="UD デジタル 教科書体 NP-R"/>
                      <w:szCs w:val="18"/>
                    </w:rPr>
                  </w:pPr>
                  <w:r w:rsidRPr="00CD14AC">
                    <w:rPr>
                      <w:rFonts w:ascii="UD デジタル 教科書体 NP-R" w:eastAsia="UD デジタル 教科書体 NP-R" w:hint="eastAsia"/>
                      <w:szCs w:val="18"/>
                    </w:rPr>
                    <w:t>カラー</w:t>
                  </w:r>
                </w:p>
              </w:tc>
            </w:tr>
            <w:tr w:rsidR="00CD14AC" w:rsidRPr="00CD14AC" w:rsidTr="00A22AB7">
              <w:tc>
                <w:tcPr>
                  <w:tcW w:w="2033" w:type="dxa"/>
                  <w:vMerge/>
                  <w:tcBorders>
                    <w:left w:val="single" w:sz="4" w:space="0" w:color="auto"/>
                  </w:tcBorders>
                </w:tcPr>
                <w:p w:rsidR="00A22AB7" w:rsidRPr="00CD14AC" w:rsidRDefault="00A22AB7" w:rsidP="00A22AB7">
                  <w:pPr>
                    <w:rPr>
                      <w:rFonts w:ascii="UD デジタル 教科書体 NP-R" w:eastAsia="UD デジタル 教科書体 NP-R"/>
                      <w:szCs w:val="18"/>
                    </w:rPr>
                  </w:pPr>
                </w:p>
              </w:tc>
              <w:tc>
                <w:tcPr>
                  <w:tcW w:w="3190" w:type="dxa"/>
                </w:tcPr>
                <w:p w:rsidR="00A22AB7" w:rsidRPr="00CD14AC" w:rsidRDefault="00A22AB7" w:rsidP="00A22AB7">
                  <w:pPr>
                    <w:rPr>
                      <w:rFonts w:ascii="UD デジタル 教科書体 NP-R" w:eastAsia="UD デジタル 教科書体 NP-R"/>
                      <w:szCs w:val="18"/>
                    </w:rPr>
                  </w:pPr>
                  <w:r w:rsidRPr="00CD14AC">
                    <w:rPr>
                      <w:rFonts w:ascii="UD デジタル 教科書体 NP-R" w:eastAsia="UD デジタル 教科書体 NP-R" w:hint="eastAsia"/>
                      <w:szCs w:val="18"/>
                    </w:rPr>
                    <w:t>解体建物のある場合は４方向より</w:t>
                  </w:r>
                </w:p>
              </w:tc>
              <w:tc>
                <w:tcPr>
                  <w:tcW w:w="1984" w:type="dxa"/>
                  <w:vMerge/>
                  <w:vAlign w:val="center"/>
                </w:tcPr>
                <w:p w:rsidR="00A22AB7" w:rsidRPr="00CD14AC" w:rsidRDefault="00A22AB7" w:rsidP="00A22AB7">
                  <w:pPr>
                    <w:rPr>
                      <w:rFonts w:ascii="UD デジタル 教科書体 NP-R" w:eastAsia="UD デジタル 教科書体 NP-R"/>
                      <w:szCs w:val="18"/>
                    </w:rPr>
                  </w:pPr>
                </w:p>
              </w:tc>
              <w:tc>
                <w:tcPr>
                  <w:tcW w:w="925" w:type="dxa"/>
                  <w:vMerge/>
                  <w:tcBorders>
                    <w:right w:val="single" w:sz="4" w:space="0" w:color="auto"/>
                  </w:tcBorders>
                </w:tcPr>
                <w:p w:rsidR="00A22AB7" w:rsidRPr="00CD14AC" w:rsidRDefault="00A22AB7" w:rsidP="00A22AB7">
                  <w:pPr>
                    <w:rPr>
                      <w:rFonts w:ascii="UD デジタル 教科書体 NP-R" w:eastAsia="UD デジタル 教科書体 NP-R"/>
                      <w:szCs w:val="18"/>
                    </w:rPr>
                  </w:pPr>
                </w:p>
              </w:tc>
            </w:tr>
            <w:tr w:rsidR="00CD14AC" w:rsidRPr="00CD14AC" w:rsidTr="00A22AB7">
              <w:tc>
                <w:tcPr>
                  <w:tcW w:w="2033" w:type="dxa"/>
                  <w:tcBorders>
                    <w:left w:val="single" w:sz="4" w:space="0" w:color="auto"/>
                  </w:tcBorders>
                </w:tcPr>
                <w:p w:rsidR="00A22AB7" w:rsidRPr="00CD14AC" w:rsidRDefault="00A22AB7" w:rsidP="00A22AB7">
                  <w:pPr>
                    <w:rPr>
                      <w:rFonts w:ascii="UD デジタル 教科書体 NP-R" w:eastAsia="UD デジタル 教科書体 NP-R"/>
                      <w:szCs w:val="18"/>
                    </w:rPr>
                  </w:pPr>
                  <w:r w:rsidRPr="00CD14AC">
                    <w:rPr>
                      <w:rFonts w:ascii="UD デジタル 教科書体 NP-R" w:eastAsia="UD デジタル 教科書体 NP-R" w:hint="eastAsia"/>
                      <w:szCs w:val="18"/>
                    </w:rPr>
                    <w:t>敷地周辺</w:t>
                  </w:r>
                </w:p>
              </w:tc>
              <w:tc>
                <w:tcPr>
                  <w:tcW w:w="3190" w:type="dxa"/>
                </w:tcPr>
                <w:p w:rsidR="00A22AB7" w:rsidRPr="00CD14AC" w:rsidRDefault="00A22AB7" w:rsidP="00A22AB7">
                  <w:pPr>
                    <w:rPr>
                      <w:rFonts w:ascii="UD デジタル 教科書体 NP-R" w:eastAsia="UD デジタル 教科書体 NP-R"/>
                      <w:szCs w:val="18"/>
                    </w:rPr>
                  </w:pPr>
                  <w:r w:rsidRPr="00CD14AC">
                    <w:rPr>
                      <w:rFonts w:ascii="UD デジタル 教科書体 NP-R" w:eastAsia="UD デジタル 教科書体 NP-R" w:hint="eastAsia"/>
                      <w:szCs w:val="18"/>
                    </w:rPr>
                    <w:t>現況</w:t>
                  </w:r>
                </w:p>
              </w:tc>
              <w:tc>
                <w:tcPr>
                  <w:tcW w:w="1984" w:type="dxa"/>
                  <w:vMerge w:val="restart"/>
                  <w:vAlign w:val="center"/>
                </w:tcPr>
                <w:p w:rsidR="00A22AB7" w:rsidRPr="00CD14AC" w:rsidRDefault="00A22AB7" w:rsidP="00A22AB7">
                  <w:pPr>
                    <w:rPr>
                      <w:rFonts w:ascii="UD デジタル 教科書体 NP-R" w:eastAsia="UD デジタル 教科書体 NP-R"/>
                      <w:szCs w:val="18"/>
                    </w:rPr>
                  </w:pPr>
                  <w:r w:rsidRPr="00CD14AC">
                    <w:rPr>
                      <w:rFonts w:ascii="UD デジタル 教科書体 NP-R" w:eastAsia="UD デジタル 教科書体 NP-R" w:hint="eastAsia"/>
                      <w:szCs w:val="18"/>
                    </w:rPr>
                    <w:t>サービスサイズ</w:t>
                  </w:r>
                </w:p>
              </w:tc>
              <w:tc>
                <w:tcPr>
                  <w:tcW w:w="925" w:type="dxa"/>
                  <w:vMerge/>
                  <w:tcBorders>
                    <w:right w:val="single" w:sz="4" w:space="0" w:color="auto"/>
                  </w:tcBorders>
                </w:tcPr>
                <w:p w:rsidR="00A22AB7" w:rsidRPr="00CD14AC" w:rsidRDefault="00A22AB7" w:rsidP="00A22AB7">
                  <w:pPr>
                    <w:rPr>
                      <w:rFonts w:ascii="UD デジタル 教科書体 NP-R" w:eastAsia="UD デジタル 教科書体 NP-R"/>
                      <w:szCs w:val="18"/>
                    </w:rPr>
                  </w:pPr>
                </w:p>
              </w:tc>
            </w:tr>
            <w:tr w:rsidR="00CD14AC" w:rsidRPr="00CD14AC" w:rsidTr="00A22AB7">
              <w:tc>
                <w:tcPr>
                  <w:tcW w:w="2033" w:type="dxa"/>
                  <w:tcBorders>
                    <w:left w:val="single" w:sz="4" w:space="0" w:color="auto"/>
                  </w:tcBorders>
                </w:tcPr>
                <w:p w:rsidR="00A22AB7" w:rsidRPr="00CD14AC" w:rsidRDefault="00A22AB7" w:rsidP="00A22AB7">
                  <w:pPr>
                    <w:rPr>
                      <w:rFonts w:ascii="UD デジタル 教科書体 NP-R" w:eastAsia="UD デジタル 教科書体 NP-R"/>
                      <w:szCs w:val="18"/>
                    </w:rPr>
                  </w:pPr>
                  <w:r w:rsidRPr="00CD14AC">
                    <w:rPr>
                      <w:rFonts w:ascii="UD デジタル 教科書体 NP-R" w:eastAsia="UD デジタル 教科書体 NP-R" w:hint="eastAsia"/>
                      <w:szCs w:val="18"/>
                    </w:rPr>
                    <w:t>工事中</w:t>
                  </w:r>
                </w:p>
              </w:tc>
              <w:tc>
                <w:tcPr>
                  <w:tcW w:w="3190" w:type="dxa"/>
                </w:tcPr>
                <w:p w:rsidR="00A22AB7" w:rsidRPr="00CD14AC" w:rsidRDefault="00A22AB7" w:rsidP="00A22AB7">
                  <w:pPr>
                    <w:rPr>
                      <w:rFonts w:ascii="UD デジタル 教科書体 NP-R" w:eastAsia="UD デジタル 教科書体 NP-R"/>
                      <w:szCs w:val="18"/>
                    </w:rPr>
                  </w:pPr>
                  <w:r w:rsidRPr="00CD14AC">
                    <w:rPr>
                      <w:rFonts w:ascii="UD デジタル 教科書体 NP-R" w:eastAsia="UD デジタル 教科書体 NP-R" w:hint="eastAsia"/>
                      <w:szCs w:val="18"/>
                    </w:rPr>
                    <w:t>施工の状況</w:t>
                  </w:r>
                </w:p>
                <w:p w:rsidR="00A22AB7" w:rsidRPr="00CD14AC" w:rsidRDefault="00A22AB7" w:rsidP="00A22AB7">
                  <w:pPr>
                    <w:rPr>
                      <w:rFonts w:ascii="UD デジタル 教科書体 NP-R" w:eastAsia="UD デジタル 教科書体 NP-R"/>
                      <w:szCs w:val="18"/>
                    </w:rPr>
                  </w:pPr>
                  <w:r w:rsidRPr="00CD14AC">
                    <w:rPr>
                      <w:rFonts w:ascii="UD デジタル 教科書体 NP-R" w:eastAsia="UD デジタル 教科書体 NP-R" w:hint="eastAsia"/>
                      <w:szCs w:val="18"/>
                    </w:rPr>
                    <w:t>部分詳細</w:t>
                  </w:r>
                </w:p>
              </w:tc>
              <w:tc>
                <w:tcPr>
                  <w:tcW w:w="1984" w:type="dxa"/>
                  <w:vMerge/>
                </w:tcPr>
                <w:p w:rsidR="00A22AB7" w:rsidRPr="00CD14AC" w:rsidRDefault="00A22AB7" w:rsidP="00A22AB7">
                  <w:pPr>
                    <w:rPr>
                      <w:rFonts w:ascii="UD デジタル 教科書体 NP-R" w:eastAsia="UD デジタル 教科書体 NP-R"/>
                      <w:szCs w:val="18"/>
                    </w:rPr>
                  </w:pPr>
                </w:p>
              </w:tc>
              <w:tc>
                <w:tcPr>
                  <w:tcW w:w="925" w:type="dxa"/>
                  <w:vMerge/>
                  <w:tcBorders>
                    <w:right w:val="single" w:sz="4" w:space="0" w:color="auto"/>
                  </w:tcBorders>
                </w:tcPr>
                <w:p w:rsidR="00A22AB7" w:rsidRPr="00CD14AC" w:rsidRDefault="00A22AB7" w:rsidP="00A22AB7">
                  <w:pPr>
                    <w:rPr>
                      <w:rFonts w:ascii="UD デジタル 教科書体 NP-R" w:eastAsia="UD デジタル 教科書体 NP-R"/>
                      <w:szCs w:val="18"/>
                    </w:rPr>
                  </w:pPr>
                </w:p>
              </w:tc>
            </w:tr>
            <w:tr w:rsidR="00CD14AC" w:rsidRPr="00CD14AC" w:rsidTr="00A22AB7">
              <w:tc>
                <w:tcPr>
                  <w:tcW w:w="2033" w:type="dxa"/>
                  <w:vMerge w:val="restart"/>
                  <w:tcBorders>
                    <w:left w:val="single" w:sz="4" w:space="0" w:color="auto"/>
                  </w:tcBorders>
                </w:tcPr>
                <w:p w:rsidR="00A22AB7" w:rsidRPr="00CD14AC" w:rsidRDefault="00A22AB7" w:rsidP="00A22AB7">
                  <w:pPr>
                    <w:rPr>
                      <w:rFonts w:ascii="UD デジタル 教科書体 NP-R" w:eastAsia="UD デジタル 教科書体 NP-R"/>
                      <w:szCs w:val="18"/>
                    </w:rPr>
                  </w:pPr>
                  <w:r w:rsidRPr="00CD14AC">
                    <w:rPr>
                      <w:rFonts w:ascii="UD デジタル 教科書体 NP-R" w:eastAsia="UD デジタル 教科書体 NP-R" w:hint="eastAsia"/>
                      <w:szCs w:val="18"/>
                    </w:rPr>
                    <w:t>竣工の際</w:t>
                  </w:r>
                </w:p>
              </w:tc>
              <w:tc>
                <w:tcPr>
                  <w:tcW w:w="3190" w:type="dxa"/>
                </w:tcPr>
                <w:p w:rsidR="00A22AB7" w:rsidRPr="00CD14AC" w:rsidRDefault="00A22AB7" w:rsidP="00A22AB7">
                  <w:pPr>
                    <w:rPr>
                      <w:rFonts w:ascii="UD デジタル 教科書体 NP-R" w:eastAsia="UD デジタル 教科書体 NP-R"/>
                      <w:szCs w:val="18"/>
                    </w:rPr>
                  </w:pPr>
                  <w:r w:rsidRPr="00CD14AC">
                    <w:rPr>
                      <w:rFonts w:ascii="UD デジタル 教科書体 NP-R" w:eastAsia="UD デジタル 教科書体 NP-R" w:hint="eastAsia"/>
                      <w:szCs w:val="18"/>
                    </w:rPr>
                    <w:t>外観</w:t>
                  </w:r>
                </w:p>
              </w:tc>
              <w:tc>
                <w:tcPr>
                  <w:tcW w:w="1984" w:type="dxa"/>
                </w:tcPr>
                <w:p w:rsidR="00A22AB7" w:rsidRPr="00CD14AC" w:rsidRDefault="00A22AB7" w:rsidP="00A22AB7">
                  <w:pPr>
                    <w:rPr>
                      <w:rFonts w:ascii="UD デジタル 教科書体 NP-R" w:eastAsia="UD デジタル 教科書体 NP-R"/>
                      <w:szCs w:val="18"/>
                    </w:rPr>
                  </w:pPr>
                  <w:r w:rsidRPr="00CD14AC">
                    <w:rPr>
                      <w:rFonts w:ascii="UD デジタル 教科書体 NP-R" w:eastAsia="UD デジタル 教科書体 NP-R" w:hint="eastAsia"/>
                      <w:szCs w:val="18"/>
                    </w:rPr>
                    <w:t>キャビネ判以上</w:t>
                  </w:r>
                </w:p>
              </w:tc>
              <w:tc>
                <w:tcPr>
                  <w:tcW w:w="925" w:type="dxa"/>
                  <w:vMerge/>
                  <w:tcBorders>
                    <w:right w:val="single" w:sz="4" w:space="0" w:color="auto"/>
                  </w:tcBorders>
                </w:tcPr>
                <w:p w:rsidR="00A22AB7" w:rsidRPr="00CD14AC" w:rsidRDefault="00A22AB7" w:rsidP="00A22AB7">
                  <w:pPr>
                    <w:rPr>
                      <w:rFonts w:ascii="UD デジタル 教科書体 NP-R" w:eastAsia="UD デジタル 教科書体 NP-R"/>
                      <w:szCs w:val="18"/>
                    </w:rPr>
                  </w:pPr>
                </w:p>
              </w:tc>
            </w:tr>
            <w:tr w:rsidR="00CD14AC" w:rsidRPr="00CD14AC" w:rsidTr="00A22AB7">
              <w:tc>
                <w:tcPr>
                  <w:tcW w:w="2033" w:type="dxa"/>
                  <w:vMerge/>
                  <w:tcBorders>
                    <w:left w:val="single" w:sz="4" w:space="0" w:color="auto"/>
                  </w:tcBorders>
                </w:tcPr>
                <w:p w:rsidR="00A22AB7" w:rsidRPr="00CD14AC" w:rsidRDefault="00A22AB7" w:rsidP="00A22AB7">
                  <w:pPr>
                    <w:rPr>
                      <w:rFonts w:ascii="UD デジタル 教科書体 NP-R" w:eastAsia="UD デジタル 教科書体 NP-R"/>
                      <w:szCs w:val="18"/>
                    </w:rPr>
                  </w:pPr>
                </w:p>
              </w:tc>
              <w:tc>
                <w:tcPr>
                  <w:tcW w:w="3190" w:type="dxa"/>
                </w:tcPr>
                <w:p w:rsidR="00A22AB7" w:rsidRPr="00CD14AC" w:rsidRDefault="00A22AB7" w:rsidP="00A22AB7">
                  <w:pPr>
                    <w:rPr>
                      <w:rFonts w:ascii="UD デジタル 教科書体 NP-R" w:eastAsia="UD デジタル 教科書体 NP-R"/>
                      <w:szCs w:val="18"/>
                    </w:rPr>
                  </w:pPr>
                  <w:r w:rsidRPr="00CD14AC">
                    <w:rPr>
                      <w:rFonts w:ascii="UD デジタル 教科書体 NP-R" w:eastAsia="UD デジタル 教科書体 NP-R" w:hint="eastAsia"/>
                      <w:szCs w:val="18"/>
                    </w:rPr>
                    <w:t>屋内</w:t>
                  </w:r>
                </w:p>
              </w:tc>
              <w:tc>
                <w:tcPr>
                  <w:tcW w:w="1984" w:type="dxa"/>
                </w:tcPr>
                <w:p w:rsidR="00A22AB7" w:rsidRPr="00CD14AC" w:rsidRDefault="00A22AB7" w:rsidP="00A22AB7">
                  <w:pPr>
                    <w:rPr>
                      <w:rFonts w:ascii="UD デジタル 教科書体 NP-R" w:eastAsia="UD デジタル 教科書体 NP-R"/>
                      <w:szCs w:val="18"/>
                    </w:rPr>
                  </w:pPr>
                  <w:r w:rsidRPr="00CD14AC">
                    <w:rPr>
                      <w:rFonts w:ascii="UD デジタル 教科書体 NP-R" w:eastAsia="UD デジタル 教科書体 NP-R" w:hint="eastAsia"/>
                      <w:szCs w:val="18"/>
                    </w:rPr>
                    <w:t>サービスサイズ以上</w:t>
                  </w:r>
                </w:p>
              </w:tc>
              <w:tc>
                <w:tcPr>
                  <w:tcW w:w="925" w:type="dxa"/>
                  <w:vMerge/>
                  <w:tcBorders>
                    <w:right w:val="single" w:sz="4" w:space="0" w:color="auto"/>
                  </w:tcBorders>
                </w:tcPr>
                <w:p w:rsidR="00A22AB7" w:rsidRPr="00CD14AC" w:rsidRDefault="00A22AB7" w:rsidP="00A22AB7">
                  <w:pPr>
                    <w:rPr>
                      <w:rFonts w:ascii="UD デジタル 教科書体 NP-R" w:eastAsia="UD デジタル 教科書体 NP-R"/>
                      <w:szCs w:val="18"/>
                    </w:rPr>
                  </w:pPr>
                </w:p>
              </w:tc>
            </w:tr>
          </w:tbl>
          <w:p w:rsidR="00A22AB7" w:rsidRPr="00CD14AC" w:rsidRDefault="00A22AB7" w:rsidP="00A22AB7">
            <w:pPr>
              <w:ind w:left="540" w:hangingChars="300" w:hanging="540"/>
              <w:rPr>
                <w:rFonts w:ascii="UD デジタル 教科書体 NP-R" w:eastAsia="UD デジタル 教科書体 NP-R"/>
                <w:szCs w:val="18"/>
              </w:rPr>
            </w:pPr>
            <w:r w:rsidRPr="00CD14AC">
              <w:rPr>
                <w:rFonts w:ascii="UD デジタル 教科書体 NP-R" w:eastAsia="UD デジタル 教科書体 NP-R" w:hint="eastAsia"/>
                <w:szCs w:val="18"/>
              </w:rPr>
              <w:t>（b）写真撮影枚数及び撮影箇所等詳細については、監督員の指示による。</w:t>
            </w:r>
          </w:p>
          <w:p w:rsidR="00A22AB7" w:rsidRPr="00CD14AC" w:rsidRDefault="00A22AB7" w:rsidP="00A22AB7">
            <w:pPr>
              <w:ind w:left="180" w:hangingChars="100" w:hanging="180"/>
              <w:rPr>
                <w:rFonts w:ascii="UD デジタル 教科書体 NP-R" w:eastAsia="UD デジタル 教科書体 NP-R" w:hAnsiTheme="minorEastAsia"/>
                <w:szCs w:val="18"/>
              </w:rPr>
            </w:pPr>
            <w:r w:rsidRPr="00CD14AC">
              <w:rPr>
                <w:rFonts w:ascii="UD デジタル 教科書体 NP-R" w:eastAsia="UD デジタル 教科書体 NP-R" w:hAnsiTheme="minorEastAsia" w:hint="eastAsia"/>
                <w:szCs w:val="18"/>
              </w:rPr>
              <w:t>（c）アルバムを作成する場合は、下表を標準とする。</w:t>
            </w:r>
          </w:p>
          <w:p w:rsidR="00A22AB7" w:rsidRPr="00CD14AC" w:rsidRDefault="00A22AB7" w:rsidP="00A22AB7">
            <w:pPr>
              <w:ind w:leftChars="300" w:left="540"/>
              <w:rPr>
                <w:rFonts w:ascii="UD デジタル 教科書体 NP-R" w:eastAsia="UD デジタル 教科書体 NP-R" w:hAnsiTheme="minorEastAsia"/>
                <w:szCs w:val="18"/>
                <w:u w:val="single" w:color="FF0000"/>
              </w:rPr>
            </w:pPr>
            <w:r w:rsidRPr="00CD14AC">
              <w:rPr>
                <w:rFonts w:ascii="UD デジタル 教科書体 NP-R" w:eastAsia="UD デジタル 教科書体 NP-R" w:hAnsiTheme="minorEastAsia" w:hint="eastAsia"/>
                <w:szCs w:val="18"/>
              </w:rPr>
              <w:t>アルバム</w:t>
            </w:r>
          </w:p>
          <w:tbl>
            <w:tblPr>
              <w:tblW w:w="6578" w:type="dxa"/>
              <w:tblInd w:w="540" w:type="dxa"/>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2893"/>
              <w:gridCol w:w="2268"/>
              <w:gridCol w:w="1417"/>
            </w:tblGrid>
            <w:tr w:rsidR="00CD14AC" w:rsidRPr="00CD14AC" w:rsidTr="00A22AB7">
              <w:tc>
                <w:tcPr>
                  <w:tcW w:w="2893" w:type="dxa"/>
                  <w:tcBorders>
                    <w:left w:val="single" w:sz="4" w:space="0" w:color="auto"/>
                  </w:tcBorders>
                  <w:shd w:val="clear" w:color="auto" w:fill="D9D9D9" w:themeFill="background1" w:themeFillShade="D9"/>
                  <w:vAlign w:val="center"/>
                </w:tcPr>
                <w:p w:rsidR="00A22AB7" w:rsidRPr="00CD14AC" w:rsidRDefault="00A22AB7" w:rsidP="00A22AB7">
                  <w:pPr>
                    <w:jc w:val="center"/>
                    <w:rPr>
                      <w:szCs w:val="18"/>
                    </w:rPr>
                  </w:pPr>
                  <w:r w:rsidRPr="00CD14AC">
                    <w:rPr>
                      <w:rFonts w:hint="eastAsia"/>
                      <w:szCs w:val="18"/>
                    </w:rPr>
                    <w:t>撮影工程</w:t>
                  </w:r>
                </w:p>
              </w:tc>
              <w:tc>
                <w:tcPr>
                  <w:tcW w:w="2268" w:type="dxa"/>
                  <w:shd w:val="clear" w:color="auto" w:fill="D9D9D9" w:themeFill="background1" w:themeFillShade="D9"/>
                  <w:vAlign w:val="center"/>
                </w:tcPr>
                <w:p w:rsidR="00A22AB7" w:rsidRPr="00CD14AC" w:rsidRDefault="00A22AB7" w:rsidP="00A22AB7">
                  <w:pPr>
                    <w:jc w:val="center"/>
                    <w:rPr>
                      <w:szCs w:val="18"/>
                    </w:rPr>
                  </w:pPr>
                  <w:r w:rsidRPr="00CD14AC">
                    <w:rPr>
                      <w:rFonts w:hint="eastAsia"/>
                      <w:szCs w:val="18"/>
                    </w:rPr>
                    <w:t>印画の大きさ</w:t>
                  </w:r>
                </w:p>
              </w:tc>
              <w:tc>
                <w:tcPr>
                  <w:tcW w:w="1417" w:type="dxa"/>
                  <w:tcBorders>
                    <w:right w:val="single" w:sz="4" w:space="0" w:color="auto"/>
                  </w:tcBorders>
                  <w:shd w:val="clear" w:color="auto" w:fill="D9D9D9" w:themeFill="background1" w:themeFillShade="D9"/>
                  <w:vAlign w:val="center"/>
                </w:tcPr>
                <w:p w:rsidR="00A22AB7" w:rsidRPr="00CD14AC" w:rsidRDefault="00A22AB7" w:rsidP="00A22AB7">
                  <w:pPr>
                    <w:jc w:val="center"/>
                    <w:rPr>
                      <w:szCs w:val="18"/>
                    </w:rPr>
                  </w:pPr>
                  <w:r w:rsidRPr="00CD14AC">
                    <w:rPr>
                      <w:rFonts w:hint="eastAsia"/>
                      <w:szCs w:val="18"/>
                    </w:rPr>
                    <w:t>焼付け</w:t>
                  </w:r>
                </w:p>
              </w:tc>
            </w:tr>
            <w:tr w:rsidR="00CD14AC" w:rsidRPr="00CD14AC" w:rsidTr="00A22AB7">
              <w:trPr>
                <w:trHeight w:val="240"/>
              </w:trPr>
              <w:tc>
                <w:tcPr>
                  <w:tcW w:w="2893" w:type="dxa"/>
                  <w:vMerge w:val="restart"/>
                  <w:tcBorders>
                    <w:left w:val="single" w:sz="4" w:space="0" w:color="auto"/>
                  </w:tcBorders>
                  <w:shd w:val="clear" w:color="auto" w:fill="auto"/>
                </w:tcPr>
                <w:p w:rsidR="00A22AB7" w:rsidRPr="00CD14AC" w:rsidRDefault="00A22AB7" w:rsidP="00A22AB7">
                  <w:pPr>
                    <w:rPr>
                      <w:szCs w:val="18"/>
                    </w:rPr>
                  </w:pPr>
                  <w:r w:rsidRPr="00CD14AC">
                    <w:rPr>
                      <w:rFonts w:hint="eastAsia"/>
                      <w:szCs w:val="18"/>
                    </w:rPr>
                    <w:t>全工区工事着手前</w:t>
                  </w:r>
                </w:p>
              </w:tc>
              <w:tc>
                <w:tcPr>
                  <w:tcW w:w="2268" w:type="dxa"/>
                  <w:vMerge w:val="restart"/>
                  <w:shd w:val="clear" w:color="auto" w:fill="auto"/>
                  <w:vAlign w:val="center"/>
                </w:tcPr>
                <w:p w:rsidR="00A22AB7" w:rsidRPr="00CD14AC" w:rsidRDefault="00A22AB7" w:rsidP="00A22AB7">
                  <w:pPr>
                    <w:rPr>
                      <w:szCs w:val="18"/>
                    </w:rPr>
                  </w:pPr>
                  <w:r w:rsidRPr="00CD14AC">
                    <w:rPr>
                      <w:rFonts w:hint="eastAsia"/>
                      <w:szCs w:val="18"/>
                    </w:rPr>
                    <w:t>サービスサイズ以上</w:t>
                  </w:r>
                </w:p>
              </w:tc>
              <w:tc>
                <w:tcPr>
                  <w:tcW w:w="1417" w:type="dxa"/>
                  <w:vMerge w:val="restart"/>
                  <w:tcBorders>
                    <w:right w:val="single" w:sz="4" w:space="0" w:color="auto"/>
                  </w:tcBorders>
                  <w:shd w:val="clear" w:color="auto" w:fill="auto"/>
                  <w:vAlign w:val="center"/>
                </w:tcPr>
                <w:p w:rsidR="00A22AB7" w:rsidRPr="00CD14AC" w:rsidRDefault="00A22AB7" w:rsidP="00A22AB7">
                  <w:pPr>
                    <w:jc w:val="center"/>
                    <w:rPr>
                      <w:szCs w:val="18"/>
                    </w:rPr>
                  </w:pPr>
                  <w:r w:rsidRPr="00CD14AC">
                    <w:rPr>
                      <w:rFonts w:hint="eastAsia"/>
                      <w:szCs w:val="18"/>
                    </w:rPr>
                    <w:t>カラー</w:t>
                  </w:r>
                </w:p>
              </w:tc>
            </w:tr>
            <w:tr w:rsidR="00CD14AC" w:rsidRPr="00CD14AC" w:rsidTr="00A22AB7">
              <w:trPr>
                <w:trHeight w:val="240"/>
              </w:trPr>
              <w:tc>
                <w:tcPr>
                  <w:tcW w:w="2893" w:type="dxa"/>
                  <w:vMerge/>
                  <w:tcBorders>
                    <w:left w:val="single" w:sz="4" w:space="0" w:color="auto"/>
                  </w:tcBorders>
                  <w:shd w:val="clear" w:color="auto" w:fill="auto"/>
                </w:tcPr>
                <w:p w:rsidR="00A22AB7" w:rsidRPr="00CD14AC" w:rsidRDefault="00A22AB7" w:rsidP="00A22AB7">
                  <w:pPr>
                    <w:rPr>
                      <w:szCs w:val="18"/>
                    </w:rPr>
                  </w:pPr>
                </w:p>
              </w:tc>
              <w:tc>
                <w:tcPr>
                  <w:tcW w:w="2268" w:type="dxa"/>
                  <w:vMerge/>
                  <w:shd w:val="clear" w:color="auto" w:fill="auto"/>
                  <w:vAlign w:val="center"/>
                </w:tcPr>
                <w:p w:rsidR="00A22AB7" w:rsidRPr="00CD14AC" w:rsidRDefault="00A22AB7" w:rsidP="00A22AB7">
                  <w:pPr>
                    <w:rPr>
                      <w:szCs w:val="18"/>
                    </w:rPr>
                  </w:pPr>
                </w:p>
              </w:tc>
              <w:tc>
                <w:tcPr>
                  <w:tcW w:w="1417" w:type="dxa"/>
                  <w:vMerge/>
                  <w:tcBorders>
                    <w:right w:val="single" w:sz="4" w:space="0" w:color="auto"/>
                  </w:tcBorders>
                  <w:shd w:val="clear" w:color="auto" w:fill="auto"/>
                </w:tcPr>
                <w:p w:rsidR="00A22AB7" w:rsidRPr="00CD14AC" w:rsidRDefault="00A22AB7" w:rsidP="00A22AB7">
                  <w:pPr>
                    <w:rPr>
                      <w:szCs w:val="18"/>
                    </w:rPr>
                  </w:pPr>
                </w:p>
              </w:tc>
            </w:tr>
            <w:tr w:rsidR="00CD14AC" w:rsidRPr="00CD14AC" w:rsidTr="00A22AB7">
              <w:tc>
                <w:tcPr>
                  <w:tcW w:w="2893" w:type="dxa"/>
                  <w:tcBorders>
                    <w:left w:val="single" w:sz="4" w:space="0" w:color="auto"/>
                  </w:tcBorders>
                  <w:shd w:val="clear" w:color="auto" w:fill="auto"/>
                </w:tcPr>
                <w:p w:rsidR="00A22AB7" w:rsidRPr="00CD14AC" w:rsidRDefault="00A22AB7" w:rsidP="00A22AB7">
                  <w:pPr>
                    <w:rPr>
                      <w:szCs w:val="18"/>
                    </w:rPr>
                  </w:pPr>
                  <w:r w:rsidRPr="00CD14AC">
                    <w:rPr>
                      <w:rFonts w:hint="eastAsia"/>
                      <w:szCs w:val="18"/>
                    </w:rPr>
                    <w:t>敷地周辺</w:t>
                  </w:r>
                </w:p>
              </w:tc>
              <w:tc>
                <w:tcPr>
                  <w:tcW w:w="2268" w:type="dxa"/>
                  <w:vMerge w:val="restart"/>
                  <w:shd w:val="clear" w:color="auto" w:fill="auto"/>
                  <w:vAlign w:val="center"/>
                </w:tcPr>
                <w:p w:rsidR="00A22AB7" w:rsidRPr="00CD14AC" w:rsidRDefault="00A22AB7" w:rsidP="00A22AB7">
                  <w:pPr>
                    <w:rPr>
                      <w:szCs w:val="18"/>
                    </w:rPr>
                  </w:pPr>
                  <w:r w:rsidRPr="00CD14AC">
                    <w:rPr>
                      <w:rFonts w:hint="eastAsia"/>
                      <w:szCs w:val="18"/>
                    </w:rPr>
                    <w:t>サービスサイズ</w:t>
                  </w:r>
                </w:p>
              </w:tc>
              <w:tc>
                <w:tcPr>
                  <w:tcW w:w="1417" w:type="dxa"/>
                  <w:vMerge/>
                  <w:tcBorders>
                    <w:right w:val="single" w:sz="4" w:space="0" w:color="auto"/>
                  </w:tcBorders>
                  <w:shd w:val="clear" w:color="auto" w:fill="auto"/>
                </w:tcPr>
                <w:p w:rsidR="00A22AB7" w:rsidRPr="00CD14AC" w:rsidRDefault="00A22AB7" w:rsidP="00A22AB7">
                  <w:pPr>
                    <w:rPr>
                      <w:szCs w:val="18"/>
                    </w:rPr>
                  </w:pPr>
                </w:p>
              </w:tc>
            </w:tr>
            <w:tr w:rsidR="00CD14AC" w:rsidRPr="00CD14AC" w:rsidTr="00A22AB7">
              <w:tc>
                <w:tcPr>
                  <w:tcW w:w="2893" w:type="dxa"/>
                  <w:tcBorders>
                    <w:left w:val="single" w:sz="4" w:space="0" w:color="auto"/>
                  </w:tcBorders>
                  <w:shd w:val="clear" w:color="auto" w:fill="auto"/>
                </w:tcPr>
                <w:p w:rsidR="00A22AB7" w:rsidRPr="00CD14AC" w:rsidRDefault="00A22AB7" w:rsidP="00A22AB7">
                  <w:pPr>
                    <w:rPr>
                      <w:szCs w:val="18"/>
                    </w:rPr>
                  </w:pPr>
                  <w:r w:rsidRPr="00CD14AC">
                    <w:rPr>
                      <w:rFonts w:hint="eastAsia"/>
                      <w:szCs w:val="18"/>
                    </w:rPr>
                    <w:t>工事中</w:t>
                  </w:r>
                </w:p>
              </w:tc>
              <w:tc>
                <w:tcPr>
                  <w:tcW w:w="2268" w:type="dxa"/>
                  <w:vMerge/>
                  <w:shd w:val="clear" w:color="auto" w:fill="auto"/>
                </w:tcPr>
                <w:p w:rsidR="00A22AB7" w:rsidRPr="00CD14AC" w:rsidRDefault="00A22AB7" w:rsidP="00A22AB7">
                  <w:pPr>
                    <w:rPr>
                      <w:szCs w:val="18"/>
                    </w:rPr>
                  </w:pPr>
                </w:p>
              </w:tc>
              <w:tc>
                <w:tcPr>
                  <w:tcW w:w="1417" w:type="dxa"/>
                  <w:vMerge/>
                  <w:tcBorders>
                    <w:right w:val="single" w:sz="4" w:space="0" w:color="auto"/>
                  </w:tcBorders>
                  <w:shd w:val="clear" w:color="auto" w:fill="auto"/>
                </w:tcPr>
                <w:p w:rsidR="00A22AB7" w:rsidRPr="00CD14AC" w:rsidRDefault="00A22AB7" w:rsidP="00A22AB7">
                  <w:pPr>
                    <w:rPr>
                      <w:szCs w:val="18"/>
                    </w:rPr>
                  </w:pPr>
                </w:p>
              </w:tc>
            </w:tr>
            <w:tr w:rsidR="00CD14AC" w:rsidRPr="00CD14AC" w:rsidTr="00A22AB7">
              <w:tc>
                <w:tcPr>
                  <w:tcW w:w="2893" w:type="dxa"/>
                  <w:vMerge w:val="restart"/>
                  <w:tcBorders>
                    <w:left w:val="single" w:sz="4" w:space="0" w:color="auto"/>
                  </w:tcBorders>
                  <w:shd w:val="clear" w:color="auto" w:fill="auto"/>
                </w:tcPr>
                <w:p w:rsidR="00A22AB7" w:rsidRPr="00CD14AC" w:rsidRDefault="00A22AB7" w:rsidP="00A22AB7">
                  <w:pPr>
                    <w:rPr>
                      <w:szCs w:val="18"/>
                    </w:rPr>
                  </w:pPr>
                  <w:r w:rsidRPr="00CD14AC">
                    <w:rPr>
                      <w:rFonts w:hint="eastAsia"/>
                      <w:szCs w:val="18"/>
                    </w:rPr>
                    <w:t>竣工の際</w:t>
                  </w:r>
                </w:p>
              </w:tc>
              <w:tc>
                <w:tcPr>
                  <w:tcW w:w="2268" w:type="dxa"/>
                  <w:shd w:val="clear" w:color="auto" w:fill="auto"/>
                </w:tcPr>
                <w:p w:rsidR="00A22AB7" w:rsidRPr="00CD14AC" w:rsidRDefault="00A22AB7" w:rsidP="00A22AB7">
                  <w:pPr>
                    <w:rPr>
                      <w:szCs w:val="18"/>
                    </w:rPr>
                  </w:pPr>
                  <w:r w:rsidRPr="00CD14AC">
                    <w:rPr>
                      <w:rFonts w:hint="eastAsia"/>
                      <w:szCs w:val="18"/>
                    </w:rPr>
                    <w:t>キャビネ判以上</w:t>
                  </w:r>
                </w:p>
              </w:tc>
              <w:tc>
                <w:tcPr>
                  <w:tcW w:w="1417" w:type="dxa"/>
                  <w:vMerge/>
                  <w:tcBorders>
                    <w:right w:val="single" w:sz="4" w:space="0" w:color="auto"/>
                  </w:tcBorders>
                  <w:shd w:val="clear" w:color="auto" w:fill="auto"/>
                </w:tcPr>
                <w:p w:rsidR="00A22AB7" w:rsidRPr="00CD14AC" w:rsidRDefault="00A22AB7" w:rsidP="00A22AB7">
                  <w:pPr>
                    <w:rPr>
                      <w:szCs w:val="18"/>
                    </w:rPr>
                  </w:pPr>
                </w:p>
              </w:tc>
            </w:tr>
            <w:tr w:rsidR="00CD14AC" w:rsidRPr="00CD14AC" w:rsidTr="00A22AB7">
              <w:tc>
                <w:tcPr>
                  <w:tcW w:w="2893" w:type="dxa"/>
                  <w:vMerge/>
                  <w:tcBorders>
                    <w:left w:val="single" w:sz="4" w:space="0" w:color="auto"/>
                  </w:tcBorders>
                  <w:shd w:val="clear" w:color="auto" w:fill="auto"/>
                </w:tcPr>
                <w:p w:rsidR="00A22AB7" w:rsidRPr="00CD14AC" w:rsidRDefault="00A22AB7" w:rsidP="00A22AB7">
                  <w:pPr>
                    <w:rPr>
                      <w:szCs w:val="18"/>
                    </w:rPr>
                  </w:pPr>
                </w:p>
              </w:tc>
              <w:tc>
                <w:tcPr>
                  <w:tcW w:w="2268" w:type="dxa"/>
                  <w:shd w:val="clear" w:color="auto" w:fill="auto"/>
                </w:tcPr>
                <w:p w:rsidR="00A22AB7" w:rsidRPr="00CD14AC" w:rsidRDefault="00A22AB7" w:rsidP="00A22AB7">
                  <w:pPr>
                    <w:rPr>
                      <w:szCs w:val="18"/>
                    </w:rPr>
                  </w:pPr>
                  <w:r w:rsidRPr="00CD14AC">
                    <w:rPr>
                      <w:rFonts w:hint="eastAsia"/>
                      <w:szCs w:val="18"/>
                    </w:rPr>
                    <w:t>サービスサイズ以上</w:t>
                  </w:r>
                </w:p>
              </w:tc>
              <w:tc>
                <w:tcPr>
                  <w:tcW w:w="1417" w:type="dxa"/>
                  <w:vMerge/>
                  <w:tcBorders>
                    <w:right w:val="single" w:sz="4" w:space="0" w:color="auto"/>
                  </w:tcBorders>
                  <w:shd w:val="clear" w:color="auto" w:fill="auto"/>
                </w:tcPr>
                <w:p w:rsidR="00A22AB7" w:rsidRPr="00CD14AC" w:rsidRDefault="00A22AB7" w:rsidP="00A22AB7">
                  <w:pPr>
                    <w:rPr>
                      <w:szCs w:val="18"/>
                    </w:rPr>
                  </w:pPr>
                </w:p>
              </w:tc>
            </w:tr>
          </w:tbl>
          <w:p w:rsidR="00A22AB7" w:rsidRPr="00CD14AC" w:rsidRDefault="00A22AB7" w:rsidP="00A22AB7">
            <w:pPr>
              <w:ind w:leftChars="300" w:left="720" w:hangingChars="100" w:hanging="180"/>
              <w:rPr>
                <w:rFonts w:ascii="UD デジタル 教科書体 NP-R" w:eastAsia="UD デジタル 教科書体 NP-R"/>
                <w:szCs w:val="18"/>
              </w:rPr>
            </w:pPr>
            <w:r w:rsidRPr="00CD14AC">
              <w:rPr>
                <w:rFonts w:ascii="UD デジタル 教科書体 NP-R" w:eastAsia="UD デジタル 教科書体 NP-R" w:hint="eastAsia"/>
                <w:szCs w:val="18"/>
              </w:rPr>
              <w:t>［電子媒体（デジタル写真）の場合も、写真はカット毎に光沢紙又は、印画紙にて、上記表により作成すること。］</w:t>
            </w:r>
          </w:p>
          <w:p w:rsidR="00A22AB7" w:rsidRPr="00CD14AC" w:rsidRDefault="00A22AB7" w:rsidP="00A22AB7">
            <w:pPr>
              <w:ind w:left="540" w:hangingChars="300" w:hanging="540"/>
              <w:rPr>
                <w:rFonts w:ascii="UD デジタル 教科書体 NP-R" w:eastAsia="UD デジタル 教科書体 NP-R"/>
                <w:szCs w:val="18"/>
              </w:rPr>
            </w:pPr>
            <w:r w:rsidRPr="00CD14AC">
              <w:rPr>
                <w:rFonts w:ascii="UD デジタル 教科書体 NP-R" w:eastAsia="UD デジタル 教科書体 NP-R" w:hint="eastAsia"/>
                <w:szCs w:val="18"/>
              </w:rPr>
              <w:t>（d）　工事中の写真は、杭打ち、基礎堀削完了、鉄筋組立、鉄骨等構造上主要な部分、完成後外部から見えない主要な部分、各工事の施工段階毎及び監督員が必要と認めた部分等を撮影し、写真帳をすみやかに提出する。</w:t>
            </w:r>
          </w:p>
          <w:p w:rsidR="00A22AB7" w:rsidRPr="00BF40AF" w:rsidRDefault="00A22AB7" w:rsidP="00A22AB7">
            <w:pPr>
              <w:spacing w:afterLines="50" w:after="180"/>
              <w:ind w:left="540" w:hangingChars="300" w:hanging="540"/>
              <w:rPr>
                <w:rFonts w:ascii="UD デジタル 教科書体 NP-R" w:eastAsia="UD デジタル 教科書体 NP-R"/>
                <w:szCs w:val="18"/>
              </w:rPr>
            </w:pPr>
            <w:r w:rsidRPr="00CD14AC">
              <w:rPr>
                <w:rFonts w:ascii="UD デジタル 教科書体 NP-R" w:eastAsia="UD デジタル 教科書体 NP-R" w:hint="eastAsia"/>
                <w:szCs w:val="18"/>
              </w:rPr>
              <w:t>（e</w:t>
            </w:r>
            <w:r w:rsidRPr="00CD14AC">
              <w:rPr>
                <w:rFonts w:ascii="UD デジタル 教科書体 NP-R" w:eastAsia="UD デジタル 教科書体 NP-R" w:hAnsi="ＭＳ 明朝" w:cs="ＭＳ 明朝" w:hint="eastAsia"/>
                <w:szCs w:val="18"/>
              </w:rPr>
              <w:t>）</w:t>
            </w:r>
            <w:r w:rsidRPr="00CD14AC">
              <w:rPr>
                <w:rFonts w:ascii="UD デジタル 教科書体 NP-R" w:eastAsia="UD デジタル 教科書体 NP-R" w:hint="eastAsia"/>
                <w:szCs w:val="18"/>
              </w:rPr>
              <w:t>電子媒体（デジタル写真）の場合、画像の信ぴょう性を考慮し、画像編集は認めない。</w:t>
            </w:r>
          </w:p>
        </w:tc>
      </w:tr>
      <w:tr w:rsidR="00A22AB7" w:rsidRPr="007062C7" w:rsidTr="00AB4D3F">
        <w:trPr>
          <w:jc w:val="center"/>
        </w:trPr>
        <w:tc>
          <w:tcPr>
            <w:tcW w:w="1838" w:type="dxa"/>
            <w:tcMar>
              <w:left w:w="57" w:type="dxa"/>
              <w:right w:w="28" w:type="dxa"/>
            </w:tcMar>
          </w:tcPr>
          <w:p w:rsidR="00A22AB7" w:rsidRPr="00CD14AC" w:rsidRDefault="00A22AB7" w:rsidP="00A22AB7">
            <w:pPr>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8F697C">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CD14AC">
              <w:rPr>
                <w:rFonts w:ascii="UD デジタル 教科書体 NP-R" w:eastAsia="UD デジタル 教科書体 NP-R" w:hint="eastAsia"/>
              </w:rPr>
              <w:t>工事の記録等</w:t>
            </w:r>
          </w:p>
          <w:p w:rsidR="00A22AB7" w:rsidRPr="00CD14AC" w:rsidRDefault="00A22AB7" w:rsidP="00A22AB7">
            <w:pPr>
              <w:ind w:left="180" w:hangingChars="100" w:hanging="180"/>
              <w:rPr>
                <w:rFonts w:ascii="UD デジタル 教科書体 NP-R" w:eastAsia="UD デジタル 教科書体 NP-R"/>
              </w:rPr>
            </w:pPr>
            <w:r w:rsidRPr="00CD14AC">
              <w:rPr>
                <w:rFonts w:ascii="UD デジタル 教科書体 NP-R" w:eastAsia="UD デジタル 教科書体 NP-R" w:hint="eastAsia"/>
              </w:rPr>
              <w:t>（工事写真の小黒板情報電子化）</w:t>
            </w:r>
          </w:p>
          <w:p w:rsidR="00A22AB7" w:rsidRPr="00CA6C94" w:rsidRDefault="00A22AB7" w:rsidP="00A22AB7">
            <w:pPr>
              <w:rPr>
                <w:rFonts w:ascii="UD デジタル 教科書体 NP-R" w:eastAsia="UD デジタル 教科書体 NP-R"/>
              </w:rPr>
            </w:pPr>
            <w:r w:rsidRPr="00CA6C94">
              <w:rPr>
                <w:rFonts w:ascii="UD デジタル 教科書体 NP-R" w:eastAsia="UD デジタル 教科書体 NP-R" w:hint="eastAsia"/>
              </w:rPr>
              <w:t>（</w:t>
            </w:r>
            <w:hyperlink r:id="rId50" w:anchor="page=9" w:history="1">
              <w:r w:rsidRPr="00827738">
                <w:rPr>
                  <w:rStyle w:val="af7"/>
                  <w:rFonts w:ascii="UD デジタル 教科書体 NP-R" w:eastAsia="UD デジタル 教科書体 NP-R" w:hint="eastAsia"/>
                </w:rPr>
                <w:t>改仕1.2.4</w:t>
              </w:r>
            </w:hyperlink>
            <w:r w:rsidRPr="00CA6C94">
              <w:rPr>
                <w:rFonts w:ascii="UD デジタル 教科書体 NP-R" w:eastAsia="UD デジタル 教科書体 NP-R" w:hint="eastAsia"/>
              </w:rPr>
              <w:t>）</w:t>
            </w:r>
          </w:p>
        </w:tc>
        <w:tc>
          <w:tcPr>
            <w:tcW w:w="9125" w:type="dxa"/>
          </w:tcPr>
          <w:p w:rsidR="00A22AB7" w:rsidRPr="00CD14AC" w:rsidRDefault="00A22AB7" w:rsidP="00A22AB7">
            <w:pPr>
              <w:ind w:left="180" w:hangingChars="100" w:hanging="180"/>
              <w:rPr>
                <w:rFonts w:ascii="UD デジタル 教科書体 NP-R" w:eastAsia="UD デジタル 教科書体 NP-R"/>
              </w:rPr>
            </w:pPr>
            <w:r w:rsidRPr="00CD14AC">
              <w:rPr>
                <w:rFonts w:ascii="UD デジタル 教科書体 NP-R" w:eastAsia="UD デジタル 教科書体 NP-R" w:hint="eastAsia"/>
              </w:rPr>
              <w:t>「</w:t>
            </w:r>
            <w:hyperlink r:id="rId51" w:history="1">
              <w:r w:rsidRPr="00CD14AC">
                <w:rPr>
                  <w:rStyle w:val="af7"/>
                  <w:rFonts w:ascii="UD デジタル 教科書体 NP-R" w:eastAsia="UD デジタル 教科書体 NP-R" w:hint="eastAsia"/>
                  <w:color w:val="auto"/>
                </w:rPr>
                <w:t>デジタル工事写真の小黒板情報電子化について</w:t>
              </w:r>
            </w:hyperlink>
            <w:r w:rsidRPr="00CD14AC">
              <w:rPr>
                <w:rFonts w:ascii="UD デジタル 教科書体 NP-R" w:eastAsia="UD デジタル 教科書体 NP-R" w:hint="eastAsia"/>
              </w:rPr>
              <w:t>」（平成29年3月1日付け国営整第211号）に基づき、下記の通り実施する。</w:t>
            </w:r>
          </w:p>
          <w:p w:rsidR="00A22AB7" w:rsidRPr="00CD14AC" w:rsidRDefault="00A22AB7" w:rsidP="00A22AB7">
            <w:pPr>
              <w:ind w:left="450" w:hangingChars="250" w:hanging="450"/>
              <w:rPr>
                <w:rFonts w:ascii="UD デジタル 教科書体 NP-R" w:eastAsia="UD デジタル 教科書体 NP-R"/>
              </w:rPr>
            </w:pPr>
            <w:r w:rsidRPr="00CD14AC">
              <w:rPr>
                <w:rFonts w:ascii="UD デジタル 教科書体 NP-R" w:eastAsia="UD デジタル 教科書体 NP-R" w:hint="eastAsia"/>
              </w:rPr>
              <w:t>（a）デジタル工事写真の小黒板情報電子化を行う場合は、工事契約後、受注者が監督職員へ小黒板情報電子化の実施を申し出、監督職員の承諾を得たうえで実施するものとする。</w:t>
            </w:r>
          </w:p>
          <w:p w:rsidR="00A22AB7" w:rsidRPr="00CD14AC" w:rsidRDefault="00A22AB7" w:rsidP="00A22AB7">
            <w:pPr>
              <w:ind w:leftChars="257" w:left="463"/>
              <w:rPr>
                <w:rFonts w:ascii="UD デジタル 教科書体 NP-R" w:eastAsia="UD デジタル 教科書体 NP-R"/>
              </w:rPr>
            </w:pPr>
            <w:r w:rsidRPr="00CD14AC">
              <w:rPr>
                <w:rFonts w:ascii="UD デジタル 教科書体 NP-R" w:eastAsia="UD デジタル 教科書体 NP-R" w:hint="eastAsia"/>
              </w:rPr>
              <w:t>ただし、高温多湿、粉じん等の現場条件の影響により、対象機器の使用が困難な工種については、使用機器の利用を限定するものではない。</w:t>
            </w:r>
          </w:p>
          <w:p w:rsidR="00A22AB7" w:rsidRPr="00CD14AC" w:rsidRDefault="00A22AB7" w:rsidP="00A22AB7">
            <w:pPr>
              <w:ind w:left="450" w:hangingChars="250" w:hanging="450"/>
              <w:rPr>
                <w:rFonts w:ascii="UD デジタル 教科書体 NP-R" w:eastAsia="UD デジタル 教科書体 NP-R"/>
              </w:rPr>
            </w:pPr>
            <w:r w:rsidRPr="00CD14AC">
              <w:rPr>
                <w:rFonts w:ascii="UD デジタル 教科書体 NP-R" w:eastAsia="UD デジタル 教科書体 NP-R" w:hint="eastAsia"/>
              </w:rPr>
              <w:t>（b）デジタル工事写真の小黒板情報電子化の導入に必要な機器・ソフトウェア等（以下「使用機器」とする。）は、受注者にて調達する。</w:t>
            </w:r>
          </w:p>
          <w:p w:rsidR="00A22AB7" w:rsidRPr="00CD14AC" w:rsidRDefault="00A22AB7" w:rsidP="00A22AB7">
            <w:pPr>
              <w:ind w:left="450" w:hangingChars="250" w:hanging="450"/>
              <w:rPr>
                <w:rFonts w:ascii="UD デジタル 教科書体 NP-R" w:eastAsia="UD デジタル 教科書体 NP-R"/>
              </w:rPr>
            </w:pPr>
            <w:r w:rsidRPr="00CD14AC">
              <w:rPr>
                <w:rFonts w:ascii="UD デジタル 教科書体 NP-R" w:eastAsia="UD デジタル 教科書体 NP-R" w:hint="eastAsia"/>
              </w:rPr>
              <w:t>（c）調達する使用機器については、営繕工事写真撮影要領３．（3）撮影方法に示す項目の電子的記入ができること、かつ信憑性確認（改ざん検知機能）を有するものを使用することとする。</w:t>
            </w:r>
          </w:p>
          <w:p w:rsidR="00A22AB7" w:rsidRPr="00CD14AC" w:rsidRDefault="00A22AB7" w:rsidP="00A22AB7">
            <w:pPr>
              <w:ind w:leftChars="261" w:left="470"/>
              <w:rPr>
                <w:rFonts w:ascii="UD デジタル 教科書体 NP-R" w:eastAsia="UD デジタル 教科書体 NP-R"/>
              </w:rPr>
            </w:pPr>
            <w:r w:rsidRPr="00CD14AC">
              <w:rPr>
                <w:rFonts w:ascii="UD デジタル 教科書体 NP-R" w:eastAsia="UD デジタル 教科書体 NP-R" w:hint="eastAsia"/>
              </w:rPr>
              <w:t>なお、信憑性確認（改ざん検知機能）は、「</w:t>
            </w:r>
            <w:hyperlink r:id="rId52" w:history="1">
              <w:r w:rsidRPr="00CD14AC">
                <w:rPr>
                  <w:rStyle w:val="af7"/>
                  <w:rFonts w:ascii="UD デジタル 教科書体 NP-R" w:eastAsia="UD デジタル 教科書体 NP-R" w:hint="eastAsia"/>
                  <w:color w:val="auto"/>
                </w:rPr>
                <w:t>電子政府における調達のために参照すべき暗号のリスト(CRYPTREC 暗号リスト)</w:t>
              </w:r>
            </w:hyperlink>
            <w:r w:rsidRPr="00CD14AC">
              <w:rPr>
                <w:rFonts w:ascii="UD デジタル 教科書体 NP-R" w:eastAsia="UD デジタル 教科書体 NP-R" w:hint="eastAsia"/>
              </w:rPr>
              <w:t>」に記載している技術を使用していること。また、請負人は監督員に対し、工事着手前に当該工事での使用機器について提示するものとする。</w:t>
            </w:r>
          </w:p>
          <w:p w:rsidR="00A22AB7" w:rsidRPr="00CD14AC" w:rsidRDefault="00A22AB7" w:rsidP="00A22AB7">
            <w:pPr>
              <w:pStyle w:val="af1"/>
              <w:ind w:left="420"/>
              <w:rPr>
                <w:rFonts w:ascii="UD デジタル 教科書体 NP-R" w:eastAsia="UD デジタル 教科書体 NP-R"/>
                <w:szCs w:val="18"/>
              </w:rPr>
            </w:pPr>
            <w:r w:rsidRPr="00CD14AC">
              <w:rPr>
                <w:rFonts w:ascii="UD デジタル 教科書体 NP-R" w:eastAsia="UD デジタル 教科書体 NP-R" w:hint="eastAsia"/>
                <w:szCs w:val="18"/>
              </w:rPr>
              <w:t>（参照）</w:t>
            </w:r>
            <w:hyperlink r:id="rId53" w:history="1">
              <w:r w:rsidRPr="00CD14AC">
                <w:rPr>
                  <w:rStyle w:val="af7"/>
                  <w:rFonts w:ascii="UD デジタル 教科書体 NP-R" w:eastAsia="UD デジタル 教科書体 NP-R" w:hint="eastAsia"/>
                  <w:color w:val="auto"/>
                </w:rPr>
                <w:t>営繕工事写真撮影要領</w:t>
              </w:r>
            </w:hyperlink>
          </w:p>
          <w:p w:rsidR="00A22AB7" w:rsidRPr="00CD14AC" w:rsidRDefault="00A22AB7" w:rsidP="00A22AB7">
            <w:pPr>
              <w:pStyle w:val="af1"/>
              <w:ind w:left="420"/>
              <w:rPr>
                <w:rFonts w:ascii="UD デジタル 教科書体 NP-R" w:eastAsia="UD デジタル 教科書体 NP-R"/>
                <w:szCs w:val="18"/>
              </w:rPr>
            </w:pPr>
            <w:r w:rsidRPr="00CD14AC">
              <w:rPr>
                <w:rFonts w:ascii="UD デジタル 教科書体 NP-R" w:eastAsia="UD デジタル 教科書体 NP-R" w:hint="eastAsia"/>
                <w:szCs w:val="18"/>
              </w:rPr>
              <w:t>（参照）使用機器の事例「</w:t>
            </w:r>
            <w:hyperlink r:id="rId54" w:history="1">
              <w:r w:rsidRPr="00CD14AC">
                <w:rPr>
                  <w:rStyle w:val="af7"/>
                  <w:rFonts w:ascii="UD デジタル 教科書体 NP-R" w:eastAsia="UD デジタル 教科書体 NP-R"/>
                  <w:color w:val="auto"/>
                  <w:szCs w:val="18"/>
                </w:rPr>
                <w:t>デジタル工事写真の小黒板情報電子化対応ソフトウェア</w:t>
              </w:r>
            </w:hyperlink>
            <w:r w:rsidRPr="00CD14AC">
              <w:rPr>
                <w:rFonts w:ascii="UD デジタル 教科書体 NP-R" w:eastAsia="UD デジタル 教科書体 NP-R" w:hint="eastAsia"/>
                <w:szCs w:val="18"/>
              </w:rPr>
              <w:t>」</w:t>
            </w:r>
          </w:p>
          <w:p w:rsidR="00A22AB7" w:rsidRPr="00CD14AC" w:rsidRDefault="00A22AB7" w:rsidP="00A22AB7">
            <w:pPr>
              <w:pStyle w:val="af1"/>
              <w:tabs>
                <w:tab w:val="left" w:pos="1749"/>
              </w:tabs>
              <w:ind w:left="420" w:firstLineChars="423" w:firstLine="761"/>
              <w:rPr>
                <w:rFonts w:ascii="UD デジタル 教科書体 NP-R" w:eastAsia="UD デジタル 教科書体 NP-R"/>
                <w:szCs w:val="18"/>
              </w:rPr>
            </w:pPr>
            <w:r w:rsidRPr="00CD14AC">
              <w:rPr>
                <w:rFonts w:ascii="UD デジタル 教科書体 NP-R" w:eastAsia="UD デジタル 教科書体 NP-R" w:hint="eastAsia"/>
                <w:szCs w:val="18"/>
              </w:rPr>
              <w:t>ただし、この使用機器の事例からの選定に限定するものではない。</w:t>
            </w:r>
          </w:p>
          <w:p w:rsidR="00A22AB7" w:rsidRPr="00CD14AC" w:rsidRDefault="00A22AB7" w:rsidP="00A22AB7">
            <w:pPr>
              <w:ind w:left="540" w:hangingChars="300" w:hanging="540"/>
              <w:rPr>
                <w:rFonts w:ascii="UD デジタル 教科書体 NP-R" w:eastAsia="UD デジタル 教科書体 NP-R"/>
              </w:rPr>
            </w:pPr>
            <w:r w:rsidRPr="00CD14AC">
              <w:rPr>
                <w:rFonts w:ascii="UD デジタル 教科書体 NP-R" w:eastAsia="UD デジタル 教科書体 NP-R" w:hint="eastAsia"/>
              </w:rPr>
              <w:t>（d）（c）に示す小黒板情報の電子的記入については、写真編集には該当しない。</w:t>
            </w:r>
          </w:p>
          <w:p w:rsidR="00A22AB7" w:rsidRPr="00CD14AC" w:rsidRDefault="00A22AB7" w:rsidP="00A22AB7">
            <w:pPr>
              <w:ind w:left="450" w:hangingChars="250" w:hanging="450"/>
              <w:rPr>
                <w:rFonts w:ascii="UD デジタル 教科書体 NP-R" w:eastAsia="UD デジタル 教科書体 NP-R"/>
              </w:rPr>
            </w:pPr>
            <w:r w:rsidRPr="00CD14AC">
              <w:rPr>
                <w:rFonts w:ascii="UD デジタル 教科書体 NP-R" w:eastAsia="UD デジタル 教科書体 NP-R" w:hint="eastAsia"/>
              </w:rPr>
              <w:t>（e）小黒板情報の電子的記入を行った写真（以下「小黒板情報電子化写真」とする。）を、工事完成時に監督職員へ納品するものとする。</w:t>
            </w:r>
          </w:p>
          <w:p w:rsidR="00A22AB7" w:rsidRPr="00CD14AC" w:rsidRDefault="00A22AB7" w:rsidP="00A22AB7">
            <w:pPr>
              <w:ind w:leftChars="257" w:left="463"/>
              <w:rPr>
                <w:rFonts w:ascii="UD デジタル 教科書体 NP-R" w:eastAsia="UD デジタル 教科書体 NP-R"/>
              </w:rPr>
            </w:pPr>
            <w:r w:rsidRPr="00CD14AC">
              <w:rPr>
                <w:rFonts w:ascii="UD デジタル 教科書体 NP-R" w:eastAsia="UD デジタル 教科書体 NP-R" w:hint="eastAsia"/>
              </w:rPr>
              <w:t>また、納品時に、受注者はURL（https://www.cals.jacic.or.jp/CIM/sharing/index_digital.html）のチェックシステム（信憑性チェックツール）又はチェックシステム（信憑性チェックツール）を搭載した写真管理ソフトウェアや工事写真ビューアソフトを用いて、小黒板情報電子化写真の信憑性確認を行い、その結果を併せて監督職員へ提出するものとする。</w:t>
            </w:r>
          </w:p>
          <w:p w:rsidR="00A22AB7" w:rsidRPr="00BF40AF" w:rsidRDefault="00A22AB7" w:rsidP="00A22AB7">
            <w:pPr>
              <w:spacing w:afterLines="20" w:after="72"/>
              <w:ind w:leftChars="257" w:left="463"/>
              <w:rPr>
                <w:rFonts w:ascii="UD デジタル 教科書体 NP-R" w:eastAsia="UD デジタル 教科書体 NP-R"/>
              </w:rPr>
            </w:pPr>
            <w:r w:rsidRPr="00CD14AC">
              <w:rPr>
                <w:rFonts w:ascii="UD デジタル 教科書体 NP-R" w:eastAsia="UD デジタル 教科書体 NP-R" w:hint="eastAsia"/>
              </w:rPr>
              <w:t>なお、提出された信憑性確認の結果を、監督職員が確認することがある。</w:t>
            </w:r>
          </w:p>
        </w:tc>
      </w:tr>
      <w:tr w:rsidR="00A22AB7" w:rsidRPr="007062C7" w:rsidTr="00AB4D3F">
        <w:trPr>
          <w:trHeight w:val="283"/>
          <w:jc w:val="center"/>
        </w:trPr>
        <w:tc>
          <w:tcPr>
            <w:tcW w:w="10963" w:type="dxa"/>
            <w:gridSpan w:val="2"/>
            <w:shd w:val="clear" w:color="auto" w:fill="D9D9D9" w:themeFill="background1" w:themeFillShade="D9"/>
          </w:tcPr>
          <w:p w:rsidR="00A22AB7" w:rsidRPr="00E73393" w:rsidRDefault="00A22AB7" w:rsidP="00A22AB7">
            <w:pPr>
              <w:ind w:left="180" w:hangingChars="100" w:hanging="180"/>
              <w:rPr>
                <w:rFonts w:ascii="UD デジタル 教科書体 NP-R" w:eastAsia="UD デジタル 教科書体 NP-R"/>
              </w:rPr>
            </w:pPr>
            <w:r w:rsidRPr="00E73393">
              <w:rPr>
                <w:rFonts w:ascii="UD デジタル 教科書体 NP-R" w:eastAsia="UD デジタル 教科書体 NP-R" w:hint="eastAsia"/>
              </w:rPr>
              <w:t>3節　工事現場管理</w:t>
            </w:r>
          </w:p>
        </w:tc>
      </w:tr>
      <w:tr w:rsidR="00A22AB7" w:rsidRPr="007062C7" w:rsidTr="00AB4D3F">
        <w:trPr>
          <w:jc w:val="center"/>
        </w:trPr>
        <w:tc>
          <w:tcPr>
            <w:tcW w:w="1838" w:type="dxa"/>
            <w:tcMar>
              <w:left w:w="57" w:type="dxa"/>
              <w:right w:w="28" w:type="dxa"/>
            </w:tcMar>
          </w:tcPr>
          <w:p w:rsidR="00A22AB7" w:rsidRPr="0093296F" w:rsidRDefault="00A22AB7" w:rsidP="00A22AB7">
            <w:pPr>
              <w:ind w:left="180" w:hangingChars="100" w:hanging="180"/>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93296F">
              <w:rPr>
                <w:rFonts w:ascii="UD デジタル 教科書体 NP-R" w:eastAsia="UD デジタル 教科書体 NP-R" w:hAnsiTheme="majorEastAsia" w:hint="eastAsia"/>
                <w:szCs w:val="18"/>
              </w:rPr>
              <w:t>緊急時の連絡体制</w:t>
            </w:r>
          </w:p>
        </w:tc>
        <w:tc>
          <w:tcPr>
            <w:tcW w:w="9125" w:type="dxa"/>
            <w:tcMar>
              <w:right w:w="28" w:type="dxa"/>
            </w:tcMar>
          </w:tcPr>
          <w:p w:rsidR="00A22AB7" w:rsidRPr="0093296F" w:rsidRDefault="00A22AB7" w:rsidP="00A22AB7">
            <w:pPr>
              <w:spacing w:afterLines="50" w:after="180"/>
              <w:rPr>
                <w:rFonts w:ascii="UD デジタル 教科書体 NP-R" w:eastAsia="UD デジタル 教科書体 NP-R"/>
              </w:rPr>
            </w:pPr>
            <w:r w:rsidRPr="0093296F">
              <w:rPr>
                <w:rFonts w:ascii="UD デジタル 教科書体 NP-R" w:eastAsia="UD デジタル 教科書体 NP-R" w:hint="eastAsia"/>
                <w:szCs w:val="18"/>
              </w:rPr>
              <w:t>○着工時に緊急時の連絡体制を作成し、監督員に提出する。</w:t>
            </w:r>
          </w:p>
        </w:tc>
      </w:tr>
      <w:tr w:rsidR="00A22AB7" w:rsidRPr="007062C7" w:rsidTr="00AB4D3F">
        <w:trPr>
          <w:jc w:val="center"/>
        </w:trPr>
        <w:tc>
          <w:tcPr>
            <w:tcW w:w="1838" w:type="dxa"/>
            <w:tcMar>
              <w:left w:w="57" w:type="dxa"/>
              <w:right w:w="28" w:type="dxa"/>
            </w:tcMar>
          </w:tcPr>
          <w:p w:rsidR="00A22AB7" w:rsidRPr="0093296F" w:rsidRDefault="00A22AB7" w:rsidP="00A22AB7">
            <w:pPr>
              <w:ind w:left="180" w:hangingChars="100" w:hanging="180"/>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93296F">
              <w:rPr>
                <w:rFonts w:ascii="UD デジタル 教科書体 NP-R" w:eastAsia="UD デジタル 教科書体 NP-R" w:hAnsiTheme="majorEastAsia" w:hint="eastAsia"/>
                <w:szCs w:val="18"/>
              </w:rPr>
              <w:t>現場代理人等の腕章の着用について</w:t>
            </w:r>
          </w:p>
        </w:tc>
        <w:tc>
          <w:tcPr>
            <w:tcW w:w="9125" w:type="dxa"/>
            <w:tcMar>
              <w:right w:w="28" w:type="dxa"/>
            </w:tcMar>
          </w:tcPr>
          <w:p w:rsidR="00A22AB7" w:rsidRPr="0093296F" w:rsidRDefault="00A22AB7" w:rsidP="00A22AB7">
            <w:pPr>
              <w:spacing w:afterLines="20" w:after="72"/>
              <w:ind w:left="180" w:hangingChars="100" w:hanging="180"/>
              <w:rPr>
                <w:rFonts w:ascii="UD デジタル 教科書体 NP-R" w:eastAsia="UD デジタル 教科書体 NP-R"/>
              </w:rPr>
            </w:pPr>
            <w:r>
              <w:rPr>
                <w:rFonts w:ascii="UD デジタル 教科書体 NP-R" w:eastAsia="UD デジタル 教科書体 NP-R" w:hint="eastAsia"/>
                <w:szCs w:val="18"/>
              </w:rPr>
              <w:t>〇</w:t>
            </w:r>
            <w:r w:rsidRPr="0093296F">
              <w:rPr>
                <w:rFonts w:ascii="UD デジタル 教科書体 NP-R" w:eastAsia="UD デジタル 教科書体 NP-R" w:hint="eastAsia"/>
                <w:szCs w:val="18"/>
              </w:rPr>
              <w:t>現場作業員及び住民から見た責任者の明確化を図るため、現場代理人、監理技術者、監理技術者補佐及び主任技術者に、腕章の着用を 義務付けるものとする。なお、腕章の仕様については監督員と協議するものとし、着用箇所は、腕の見易い所を原則とする。なお、腕章の他にも名札を着用することが望ましい。</w:t>
            </w:r>
          </w:p>
        </w:tc>
      </w:tr>
      <w:tr w:rsidR="00A22AB7" w:rsidRPr="007062C7" w:rsidTr="00AB4D3F">
        <w:trPr>
          <w:jc w:val="center"/>
        </w:trPr>
        <w:tc>
          <w:tcPr>
            <w:tcW w:w="1838" w:type="dxa"/>
            <w:tcMar>
              <w:left w:w="57" w:type="dxa"/>
              <w:right w:w="28" w:type="dxa"/>
            </w:tcMar>
          </w:tcPr>
          <w:p w:rsidR="00A22AB7" w:rsidRPr="0093296F" w:rsidRDefault="00A22AB7" w:rsidP="00A22AB7">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93296F">
              <w:rPr>
                <w:rFonts w:ascii="UD デジタル 教科書体 NP-R" w:eastAsia="UD デジタル 教科書体 NP-R" w:hAnsiTheme="majorEastAsia" w:hint="eastAsia"/>
                <w:szCs w:val="18"/>
              </w:rPr>
              <w:t>関連工事等の調整</w:t>
            </w:r>
          </w:p>
        </w:tc>
        <w:tc>
          <w:tcPr>
            <w:tcW w:w="9125" w:type="dxa"/>
            <w:tcMar>
              <w:right w:w="28" w:type="dxa"/>
            </w:tcMar>
          </w:tcPr>
          <w:p w:rsidR="00A22AB7" w:rsidRPr="0093296F" w:rsidRDefault="00A22AB7" w:rsidP="00A22AB7">
            <w:pPr>
              <w:ind w:left="149" w:hangingChars="83" w:hanging="149"/>
              <w:rPr>
                <w:rFonts w:ascii="UD デジタル 教科書体 NP-R" w:eastAsia="UD デジタル 教科書体 NP-R"/>
                <w:szCs w:val="18"/>
              </w:rPr>
            </w:pPr>
            <w:r w:rsidRPr="0093296F">
              <w:rPr>
                <w:rFonts w:ascii="UD デジタル 教科書体 NP-R" w:eastAsia="UD デジタル 教科書体 NP-R" w:hint="eastAsia"/>
                <w:szCs w:val="18"/>
              </w:rPr>
              <w:t>※設備工事等の関連工事による、下記のものについて建築構造体の補強、天井下地の切込み補強及びボード類の切込み等は本工事に含む。大きさ及び位置については、関連工事の設備工事の監督員の指示を受ける。</w:t>
            </w:r>
          </w:p>
          <w:p w:rsidR="00A22AB7" w:rsidRPr="0093296F" w:rsidRDefault="00A22AB7" w:rsidP="00A22AB7">
            <w:pPr>
              <w:spacing w:beforeLines="50" w:before="180"/>
              <w:ind w:leftChars="100" w:left="180"/>
              <w:rPr>
                <w:rFonts w:ascii="UD デジタル 教科書体 NP-R" w:eastAsia="UD デジタル 教科書体 NP-R"/>
                <w:szCs w:val="18"/>
              </w:rPr>
            </w:pPr>
            <w:r w:rsidRPr="0093296F">
              <w:rPr>
                <w:rFonts w:ascii="UD デジタル 教科書体 NP-R" w:eastAsia="UD デジタル 教科書体 NP-R" w:hint="eastAsia"/>
                <w:szCs w:val="18"/>
              </w:rPr>
              <w:t>・埋込及び露出照明ボックス、その他天井取付用機器</w:t>
            </w:r>
          </w:p>
          <w:p w:rsidR="00A22AB7" w:rsidRPr="0093296F" w:rsidRDefault="00A22AB7" w:rsidP="00A22AB7">
            <w:pPr>
              <w:ind w:leftChars="200" w:left="360"/>
              <w:rPr>
                <w:rFonts w:ascii="UD デジタル 教科書体 NP-R" w:eastAsia="UD デジタル 教科書体 NP-R"/>
                <w:szCs w:val="18"/>
              </w:rPr>
            </w:pPr>
            <w:r w:rsidRPr="0093296F">
              <w:rPr>
                <w:rFonts w:ascii="UD デジタル 教科書体 NP-R" w:eastAsia="UD デジタル 教科書体 NP-R" w:hint="eastAsia"/>
                <w:szCs w:val="18"/>
              </w:rPr>
              <w:t>ボックス等　　　　　　　　　　（　　　箇所）</w:t>
            </w:r>
          </w:p>
          <w:p w:rsidR="00A22AB7" w:rsidRPr="0093296F" w:rsidRDefault="00A22AB7" w:rsidP="00A22AB7">
            <w:pPr>
              <w:ind w:leftChars="100" w:left="180"/>
              <w:rPr>
                <w:rFonts w:ascii="UD デジタル 教科書体 NP-R" w:eastAsia="UD デジタル 教科書体 NP-R"/>
                <w:szCs w:val="18"/>
              </w:rPr>
            </w:pPr>
            <w:r w:rsidRPr="0093296F">
              <w:rPr>
                <w:rFonts w:ascii="UD デジタル 教科書体 NP-R" w:eastAsia="UD デジタル 教科書体 NP-R" w:hint="eastAsia"/>
                <w:szCs w:val="18"/>
              </w:rPr>
              <w:t>・天井吹出口及び吸込口　　　　　（　　　箇所）</w:t>
            </w:r>
          </w:p>
          <w:p w:rsidR="00A22AB7" w:rsidRPr="0093296F" w:rsidRDefault="00A22AB7" w:rsidP="00A22AB7">
            <w:pPr>
              <w:ind w:leftChars="100" w:left="180"/>
              <w:rPr>
                <w:rFonts w:ascii="UD デジタル 教科書体 NP-R" w:eastAsia="UD デジタル 教科書体 NP-R"/>
                <w:szCs w:val="18"/>
              </w:rPr>
            </w:pPr>
            <w:r w:rsidRPr="0093296F">
              <w:rPr>
                <w:rFonts w:ascii="UD デジタル 教科書体 NP-R" w:eastAsia="UD デジタル 教科書体 NP-R" w:hint="eastAsia"/>
                <w:szCs w:val="18"/>
              </w:rPr>
              <w:t>・スリーブ管入れ及び構造体の補強（　　　箇所）</w:t>
            </w:r>
          </w:p>
          <w:p w:rsidR="00A22AB7" w:rsidRPr="0093296F" w:rsidRDefault="00A22AB7" w:rsidP="00A22AB7">
            <w:pPr>
              <w:ind w:leftChars="100" w:left="180"/>
              <w:rPr>
                <w:rFonts w:ascii="UD デジタル 教科書体 NP-R" w:eastAsia="UD デジタル 教科書体 NP-R"/>
                <w:szCs w:val="18"/>
              </w:rPr>
            </w:pPr>
            <w:r w:rsidRPr="0093296F">
              <w:rPr>
                <w:rFonts w:ascii="UD デジタル 教科書体 NP-R" w:eastAsia="UD デジタル 教科書体 NP-R" w:hint="eastAsia"/>
                <w:szCs w:val="18"/>
              </w:rPr>
              <w:t>・ダクト貫通部分の構造体補強　　（　　　箇所）</w:t>
            </w:r>
          </w:p>
          <w:p w:rsidR="00A22AB7" w:rsidRPr="0093296F" w:rsidRDefault="00A22AB7" w:rsidP="00A22AB7">
            <w:pPr>
              <w:ind w:leftChars="100" w:left="3240" w:hangingChars="1700" w:hanging="3060"/>
              <w:rPr>
                <w:rFonts w:ascii="UD デジタル 教科書体 NP-R" w:eastAsia="UD デジタル 教科書体 NP-R"/>
                <w:szCs w:val="18"/>
              </w:rPr>
            </w:pPr>
            <w:r w:rsidRPr="0093296F">
              <w:rPr>
                <w:rFonts w:ascii="UD デジタル 教科書体 NP-R" w:eastAsia="UD デジタル 教科書体 NP-R" w:hint="eastAsia"/>
                <w:szCs w:val="18"/>
              </w:rPr>
              <w:t>・消火栓ボックス、便器設置のための箱入れ及び構造体の補強（　　　箇所）</w:t>
            </w:r>
          </w:p>
          <w:p w:rsidR="00A22AB7" w:rsidRPr="0093296F" w:rsidRDefault="00A22AB7" w:rsidP="00A22AB7">
            <w:pPr>
              <w:spacing w:afterLines="20" w:after="72"/>
              <w:ind w:leftChars="100" w:left="180"/>
              <w:rPr>
                <w:rFonts w:ascii="UD デジタル 教科書体 NP-R" w:eastAsia="UD デジタル 教科書体 NP-R"/>
                <w:szCs w:val="18"/>
              </w:rPr>
            </w:pPr>
            <w:r w:rsidRPr="0093296F">
              <w:rPr>
                <w:rFonts w:ascii="UD デジタル 教科書体 NP-R" w:eastAsia="UD デジタル 教科書体 NP-R" w:hint="eastAsia"/>
              </w:rPr>
              <w:t>※</w:t>
            </w:r>
            <w:r w:rsidRPr="0093296F">
              <w:rPr>
                <w:rFonts w:ascii="UD デジタル 教科書体 NP-R" w:eastAsia="UD デジタル 教科書体 NP-R" w:hint="eastAsia"/>
                <w:szCs w:val="18"/>
              </w:rPr>
              <w:t>箇所数が10％以内の増減については設計変更の対象としない。</w:t>
            </w:r>
          </w:p>
        </w:tc>
      </w:tr>
      <w:tr w:rsidR="00A22AB7" w:rsidRPr="007062C7" w:rsidTr="00AB4D3F">
        <w:trPr>
          <w:jc w:val="center"/>
        </w:trPr>
        <w:tc>
          <w:tcPr>
            <w:tcW w:w="1838" w:type="dxa"/>
            <w:tcMar>
              <w:left w:w="57" w:type="dxa"/>
              <w:right w:w="28" w:type="dxa"/>
            </w:tcMar>
          </w:tcPr>
          <w:p w:rsidR="00A22AB7" w:rsidRDefault="00A22AB7" w:rsidP="00A22AB7">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FB7706">
              <w:rPr>
                <w:rFonts w:ascii="UD デジタル 教科書体 NP-R" w:eastAsia="UD デジタル 教科書体 NP-R" w:hAnsiTheme="majorEastAsia" w:hint="eastAsia"/>
                <w:szCs w:val="18"/>
              </w:rPr>
              <w:t>電気保安技術者</w:t>
            </w:r>
          </w:p>
          <w:p w:rsidR="00A22AB7" w:rsidRPr="00FB7706" w:rsidRDefault="00A22AB7" w:rsidP="00A22AB7">
            <w:pPr>
              <w:ind w:left="180" w:hangingChars="100" w:hanging="180"/>
              <w:rPr>
                <w:rFonts w:ascii="UD デジタル 教科書体 NP-R" w:eastAsia="UD デジタル 教科書体 NP-R"/>
              </w:rPr>
            </w:pPr>
            <w:r>
              <w:rPr>
                <w:rFonts w:ascii="UD デジタル 教科書体 NP-R" w:eastAsia="UD デジタル 教科書体 NP-R" w:hAnsiTheme="majorEastAsia" w:hint="eastAsia"/>
                <w:szCs w:val="18"/>
              </w:rPr>
              <w:t>（</w:t>
            </w:r>
            <w:hyperlink r:id="rId55" w:anchor="page=9" w:history="1">
              <w:r w:rsidRPr="00827738">
                <w:rPr>
                  <w:rStyle w:val="af7"/>
                  <w:rFonts w:ascii="UD デジタル 教科書体 NP-R" w:eastAsia="UD デジタル 教科書体 NP-R" w:hAnsiTheme="majorEastAsia" w:hint="eastAsia"/>
                  <w:szCs w:val="18"/>
                </w:rPr>
                <w:t>改仕1.3.3</w:t>
              </w:r>
            </w:hyperlink>
            <w:r>
              <w:rPr>
                <w:rFonts w:ascii="UD デジタル 教科書体 NP-R" w:eastAsia="UD デジタル 教科書体 NP-R" w:hAnsiTheme="majorEastAsia" w:hint="eastAsia"/>
                <w:szCs w:val="18"/>
              </w:rPr>
              <w:t>）</w:t>
            </w:r>
          </w:p>
        </w:tc>
        <w:tc>
          <w:tcPr>
            <w:tcW w:w="9125" w:type="dxa"/>
            <w:tcMar>
              <w:right w:w="28" w:type="dxa"/>
            </w:tcMar>
          </w:tcPr>
          <w:p w:rsidR="00A22AB7" w:rsidRPr="00FB7706" w:rsidRDefault="00A22AB7" w:rsidP="00A22AB7">
            <w:pPr>
              <w:rPr>
                <w:rFonts w:ascii="UD デジタル 教科書体 NP-R" w:eastAsia="UD デジタル 教科書体 NP-R"/>
                <w:szCs w:val="18"/>
              </w:rPr>
            </w:pPr>
            <w:r w:rsidRPr="00FB7706">
              <w:rPr>
                <w:rFonts w:ascii="UD デジタル 教科書体 NP-R" w:eastAsia="UD デジタル 教科書体 NP-R" w:hint="eastAsia"/>
                <w:szCs w:val="18"/>
              </w:rPr>
              <w:t>・設置する</w:t>
            </w:r>
          </w:p>
        </w:tc>
      </w:tr>
      <w:tr w:rsidR="00A22AB7" w:rsidRPr="007062C7" w:rsidTr="00AB4D3F">
        <w:trPr>
          <w:jc w:val="center"/>
        </w:trPr>
        <w:tc>
          <w:tcPr>
            <w:tcW w:w="1838" w:type="dxa"/>
            <w:tcMar>
              <w:left w:w="57" w:type="dxa"/>
              <w:right w:w="28" w:type="dxa"/>
            </w:tcMar>
          </w:tcPr>
          <w:p w:rsidR="00A22AB7" w:rsidRDefault="00A22AB7" w:rsidP="00A22AB7">
            <w:pPr>
              <w:ind w:left="180" w:hangingChars="100" w:hanging="180"/>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FB7706">
              <w:rPr>
                <w:rFonts w:ascii="UD デジタル 教科書体 NP-R" w:eastAsia="UD デジタル 教科書体 NP-R" w:hint="eastAsia"/>
              </w:rPr>
              <w:t>施工条件</w:t>
            </w:r>
          </w:p>
          <w:p w:rsidR="00A22AB7" w:rsidRPr="00FB7706" w:rsidRDefault="00A22AB7" w:rsidP="00A22AB7">
            <w:pPr>
              <w:ind w:left="180" w:hangingChars="100" w:hanging="180"/>
              <w:rPr>
                <w:rFonts w:ascii="UD デジタル 教科書体 NP-R" w:eastAsia="UD デジタル 教科書体 NP-R"/>
              </w:rPr>
            </w:pPr>
            <w:r>
              <w:rPr>
                <w:rFonts w:ascii="UD デジタル 教科書体 NP-R" w:eastAsia="UD デジタル 教科書体 NP-R" w:hAnsiTheme="majorEastAsia" w:hint="eastAsia"/>
                <w:szCs w:val="18"/>
              </w:rPr>
              <w:t>（</w:t>
            </w:r>
            <w:hyperlink r:id="rId56" w:anchor="page=9" w:history="1">
              <w:r w:rsidRPr="00827738">
                <w:rPr>
                  <w:rStyle w:val="af7"/>
                  <w:rFonts w:ascii="UD デジタル 教科書体 NP-R" w:eastAsia="UD デジタル 教科書体 NP-R" w:hAnsiTheme="majorEastAsia" w:hint="eastAsia"/>
                  <w:szCs w:val="18"/>
                </w:rPr>
                <w:t>改仕1.3.5</w:t>
              </w:r>
            </w:hyperlink>
            <w:r>
              <w:rPr>
                <w:rFonts w:ascii="UD デジタル 教科書体 NP-R" w:eastAsia="UD デジタル 教科書体 NP-R" w:hAnsiTheme="majorEastAsia" w:hint="eastAsia"/>
                <w:szCs w:val="18"/>
              </w:rPr>
              <w:t>）</w:t>
            </w:r>
          </w:p>
        </w:tc>
        <w:tc>
          <w:tcPr>
            <w:tcW w:w="9125" w:type="dxa"/>
            <w:tcMar>
              <w:right w:w="28" w:type="dxa"/>
            </w:tcMar>
          </w:tcPr>
          <w:p w:rsidR="00A22AB7" w:rsidRPr="00FB7706" w:rsidRDefault="00A22AB7" w:rsidP="00A22AB7">
            <w:pPr>
              <w:ind w:left="180" w:hangingChars="100" w:hanging="180"/>
              <w:rPr>
                <w:rFonts w:ascii="UD デジタル 教科書体 NP-R" w:eastAsia="UD デジタル 教科書体 NP-R"/>
                <w:szCs w:val="18"/>
              </w:rPr>
            </w:pPr>
            <w:r w:rsidRPr="00FB7706">
              <w:rPr>
                <w:rFonts w:ascii="UD デジタル 教科書体 NP-R" w:eastAsia="UD デジタル 教科書体 NP-R" w:hint="eastAsia"/>
                <w:szCs w:val="18"/>
              </w:rPr>
              <w:t>※行政機関の休日に関する法律に定める休日に作業は行わない。ただし、監督員が指示又は監督員の承諾を受けた作業は行うことができる。</w:t>
            </w:r>
          </w:p>
          <w:p w:rsidR="00A22AB7" w:rsidRPr="00FB7706" w:rsidRDefault="00A22AB7" w:rsidP="00A22AB7">
            <w:pPr>
              <w:rPr>
                <w:rFonts w:ascii="UD デジタル 教科書体 NP-R" w:eastAsia="UD デジタル 教科書体 NP-R"/>
                <w:szCs w:val="18"/>
              </w:rPr>
            </w:pPr>
            <w:r w:rsidRPr="00FB7706">
              <w:rPr>
                <w:rFonts w:ascii="UD デジタル 教科書体 NP-R" w:eastAsia="UD デジタル 教科書体 NP-R" w:hint="eastAsia"/>
                <w:szCs w:val="18"/>
              </w:rPr>
              <w:t>・</w:t>
            </w:r>
          </w:p>
          <w:p w:rsidR="00A22AB7" w:rsidRPr="00FB7706" w:rsidRDefault="00A22AB7" w:rsidP="00A22AB7">
            <w:pPr>
              <w:rPr>
                <w:rFonts w:ascii="UD デジタル 教科書体 NP-R" w:eastAsia="UD デジタル 教科書体 NP-R"/>
                <w:szCs w:val="18"/>
              </w:rPr>
            </w:pPr>
            <w:r w:rsidRPr="00FB7706">
              <w:rPr>
                <w:rFonts w:ascii="UD デジタル 教科書体 NP-R" w:eastAsia="UD デジタル 教科書体 NP-R" w:hint="eastAsia"/>
                <w:szCs w:val="18"/>
              </w:rPr>
              <w:t>作業時間（準備・片付けを含む）</w:t>
            </w:r>
          </w:p>
          <w:p w:rsidR="00A22AB7" w:rsidRPr="00FB7706" w:rsidRDefault="00A22AB7" w:rsidP="00A22AB7">
            <w:pPr>
              <w:ind w:leftChars="100" w:left="180"/>
              <w:rPr>
                <w:rFonts w:ascii="UD デジタル 教科書体 NP-R" w:eastAsia="UD デジタル 教科書体 NP-R"/>
                <w:szCs w:val="18"/>
              </w:rPr>
            </w:pPr>
            <w:r w:rsidRPr="00FB7706">
              <w:rPr>
                <w:rFonts w:ascii="UD デジタル 教科書体 NP-R" w:eastAsia="UD デジタル 教科書体 NP-R" w:hint="eastAsia"/>
                <w:szCs w:val="18"/>
              </w:rPr>
              <w:t>原則として（　　：　　）から（　　：　　）までとする。</w:t>
            </w:r>
          </w:p>
          <w:p w:rsidR="00A22AB7" w:rsidRPr="00FB7706" w:rsidRDefault="00A22AB7" w:rsidP="00A22AB7">
            <w:pPr>
              <w:rPr>
                <w:rFonts w:ascii="UD デジタル 教科書体 NP-R" w:eastAsia="UD デジタル 教科書体 NP-R"/>
                <w:szCs w:val="18"/>
              </w:rPr>
            </w:pPr>
            <w:r w:rsidRPr="00FB7706">
              <w:rPr>
                <w:rFonts w:ascii="UD デジタル 教科書体 NP-R" w:eastAsia="UD デジタル 教科書体 NP-R" w:hint="eastAsia"/>
                <w:szCs w:val="18"/>
              </w:rPr>
              <w:t>その他条件</w:t>
            </w:r>
          </w:p>
          <w:p w:rsidR="00A22AB7" w:rsidRDefault="00A22AB7" w:rsidP="00A22AB7">
            <w:pPr>
              <w:ind w:leftChars="100" w:left="180"/>
              <w:rPr>
                <w:rFonts w:ascii="UD デジタル 教科書体 NP-R" w:eastAsia="UD デジタル 教科書体 NP-R"/>
                <w:szCs w:val="18"/>
              </w:rPr>
            </w:pPr>
            <w:r w:rsidRPr="00FB7706">
              <w:rPr>
                <w:rFonts w:ascii="UD デジタル 教科書体 NP-R" w:eastAsia="UD デジタル 教科書体 NP-R" w:hint="eastAsia"/>
                <w:szCs w:val="18"/>
              </w:rPr>
              <w:t>・</w:t>
            </w:r>
          </w:p>
          <w:p w:rsidR="00A22AB7" w:rsidRPr="00FB7706" w:rsidRDefault="00A22AB7" w:rsidP="00A22AB7">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w:t>
            </w:r>
            <w:r w:rsidRPr="00FB7706">
              <w:rPr>
                <w:rFonts w:ascii="UD デジタル 教科書体 NP-R" w:eastAsia="UD デジタル 教科書体 NP-R" w:hint="eastAsia"/>
                <w:szCs w:val="18"/>
              </w:rPr>
              <w:t>工事の都合により、やむを得ず休日作業又は夜間作業を行う場合は、事前に監督員の承諾を得る。</w:t>
            </w:r>
          </w:p>
        </w:tc>
      </w:tr>
      <w:tr w:rsidR="00A22AB7" w:rsidRPr="007062C7" w:rsidTr="00AB4D3F">
        <w:trPr>
          <w:jc w:val="center"/>
        </w:trPr>
        <w:tc>
          <w:tcPr>
            <w:tcW w:w="1838" w:type="dxa"/>
            <w:tcMar>
              <w:left w:w="57" w:type="dxa"/>
              <w:right w:w="28" w:type="dxa"/>
            </w:tcMar>
          </w:tcPr>
          <w:p w:rsidR="00A22AB7" w:rsidRPr="00FB7706" w:rsidRDefault="00A22AB7" w:rsidP="00A22AB7">
            <w:pPr>
              <w:ind w:left="180" w:hangingChars="100" w:hanging="180"/>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FB7706">
              <w:rPr>
                <w:rFonts w:ascii="UD デジタル 教科書体 NP-R" w:eastAsia="UD デジタル 教科書体 NP-R" w:hAnsiTheme="majorEastAsia" w:hint="eastAsia"/>
                <w:szCs w:val="18"/>
              </w:rPr>
              <w:t>工事用電力・水道等</w:t>
            </w:r>
          </w:p>
          <w:p w:rsidR="00A22AB7" w:rsidRPr="00FB7706" w:rsidRDefault="00A22AB7" w:rsidP="00A22AB7">
            <w:pPr>
              <w:ind w:left="180" w:hangingChars="100" w:hanging="180"/>
              <w:rPr>
                <w:rFonts w:ascii="UD デジタル 教科書体 NP-R" w:eastAsia="UD デジタル 教科書体 NP-R"/>
              </w:rPr>
            </w:pPr>
            <w:r w:rsidRPr="00FB7706">
              <w:rPr>
                <w:rFonts w:ascii="UD デジタル 教科書体 NP-R" w:eastAsia="UD デジタル 教科書体 NP-R" w:hAnsiTheme="majorEastAsia" w:hint="eastAsia"/>
                <w:szCs w:val="18"/>
              </w:rPr>
              <w:t>（</w:t>
            </w:r>
            <w:hyperlink r:id="rId57" w:anchor="page=10" w:history="1">
              <w:r w:rsidRPr="00827738">
                <w:rPr>
                  <w:rStyle w:val="af7"/>
                  <w:rFonts w:ascii="UD デジタル 教科書体 NP-R" w:eastAsia="UD デジタル 教科書体 NP-R" w:hAnsiTheme="majorEastAsia" w:hint="eastAsia"/>
                  <w:szCs w:val="18"/>
                </w:rPr>
                <w:t>改仕1.3.5</w:t>
              </w:r>
            </w:hyperlink>
            <w:r w:rsidRPr="00FB7706">
              <w:rPr>
                <w:rFonts w:ascii="UD デジタル 教科書体 NP-R" w:eastAsia="UD デジタル 教科書体 NP-R" w:hAnsiTheme="majorEastAsia" w:hint="eastAsia"/>
                <w:szCs w:val="18"/>
              </w:rPr>
              <w:t>）</w:t>
            </w:r>
          </w:p>
        </w:tc>
        <w:tc>
          <w:tcPr>
            <w:tcW w:w="9125" w:type="dxa"/>
            <w:tcMar>
              <w:right w:w="28" w:type="dxa"/>
            </w:tcMar>
          </w:tcPr>
          <w:p w:rsidR="00A22AB7" w:rsidRPr="00FB7706" w:rsidRDefault="00A22AB7" w:rsidP="00A22AB7">
            <w:pPr>
              <w:ind w:left="180" w:hangingChars="100" w:hanging="180"/>
              <w:rPr>
                <w:rFonts w:ascii="UD デジタル 教科書体 NP-R" w:eastAsia="UD デジタル 教科書体 NP-R"/>
                <w:szCs w:val="18"/>
              </w:rPr>
            </w:pPr>
            <w:r w:rsidRPr="00FB7706">
              <w:rPr>
                <w:rFonts w:ascii="UD デジタル 教科書体 NP-R" w:eastAsia="UD デジタル 教科書体 NP-R" w:hint="eastAsia"/>
                <w:szCs w:val="18"/>
              </w:rPr>
              <w:t>○工事用電力・水道・ガスなどを必要とする場合は、請負人がその手続きを行い敷設するものとし、原則としてこれに要する費用は、引渡し日まで請負人の負担とする。</w:t>
            </w:r>
          </w:p>
          <w:p w:rsidR="00A22AB7" w:rsidRPr="00FB7706" w:rsidRDefault="00A22AB7" w:rsidP="00A22AB7">
            <w:pPr>
              <w:spacing w:beforeLines="20" w:before="72" w:afterLines="20" w:after="72"/>
              <w:ind w:left="180" w:hangingChars="100" w:hanging="180"/>
              <w:rPr>
                <w:rFonts w:ascii="UD デジタル 教科書体 NP-R" w:eastAsia="UD デジタル 教科書体 NP-R"/>
              </w:rPr>
            </w:pPr>
            <w:r w:rsidRPr="00FB7706">
              <w:rPr>
                <w:rFonts w:ascii="UD デジタル 教科書体 NP-R" w:eastAsia="UD デジタル 教科書体 NP-R" w:hint="eastAsia"/>
                <w:szCs w:val="18"/>
              </w:rPr>
              <w:t>○本受電後の電力基本料金は、別途電気設備工事（合併工事の場合は、電気設備工事費）に含む。</w:t>
            </w:r>
          </w:p>
        </w:tc>
      </w:tr>
      <w:tr w:rsidR="00A22AB7" w:rsidRPr="007062C7" w:rsidTr="00AB4D3F">
        <w:trPr>
          <w:jc w:val="center"/>
        </w:trPr>
        <w:tc>
          <w:tcPr>
            <w:tcW w:w="1838" w:type="dxa"/>
            <w:tcMar>
              <w:left w:w="57" w:type="dxa"/>
              <w:right w:w="28" w:type="dxa"/>
            </w:tcMar>
          </w:tcPr>
          <w:p w:rsidR="00A22AB7" w:rsidRDefault="00A22AB7" w:rsidP="00A22AB7">
            <w:pPr>
              <w:ind w:left="180" w:hangingChars="100" w:hanging="180"/>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013C0B">
              <w:rPr>
                <w:rFonts w:ascii="UD デジタル 教科書体 NP-R" w:eastAsia="UD デジタル 教科書体 NP-R" w:hAnsiTheme="majorEastAsia" w:hint="eastAsia"/>
                <w:szCs w:val="18"/>
              </w:rPr>
              <w:t>工事現場の安全管理</w:t>
            </w:r>
          </w:p>
          <w:p w:rsidR="00A22AB7" w:rsidRPr="00013C0B" w:rsidRDefault="00A22AB7" w:rsidP="00A22AB7">
            <w:pPr>
              <w:ind w:left="180" w:hangingChars="100" w:hanging="180"/>
              <w:rPr>
                <w:rFonts w:ascii="UD デジタル 教科書体 NP-R" w:eastAsia="UD デジタル 教科書体 NP-R" w:hAnsiTheme="majorEastAsia"/>
                <w:szCs w:val="18"/>
              </w:rPr>
            </w:pPr>
            <w:r w:rsidRPr="00013C0B">
              <w:rPr>
                <w:rFonts w:ascii="UD デジタル 教科書体 NP-R" w:eastAsia="UD デジタル 教科書体 NP-R" w:hAnsiTheme="majorEastAsia" w:hint="eastAsia"/>
                <w:szCs w:val="18"/>
              </w:rPr>
              <w:t>（</w:t>
            </w:r>
            <w:hyperlink r:id="rId58" w:anchor="page=10" w:history="1">
              <w:r w:rsidRPr="00827738">
                <w:rPr>
                  <w:rStyle w:val="af7"/>
                  <w:rFonts w:ascii="UD デジタル 教科書体 NP-R" w:eastAsia="UD デジタル 教科書体 NP-R" w:hAnsiTheme="majorEastAsia" w:hint="eastAsia"/>
                  <w:szCs w:val="18"/>
                </w:rPr>
                <w:t>改仕1.3.7</w:t>
              </w:r>
            </w:hyperlink>
            <w:r w:rsidRPr="00013C0B">
              <w:rPr>
                <w:rFonts w:ascii="UD デジタル 教科書体 NP-R" w:eastAsia="UD デジタル 教科書体 NP-R" w:hAnsiTheme="majorEastAsia" w:hint="eastAsia"/>
                <w:szCs w:val="18"/>
              </w:rPr>
              <w:t>）</w:t>
            </w:r>
          </w:p>
        </w:tc>
        <w:tc>
          <w:tcPr>
            <w:tcW w:w="9125" w:type="dxa"/>
            <w:tcMar>
              <w:right w:w="28" w:type="dxa"/>
            </w:tcMar>
          </w:tcPr>
          <w:p w:rsidR="00A22AB7" w:rsidRPr="00013C0B" w:rsidRDefault="00A22AB7" w:rsidP="00A22AB7">
            <w:pPr>
              <w:ind w:left="180" w:hangingChars="100" w:hanging="180"/>
              <w:rPr>
                <w:rFonts w:ascii="UD デジタル 教科書体 NP-R" w:eastAsia="UD デジタル 教科書体 NP-R"/>
                <w:szCs w:val="18"/>
              </w:rPr>
            </w:pPr>
            <w:r w:rsidRPr="00013C0B">
              <w:rPr>
                <w:rFonts w:ascii="UD デジタル 教科書体 NP-R" w:eastAsia="UD デジタル 教科書体 NP-R" w:hint="eastAsia"/>
                <w:szCs w:val="18"/>
              </w:rPr>
              <w:t>〇「</w:t>
            </w:r>
            <w:hyperlink r:id="rId59" w:history="1">
              <w:r w:rsidRPr="00013C0B">
                <w:rPr>
                  <w:rStyle w:val="af7"/>
                  <w:rFonts w:ascii="UD デジタル 教科書体 NP-R" w:eastAsia="UD デジタル 教科書体 NP-R" w:hint="eastAsia"/>
                  <w:szCs w:val="18"/>
                </w:rPr>
                <w:t>建設工事公衆災害防止対策要綱</w:t>
              </w:r>
            </w:hyperlink>
            <w:r w:rsidRPr="00013C0B">
              <w:rPr>
                <w:rFonts w:ascii="UD デジタル 教科書体 NP-R" w:eastAsia="UD デジタル 教科書体 NP-R" w:hint="eastAsia"/>
                <w:szCs w:val="18"/>
              </w:rPr>
              <w:t>」（建築工事編）（国土交通省告示第496号 令和元年9月2日）」）及び「</w:t>
            </w:r>
            <w:hyperlink r:id="rId60" w:history="1">
              <w:r w:rsidRPr="00013C0B">
                <w:rPr>
                  <w:rStyle w:val="af7"/>
                  <w:rFonts w:ascii="UD デジタル 教科書体 NP-R" w:eastAsia="UD デジタル 教科書体 NP-R" w:hint="eastAsia"/>
                  <w:szCs w:val="18"/>
                </w:rPr>
                <w:t>建築工事安全施工技術指針</w:t>
              </w:r>
            </w:hyperlink>
            <w:r w:rsidRPr="00013C0B">
              <w:rPr>
                <w:rStyle w:val="af7"/>
                <w:rFonts w:ascii="UD デジタル 教科書体 NP-R" w:eastAsia="UD デジタル 教科書体 NP-R" w:hint="eastAsia"/>
                <w:szCs w:val="18"/>
              </w:rPr>
              <w:t>」</w:t>
            </w:r>
            <w:r w:rsidRPr="00013C0B">
              <w:rPr>
                <w:rFonts w:ascii="UD デジタル 教科書体 NP-R" w:eastAsia="UD デジタル 教科書体 NP-R" w:hint="eastAsia"/>
                <w:szCs w:val="18"/>
              </w:rPr>
              <w:t>（国整第216号 平成27年1月20日）を踏まえ、常に工事の安全に留意し、施工に伴う災害及び事故の防止に努めること。</w:t>
            </w:r>
          </w:p>
          <w:p w:rsidR="00A22AB7" w:rsidRPr="00013C0B" w:rsidRDefault="00A22AB7" w:rsidP="00A22AB7">
            <w:pPr>
              <w:ind w:left="180" w:hangingChars="100" w:hanging="180"/>
              <w:rPr>
                <w:rFonts w:ascii="UD デジタル 教科書体 NP-R" w:eastAsia="UD デジタル 教科書体 NP-R"/>
                <w:szCs w:val="18"/>
              </w:rPr>
            </w:pPr>
            <w:r w:rsidRPr="00013C0B">
              <w:rPr>
                <w:rFonts w:ascii="UD デジタル 教科書体 NP-R" w:eastAsia="UD デジタル 教科書体 NP-R" w:hint="eastAsia"/>
                <w:szCs w:val="18"/>
              </w:rPr>
              <w:t>○安全衛生管理体制の確立及び具体的な実施内容を定めるなどし、工事現場における安全対策に努める。</w:t>
            </w:r>
          </w:p>
          <w:p w:rsidR="00A22AB7" w:rsidRPr="00013C0B" w:rsidRDefault="00A22AB7" w:rsidP="00A22AB7">
            <w:pPr>
              <w:spacing w:afterLines="20" w:after="72"/>
              <w:ind w:left="180" w:hangingChars="100" w:hanging="180"/>
              <w:rPr>
                <w:rFonts w:ascii="UD デジタル 教科書体 NP-R" w:eastAsia="UD デジタル 教科書体 NP-R"/>
                <w:szCs w:val="18"/>
              </w:rPr>
            </w:pPr>
            <w:r w:rsidRPr="00013C0B">
              <w:rPr>
                <w:rFonts w:ascii="UD デジタル 教科書体 NP-R" w:eastAsia="UD デジタル 教科書体 NP-R" w:hint="eastAsia"/>
                <w:szCs w:val="18"/>
              </w:rPr>
              <w:t>○工事期間中に、神戸市工事安全管理委員会による安全巡視、及び、その他臨時に安全巡視が実施される場合は、当該安全巡視に応じなければならない。また、安全巡視において、危険個所及び作業等の改善すべき事項が指摘された場合は、速やかに改善を図るものとする。</w:t>
            </w:r>
          </w:p>
        </w:tc>
      </w:tr>
      <w:tr w:rsidR="00A22AB7" w:rsidRPr="007062C7" w:rsidTr="00AB4D3F">
        <w:trPr>
          <w:jc w:val="center"/>
        </w:trPr>
        <w:tc>
          <w:tcPr>
            <w:tcW w:w="1838" w:type="dxa"/>
            <w:tcMar>
              <w:left w:w="57" w:type="dxa"/>
              <w:right w:w="28" w:type="dxa"/>
            </w:tcMar>
          </w:tcPr>
          <w:p w:rsidR="00A22AB7" w:rsidRPr="00013C0B" w:rsidRDefault="00A22AB7" w:rsidP="00A22AB7">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013C0B">
              <w:rPr>
                <w:rFonts w:ascii="UD デジタル 教科書体 NP-R" w:eastAsia="UD デジタル 教科書体 NP-R" w:hAnsiTheme="majorEastAsia" w:hint="eastAsia"/>
                <w:szCs w:val="18"/>
              </w:rPr>
              <w:t>統括安全衛生管理義務者の指名</w:t>
            </w:r>
          </w:p>
          <w:p w:rsidR="00A22AB7" w:rsidRPr="00013C0B" w:rsidRDefault="00A22AB7" w:rsidP="00A22AB7">
            <w:pPr>
              <w:ind w:left="180" w:hangingChars="100" w:hanging="180"/>
              <w:rPr>
                <w:rFonts w:ascii="UD デジタル 教科書体 NP-R" w:eastAsia="UD デジタル 教科書体 NP-R"/>
              </w:rPr>
            </w:pPr>
            <w:r>
              <w:rPr>
                <w:rFonts w:ascii="UD デジタル 教科書体 NP-R" w:eastAsia="UD デジタル 教科書体 NP-R" w:hAnsiTheme="majorEastAsia" w:hint="eastAsia"/>
                <w:szCs w:val="18"/>
              </w:rPr>
              <w:t>（</w:t>
            </w:r>
            <w:hyperlink r:id="rId61" w:anchor="page=10" w:history="1">
              <w:r w:rsidRPr="005A74F0">
                <w:rPr>
                  <w:rStyle w:val="af7"/>
                  <w:rFonts w:ascii="UD デジタル 教科書体 NP-R" w:eastAsia="UD デジタル 教科書体 NP-R" w:hAnsiTheme="majorEastAsia" w:hint="eastAsia"/>
                  <w:szCs w:val="18"/>
                </w:rPr>
                <w:t>改仕1.3.7</w:t>
              </w:r>
            </w:hyperlink>
            <w:r w:rsidRPr="00013C0B">
              <w:rPr>
                <w:rFonts w:ascii="UD デジタル 教科書体 NP-R" w:eastAsia="UD デジタル 教科書体 NP-R" w:hAnsiTheme="majorEastAsia" w:hint="eastAsia"/>
                <w:szCs w:val="18"/>
              </w:rPr>
              <w:t>）</w:t>
            </w:r>
          </w:p>
        </w:tc>
        <w:tc>
          <w:tcPr>
            <w:tcW w:w="9125" w:type="dxa"/>
            <w:tcMar>
              <w:right w:w="28" w:type="dxa"/>
            </w:tcMar>
          </w:tcPr>
          <w:p w:rsidR="00A22AB7" w:rsidRPr="00013C0B" w:rsidRDefault="00A22AB7" w:rsidP="00A22AB7">
            <w:pPr>
              <w:rPr>
                <w:rFonts w:ascii="UD デジタル 教科書体 NP-R" w:eastAsia="UD デジタル 教科書体 NP-R"/>
              </w:rPr>
            </w:pPr>
            <w:r w:rsidRPr="00013C0B">
              <w:rPr>
                <w:rFonts w:ascii="UD デジタル 教科書体 NP-R" w:eastAsia="UD デジタル 教科書体 NP-R" w:hint="eastAsia"/>
                <w:szCs w:val="18"/>
              </w:rPr>
              <w:t>※本工事の請負人を</w:t>
            </w:r>
            <w:hyperlink r:id="rId62" w:anchor="Mp-Ch_4-At_30" w:history="1">
              <w:r w:rsidRPr="00013C0B">
                <w:rPr>
                  <w:rStyle w:val="af7"/>
                  <w:rFonts w:ascii="UD デジタル 教科書体 NP-R" w:eastAsia="UD デジタル 教科書体 NP-R" w:hint="eastAsia"/>
                  <w:szCs w:val="18"/>
                </w:rPr>
                <w:t>労働安全衛生法第30条第2項</w:t>
              </w:r>
            </w:hyperlink>
            <w:r w:rsidRPr="00013C0B">
              <w:rPr>
                <w:rFonts w:ascii="UD デジタル 教科書体 NP-R" w:eastAsia="UD デジタル 教科書体 NP-R" w:hint="eastAsia"/>
                <w:szCs w:val="18"/>
              </w:rPr>
              <w:t>の規定により指名される統括安全衛生管理義務者とする。</w:t>
            </w:r>
          </w:p>
        </w:tc>
      </w:tr>
      <w:tr w:rsidR="00A22AB7" w:rsidRPr="007062C7" w:rsidTr="00AB4D3F">
        <w:trPr>
          <w:jc w:val="center"/>
        </w:trPr>
        <w:tc>
          <w:tcPr>
            <w:tcW w:w="1838" w:type="dxa"/>
            <w:tcMar>
              <w:left w:w="57" w:type="dxa"/>
              <w:right w:w="28" w:type="dxa"/>
            </w:tcMar>
          </w:tcPr>
          <w:p w:rsidR="00A22AB7" w:rsidRPr="004960B5" w:rsidRDefault="00A22AB7" w:rsidP="00A22AB7">
            <w:pPr>
              <w:ind w:left="180" w:hangingChars="100" w:hanging="180"/>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4960B5">
              <w:rPr>
                <w:rFonts w:ascii="UD デジタル 教科書体 NP-R" w:eastAsia="UD デジタル 教科書体 NP-R" w:hAnsiTheme="majorEastAsia" w:hint="eastAsia"/>
                <w:szCs w:val="18"/>
              </w:rPr>
              <w:t>交通安全管理</w:t>
            </w:r>
          </w:p>
          <w:p w:rsidR="00A22AB7" w:rsidRPr="004960B5" w:rsidRDefault="00A22AB7" w:rsidP="00A22AB7">
            <w:pPr>
              <w:ind w:left="180" w:hangingChars="100" w:hanging="180"/>
              <w:rPr>
                <w:rFonts w:ascii="UD デジタル 教科書体 NP-R" w:eastAsia="UD デジタル 教科書体 NP-R" w:hAnsiTheme="majorEastAsia"/>
                <w:szCs w:val="18"/>
              </w:rPr>
            </w:pPr>
            <w:r w:rsidRPr="004960B5">
              <w:rPr>
                <w:rFonts w:ascii="UD デジタル 教科書体 NP-R" w:eastAsia="UD デジタル 教科書体 NP-R" w:hAnsiTheme="majorEastAsia" w:hint="eastAsia"/>
                <w:szCs w:val="18"/>
              </w:rPr>
              <w:t>（</w:t>
            </w:r>
            <w:hyperlink r:id="rId63" w:anchor="page=10" w:history="1">
              <w:r w:rsidRPr="005A74F0">
                <w:rPr>
                  <w:rStyle w:val="af7"/>
                  <w:rFonts w:ascii="UD デジタル 教科書体 NP-R" w:eastAsia="UD デジタル 教科書体 NP-R" w:hAnsiTheme="majorEastAsia" w:hint="eastAsia"/>
                  <w:szCs w:val="18"/>
                </w:rPr>
                <w:t>改仕1.3.9</w:t>
              </w:r>
            </w:hyperlink>
            <w:r w:rsidRPr="004960B5">
              <w:rPr>
                <w:rFonts w:ascii="UD デジタル 教科書体 NP-R" w:eastAsia="UD デジタル 教科書体 NP-R" w:hAnsiTheme="majorEastAsia" w:hint="eastAsia"/>
                <w:szCs w:val="18"/>
              </w:rPr>
              <w:t>）</w:t>
            </w:r>
          </w:p>
        </w:tc>
        <w:tc>
          <w:tcPr>
            <w:tcW w:w="9125" w:type="dxa"/>
            <w:tcMar>
              <w:right w:w="28" w:type="dxa"/>
            </w:tcMar>
          </w:tcPr>
          <w:p w:rsidR="00A22AB7" w:rsidRPr="004960B5" w:rsidRDefault="00A22AB7" w:rsidP="00A22AB7">
            <w:pPr>
              <w:ind w:left="180" w:hangingChars="100" w:hanging="180"/>
              <w:rPr>
                <w:rFonts w:ascii="UD デジタル 教科書体 NP-R" w:eastAsia="UD デジタル 教科書体 NP-R"/>
                <w:szCs w:val="18"/>
              </w:rPr>
            </w:pPr>
            <w:r w:rsidRPr="004960B5">
              <w:rPr>
                <w:rFonts w:ascii="UD デジタル 教科書体 NP-R" w:eastAsia="UD デジタル 教科書体 NP-R" w:hint="eastAsia"/>
                <w:szCs w:val="18"/>
              </w:rPr>
              <w:t>※資材運搬等</w:t>
            </w:r>
          </w:p>
          <w:p w:rsidR="00A22AB7" w:rsidRPr="004960B5" w:rsidRDefault="00A22AB7" w:rsidP="00A22AB7">
            <w:pPr>
              <w:ind w:left="180" w:hangingChars="100" w:hanging="180"/>
              <w:rPr>
                <w:rFonts w:ascii="UD デジタル 教科書体 NP-R" w:eastAsia="UD デジタル 教科書体 NP-R"/>
                <w:szCs w:val="18"/>
              </w:rPr>
            </w:pPr>
            <w:r w:rsidRPr="004960B5">
              <w:rPr>
                <w:rFonts w:ascii="UD デジタル 教科書体 NP-R" w:eastAsia="UD デジタル 教科書体 NP-R" w:hint="eastAsia"/>
                <w:szCs w:val="18"/>
              </w:rPr>
              <w:t>○工事用の進入路及び周辺の道路は、道路管理者、警察署及び監督員の指示に従い、常に良好な維持管理及び復旧を行う。また、現場内の仮設道路についても監督員の指示に従い、良好な維持管理及び復旧を行う。</w:t>
            </w:r>
          </w:p>
          <w:p w:rsidR="00A22AB7" w:rsidRPr="004960B5" w:rsidRDefault="00A22AB7" w:rsidP="00A22AB7">
            <w:pPr>
              <w:ind w:left="180" w:hangingChars="100" w:hanging="180"/>
              <w:rPr>
                <w:rFonts w:ascii="UD デジタル 教科書体 NP-R" w:eastAsia="UD デジタル 教科書体 NP-R"/>
                <w:szCs w:val="18"/>
              </w:rPr>
            </w:pPr>
            <w:r w:rsidRPr="004960B5">
              <w:rPr>
                <w:rFonts w:ascii="UD デジタル 教科書体 NP-R" w:eastAsia="UD デジタル 教科書体 NP-R" w:hint="eastAsia"/>
                <w:szCs w:val="18"/>
              </w:rPr>
              <w:t>※特殊車両の運行</w:t>
            </w:r>
          </w:p>
          <w:p w:rsidR="00A22AB7" w:rsidRPr="004960B5" w:rsidRDefault="00A22AB7" w:rsidP="00A22AB7">
            <w:pPr>
              <w:spacing w:afterLines="20" w:after="72"/>
              <w:ind w:left="180" w:hangingChars="100" w:hanging="180"/>
              <w:rPr>
                <w:rFonts w:ascii="UD デジタル 教科書体 NP-R" w:eastAsia="UD デジタル 教科書体 NP-R"/>
                <w:szCs w:val="18"/>
              </w:rPr>
            </w:pPr>
            <w:r w:rsidRPr="004960B5">
              <w:rPr>
                <w:rFonts w:ascii="UD デジタル 教科書体 NP-R" w:eastAsia="UD デジタル 教科書体 NP-R" w:hAnsiTheme="minorEastAsia" w:hint="eastAsia"/>
                <w:szCs w:val="18"/>
              </w:rPr>
              <w:t>○</w:t>
            </w:r>
            <w:hyperlink r:id="rId64" w:anchor="Mp-Ch_2-At_3" w:history="1">
              <w:r w:rsidRPr="009963A8">
                <w:rPr>
                  <w:rStyle w:val="af7"/>
                  <w:rFonts w:ascii="UD デジタル 教科書体 NP-R" w:eastAsia="UD デジタル 教科書体 NP-R" w:hAnsiTheme="minorEastAsia" w:hint="eastAsia"/>
                  <w:szCs w:val="18"/>
                </w:rPr>
                <w:t>車</w:t>
              </w:r>
              <w:r w:rsidRPr="009963A8">
                <w:rPr>
                  <w:rStyle w:val="af7"/>
                  <w:rFonts w:ascii="UD デジタル 教科書体 NP-R" w:eastAsia="UD デジタル 教科書体 NP-R" w:hint="eastAsia"/>
                  <w:szCs w:val="18"/>
                </w:rPr>
                <w:t>両制限令第3条</w:t>
              </w:r>
            </w:hyperlink>
            <w:r w:rsidRPr="004960B5">
              <w:rPr>
                <w:rFonts w:ascii="UD デジタル 教科書体 NP-R" w:eastAsia="UD デジタル 教科書体 NP-R" w:hint="eastAsia"/>
                <w:szCs w:val="18"/>
              </w:rPr>
              <w:t>における一般的制限値を超える車両を使用する場合は、</w:t>
            </w:r>
            <w:hyperlink r:id="rId65" w:anchor="Mp-Ch_3-Se_4-At_47_2" w:history="1">
              <w:r w:rsidRPr="009963A8">
                <w:rPr>
                  <w:rStyle w:val="af7"/>
                  <w:rFonts w:ascii="UD デジタル 教科書体 NP-R" w:eastAsia="UD デジタル 教科書体 NP-R" w:hint="eastAsia"/>
                  <w:szCs w:val="18"/>
                </w:rPr>
                <w:t>道路法第47条の2</w:t>
              </w:r>
            </w:hyperlink>
            <w:r w:rsidRPr="004960B5">
              <w:rPr>
                <w:rFonts w:ascii="UD デジタル 教科書体 NP-R" w:eastAsia="UD デジタル 教科書体 NP-R" w:hint="eastAsia"/>
                <w:szCs w:val="18"/>
              </w:rPr>
              <w:t>に基づく通行許可証の写し等を監督員に提出する。</w:t>
            </w:r>
          </w:p>
        </w:tc>
      </w:tr>
      <w:tr w:rsidR="00A22AB7" w:rsidRPr="007062C7" w:rsidTr="00AB4D3F">
        <w:trPr>
          <w:jc w:val="center"/>
        </w:trPr>
        <w:tc>
          <w:tcPr>
            <w:tcW w:w="1838" w:type="dxa"/>
            <w:tcMar>
              <w:left w:w="57" w:type="dxa"/>
              <w:right w:w="28" w:type="dxa"/>
            </w:tcMar>
          </w:tcPr>
          <w:p w:rsidR="00A22AB7" w:rsidRPr="004960B5" w:rsidRDefault="00A22AB7" w:rsidP="00A22AB7">
            <w:pPr>
              <w:ind w:left="180" w:hangingChars="100" w:hanging="180"/>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4960B5">
              <w:rPr>
                <w:rFonts w:ascii="UD デジタル 教科書体 NP-R" w:eastAsia="UD デジタル 教科書体 NP-R" w:hAnsiTheme="majorEastAsia" w:hint="eastAsia"/>
                <w:szCs w:val="18"/>
              </w:rPr>
              <w:t>交通誘導員の配置</w:t>
            </w:r>
          </w:p>
        </w:tc>
        <w:tc>
          <w:tcPr>
            <w:tcW w:w="9125" w:type="dxa"/>
            <w:tcMar>
              <w:right w:w="28" w:type="dxa"/>
            </w:tcMar>
          </w:tcPr>
          <w:tbl>
            <w:tblPr>
              <w:tblStyle w:val="af6"/>
              <w:tblpPr w:leftFromText="142" w:rightFromText="142" w:vertAnchor="text" w:horzAnchor="margin" w:tblpY="134"/>
              <w:tblOverlap w:val="never"/>
              <w:tblW w:w="8673" w:type="dxa"/>
              <w:tblBorders>
                <w:left w:val="none" w:sz="0" w:space="0" w:color="auto"/>
                <w:right w:val="none" w:sz="0" w:space="0" w:color="auto"/>
              </w:tblBorders>
              <w:tblLook w:val="04A0" w:firstRow="1" w:lastRow="0" w:firstColumn="1" w:lastColumn="0" w:noHBand="0" w:noVBand="1"/>
            </w:tblPr>
            <w:tblGrid>
              <w:gridCol w:w="396"/>
              <w:gridCol w:w="1473"/>
              <w:gridCol w:w="709"/>
              <w:gridCol w:w="1701"/>
              <w:gridCol w:w="4394"/>
            </w:tblGrid>
            <w:tr w:rsidR="00A22AB7" w:rsidRPr="004960B5" w:rsidTr="00A22AB7">
              <w:tc>
                <w:tcPr>
                  <w:tcW w:w="396" w:type="dxa"/>
                  <w:tcBorders>
                    <w:left w:val="single" w:sz="4" w:space="0" w:color="auto"/>
                  </w:tcBorders>
                  <w:shd w:val="clear" w:color="auto" w:fill="D9D9D9" w:themeFill="background1" w:themeFillShade="D9"/>
                </w:tcPr>
                <w:p w:rsidR="00A22AB7" w:rsidRPr="004960B5" w:rsidRDefault="00A22AB7" w:rsidP="00A22AB7">
                  <w:pPr>
                    <w:jc w:val="center"/>
                    <w:rPr>
                      <w:rFonts w:ascii="UD デジタル 教科書体 NP-R" w:eastAsia="UD デジタル 教科書体 NP-R"/>
                      <w:szCs w:val="18"/>
                    </w:rPr>
                  </w:pPr>
                </w:p>
              </w:tc>
              <w:tc>
                <w:tcPr>
                  <w:tcW w:w="1473" w:type="dxa"/>
                  <w:shd w:val="clear" w:color="auto" w:fill="D9D9D9" w:themeFill="background1" w:themeFillShade="D9"/>
                </w:tcPr>
                <w:p w:rsidR="00A22AB7" w:rsidRPr="004960B5" w:rsidRDefault="00A22AB7" w:rsidP="00A22AB7">
                  <w:pPr>
                    <w:jc w:val="center"/>
                    <w:rPr>
                      <w:rFonts w:ascii="UD デジタル 教科書体 NP-R" w:eastAsia="UD デジタル 教科書体 NP-R"/>
                      <w:szCs w:val="18"/>
                    </w:rPr>
                  </w:pPr>
                  <w:r w:rsidRPr="004960B5">
                    <w:rPr>
                      <w:rFonts w:ascii="UD デジタル 教科書体 NP-R" w:eastAsia="UD デジタル 教科書体 NP-R" w:hint="eastAsia"/>
                      <w:szCs w:val="18"/>
                    </w:rPr>
                    <w:t>職種</w:t>
                  </w:r>
                </w:p>
              </w:tc>
              <w:tc>
                <w:tcPr>
                  <w:tcW w:w="709" w:type="dxa"/>
                  <w:shd w:val="clear" w:color="auto" w:fill="D9D9D9" w:themeFill="background1" w:themeFillShade="D9"/>
                </w:tcPr>
                <w:p w:rsidR="00A22AB7" w:rsidRPr="004960B5" w:rsidRDefault="00A22AB7" w:rsidP="00A22AB7">
                  <w:pPr>
                    <w:jc w:val="center"/>
                    <w:rPr>
                      <w:rFonts w:ascii="UD デジタル 教科書体 NP-R" w:eastAsia="UD デジタル 教科書体 NP-R"/>
                      <w:szCs w:val="18"/>
                    </w:rPr>
                  </w:pPr>
                  <w:r w:rsidRPr="004960B5">
                    <w:rPr>
                      <w:rFonts w:ascii="UD デジタル 教科書体 NP-R" w:eastAsia="UD デジタル 教科書体 NP-R" w:hint="eastAsia"/>
                      <w:szCs w:val="18"/>
                    </w:rPr>
                    <w:t>人数</w:t>
                  </w:r>
                </w:p>
              </w:tc>
              <w:tc>
                <w:tcPr>
                  <w:tcW w:w="1701" w:type="dxa"/>
                  <w:shd w:val="clear" w:color="auto" w:fill="D9D9D9" w:themeFill="background1" w:themeFillShade="D9"/>
                </w:tcPr>
                <w:p w:rsidR="00A22AB7" w:rsidRPr="004960B5" w:rsidRDefault="00A22AB7" w:rsidP="00A22AB7">
                  <w:pPr>
                    <w:jc w:val="center"/>
                    <w:rPr>
                      <w:rFonts w:ascii="UD デジタル 教科書体 NP-R" w:eastAsia="UD デジタル 教科書体 NP-R"/>
                      <w:szCs w:val="18"/>
                    </w:rPr>
                  </w:pPr>
                  <w:r w:rsidRPr="004960B5">
                    <w:rPr>
                      <w:rFonts w:ascii="UD デジタル 教科書体 NP-R" w:eastAsia="UD デジタル 教科書体 NP-R" w:hint="eastAsia"/>
                      <w:szCs w:val="18"/>
                    </w:rPr>
                    <w:t>期間</w:t>
                  </w:r>
                </w:p>
              </w:tc>
              <w:tc>
                <w:tcPr>
                  <w:tcW w:w="4394" w:type="dxa"/>
                  <w:tcBorders>
                    <w:right w:val="single" w:sz="4" w:space="0" w:color="auto"/>
                  </w:tcBorders>
                  <w:shd w:val="clear" w:color="auto" w:fill="D9D9D9" w:themeFill="background1" w:themeFillShade="D9"/>
                </w:tcPr>
                <w:p w:rsidR="00A22AB7" w:rsidRPr="004960B5" w:rsidRDefault="00A22AB7" w:rsidP="00A22AB7">
                  <w:pPr>
                    <w:jc w:val="center"/>
                    <w:rPr>
                      <w:rFonts w:ascii="UD デジタル 教科書体 NP-R" w:eastAsia="UD デジタル 教科書体 NP-R"/>
                      <w:szCs w:val="18"/>
                    </w:rPr>
                  </w:pPr>
                  <w:r w:rsidRPr="004960B5">
                    <w:rPr>
                      <w:rFonts w:ascii="UD デジタル 教科書体 NP-R" w:eastAsia="UD デジタル 教科書体 NP-R" w:hint="eastAsia"/>
                      <w:szCs w:val="18"/>
                    </w:rPr>
                    <w:t>定義</w:t>
                  </w:r>
                </w:p>
              </w:tc>
            </w:tr>
            <w:tr w:rsidR="00A22AB7" w:rsidRPr="004960B5" w:rsidTr="00A22AB7">
              <w:tc>
                <w:tcPr>
                  <w:tcW w:w="396" w:type="dxa"/>
                  <w:tcBorders>
                    <w:left w:val="single" w:sz="4" w:space="0" w:color="auto"/>
                  </w:tcBorders>
                </w:tcPr>
                <w:p w:rsidR="00A22AB7" w:rsidRPr="004960B5" w:rsidRDefault="00A22AB7" w:rsidP="00A22AB7">
                  <w:pPr>
                    <w:rPr>
                      <w:rFonts w:ascii="UD デジタル 教科書体 NP-R" w:eastAsia="UD デジタル 教科書体 NP-R"/>
                      <w:szCs w:val="18"/>
                    </w:rPr>
                  </w:pPr>
                  <w:r w:rsidRPr="004960B5">
                    <w:rPr>
                      <w:rFonts w:ascii="UD デジタル 教科書体 NP-R" w:eastAsia="UD デジタル 教科書体 NP-R" w:hint="eastAsia"/>
                      <w:szCs w:val="18"/>
                    </w:rPr>
                    <w:t>・</w:t>
                  </w:r>
                </w:p>
                <w:p w:rsidR="00A22AB7" w:rsidRPr="004960B5" w:rsidRDefault="00A22AB7" w:rsidP="00A22AB7">
                  <w:pPr>
                    <w:rPr>
                      <w:rFonts w:ascii="UD デジタル 教科書体 NP-R" w:eastAsia="UD デジタル 教科書体 NP-R"/>
                      <w:szCs w:val="18"/>
                    </w:rPr>
                  </w:pPr>
                </w:p>
              </w:tc>
              <w:tc>
                <w:tcPr>
                  <w:tcW w:w="1473" w:type="dxa"/>
                </w:tcPr>
                <w:p w:rsidR="00A22AB7" w:rsidRPr="004960B5" w:rsidRDefault="00A22AB7" w:rsidP="00A22AB7">
                  <w:pPr>
                    <w:rPr>
                      <w:rFonts w:ascii="UD デジタル 教科書体 NP-R" w:eastAsia="UD デジタル 教科書体 NP-R"/>
                      <w:szCs w:val="18"/>
                    </w:rPr>
                  </w:pPr>
                  <w:r w:rsidRPr="004960B5">
                    <w:rPr>
                      <w:rFonts w:ascii="UD デジタル 教科書体 NP-R" w:eastAsia="UD デジタル 教科書体 NP-R" w:hint="eastAsia"/>
                      <w:szCs w:val="18"/>
                    </w:rPr>
                    <w:t>交通誘導員B</w:t>
                  </w:r>
                </w:p>
              </w:tc>
              <w:tc>
                <w:tcPr>
                  <w:tcW w:w="709" w:type="dxa"/>
                </w:tcPr>
                <w:p w:rsidR="00A22AB7" w:rsidRPr="004960B5" w:rsidRDefault="00A22AB7" w:rsidP="00A22AB7">
                  <w:pPr>
                    <w:rPr>
                      <w:rFonts w:ascii="UD デジタル 教科書体 NP-R" w:eastAsia="UD デジタル 教科書体 NP-R"/>
                      <w:szCs w:val="18"/>
                    </w:rPr>
                  </w:pPr>
                </w:p>
              </w:tc>
              <w:tc>
                <w:tcPr>
                  <w:tcW w:w="1701" w:type="dxa"/>
                  <w:tcMar>
                    <w:left w:w="28" w:type="dxa"/>
                    <w:right w:w="28" w:type="dxa"/>
                  </w:tcMar>
                </w:tcPr>
                <w:p w:rsidR="00A22AB7" w:rsidRPr="004960B5" w:rsidRDefault="00A22AB7" w:rsidP="00A22AB7">
                  <w:pPr>
                    <w:ind w:left="180" w:hangingChars="100" w:hanging="180"/>
                    <w:rPr>
                      <w:rFonts w:ascii="UD デジタル 教科書体 NP-R" w:eastAsia="UD デジタル 教科書体 NP-R"/>
                      <w:szCs w:val="18"/>
                    </w:rPr>
                  </w:pPr>
                  <w:r w:rsidRPr="004960B5">
                    <w:rPr>
                      <w:rFonts w:ascii="UD デジタル 教科書体 NP-R" w:eastAsia="UD デジタル 教科書体 NP-R" w:hint="eastAsia"/>
                      <w:szCs w:val="18"/>
                    </w:rPr>
                    <w:t>※完成引渡し迄の施工時間帯とする。</w:t>
                  </w:r>
                </w:p>
                <w:p w:rsidR="00A22AB7" w:rsidRPr="004960B5" w:rsidRDefault="00A22AB7" w:rsidP="00A22AB7">
                  <w:pPr>
                    <w:ind w:left="180" w:hangingChars="100" w:hanging="180"/>
                    <w:rPr>
                      <w:rFonts w:ascii="UD デジタル 教科書体 NP-R" w:eastAsia="UD デジタル 教科書体 NP-R"/>
                      <w:szCs w:val="18"/>
                    </w:rPr>
                  </w:pPr>
                  <w:r w:rsidRPr="004960B5">
                    <w:rPr>
                      <w:rFonts w:ascii="UD デジタル 教科書体 NP-R" w:eastAsia="UD デジタル 教科書体 NP-R" w:hint="eastAsia"/>
                      <w:szCs w:val="18"/>
                    </w:rPr>
                    <w:t>・</w:t>
                  </w:r>
                </w:p>
              </w:tc>
              <w:tc>
                <w:tcPr>
                  <w:tcW w:w="4394" w:type="dxa"/>
                  <w:tcBorders>
                    <w:right w:val="single" w:sz="4" w:space="0" w:color="auto"/>
                  </w:tcBorders>
                  <w:tcMar>
                    <w:left w:w="28" w:type="dxa"/>
                    <w:right w:w="28" w:type="dxa"/>
                  </w:tcMar>
                </w:tcPr>
                <w:p w:rsidR="00A22AB7" w:rsidRPr="004960B5" w:rsidRDefault="00A22AB7" w:rsidP="00A22AB7">
                  <w:pPr>
                    <w:rPr>
                      <w:rFonts w:ascii="UD デジタル 教科書体 NP-R" w:eastAsia="UD デジタル 教科書体 NP-R"/>
                      <w:szCs w:val="18"/>
                    </w:rPr>
                  </w:pPr>
                  <w:r w:rsidRPr="004960B5">
                    <w:rPr>
                      <w:rFonts w:ascii="UD デジタル 教科書体 NP-R" w:eastAsia="UD デジタル 教科書体 NP-R" w:hint="eastAsia"/>
                      <w:szCs w:val="18"/>
                    </w:rPr>
                    <w:t>警備業者の警備員で、交通誘導員A 以外の交通の誘導に従事するもの</w:t>
                  </w:r>
                </w:p>
              </w:tc>
            </w:tr>
            <w:tr w:rsidR="00A22AB7" w:rsidRPr="004960B5" w:rsidTr="00A22AB7">
              <w:tc>
                <w:tcPr>
                  <w:tcW w:w="396" w:type="dxa"/>
                  <w:tcBorders>
                    <w:left w:val="single" w:sz="4" w:space="0" w:color="auto"/>
                  </w:tcBorders>
                </w:tcPr>
                <w:p w:rsidR="00A22AB7" w:rsidRPr="004960B5" w:rsidRDefault="00A22AB7" w:rsidP="00A22AB7">
                  <w:pPr>
                    <w:rPr>
                      <w:rFonts w:ascii="UD デジタル 教科書体 NP-R" w:eastAsia="UD デジタル 教科書体 NP-R"/>
                      <w:szCs w:val="18"/>
                    </w:rPr>
                  </w:pPr>
                  <w:r w:rsidRPr="004960B5">
                    <w:rPr>
                      <w:rFonts w:ascii="UD デジタル 教科書体 NP-R" w:eastAsia="UD デジタル 教科書体 NP-R" w:hint="eastAsia"/>
                      <w:szCs w:val="18"/>
                    </w:rPr>
                    <w:t>・</w:t>
                  </w:r>
                </w:p>
              </w:tc>
              <w:tc>
                <w:tcPr>
                  <w:tcW w:w="1473" w:type="dxa"/>
                </w:tcPr>
                <w:p w:rsidR="00A22AB7" w:rsidRPr="004960B5" w:rsidRDefault="00A22AB7" w:rsidP="00A22AB7">
                  <w:pPr>
                    <w:rPr>
                      <w:rFonts w:ascii="UD デジタル 教科書体 NP-R" w:eastAsia="UD デジタル 教科書体 NP-R"/>
                      <w:szCs w:val="18"/>
                    </w:rPr>
                  </w:pPr>
                  <w:r w:rsidRPr="004960B5">
                    <w:rPr>
                      <w:rFonts w:ascii="UD デジタル 教科書体 NP-R" w:eastAsia="UD デジタル 教科書体 NP-R" w:hint="eastAsia"/>
                      <w:szCs w:val="18"/>
                    </w:rPr>
                    <w:t>交通誘導員A</w:t>
                  </w:r>
                </w:p>
              </w:tc>
              <w:tc>
                <w:tcPr>
                  <w:tcW w:w="709" w:type="dxa"/>
                </w:tcPr>
                <w:p w:rsidR="00A22AB7" w:rsidRPr="004960B5" w:rsidRDefault="00A22AB7" w:rsidP="00A22AB7">
                  <w:pPr>
                    <w:rPr>
                      <w:rFonts w:ascii="UD デジタル 教科書体 NP-R" w:eastAsia="UD デジタル 教科書体 NP-R"/>
                      <w:szCs w:val="18"/>
                    </w:rPr>
                  </w:pPr>
                </w:p>
              </w:tc>
              <w:tc>
                <w:tcPr>
                  <w:tcW w:w="1701" w:type="dxa"/>
                  <w:tcMar>
                    <w:left w:w="28" w:type="dxa"/>
                    <w:right w:w="28" w:type="dxa"/>
                  </w:tcMar>
                </w:tcPr>
                <w:p w:rsidR="00A22AB7" w:rsidRPr="004960B5" w:rsidRDefault="00A22AB7" w:rsidP="00A22AB7">
                  <w:pPr>
                    <w:ind w:left="180" w:hangingChars="100" w:hanging="180"/>
                    <w:rPr>
                      <w:rFonts w:ascii="UD デジタル 教科書体 NP-R" w:eastAsia="UD デジタル 教科書体 NP-R"/>
                      <w:szCs w:val="18"/>
                    </w:rPr>
                  </w:pPr>
                  <w:r w:rsidRPr="004960B5">
                    <w:rPr>
                      <w:rFonts w:ascii="UD デジタル 教科書体 NP-R" w:eastAsia="UD デジタル 教科書体 NP-R" w:hint="eastAsia"/>
                      <w:szCs w:val="18"/>
                    </w:rPr>
                    <w:t>※完成引渡し迄の施工時間帯とする。</w:t>
                  </w:r>
                </w:p>
                <w:p w:rsidR="00A22AB7" w:rsidRPr="004960B5" w:rsidRDefault="00A22AB7" w:rsidP="00A22AB7">
                  <w:pPr>
                    <w:ind w:left="180" w:hangingChars="100" w:hanging="180"/>
                    <w:rPr>
                      <w:rFonts w:ascii="UD デジタル 教科書体 NP-R" w:eastAsia="UD デジタル 教科書体 NP-R"/>
                      <w:szCs w:val="18"/>
                    </w:rPr>
                  </w:pPr>
                  <w:r w:rsidRPr="004960B5">
                    <w:rPr>
                      <w:rFonts w:ascii="UD デジタル 教科書体 NP-R" w:eastAsia="UD デジタル 教科書体 NP-R" w:hint="eastAsia"/>
                      <w:szCs w:val="18"/>
                    </w:rPr>
                    <w:t>・</w:t>
                  </w:r>
                </w:p>
                <w:p w:rsidR="00A22AB7" w:rsidRPr="004960B5" w:rsidRDefault="00A22AB7" w:rsidP="00A22AB7">
                  <w:pPr>
                    <w:rPr>
                      <w:rFonts w:ascii="UD デジタル 教科書体 NP-R" w:eastAsia="UD デジタル 教科書体 NP-R"/>
                      <w:szCs w:val="18"/>
                    </w:rPr>
                  </w:pPr>
                </w:p>
              </w:tc>
              <w:tc>
                <w:tcPr>
                  <w:tcW w:w="4394" w:type="dxa"/>
                  <w:tcBorders>
                    <w:right w:val="single" w:sz="4" w:space="0" w:color="auto"/>
                  </w:tcBorders>
                  <w:tcMar>
                    <w:left w:w="28" w:type="dxa"/>
                    <w:right w:w="28" w:type="dxa"/>
                  </w:tcMar>
                </w:tcPr>
                <w:p w:rsidR="00A22AB7" w:rsidRPr="004960B5" w:rsidRDefault="00A22AB7" w:rsidP="00A22AB7">
                  <w:pPr>
                    <w:rPr>
                      <w:rFonts w:ascii="UD デジタル 教科書体 NP-R" w:eastAsia="UD デジタル 教科書体 NP-R"/>
                      <w:szCs w:val="18"/>
                    </w:rPr>
                  </w:pPr>
                  <w:r w:rsidRPr="004960B5">
                    <w:rPr>
                      <w:rFonts w:ascii="UD デジタル 教科書体 NP-R" w:eastAsia="UD デジタル 教科書体 NP-R" w:hint="eastAsia"/>
                      <w:szCs w:val="18"/>
                    </w:rPr>
                    <w:t>警備業者の警備員（</w:t>
                  </w:r>
                  <w:hyperlink r:id="rId66" w:anchor="Mp-Ch_1-At_2" w:history="1">
                    <w:r w:rsidRPr="004960B5">
                      <w:rPr>
                        <w:rStyle w:val="af7"/>
                        <w:rFonts w:ascii="UD デジタル 教科書体 NP-R" w:eastAsia="UD デジタル 教科書体 NP-R" w:hint="eastAsia"/>
                        <w:szCs w:val="18"/>
                      </w:rPr>
                      <w:t>警備業法第2条第4項</w:t>
                    </w:r>
                  </w:hyperlink>
                  <w:r w:rsidRPr="004960B5">
                    <w:rPr>
                      <w:rFonts w:ascii="UD デジタル 教科書体 NP-R" w:eastAsia="UD デジタル 教科書体 NP-R" w:hint="eastAsia"/>
                      <w:szCs w:val="18"/>
                    </w:rPr>
                    <w:t>に規定する警備員）で、交通誘導警備業務（</w:t>
                  </w:r>
                  <w:hyperlink r:id="rId67" w:anchor="Mp-At_1" w:history="1">
                    <w:r w:rsidRPr="004960B5">
                      <w:rPr>
                        <w:rStyle w:val="af7"/>
                        <w:rFonts w:ascii="UD デジタル 教科書体 NP-R" w:eastAsia="UD デジタル 教科書体 NP-R" w:hint="eastAsia"/>
                        <w:szCs w:val="18"/>
                      </w:rPr>
                      <w:t>警備員等の検定等に関する規則第1条第4号</w:t>
                    </w:r>
                  </w:hyperlink>
                  <w:r w:rsidRPr="004960B5">
                    <w:rPr>
                      <w:rFonts w:ascii="UD デジタル 教科書体 NP-R" w:eastAsia="UD デジタル 教科書体 NP-R" w:hint="eastAsia"/>
                      <w:szCs w:val="18"/>
                    </w:rPr>
                    <w:t>に規定する交通誘導警備業務）に従事する交通誘導警備業務に係る</w:t>
                  </w:r>
                  <w:hyperlink r:id="rId68" w:history="1">
                    <w:r w:rsidRPr="004960B5">
                      <w:rPr>
                        <w:rStyle w:val="af7"/>
                        <w:rFonts w:ascii="UD デジタル 教科書体 NP-R" w:eastAsia="UD デジタル 教科書体 NP-R" w:hint="eastAsia"/>
                        <w:szCs w:val="18"/>
                      </w:rPr>
                      <w:t>1級検定または2級検定</w:t>
                    </w:r>
                  </w:hyperlink>
                  <w:r w:rsidRPr="004960B5">
                    <w:rPr>
                      <w:rFonts w:ascii="UD デジタル 教科書体 NP-R" w:eastAsia="UD デジタル 教科書体 NP-R" w:hint="eastAsia"/>
                      <w:szCs w:val="18"/>
                    </w:rPr>
                    <w:t>合格警備員</w:t>
                  </w:r>
                </w:p>
              </w:tc>
            </w:tr>
          </w:tbl>
          <w:p w:rsidR="00A22AB7" w:rsidRPr="004960B5" w:rsidRDefault="00A22AB7" w:rsidP="00A22AB7">
            <w:pPr>
              <w:rPr>
                <w:rFonts w:ascii="UD デジタル 教科書体 NP-R" w:eastAsia="UD デジタル 教科書体 NP-R"/>
                <w:szCs w:val="18"/>
              </w:rPr>
            </w:pPr>
            <w:r>
              <w:rPr>
                <w:rFonts w:ascii="UD デジタル 教科書体 NP-R" w:eastAsia="UD デジタル 教科書体 NP-R" w:hint="eastAsia"/>
                <w:szCs w:val="18"/>
              </w:rPr>
              <w:t>※</w:t>
            </w:r>
            <w:r w:rsidRPr="004960B5">
              <w:rPr>
                <w:rFonts w:ascii="UD デジタル 教科書体 NP-R" w:eastAsia="UD デジタル 教科書体 NP-R" w:hint="eastAsia"/>
                <w:szCs w:val="18"/>
              </w:rPr>
              <w:t>警備業法に定める交通誘導員とする。</w:t>
            </w:r>
          </w:p>
          <w:p w:rsidR="00A22AB7" w:rsidRPr="004960B5" w:rsidRDefault="00A22AB7" w:rsidP="00A22AB7">
            <w:pPr>
              <w:spacing w:afterLines="20" w:after="72"/>
              <w:ind w:firstLineChars="100" w:firstLine="180"/>
              <w:rPr>
                <w:rFonts w:ascii="UD デジタル 教科書体 NP-R" w:eastAsia="UD デジタル 教科書体 NP-R"/>
                <w:szCs w:val="18"/>
              </w:rPr>
            </w:pPr>
            <w:r w:rsidRPr="004960B5">
              <w:rPr>
                <w:rFonts w:ascii="UD デジタル 教科書体 NP-R" w:eastAsia="UD デジタル 教科書体 NP-R" w:hint="eastAsia"/>
                <w:szCs w:val="18"/>
              </w:rPr>
              <w:t>なお、交通誘導員Aの配置が必要な指定路線は</w:t>
            </w:r>
            <w:hyperlink r:id="rId69" w:history="1">
              <w:r w:rsidRPr="004960B5">
                <w:rPr>
                  <w:rStyle w:val="af7"/>
                  <w:rFonts w:ascii="UD デジタル 教科書体 NP-R" w:eastAsia="UD デジタル 教科書体 NP-R" w:hint="eastAsia"/>
                  <w:szCs w:val="18"/>
                </w:rPr>
                <w:t>兵庫県公安委員会R2年告示第241号</w:t>
              </w:r>
            </w:hyperlink>
            <w:r w:rsidRPr="004960B5">
              <w:rPr>
                <w:rFonts w:ascii="UD デジタル 教科書体 NP-R" w:eastAsia="UD デジタル 教科書体 NP-R" w:hint="eastAsia"/>
                <w:szCs w:val="18"/>
              </w:rPr>
              <w:t>を参照のこと。</w:t>
            </w:r>
          </w:p>
        </w:tc>
      </w:tr>
      <w:tr w:rsidR="00A22AB7" w:rsidRPr="007062C7" w:rsidTr="00AB4D3F">
        <w:trPr>
          <w:jc w:val="center"/>
        </w:trPr>
        <w:tc>
          <w:tcPr>
            <w:tcW w:w="1838" w:type="dxa"/>
            <w:tcMar>
              <w:left w:w="57" w:type="dxa"/>
              <w:right w:w="28" w:type="dxa"/>
            </w:tcMar>
          </w:tcPr>
          <w:p w:rsidR="00A22AB7" w:rsidRPr="004960B5" w:rsidRDefault="00A22AB7" w:rsidP="00A22AB7">
            <w:pPr>
              <w:ind w:left="180" w:hangingChars="100" w:hanging="180"/>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4960B5">
              <w:rPr>
                <w:rFonts w:ascii="UD デジタル 教科書体 NP-R" w:eastAsia="UD デジタル 教科書体 NP-R" w:hAnsiTheme="majorEastAsia" w:hint="eastAsia"/>
                <w:szCs w:val="18"/>
              </w:rPr>
              <w:t>工事用の進入路</w:t>
            </w:r>
          </w:p>
        </w:tc>
        <w:tc>
          <w:tcPr>
            <w:tcW w:w="9125" w:type="dxa"/>
            <w:tcMar>
              <w:right w:w="28" w:type="dxa"/>
            </w:tcMar>
          </w:tcPr>
          <w:p w:rsidR="00A22AB7" w:rsidRPr="004960B5" w:rsidRDefault="00A22AB7" w:rsidP="00A22AB7">
            <w:pPr>
              <w:spacing w:afterLines="20" w:after="72"/>
              <w:rPr>
                <w:rFonts w:ascii="UD デジタル 教科書体 NP-R" w:eastAsia="UD デジタル 教科書体 NP-R"/>
              </w:rPr>
            </w:pPr>
            <w:r w:rsidRPr="004960B5">
              <w:rPr>
                <w:rFonts w:ascii="UD デジタル 教科書体 NP-R" w:eastAsia="UD デジタル 教科書体 NP-R" w:hint="eastAsia"/>
              </w:rPr>
              <w:t>・図示</w:t>
            </w:r>
          </w:p>
        </w:tc>
      </w:tr>
      <w:tr w:rsidR="00A22AB7" w:rsidRPr="007062C7" w:rsidTr="00AB4D3F">
        <w:trPr>
          <w:jc w:val="center"/>
        </w:trPr>
        <w:tc>
          <w:tcPr>
            <w:tcW w:w="1838" w:type="dxa"/>
            <w:tcMar>
              <w:left w:w="57" w:type="dxa"/>
              <w:right w:w="28" w:type="dxa"/>
            </w:tcMar>
          </w:tcPr>
          <w:p w:rsidR="00A22AB7" w:rsidRPr="00740218" w:rsidRDefault="00A22AB7" w:rsidP="00A22AB7">
            <w:pPr>
              <w:ind w:left="180" w:hangingChars="100" w:hanging="180"/>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740218">
              <w:rPr>
                <w:rFonts w:ascii="UD デジタル 教科書体 NP-R" w:eastAsia="UD デジタル 教科書体 NP-R" w:hAnsiTheme="majorEastAsia" w:hint="eastAsia"/>
                <w:szCs w:val="18"/>
              </w:rPr>
              <w:t>騒音、振動の防止等</w:t>
            </w:r>
          </w:p>
          <w:p w:rsidR="00A22AB7" w:rsidRPr="00740218" w:rsidRDefault="00A22AB7" w:rsidP="00A22AB7">
            <w:pPr>
              <w:ind w:left="180" w:hangingChars="100" w:hanging="180"/>
              <w:rPr>
                <w:rFonts w:ascii="UD デジタル 教科書体 NP-R" w:eastAsia="UD デジタル 教科書体 NP-R"/>
              </w:rPr>
            </w:pPr>
            <w:r w:rsidRPr="00740218">
              <w:rPr>
                <w:rFonts w:ascii="UD デジタル 教科書体 NP-R" w:eastAsia="UD デジタル 教科書体 NP-R" w:hint="eastAsia"/>
              </w:rPr>
              <w:t>（</w:t>
            </w:r>
            <w:hyperlink r:id="rId70" w:anchor="page=11" w:history="1">
              <w:r w:rsidRPr="005A74F0">
                <w:rPr>
                  <w:rStyle w:val="af7"/>
                  <w:rFonts w:ascii="UD デジタル 教科書体 NP-R" w:eastAsia="UD デジタル 教科書体 NP-R" w:hint="eastAsia"/>
                </w:rPr>
                <w:t>改仕1.3.11</w:t>
              </w:r>
            </w:hyperlink>
            <w:r w:rsidRPr="00740218">
              <w:rPr>
                <w:rFonts w:ascii="UD デジタル 教科書体 NP-R" w:eastAsia="UD デジタル 教科書体 NP-R" w:hint="eastAsia"/>
              </w:rPr>
              <w:t>）</w:t>
            </w:r>
          </w:p>
        </w:tc>
        <w:tc>
          <w:tcPr>
            <w:tcW w:w="9125" w:type="dxa"/>
            <w:tcMar>
              <w:right w:w="28" w:type="dxa"/>
            </w:tcMar>
          </w:tcPr>
          <w:p w:rsidR="00A22AB7" w:rsidRPr="00740218" w:rsidRDefault="00A22AB7" w:rsidP="00A22AB7">
            <w:pPr>
              <w:ind w:left="180" w:hangingChars="100" w:hanging="180"/>
              <w:rPr>
                <w:rFonts w:ascii="UD デジタル 教科書体 NP-R" w:eastAsia="UD デジタル 教科書体 NP-R"/>
                <w:szCs w:val="18"/>
              </w:rPr>
            </w:pPr>
            <w:r w:rsidRPr="00740218">
              <w:rPr>
                <w:rFonts w:ascii="UD デジタル 教科書体 NP-R" w:eastAsia="UD デジタル 教科書体 NP-R" w:hint="eastAsia"/>
                <w:szCs w:val="18"/>
              </w:rPr>
              <w:t>○作業に伴う騒音及び振動の防止には留意し、騒音規制法、振動規制法及び環境の保全と創造に関する条例その他関係法令に従い作業を行うとともに、必要な届出を行う。</w:t>
            </w:r>
          </w:p>
          <w:p w:rsidR="00A22AB7" w:rsidRPr="00740218" w:rsidRDefault="00A22AB7" w:rsidP="00A22AB7">
            <w:pPr>
              <w:ind w:left="180" w:hangingChars="100" w:hanging="180"/>
              <w:rPr>
                <w:rFonts w:ascii="UD デジタル 教科書体 NP-R" w:eastAsia="UD デジタル 教科書体 NP-R"/>
                <w:szCs w:val="18"/>
              </w:rPr>
            </w:pPr>
            <w:r w:rsidRPr="00740218">
              <w:rPr>
                <w:rFonts w:ascii="UD デジタル 教科書体 NP-R" w:eastAsia="UD デジタル 教科書体 NP-R" w:hint="eastAsia"/>
                <w:szCs w:val="18"/>
              </w:rPr>
              <w:t>○建設機械は国土交通省指定の</w:t>
            </w:r>
            <w:hyperlink r:id="rId71" w:history="1">
              <w:r w:rsidRPr="00740218">
                <w:rPr>
                  <w:rStyle w:val="af7"/>
                  <w:rFonts w:ascii="UD デジタル 教科書体 NP-R" w:eastAsia="UD デジタル 教科書体 NP-R" w:hint="eastAsia"/>
                  <w:szCs w:val="18"/>
                </w:rPr>
                <w:t>排ガス対策型建設機械</w:t>
              </w:r>
            </w:hyperlink>
            <w:r w:rsidRPr="00740218">
              <w:rPr>
                <w:rFonts w:ascii="UD デジタル 教科書体 NP-R" w:eastAsia="UD デジタル 教科書体 NP-R" w:hint="eastAsia"/>
                <w:szCs w:val="18"/>
              </w:rPr>
              <w:t>を使用する。又、指定地域（上記の法令に基づき市長が指定する）では、国土交通省指定の</w:t>
            </w:r>
            <w:hyperlink r:id="rId72" w:history="1">
              <w:r w:rsidRPr="00740218">
                <w:rPr>
                  <w:rStyle w:val="af7"/>
                  <w:rFonts w:ascii="UD デジタル 教科書体 NP-R" w:eastAsia="UD デジタル 教科書体 NP-R" w:hint="eastAsia"/>
                  <w:szCs w:val="18"/>
                </w:rPr>
                <w:t>低騒音型・低振動型建設機械</w:t>
              </w:r>
            </w:hyperlink>
            <w:r w:rsidRPr="00740218">
              <w:rPr>
                <w:rFonts w:ascii="UD デジタル 教科書体 NP-R" w:eastAsia="UD デジタル 教科書体 NP-R" w:hint="eastAsia"/>
                <w:szCs w:val="18"/>
              </w:rPr>
              <w:t>を使用する。</w:t>
            </w:r>
          </w:p>
          <w:p w:rsidR="00A22AB7" w:rsidRPr="00740218" w:rsidRDefault="00A22AB7" w:rsidP="00A22AB7">
            <w:pPr>
              <w:spacing w:afterLines="20" w:after="72"/>
              <w:rPr>
                <w:rFonts w:ascii="UD デジタル 教科書体 NP-R" w:eastAsia="UD デジタル 教科書体 NP-R"/>
                <w:szCs w:val="18"/>
              </w:rPr>
            </w:pPr>
            <w:r w:rsidRPr="00740218">
              <w:rPr>
                <w:rFonts w:ascii="UD デジタル 教科書体 NP-R" w:eastAsia="UD デジタル 教科書体 NP-R" w:hint="eastAsia"/>
                <w:szCs w:val="18"/>
              </w:rPr>
              <w:t>○工事車両は、駐停車時にアイドリングストップを行うこと。</w:t>
            </w:r>
          </w:p>
        </w:tc>
      </w:tr>
      <w:tr w:rsidR="00A22AB7" w:rsidRPr="007062C7" w:rsidTr="00AB4D3F">
        <w:trPr>
          <w:jc w:val="center"/>
        </w:trPr>
        <w:tc>
          <w:tcPr>
            <w:tcW w:w="1838" w:type="dxa"/>
            <w:tcMar>
              <w:left w:w="57" w:type="dxa"/>
              <w:right w:w="28" w:type="dxa"/>
            </w:tcMar>
          </w:tcPr>
          <w:p w:rsidR="00A22AB7" w:rsidRPr="00740218" w:rsidRDefault="00A22AB7" w:rsidP="00A22AB7">
            <w:pPr>
              <w:ind w:left="180" w:hangingChars="100" w:hanging="180"/>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740218">
              <w:rPr>
                <w:rFonts w:ascii="UD デジタル 教科書体 NP-R" w:eastAsia="UD デジタル 教科書体 NP-R" w:hAnsiTheme="majorEastAsia" w:hint="eastAsia"/>
                <w:szCs w:val="18"/>
              </w:rPr>
              <w:t>建設副産物の発生の抑制、適正処理及び再利用の促進等</w:t>
            </w:r>
          </w:p>
          <w:p w:rsidR="00A22AB7" w:rsidRPr="00740218" w:rsidRDefault="00A22AB7" w:rsidP="00A22AB7">
            <w:r w:rsidRPr="00740218">
              <w:rPr>
                <w:rFonts w:ascii="UD デジタル 教科書体 NP-R" w:eastAsia="UD デジタル 教科書体 NP-R" w:hint="eastAsia"/>
              </w:rPr>
              <w:t>（</w:t>
            </w:r>
            <w:hyperlink r:id="rId73" w:anchor="page=11" w:history="1">
              <w:r w:rsidRPr="005A74F0">
                <w:rPr>
                  <w:rStyle w:val="af7"/>
                  <w:rFonts w:ascii="UD デジタル 教科書体 NP-R" w:eastAsia="UD デジタル 教科書体 NP-R" w:hint="eastAsia"/>
                </w:rPr>
                <w:t>改仕1.3.12</w:t>
              </w:r>
            </w:hyperlink>
            <w:r w:rsidRPr="00740218">
              <w:rPr>
                <w:rFonts w:ascii="UD デジタル 教科書体 NP-R" w:eastAsia="UD デジタル 教科書体 NP-R" w:hint="eastAsia"/>
              </w:rPr>
              <w:t>）</w:t>
            </w:r>
          </w:p>
        </w:tc>
        <w:tc>
          <w:tcPr>
            <w:tcW w:w="9125" w:type="dxa"/>
            <w:tcMar>
              <w:right w:w="28" w:type="dxa"/>
            </w:tcMar>
          </w:tcPr>
          <w:p w:rsidR="00A22AB7" w:rsidRPr="00B37B7E" w:rsidRDefault="00A22AB7" w:rsidP="00A22AB7">
            <w:pPr>
              <w:ind w:left="180" w:hangingChars="100" w:hanging="180"/>
              <w:rPr>
                <w:rFonts w:ascii="UD デジタル 教科書体 NP-R" w:eastAsia="UD デジタル 教科書体 NP-R"/>
                <w:szCs w:val="18"/>
              </w:rPr>
            </w:pPr>
            <w:r w:rsidRPr="00B37B7E">
              <w:rPr>
                <w:rFonts w:ascii="UD デジタル 教科書体 NP-R" w:eastAsia="UD デジタル 教科書体 NP-R" w:hint="eastAsia"/>
                <w:szCs w:val="18"/>
              </w:rPr>
              <w:t>○現場事務所等から排出する事業系一般廃棄物（紙類、弁当がら、空き缶、什器、備品等）は、混合廃棄物で排出してはならない。</w:t>
            </w:r>
          </w:p>
          <w:p w:rsidR="00A22AB7" w:rsidRPr="00B37B7E" w:rsidRDefault="00A22AB7" w:rsidP="00A22AB7">
            <w:pPr>
              <w:ind w:left="180" w:hangingChars="100" w:hanging="180"/>
              <w:rPr>
                <w:rFonts w:ascii="UD デジタル 教科書体 NP-R" w:eastAsia="UD デジタル 教科書体 NP-R"/>
                <w:szCs w:val="18"/>
              </w:rPr>
            </w:pPr>
            <w:r w:rsidRPr="00CD14AC">
              <w:rPr>
                <w:rFonts w:ascii="UD デジタル 教科書体 NP-R" w:eastAsia="UD デジタル 教科書体 NP-R" w:hint="eastAsia"/>
                <w:szCs w:val="18"/>
              </w:rPr>
              <w:t>○建設工事に伴う建設副産物は、できる限り多品目の分別を行うこと。また、各集積所では分別品目の表示を明確に行うこと。</w:t>
            </w:r>
          </w:p>
          <w:p w:rsidR="00A22AB7" w:rsidRPr="00B37B7E" w:rsidRDefault="00A22AB7" w:rsidP="00A22AB7">
            <w:pPr>
              <w:ind w:left="180" w:hangingChars="100" w:hanging="180"/>
              <w:rPr>
                <w:rFonts w:ascii="UD デジタル 教科書体 NP-R" w:eastAsia="UD デジタル 教科書体 NP-R"/>
                <w:szCs w:val="18"/>
              </w:rPr>
            </w:pPr>
            <w:r w:rsidRPr="00B37B7E">
              <w:rPr>
                <w:rFonts w:ascii="UD デジタル 教科書体 NP-R" w:eastAsia="UD デジタル 教科書体 NP-R" w:hint="eastAsia"/>
                <w:szCs w:val="18"/>
              </w:rPr>
              <w:t>○解体材、工事発生残材等は、工事敷地内で焼却処分、埋立て処分をしてはならない。</w:t>
            </w:r>
          </w:p>
          <w:p w:rsidR="00A22AB7" w:rsidRPr="00B37B7E" w:rsidRDefault="00A22AB7" w:rsidP="00A22AB7">
            <w:pPr>
              <w:ind w:left="180" w:hangingChars="100" w:hanging="180"/>
              <w:rPr>
                <w:rFonts w:ascii="UD デジタル 教科書体 NP-R" w:eastAsia="UD デジタル 教科書体 NP-R"/>
                <w:szCs w:val="18"/>
              </w:rPr>
            </w:pPr>
            <w:r w:rsidRPr="00B37B7E">
              <w:rPr>
                <w:rFonts w:ascii="UD デジタル 教科書体 NP-R" w:eastAsia="UD デジタル 教科書体 NP-R" w:hint="eastAsia"/>
                <w:szCs w:val="18"/>
              </w:rPr>
              <w:t>○請負人は、建設副産物の発生の抑制、適正処理、再利用の促進等を図るため、下記のとおり法令で定める対象建設工事について、「再生資源利用［促進］計画書」を工事に着手する概ね10日前までに、又、建設リサイクル法第18条に基づき「再生資源利用［促進］実施書」を工事完了後速や</w:t>
            </w:r>
            <w:r w:rsidRPr="00CC45FF">
              <w:rPr>
                <w:rFonts w:ascii="UD デジタル 教科書体 NP-R" w:eastAsia="UD デジタル 教科書体 NP-R" w:hint="eastAsia"/>
                <w:szCs w:val="18"/>
              </w:rPr>
              <w:t>かに、</w:t>
            </w:r>
            <w:r w:rsidRPr="00CC45FF">
              <w:rPr>
                <w:rFonts w:ascii="UD デジタル 教科書体 NP-R" w:eastAsia="UD デジタル 教科書体 NP-R" w:hAnsiTheme="minorEastAsia" w:hint="eastAsia"/>
              </w:rPr>
              <w:t>「コブリス・プラス（建設副産物等の情報登録システム）」</w:t>
            </w:r>
            <w:r w:rsidRPr="00CC45FF">
              <w:rPr>
                <w:rFonts w:ascii="UD デジタル 教科書体 NP-R" w:eastAsia="UD デジタル 教科書体 NP-R" w:hint="eastAsia"/>
                <w:szCs w:val="18"/>
              </w:rPr>
              <w:t>にて作成・提出し、ダウンロードしたPDFデ</w:t>
            </w:r>
            <w:r w:rsidRPr="00B37B7E">
              <w:rPr>
                <w:rFonts w:ascii="UD デジタル 教科書体 NP-R" w:eastAsia="UD デジタル 教科書体 NP-R" w:hint="eastAsia"/>
                <w:szCs w:val="18"/>
              </w:rPr>
              <w:t>ータを監督員に提出すること。</w:t>
            </w:r>
          </w:p>
          <w:tbl>
            <w:tblPr>
              <w:tblStyle w:val="af6"/>
              <w:tblpPr w:leftFromText="142" w:rightFromText="142" w:vertAnchor="text" w:horzAnchor="margin" w:tblpY="224"/>
              <w:tblOverlap w:val="never"/>
              <w:tblW w:w="0" w:type="auto"/>
              <w:tblLook w:val="04A0" w:firstRow="1" w:lastRow="0" w:firstColumn="1" w:lastColumn="0" w:noHBand="0" w:noVBand="1"/>
            </w:tblPr>
            <w:tblGrid>
              <w:gridCol w:w="1129"/>
              <w:gridCol w:w="4111"/>
              <w:gridCol w:w="3402"/>
            </w:tblGrid>
            <w:tr w:rsidR="00A22AB7" w:rsidRPr="00B37B7E" w:rsidTr="00A22AB7">
              <w:tc>
                <w:tcPr>
                  <w:tcW w:w="1129" w:type="dxa"/>
                  <w:shd w:val="clear" w:color="auto" w:fill="D9D9D9" w:themeFill="background1" w:themeFillShade="D9"/>
                </w:tcPr>
                <w:p w:rsidR="00A22AB7" w:rsidRPr="00B37B7E" w:rsidRDefault="00A22AB7" w:rsidP="00A22AB7">
                  <w:pPr>
                    <w:adjustRightInd w:val="0"/>
                    <w:snapToGrid w:val="0"/>
                    <w:jc w:val="center"/>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根拠法</w:t>
                  </w:r>
                </w:p>
              </w:tc>
              <w:tc>
                <w:tcPr>
                  <w:tcW w:w="7513" w:type="dxa"/>
                  <w:gridSpan w:val="2"/>
                  <w:shd w:val="clear" w:color="auto" w:fill="D9D9D9" w:themeFill="background1" w:themeFillShade="D9"/>
                </w:tcPr>
                <w:p w:rsidR="00A22AB7" w:rsidRPr="00B37B7E" w:rsidRDefault="00A22AB7" w:rsidP="00A22AB7">
                  <w:pPr>
                    <w:adjustRightInd w:val="0"/>
                    <w:snapToGrid w:val="0"/>
                    <w:jc w:val="center"/>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対象工事</w:t>
                  </w:r>
                </w:p>
              </w:tc>
            </w:tr>
            <w:tr w:rsidR="00A22AB7" w:rsidRPr="00B37B7E" w:rsidTr="00A22AB7">
              <w:tc>
                <w:tcPr>
                  <w:tcW w:w="1129" w:type="dxa"/>
                </w:tcPr>
                <w:p w:rsidR="00A22AB7" w:rsidRPr="00B37B7E" w:rsidRDefault="00A22AB7" w:rsidP="00A22AB7">
                  <w:pPr>
                    <w:adjustRightInd w:val="0"/>
                    <w:snapToGrid w:val="0"/>
                    <w:rPr>
                      <w:rFonts w:ascii="UD デジタル 教科書体 NP-R" w:eastAsia="UD デジタル 教科書体 NP-R" w:hAnsiTheme="minorEastAsia"/>
                      <w:b/>
                      <w:szCs w:val="18"/>
                    </w:rPr>
                  </w:pPr>
                  <w:r w:rsidRPr="00B37B7E">
                    <w:rPr>
                      <w:rFonts w:ascii="UD デジタル 教科書体 NP-R" w:eastAsia="UD デジタル 教科書体 NP-R" w:hAnsiTheme="minorEastAsia" w:hint="eastAsia"/>
                      <w:szCs w:val="18"/>
                    </w:rPr>
                    <w:t>資源有効利用促進法</w:t>
                  </w:r>
                </w:p>
              </w:tc>
              <w:tc>
                <w:tcPr>
                  <w:tcW w:w="7513" w:type="dxa"/>
                  <w:gridSpan w:val="2"/>
                </w:tcPr>
                <w:p w:rsidR="00A22AB7" w:rsidRPr="00B37B7E" w:rsidRDefault="00A22AB7" w:rsidP="00A22AB7">
                  <w:pPr>
                    <w:adjustRightInd w:val="0"/>
                    <w:snapToGrid w:val="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〇次の指定副産物を搬出する工事（いずれかに該当する場合）</w:t>
                  </w:r>
                </w:p>
                <w:p w:rsidR="00A22AB7" w:rsidRPr="00B37B7E" w:rsidRDefault="00A22AB7" w:rsidP="00A22AB7">
                  <w:pPr>
                    <w:adjustRightInd w:val="0"/>
                    <w:snapToGrid w:val="0"/>
                    <w:ind w:leftChars="100" w:left="18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土砂500ｍ</w:t>
                  </w:r>
                  <w:r w:rsidRPr="00375FA9">
                    <w:rPr>
                      <w:rFonts w:ascii="UD デジタル 教科書体 NP-R" w:eastAsia="UD デジタル 教科書体 NP-R" w:hAnsiTheme="minorEastAsia" w:hint="eastAsia"/>
                      <w:szCs w:val="18"/>
                      <w:vertAlign w:val="superscript"/>
                    </w:rPr>
                    <w:t>3</w:t>
                  </w:r>
                  <w:r w:rsidRPr="00B37B7E">
                    <w:rPr>
                      <w:rFonts w:ascii="UD デジタル 教科書体 NP-R" w:eastAsia="UD デジタル 教科書体 NP-R" w:hAnsiTheme="minorEastAsia" w:hint="eastAsia"/>
                      <w:szCs w:val="18"/>
                    </w:rPr>
                    <w:t xml:space="preserve">以上、コンクリート塊・アスファルト塊・建設発生木材の合計200t以上 </w:t>
                  </w:r>
                </w:p>
                <w:p w:rsidR="00A22AB7" w:rsidRPr="00B37B7E" w:rsidRDefault="00A22AB7" w:rsidP="00A22AB7">
                  <w:pPr>
                    <w:adjustRightInd w:val="0"/>
                    <w:snapToGrid w:val="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 xml:space="preserve">〇次の建設資材を搬入する工事（いずれかに該当する場合） </w:t>
                  </w:r>
                </w:p>
                <w:p w:rsidR="00A22AB7" w:rsidRPr="00B37B7E" w:rsidRDefault="00A22AB7" w:rsidP="00A22AB7">
                  <w:pPr>
                    <w:adjustRightInd w:val="0"/>
                    <w:snapToGrid w:val="0"/>
                    <w:ind w:leftChars="100" w:left="18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土砂500ｍ</w:t>
                  </w:r>
                  <w:r w:rsidRPr="00375FA9">
                    <w:rPr>
                      <w:rFonts w:ascii="UD デジタル 教科書体 NP-R" w:eastAsia="UD デジタル 教科書体 NP-R" w:hAnsiTheme="minorEastAsia" w:hint="eastAsia"/>
                      <w:szCs w:val="18"/>
                      <w:vertAlign w:val="superscript"/>
                    </w:rPr>
                    <w:t>3</w:t>
                  </w:r>
                  <w:r w:rsidRPr="00B37B7E">
                    <w:rPr>
                      <w:rFonts w:ascii="UD デジタル 教科書体 NP-R" w:eastAsia="UD デジタル 教科書体 NP-R" w:hAnsiTheme="minorEastAsia" w:hint="eastAsia"/>
                      <w:szCs w:val="18"/>
                    </w:rPr>
                    <w:t>以上、砕石500ｔ以上、加熱アスファルト混合物200ｔ以上</w:t>
                  </w:r>
                </w:p>
                <w:p w:rsidR="00A22AB7" w:rsidRPr="00B37B7E" w:rsidRDefault="00A22AB7" w:rsidP="00A22AB7">
                  <w:pPr>
                    <w:adjustRightInd w:val="0"/>
                    <w:snapToGrid w:val="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○計画作成に当たって行う確認事項等</w:t>
                  </w:r>
                </w:p>
                <w:p w:rsidR="00A22AB7" w:rsidRPr="00B37B7E" w:rsidRDefault="00A22AB7" w:rsidP="00A22AB7">
                  <w:pPr>
                    <w:adjustRightInd w:val="0"/>
                    <w:snapToGrid w:val="0"/>
                    <w:ind w:leftChars="100" w:left="180" w:firstLineChars="100" w:firstLine="18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請負人は合計500ｍ</w:t>
                  </w:r>
                  <w:r w:rsidRPr="00375FA9">
                    <w:rPr>
                      <w:rFonts w:ascii="UD デジタル 教科書体 NP-R" w:eastAsia="UD デジタル 教科書体 NP-R" w:hAnsiTheme="minorEastAsia" w:hint="eastAsia"/>
                      <w:szCs w:val="18"/>
                      <w:vertAlign w:val="superscript"/>
                    </w:rPr>
                    <w:t>3</w:t>
                  </w:r>
                  <w:r w:rsidRPr="00B37B7E">
                    <w:rPr>
                      <w:rFonts w:ascii="UD デジタル 教科書体 NP-R" w:eastAsia="UD デジタル 教科書体 NP-R" w:hAnsiTheme="minorEastAsia" w:hint="eastAsia"/>
                      <w:szCs w:val="18"/>
                    </w:rPr>
                    <w:t>以上の建設発生土を搬出しようとする場合、計画作成前に、発注者等から土壌汚染対策法等の手続確認や搬出先の確認等を行い、確認結果票に記録して計画の添付資料として、監督員に提出しなければならない。また、工事現場の公衆の見えやすい場所へ計画書および確認結果票を掲示（デジタルサイネージによる掲示も可）するとともに、インターネットの利用により公表するよう努めること。</w:t>
                  </w:r>
                </w:p>
                <w:p w:rsidR="00A22AB7" w:rsidRPr="00B37B7E" w:rsidRDefault="00A22AB7" w:rsidP="00A22AB7">
                  <w:pPr>
                    <w:adjustRightInd w:val="0"/>
                    <w:snapToGrid w:val="0"/>
                    <w:ind w:left="180" w:hangingChars="100" w:hanging="18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w:t>
                  </w:r>
                  <w:hyperlink r:id="rId74" w:history="1">
                    <w:r w:rsidRPr="00B37B7E">
                      <w:rPr>
                        <w:rStyle w:val="af7"/>
                        <w:rFonts w:ascii="UD デジタル 教科書体 NP-R" w:eastAsia="UD デジタル 教科書体 NP-R" w:hAnsiTheme="minorEastAsia" w:hint="eastAsia"/>
                        <w:szCs w:val="18"/>
                      </w:rPr>
                      <w:t>確認結果票及び確認フロー</w:t>
                    </w:r>
                  </w:hyperlink>
                  <w:r w:rsidRPr="00B37B7E">
                    <w:rPr>
                      <w:rFonts w:ascii="UD デジタル 教科書体 NP-R" w:eastAsia="UD デジタル 教科書体 NP-R" w:hAnsiTheme="minorEastAsia" w:hint="eastAsia"/>
                      <w:szCs w:val="18"/>
                    </w:rPr>
                    <w:t xml:space="preserve">（市HP）　</w:t>
                  </w:r>
                </w:p>
                <w:p w:rsidR="00A22AB7" w:rsidRPr="00B37B7E" w:rsidRDefault="00A22AB7" w:rsidP="00A22AB7">
                  <w:pPr>
                    <w:adjustRightInd w:val="0"/>
                    <w:snapToGrid w:val="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w:t>
                  </w:r>
                  <w:hyperlink r:id="rId75" w:history="1">
                    <w:r w:rsidRPr="00B37B7E">
                      <w:rPr>
                        <w:rStyle w:val="af7"/>
                        <w:rFonts w:ascii="UD デジタル 教科書体 NP-R" w:eastAsia="UD デジタル 教科書体 NP-R" w:hAnsiTheme="minorEastAsia" w:hint="eastAsia"/>
                        <w:szCs w:val="18"/>
                      </w:rPr>
                      <w:t>確認結果票作成にあたっての解説・参考様式</w:t>
                    </w:r>
                  </w:hyperlink>
                  <w:r w:rsidRPr="00B37B7E">
                    <w:rPr>
                      <w:rFonts w:ascii="UD デジタル 教科書体 NP-R" w:eastAsia="UD デジタル 教科書体 NP-R" w:hAnsiTheme="minorEastAsia" w:hint="eastAsia"/>
                      <w:szCs w:val="18"/>
                    </w:rPr>
                    <w:t>（国土交通省HP）</w:t>
                  </w:r>
                </w:p>
                <w:p w:rsidR="00A22AB7" w:rsidRPr="00B37B7E" w:rsidRDefault="00A22AB7" w:rsidP="00A22AB7">
                  <w:pPr>
                    <w:adjustRightInd w:val="0"/>
                    <w:snapToGrid w:val="0"/>
                    <w:ind w:leftChars="100" w:left="18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「建設発生土の搬出先計画制度」</w:t>
                  </w:r>
                </w:p>
              </w:tc>
            </w:tr>
            <w:tr w:rsidR="00A22AB7" w:rsidRPr="00B37B7E" w:rsidTr="00A22AB7">
              <w:trPr>
                <w:trHeight w:val="865"/>
              </w:trPr>
              <w:tc>
                <w:tcPr>
                  <w:tcW w:w="1129" w:type="dxa"/>
                  <w:vMerge w:val="restart"/>
                </w:tcPr>
                <w:p w:rsidR="00A22AB7" w:rsidRPr="00B37B7E" w:rsidRDefault="00A22AB7" w:rsidP="00A22AB7">
                  <w:pPr>
                    <w:adjustRightInd w:val="0"/>
                    <w:snapToGrid w:val="0"/>
                    <w:rPr>
                      <w:rFonts w:ascii="UD デジタル 教科書体 NP-R" w:eastAsia="UD デジタル 教科書体 NP-R" w:hAnsiTheme="minorEastAsia"/>
                      <w:b/>
                      <w:szCs w:val="18"/>
                    </w:rPr>
                  </w:pPr>
                  <w:r w:rsidRPr="00B37B7E">
                    <w:rPr>
                      <w:rFonts w:ascii="UD デジタル 教科書体 NP-R" w:eastAsia="UD デジタル 教科書体 NP-R" w:hAnsiTheme="minorEastAsia" w:hint="eastAsia"/>
                      <w:szCs w:val="18"/>
                    </w:rPr>
                    <w:t>建設リサイクル法</w:t>
                  </w:r>
                </w:p>
              </w:tc>
              <w:tc>
                <w:tcPr>
                  <w:tcW w:w="7513" w:type="dxa"/>
                  <w:gridSpan w:val="2"/>
                </w:tcPr>
                <w:p w:rsidR="00A22AB7" w:rsidRPr="00B37B7E" w:rsidRDefault="00A22AB7" w:rsidP="00A22AB7">
                  <w:pPr>
                    <w:adjustRightInd w:val="0"/>
                    <w:snapToGrid w:val="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特定建設資材（※）を使用または廃棄物として排出する次のいずれかに該当する工事</w:t>
                  </w:r>
                </w:p>
                <w:p w:rsidR="00A22AB7" w:rsidRPr="00B37B7E" w:rsidRDefault="00A22AB7" w:rsidP="00A22AB7">
                  <w:pPr>
                    <w:adjustRightInd w:val="0"/>
                    <w:snapToGrid w:val="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※コンクリート、アスファルト・コンクリート、建設木材、コンクリート及び鉄から成る建設資材（コンクリート二次製品等）</w:t>
                  </w:r>
                </w:p>
              </w:tc>
            </w:tr>
            <w:tr w:rsidR="00A22AB7" w:rsidRPr="00B37B7E" w:rsidTr="00A22AB7">
              <w:trPr>
                <w:trHeight w:val="409"/>
              </w:trPr>
              <w:tc>
                <w:tcPr>
                  <w:tcW w:w="1129" w:type="dxa"/>
                  <w:vMerge/>
                </w:tcPr>
                <w:p w:rsidR="00A22AB7" w:rsidRPr="00B37B7E" w:rsidRDefault="00A22AB7" w:rsidP="00A22AB7">
                  <w:pPr>
                    <w:adjustRightInd w:val="0"/>
                    <w:snapToGrid w:val="0"/>
                    <w:rPr>
                      <w:rFonts w:ascii="UD デジタル 教科書体 NP-R" w:eastAsia="UD デジタル 教科書体 NP-R" w:hAnsiTheme="minorEastAsia"/>
                      <w:szCs w:val="18"/>
                    </w:rPr>
                  </w:pPr>
                </w:p>
              </w:tc>
              <w:tc>
                <w:tcPr>
                  <w:tcW w:w="4111" w:type="dxa"/>
                </w:tcPr>
                <w:p w:rsidR="00A22AB7" w:rsidRPr="00B37B7E" w:rsidRDefault="00A22AB7" w:rsidP="00A22AB7">
                  <w:pPr>
                    <w:adjustRightInd w:val="0"/>
                    <w:snapToGrid w:val="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A.建築物の解体</w:t>
                  </w:r>
                </w:p>
              </w:tc>
              <w:tc>
                <w:tcPr>
                  <w:tcW w:w="3402" w:type="dxa"/>
                </w:tcPr>
                <w:p w:rsidR="00A22AB7" w:rsidRPr="00B37B7E" w:rsidRDefault="00A22AB7" w:rsidP="00A22AB7">
                  <w:pPr>
                    <w:adjustRightInd w:val="0"/>
                    <w:snapToGrid w:val="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工事部分の床面積の合計　80</w:t>
                  </w:r>
                  <w:r>
                    <w:rPr>
                      <w:rFonts w:ascii="UD デジタル 教科書体 NP-R" w:eastAsia="UD デジタル 教科書体 NP-R" w:hAnsiTheme="minorEastAsia" w:hint="eastAsia"/>
                      <w:szCs w:val="18"/>
                    </w:rPr>
                    <w:t>㎡</w:t>
                  </w:r>
                  <w:r w:rsidRPr="00B37B7E">
                    <w:rPr>
                      <w:rFonts w:ascii="UD デジタル 教科書体 NP-R" w:eastAsia="UD デジタル 教科書体 NP-R" w:hAnsiTheme="minorEastAsia" w:hint="eastAsia"/>
                      <w:szCs w:val="18"/>
                    </w:rPr>
                    <w:t>以上</w:t>
                  </w:r>
                </w:p>
              </w:tc>
            </w:tr>
            <w:tr w:rsidR="00A22AB7" w:rsidRPr="00B37B7E" w:rsidTr="00A22AB7">
              <w:trPr>
                <w:trHeight w:val="416"/>
              </w:trPr>
              <w:tc>
                <w:tcPr>
                  <w:tcW w:w="1129" w:type="dxa"/>
                  <w:vMerge/>
                </w:tcPr>
                <w:p w:rsidR="00A22AB7" w:rsidRPr="00B37B7E" w:rsidRDefault="00A22AB7" w:rsidP="00A22AB7">
                  <w:pPr>
                    <w:adjustRightInd w:val="0"/>
                    <w:snapToGrid w:val="0"/>
                    <w:rPr>
                      <w:rFonts w:ascii="UD デジタル 教科書体 NP-R" w:eastAsia="UD デジタル 教科書体 NP-R" w:hAnsiTheme="minorEastAsia"/>
                      <w:szCs w:val="18"/>
                    </w:rPr>
                  </w:pPr>
                </w:p>
              </w:tc>
              <w:tc>
                <w:tcPr>
                  <w:tcW w:w="4111" w:type="dxa"/>
                </w:tcPr>
                <w:p w:rsidR="00A22AB7" w:rsidRPr="00B37B7E" w:rsidRDefault="00A22AB7" w:rsidP="00A22AB7">
                  <w:pPr>
                    <w:adjustRightInd w:val="0"/>
                    <w:snapToGrid w:val="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B.建築物の新築・増築</w:t>
                  </w:r>
                </w:p>
              </w:tc>
              <w:tc>
                <w:tcPr>
                  <w:tcW w:w="3402" w:type="dxa"/>
                </w:tcPr>
                <w:p w:rsidR="00A22AB7" w:rsidRPr="00B37B7E" w:rsidRDefault="00A22AB7" w:rsidP="00A22AB7">
                  <w:pPr>
                    <w:adjustRightInd w:val="0"/>
                    <w:snapToGrid w:val="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工事部分の床面積の合計　500</w:t>
                  </w:r>
                  <w:r>
                    <w:rPr>
                      <w:rFonts w:ascii="UD デジタル 教科書体 NP-R" w:eastAsia="UD デジタル 教科書体 NP-R" w:hAnsiTheme="minorEastAsia" w:hint="eastAsia"/>
                      <w:szCs w:val="18"/>
                    </w:rPr>
                    <w:t>㎡</w:t>
                  </w:r>
                  <w:r w:rsidRPr="00B37B7E">
                    <w:rPr>
                      <w:rFonts w:ascii="UD デジタル 教科書体 NP-R" w:eastAsia="UD デジタル 教科書体 NP-R" w:hAnsiTheme="minorEastAsia" w:hint="eastAsia"/>
                      <w:szCs w:val="18"/>
                    </w:rPr>
                    <w:t>以上</w:t>
                  </w:r>
                </w:p>
              </w:tc>
            </w:tr>
            <w:tr w:rsidR="00A22AB7" w:rsidRPr="00B37B7E" w:rsidTr="00A22AB7">
              <w:trPr>
                <w:trHeight w:val="785"/>
              </w:trPr>
              <w:tc>
                <w:tcPr>
                  <w:tcW w:w="1129" w:type="dxa"/>
                  <w:vMerge/>
                </w:tcPr>
                <w:p w:rsidR="00A22AB7" w:rsidRPr="00B37B7E" w:rsidRDefault="00A22AB7" w:rsidP="00A22AB7">
                  <w:pPr>
                    <w:adjustRightInd w:val="0"/>
                    <w:snapToGrid w:val="0"/>
                    <w:rPr>
                      <w:rFonts w:ascii="UD デジタル 教科書体 NP-R" w:eastAsia="UD デジタル 教科書体 NP-R" w:hAnsiTheme="minorEastAsia"/>
                      <w:szCs w:val="18"/>
                    </w:rPr>
                  </w:pPr>
                </w:p>
              </w:tc>
              <w:tc>
                <w:tcPr>
                  <w:tcW w:w="4111" w:type="dxa"/>
                </w:tcPr>
                <w:p w:rsidR="00A22AB7" w:rsidRPr="00B37B7E" w:rsidRDefault="00A22AB7" w:rsidP="00A22AB7">
                  <w:pPr>
                    <w:adjustRightInd w:val="0"/>
                    <w:snapToGrid w:val="0"/>
                    <w:ind w:left="180" w:hangingChars="100" w:hanging="18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C.建築物の修繕・模様替え等（リフォーム等）建築設備の単独発注（新設・更新・維持修繕・撤去等）</w:t>
                  </w:r>
                </w:p>
              </w:tc>
              <w:tc>
                <w:tcPr>
                  <w:tcW w:w="3402" w:type="dxa"/>
                </w:tcPr>
                <w:p w:rsidR="00A22AB7" w:rsidRPr="00B37B7E" w:rsidRDefault="00A22AB7" w:rsidP="00A22AB7">
                  <w:pPr>
                    <w:adjustRightInd w:val="0"/>
                    <w:snapToGrid w:val="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請負代金の額　1億円（税込）以上</w:t>
                  </w:r>
                </w:p>
              </w:tc>
            </w:tr>
            <w:tr w:rsidR="00A22AB7" w:rsidRPr="00B37B7E" w:rsidTr="00A22AB7">
              <w:trPr>
                <w:trHeight w:val="816"/>
              </w:trPr>
              <w:tc>
                <w:tcPr>
                  <w:tcW w:w="1129" w:type="dxa"/>
                  <w:vMerge/>
                </w:tcPr>
                <w:p w:rsidR="00A22AB7" w:rsidRPr="00B37B7E" w:rsidRDefault="00A22AB7" w:rsidP="00A22AB7">
                  <w:pPr>
                    <w:adjustRightInd w:val="0"/>
                    <w:snapToGrid w:val="0"/>
                    <w:rPr>
                      <w:rFonts w:ascii="UD デジタル 教科書体 NP-R" w:eastAsia="UD デジタル 教科書体 NP-R" w:hAnsiTheme="minorEastAsia"/>
                      <w:szCs w:val="18"/>
                    </w:rPr>
                  </w:pPr>
                </w:p>
              </w:tc>
              <w:tc>
                <w:tcPr>
                  <w:tcW w:w="4111" w:type="dxa"/>
                </w:tcPr>
                <w:p w:rsidR="00A22AB7" w:rsidRPr="00B37B7E" w:rsidRDefault="00A22AB7" w:rsidP="00A22AB7">
                  <w:pPr>
                    <w:adjustRightInd w:val="0"/>
                    <w:snapToGrid w:val="0"/>
                    <w:ind w:left="180" w:hangingChars="100" w:hanging="18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D.建築物以外の工作物の新築・維持修繕・解体等（外構、土木工事、舗装、擁壁、排水、インフラ等）</w:t>
                  </w:r>
                </w:p>
              </w:tc>
              <w:tc>
                <w:tcPr>
                  <w:tcW w:w="3402" w:type="dxa"/>
                </w:tcPr>
                <w:p w:rsidR="00A22AB7" w:rsidRPr="00B37B7E" w:rsidRDefault="00A22AB7" w:rsidP="00A22AB7">
                  <w:pPr>
                    <w:adjustRightInd w:val="0"/>
                    <w:snapToGrid w:val="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請負代金の額　500万（税込）以上</w:t>
                  </w:r>
                </w:p>
              </w:tc>
            </w:tr>
          </w:tbl>
          <w:p w:rsidR="00A22AB7" w:rsidRPr="00B37B7E" w:rsidRDefault="00A22AB7" w:rsidP="00A22AB7">
            <w:pPr>
              <w:spacing w:beforeLines="50" w:before="180"/>
              <w:ind w:left="180" w:hangingChars="100" w:hanging="180"/>
              <w:rPr>
                <w:rFonts w:ascii="UD デジタル 教科書体 NP-R" w:eastAsia="UD デジタル 教科書体 NP-R"/>
                <w:szCs w:val="18"/>
              </w:rPr>
            </w:pPr>
            <w:r w:rsidRPr="00B37B7E">
              <w:rPr>
                <w:rFonts w:ascii="UD デジタル 教科書体 NP-R" w:eastAsia="UD デジタル 教科書体 NP-R" w:hint="eastAsia"/>
                <w:szCs w:val="18"/>
              </w:rPr>
              <w:t>・</w:t>
            </w:r>
            <w:r w:rsidRPr="00CC45FF">
              <w:rPr>
                <w:rFonts w:ascii="UD デジタル 教科書体 NP-R" w:eastAsia="UD デジタル 教科書体 NP-R" w:hAnsiTheme="minorEastAsia" w:hint="eastAsia"/>
              </w:rPr>
              <w:t>「</w:t>
            </w:r>
            <w:hyperlink r:id="rId76" w:history="1">
              <w:r w:rsidRPr="00CC45FF">
                <w:rPr>
                  <w:rStyle w:val="af7"/>
                  <w:rFonts w:ascii="UD デジタル 教科書体 NP-R" w:eastAsia="UD デジタル 教科書体 NP-R" w:hAnsiTheme="minorEastAsia" w:hint="eastAsia"/>
                </w:rPr>
                <w:t>コブリス・プラス（建設副産物等の情報登録システム）</w:t>
              </w:r>
            </w:hyperlink>
            <w:r w:rsidRPr="00CC45FF">
              <w:rPr>
                <w:rFonts w:ascii="UD デジタル 教科書体 NP-R" w:eastAsia="UD デジタル 教科書体 NP-R" w:hAnsiTheme="minorEastAsia" w:hint="eastAsia"/>
              </w:rPr>
              <w:t>」</w:t>
            </w:r>
          </w:p>
          <w:p w:rsidR="00A22AB7" w:rsidRPr="00CC45FF" w:rsidRDefault="00A22AB7" w:rsidP="00A22AB7">
            <w:pPr>
              <w:spacing w:beforeLines="20" w:before="72"/>
              <w:ind w:left="180" w:hangingChars="100" w:hanging="180"/>
              <w:rPr>
                <w:rFonts w:ascii="UD デジタル 教科書体 NP-R" w:eastAsia="UD デジタル 教科書体 NP-R"/>
                <w:szCs w:val="18"/>
              </w:rPr>
            </w:pPr>
            <w:r w:rsidRPr="00B37B7E">
              <w:rPr>
                <w:rFonts w:ascii="UD デジタル 教科書体 NP-R" w:eastAsia="UD デジタル 教科書体 NP-R" w:hint="eastAsia"/>
                <w:szCs w:val="18"/>
              </w:rPr>
              <w:t>○</w:t>
            </w:r>
            <w:r w:rsidRPr="00CC45FF">
              <w:rPr>
                <w:rFonts w:ascii="UD デジタル 教科書体 NP-R" w:eastAsia="UD デジタル 教科書体 NP-R" w:hint="eastAsia"/>
                <w:szCs w:val="18"/>
              </w:rPr>
              <w:t>リサイクル阻害要因説明書の提出（国土交通省「建設リサイクル推進計画」への協力）</w:t>
            </w:r>
          </w:p>
          <w:p w:rsidR="00A22AB7" w:rsidRPr="00CC45FF" w:rsidRDefault="00A22AB7" w:rsidP="00A22AB7">
            <w:pPr>
              <w:ind w:left="180" w:hangingChars="100" w:hanging="180"/>
              <w:rPr>
                <w:rFonts w:ascii="UD デジタル 教科書体 NP-R" w:eastAsia="UD デジタル 教科書体 NP-R"/>
                <w:szCs w:val="18"/>
              </w:rPr>
            </w:pPr>
            <w:r w:rsidRPr="00CC45FF">
              <w:rPr>
                <w:rFonts w:ascii="UD デジタル 教科書体 NP-R" w:eastAsia="UD デジタル 教科書体 NP-R" w:hint="eastAsia"/>
                <w:szCs w:val="18"/>
              </w:rPr>
              <w:t xml:space="preserve">　特定建設資材廃棄物(コンクリート塊、建設発生木材、アスファルト・コンクリート塊)、建設汚泥、建設混合廃棄物、建設発生土について、再生資源利用実施書における再生資源利用促進率が100％未満の項目がある場合（建設廃棄物を最終処分場に直接搬出、または単純焼却とした場合など）は、「リサイクル阻害要因説明書」を作成し工事完了後速やかに電子データおよびプリントアウトしたものを監督員に提出すること。</w:t>
            </w:r>
          </w:p>
          <w:p w:rsidR="00A22AB7" w:rsidRPr="00CC45FF" w:rsidRDefault="00A22AB7" w:rsidP="00A22AB7">
            <w:pPr>
              <w:ind w:leftChars="100" w:left="180"/>
              <w:rPr>
                <w:rStyle w:val="af7"/>
                <w:rFonts w:ascii="UD デジタル 教科書体 NP-R" w:eastAsia="UD デジタル 教科書体 NP-R"/>
                <w:szCs w:val="18"/>
              </w:rPr>
            </w:pPr>
            <w:r w:rsidRPr="00CC45FF">
              <w:rPr>
                <w:rFonts w:ascii="UD デジタル 教科書体 NP-R" w:eastAsia="UD デジタル 教科書体 NP-R" w:hint="eastAsia"/>
                <w:szCs w:val="18"/>
              </w:rPr>
              <w:t>問い合わせ先（</w:t>
            </w:r>
            <w:hyperlink r:id="rId77" w:history="1">
              <w:r w:rsidRPr="000A1055">
                <w:rPr>
                  <w:rStyle w:val="af7"/>
                  <w:rFonts w:ascii="UD デジタル 教科書体 NP-R" w:eastAsia="UD デジタル 教科書体 NP-R" w:hint="eastAsia"/>
                  <w:szCs w:val="18"/>
                </w:rPr>
                <w:t>神戸市環境局環境保全課</w:t>
              </w:r>
            </w:hyperlink>
            <w:r w:rsidRPr="00CC45FF">
              <w:rPr>
                <w:rFonts w:ascii="UD デジタル 教科書体 NP-R" w:eastAsia="UD デジタル 教科書体 NP-R" w:hint="eastAsia"/>
                <w:szCs w:val="18"/>
              </w:rPr>
              <w:t>）</w:t>
            </w:r>
            <w:r w:rsidRPr="00CC45FF">
              <w:rPr>
                <w:rFonts w:hint="eastAsia"/>
                <w:szCs w:val="18"/>
              </w:rPr>
              <w:fldChar w:fldCharType="begin"/>
            </w:r>
            <w:r w:rsidRPr="00CC45FF">
              <w:rPr>
                <w:rFonts w:ascii="UD デジタル 教科書体 NP-R" w:eastAsia="UD デジタル 教科書体 NP-R" w:hint="eastAsia"/>
                <w:szCs w:val="18"/>
              </w:rPr>
              <w:instrText xml:space="preserve"> HYPERLINK "https://www.city.kobe.lg.jp/a66958/business/todokede/kensetsu_recycle_11.html" \l "A6" </w:instrText>
            </w:r>
            <w:r w:rsidRPr="00CC45FF">
              <w:rPr>
                <w:rFonts w:hint="eastAsia"/>
                <w:szCs w:val="18"/>
              </w:rPr>
              <w:fldChar w:fldCharType="separate"/>
            </w:r>
          </w:p>
          <w:p w:rsidR="00A22AB7" w:rsidRPr="00CC45FF" w:rsidRDefault="00A22AB7" w:rsidP="00A22AB7">
            <w:pPr>
              <w:spacing w:beforeLines="20" w:before="72"/>
              <w:ind w:left="180" w:hangingChars="100" w:hanging="180"/>
              <w:rPr>
                <w:rFonts w:ascii="UD デジタル 教科書体 NP-R" w:eastAsia="UD デジタル 教科書体 NP-R"/>
                <w:szCs w:val="18"/>
              </w:rPr>
            </w:pPr>
            <w:r w:rsidRPr="00CC45FF">
              <w:rPr>
                <w:rFonts w:hint="eastAsia"/>
                <w:szCs w:val="18"/>
              </w:rPr>
              <w:fldChar w:fldCharType="end"/>
            </w:r>
            <w:r w:rsidRPr="00CC45FF">
              <w:rPr>
                <w:rFonts w:ascii="UD デジタル 教科書体 NP-R" w:eastAsia="UD デジタル 教科書体 NP-R" w:hint="eastAsia"/>
                <w:szCs w:val="18"/>
              </w:rPr>
              <w:t>○建設副産物実態調査（センサス）</w:t>
            </w:r>
          </w:p>
          <w:p w:rsidR="00A22AB7" w:rsidRPr="00CC45FF" w:rsidRDefault="00A22AB7" w:rsidP="00A22AB7">
            <w:pPr>
              <w:spacing w:beforeLines="20" w:before="72"/>
              <w:ind w:leftChars="100" w:left="180"/>
              <w:rPr>
                <w:rFonts w:ascii="UD デジタル 教科書体 NP-R" w:eastAsia="UD デジタル 教科書体 NP-R"/>
                <w:szCs w:val="18"/>
              </w:rPr>
            </w:pPr>
            <w:r w:rsidRPr="00CC45FF">
              <w:rPr>
                <w:rFonts w:ascii="UD デジタル 教科書体 NP-R" w:eastAsia="UD デジタル 教科書体 NP-R" w:hint="eastAsia"/>
                <w:szCs w:val="18"/>
              </w:rPr>
              <w:t>国土交通省が「建設副産物対策連絡協議会」を通じて行う建設副産物実態調査（センサス）の調査年度にあたる場合、請負人は「建設リサイクル法」に基づき､省令の再生資源利用〔促進〕実施書を工事完了後速やかに、</w:t>
            </w:r>
            <w:r w:rsidRPr="00CC45FF">
              <w:rPr>
                <w:rFonts w:ascii="UD デジタル 教科書体 NP-R" w:eastAsia="UD デジタル 教科書体 NP-R" w:hAnsiTheme="minorEastAsia" w:hint="eastAsia"/>
              </w:rPr>
              <w:t>「コブリス・プラス（建設副産物等の情報登録システム）」</w:t>
            </w:r>
            <w:r w:rsidRPr="00CC45FF">
              <w:rPr>
                <w:rFonts w:ascii="UD デジタル 教科書体 NP-R" w:eastAsia="UD デジタル 教科書体 NP-R" w:hint="eastAsia"/>
                <w:szCs w:val="18"/>
              </w:rPr>
              <w:t>にて作成・提出し、ダウンロードしたPDFデータを監督員に提出すること。（対象工事：最終請負金額が100万円以上の工事）</w:t>
            </w:r>
          </w:p>
          <w:p w:rsidR="00A22AB7" w:rsidRPr="00CC45FF" w:rsidRDefault="00A22AB7" w:rsidP="00A22AB7">
            <w:pPr>
              <w:spacing w:beforeLines="20" w:before="72"/>
              <w:ind w:left="180" w:hangingChars="100" w:hanging="180"/>
              <w:rPr>
                <w:rFonts w:ascii="UD デジタル 教科書体 NP-R" w:eastAsia="UD デジタル 教科書体 NP-R"/>
                <w:szCs w:val="18"/>
              </w:rPr>
            </w:pPr>
            <w:r w:rsidRPr="00CC45FF">
              <w:rPr>
                <w:rFonts w:ascii="UD デジタル 教科書体 NP-R" w:eastAsia="UD デジタル 教科書体 NP-R" w:hint="eastAsia"/>
                <w:szCs w:val="18"/>
              </w:rPr>
              <w:t>○建設工事に伴う産業廃棄物は、分別解体等の上、搬入施設へ所定の手続きを行い搬入する。なお、費用はすべて請負人の負担とする。産業廃棄物は、廃棄物管理票（マニフェスト）により適正に処理されていることを確認するとともに、電子マニフェストを使用した場合は受渡確認票又はダウンロードしたデータの写し、紙マニフェストを使用した場合はＥ票（工期内での取得が困難な場合はＤ票でも可とする）を監督員に提示する。なお、電子マニフェストを可能な限り使用すること。</w:t>
            </w:r>
          </w:p>
          <w:p w:rsidR="00A22AB7" w:rsidRPr="00CC45FF" w:rsidRDefault="00A22AB7" w:rsidP="00A22AB7">
            <w:pPr>
              <w:ind w:left="180" w:hangingChars="100" w:hanging="180"/>
              <w:rPr>
                <w:rFonts w:ascii="UD デジタル 教科書体 NP-R" w:eastAsia="UD デジタル 教科書体 NP-R"/>
                <w:szCs w:val="18"/>
              </w:rPr>
            </w:pPr>
            <w:r w:rsidRPr="00CC45FF">
              <w:rPr>
                <w:rFonts w:ascii="UD デジタル 教科書体 NP-R" w:eastAsia="UD デジタル 教科書体 NP-R" w:hint="eastAsia"/>
                <w:szCs w:val="18"/>
              </w:rPr>
              <w:t>・</w:t>
            </w:r>
            <w:hyperlink r:id="rId78" w:history="1">
              <w:r w:rsidRPr="00CC45FF">
                <w:rPr>
                  <w:rStyle w:val="af7"/>
                  <w:rFonts w:ascii="UD デジタル 教科書体 NP-R" w:eastAsia="UD デジタル 教科書体 NP-R" w:hint="eastAsia"/>
                  <w:szCs w:val="18"/>
                </w:rPr>
                <w:t>廃棄物処理法に基づく電子マニフェスト</w:t>
              </w:r>
            </w:hyperlink>
            <w:r w:rsidRPr="00CC45FF">
              <w:rPr>
                <w:rFonts w:ascii="UD デジタル 教科書体 NP-R" w:eastAsia="UD デジタル 教科書体 NP-R" w:hint="eastAsia"/>
                <w:szCs w:val="18"/>
              </w:rPr>
              <w:t xml:space="preserve">　</w:t>
            </w:r>
          </w:p>
          <w:p w:rsidR="00A22AB7" w:rsidRPr="00CC45FF" w:rsidRDefault="00A22AB7" w:rsidP="00A22AB7">
            <w:pPr>
              <w:spacing w:beforeLines="20" w:before="72"/>
              <w:ind w:left="180" w:hangingChars="100" w:hanging="180"/>
              <w:rPr>
                <w:rFonts w:ascii="UD デジタル 教科書体 NP-R" w:eastAsia="UD デジタル 教科書体 NP-R" w:hAnsiTheme="minorEastAsia"/>
              </w:rPr>
            </w:pPr>
            <w:r w:rsidRPr="00CC45FF">
              <w:rPr>
                <w:rFonts w:ascii="UD デジタル 教科書体 NP-R" w:eastAsia="UD デジタル 教科書体 NP-R" w:hint="eastAsia"/>
                <w:szCs w:val="18"/>
              </w:rPr>
              <w:t>○</w:t>
            </w:r>
            <w:r w:rsidRPr="00CC45FF">
              <w:rPr>
                <w:rFonts w:ascii="UD デジタル 教科書体 NP-R" w:eastAsia="UD デジタル 教科書体 NP-R" w:hAnsiTheme="minorEastAsia" w:hint="eastAsia"/>
              </w:rPr>
              <w:t>建設資材廃棄物の引渡完了報告（神戸市廃棄物の適正処理、再利用及び環境美化に関する条例第18条の11）</w:t>
            </w:r>
          </w:p>
          <w:p w:rsidR="00A22AB7" w:rsidRPr="00CC45FF" w:rsidRDefault="00A22AB7" w:rsidP="00A22AB7">
            <w:pPr>
              <w:spacing w:beforeLines="20" w:before="72"/>
              <w:ind w:leftChars="100" w:left="180"/>
              <w:rPr>
                <w:rFonts w:ascii="UD デジタル 教科書体 NP-R" w:eastAsia="UD デジタル 教科書体 NP-R"/>
                <w:szCs w:val="18"/>
              </w:rPr>
            </w:pPr>
            <w:r w:rsidRPr="00CC45FF">
              <w:rPr>
                <w:rFonts w:ascii="UD デジタル 教科書体 NP-R" w:eastAsia="UD デジタル 教科書体 NP-R" w:hAnsiTheme="minorEastAsia" w:hint="eastAsia"/>
              </w:rPr>
              <w:t>建設リサイクル法対象工事のうち、建築物の解体工事及び建築物以外の工作物等の解体を含む工事の請負人は、</w:t>
            </w:r>
            <w:r w:rsidRPr="00CC45FF">
              <w:rPr>
                <w:rFonts w:ascii="UD デジタル 教科書体 NP-R" w:eastAsia="UD デジタル 教科書体 NP-R" w:hint="eastAsia"/>
                <w:szCs w:val="18"/>
              </w:rPr>
              <w:t>すべての</w:t>
            </w:r>
            <w:r w:rsidRPr="00CC45FF">
              <w:rPr>
                <w:rFonts w:ascii="UD デジタル 教科書体 NP-R" w:eastAsia="UD デジタル 教科書体 NP-R" w:hAnsiTheme="minorEastAsia" w:hint="eastAsia"/>
              </w:rPr>
              <w:t>建設資材廃棄物について産業廃棄物処分業者への</w:t>
            </w:r>
            <w:r w:rsidRPr="00CC45FF">
              <w:rPr>
                <w:rFonts w:ascii="UD デジタル 教科書体 NP-R" w:eastAsia="UD デジタル 教科書体 NP-R" w:hint="eastAsia"/>
                <w:szCs w:val="18"/>
              </w:rPr>
              <w:t>引き渡しが完了してから</w:t>
            </w:r>
            <w:r w:rsidRPr="00CC45FF">
              <w:rPr>
                <w:rFonts w:ascii="UD デジタル 教科書体 NP-R" w:eastAsia="UD デジタル 教科書体 NP-R" w:hAnsiTheme="minorEastAsia" w:hint="eastAsia"/>
              </w:rPr>
              <w:t>（最後の廃棄物を引き渡してから）</w:t>
            </w:r>
            <w:r w:rsidRPr="00CC45FF">
              <w:rPr>
                <w:rFonts w:ascii="UD デジタル 教科書体 NP-R" w:eastAsia="UD デジタル 教科書体 NP-R" w:hint="eastAsia"/>
                <w:szCs w:val="18"/>
              </w:rPr>
              <w:t>15日以内に</w:t>
            </w:r>
            <w:r w:rsidRPr="00CC45FF">
              <w:rPr>
                <w:rFonts w:ascii="UD デジタル 教科書体 NP-R" w:eastAsia="UD デジタル 教科書体 NP-R" w:hAnsiTheme="minorEastAsia" w:hint="eastAsia"/>
              </w:rPr>
              <w:t>（期限内に報告が難しい場合は、マニフェストが返送され次第、速やかに）、</w:t>
            </w:r>
            <w:r w:rsidRPr="00CC45FF">
              <w:rPr>
                <w:rFonts w:ascii="UD デジタル 教科書体 NP-R" w:eastAsia="UD デジタル 教科書体 NP-R" w:hint="eastAsia"/>
                <w:szCs w:val="18"/>
              </w:rPr>
              <w:t>e-ＫＯＢＥ（神戸市スマート申請システム）にて「建設資材廃棄物の引渡完了報告」を行うとともに、監督員へ報告すること。</w:t>
            </w:r>
          </w:p>
          <w:p w:rsidR="00A22AB7" w:rsidRPr="00CC45FF" w:rsidRDefault="00A22AB7" w:rsidP="00A22AB7">
            <w:pPr>
              <w:ind w:leftChars="100" w:left="180"/>
              <w:rPr>
                <w:rFonts w:ascii="UD デジタル 教科書体 NP-R" w:eastAsia="UD デジタル 教科書体 NP-R" w:hAnsiTheme="minorEastAsia"/>
              </w:rPr>
            </w:pPr>
            <w:r w:rsidRPr="00CC45FF">
              <w:rPr>
                <w:rFonts w:ascii="UD デジタル 教科書体 NP-R" w:eastAsia="UD デジタル 教科書体 NP-R" w:hAnsiTheme="minorEastAsia" w:hint="eastAsia"/>
              </w:rPr>
              <w:t>必要添付書類「電子マニフェスト受渡確認票と一覧表」「搬出車両記録表」「再生資源利用（促進）実施書」詳細は下記ホームページ参照</w:t>
            </w:r>
          </w:p>
          <w:p w:rsidR="00A22AB7" w:rsidRPr="00CC45FF" w:rsidRDefault="00A22AB7" w:rsidP="00A22AB7">
            <w:pPr>
              <w:ind w:leftChars="100" w:left="180" w:firstLineChars="100" w:firstLine="180"/>
              <w:rPr>
                <w:rFonts w:ascii="UD デジタル 教科書体 NP-R" w:eastAsia="UD デジタル 教科書体 NP-R"/>
                <w:szCs w:val="18"/>
              </w:rPr>
            </w:pPr>
            <w:r w:rsidRPr="00CC45FF">
              <w:rPr>
                <w:rFonts w:ascii="UD デジタル 教科書体 NP-R" w:eastAsia="UD デジタル 教科書体 NP-R" w:hint="eastAsia"/>
                <w:szCs w:val="18"/>
              </w:rPr>
              <w:t>問い合わせ先（</w:t>
            </w:r>
            <w:hyperlink r:id="rId79" w:history="1">
              <w:r w:rsidRPr="00CC45FF">
                <w:rPr>
                  <w:rStyle w:val="af7"/>
                  <w:rFonts w:ascii="UD デジタル 教科書体 NP-R" w:eastAsia="UD デジタル 教科書体 NP-R" w:hint="eastAsia"/>
                  <w:szCs w:val="18"/>
                </w:rPr>
                <w:t>神戸市環境局環境保全課</w:t>
              </w:r>
            </w:hyperlink>
            <w:r w:rsidRPr="00CC45FF">
              <w:rPr>
                <w:rFonts w:ascii="UD デジタル 教科書体 NP-R" w:eastAsia="UD デジタル 教科書体 NP-R" w:hint="eastAsia"/>
                <w:szCs w:val="18"/>
              </w:rPr>
              <w:t>）</w:t>
            </w:r>
          </w:p>
          <w:p w:rsidR="00A22AB7" w:rsidRPr="00B37B7E" w:rsidRDefault="00A22AB7" w:rsidP="00A22AB7">
            <w:pPr>
              <w:ind w:leftChars="100" w:left="180" w:firstLineChars="100" w:firstLine="180"/>
              <w:rPr>
                <w:rFonts w:ascii="UD デジタル 教科書体 NP-R" w:eastAsia="UD デジタル 教科書体 NP-R"/>
                <w:szCs w:val="18"/>
              </w:rPr>
            </w:pPr>
            <w:r w:rsidRPr="00CC45FF">
              <w:rPr>
                <w:rFonts w:ascii="UD デジタル 教科書体 NP-R" w:eastAsia="UD デジタル 教科書体 NP-R" w:hint="eastAsia"/>
                <w:szCs w:val="18"/>
              </w:rPr>
              <w:t>手続き方法（</w:t>
            </w:r>
            <w:hyperlink r:id="rId80" w:history="1">
              <w:r w:rsidRPr="00CC45FF">
                <w:rPr>
                  <w:rStyle w:val="af7"/>
                  <w:rFonts w:ascii="UD デジタル 教科書体 NP-R" w:eastAsia="UD デジタル 教科書体 NP-R" w:hint="eastAsia"/>
                  <w:szCs w:val="18"/>
                </w:rPr>
                <w:t>e-KOBE（神戸市スマート申請システム）</w:t>
              </w:r>
            </w:hyperlink>
            <w:r w:rsidRPr="00CC45FF">
              <w:rPr>
                <w:rFonts w:ascii="UD デジタル 教科書体 NP-R" w:eastAsia="UD デジタル 教科書体 NP-R" w:hint="eastAsia"/>
                <w:szCs w:val="18"/>
              </w:rPr>
              <w:t>）</w:t>
            </w:r>
          </w:p>
          <w:p w:rsidR="00A22AB7" w:rsidRPr="00B37B7E" w:rsidRDefault="00A22AB7" w:rsidP="00A22AB7">
            <w:pPr>
              <w:spacing w:beforeLines="20" w:before="72"/>
              <w:ind w:left="180" w:hangingChars="100" w:hanging="180"/>
              <w:rPr>
                <w:rFonts w:ascii="UD デジタル 教科書体 NP-R" w:eastAsia="UD デジタル 教科書体 NP-R"/>
                <w:szCs w:val="18"/>
              </w:rPr>
            </w:pPr>
            <w:r w:rsidRPr="00B37B7E">
              <w:rPr>
                <w:rFonts w:ascii="UD デジタル 教科書体 NP-R" w:eastAsia="UD デジタル 教科書体 NP-R" w:hint="eastAsia"/>
                <w:szCs w:val="18"/>
              </w:rPr>
              <w:t>○コンクリートがら、アスファルトがら及び廃路盤材等の搬出先施設は、※</w:t>
            </w:r>
            <w:hyperlink r:id="rId81" w:history="1">
              <w:r w:rsidRPr="00B37B7E">
                <w:rPr>
                  <w:rStyle w:val="af7"/>
                  <w:rFonts w:ascii="UD デジタル 教科書体 NP-R" w:eastAsia="UD デジタル 教科書体 NP-R" w:hint="eastAsia"/>
                  <w:szCs w:val="18"/>
                </w:rPr>
                <w:t>神戸市ホームページ掲載の施設</w:t>
              </w:r>
            </w:hyperlink>
            <w:r w:rsidRPr="00B37B7E">
              <w:rPr>
                <w:rFonts w:ascii="UD デジタル 教科書体 NP-R" w:eastAsia="UD デジタル 教科書体 NP-R" w:hint="eastAsia"/>
                <w:szCs w:val="18"/>
              </w:rPr>
              <w:t>とし、木材・混合廃棄物及び建設汚泥等の搬出先施設は、※</w:t>
            </w:r>
            <w:hyperlink r:id="rId82" w:history="1">
              <w:r w:rsidRPr="00B37B7E">
                <w:rPr>
                  <w:rStyle w:val="af7"/>
                  <w:rFonts w:ascii="UD デジタル 教科書体 NP-R" w:eastAsia="UD デジタル 教科書体 NP-R" w:hint="eastAsia"/>
                  <w:szCs w:val="18"/>
                </w:rPr>
                <w:t>神戸市ホームページ掲載の施設</w:t>
              </w:r>
            </w:hyperlink>
            <w:r w:rsidRPr="00B37B7E">
              <w:rPr>
                <w:rFonts w:ascii="UD デジタル 教科書体 NP-R" w:eastAsia="UD デジタル 教科書体 NP-R" w:hint="eastAsia"/>
                <w:szCs w:val="18"/>
              </w:rPr>
              <w:t>（参照）又は中間処理業（廃掃法）の許可を受けている業者の施設（発生木材については再資源化のための施設に限る。）とし、決定にあたっては監督員の承諾を得ること。</w:t>
            </w:r>
          </w:p>
          <w:p w:rsidR="00A22AB7" w:rsidRPr="00B37B7E" w:rsidRDefault="00A22AB7" w:rsidP="00A22AB7">
            <w:pPr>
              <w:ind w:left="180" w:hangingChars="100" w:hanging="180"/>
              <w:rPr>
                <w:rFonts w:ascii="UD デジタル 教科書体 NP-R" w:eastAsia="UD デジタル 教科書体 NP-R"/>
                <w:szCs w:val="18"/>
              </w:rPr>
            </w:pPr>
            <w:r w:rsidRPr="00B37B7E">
              <w:rPr>
                <w:rFonts w:ascii="UD デジタル 教科書体 NP-R" w:eastAsia="UD デジタル 教科書体 NP-R" w:hint="eastAsia"/>
                <w:szCs w:val="18"/>
              </w:rPr>
              <w:t>○産業廃棄物等の収集運搬業者は、廃掃法により工事場所と処理施設所在地の許可を有する業者とする。</w:t>
            </w:r>
          </w:p>
          <w:p w:rsidR="00A22AB7" w:rsidRPr="00B37B7E" w:rsidRDefault="00A22AB7" w:rsidP="00A22AB7">
            <w:pPr>
              <w:spacing w:beforeLines="20" w:before="72"/>
              <w:ind w:left="180" w:hangingChars="100" w:hanging="180"/>
              <w:rPr>
                <w:rFonts w:ascii="UD デジタル 教科書体 NP-R" w:eastAsia="UD デジタル 教科書体 NP-R"/>
                <w:szCs w:val="18"/>
              </w:rPr>
            </w:pPr>
            <w:r w:rsidRPr="00B37B7E">
              <w:rPr>
                <w:rFonts w:ascii="UD デジタル 教科書体 NP-R" w:eastAsia="UD デジタル 教科書体 NP-R" w:hint="eastAsia"/>
                <w:szCs w:val="18"/>
              </w:rPr>
              <w:t>○再生資源の積極的な活用による省資源化を図るため、特記された材料以外でも建設廃材再生材を使用することができるものとし、請負人においてもこれに努めるものとする。</w:t>
            </w:r>
          </w:p>
          <w:p w:rsidR="00A22AB7" w:rsidRPr="00B37B7E" w:rsidRDefault="00A22AB7" w:rsidP="00A22AB7">
            <w:pPr>
              <w:spacing w:beforeLines="20" w:before="72"/>
              <w:ind w:left="180" w:hangingChars="100" w:hanging="180"/>
              <w:rPr>
                <w:rFonts w:ascii="UD デジタル 教科書体 NP-R" w:eastAsia="UD デジタル 教科書体 NP-R"/>
                <w:szCs w:val="18"/>
              </w:rPr>
            </w:pPr>
            <w:r w:rsidRPr="00B37B7E">
              <w:rPr>
                <w:rFonts w:ascii="UD デジタル 教科書体 NP-R" w:eastAsia="UD デジタル 教科書体 NP-R" w:hint="eastAsia"/>
                <w:szCs w:val="18"/>
              </w:rPr>
              <w:t>○更に、産業廃棄物広域認定制度（廃掃法）の利用その他により建設工事に伴う産業廃棄物の再資源化等に努めるものとする。</w:t>
            </w:r>
          </w:p>
          <w:p w:rsidR="00A22AB7" w:rsidRPr="00B37B7E" w:rsidRDefault="00A22AB7" w:rsidP="00A22AB7">
            <w:pPr>
              <w:spacing w:beforeLines="20" w:before="72" w:afterLines="20" w:after="72"/>
              <w:ind w:left="180" w:hangingChars="100" w:hanging="180"/>
              <w:rPr>
                <w:rFonts w:ascii="UD デジタル 教科書体 NP-R" w:eastAsia="UD デジタル 教科書体 NP-R"/>
                <w:szCs w:val="18"/>
              </w:rPr>
            </w:pPr>
            <w:r w:rsidRPr="00B37B7E">
              <w:rPr>
                <w:rFonts w:ascii="UD デジタル 教科書体 NP-R" w:eastAsia="UD デジタル 教科書体 NP-R" w:hint="eastAsia"/>
                <w:szCs w:val="18"/>
              </w:rPr>
              <w:t>○再生材料を使用する場合は、監督員と協議する。変更が生じた場合には設計変更の対象とする。</w:t>
            </w:r>
          </w:p>
        </w:tc>
      </w:tr>
      <w:tr w:rsidR="00A22AB7" w:rsidRPr="007062C7" w:rsidTr="00AB4D3F">
        <w:trPr>
          <w:jc w:val="center"/>
        </w:trPr>
        <w:tc>
          <w:tcPr>
            <w:tcW w:w="1838" w:type="dxa"/>
            <w:tcBorders>
              <w:bottom w:val="single" w:sz="4" w:space="0" w:color="auto"/>
            </w:tcBorders>
            <w:tcMar>
              <w:left w:w="57" w:type="dxa"/>
              <w:right w:w="28" w:type="dxa"/>
            </w:tcMar>
          </w:tcPr>
          <w:p w:rsidR="00A22AB7" w:rsidRPr="003646B5" w:rsidRDefault="00A22AB7" w:rsidP="00A22AB7">
            <w:pPr>
              <w:ind w:left="180" w:hangingChars="100" w:hanging="180"/>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3646B5">
              <w:rPr>
                <w:rFonts w:ascii="UD デジタル 教科書体 NP-R" w:eastAsia="UD デジタル 教科書体 NP-R" w:hAnsiTheme="majorEastAsia" w:hint="eastAsia"/>
                <w:szCs w:val="18"/>
              </w:rPr>
              <w:t>発生材の処理</w:t>
            </w:r>
          </w:p>
          <w:p w:rsidR="00A22AB7" w:rsidRPr="003646B5" w:rsidRDefault="00A22AB7" w:rsidP="00A22AB7">
            <w:pPr>
              <w:ind w:left="180" w:hangingChars="100" w:hanging="180"/>
              <w:rPr>
                <w:rFonts w:ascii="UD デジタル 教科書体 NP-R" w:eastAsia="UD デジタル 教科書体 NP-R"/>
              </w:rPr>
            </w:pPr>
            <w:r w:rsidRPr="003646B5">
              <w:rPr>
                <w:rFonts w:ascii="UD デジタル 教科書体 NP-R" w:eastAsia="UD デジタル 教科書体 NP-R" w:hint="eastAsia"/>
              </w:rPr>
              <w:t>（</w:t>
            </w:r>
            <w:hyperlink r:id="rId83" w:anchor="page=11" w:history="1">
              <w:r w:rsidRPr="005A74F0">
                <w:rPr>
                  <w:rStyle w:val="af7"/>
                  <w:rFonts w:ascii="UD デジタル 教科書体 NP-R" w:eastAsia="UD デジタル 教科書体 NP-R" w:hint="eastAsia"/>
                </w:rPr>
                <w:t>改仕1.3.12</w:t>
              </w:r>
            </w:hyperlink>
            <w:r w:rsidRPr="003646B5">
              <w:rPr>
                <w:rFonts w:ascii="UD デジタル 教科書体 NP-R" w:eastAsia="UD デジタル 教科書体 NP-R" w:hint="eastAsia"/>
              </w:rPr>
              <w:t>）</w:t>
            </w:r>
          </w:p>
        </w:tc>
        <w:tc>
          <w:tcPr>
            <w:tcW w:w="9125" w:type="dxa"/>
            <w:tcBorders>
              <w:bottom w:val="single" w:sz="4" w:space="0" w:color="auto"/>
            </w:tcBorders>
            <w:tcMar>
              <w:right w:w="28" w:type="dxa"/>
            </w:tcMar>
          </w:tcPr>
          <w:p w:rsidR="00A22AB7" w:rsidRPr="003646B5" w:rsidRDefault="00A22AB7" w:rsidP="00A22AB7">
            <w:pPr>
              <w:rPr>
                <w:rFonts w:ascii="UD デジタル 教科書体 NP-R" w:eastAsia="UD デジタル 教科書体 NP-R"/>
                <w:szCs w:val="18"/>
              </w:rPr>
            </w:pPr>
            <w:r w:rsidRPr="003646B5">
              <w:rPr>
                <w:rFonts w:ascii="UD デジタル 教科書体 NP-R" w:eastAsia="UD デジタル 教科書体 NP-R" w:hint="eastAsia"/>
                <w:szCs w:val="18"/>
              </w:rPr>
              <w:t>発注者に引き渡しを要するもの</w:t>
            </w:r>
          </w:p>
          <w:p w:rsidR="00A22AB7" w:rsidRPr="003646B5" w:rsidRDefault="00A22AB7" w:rsidP="00A22AB7">
            <w:pPr>
              <w:rPr>
                <w:rFonts w:ascii="UD デジタル 教科書体 NP-R" w:eastAsia="UD デジタル 教科書体 NP-R"/>
                <w:szCs w:val="18"/>
              </w:rPr>
            </w:pPr>
            <w:r w:rsidRPr="003646B5">
              <w:rPr>
                <w:rFonts w:ascii="UD デジタル 教科書体 NP-R" w:eastAsia="UD デジタル 教科書体 NP-R" w:hint="eastAsia"/>
                <w:szCs w:val="18"/>
              </w:rPr>
              <w:t>（・　　　　　　　　　　　　　　　　　　　　）</w:t>
            </w:r>
          </w:p>
          <w:p w:rsidR="00A22AB7" w:rsidRPr="003646B5" w:rsidRDefault="00A22AB7" w:rsidP="00A22AB7">
            <w:pPr>
              <w:rPr>
                <w:rFonts w:ascii="UD デジタル 教科書体 NP-R" w:eastAsia="UD デジタル 教科書体 NP-R"/>
                <w:szCs w:val="18"/>
              </w:rPr>
            </w:pPr>
            <w:r w:rsidRPr="003646B5">
              <w:rPr>
                <w:rFonts w:ascii="UD デジタル 教科書体 NP-R" w:eastAsia="UD デジタル 教科書体 NP-R" w:hint="eastAsia"/>
                <w:szCs w:val="18"/>
              </w:rPr>
              <w:t>特別管理産業廃棄物　　・有（　　　　　　　　）　・無</w:t>
            </w:r>
          </w:p>
          <w:p w:rsidR="00A22AB7" w:rsidRPr="003646B5" w:rsidRDefault="00A22AB7" w:rsidP="00A22AB7">
            <w:pPr>
              <w:ind w:leftChars="100" w:left="180"/>
              <w:rPr>
                <w:rFonts w:ascii="UD デジタル 教科書体 NP-R" w:eastAsia="UD デジタル 教科書体 NP-R"/>
                <w:szCs w:val="18"/>
              </w:rPr>
            </w:pPr>
            <w:r w:rsidRPr="003646B5">
              <w:rPr>
                <w:rFonts w:ascii="UD デジタル 教科書体 NP-R" w:eastAsia="UD デジタル 教科書体 NP-R" w:hint="eastAsia"/>
                <w:szCs w:val="18"/>
              </w:rPr>
              <w:t>処理方法（　　　　　　　　　　　　　　　　）</w:t>
            </w:r>
          </w:p>
          <w:p w:rsidR="00A22AB7" w:rsidRPr="003646B5" w:rsidRDefault="00A22AB7" w:rsidP="00A22AB7">
            <w:pPr>
              <w:rPr>
                <w:rFonts w:ascii="UD デジタル 教科書体 NP-R" w:eastAsia="UD デジタル 教科書体 NP-R"/>
                <w:szCs w:val="18"/>
              </w:rPr>
            </w:pPr>
            <w:r w:rsidRPr="003646B5">
              <w:rPr>
                <w:rFonts w:ascii="UD デジタル 教科書体 NP-R" w:eastAsia="UD デジタル 教科書体 NP-R" w:hint="eastAsia"/>
                <w:szCs w:val="18"/>
              </w:rPr>
              <w:t>再利用を図るもの（　　　　　　　　　　　　　）</w:t>
            </w:r>
          </w:p>
          <w:p w:rsidR="00A22AB7" w:rsidRPr="003646B5" w:rsidRDefault="00A22AB7" w:rsidP="00A22AB7">
            <w:pPr>
              <w:ind w:leftChars="100" w:left="180"/>
              <w:rPr>
                <w:rFonts w:ascii="UD デジタル 教科書体 NP-R" w:eastAsia="UD デジタル 教科書体 NP-R"/>
                <w:szCs w:val="18"/>
              </w:rPr>
            </w:pPr>
            <w:r w:rsidRPr="003646B5">
              <w:rPr>
                <w:rFonts w:ascii="UD デジタル 教科書体 NP-R" w:eastAsia="UD デジタル 教科書体 NP-R" w:hint="eastAsia"/>
                <w:szCs w:val="18"/>
              </w:rPr>
              <w:t>搬入先　（　　　　　　　　　　　　　　　　）</w:t>
            </w:r>
          </w:p>
          <w:p w:rsidR="00A22AB7" w:rsidRPr="003646B5" w:rsidRDefault="00A22AB7" w:rsidP="00A22AB7">
            <w:pPr>
              <w:spacing w:afterLines="20" w:after="72"/>
              <w:rPr>
                <w:rFonts w:ascii="UD デジタル 教科書体 NP-R" w:eastAsia="UD デジタル 教科書体 NP-R"/>
                <w:szCs w:val="18"/>
              </w:rPr>
            </w:pPr>
            <w:r w:rsidRPr="003646B5">
              <w:rPr>
                <w:rFonts w:ascii="UD デジタル 教科書体 NP-R" w:eastAsia="UD デジタル 教科書体 NP-R" w:hint="eastAsia"/>
                <w:szCs w:val="18"/>
              </w:rPr>
              <w:t>再資源化を図るもの（※コンクリート殻　※アスファルト殻</w:t>
            </w:r>
            <w:r>
              <w:rPr>
                <w:rFonts w:ascii="UD デジタル 教科書体 NP-R" w:eastAsia="UD デジタル 教科書体 NP-R" w:hint="eastAsia"/>
                <w:szCs w:val="18"/>
              </w:rPr>
              <w:t xml:space="preserve">　　</w:t>
            </w:r>
            <w:r w:rsidRPr="003646B5">
              <w:rPr>
                <w:rFonts w:ascii="UD デジタル 教科書体 NP-R" w:eastAsia="UD デジタル 教科書体 NP-R" w:hint="eastAsia"/>
                <w:szCs w:val="18"/>
              </w:rPr>
              <w:t>・　　　　　　　　　　　　　　　）</w:t>
            </w:r>
          </w:p>
        </w:tc>
      </w:tr>
      <w:tr w:rsidR="00A22AB7" w:rsidRPr="00873001" w:rsidTr="00AB4D3F">
        <w:tblPrEx>
          <w:tblCellMar>
            <w:left w:w="99" w:type="dxa"/>
            <w:right w:w="99" w:type="dxa"/>
          </w:tblCellMar>
        </w:tblPrEx>
        <w:trPr>
          <w:trHeight w:val="3506"/>
          <w:jc w:val="center"/>
        </w:trPr>
        <w:tc>
          <w:tcPr>
            <w:tcW w:w="1838" w:type="dxa"/>
            <w:tcBorders>
              <w:bottom w:val="nil"/>
            </w:tcBorders>
          </w:tcPr>
          <w:p w:rsidR="00A22AB7" w:rsidRPr="00873001" w:rsidRDefault="00A22AB7" w:rsidP="00A22AB7">
            <w:pPr>
              <w:ind w:left="180" w:hangingChars="100" w:hanging="180"/>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873001">
              <w:rPr>
                <w:rFonts w:ascii="UD デジタル 教科書体 NP-R" w:eastAsia="UD デジタル 教科書体 NP-R" w:hAnsiTheme="majorEastAsia" w:hint="eastAsia"/>
                <w:szCs w:val="18"/>
              </w:rPr>
              <w:t>工事標示板等の設置</w:t>
            </w:r>
          </w:p>
        </w:tc>
        <w:tc>
          <w:tcPr>
            <w:tcW w:w="9125" w:type="dxa"/>
            <w:tcBorders>
              <w:bottom w:val="dotted" w:sz="4" w:space="0" w:color="auto"/>
            </w:tcBorders>
          </w:tcPr>
          <w:p w:rsidR="00A22AB7" w:rsidRPr="00873001" w:rsidRDefault="00A22AB7" w:rsidP="00A22AB7">
            <w:pPr>
              <w:rPr>
                <w:rFonts w:ascii="UD デジタル 教科書体 NP-R" w:eastAsia="UD デジタル 教科書体 NP-R"/>
                <w:szCs w:val="18"/>
              </w:rPr>
            </w:pPr>
            <w:r w:rsidRPr="00873001">
              <w:rPr>
                <w:rFonts w:ascii="UD デジタル 教科書体 NP-R" w:eastAsia="UD デジタル 教科書体 NP-R" w:hint="eastAsia"/>
                <w:szCs w:val="18"/>
              </w:rPr>
              <w:t>※工事標示板（　　）枚</w:t>
            </w:r>
          </w:p>
          <w:p w:rsidR="00A22AB7" w:rsidRPr="00873001" w:rsidRDefault="00A22AB7" w:rsidP="00A22AB7">
            <w:pPr>
              <w:rPr>
                <w:rFonts w:ascii="UD デジタル 教科書体 NP-R" w:eastAsia="UD デジタル 教科書体 NP-R"/>
                <w:szCs w:val="18"/>
              </w:rPr>
            </w:pPr>
            <w:r w:rsidRPr="00873001">
              <w:rPr>
                <w:rFonts w:ascii="UD デジタル 教科書体 NP-R" w:eastAsia="UD デジタル 教科書体 NP-R" w:hint="eastAsia"/>
                <w:szCs w:val="18"/>
              </w:rPr>
              <w:t>・完成予想図板（　　）枚</w:t>
            </w:r>
          </w:p>
          <w:p w:rsidR="00A22AB7" w:rsidRPr="00873001" w:rsidRDefault="00A22AB7" w:rsidP="00A22AB7">
            <w:pPr>
              <w:ind w:leftChars="100" w:left="180"/>
              <w:rPr>
                <w:rFonts w:ascii="UD デジタル 教科書体 NP-R" w:eastAsia="UD デジタル 教科書体 NP-R"/>
                <w:szCs w:val="18"/>
              </w:rPr>
            </w:pPr>
            <w:r w:rsidRPr="00873001">
              <w:rPr>
                <w:rFonts w:ascii="UD デジタル 教科書体 NP-R" w:eastAsia="UD デジタル 教科書体 NP-R" w:hint="eastAsia"/>
                <w:szCs w:val="18"/>
              </w:rPr>
              <w:t>〔完成予想図板の大きさはA0（841㎜×1189㎜）を標準とし、詳細は監督員の指示による。〕</w:t>
            </w:r>
          </w:p>
          <w:p w:rsidR="00A22AB7" w:rsidRPr="00873001" w:rsidRDefault="00A22AB7" w:rsidP="00A22AB7">
            <w:pPr>
              <w:rPr>
                <w:rFonts w:ascii="UD デジタル 教科書体 NP-R" w:eastAsia="UD デジタル 教科書体 NP-R"/>
                <w:szCs w:val="18"/>
              </w:rPr>
            </w:pPr>
            <w:r w:rsidRPr="00873001">
              <w:rPr>
                <w:rFonts w:ascii="UD デジタル 教科書体 NP-R" w:eastAsia="UD デジタル 教科書体 NP-R" w:hint="eastAsia"/>
                <w:szCs w:val="18"/>
              </w:rPr>
              <w:t>・危険</w:t>
            </w:r>
            <w:r>
              <w:rPr>
                <w:rFonts w:ascii="UD デジタル 教科書体 NP-R" w:eastAsia="UD デジタル 教科書体 NP-R" w:hint="eastAsia"/>
                <w:szCs w:val="18"/>
              </w:rPr>
              <w:t>標示板（　　）枚</w:t>
            </w:r>
          </w:p>
          <w:p w:rsidR="00A22AB7" w:rsidRPr="00873001" w:rsidRDefault="00A22AB7" w:rsidP="00A22AB7">
            <w:pPr>
              <w:rPr>
                <w:rFonts w:ascii="UD デジタル 教科書体 NP-R" w:eastAsia="UD デジタル 教科書体 NP-R"/>
                <w:szCs w:val="18"/>
              </w:rPr>
            </w:pPr>
            <w:r w:rsidRPr="00873001">
              <w:rPr>
                <w:rFonts w:ascii="UD デジタル 教科書体 NP-R" w:eastAsia="UD デジタル 教科書体 NP-R" w:hint="eastAsia"/>
                <w:szCs w:val="18"/>
              </w:rPr>
              <w:t xml:space="preserve">・鉄骨製作工場　　</w:t>
            </w:r>
          </w:p>
          <w:p w:rsidR="00A22AB7" w:rsidRPr="00CD14AC" w:rsidRDefault="00A22AB7" w:rsidP="00A22AB7">
            <w:pPr>
              <w:rPr>
                <w:rFonts w:ascii="UD デジタル 教科書体 NP-R" w:eastAsia="UD デジタル 教科書体 NP-R"/>
                <w:szCs w:val="18"/>
              </w:rPr>
            </w:pPr>
            <w:r w:rsidRPr="00CD14AC">
              <w:rPr>
                <w:rFonts w:ascii="UD デジタル 教科書体 NP-R" w:eastAsia="UD デジタル 教科書体 NP-R" w:hint="eastAsia"/>
                <w:szCs w:val="18"/>
              </w:rPr>
              <w:t>・</w:t>
            </w:r>
            <w:hyperlink r:id="rId84" w:anchor=":~:text=%E3%81%A6%E3%81%8F%E3%81%A0%E3%81%95%E3%81%84%E3%80%82-,%E6%8E%B2%E7%A4%BA%E6%9D%BF,-%E3%82%A2%E3%82%B9%E3%83%99%E3%82%B9%E3%83%88%E9%99%A4%E5%8E%BB%E4%BD%9C%E6%A5%AD" w:history="1">
              <w:r w:rsidRPr="00CD14AC">
                <w:rPr>
                  <w:rStyle w:val="af7"/>
                  <w:rFonts w:ascii="UD デジタル 教科書体 NP-R" w:eastAsia="UD デジタル 教科書体 NP-R" w:hint="eastAsia"/>
                </w:rPr>
                <w:t>アスベスト関連標示板</w:t>
              </w:r>
            </w:hyperlink>
            <w:r w:rsidRPr="00CD14AC">
              <w:rPr>
                <w:rFonts w:ascii="UD デジタル 教科書体 NP-R" w:eastAsia="UD デジタル 教科書体 NP-R" w:hint="eastAsia"/>
                <w:szCs w:val="18"/>
              </w:rPr>
              <w:t>（　　）枚</w:t>
            </w:r>
          </w:p>
          <w:p w:rsidR="00A22AB7" w:rsidRPr="00982261" w:rsidRDefault="00A22AB7" w:rsidP="00A22AB7">
            <w:pPr>
              <w:rPr>
                <w:rFonts w:ascii="UD デジタル 教科書体 NP-R" w:eastAsia="UD デジタル 教科書体 NP-R"/>
                <w:szCs w:val="18"/>
              </w:rPr>
            </w:pPr>
            <w:r w:rsidRPr="00CD14AC">
              <w:rPr>
                <w:rFonts w:ascii="UD デジタル 教科書体 NP-R" w:eastAsia="UD デジタル 教科書体 NP-R" w:hint="eastAsia"/>
                <w:szCs w:val="18"/>
              </w:rPr>
              <w:t>・工事案内板（パウチ加工程度 A2サイズ（　　）枚）</w:t>
            </w:r>
          </w:p>
          <w:p w:rsidR="00A22AB7" w:rsidRDefault="00A22AB7" w:rsidP="00A22AB7">
            <w:pPr>
              <w:rPr>
                <w:rFonts w:ascii="UD デジタル 教科書体 NP-R" w:eastAsia="UD デジタル 教科書体 NP-R"/>
                <w:szCs w:val="18"/>
              </w:rPr>
            </w:pPr>
            <w:r>
              <w:rPr>
                <w:rFonts w:ascii="UD デジタル 教科書体 NP-R" w:eastAsia="UD デジタル 教科書体 NP-R" w:hint="eastAsia"/>
                <w:szCs w:val="18"/>
              </w:rPr>
              <w:t>・建築確認済表示板</w:t>
            </w:r>
            <w:r w:rsidRPr="00873001">
              <w:rPr>
                <w:rFonts w:ascii="UD デジタル 教科書体 NP-R" w:eastAsia="UD デジタル 教科書体 NP-R" w:hint="eastAsia"/>
                <w:szCs w:val="18"/>
              </w:rPr>
              <w:t>（　　）枚</w:t>
            </w:r>
          </w:p>
          <w:p w:rsidR="00A22AB7" w:rsidRPr="00873001" w:rsidRDefault="00A22AB7" w:rsidP="00A22AB7">
            <w:pPr>
              <w:rPr>
                <w:rFonts w:ascii="UD デジタル 教科書体 NP-R" w:eastAsia="UD デジタル 教科書体 NP-R"/>
                <w:szCs w:val="18"/>
              </w:rPr>
            </w:pPr>
            <w:r w:rsidRPr="00873001">
              <w:rPr>
                <w:rFonts w:ascii="UD デジタル 教科書体 NP-R" w:eastAsia="UD デジタル 教科書体 NP-R" w:hint="eastAsia"/>
                <w:szCs w:val="18"/>
              </w:rPr>
              <w:t>・融資付工事</w:t>
            </w:r>
            <w:r>
              <w:rPr>
                <w:rFonts w:ascii="UD デジタル 教科書体 NP-R" w:eastAsia="UD デジタル 教科書体 NP-R" w:hint="eastAsia"/>
                <w:szCs w:val="18"/>
              </w:rPr>
              <w:t>標示板</w:t>
            </w:r>
            <w:r w:rsidRPr="00873001">
              <w:rPr>
                <w:rFonts w:ascii="UD デジタル 教科書体 NP-R" w:eastAsia="UD デジタル 教科書体 NP-R" w:hint="eastAsia"/>
                <w:szCs w:val="18"/>
              </w:rPr>
              <w:t>（　　）枚</w:t>
            </w:r>
          </w:p>
          <w:p w:rsidR="00A22AB7" w:rsidRPr="00C62E85" w:rsidRDefault="00A22AB7" w:rsidP="00A22AB7">
            <w:pPr>
              <w:spacing w:beforeLines="50" w:before="180"/>
              <w:rPr>
                <w:rFonts w:ascii="UD デジタル 教科書体 NP-R" w:eastAsia="UD デジタル 教科書体 NP-R"/>
              </w:rPr>
            </w:pPr>
            <w:r w:rsidRPr="00C62E85">
              <w:rPr>
                <w:rFonts w:ascii="UD デジタル 教科書体 NP-R" w:eastAsia="UD デジタル 教科書体 NP-R" w:hint="eastAsia"/>
              </w:rPr>
              <w:t>※工事標示板の仕様（共通事項）</w:t>
            </w:r>
          </w:p>
          <w:p w:rsidR="00A22AB7" w:rsidRPr="00C62E85" w:rsidRDefault="00A22AB7" w:rsidP="00A22AB7">
            <w:pPr>
              <w:ind w:leftChars="100" w:left="180" w:firstLineChars="100" w:firstLine="180"/>
              <w:rPr>
                <w:rFonts w:ascii="UD デジタル 教科書体 NP-R" w:eastAsia="UD デジタル 教科書体 NP-R"/>
              </w:rPr>
            </w:pPr>
            <w:r w:rsidRPr="00C62E85">
              <w:rPr>
                <w:rFonts w:ascii="UD デジタル 教科書体 NP-R" w:eastAsia="UD デジタル 教科書体 NP-R" w:hint="eastAsia"/>
              </w:rPr>
              <w:t>工事標示板等は図1.8.1を標準とし、仕上げは、耐水耐候性に配慮した短期間で劣化しないものとし、監督員指示により作成する。また、工事期間中、公衆が見やすい場所もしくは監督員の指定する場所に掲示</w:t>
            </w:r>
            <w:r w:rsidR="00E47EEA" w:rsidRPr="00C62E85">
              <w:rPr>
                <w:rFonts w:ascii="UD デジタル 教科書体 NP-R" w:eastAsia="UD デジタル 教科書体 NP-R" w:hint="eastAsia"/>
              </w:rPr>
              <w:t>すること</w:t>
            </w:r>
            <w:r w:rsidRPr="00C62E85">
              <w:rPr>
                <w:rFonts w:ascii="UD デジタル 教科書体 NP-R" w:eastAsia="UD デジタル 教科書体 NP-R" w:hint="eastAsia"/>
              </w:rPr>
              <w:t>。</w:t>
            </w:r>
          </w:p>
          <w:p w:rsidR="00A22AB7" w:rsidRPr="00C62E85" w:rsidRDefault="00A22AB7" w:rsidP="00A22AB7">
            <w:pPr>
              <w:ind w:leftChars="100" w:left="180" w:firstLineChars="100" w:firstLine="180"/>
              <w:rPr>
                <w:rFonts w:ascii="UD デジタル 教科書体 NP-R" w:eastAsia="UD デジタル 教科書体 NP-R"/>
              </w:rPr>
            </w:pPr>
            <w:r w:rsidRPr="00C62E85">
              <w:rPr>
                <w:rFonts w:ascii="UD デジタル 教科書体 NP-R" w:eastAsia="UD デジタル 教科書体 NP-R" w:hint="eastAsia"/>
              </w:rPr>
              <w:t>なお、工事標示板には、「工事名」「工期」「発注者」「施工者」「連絡先」その他必要事項を記入することとし、詳細は監督員の指示による。</w:t>
            </w:r>
          </w:p>
          <w:p w:rsidR="00A22AB7" w:rsidRPr="00C62E85" w:rsidRDefault="005E6B1E" w:rsidP="0002196E">
            <w:pPr>
              <w:ind w:leftChars="100" w:left="180"/>
              <w:rPr>
                <w:rFonts w:ascii="UD デジタル 教科書体 NP-R" w:eastAsia="UD デジタル 教科書体 NP-R"/>
              </w:rPr>
            </w:pPr>
            <w:r w:rsidRPr="00C62E85">
              <w:rPr>
                <w:rFonts w:ascii="UD デジタル 教科書体 NP-R" w:eastAsia="UD デジタル 教科書体 NP-R" w:hint="eastAsia"/>
                <w:noProof/>
              </w:rPr>
              <mc:AlternateContent>
                <mc:Choice Requires="wpg">
                  <w:drawing>
                    <wp:anchor distT="0" distB="0" distL="114300" distR="114300" simplePos="0" relativeHeight="251659264" behindDoc="0" locked="0" layoutInCell="1" allowOverlap="1">
                      <wp:simplePos x="0" y="0"/>
                      <wp:positionH relativeFrom="column">
                        <wp:posOffset>52705</wp:posOffset>
                      </wp:positionH>
                      <wp:positionV relativeFrom="paragraph">
                        <wp:posOffset>36195</wp:posOffset>
                      </wp:positionV>
                      <wp:extent cx="4994275" cy="1929130"/>
                      <wp:effectExtent l="0" t="0" r="0" b="0"/>
                      <wp:wrapTopAndBottom/>
                      <wp:docPr id="64" name="グループ化 64"/>
                      <wp:cNvGraphicFramePr/>
                      <a:graphic xmlns:a="http://schemas.openxmlformats.org/drawingml/2006/main">
                        <a:graphicData uri="http://schemas.microsoft.com/office/word/2010/wordprocessingGroup">
                          <wpg:wgp>
                            <wpg:cNvGrpSpPr/>
                            <wpg:grpSpPr>
                              <a:xfrm>
                                <a:off x="0" y="0"/>
                                <a:ext cx="4994275" cy="1929130"/>
                                <a:chOff x="0" y="0"/>
                                <a:chExt cx="4994275" cy="1929130"/>
                              </a:xfrm>
                            </wpg:grpSpPr>
                            <wps:wsp>
                              <wps:cNvPr id="2552" name="テキスト ボックス 2"/>
                              <wps:cNvSpPr txBox="1">
                                <a:spLocks noChangeArrowheads="1"/>
                              </wps:cNvSpPr>
                              <wps:spPr bwMode="auto">
                                <a:xfrm>
                                  <a:off x="0" y="0"/>
                                  <a:ext cx="4994275" cy="1929130"/>
                                </a:xfrm>
                                <a:prstGeom prst="rect">
                                  <a:avLst/>
                                </a:prstGeom>
                                <a:solidFill>
                                  <a:srgbClr val="FFFFFF"/>
                                </a:solidFill>
                                <a:ln w="9525">
                                  <a:noFill/>
                                  <a:miter lim="800000"/>
                                  <a:headEnd/>
                                  <a:tailEnd/>
                                </a:ln>
                              </wps:spPr>
                              <wps:txbx>
                                <w:txbxContent>
                                  <w:p w:rsidR="00B724BE" w:rsidRPr="0015581A" w:rsidRDefault="00B724BE" w:rsidP="0015581A">
                                    <w:pPr>
                                      <w:ind w:leftChars="100" w:left="180"/>
                                      <w:rPr>
                                        <w:rFonts w:ascii="UD デジタル 教科書体 NP-R" w:eastAsia="UD デジタル 教科書体 NP-R"/>
                                      </w:rPr>
                                    </w:pPr>
                                    <w:r w:rsidRPr="0015581A">
                                      <w:rPr>
                                        <w:rFonts w:ascii="UD デジタル 教科書体 NP-R" w:eastAsia="UD デジタル 教科書体 NP-R" w:hint="eastAsia"/>
                                      </w:rPr>
                                      <w:t>※</w:t>
                                    </w:r>
                                    <w:r>
                                      <w:rPr>
                                        <w:rFonts w:ascii="UD デジタル 教科書体 NP-R" w:eastAsia="UD デジタル 教科書体 NP-R" w:hint="eastAsia"/>
                                      </w:rPr>
                                      <w:t>一般的な</w:t>
                                    </w:r>
                                    <w:r>
                                      <w:rPr>
                                        <w:rFonts w:ascii="UD デジタル 教科書体 NP-R" w:eastAsia="UD デジタル 教科書体 NP-R"/>
                                      </w:rPr>
                                      <w:t>工事標示板</w:t>
                                    </w:r>
                                  </w:p>
                                  <w:p w:rsidR="00B724BE" w:rsidRDefault="00B724BE">
                                    <w:pPr>
                                      <w:rPr>
                                        <w:rFonts w:ascii="UD デジタル 教科書体 NP-R" w:eastAsia="UD デジタル 教科書体 NP-R"/>
                                        <w:color w:val="FF0000"/>
                                      </w:rPr>
                                    </w:pPr>
                                  </w:p>
                                  <w:p w:rsidR="00B724BE" w:rsidRDefault="00B724BE">
                                    <w:pPr>
                                      <w:rPr>
                                        <w:rFonts w:ascii="UD デジタル 教科書体 NP-R" w:eastAsia="UD デジタル 教科書体 NP-R"/>
                                        <w:color w:val="FF0000"/>
                                      </w:rPr>
                                    </w:pPr>
                                  </w:p>
                                  <w:p w:rsidR="00B724BE" w:rsidRDefault="00B724BE">
                                    <w:pPr>
                                      <w:rPr>
                                        <w:rFonts w:ascii="UD デジタル 教科書体 NP-R" w:eastAsia="UD デジタル 教科書体 NP-R"/>
                                        <w:color w:val="FF0000"/>
                                      </w:rPr>
                                    </w:pPr>
                                  </w:p>
                                  <w:p w:rsidR="00B724BE" w:rsidRDefault="00B724BE">
                                    <w:pPr>
                                      <w:rPr>
                                        <w:rFonts w:ascii="UD デジタル 教科書体 NP-R" w:eastAsia="UD デジタル 教科書体 NP-R"/>
                                        <w:color w:val="FF0000"/>
                                      </w:rPr>
                                    </w:pPr>
                                  </w:p>
                                  <w:p w:rsidR="00B724BE" w:rsidRDefault="00B724BE">
                                    <w:pPr>
                                      <w:rPr>
                                        <w:rFonts w:ascii="UD デジタル 教科書体 NP-R" w:eastAsia="UD デジタル 教科書体 NP-R"/>
                                        <w:color w:val="FF0000"/>
                                      </w:rPr>
                                    </w:pPr>
                                  </w:p>
                                  <w:p w:rsidR="00B724BE" w:rsidRDefault="00B724BE">
                                    <w:pPr>
                                      <w:rPr>
                                        <w:rFonts w:ascii="UD デジタル 教科書体 NP-R" w:eastAsia="UD デジタル 教科書体 NP-R"/>
                                        <w:color w:val="FF0000"/>
                                      </w:rPr>
                                    </w:pPr>
                                  </w:p>
                                  <w:p w:rsidR="00B724BE" w:rsidRDefault="00B724BE">
                                    <w:pPr>
                                      <w:rPr>
                                        <w:rFonts w:ascii="UD デジタル 教科書体 NP-R" w:eastAsia="UD デジタル 教科書体 NP-R"/>
                                        <w:color w:val="FF0000"/>
                                      </w:rPr>
                                    </w:pPr>
                                  </w:p>
                                  <w:p w:rsidR="00B724BE" w:rsidRDefault="00B724BE">
                                    <w:pPr>
                                      <w:rPr>
                                        <w:rFonts w:ascii="UD デジタル 教科書体 NP-R" w:eastAsia="UD デジタル 教科書体 NP-R"/>
                                        <w:color w:val="FF0000"/>
                                      </w:rPr>
                                    </w:pPr>
                                  </w:p>
                                  <w:p w:rsidR="00B724BE" w:rsidRDefault="00B724BE">
                                    <w:pPr>
                                      <w:rPr>
                                        <w:rFonts w:ascii="UD デジタル 教科書体 NP-R" w:eastAsia="UD デジタル 教科書体 NP-R"/>
                                        <w:color w:val="FF0000"/>
                                      </w:rPr>
                                    </w:pPr>
                                  </w:p>
                                  <w:p w:rsidR="00B724BE" w:rsidRDefault="00B724BE">
                                    <w:pPr>
                                      <w:rPr>
                                        <w:rFonts w:ascii="UD デジタル 教科書体 NP-R" w:eastAsia="UD デジタル 教科書体 NP-R"/>
                                        <w:color w:val="FF0000"/>
                                      </w:rPr>
                                    </w:pPr>
                                  </w:p>
                                  <w:p w:rsidR="00B724BE" w:rsidRPr="00C62E85" w:rsidRDefault="00B724BE" w:rsidP="0015581A">
                                    <w:pPr>
                                      <w:ind w:leftChars="300" w:left="540"/>
                                    </w:pPr>
                                    <w:r w:rsidRPr="00C62E85">
                                      <w:rPr>
                                        <w:rFonts w:ascii="UD デジタル 教科書体 NP-R" w:eastAsia="UD デジタル 教科書体 NP-R" w:hint="eastAsia"/>
                                      </w:rPr>
                                      <w:t>図1.8.1　工事標示板（文字は黒色角ゴシック体、最下段の文字は白色角ゴシック体）</w:t>
                                    </w:r>
                                  </w:p>
                                </w:txbxContent>
                              </wps:txbx>
                              <wps:bodyPr rot="0" vert="horz" wrap="square" lIns="91440" tIns="45720" rIns="91440" bIns="45720" anchor="t" anchorCtr="0">
                                <a:spAutoFit/>
                              </wps:bodyPr>
                            </wps:wsp>
                            <pic:pic xmlns:pic="http://schemas.openxmlformats.org/drawingml/2006/picture">
                              <pic:nvPicPr>
                                <pic:cNvPr id="5" name="図 5"/>
                                <pic:cNvPicPr>
                                  <a:picLocks noChangeAspect="1"/>
                                </pic:cNvPicPr>
                              </pic:nvPicPr>
                              <pic:blipFill>
                                <a:blip r:embed="rId85" cstate="print">
                                  <a:extLst>
                                    <a:ext uri="{28A0092B-C50C-407E-A947-70E740481C1C}">
                                      <a14:useLocalDpi xmlns:a14="http://schemas.microsoft.com/office/drawing/2010/main" val="0"/>
                                    </a:ext>
                                  </a:extLst>
                                </a:blip>
                                <a:stretch>
                                  <a:fillRect/>
                                </a:stretch>
                              </pic:blipFill>
                              <pic:spPr>
                                <a:xfrm>
                                  <a:off x="314325" y="228600"/>
                                  <a:ext cx="3124200" cy="1450340"/>
                                </a:xfrm>
                                <a:prstGeom prst="rect">
                                  <a:avLst/>
                                </a:prstGeom>
                              </pic:spPr>
                            </pic:pic>
                          </wpg:wgp>
                        </a:graphicData>
                      </a:graphic>
                    </wp:anchor>
                  </w:drawing>
                </mc:Choice>
                <mc:Fallback>
                  <w:pict>
                    <v:group id="グループ化 64" o:spid="_x0000_s1027" style="position:absolute;left:0;text-align:left;margin-left:4.15pt;margin-top:2.85pt;width:393.25pt;height:151.9pt;z-index:251659264" coordsize="49942,1929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">
                      <v:shapetype id="_x0000_t202" coordsize="21600,21600" o:spt="202" path="m,l,21600r21600,l21600,xe">
                        <v:stroke joinstyle="miter"/>
                        <v:path gradientshapeok="t" o:connecttype="rect"/>
                      </v:shapetype>
                      <v:shape id="_x0000_s1028" type="#_x0000_t202" style="position:absolute;width:49942;height:192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" stroked="f">
                        <v:textbox style="mso-fit-shape-to-text:t">
                          <w:txbxContent>
                            <w:p w:rsidR="00B724BE" w:rsidRPr="0015581A" w:rsidRDefault="00B724BE" w:rsidP="0015581A">
                              <w:pPr>
                                <w:ind w:leftChars="100" w:left="180"/>
                                <w:rPr>
                                  <w:rFonts w:ascii="UD デジタル 教科書体 NP-R" w:eastAsia="UD デジタル 教科書体 NP-R"/>
                                </w:rPr>
                              </w:pPr>
                              <w:r w:rsidRPr="0015581A">
                                <w:rPr>
                                  <w:rFonts w:ascii="UD デジタル 教科書体 NP-R" w:eastAsia="UD デジタル 教科書体 NP-R" w:hint="eastAsia"/>
                                </w:rPr>
                                <w:t>※</w:t>
                              </w:r>
                              <w:r>
                                <w:rPr>
                                  <w:rFonts w:ascii="UD デジタル 教科書体 NP-R" w:eastAsia="UD デジタル 教科書体 NP-R" w:hint="eastAsia"/>
                                </w:rPr>
                                <w:t>一般的な</w:t>
                              </w:r>
                              <w:r>
                                <w:rPr>
                                  <w:rFonts w:ascii="UD デジタル 教科書体 NP-R" w:eastAsia="UD デジタル 教科書体 NP-R"/>
                                </w:rPr>
                                <w:t>工事標示板</w:t>
                              </w:r>
                            </w:p>
                            <w:p w:rsidR="00B724BE" w:rsidRDefault="00B724BE">
                              <w:pPr>
                                <w:rPr>
                                  <w:rFonts w:ascii="UD デジタル 教科書体 NP-R" w:eastAsia="UD デジタル 教科書体 NP-R"/>
                                  <w:color w:val="FF0000"/>
                                </w:rPr>
                              </w:pPr>
                            </w:p>
                            <w:p w:rsidR="00B724BE" w:rsidRDefault="00B724BE">
                              <w:pPr>
                                <w:rPr>
                                  <w:rFonts w:ascii="UD デジタル 教科書体 NP-R" w:eastAsia="UD デジタル 教科書体 NP-R"/>
                                  <w:color w:val="FF0000"/>
                                </w:rPr>
                              </w:pPr>
                            </w:p>
                            <w:p w:rsidR="00B724BE" w:rsidRDefault="00B724BE">
                              <w:pPr>
                                <w:rPr>
                                  <w:rFonts w:ascii="UD デジタル 教科書体 NP-R" w:eastAsia="UD デジタル 教科書体 NP-R"/>
                                  <w:color w:val="FF0000"/>
                                </w:rPr>
                              </w:pPr>
                            </w:p>
                            <w:p w:rsidR="00B724BE" w:rsidRDefault="00B724BE">
                              <w:pPr>
                                <w:rPr>
                                  <w:rFonts w:ascii="UD デジタル 教科書体 NP-R" w:eastAsia="UD デジタル 教科書体 NP-R"/>
                                  <w:color w:val="FF0000"/>
                                </w:rPr>
                              </w:pPr>
                            </w:p>
                            <w:p w:rsidR="00B724BE" w:rsidRDefault="00B724BE">
                              <w:pPr>
                                <w:rPr>
                                  <w:rFonts w:ascii="UD デジタル 教科書体 NP-R" w:eastAsia="UD デジタル 教科書体 NP-R"/>
                                  <w:color w:val="FF0000"/>
                                </w:rPr>
                              </w:pPr>
                            </w:p>
                            <w:p w:rsidR="00B724BE" w:rsidRDefault="00B724BE">
                              <w:pPr>
                                <w:rPr>
                                  <w:rFonts w:ascii="UD デジタル 教科書体 NP-R" w:eastAsia="UD デジタル 教科書体 NP-R"/>
                                  <w:color w:val="FF0000"/>
                                </w:rPr>
                              </w:pPr>
                            </w:p>
                            <w:p w:rsidR="00B724BE" w:rsidRDefault="00B724BE">
                              <w:pPr>
                                <w:rPr>
                                  <w:rFonts w:ascii="UD デジタル 教科書体 NP-R" w:eastAsia="UD デジタル 教科書体 NP-R"/>
                                  <w:color w:val="FF0000"/>
                                </w:rPr>
                              </w:pPr>
                            </w:p>
                            <w:p w:rsidR="00B724BE" w:rsidRDefault="00B724BE">
                              <w:pPr>
                                <w:rPr>
                                  <w:rFonts w:ascii="UD デジタル 教科書体 NP-R" w:eastAsia="UD デジタル 教科書体 NP-R"/>
                                  <w:color w:val="FF0000"/>
                                </w:rPr>
                              </w:pPr>
                            </w:p>
                            <w:p w:rsidR="00B724BE" w:rsidRDefault="00B724BE">
                              <w:pPr>
                                <w:rPr>
                                  <w:rFonts w:ascii="UD デジタル 教科書体 NP-R" w:eastAsia="UD デジタル 教科書体 NP-R"/>
                                  <w:color w:val="FF0000"/>
                                </w:rPr>
                              </w:pPr>
                            </w:p>
                            <w:p w:rsidR="00B724BE" w:rsidRDefault="00B724BE">
                              <w:pPr>
                                <w:rPr>
                                  <w:rFonts w:ascii="UD デジタル 教科書体 NP-R" w:eastAsia="UD デジタル 教科書体 NP-R"/>
                                  <w:color w:val="FF0000"/>
                                </w:rPr>
                              </w:pPr>
                            </w:p>
                            <w:p w:rsidR="00B724BE" w:rsidRPr="00C62E85" w:rsidRDefault="00B724BE" w:rsidP="0015581A">
                              <w:pPr>
                                <w:ind w:leftChars="300" w:left="540"/>
                              </w:pPr>
                              <w:r w:rsidRPr="00C62E85">
                                <w:rPr>
                                  <w:rFonts w:ascii="UD デジタル 教科書体 NP-R" w:eastAsia="UD デジタル 教科書体 NP-R" w:hint="eastAsia"/>
                                </w:rPr>
                                <w:t>図1.8.1　工事標示板（文字は黒色角ゴシック体、最下段の文字は白色角ゴシック体）</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5" o:spid="_x0000_s1029" type="#_x0000_t75" style="position:absolute;left:3143;top:2286;width:31242;height:145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">
                        <v:imagedata r:id="rId86" o:title=""/>
                        <v:path arrowok="t"/>
                      </v:shape>
                      <w10:wrap type="topAndBottom"/>
                    </v:group>
                  </w:pict>
                </mc:Fallback>
              </mc:AlternateContent>
            </w:r>
            <w:r w:rsidR="00A22AB7" w:rsidRPr="00C62E85">
              <w:rPr>
                <w:rFonts w:ascii="UD デジタル 教科書体 NP-R" w:eastAsia="UD デジタル 教科書体 NP-R" w:hint="eastAsia"/>
              </w:rPr>
              <w:t xml:space="preserve">注）　</w:t>
            </w:r>
            <w:r w:rsidR="00A22AB7" w:rsidRPr="00C62E85">
              <w:rPr>
                <w:rFonts w:ascii="UD デジタル 教科書体 NP-R" w:eastAsia="UD デジタル 教科書体 NP-R" w:hint="eastAsia"/>
                <w:kern w:val="0"/>
                <w:fitText w:val="540" w:id="-516794105"/>
              </w:rPr>
              <w:t>工事名</w:t>
            </w:r>
            <w:r w:rsidR="00A22AB7" w:rsidRPr="00C62E85">
              <w:rPr>
                <w:rFonts w:ascii="UD デジタル 教科書体 NP-R" w:eastAsia="UD デジタル 教科書体 NP-R" w:hint="eastAsia"/>
              </w:rPr>
              <w:t>：契約工事名に限らず、監督員の指示によりわかりやすい工事名を記載することとする</w:t>
            </w:r>
          </w:p>
          <w:p w:rsidR="00A22AB7" w:rsidRPr="00C62E85" w:rsidRDefault="00A22AB7" w:rsidP="00A22AB7">
            <w:pPr>
              <w:ind w:leftChars="400" w:left="1980" w:hangingChars="700" w:hanging="1260"/>
              <w:rPr>
                <w:rFonts w:ascii="UD デジタル 教科書体 NP-R" w:eastAsia="UD デジタル 教科書体 NP-R"/>
              </w:rPr>
            </w:pPr>
            <w:r w:rsidRPr="00C62E85">
              <w:rPr>
                <w:rFonts w:ascii="UD デジタル 教科書体 NP-R" w:eastAsia="UD デジタル 教科書体 NP-R" w:hint="eastAsia"/>
                <w:kern w:val="0"/>
                <w:fitText w:val="540" w:id="-516794104"/>
              </w:rPr>
              <w:t>工　期</w:t>
            </w:r>
            <w:r w:rsidRPr="00C62E85">
              <w:rPr>
                <w:rFonts w:ascii="UD デジタル 教科書体 NP-R" w:eastAsia="UD デジタル 教科書体 NP-R" w:hint="eastAsia"/>
              </w:rPr>
              <w:t>：契約工期ではなく、実際の現場の施工期間とする</w:t>
            </w:r>
          </w:p>
          <w:p w:rsidR="00A22AB7" w:rsidRPr="00C62E85" w:rsidRDefault="00A22AB7" w:rsidP="00A22AB7">
            <w:pPr>
              <w:ind w:leftChars="400" w:left="1980" w:hangingChars="700" w:hanging="1260"/>
            </w:pPr>
            <w:r w:rsidRPr="00C62E85">
              <w:rPr>
                <w:rFonts w:ascii="UD デジタル 教科書体 NP-R" w:eastAsia="UD デジタル 教科書体 NP-R" w:hint="eastAsia"/>
                <w:kern w:val="0"/>
                <w:fitText w:val="540" w:id="-516794103"/>
              </w:rPr>
              <w:t>施工者</w:t>
            </w:r>
            <w:r w:rsidRPr="00C62E85">
              <w:rPr>
                <w:rFonts w:ascii="UD デジタル 教科書体 NP-R" w:eastAsia="UD デジタル 教科書体 NP-R" w:hint="eastAsia"/>
              </w:rPr>
              <w:t>：関連工事がある場合は、主たる施工者が並列して表記し、設置する</w:t>
            </w:r>
          </w:p>
          <w:p w:rsidR="00A22AB7" w:rsidRPr="00B53B1B" w:rsidRDefault="00A22AB7" w:rsidP="00A22AB7">
            <w:pPr>
              <w:ind w:leftChars="400" w:left="2250" w:hangingChars="850" w:hanging="1530"/>
              <w:rPr>
                <w:rFonts w:ascii="UD デジタル 教科書体 NP-R" w:eastAsia="UD デジタル 教科書体 NP-R"/>
                <w:color w:val="FF0000"/>
              </w:rPr>
            </w:pPr>
            <w:r w:rsidRPr="00C62E85">
              <w:rPr>
                <w:rFonts w:ascii="UD デジタル 教科書体 NP-R" w:eastAsia="UD デジタル 教科書体 NP-R" w:hint="eastAsia"/>
              </w:rPr>
              <w:t>連絡先（施工者）：作業時間外・休日等の連絡先が、作業時間中と同じ場合は１行にまとめ、「（作業時間外・休日等を含む）」と記載する。</w:t>
            </w:r>
          </w:p>
        </w:tc>
      </w:tr>
      <w:tr w:rsidR="00A22AB7" w:rsidRPr="00873001" w:rsidTr="00AB4D3F">
        <w:tblPrEx>
          <w:tblCellMar>
            <w:left w:w="99" w:type="dxa"/>
            <w:right w:w="99" w:type="dxa"/>
          </w:tblCellMar>
        </w:tblPrEx>
        <w:trPr>
          <w:trHeight w:val="2835"/>
          <w:jc w:val="center"/>
        </w:trPr>
        <w:tc>
          <w:tcPr>
            <w:tcW w:w="1838" w:type="dxa"/>
            <w:tcBorders>
              <w:top w:val="nil"/>
              <w:bottom w:val="nil"/>
            </w:tcBorders>
          </w:tcPr>
          <w:p w:rsidR="00A22AB7" w:rsidRDefault="00A22AB7" w:rsidP="00A22AB7">
            <w:pPr>
              <w:ind w:left="180" w:hangingChars="100" w:hanging="180"/>
            </w:pPr>
          </w:p>
        </w:tc>
        <w:tc>
          <w:tcPr>
            <w:tcW w:w="9125" w:type="dxa"/>
            <w:tcBorders>
              <w:top w:val="dotted" w:sz="4" w:space="0" w:color="auto"/>
              <w:bottom w:val="dotted" w:sz="4" w:space="0" w:color="auto"/>
            </w:tcBorders>
          </w:tcPr>
          <w:p w:rsidR="00A22AB7" w:rsidRPr="00B53B1B" w:rsidRDefault="00A22AB7" w:rsidP="00E47EEA">
            <w:pPr>
              <w:ind w:leftChars="100" w:left="180"/>
              <w:rPr>
                <w:rFonts w:ascii="UD デジタル 教科書体 NP-R" w:eastAsia="UD デジタル 教科書体 NP-R"/>
              </w:rPr>
            </w:pPr>
            <w:r>
              <w:rPr>
                <w:noProof/>
              </w:rPr>
              <w:drawing>
                <wp:anchor distT="0" distB="0" distL="114300" distR="114300" simplePos="0" relativeHeight="251663360" behindDoc="0" locked="0" layoutInCell="1" allowOverlap="1" wp14:anchorId="31FF2AAF" wp14:editId="25153918">
                  <wp:simplePos x="0" y="0"/>
                  <wp:positionH relativeFrom="column">
                    <wp:posOffset>14605</wp:posOffset>
                  </wp:positionH>
                  <wp:positionV relativeFrom="paragraph">
                    <wp:posOffset>233045</wp:posOffset>
                  </wp:positionV>
                  <wp:extent cx="3924360" cy="1458720"/>
                  <wp:effectExtent l="0" t="0" r="0" b="8255"/>
                  <wp:wrapTopAndBottom/>
                  <wp:docPr id="68" name="図 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8" name="図 67"/>
                          <pic:cNvPicPr>
                            <a:picLocks noChangeAspect="1"/>
                          </pic:cNvPicPr>
                        </pic:nvPicPr>
                        <pic:blipFill>
                          <a:blip r:embed="rId87">
                            <a:extLst>
                              <a:ext uri="{28A0092B-C50C-407E-A947-70E740481C1C}">
                                <a14:useLocalDpi xmlns:a14="http://schemas.microsoft.com/office/drawing/2010/main" val="0"/>
                              </a:ext>
                            </a:extLst>
                          </a:blip>
                          <a:stretch>
                            <a:fillRect/>
                          </a:stretch>
                        </pic:blipFill>
                        <pic:spPr>
                          <a:xfrm>
                            <a:off x="0" y="0"/>
                            <a:ext cx="3924360" cy="1458720"/>
                          </a:xfrm>
                          <a:prstGeom prst="rect">
                            <a:avLst/>
                          </a:prstGeom>
                        </pic:spPr>
                      </pic:pic>
                    </a:graphicData>
                  </a:graphic>
                  <wp14:sizeRelH relativeFrom="margin">
                    <wp14:pctWidth>0</wp14:pctWidth>
                  </wp14:sizeRelH>
                  <wp14:sizeRelV relativeFrom="margin">
                    <wp14:pctHeight>0</wp14:pctHeight>
                  </wp14:sizeRelV>
                </wp:anchor>
              </w:drawing>
            </w:r>
            <w:r>
              <w:rPr>
                <w:rFonts w:ascii="UD デジタル 教科書体 NP-R" w:eastAsia="UD デジタル 教科書体 NP-R" w:hint="eastAsia"/>
              </w:rPr>
              <w:t>・</w:t>
            </w:r>
            <w:r w:rsidRPr="00C62E85">
              <w:rPr>
                <w:rFonts w:ascii="UD デジタル 教科書体 NP-R" w:eastAsia="UD デジタル 教科書体 NP-R" w:hint="eastAsia"/>
              </w:rPr>
              <w:t>水道局発注工事の場合の工事標示板</w:t>
            </w:r>
          </w:p>
        </w:tc>
      </w:tr>
      <w:tr w:rsidR="00A22AB7" w:rsidRPr="00873001" w:rsidTr="00AB4D3F">
        <w:tblPrEx>
          <w:tblCellMar>
            <w:left w:w="99" w:type="dxa"/>
            <w:right w:w="99" w:type="dxa"/>
          </w:tblCellMar>
        </w:tblPrEx>
        <w:trPr>
          <w:trHeight w:val="2835"/>
          <w:jc w:val="center"/>
        </w:trPr>
        <w:tc>
          <w:tcPr>
            <w:tcW w:w="1838" w:type="dxa"/>
            <w:tcBorders>
              <w:top w:val="nil"/>
              <w:bottom w:val="nil"/>
            </w:tcBorders>
          </w:tcPr>
          <w:p w:rsidR="00A22AB7" w:rsidRDefault="00A22AB7" w:rsidP="00A22AB7">
            <w:pPr>
              <w:ind w:left="180" w:hangingChars="100" w:hanging="180"/>
            </w:pPr>
          </w:p>
        </w:tc>
        <w:tc>
          <w:tcPr>
            <w:tcW w:w="9125" w:type="dxa"/>
            <w:tcBorders>
              <w:top w:val="dotted" w:sz="4" w:space="0" w:color="auto"/>
              <w:bottom w:val="dotted" w:sz="4" w:space="0" w:color="auto"/>
            </w:tcBorders>
          </w:tcPr>
          <w:p w:rsidR="00A22AB7" w:rsidRPr="00B53B1B" w:rsidRDefault="00A22AB7" w:rsidP="00A22AB7">
            <w:pPr>
              <w:ind w:leftChars="100" w:left="180"/>
              <w:rPr>
                <w:rFonts w:ascii="UD デジタル 教科書体 NP-R" w:eastAsia="UD デジタル 教科書体 NP-R"/>
              </w:rPr>
            </w:pPr>
            <w:r>
              <w:rPr>
                <w:noProof/>
              </w:rPr>
              <w:drawing>
                <wp:anchor distT="0" distB="0" distL="114300" distR="114300" simplePos="0" relativeHeight="251662336" behindDoc="0" locked="0" layoutInCell="1" allowOverlap="1" wp14:anchorId="3A3C0611" wp14:editId="2BC1846E">
                  <wp:simplePos x="0" y="0"/>
                  <wp:positionH relativeFrom="column">
                    <wp:posOffset>969645</wp:posOffset>
                  </wp:positionH>
                  <wp:positionV relativeFrom="paragraph">
                    <wp:posOffset>165157</wp:posOffset>
                  </wp:positionV>
                  <wp:extent cx="2824200" cy="1558800"/>
                  <wp:effectExtent l="0" t="0" r="0" b="3810"/>
                  <wp:wrapTopAndBottom/>
                  <wp:docPr id="72" name="図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図 71"/>
                          <pic:cNvPicPr>
                            <a:picLocks noChangeAspect="1"/>
                          </pic:cNvPicPr>
                        </pic:nvPicPr>
                        <pic:blipFill>
                          <a:blip r:embed="rId88">
                            <a:extLst>
                              <a:ext uri="{28A0092B-C50C-407E-A947-70E740481C1C}">
                                <a14:useLocalDpi xmlns:a14="http://schemas.microsoft.com/office/drawing/2010/main" val="0"/>
                              </a:ext>
                            </a:extLst>
                          </a:blip>
                          <a:stretch>
                            <a:fillRect/>
                          </a:stretch>
                        </pic:blipFill>
                        <pic:spPr>
                          <a:xfrm>
                            <a:off x="0" y="0"/>
                            <a:ext cx="2824200" cy="1558800"/>
                          </a:xfrm>
                          <a:prstGeom prst="rect">
                            <a:avLst/>
                          </a:prstGeom>
                        </pic:spPr>
                      </pic:pic>
                    </a:graphicData>
                  </a:graphic>
                  <wp14:sizeRelH relativeFrom="margin">
                    <wp14:pctWidth>0</wp14:pctWidth>
                  </wp14:sizeRelH>
                  <wp14:sizeRelV relativeFrom="margin">
                    <wp14:pctHeight>0</wp14:pctHeight>
                  </wp14:sizeRelV>
                </wp:anchor>
              </w:drawing>
            </w:r>
            <w:r>
              <w:rPr>
                <w:rFonts w:ascii="UD デジタル 教科書体 NP-R" w:eastAsia="UD デジタル 教科書体 NP-R" w:hint="eastAsia"/>
              </w:rPr>
              <w:t>・</w:t>
            </w:r>
            <w:r w:rsidRPr="00C62E85">
              <w:rPr>
                <w:rFonts w:ascii="UD デジタル 教科書体 NP-R" w:eastAsia="UD デジタル 教科書体 NP-R" w:hint="eastAsia"/>
              </w:rPr>
              <w:t>交通局発注工事の場合の工事標示板</w:t>
            </w:r>
          </w:p>
        </w:tc>
      </w:tr>
      <w:tr w:rsidR="00A22AB7" w:rsidRPr="00873001" w:rsidTr="00AB4D3F">
        <w:tblPrEx>
          <w:tblCellMar>
            <w:left w:w="99" w:type="dxa"/>
            <w:right w:w="99" w:type="dxa"/>
          </w:tblCellMar>
        </w:tblPrEx>
        <w:trPr>
          <w:trHeight w:val="2891"/>
          <w:jc w:val="center"/>
        </w:trPr>
        <w:tc>
          <w:tcPr>
            <w:tcW w:w="1838" w:type="dxa"/>
            <w:tcBorders>
              <w:top w:val="nil"/>
            </w:tcBorders>
          </w:tcPr>
          <w:p w:rsidR="00A22AB7" w:rsidRDefault="00A22AB7" w:rsidP="00A22AB7">
            <w:pPr>
              <w:ind w:left="180" w:hangingChars="100" w:hanging="180"/>
            </w:pPr>
          </w:p>
        </w:tc>
        <w:tc>
          <w:tcPr>
            <w:tcW w:w="9125" w:type="dxa"/>
            <w:tcBorders>
              <w:top w:val="dotted" w:sz="4" w:space="0" w:color="auto"/>
            </w:tcBorders>
          </w:tcPr>
          <w:p w:rsidR="00A22AB7" w:rsidRPr="00873001" w:rsidRDefault="00A22AB7" w:rsidP="00A22AB7">
            <w:pPr>
              <w:rPr>
                <w:szCs w:val="18"/>
              </w:rPr>
            </w:pPr>
            <w:r w:rsidRPr="000A3DC3">
              <w:rPr>
                <w:noProof/>
              </w:rPr>
              <w:drawing>
                <wp:anchor distT="0" distB="0" distL="114300" distR="114300" simplePos="0" relativeHeight="251660288" behindDoc="0" locked="0" layoutInCell="1" allowOverlap="1" wp14:anchorId="3A024A07" wp14:editId="04DEAEC3">
                  <wp:simplePos x="0" y="0"/>
                  <wp:positionH relativeFrom="column">
                    <wp:posOffset>860425</wp:posOffset>
                  </wp:positionH>
                  <wp:positionV relativeFrom="paragraph">
                    <wp:posOffset>227965</wp:posOffset>
                  </wp:positionV>
                  <wp:extent cx="2764940" cy="1531800"/>
                  <wp:effectExtent l="0" t="0" r="0" b="0"/>
                  <wp:wrapTopAndBottom/>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確認済み看板.jpg"/>
                          <pic:cNvPicPr/>
                        </pic:nvPicPr>
                        <pic:blipFill rotWithShape="1">
                          <a:blip r:embed="rId89" cstate="print">
                            <a:extLst>
                              <a:ext uri="{28A0092B-C50C-407E-A947-70E740481C1C}">
                                <a14:useLocalDpi xmlns:a14="http://schemas.microsoft.com/office/drawing/2010/main" val="0"/>
                              </a:ext>
                            </a:extLst>
                          </a:blip>
                          <a:srcRect b="21486"/>
                          <a:stretch/>
                        </pic:blipFill>
                        <pic:spPr bwMode="auto">
                          <a:xfrm>
                            <a:off x="0" y="0"/>
                            <a:ext cx="2764940" cy="15318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0A3DC3">
              <w:rPr>
                <w:noProof/>
              </w:rPr>
              <mc:AlternateContent>
                <mc:Choice Requires="wps">
                  <w:drawing>
                    <wp:anchor distT="45720" distB="45720" distL="114300" distR="114300" simplePos="0" relativeHeight="251661312" behindDoc="0" locked="0" layoutInCell="1" allowOverlap="1" wp14:anchorId="6DE31580" wp14:editId="3BBCC537">
                      <wp:simplePos x="0" y="0"/>
                      <wp:positionH relativeFrom="column">
                        <wp:posOffset>3342640</wp:posOffset>
                      </wp:positionH>
                      <wp:positionV relativeFrom="paragraph">
                        <wp:posOffset>384175</wp:posOffset>
                      </wp:positionV>
                      <wp:extent cx="2134870" cy="871855"/>
                      <wp:effectExtent l="0" t="0" r="17780" b="23495"/>
                      <wp:wrapSquare wrapText="bothSides"/>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4870" cy="871855"/>
                              </a:xfrm>
                              <a:prstGeom prst="rect">
                                <a:avLst/>
                              </a:prstGeom>
                              <a:solidFill>
                                <a:srgbClr val="FFFFFF"/>
                              </a:solidFill>
                              <a:ln w="9525">
                                <a:solidFill>
                                  <a:srgbClr val="000000"/>
                                </a:solidFill>
                                <a:miter lim="800000"/>
                                <a:headEnd/>
                                <a:tailEnd/>
                              </a:ln>
                            </wps:spPr>
                            <wps:txbx>
                              <w:txbxContent>
                                <w:p w:rsidR="00B724BE" w:rsidRPr="00C62E85" w:rsidRDefault="00B724BE" w:rsidP="00A22AB7">
                                  <w:r w:rsidRPr="00C62E85">
                                    <w:rPr>
                                      <w:rFonts w:hint="eastAsia"/>
                                    </w:rPr>
                                    <w:t>第</w:t>
                                  </w:r>
                                  <w:r w:rsidRPr="00C62E85">
                                    <w:t>六十八号様式</w:t>
                                  </w:r>
                                  <w:r w:rsidRPr="00C62E85">
                                    <w:rPr>
                                      <w:rFonts w:hint="eastAsia"/>
                                    </w:rPr>
                                    <w:t>（第</w:t>
                                  </w:r>
                                  <w:r w:rsidRPr="00C62E85">
                                    <w:t>十一条関係</w:t>
                                  </w:r>
                                  <w:r w:rsidRPr="00C62E85">
                                    <w:rPr>
                                      <w:rFonts w:hint="eastAsia"/>
                                    </w:rPr>
                                    <w:t>）</w:t>
                                  </w:r>
                                </w:p>
                                <w:p w:rsidR="00B724BE" w:rsidRPr="00C62E85" w:rsidRDefault="00B724BE" w:rsidP="00A22AB7">
                                  <w:r w:rsidRPr="00C62E85">
                                    <w:rPr>
                                      <w:rFonts w:hint="eastAsia"/>
                                    </w:rPr>
                                    <w:t>（</w:t>
                                  </w:r>
                                  <w:r w:rsidRPr="00C62E85">
                                    <w:t>建築基準法施行規則第</w:t>
                                  </w:r>
                                  <w:r w:rsidRPr="00C62E85">
                                    <w:rPr>
                                      <w:rFonts w:hint="eastAsia"/>
                                    </w:rPr>
                                    <w:t>十一条）</w:t>
                                  </w:r>
                                </w:p>
                                <w:p w:rsidR="00B724BE" w:rsidRPr="00C62E85" w:rsidRDefault="00B724BE" w:rsidP="00A22AB7">
                                  <w:r w:rsidRPr="00C62E85">
                                    <w:rPr>
                                      <w:rFonts w:hint="eastAsia"/>
                                    </w:rPr>
                                    <w:t>（</w:t>
                                  </w:r>
                                  <w:r w:rsidRPr="00C62E85">
                                    <w:t>木板、</w:t>
                                  </w:r>
                                  <w:r w:rsidRPr="00C62E85">
                                    <w:rPr>
                                      <w:rFonts w:hint="eastAsia"/>
                                    </w:rPr>
                                    <w:t>プラスチック</w:t>
                                  </w:r>
                                  <w:r w:rsidRPr="00C62E85">
                                    <w:t>板その他これらに類するものとする）</w:t>
                                  </w:r>
                                </w:p>
                                <w:p w:rsidR="00B724BE" w:rsidRPr="00C62E85" w:rsidRDefault="00B724BE" w:rsidP="00A22AB7">
                                  <w:r w:rsidRPr="00C62E85">
                                    <w:rPr>
                                      <w:rFonts w:hint="eastAsia"/>
                                    </w:rPr>
                                    <w:t>計画通知</w:t>
                                  </w:r>
                                  <w:r w:rsidRPr="00C62E85">
                                    <w:t>の必要な場合に掲示する。</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DE31580" id="テキスト ボックス 2" o:spid="_x0000_s1030" type="#_x0000_t202" style="position:absolute;margin-left:263.2pt;margin-top:30.25pt;width:168.1pt;height:68.65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">
                      <v:textbox>
                        <w:txbxContent>
                          <w:p w:rsidR="00B724BE" w:rsidRPr="00C62E85" w:rsidRDefault="00B724BE" w:rsidP="00A22AB7">
                            <w:r w:rsidRPr="00C62E85">
                              <w:rPr>
                                <w:rFonts w:hint="eastAsia"/>
                              </w:rPr>
                              <w:t>第</w:t>
                            </w:r>
                            <w:r w:rsidRPr="00C62E85">
                              <w:t>六十八号様式</w:t>
                            </w:r>
                            <w:r w:rsidRPr="00C62E85">
                              <w:rPr>
                                <w:rFonts w:hint="eastAsia"/>
                              </w:rPr>
                              <w:t>（第</w:t>
                            </w:r>
                            <w:r w:rsidRPr="00C62E85">
                              <w:t>十一条関係</w:t>
                            </w:r>
                            <w:r w:rsidRPr="00C62E85">
                              <w:rPr>
                                <w:rFonts w:hint="eastAsia"/>
                              </w:rPr>
                              <w:t>）</w:t>
                            </w:r>
                          </w:p>
                          <w:p w:rsidR="00B724BE" w:rsidRPr="00C62E85" w:rsidRDefault="00B724BE" w:rsidP="00A22AB7">
                            <w:r w:rsidRPr="00C62E85">
                              <w:rPr>
                                <w:rFonts w:hint="eastAsia"/>
                              </w:rPr>
                              <w:t>（</w:t>
                            </w:r>
                            <w:r w:rsidRPr="00C62E85">
                              <w:t>建築基準法施行規則第</w:t>
                            </w:r>
                            <w:r w:rsidRPr="00C62E85">
                              <w:rPr>
                                <w:rFonts w:hint="eastAsia"/>
                              </w:rPr>
                              <w:t>十一条）</w:t>
                            </w:r>
                          </w:p>
                          <w:p w:rsidR="00B724BE" w:rsidRPr="00C62E85" w:rsidRDefault="00B724BE" w:rsidP="00A22AB7">
                            <w:r w:rsidRPr="00C62E85">
                              <w:rPr>
                                <w:rFonts w:hint="eastAsia"/>
                              </w:rPr>
                              <w:t>（</w:t>
                            </w:r>
                            <w:r w:rsidRPr="00C62E85">
                              <w:t>木板、</w:t>
                            </w:r>
                            <w:r w:rsidRPr="00C62E85">
                              <w:rPr>
                                <w:rFonts w:hint="eastAsia"/>
                              </w:rPr>
                              <w:t>プラスチック</w:t>
                            </w:r>
                            <w:r w:rsidRPr="00C62E85">
                              <w:t>板その他これらに類するものとする）</w:t>
                            </w:r>
                          </w:p>
                          <w:p w:rsidR="00B724BE" w:rsidRPr="00C62E85" w:rsidRDefault="00B724BE" w:rsidP="00A22AB7">
                            <w:r w:rsidRPr="00C62E85">
                              <w:rPr>
                                <w:rFonts w:hint="eastAsia"/>
                              </w:rPr>
                              <w:t>計画通知</w:t>
                            </w:r>
                            <w:r w:rsidRPr="00C62E85">
                              <w:t>の必要な場合に掲示する。</w:t>
                            </w:r>
                          </w:p>
                        </w:txbxContent>
                      </v:textbox>
                      <w10:wrap type="square"/>
                    </v:shape>
                  </w:pict>
                </mc:Fallback>
              </mc:AlternateContent>
            </w:r>
            <w:r w:rsidRPr="000A3DC3">
              <w:rPr>
                <w:rFonts w:hint="eastAsia"/>
                <w:noProof/>
              </w:rPr>
              <w:t>※</w:t>
            </w:r>
            <w:r>
              <w:rPr>
                <w:rFonts w:ascii="UD デジタル 教科書体 NP-R" w:eastAsia="UD デジタル 教科書体 NP-R" w:hint="eastAsia"/>
                <w:szCs w:val="18"/>
              </w:rPr>
              <w:t>建築確認済表示板</w:t>
            </w:r>
            <w:r>
              <w:rPr>
                <w:rFonts w:ascii="UD デジタル 教科書体 NP-R" w:eastAsia="UD デジタル 教科書体 NP-R" w:hint="eastAsia"/>
              </w:rPr>
              <w:t>の様式</w:t>
            </w:r>
            <w:r w:rsidRPr="008A2AE8">
              <w:rPr>
                <w:rFonts w:ascii="UD デジタル 教科書体 NP-R" w:eastAsia="UD デジタル 教科書体 NP-R" w:hint="eastAsia"/>
              </w:rPr>
              <w:t>〔</w:t>
            </w:r>
            <w:r>
              <w:rPr>
                <w:rFonts w:ascii="UD デジタル 教科書体 NP-R" w:eastAsia="UD デジタル 教科書体 NP-R" w:hint="eastAsia"/>
              </w:rPr>
              <w:t>建築基準法第89条、</w:t>
            </w:r>
            <w:r w:rsidRPr="008A2AE8">
              <w:rPr>
                <w:rFonts w:ascii="UD デジタル 教科書体 NP-R" w:eastAsia="UD デジタル 教科書体 NP-R" w:hint="eastAsia"/>
              </w:rPr>
              <w:t>第六十八号様式（第十一条関係）〕</w:t>
            </w:r>
          </w:p>
        </w:tc>
      </w:tr>
      <w:tr w:rsidR="00A22AB7" w:rsidRPr="00873001" w:rsidTr="00AB4D3F">
        <w:trPr>
          <w:jc w:val="center"/>
        </w:trPr>
        <w:tc>
          <w:tcPr>
            <w:tcW w:w="1838" w:type="dxa"/>
            <w:tcMar>
              <w:left w:w="57" w:type="dxa"/>
              <w:right w:w="28" w:type="dxa"/>
            </w:tcMar>
          </w:tcPr>
          <w:p w:rsidR="00A22AB7" w:rsidRPr="001A1E1C" w:rsidRDefault="00A22AB7" w:rsidP="00A22AB7">
            <w:pPr>
              <w:ind w:left="180" w:hangingChars="100" w:hanging="180"/>
              <w:rPr>
                <w:rFonts w:ascii="UD デジタル 教科書体 NP-R" w:eastAsia="UD デジタル 教科書体 NP-R" w:hAnsiTheme="majorEastAsia"/>
                <w:szCs w:val="18"/>
              </w:rPr>
            </w:pPr>
            <w:r w:rsidRPr="001A1E1C">
              <w:rPr>
                <w:rFonts w:ascii="UD デジタル 教科書体 NP-R" w:eastAsia="UD デジタル 教科書体 NP-R" w:hAnsiTheme="majorEastAsia" w:hint="eastAsia"/>
                <w:szCs w:val="18"/>
              </w:rPr>
              <w:t>・地元工事説明</w:t>
            </w:r>
          </w:p>
        </w:tc>
        <w:tc>
          <w:tcPr>
            <w:tcW w:w="9125" w:type="dxa"/>
            <w:tcMar>
              <w:right w:w="28" w:type="dxa"/>
            </w:tcMar>
          </w:tcPr>
          <w:p w:rsidR="00A22AB7" w:rsidRDefault="00A22AB7" w:rsidP="00A22AB7">
            <w:pPr>
              <w:pStyle w:val="paragraph"/>
              <w:spacing w:before="0" w:beforeAutospacing="0" w:after="0" w:afterAutospacing="0" w:line="240" w:lineRule="exact"/>
              <w:textAlignment w:val="baseline"/>
              <w:rPr>
                <w:rFonts w:ascii="Meiryo UI" w:eastAsia="Meiryo UI" w:hAnsi="Meiryo UI"/>
                <w:sz w:val="18"/>
                <w:szCs w:val="18"/>
              </w:rPr>
            </w:pPr>
            <w:r>
              <w:rPr>
                <w:rStyle w:val="normaltextrun"/>
                <w:rFonts w:ascii="UD デジタル 教科書体 NP-R" w:eastAsia="UD デジタル 教科書体 NP-R" w:hAnsi="Meiryo UI" w:hint="eastAsia"/>
                <w:sz w:val="18"/>
                <w:szCs w:val="18"/>
              </w:rPr>
              <w:t>※工事着手前に行う</w:t>
            </w:r>
          </w:p>
          <w:p w:rsidR="00A22AB7" w:rsidRDefault="00A22AB7" w:rsidP="00A22AB7">
            <w:pPr>
              <w:pStyle w:val="paragraph"/>
              <w:spacing w:before="0" w:beforeAutospacing="0" w:after="0" w:afterAutospacing="0" w:line="240" w:lineRule="exact"/>
              <w:ind w:leftChars="158" w:left="629" w:hanging="345"/>
              <w:textAlignment w:val="baseline"/>
              <w:rPr>
                <w:rFonts w:ascii="Meiryo UI" w:eastAsia="Meiryo UI" w:hAnsi="Meiryo UI"/>
                <w:sz w:val="18"/>
                <w:szCs w:val="18"/>
              </w:rPr>
            </w:pPr>
            <w:r>
              <w:rPr>
                <w:rStyle w:val="normaltextrun"/>
                <w:rFonts w:ascii="UD デジタル 教科書体 NP-R" w:eastAsia="UD デジタル 教科書体 NP-R" w:hAnsi="Meiryo UI" w:hint="eastAsia"/>
                <w:sz w:val="18"/>
                <w:szCs w:val="18"/>
              </w:rPr>
              <w:t xml:space="preserve">・工事説明会の開催　　・お知らせビラの配布　　・　　</w:t>
            </w:r>
          </w:p>
          <w:p w:rsidR="00A22AB7" w:rsidRDefault="00A22AB7" w:rsidP="00A22AB7">
            <w:pPr>
              <w:pStyle w:val="paragraph"/>
              <w:spacing w:before="0" w:beforeAutospacing="0" w:after="0" w:afterAutospacing="0" w:line="240" w:lineRule="exact"/>
              <w:textAlignment w:val="baseline"/>
              <w:rPr>
                <w:rFonts w:ascii="Meiryo UI" w:eastAsia="Meiryo UI" w:hAnsi="Meiryo UI"/>
                <w:sz w:val="18"/>
                <w:szCs w:val="18"/>
              </w:rPr>
            </w:pPr>
            <w:r>
              <w:rPr>
                <w:rStyle w:val="normaltextrun"/>
                <w:rFonts w:ascii="UD デジタル 教科書体 NP-R" w:eastAsia="UD デジタル 教科書体 NP-R" w:hAnsi="Meiryo UI" w:hint="eastAsia"/>
                <w:sz w:val="18"/>
                <w:szCs w:val="18"/>
              </w:rPr>
              <w:t>※資料は監督員と協議の上、請負人が作成する</w:t>
            </w:r>
          </w:p>
          <w:p w:rsidR="00A22AB7" w:rsidRPr="001A1E1C" w:rsidRDefault="00A22AB7" w:rsidP="00A22AB7">
            <w:pPr>
              <w:pStyle w:val="paragraph"/>
              <w:spacing w:before="0" w:beforeAutospacing="0" w:afterLines="20" w:after="72" w:afterAutospacing="0" w:line="240" w:lineRule="exact"/>
              <w:textAlignment w:val="baseline"/>
              <w:rPr>
                <w:rFonts w:ascii="Meiryo UI" w:eastAsia="Meiryo UI" w:hAnsi="Meiryo UI"/>
                <w:sz w:val="18"/>
                <w:szCs w:val="18"/>
              </w:rPr>
            </w:pPr>
            <w:r>
              <w:rPr>
                <w:rStyle w:val="normaltextrun"/>
                <w:rFonts w:ascii="UD デジタル 教科書体 NP-R" w:eastAsia="UD デジタル 教科書体 NP-R" w:hAnsi="Meiryo UI" w:hint="eastAsia"/>
                <w:sz w:val="18"/>
                <w:szCs w:val="18"/>
              </w:rPr>
              <w:t>※工事期間中も必要に応じ関係者等に十分に説明を行い、工事進捗に支障のないように配慮する</w:t>
            </w:r>
          </w:p>
        </w:tc>
      </w:tr>
      <w:tr w:rsidR="00A22AB7" w:rsidRPr="00873001" w:rsidTr="00AB4D3F">
        <w:trPr>
          <w:jc w:val="center"/>
        </w:trPr>
        <w:tc>
          <w:tcPr>
            <w:tcW w:w="1838" w:type="dxa"/>
            <w:tcMar>
              <w:left w:w="57" w:type="dxa"/>
              <w:right w:w="28" w:type="dxa"/>
            </w:tcMar>
          </w:tcPr>
          <w:p w:rsidR="00A22AB7" w:rsidRPr="00F6571A" w:rsidRDefault="00A22AB7" w:rsidP="00A22AB7">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F6571A">
              <w:rPr>
                <w:rFonts w:ascii="UD デジタル 教科書体 NP-R" w:eastAsia="UD デジタル 教科書体 NP-R" w:hAnsiTheme="majorEastAsia" w:hint="eastAsia"/>
                <w:szCs w:val="18"/>
              </w:rPr>
              <w:t>近隣家屋等の調査</w:t>
            </w:r>
          </w:p>
        </w:tc>
        <w:tc>
          <w:tcPr>
            <w:tcW w:w="9125" w:type="dxa"/>
            <w:tcMar>
              <w:right w:w="28" w:type="dxa"/>
            </w:tcMar>
          </w:tcPr>
          <w:p w:rsidR="00A22AB7" w:rsidRPr="00317593" w:rsidRDefault="00A22AB7" w:rsidP="00A22AB7">
            <w:pPr>
              <w:rPr>
                <w:rFonts w:ascii="UD デジタル 教科書体 NP-R" w:eastAsia="UD デジタル 教科書体 NP-R"/>
                <w:szCs w:val="18"/>
              </w:rPr>
            </w:pPr>
            <w:r w:rsidRPr="00317593">
              <w:rPr>
                <w:rFonts w:ascii="UD デジタル 教科書体 NP-R" w:eastAsia="UD デジタル 教科書体 NP-R" w:hint="eastAsia"/>
                <w:szCs w:val="18"/>
              </w:rPr>
              <w:t>調査範囲　　※図示　　・</w:t>
            </w:r>
          </w:p>
          <w:p w:rsidR="00A22AB7" w:rsidRPr="00317593" w:rsidRDefault="00A22AB7" w:rsidP="00A22AB7">
            <w:pPr>
              <w:rPr>
                <w:rFonts w:ascii="UD デジタル 教科書体 NP-R" w:eastAsia="UD デジタル 教科書体 NP-R"/>
                <w:szCs w:val="18"/>
              </w:rPr>
            </w:pPr>
            <w:r w:rsidRPr="00317593">
              <w:rPr>
                <w:rFonts w:ascii="UD デジタル 教科書体 NP-R" w:eastAsia="UD デジタル 教科書体 NP-R" w:hint="eastAsia"/>
                <w:szCs w:val="18"/>
              </w:rPr>
              <w:t>調査内容　　・内外観検査　・傾斜測定調査　・水平測定調査　・</w:t>
            </w:r>
          </w:p>
          <w:p w:rsidR="00A22AB7" w:rsidRPr="00C62E85" w:rsidRDefault="00A22AB7" w:rsidP="00A22AB7">
            <w:pPr>
              <w:rPr>
                <w:rFonts w:ascii="UD デジタル 教科書体 NP-R" w:eastAsia="UD デジタル 教科書体 NP-R"/>
              </w:rPr>
            </w:pPr>
            <w:r w:rsidRPr="00C62E85">
              <w:rPr>
                <w:rFonts w:ascii="UD デジタル 教科書体 NP-R" w:eastAsia="UD デジタル 教科書体 NP-R" w:hint="eastAsia"/>
              </w:rPr>
              <w:t>※調査の内容</w:t>
            </w:r>
          </w:p>
          <w:p w:rsidR="00A22AB7" w:rsidRPr="00C62E85" w:rsidRDefault="00A22AB7" w:rsidP="00A22AB7">
            <w:pPr>
              <w:rPr>
                <w:rFonts w:ascii="UD デジタル 教科書体 NP-R" w:eastAsia="UD デジタル 教科書体 NP-R"/>
              </w:rPr>
            </w:pPr>
            <w:r w:rsidRPr="00C62E85">
              <w:rPr>
                <w:rFonts w:ascii="UD デジタル 教科書体 NP-R" w:eastAsia="UD デジタル 教科書体 NP-R" w:hint="eastAsia"/>
              </w:rPr>
              <w:t>（a）適用範囲</w:t>
            </w:r>
          </w:p>
          <w:p w:rsidR="00A22AB7" w:rsidRPr="00C62E85" w:rsidRDefault="00A22AB7" w:rsidP="00A22AB7">
            <w:pPr>
              <w:ind w:firstLineChars="400" w:firstLine="720"/>
              <w:rPr>
                <w:rFonts w:ascii="UD デジタル 教科書体 NP-R" w:eastAsia="UD デジタル 教科書体 NP-R"/>
              </w:rPr>
            </w:pPr>
            <w:r w:rsidRPr="00C62E85">
              <w:rPr>
                <w:rFonts w:ascii="UD デジタル 教科書体 NP-R" w:eastAsia="UD デジタル 教科書体 NP-R" w:hint="eastAsia"/>
              </w:rPr>
              <w:t>本工事の施工に伴い発生する近隣家屋等への影響を調査する場合に適用する。</w:t>
            </w:r>
          </w:p>
          <w:p w:rsidR="00A22AB7" w:rsidRPr="00C62E85" w:rsidRDefault="00A22AB7" w:rsidP="00A22AB7">
            <w:pPr>
              <w:rPr>
                <w:rFonts w:ascii="UD デジタル 教科書体 NP-R" w:eastAsia="UD デジタル 教科書体 NP-R"/>
              </w:rPr>
            </w:pPr>
            <w:r w:rsidRPr="00C62E85">
              <w:rPr>
                <w:rFonts w:ascii="UD デジタル 教科書体 NP-R" w:eastAsia="UD デジタル 教科書体 NP-R" w:hint="eastAsia"/>
              </w:rPr>
              <w:t>（b）調査範囲は上記により、調査内容は下記の項目とする。</w:t>
            </w:r>
          </w:p>
          <w:p w:rsidR="00A22AB7" w:rsidRPr="00C62E85" w:rsidRDefault="00A22AB7" w:rsidP="00A22AB7">
            <w:pPr>
              <w:ind w:leftChars="100" w:left="1755" w:hangingChars="875" w:hanging="1575"/>
              <w:rPr>
                <w:rFonts w:ascii="UD デジタル 教科書体 NP-R" w:eastAsia="UD デジタル 教科書体 NP-R"/>
              </w:rPr>
            </w:pPr>
            <w:r w:rsidRPr="00C62E85">
              <w:rPr>
                <w:rFonts w:ascii="UD デジタル 教科書体 NP-R" w:eastAsia="UD デジタル 教科書体 NP-R" w:hint="eastAsia"/>
              </w:rPr>
              <w:t>（1）内外観調査：建物の外観、犬走りと腰壁の取合部、天井、土間、各室毎の壁４面、建具の建付け、塀及びその他必要箇所。</w:t>
            </w:r>
          </w:p>
          <w:p w:rsidR="00A22AB7" w:rsidRPr="00C62E85" w:rsidRDefault="00A22AB7" w:rsidP="00A22AB7">
            <w:pPr>
              <w:ind w:leftChars="100" w:left="180"/>
              <w:rPr>
                <w:rFonts w:ascii="UD デジタル 教科書体 NP-R" w:eastAsia="UD デジタル 教科書体 NP-R"/>
              </w:rPr>
            </w:pPr>
            <w:r w:rsidRPr="00C62E85">
              <w:rPr>
                <w:rFonts w:ascii="UD デジタル 教科書体 NP-R" w:eastAsia="UD デジタル 教科書体 NP-R" w:hint="eastAsia"/>
              </w:rPr>
              <w:t>（2）傾斜測定調査：主要な柱及び壁面。</w:t>
            </w:r>
          </w:p>
          <w:p w:rsidR="00A22AB7" w:rsidRPr="00C62E85" w:rsidRDefault="00A22AB7" w:rsidP="00A22AB7">
            <w:pPr>
              <w:ind w:leftChars="100" w:left="180"/>
              <w:rPr>
                <w:rFonts w:ascii="UD デジタル 教科書体 NP-R" w:eastAsia="UD デジタル 教科書体 NP-R"/>
              </w:rPr>
            </w:pPr>
            <w:r w:rsidRPr="00C62E85">
              <w:rPr>
                <w:rFonts w:ascii="UD デジタル 教科書体 NP-R" w:eastAsia="UD デジタル 教科書体 NP-R" w:hint="eastAsia"/>
              </w:rPr>
              <w:t>（3）水平測定調査：敷居、かも居等必要箇所。</w:t>
            </w:r>
          </w:p>
          <w:p w:rsidR="00A22AB7" w:rsidRPr="00C62E85" w:rsidRDefault="00A22AB7" w:rsidP="00A22AB7">
            <w:pPr>
              <w:ind w:leftChars="100" w:left="180"/>
              <w:rPr>
                <w:rFonts w:ascii="UD デジタル 教科書体 NP-R" w:eastAsia="UD デジタル 教科書体 NP-R"/>
              </w:rPr>
            </w:pPr>
            <w:r w:rsidRPr="00C62E85">
              <w:rPr>
                <w:rFonts w:ascii="UD デジタル 教科書体 NP-R" w:eastAsia="UD デジタル 教科書体 NP-R" w:hint="eastAsia"/>
              </w:rPr>
              <w:t>（4）その他特記する調査</w:t>
            </w:r>
          </w:p>
          <w:p w:rsidR="00A22AB7" w:rsidRPr="00C62E85" w:rsidRDefault="00A22AB7" w:rsidP="00A22AB7">
            <w:pPr>
              <w:rPr>
                <w:rFonts w:ascii="UD デジタル 教科書体 NP-R" w:eastAsia="UD デジタル 教科書体 NP-R"/>
              </w:rPr>
            </w:pPr>
            <w:r w:rsidRPr="00C62E85">
              <w:rPr>
                <w:rFonts w:ascii="UD デジタル 教科書体 NP-R" w:eastAsia="UD デジタル 教科書体 NP-R" w:hint="eastAsia"/>
              </w:rPr>
              <w:t>（c）調査方法は、下記を標準とする。</w:t>
            </w:r>
          </w:p>
          <w:p w:rsidR="00A22AB7" w:rsidRPr="00C62E85" w:rsidRDefault="00A22AB7" w:rsidP="00A22AB7">
            <w:pPr>
              <w:ind w:leftChars="100" w:left="180"/>
              <w:rPr>
                <w:rFonts w:ascii="UD デジタル 教科書体 NP-R" w:eastAsia="UD デジタル 教科書体 NP-R"/>
              </w:rPr>
            </w:pPr>
            <w:r w:rsidRPr="00C62E85">
              <w:rPr>
                <w:rFonts w:ascii="UD デジタル 教科書体 NP-R" w:eastAsia="UD デジタル 教科書体 NP-R" w:hint="eastAsia"/>
              </w:rPr>
              <w:t>（1）調査は、本工事の着工に先立って行う事前調査とし、工事完成後については、必要に応じ行う。</w:t>
            </w:r>
          </w:p>
          <w:p w:rsidR="00A22AB7" w:rsidRPr="00C62E85" w:rsidRDefault="00A22AB7" w:rsidP="00A22AB7">
            <w:pPr>
              <w:ind w:leftChars="100" w:left="180"/>
              <w:rPr>
                <w:rFonts w:ascii="UD デジタル 教科書体 NP-R" w:eastAsia="UD デジタル 教科書体 NP-R"/>
              </w:rPr>
            </w:pPr>
            <w:r w:rsidRPr="00C62E85">
              <w:rPr>
                <w:rFonts w:ascii="UD デジタル 教科書体 NP-R" w:eastAsia="UD デジタル 教科書体 NP-R" w:hint="eastAsia"/>
              </w:rPr>
              <w:t>（2）きれつ、傾斜等の測定精度は（ⅰ）～（ⅵ）による。</w:t>
            </w:r>
          </w:p>
          <w:p w:rsidR="00A22AB7" w:rsidRPr="00C62E85" w:rsidRDefault="00A22AB7" w:rsidP="00A22AB7">
            <w:pPr>
              <w:ind w:leftChars="193" w:left="887" w:hangingChars="300" w:hanging="540"/>
              <w:rPr>
                <w:rFonts w:ascii="UD デジタル 教科書体 NP-R" w:eastAsia="UD デジタル 教科書体 NP-R"/>
              </w:rPr>
            </w:pPr>
            <w:r w:rsidRPr="00C62E85">
              <w:rPr>
                <w:rFonts w:ascii="UD デジタル 教科書体 NP-R" w:eastAsia="UD デジタル 教科書体 NP-R" w:hint="eastAsia"/>
              </w:rPr>
              <w:t>（ⅰ）壁、基礎、犬走り、土間等にきれつある箇所は、きれつ幅0.1mm単位長さ1mm単位で測定する。</w:t>
            </w:r>
          </w:p>
          <w:p w:rsidR="00A22AB7" w:rsidRPr="00C62E85" w:rsidRDefault="00A22AB7" w:rsidP="00A22AB7">
            <w:pPr>
              <w:ind w:leftChars="193" w:left="887" w:hangingChars="300" w:hanging="540"/>
              <w:rPr>
                <w:rFonts w:ascii="UD デジタル 教科書体 NP-R" w:eastAsia="UD デジタル 教科書体 NP-R"/>
              </w:rPr>
            </w:pPr>
            <w:r w:rsidRPr="00C62E85">
              <w:rPr>
                <w:rFonts w:ascii="UD デジタル 教科書体 NP-R" w:eastAsia="UD デジタル 教科書体 NP-R" w:hint="eastAsia"/>
              </w:rPr>
              <w:t>（ⅱ）柱と壁、窓枠と建具等のすきまは、0.1mm単位で測定する。</w:t>
            </w:r>
          </w:p>
          <w:p w:rsidR="00A22AB7" w:rsidRPr="00C62E85" w:rsidRDefault="00A22AB7" w:rsidP="00A22AB7">
            <w:pPr>
              <w:ind w:leftChars="193" w:left="887" w:hangingChars="300" w:hanging="540"/>
              <w:rPr>
                <w:rFonts w:ascii="UD デジタル 教科書体 NP-R" w:eastAsia="UD デジタル 教科書体 NP-R"/>
              </w:rPr>
            </w:pPr>
            <w:r w:rsidRPr="00C62E85">
              <w:rPr>
                <w:rFonts w:ascii="UD デジタル 教科書体 NP-R" w:eastAsia="UD デジタル 教科書体 NP-R" w:hint="eastAsia"/>
              </w:rPr>
              <w:t xml:space="preserve">（ⅲ）壁、柱等の傾斜は、傾斜測定定規、トランシット、下げふり等を用い1mにつき0.5mm単位で測定する。 </w:t>
            </w:r>
          </w:p>
          <w:p w:rsidR="00A22AB7" w:rsidRPr="00C62E85" w:rsidRDefault="00A22AB7" w:rsidP="00A22AB7">
            <w:pPr>
              <w:ind w:leftChars="200" w:left="900" w:hangingChars="300" w:hanging="540"/>
              <w:rPr>
                <w:rFonts w:ascii="UD デジタル 教科書体 NP-R" w:eastAsia="UD デジタル 教科書体 NP-R"/>
              </w:rPr>
            </w:pPr>
            <w:r w:rsidRPr="00C62E85">
              <w:rPr>
                <w:rFonts w:ascii="UD デジタル 教科書体 NP-R" w:eastAsia="UD デジタル 教科書体 NP-R" w:hint="eastAsia"/>
              </w:rPr>
              <w:t>（ⅳ）床、敷居等の水平は、水準器、デジタル計等を用い、1mにつき0.5mm単位で測定する。</w:t>
            </w:r>
          </w:p>
          <w:p w:rsidR="00A22AB7" w:rsidRPr="00C62E85" w:rsidRDefault="00A22AB7" w:rsidP="00A22AB7">
            <w:pPr>
              <w:ind w:leftChars="100" w:left="675" w:hangingChars="275" w:hanging="495"/>
              <w:rPr>
                <w:rFonts w:ascii="UD デジタル 教科書体 NP-R" w:eastAsia="UD デジタル 教科書体 NP-R"/>
              </w:rPr>
            </w:pPr>
            <w:r w:rsidRPr="00C62E85">
              <w:rPr>
                <w:rFonts w:ascii="UD デジタル 教科書体 NP-R" w:eastAsia="UD デジタル 教科書体 NP-R" w:hint="eastAsia"/>
              </w:rPr>
              <w:t>（3）写真撮影は、測定個所すべてについてスケールをあてて撮影するほか、外観、室内を含め一戸当たり50枚を標準とし、必要に応じ枚数を増やすこと。</w:t>
            </w:r>
          </w:p>
          <w:p w:rsidR="00A22AB7" w:rsidRPr="00317593" w:rsidRDefault="00A22AB7" w:rsidP="00A22AB7">
            <w:pPr>
              <w:spacing w:afterLines="20" w:after="72"/>
              <w:ind w:left="450" w:hangingChars="250" w:hanging="450"/>
              <w:rPr>
                <w:rFonts w:ascii="UD デジタル 教科書体 NP-R" w:eastAsia="UD デジタル 教科書体 NP-R"/>
              </w:rPr>
            </w:pPr>
            <w:r w:rsidRPr="00C62E85">
              <w:rPr>
                <w:rFonts w:ascii="UD デジタル 教科書体 NP-R" w:eastAsia="UD デジタル 教科書体 NP-R" w:hint="eastAsia"/>
              </w:rPr>
              <w:t>（d）報告書は、事前調査完了後、測定記録、写真その他必要資料を添付して２部作成し、監督員に提出する。</w:t>
            </w:r>
          </w:p>
        </w:tc>
      </w:tr>
      <w:tr w:rsidR="00A22AB7" w:rsidRPr="00873001" w:rsidTr="00AB4D3F">
        <w:trPr>
          <w:trHeight w:val="283"/>
          <w:jc w:val="center"/>
        </w:trPr>
        <w:tc>
          <w:tcPr>
            <w:tcW w:w="10963" w:type="dxa"/>
            <w:gridSpan w:val="2"/>
            <w:shd w:val="clear" w:color="auto" w:fill="D9D9D9" w:themeFill="background1" w:themeFillShade="D9"/>
            <w:tcMar>
              <w:left w:w="57" w:type="dxa"/>
              <w:right w:w="28" w:type="dxa"/>
            </w:tcMar>
          </w:tcPr>
          <w:p w:rsidR="00A22AB7" w:rsidRPr="00B25E6B" w:rsidRDefault="00A22AB7" w:rsidP="00A22AB7">
            <w:pPr>
              <w:rPr>
                <w:rFonts w:ascii="UD デジタル 教科書体 NP-R" w:eastAsia="UD デジタル 教科書体 NP-R"/>
              </w:rPr>
            </w:pPr>
            <w:r w:rsidRPr="00B25E6B">
              <w:rPr>
                <w:rFonts w:ascii="UD デジタル 教科書体 NP-R" w:eastAsia="UD デジタル 教科書体 NP-R" w:hint="eastAsia"/>
              </w:rPr>
              <w:t>4節　材料</w:t>
            </w:r>
          </w:p>
        </w:tc>
      </w:tr>
      <w:bookmarkStart w:id="4" w:name="建築材料等の評価名簿の取扱い"/>
      <w:tr w:rsidR="00A22AB7" w:rsidRPr="00873001" w:rsidTr="00AB4D3F">
        <w:trPr>
          <w:jc w:val="center"/>
        </w:trPr>
        <w:tc>
          <w:tcPr>
            <w:tcW w:w="1838" w:type="dxa"/>
            <w:tcMar>
              <w:left w:w="57" w:type="dxa"/>
              <w:right w:w="28" w:type="dxa"/>
            </w:tcMar>
          </w:tcPr>
          <w:p w:rsidR="00A22AB7" w:rsidRPr="00A95498" w:rsidRDefault="00A22AB7" w:rsidP="00A22AB7">
            <w:pPr>
              <w:ind w:left="180" w:hangingChars="100" w:hanging="180"/>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A95498">
              <w:rPr>
                <w:rFonts w:ascii="UD デジタル 教科書体 NP-R" w:eastAsia="UD デジタル 教科書体 NP-R" w:hAnsiTheme="majorEastAsia" w:hint="eastAsia"/>
                <w:szCs w:val="18"/>
              </w:rPr>
              <w:t>建築材料等の評価名簿の取扱い</w:t>
            </w:r>
            <w:bookmarkEnd w:id="4"/>
          </w:p>
        </w:tc>
        <w:tc>
          <w:tcPr>
            <w:tcW w:w="9125" w:type="dxa"/>
            <w:tcMar>
              <w:right w:w="28" w:type="dxa"/>
            </w:tcMar>
          </w:tcPr>
          <w:p w:rsidR="00A22AB7" w:rsidRPr="00A95498" w:rsidRDefault="00A22AB7" w:rsidP="00A22AB7">
            <w:pPr>
              <w:spacing w:afterLines="20" w:after="72"/>
              <w:ind w:left="180" w:hangingChars="100" w:hanging="180"/>
              <w:rPr>
                <w:rFonts w:ascii="UD デジタル 教科書体 NP-R" w:eastAsia="UD デジタル 教科書体 NP-R"/>
                <w:szCs w:val="18"/>
              </w:rPr>
            </w:pPr>
            <w:r w:rsidRPr="00A95498">
              <w:rPr>
                <w:rFonts w:ascii="UD デジタル 教科書体 NP-R" w:eastAsia="UD デジタル 教科書体 NP-R" w:hint="eastAsia"/>
                <w:szCs w:val="18"/>
              </w:rPr>
              <w:t>○標準仕様書及び改修標準仕様書に品質性能が規定されている建築材料・設備機材等については、「</w:t>
            </w:r>
            <w:hyperlink r:id="rId90" w:history="1">
              <w:r w:rsidRPr="00A95498">
                <w:rPr>
                  <w:rStyle w:val="af7"/>
                  <w:rFonts w:ascii="UD デジタル 教科書体 NP-R" w:eastAsia="UD デジタル 教科書体 NP-R" w:hint="eastAsia"/>
                  <w:szCs w:val="18"/>
                </w:rPr>
                <w:t>建築材料・設備機材等品質性能評価事業-建築材料等評価名簿</w:t>
              </w:r>
            </w:hyperlink>
            <w:r w:rsidRPr="00A95498">
              <w:rPr>
                <w:rFonts w:ascii="UD デジタル 教科書体 NP-R" w:eastAsia="UD デジタル 教科書体 NP-R" w:hint="eastAsia"/>
                <w:szCs w:val="18"/>
              </w:rPr>
              <w:t>」（（一社）公共建築協会　編集・発行）等に記載されたものとする。</w:t>
            </w:r>
          </w:p>
        </w:tc>
      </w:tr>
      <w:tr w:rsidR="00A22AB7" w:rsidRPr="00873001" w:rsidTr="00AB4D3F">
        <w:trPr>
          <w:jc w:val="center"/>
        </w:trPr>
        <w:tc>
          <w:tcPr>
            <w:tcW w:w="1838" w:type="dxa"/>
            <w:tcMar>
              <w:left w:w="57" w:type="dxa"/>
              <w:right w:w="28" w:type="dxa"/>
            </w:tcMar>
          </w:tcPr>
          <w:p w:rsidR="00A22AB7" w:rsidRPr="007D60F1" w:rsidRDefault="00A22AB7" w:rsidP="00A22AB7">
            <w:pPr>
              <w:ind w:left="180" w:hangingChars="100" w:hanging="180"/>
              <w:rPr>
                <w:rFonts w:ascii="UD デジタル 教科書体 NP-R" w:eastAsia="UD デジタル 教科書体 NP-R" w:hAnsiTheme="majorEastAsia"/>
                <w:szCs w:val="18"/>
                <w:highlight w:val="cyan"/>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C62E85">
              <w:rPr>
                <w:rFonts w:ascii="UD デジタル 教科書体 NP-R" w:eastAsia="UD デジタル 教科書体 NP-R" w:hAnsiTheme="majorEastAsia" w:hint="eastAsia"/>
                <w:szCs w:val="18"/>
              </w:rPr>
              <w:t>ステンレス鋼の表面仕上げ</w:t>
            </w:r>
          </w:p>
        </w:tc>
        <w:tc>
          <w:tcPr>
            <w:tcW w:w="9125" w:type="dxa"/>
            <w:tcMar>
              <w:right w:w="28" w:type="dxa"/>
            </w:tcMar>
          </w:tcPr>
          <w:p w:rsidR="00A22AB7" w:rsidRPr="007D60F1" w:rsidRDefault="00A22AB7" w:rsidP="00A22AB7">
            <w:pPr>
              <w:spacing w:afterLines="20" w:after="72"/>
              <w:ind w:left="180" w:hangingChars="100" w:hanging="180"/>
              <w:rPr>
                <w:rFonts w:ascii="UD デジタル 教科書体 NP-R" w:eastAsia="UD デジタル 教科書体 NP-R"/>
                <w:color w:val="7030A0"/>
                <w:szCs w:val="18"/>
                <w:highlight w:val="cyan"/>
              </w:rPr>
            </w:pPr>
            <w:r w:rsidRPr="00C62E85">
              <w:rPr>
                <w:rFonts w:ascii="UD デジタル 教科書体 NP-R" w:eastAsia="UD デジタル 教科書体 NP-R" w:hint="eastAsia"/>
                <w:szCs w:val="18"/>
              </w:rPr>
              <w:t>※本工事で用いるステンレス鋼は、特記なき限り材質SUS304とし、表面仕上げは「建具のくつずり：№2B、その他：#400」とする。</w:t>
            </w:r>
          </w:p>
        </w:tc>
      </w:tr>
      <w:tr w:rsidR="00A22AB7" w:rsidRPr="00873001" w:rsidTr="00AB4D3F">
        <w:trPr>
          <w:jc w:val="center"/>
        </w:trPr>
        <w:tc>
          <w:tcPr>
            <w:tcW w:w="1838" w:type="dxa"/>
            <w:tcMar>
              <w:left w:w="57" w:type="dxa"/>
              <w:right w:w="28" w:type="dxa"/>
            </w:tcMar>
          </w:tcPr>
          <w:p w:rsidR="00A22AB7" w:rsidRPr="00A95498" w:rsidRDefault="00A22AB7" w:rsidP="00A22AB7">
            <w:pPr>
              <w:ind w:left="180" w:hangingChars="100" w:hanging="180"/>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A95498">
              <w:rPr>
                <w:rFonts w:ascii="UD デジタル 教科書体 NP-R" w:eastAsia="UD デジタル 教科書体 NP-R" w:hAnsiTheme="majorEastAsia" w:hint="eastAsia"/>
                <w:szCs w:val="18"/>
              </w:rPr>
              <w:t>ゴム製品等の品質等</w:t>
            </w:r>
          </w:p>
        </w:tc>
        <w:tc>
          <w:tcPr>
            <w:tcW w:w="9125" w:type="dxa"/>
            <w:tcMar>
              <w:right w:w="28" w:type="dxa"/>
            </w:tcMar>
          </w:tcPr>
          <w:p w:rsidR="00A22AB7" w:rsidRPr="00A95498" w:rsidRDefault="00A22AB7" w:rsidP="00A22AB7">
            <w:pPr>
              <w:rPr>
                <w:rFonts w:ascii="UD デジタル 教科書体 NP-R" w:eastAsia="UD デジタル 教科書体 NP-R"/>
                <w:szCs w:val="18"/>
              </w:rPr>
            </w:pPr>
            <w:r w:rsidRPr="00A95498">
              <w:rPr>
                <w:rFonts w:ascii="UD デジタル 教科書体 NP-R" w:eastAsia="UD デジタル 教科書体 NP-R" w:hint="eastAsia"/>
                <w:szCs w:val="18"/>
              </w:rPr>
              <w:t>※ゴム製品等の品質等は以下による</w:t>
            </w:r>
          </w:p>
          <w:p w:rsidR="00A22AB7" w:rsidRPr="00C62E85" w:rsidRDefault="00A22AB7" w:rsidP="00A22AB7">
            <w:pPr>
              <w:spacing w:beforeLines="20" w:before="72"/>
              <w:rPr>
                <w:rFonts w:ascii="UD デジタル 教科書体 NP-R" w:eastAsia="UD デジタル 教科書体 NP-R"/>
                <w:szCs w:val="18"/>
              </w:rPr>
            </w:pPr>
            <w:r w:rsidRPr="00C62E85">
              <w:rPr>
                <w:rFonts w:ascii="UD デジタル 教科書体 NP-R" w:eastAsia="UD デジタル 教科書体 NP-R" w:hint="eastAsia"/>
                <w:szCs w:val="18"/>
              </w:rPr>
              <w:t>第１条　ゴム製品等の品質確認等</w:t>
            </w:r>
          </w:p>
          <w:p w:rsidR="00A22AB7" w:rsidRPr="00C62E85" w:rsidRDefault="00A22AB7" w:rsidP="00A22AB7">
            <w:pPr>
              <w:ind w:firstLineChars="100" w:firstLine="180"/>
              <w:rPr>
                <w:rFonts w:ascii="UD デジタル 教科書体 NP-R" w:eastAsia="UD デジタル 教科書体 NP-R"/>
                <w:szCs w:val="18"/>
              </w:rPr>
            </w:pPr>
            <w:r w:rsidRPr="00C62E85">
              <w:rPr>
                <w:rFonts w:ascii="UD デジタル 教科書体 NP-R" w:eastAsia="UD デジタル 教科書体 NP-R" w:hint="eastAsia"/>
                <w:szCs w:val="18"/>
              </w:rPr>
              <w:t>請負人は、TOYO TIRE（株）､ニッタ化工品（株）で製造された製品や材料（以下、ゴム製品等とする。別表参照）を用いる場合には、同社が製造するゴム製品等に対して請負人が指定した第三者（TOYO TIRE（株）､ニッタ化工品（株）と資本面・人事面で関係がない者）によって作成された品質を証明する書類を提出し、監督職員の確認を得るものとする。</w:t>
            </w:r>
          </w:p>
          <w:p w:rsidR="00A22AB7" w:rsidRPr="00C62E85" w:rsidRDefault="00A22AB7" w:rsidP="00A22AB7">
            <w:pPr>
              <w:rPr>
                <w:rFonts w:ascii="UD デジタル 教科書体 NP-R" w:eastAsia="UD デジタル 教科書体 NP-R"/>
                <w:szCs w:val="18"/>
              </w:rPr>
            </w:pPr>
            <w:r w:rsidRPr="00C62E85">
              <w:rPr>
                <w:rFonts w:ascii="UD デジタル 教科書体 NP-R" w:eastAsia="UD デジタル 教科書体 NP-R" w:hint="eastAsia"/>
                <w:szCs w:val="18"/>
              </w:rPr>
              <w:t>※以下はゴム製品等に求められる機能に応じて記載すること。</w:t>
            </w:r>
          </w:p>
          <w:p w:rsidR="00A22AB7" w:rsidRPr="00C62E85" w:rsidRDefault="00A22AB7" w:rsidP="00A22AB7">
            <w:pPr>
              <w:rPr>
                <w:rFonts w:ascii="UD デジタル 教科書体 NP-R" w:eastAsia="UD デジタル 教科書体 NP-R"/>
                <w:szCs w:val="18"/>
              </w:rPr>
            </w:pPr>
            <w:r w:rsidRPr="00C62E85">
              <w:rPr>
                <w:rFonts w:ascii="UD デジタル 教科書体 NP-R" w:eastAsia="UD デジタル 教科書体 NP-R" w:hint="eastAsia"/>
                <w:szCs w:val="18"/>
              </w:rPr>
              <w:t>（記載例）</w:t>
            </w:r>
          </w:p>
          <w:p w:rsidR="00A22AB7" w:rsidRPr="00C62E85" w:rsidRDefault="00A22AB7" w:rsidP="00A22AB7">
            <w:pPr>
              <w:ind w:firstLineChars="100" w:firstLine="180"/>
              <w:rPr>
                <w:rFonts w:ascii="UD デジタル 教科書体 NP-R" w:eastAsia="UD デジタル 教科書体 NP-R"/>
                <w:szCs w:val="18"/>
              </w:rPr>
            </w:pPr>
            <w:r w:rsidRPr="00C62E85">
              <w:rPr>
                <w:rFonts w:ascii="UD デジタル 教科書体 NP-R" w:eastAsia="UD デジタル 教科書体 NP-R" w:hint="eastAsia"/>
                <w:szCs w:val="18"/>
              </w:rPr>
              <w:t>なお必要な品質証明書は、以下の試験及び検査において、製品に応じて必要な規格について取得するものとする。</w:t>
            </w:r>
          </w:p>
          <w:tbl>
            <w:tblPr>
              <w:tblStyle w:val="af6"/>
              <w:tblW w:w="0" w:type="auto"/>
              <w:tblInd w:w="278" w:type="dxa"/>
              <w:tblLook w:val="04A0" w:firstRow="1" w:lastRow="0" w:firstColumn="1" w:lastColumn="0" w:noHBand="0" w:noVBand="1"/>
            </w:tblPr>
            <w:tblGrid>
              <w:gridCol w:w="3261"/>
              <w:gridCol w:w="4988"/>
            </w:tblGrid>
            <w:tr w:rsidR="00C62E85" w:rsidRPr="00C62E85" w:rsidTr="00A22AB7">
              <w:tc>
                <w:tcPr>
                  <w:tcW w:w="3261" w:type="dxa"/>
                  <w:shd w:val="clear" w:color="auto" w:fill="D9D9D9" w:themeFill="background1" w:themeFillShade="D9"/>
                </w:tcPr>
                <w:p w:rsidR="00A22AB7" w:rsidRPr="00C62E85" w:rsidRDefault="00A22AB7" w:rsidP="00A22AB7">
                  <w:pPr>
                    <w:jc w:val="center"/>
                    <w:rPr>
                      <w:rFonts w:ascii="UD デジタル 教科書体 NP-R" w:eastAsia="UD デジタル 教科書体 NP-R"/>
                      <w:szCs w:val="18"/>
                    </w:rPr>
                  </w:pPr>
                  <w:r w:rsidRPr="00C62E85">
                    <w:rPr>
                      <w:rFonts w:ascii="UD デジタル 教科書体 NP-R" w:eastAsia="UD デジタル 教科書体 NP-R" w:hint="eastAsia"/>
                      <w:szCs w:val="18"/>
                    </w:rPr>
                    <w:t>試験名</w:t>
                  </w:r>
                </w:p>
              </w:tc>
              <w:tc>
                <w:tcPr>
                  <w:tcW w:w="4988" w:type="dxa"/>
                  <w:shd w:val="clear" w:color="auto" w:fill="D9D9D9" w:themeFill="background1" w:themeFillShade="D9"/>
                </w:tcPr>
                <w:p w:rsidR="00A22AB7" w:rsidRPr="00C62E85" w:rsidRDefault="00A22AB7" w:rsidP="00A22AB7">
                  <w:pPr>
                    <w:jc w:val="center"/>
                    <w:rPr>
                      <w:rFonts w:ascii="UD デジタル 教科書体 NP-R" w:eastAsia="UD デジタル 教科書体 NP-R"/>
                      <w:szCs w:val="18"/>
                    </w:rPr>
                  </w:pPr>
                  <w:r w:rsidRPr="00C62E85">
                    <w:rPr>
                      <w:rFonts w:ascii="UD デジタル 教科書体 NP-R" w:eastAsia="UD デジタル 教科書体 NP-R" w:hint="eastAsia"/>
                      <w:szCs w:val="18"/>
                    </w:rPr>
                    <w:t>計測項目</w:t>
                  </w:r>
                </w:p>
              </w:tc>
            </w:tr>
            <w:tr w:rsidR="00C62E85" w:rsidRPr="00C62E85" w:rsidTr="00A22AB7">
              <w:tc>
                <w:tcPr>
                  <w:tcW w:w="3261" w:type="dxa"/>
                </w:tcPr>
                <w:p w:rsidR="00A22AB7" w:rsidRPr="00C62E85" w:rsidRDefault="00A22AB7" w:rsidP="00A22AB7">
                  <w:pPr>
                    <w:rPr>
                      <w:rFonts w:ascii="UD デジタル 教科書体 NP-R" w:eastAsia="UD デジタル 教科書体 NP-R"/>
                      <w:szCs w:val="18"/>
                    </w:rPr>
                  </w:pPr>
                  <w:r w:rsidRPr="00C62E85">
                    <w:rPr>
                      <w:rFonts w:ascii="UD デジタル 教科書体 NP-R" w:eastAsia="UD デジタル 教科書体 NP-R" w:hint="eastAsia"/>
                      <w:szCs w:val="18"/>
                    </w:rPr>
                    <w:t>通常状態での試験（常態試験）</w:t>
                  </w:r>
                </w:p>
              </w:tc>
              <w:tc>
                <w:tcPr>
                  <w:tcW w:w="4988" w:type="dxa"/>
                </w:tcPr>
                <w:p w:rsidR="00A22AB7" w:rsidRPr="00C62E85" w:rsidRDefault="00A22AB7" w:rsidP="00A22AB7">
                  <w:pPr>
                    <w:rPr>
                      <w:rFonts w:ascii="UD デジタル 教科書体 NP-R" w:eastAsia="UD デジタル 教科書体 NP-R"/>
                      <w:szCs w:val="18"/>
                    </w:rPr>
                  </w:pPr>
                  <w:r w:rsidRPr="00C62E85">
                    <w:rPr>
                      <w:rFonts w:ascii="UD デジタル 教科書体 NP-R" w:eastAsia="UD デジタル 教科書体 NP-R" w:hint="eastAsia"/>
                      <w:szCs w:val="18"/>
                    </w:rPr>
                    <w:t>硬さ、比重、引張強度、伸び</w:t>
                  </w:r>
                </w:p>
              </w:tc>
            </w:tr>
            <w:tr w:rsidR="00C62E85" w:rsidRPr="00C62E85" w:rsidTr="00A22AB7">
              <w:tc>
                <w:tcPr>
                  <w:tcW w:w="3261" w:type="dxa"/>
                </w:tcPr>
                <w:p w:rsidR="00A22AB7" w:rsidRPr="00C62E85" w:rsidRDefault="00A22AB7" w:rsidP="00A22AB7">
                  <w:pPr>
                    <w:rPr>
                      <w:rFonts w:ascii="UD デジタル 教科書体 NP-R" w:eastAsia="UD デジタル 教科書体 NP-R"/>
                      <w:szCs w:val="18"/>
                    </w:rPr>
                  </w:pPr>
                  <w:r w:rsidRPr="00C62E85">
                    <w:rPr>
                      <w:rFonts w:ascii="UD デジタル 教科書体 NP-R" w:eastAsia="UD デジタル 教科書体 NP-R" w:hint="eastAsia"/>
                      <w:szCs w:val="18"/>
                    </w:rPr>
                    <w:t>熱老化試験</w:t>
                  </w:r>
                </w:p>
              </w:tc>
              <w:tc>
                <w:tcPr>
                  <w:tcW w:w="4988" w:type="dxa"/>
                </w:tcPr>
                <w:p w:rsidR="00A22AB7" w:rsidRPr="00C62E85" w:rsidRDefault="00A22AB7" w:rsidP="00A22AB7">
                  <w:pPr>
                    <w:rPr>
                      <w:rFonts w:ascii="UD デジタル 教科書体 NP-R" w:eastAsia="UD デジタル 教科書体 NP-R"/>
                      <w:szCs w:val="18"/>
                    </w:rPr>
                  </w:pPr>
                  <w:r w:rsidRPr="00C62E85">
                    <w:rPr>
                      <w:rFonts w:ascii="UD デジタル 教科書体 NP-R" w:eastAsia="UD デジタル 教科書体 NP-R" w:hint="eastAsia"/>
                      <w:szCs w:val="18"/>
                    </w:rPr>
                    <w:t>熱老化前後での変化率（硬さ、比重、引張強度、伸び）</w:t>
                  </w:r>
                </w:p>
              </w:tc>
            </w:tr>
            <w:tr w:rsidR="00C62E85" w:rsidRPr="00C62E85" w:rsidTr="00A22AB7">
              <w:tc>
                <w:tcPr>
                  <w:tcW w:w="3261" w:type="dxa"/>
                </w:tcPr>
                <w:p w:rsidR="00A22AB7" w:rsidRPr="00C62E85" w:rsidRDefault="00A22AB7" w:rsidP="00A22AB7">
                  <w:pPr>
                    <w:rPr>
                      <w:rFonts w:ascii="UD デジタル 教科書体 NP-R" w:eastAsia="UD デジタル 教科書体 NP-R"/>
                      <w:szCs w:val="18"/>
                    </w:rPr>
                  </w:pPr>
                  <w:r w:rsidRPr="00C62E85">
                    <w:rPr>
                      <w:rFonts w:ascii="UD デジタル 教科書体 NP-R" w:eastAsia="UD デジタル 教科書体 NP-R" w:hint="eastAsia"/>
                      <w:szCs w:val="18"/>
                    </w:rPr>
                    <w:t>圧縮永久ひずみ試験</w:t>
                  </w:r>
                </w:p>
              </w:tc>
              <w:tc>
                <w:tcPr>
                  <w:tcW w:w="4988" w:type="dxa"/>
                </w:tcPr>
                <w:p w:rsidR="00A22AB7" w:rsidRPr="00C62E85" w:rsidRDefault="00A22AB7" w:rsidP="00A22AB7">
                  <w:pPr>
                    <w:rPr>
                      <w:rFonts w:ascii="UD デジタル 教科書体 NP-R" w:eastAsia="UD デジタル 教科書体 NP-R"/>
                      <w:szCs w:val="18"/>
                    </w:rPr>
                  </w:pPr>
                  <w:r w:rsidRPr="00C62E85">
                    <w:rPr>
                      <w:rFonts w:ascii="UD デジタル 教科書体 NP-R" w:eastAsia="UD デジタル 教科書体 NP-R" w:hint="eastAsia"/>
                      <w:szCs w:val="18"/>
                    </w:rPr>
                    <w:t>圧縮による残留歪み</w:t>
                  </w:r>
                </w:p>
              </w:tc>
            </w:tr>
            <w:tr w:rsidR="00C62E85" w:rsidRPr="00C62E85" w:rsidTr="00A22AB7">
              <w:tc>
                <w:tcPr>
                  <w:tcW w:w="3261" w:type="dxa"/>
                </w:tcPr>
                <w:p w:rsidR="00A22AB7" w:rsidRPr="00C62E85" w:rsidRDefault="00A22AB7" w:rsidP="00A22AB7">
                  <w:pPr>
                    <w:rPr>
                      <w:rFonts w:ascii="UD デジタル 教科書体 NP-R" w:eastAsia="UD デジタル 教科書体 NP-R"/>
                      <w:szCs w:val="18"/>
                    </w:rPr>
                  </w:pPr>
                  <w:r w:rsidRPr="00C62E85">
                    <w:rPr>
                      <w:rFonts w:ascii="UD デジタル 教科書体 NP-R" w:eastAsia="UD デジタル 教科書体 NP-R" w:hint="eastAsia"/>
                      <w:szCs w:val="18"/>
                    </w:rPr>
                    <w:t>製品検査</w:t>
                  </w:r>
                </w:p>
              </w:tc>
              <w:tc>
                <w:tcPr>
                  <w:tcW w:w="4988" w:type="dxa"/>
                </w:tcPr>
                <w:p w:rsidR="00A22AB7" w:rsidRPr="00C62E85" w:rsidRDefault="00A22AB7" w:rsidP="00A22AB7">
                  <w:pPr>
                    <w:rPr>
                      <w:rFonts w:ascii="UD デジタル 教科書体 NP-R" w:eastAsia="UD デジタル 教科書体 NP-R"/>
                      <w:szCs w:val="18"/>
                    </w:rPr>
                  </w:pPr>
                  <w:r w:rsidRPr="00C62E85">
                    <w:rPr>
                      <w:rFonts w:ascii="UD デジタル 教科書体 NP-R" w:eastAsia="UD デジタル 教科書体 NP-R" w:hint="eastAsia"/>
                      <w:szCs w:val="18"/>
                    </w:rPr>
                    <w:t>外観、寸法、性能</w:t>
                  </w:r>
                </w:p>
              </w:tc>
            </w:tr>
          </w:tbl>
          <w:p w:rsidR="00A22AB7" w:rsidRPr="00C62E85" w:rsidRDefault="00A22AB7" w:rsidP="00A22AB7">
            <w:pPr>
              <w:spacing w:beforeLines="50" w:before="180"/>
              <w:rPr>
                <w:rFonts w:ascii="UD デジタル 教科書体 NP-R" w:eastAsia="UD デジタル 教科書体 NP-R"/>
                <w:szCs w:val="18"/>
              </w:rPr>
            </w:pPr>
            <w:r w:rsidRPr="00C62E85">
              <w:rPr>
                <w:rFonts w:ascii="UD デジタル 教科書体 NP-R" w:eastAsia="UD デジタル 教科書体 NP-R" w:hint="eastAsia"/>
                <w:szCs w:val="18"/>
              </w:rPr>
              <w:t>第２条　ゴム製品等の品質確認をした場合におけるかし担保の取扱</w:t>
            </w:r>
          </w:p>
          <w:p w:rsidR="00A22AB7" w:rsidRPr="00C62E85" w:rsidRDefault="00A22AB7" w:rsidP="00A22AB7">
            <w:pPr>
              <w:ind w:firstLineChars="100" w:firstLine="180"/>
              <w:rPr>
                <w:rFonts w:ascii="UD デジタル 教科書体 NP-R" w:eastAsia="UD デジタル 教科書体 NP-R"/>
                <w:szCs w:val="18"/>
              </w:rPr>
            </w:pPr>
            <w:r w:rsidRPr="00C62E85">
              <w:rPr>
                <w:rFonts w:ascii="UD デジタル 教科書体 NP-R" w:eastAsia="UD デジタル 教科書体 NP-R" w:hint="eastAsia"/>
                <w:szCs w:val="18"/>
              </w:rPr>
              <w:t>第三者による品質証明書類を提出し監督職員の確認を得た場合であっても、後に製品不良等が判明した場合に請負人のかし担保責任が免責されるものではない。</w:t>
            </w:r>
          </w:p>
          <w:p w:rsidR="00A22AB7" w:rsidRPr="00C62E85" w:rsidRDefault="00A22AB7" w:rsidP="00A22AB7">
            <w:pPr>
              <w:ind w:firstLineChars="200" w:firstLine="360"/>
              <w:rPr>
                <w:rFonts w:ascii="UD デジタル 教科書体 NP-R" w:eastAsia="UD デジタル 教科書体 NP-R"/>
                <w:szCs w:val="18"/>
              </w:rPr>
            </w:pPr>
            <w:r w:rsidRPr="00C62E85">
              <w:rPr>
                <w:rFonts w:ascii="UD デジタル 教科書体 NP-R" w:eastAsia="UD デジタル 教科書体 NP-R" w:hint="eastAsia"/>
                <w:szCs w:val="18"/>
              </w:rPr>
              <w:t>別表</w:t>
            </w:r>
          </w:p>
          <w:tbl>
            <w:tblPr>
              <w:tblStyle w:val="af6"/>
              <w:tblW w:w="0" w:type="auto"/>
              <w:tblInd w:w="278" w:type="dxa"/>
              <w:tblLook w:val="04A0" w:firstRow="1" w:lastRow="0" w:firstColumn="1" w:lastColumn="0" w:noHBand="0" w:noVBand="1"/>
            </w:tblPr>
            <w:tblGrid>
              <w:gridCol w:w="3261"/>
              <w:gridCol w:w="4988"/>
            </w:tblGrid>
            <w:tr w:rsidR="00C62E85" w:rsidRPr="00C62E85" w:rsidTr="00A22AB7">
              <w:tc>
                <w:tcPr>
                  <w:tcW w:w="3261" w:type="dxa"/>
                  <w:shd w:val="clear" w:color="auto" w:fill="D9D9D9" w:themeFill="background1" w:themeFillShade="D9"/>
                </w:tcPr>
                <w:p w:rsidR="00A22AB7" w:rsidRPr="00C62E85" w:rsidRDefault="00A22AB7" w:rsidP="00A22AB7">
                  <w:pPr>
                    <w:rPr>
                      <w:rFonts w:ascii="UD デジタル 教科書体 NP-R" w:eastAsia="UD デジタル 教科書体 NP-R"/>
                      <w:szCs w:val="18"/>
                    </w:rPr>
                  </w:pPr>
                </w:p>
              </w:tc>
              <w:tc>
                <w:tcPr>
                  <w:tcW w:w="4988" w:type="dxa"/>
                  <w:shd w:val="clear" w:color="auto" w:fill="D9D9D9" w:themeFill="background1" w:themeFillShade="D9"/>
                </w:tcPr>
                <w:p w:rsidR="00A22AB7" w:rsidRPr="00C62E85" w:rsidRDefault="00A22AB7" w:rsidP="00A22AB7">
                  <w:pPr>
                    <w:jc w:val="center"/>
                    <w:rPr>
                      <w:rFonts w:ascii="UD デジタル 教科書体 NP-R" w:eastAsia="UD デジタル 教科書体 NP-R"/>
                      <w:szCs w:val="18"/>
                    </w:rPr>
                  </w:pPr>
                  <w:r w:rsidRPr="00C62E85">
                    <w:rPr>
                      <w:rFonts w:ascii="UD デジタル 教科書体 NP-R" w:eastAsia="UD デジタル 教科書体 NP-R" w:hint="eastAsia"/>
                      <w:szCs w:val="18"/>
                    </w:rPr>
                    <w:t>製品及び材料名</w:t>
                  </w:r>
                </w:p>
              </w:tc>
            </w:tr>
            <w:tr w:rsidR="00C62E85" w:rsidRPr="00C62E85" w:rsidTr="00A22AB7">
              <w:tc>
                <w:tcPr>
                  <w:tcW w:w="3261" w:type="dxa"/>
                  <w:vMerge w:val="restart"/>
                </w:tcPr>
                <w:p w:rsidR="00A22AB7" w:rsidRPr="00C62E85" w:rsidRDefault="00A22AB7" w:rsidP="00A22AB7">
                  <w:pPr>
                    <w:rPr>
                      <w:rFonts w:ascii="UD デジタル 教科書体 NP-R" w:eastAsia="UD デジタル 教科書体 NP-R"/>
                      <w:szCs w:val="18"/>
                    </w:rPr>
                  </w:pPr>
                  <w:r w:rsidRPr="00C62E85">
                    <w:rPr>
                      <w:rFonts w:ascii="UD デジタル 教科書体 NP-R" w:eastAsia="UD デジタル 教科書体 NP-R" w:hint="eastAsia"/>
                      <w:szCs w:val="18"/>
                    </w:rPr>
                    <w:t>防振ゴム</w:t>
                  </w:r>
                </w:p>
              </w:tc>
              <w:tc>
                <w:tcPr>
                  <w:tcW w:w="4988" w:type="dxa"/>
                </w:tcPr>
                <w:p w:rsidR="00A22AB7" w:rsidRPr="00C62E85" w:rsidRDefault="00A22AB7" w:rsidP="00A22AB7">
                  <w:pPr>
                    <w:rPr>
                      <w:rFonts w:ascii="UD デジタル 教科書体 NP-R" w:eastAsia="UD デジタル 教科書体 NP-R"/>
                      <w:szCs w:val="18"/>
                    </w:rPr>
                  </w:pPr>
                  <w:r w:rsidRPr="00C62E85">
                    <w:rPr>
                      <w:rFonts w:ascii="UD デジタル 教科書体 NP-R" w:eastAsia="UD デジタル 教科書体 NP-R" w:hint="eastAsia"/>
                      <w:szCs w:val="18"/>
                    </w:rPr>
                    <w:t>ディーゼルエンジン用防振ゴム</w:t>
                  </w:r>
                </w:p>
              </w:tc>
            </w:tr>
            <w:tr w:rsidR="00C62E85" w:rsidRPr="00C62E85" w:rsidTr="00A22AB7">
              <w:tc>
                <w:tcPr>
                  <w:tcW w:w="3261" w:type="dxa"/>
                  <w:vMerge/>
                </w:tcPr>
                <w:p w:rsidR="00A22AB7" w:rsidRPr="00C62E85" w:rsidRDefault="00A22AB7" w:rsidP="00A22AB7">
                  <w:pPr>
                    <w:rPr>
                      <w:rFonts w:ascii="UD デジタル 教科書体 NP-R" w:eastAsia="UD デジタル 教科書体 NP-R"/>
                      <w:szCs w:val="18"/>
                    </w:rPr>
                  </w:pPr>
                </w:p>
              </w:tc>
              <w:tc>
                <w:tcPr>
                  <w:tcW w:w="4988" w:type="dxa"/>
                </w:tcPr>
                <w:p w:rsidR="00A22AB7" w:rsidRPr="00C62E85" w:rsidRDefault="00A22AB7" w:rsidP="00A22AB7">
                  <w:pPr>
                    <w:rPr>
                      <w:rFonts w:ascii="UD デジタル 教科書体 NP-R" w:eastAsia="UD デジタル 教科書体 NP-R"/>
                      <w:szCs w:val="18"/>
                    </w:rPr>
                  </w:pPr>
                  <w:r w:rsidRPr="00C62E85">
                    <w:rPr>
                      <w:rFonts w:ascii="UD デジタル 教科書体 NP-R" w:eastAsia="UD デジタル 教科書体 NP-R" w:hint="eastAsia"/>
                      <w:szCs w:val="18"/>
                    </w:rPr>
                    <w:t>ゴム製軸継手</w:t>
                  </w:r>
                </w:p>
              </w:tc>
            </w:tr>
            <w:tr w:rsidR="00C62E85" w:rsidRPr="00C62E85" w:rsidTr="00A22AB7">
              <w:tc>
                <w:tcPr>
                  <w:tcW w:w="3261" w:type="dxa"/>
                  <w:vMerge/>
                </w:tcPr>
                <w:p w:rsidR="00A22AB7" w:rsidRPr="00C62E85" w:rsidRDefault="00A22AB7" w:rsidP="00A22AB7">
                  <w:pPr>
                    <w:rPr>
                      <w:rFonts w:ascii="UD デジタル 教科書体 NP-R" w:eastAsia="UD デジタル 教科書体 NP-R"/>
                      <w:szCs w:val="18"/>
                    </w:rPr>
                  </w:pPr>
                </w:p>
              </w:tc>
              <w:tc>
                <w:tcPr>
                  <w:tcW w:w="4988" w:type="dxa"/>
                </w:tcPr>
                <w:p w:rsidR="00A22AB7" w:rsidRPr="00C62E85" w:rsidRDefault="00A22AB7" w:rsidP="00A22AB7">
                  <w:pPr>
                    <w:rPr>
                      <w:rFonts w:ascii="UD デジタル 教科書体 NP-R" w:eastAsia="UD デジタル 教科書体 NP-R"/>
                      <w:szCs w:val="18"/>
                    </w:rPr>
                  </w:pPr>
                  <w:r w:rsidRPr="00C62E85">
                    <w:rPr>
                      <w:rFonts w:ascii="UD デジタル 教科書体 NP-R" w:eastAsia="UD デジタル 教科書体 NP-R" w:hint="eastAsia"/>
                      <w:szCs w:val="18"/>
                    </w:rPr>
                    <w:t>産業機械用空気ばね</w:t>
                  </w:r>
                </w:p>
              </w:tc>
            </w:tr>
            <w:tr w:rsidR="00C62E85" w:rsidRPr="00C62E85" w:rsidTr="00A22AB7">
              <w:tc>
                <w:tcPr>
                  <w:tcW w:w="3261" w:type="dxa"/>
                </w:tcPr>
                <w:p w:rsidR="00A22AB7" w:rsidRPr="00C62E85" w:rsidRDefault="00A22AB7" w:rsidP="00A22AB7">
                  <w:pPr>
                    <w:rPr>
                      <w:rFonts w:ascii="UD デジタル 教科書体 NP-R" w:eastAsia="UD デジタル 教科書体 NP-R"/>
                      <w:szCs w:val="18"/>
                    </w:rPr>
                  </w:pPr>
                  <w:r w:rsidRPr="00C62E85">
                    <w:rPr>
                      <w:rFonts w:ascii="UD デジタル 教科書体 NP-R" w:eastAsia="UD デジタル 教科書体 NP-R" w:hint="eastAsia"/>
                      <w:szCs w:val="18"/>
                    </w:rPr>
                    <w:t>芝保護材</w:t>
                  </w:r>
                </w:p>
              </w:tc>
              <w:tc>
                <w:tcPr>
                  <w:tcW w:w="4988" w:type="dxa"/>
                </w:tcPr>
                <w:p w:rsidR="00A22AB7" w:rsidRPr="00C62E85" w:rsidRDefault="00A22AB7" w:rsidP="00A22AB7">
                  <w:pPr>
                    <w:rPr>
                      <w:rFonts w:ascii="UD デジタル 教科書体 NP-R" w:eastAsia="UD デジタル 教科書体 NP-R"/>
                      <w:szCs w:val="18"/>
                    </w:rPr>
                  </w:pPr>
                </w:p>
              </w:tc>
            </w:tr>
            <w:tr w:rsidR="00C62E85" w:rsidRPr="00C62E85" w:rsidTr="00A22AB7">
              <w:tc>
                <w:tcPr>
                  <w:tcW w:w="3261" w:type="dxa"/>
                </w:tcPr>
                <w:p w:rsidR="00A22AB7" w:rsidRPr="00C62E85" w:rsidRDefault="00A22AB7" w:rsidP="00A22AB7">
                  <w:pPr>
                    <w:rPr>
                      <w:rFonts w:ascii="UD デジタル 教科書体 NP-R" w:eastAsia="UD デジタル 教科書体 NP-R"/>
                      <w:szCs w:val="18"/>
                    </w:rPr>
                  </w:pPr>
                  <w:r w:rsidRPr="00C62E85">
                    <w:rPr>
                      <w:rFonts w:ascii="UD デジタル 教科書体 NP-R" w:eastAsia="UD デジタル 教科書体 NP-R" w:hint="eastAsia"/>
                      <w:szCs w:val="18"/>
                    </w:rPr>
                    <w:t>落橋防止用ゴム</w:t>
                  </w:r>
                </w:p>
              </w:tc>
              <w:tc>
                <w:tcPr>
                  <w:tcW w:w="4988" w:type="dxa"/>
                </w:tcPr>
                <w:p w:rsidR="00A22AB7" w:rsidRPr="00C62E85" w:rsidRDefault="00A22AB7" w:rsidP="00A22AB7">
                  <w:pPr>
                    <w:rPr>
                      <w:rFonts w:ascii="UD デジタル 教科書体 NP-R" w:eastAsia="UD デジタル 教科書体 NP-R"/>
                      <w:szCs w:val="18"/>
                    </w:rPr>
                  </w:pPr>
                </w:p>
              </w:tc>
            </w:tr>
            <w:tr w:rsidR="00C62E85" w:rsidRPr="00C62E85" w:rsidTr="00A22AB7">
              <w:tc>
                <w:tcPr>
                  <w:tcW w:w="3261" w:type="dxa"/>
                  <w:vMerge w:val="restart"/>
                </w:tcPr>
                <w:p w:rsidR="00A22AB7" w:rsidRPr="00C62E85" w:rsidRDefault="00A22AB7" w:rsidP="00A22AB7">
                  <w:pPr>
                    <w:rPr>
                      <w:rFonts w:ascii="UD デジタル 教科書体 NP-R" w:eastAsia="UD デジタル 教科書体 NP-R"/>
                      <w:szCs w:val="18"/>
                    </w:rPr>
                  </w:pPr>
                  <w:r w:rsidRPr="00C62E85">
                    <w:rPr>
                      <w:rFonts w:ascii="UD デジタル 教科書体 NP-R" w:eastAsia="UD デジタル 教科書体 NP-R" w:hint="eastAsia"/>
                      <w:szCs w:val="18"/>
                    </w:rPr>
                    <w:t>道路資材</w:t>
                  </w:r>
                </w:p>
              </w:tc>
              <w:tc>
                <w:tcPr>
                  <w:tcW w:w="4988" w:type="dxa"/>
                </w:tcPr>
                <w:p w:rsidR="00A22AB7" w:rsidRPr="00C62E85" w:rsidRDefault="00A22AB7" w:rsidP="00A22AB7">
                  <w:pPr>
                    <w:rPr>
                      <w:rFonts w:ascii="UD デジタル 教科書体 NP-R" w:eastAsia="UD デジタル 教科書体 NP-R"/>
                      <w:szCs w:val="18"/>
                    </w:rPr>
                  </w:pPr>
                  <w:r w:rsidRPr="00C62E85">
                    <w:rPr>
                      <w:rFonts w:ascii="UD デジタル 教科書体 NP-R" w:eastAsia="UD デジタル 教科書体 NP-R" w:hint="eastAsia"/>
                      <w:szCs w:val="18"/>
                    </w:rPr>
                    <w:t>車止め（ガードコーン）</w:t>
                  </w:r>
                </w:p>
              </w:tc>
            </w:tr>
            <w:tr w:rsidR="00C62E85" w:rsidRPr="00C62E85" w:rsidTr="00A22AB7">
              <w:tc>
                <w:tcPr>
                  <w:tcW w:w="3261" w:type="dxa"/>
                  <w:vMerge/>
                </w:tcPr>
                <w:p w:rsidR="00A22AB7" w:rsidRPr="00C62E85" w:rsidRDefault="00A22AB7" w:rsidP="00A22AB7">
                  <w:pPr>
                    <w:rPr>
                      <w:rFonts w:ascii="UD デジタル 教科書体 NP-R" w:eastAsia="UD デジタル 教科書体 NP-R"/>
                      <w:szCs w:val="18"/>
                    </w:rPr>
                  </w:pPr>
                </w:p>
              </w:tc>
              <w:tc>
                <w:tcPr>
                  <w:tcW w:w="4988" w:type="dxa"/>
                </w:tcPr>
                <w:p w:rsidR="00A22AB7" w:rsidRPr="00C62E85" w:rsidRDefault="00A22AB7" w:rsidP="00A22AB7">
                  <w:pPr>
                    <w:rPr>
                      <w:rFonts w:ascii="UD デジタル 教科書体 NP-R" w:eastAsia="UD デジタル 教科書体 NP-R"/>
                      <w:szCs w:val="18"/>
                    </w:rPr>
                  </w:pPr>
                  <w:r w:rsidRPr="00C62E85">
                    <w:rPr>
                      <w:rFonts w:ascii="UD デジタル 教科書体 NP-R" w:eastAsia="UD デジタル 教科書体 NP-R" w:hint="eastAsia"/>
                      <w:szCs w:val="18"/>
                    </w:rPr>
                    <w:t>視線誘導標・車線分離標</w:t>
                  </w:r>
                </w:p>
              </w:tc>
            </w:tr>
            <w:tr w:rsidR="00C62E85" w:rsidRPr="00C62E85" w:rsidTr="00A22AB7">
              <w:tc>
                <w:tcPr>
                  <w:tcW w:w="3261" w:type="dxa"/>
                </w:tcPr>
                <w:p w:rsidR="00A22AB7" w:rsidRPr="00C62E85" w:rsidRDefault="00A22AB7" w:rsidP="00A22AB7">
                  <w:pPr>
                    <w:rPr>
                      <w:rFonts w:ascii="UD デジタル 教科書体 NP-R" w:eastAsia="UD デジタル 教科書体 NP-R"/>
                      <w:szCs w:val="18"/>
                    </w:rPr>
                  </w:pPr>
                  <w:r w:rsidRPr="00C62E85">
                    <w:rPr>
                      <w:rFonts w:ascii="UD デジタル 教科書体 NP-R" w:eastAsia="UD デジタル 教科書体 NP-R" w:hint="eastAsia"/>
                      <w:szCs w:val="18"/>
                    </w:rPr>
                    <w:t>弾性舗装材</w:t>
                  </w:r>
                </w:p>
              </w:tc>
              <w:tc>
                <w:tcPr>
                  <w:tcW w:w="4988" w:type="dxa"/>
                </w:tcPr>
                <w:p w:rsidR="00A22AB7" w:rsidRPr="00C62E85" w:rsidRDefault="00A22AB7" w:rsidP="00A22AB7">
                  <w:pPr>
                    <w:rPr>
                      <w:rFonts w:ascii="UD デジタル 教科書体 NP-R" w:eastAsia="UD デジタル 教科書体 NP-R"/>
                      <w:szCs w:val="18"/>
                    </w:rPr>
                  </w:pPr>
                  <w:r w:rsidRPr="00C62E85">
                    <w:rPr>
                      <w:rFonts w:ascii="UD デジタル 教科書体 NP-R" w:eastAsia="UD デジタル 教科書体 NP-R" w:hint="eastAsia"/>
                      <w:szCs w:val="18"/>
                    </w:rPr>
                    <w:t>ゴムチップ舗装材</w:t>
                  </w:r>
                </w:p>
              </w:tc>
            </w:tr>
            <w:tr w:rsidR="00C62E85" w:rsidRPr="00C62E85" w:rsidTr="00A22AB7">
              <w:tc>
                <w:tcPr>
                  <w:tcW w:w="3261" w:type="dxa"/>
                </w:tcPr>
                <w:p w:rsidR="00A22AB7" w:rsidRPr="00C62E85" w:rsidRDefault="00A22AB7" w:rsidP="00A22AB7">
                  <w:pPr>
                    <w:rPr>
                      <w:rFonts w:ascii="UD デジタル 教科書体 NP-R" w:eastAsia="UD デジタル 教科書体 NP-R"/>
                      <w:szCs w:val="18"/>
                    </w:rPr>
                  </w:pPr>
                  <w:r w:rsidRPr="00C62E85">
                    <w:rPr>
                      <w:rFonts w:ascii="UD デジタル 教科書体 NP-R" w:eastAsia="UD デジタル 教科書体 NP-R" w:hint="eastAsia"/>
                      <w:szCs w:val="18"/>
                    </w:rPr>
                    <w:t>建築防水資材</w:t>
                  </w:r>
                </w:p>
              </w:tc>
              <w:tc>
                <w:tcPr>
                  <w:tcW w:w="4988" w:type="dxa"/>
                </w:tcPr>
                <w:p w:rsidR="00A22AB7" w:rsidRPr="00C62E85" w:rsidRDefault="00A22AB7" w:rsidP="00A22AB7">
                  <w:pPr>
                    <w:rPr>
                      <w:rFonts w:ascii="UD デジタル 教科書体 NP-R" w:eastAsia="UD デジタル 教科書体 NP-R"/>
                      <w:szCs w:val="18"/>
                    </w:rPr>
                  </w:pPr>
                </w:p>
              </w:tc>
            </w:tr>
          </w:tbl>
          <w:p w:rsidR="00A22AB7" w:rsidRPr="00C62E85" w:rsidRDefault="00A22AB7" w:rsidP="00A22AB7">
            <w:pPr>
              <w:ind w:firstLineChars="300" w:firstLine="540"/>
              <w:rPr>
                <w:rFonts w:ascii="UD デジタル 教科書体 NP-R" w:eastAsia="UD デジタル 教科書体 NP-R"/>
                <w:szCs w:val="18"/>
              </w:rPr>
            </w:pPr>
            <w:r w:rsidRPr="00C62E85">
              <w:rPr>
                <w:rFonts w:ascii="UD デジタル 教科書体 NP-R" w:eastAsia="UD デジタル 教科書体 NP-R" w:hint="eastAsia"/>
                <w:szCs w:val="18"/>
              </w:rPr>
              <w:t>※代表的な製品例である</w:t>
            </w:r>
          </w:p>
          <w:p w:rsidR="00A22AB7" w:rsidRPr="00A95498" w:rsidRDefault="00A22AB7" w:rsidP="00A22AB7">
            <w:pPr>
              <w:spacing w:afterLines="50" w:after="180"/>
              <w:ind w:firstLineChars="300" w:firstLine="540"/>
              <w:rPr>
                <w:rFonts w:ascii="UD デジタル 教科書体 NP-R" w:eastAsia="UD デジタル 教科書体 NP-R"/>
                <w:szCs w:val="18"/>
              </w:rPr>
            </w:pPr>
            <w:r w:rsidRPr="00C62E85">
              <w:rPr>
                <w:rFonts w:ascii="UD デジタル 教科書体 NP-R" w:eastAsia="UD デジタル 教科書体 NP-R" w:hint="eastAsia"/>
                <w:szCs w:val="18"/>
              </w:rPr>
              <w:t>（参考）</w:t>
            </w:r>
            <w:hyperlink r:id="rId91" w:history="1">
              <w:r w:rsidRPr="00C62E85">
                <w:rPr>
                  <w:rStyle w:val="af7"/>
                  <w:rFonts w:ascii="UD デジタル 教科書体 NP-R" w:eastAsia="UD デジタル 教科書体 NP-R" w:hint="eastAsia"/>
                  <w:color w:val="auto"/>
                  <w:szCs w:val="18"/>
                </w:rPr>
                <w:t>ニッタ化工品（株）の製品情報</w:t>
              </w:r>
            </w:hyperlink>
          </w:p>
        </w:tc>
      </w:tr>
      <w:tr w:rsidR="00A22AB7" w:rsidRPr="00873001" w:rsidTr="00AB4D3F">
        <w:trPr>
          <w:trHeight w:val="283"/>
          <w:jc w:val="center"/>
        </w:trPr>
        <w:tc>
          <w:tcPr>
            <w:tcW w:w="10963" w:type="dxa"/>
            <w:gridSpan w:val="2"/>
            <w:shd w:val="clear" w:color="auto" w:fill="D9D9D9" w:themeFill="background1" w:themeFillShade="D9"/>
            <w:tcMar>
              <w:left w:w="57" w:type="dxa"/>
              <w:right w:w="28" w:type="dxa"/>
            </w:tcMar>
          </w:tcPr>
          <w:p w:rsidR="00A22AB7" w:rsidRPr="00F534D2" w:rsidRDefault="00A22AB7" w:rsidP="00A22AB7">
            <w:pPr>
              <w:rPr>
                <w:rFonts w:ascii="UD デジタル 教科書体 NP-R" w:eastAsia="UD デジタル 教科書体 NP-R"/>
                <w:szCs w:val="18"/>
              </w:rPr>
            </w:pPr>
            <w:r>
              <w:rPr>
                <w:rFonts w:ascii="UD デジタル 教科書体 NP-R" w:eastAsia="UD デジタル 教科書体 NP-R" w:hint="eastAsia"/>
                <w:szCs w:val="18"/>
              </w:rPr>
              <w:t>５節　石綿含有建材の調査</w:t>
            </w:r>
          </w:p>
        </w:tc>
      </w:tr>
      <w:tr w:rsidR="00A22AB7" w:rsidRPr="00873001" w:rsidTr="00AB4D3F">
        <w:trPr>
          <w:jc w:val="center"/>
        </w:trPr>
        <w:tc>
          <w:tcPr>
            <w:tcW w:w="1838" w:type="dxa"/>
            <w:tcMar>
              <w:left w:w="57" w:type="dxa"/>
              <w:right w:w="28" w:type="dxa"/>
            </w:tcMar>
          </w:tcPr>
          <w:p w:rsidR="00A22AB7" w:rsidRDefault="00A22AB7" w:rsidP="00A22AB7">
            <w:pPr>
              <w:ind w:left="270" w:hangingChars="150" w:hanging="270"/>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CF31C5">
              <w:rPr>
                <w:rFonts w:ascii="UD デジタル 教科書体 NP-R" w:eastAsia="UD デジタル 教科書体 NP-R" w:hAnsiTheme="majorEastAsia" w:hint="eastAsia"/>
                <w:szCs w:val="18"/>
              </w:rPr>
              <w:t>材料の検査等</w:t>
            </w:r>
          </w:p>
          <w:p w:rsidR="00A22AB7" w:rsidRPr="00F534D2" w:rsidRDefault="00A22AB7" w:rsidP="00A22AB7">
            <w:pPr>
              <w:ind w:left="270" w:hangingChars="150" w:hanging="27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92" w:anchor="page=14" w:history="1">
              <w:r w:rsidRPr="00317593">
                <w:rPr>
                  <w:rStyle w:val="af7"/>
                  <w:rFonts w:ascii="UD デジタル 教科書体 NP-R" w:eastAsia="UD デジタル 教科書体 NP-R" w:hAnsiTheme="majorEastAsia" w:hint="eastAsia"/>
                  <w:szCs w:val="18"/>
                </w:rPr>
                <w:t>改仕1.5.1</w:t>
              </w:r>
            </w:hyperlink>
            <w:r>
              <w:rPr>
                <w:rFonts w:ascii="UD デジタル 教科書体 NP-R" w:eastAsia="UD デジタル 教科書体 NP-R" w:hAnsiTheme="majorEastAsia" w:hint="eastAsia"/>
                <w:szCs w:val="18"/>
              </w:rPr>
              <w:t>）</w:t>
            </w:r>
          </w:p>
        </w:tc>
        <w:tc>
          <w:tcPr>
            <w:tcW w:w="9125" w:type="dxa"/>
            <w:tcMar>
              <w:right w:w="28" w:type="dxa"/>
            </w:tcMar>
          </w:tcPr>
          <w:p w:rsidR="00A22AB7" w:rsidRPr="00F534D2" w:rsidRDefault="00A22AB7" w:rsidP="00A22AB7">
            <w:pPr>
              <w:rPr>
                <w:rFonts w:ascii="UD デジタル 教科書体 NP-R" w:eastAsia="UD デジタル 教科書体 NP-R"/>
                <w:szCs w:val="18"/>
              </w:rPr>
            </w:pPr>
            <w:r>
              <w:rPr>
                <w:rFonts w:ascii="UD デジタル 教科書体 NP-R" w:eastAsia="UD デジタル 教科書体 NP-R" w:hint="eastAsia"/>
                <w:szCs w:val="18"/>
              </w:rPr>
              <w:t>〇この節に関する内容は「石綿処理特記仕様書」の記載による。</w:t>
            </w:r>
          </w:p>
        </w:tc>
      </w:tr>
      <w:tr w:rsidR="00A22AB7" w:rsidRPr="00873001" w:rsidTr="00AB4D3F">
        <w:trPr>
          <w:trHeight w:val="283"/>
          <w:jc w:val="center"/>
        </w:trPr>
        <w:tc>
          <w:tcPr>
            <w:tcW w:w="10963" w:type="dxa"/>
            <w:gridSpan w:val="2"/>
            <w:shd w:val="clear" w:color="auto" w:fill="D9D9D9" w:themeFill="background1" w:themeFillShade="D9"/>
            <w:tcMar>
              <w:left w:w="57" w:type="dxa"/>
              <w:right w:w="28" w:type="dxa"/>
            </w:tcMar>
          </w:tcPr>
          <w:p w:rsidR="00A22AB7" w:rsidRPr="00F534D2" w:rsidRDefault="00A22AB7" w:rsidP="00A22AB7">
            <w:pPr>
              <w:rPr>
                <w:rFonts w:ascii="UD デジタル 教科書体 NP-R" w:eastAsia="UD デジタル 教科書体 NP-R"/>
                <w:szCs w:val="18"/>
              </w:rPr>
            </w:pPr>
            <w:r>
              <w:rPr>
                <w:rFonts w:ascii="UD デジタル 教科書体 NP-R" w:eastAsia="UD デジタル 教科書体 NP-R" w:hint="eastAsia"/>
                <w:szCs w:val="18"/>
              </w:rPr>
              <w:t>６節　施工調査</w:t>
            </w:r>
          </w:p>
        </w:tc>
      </w:tr>
      <w:tr w:rsidR="00A22AB7" w:rsidRPr="00873001" w:rsidTr="00AB4D3F">
        <w:trPr>
          <w:jc w:val="center"/>
        </w:trPr>
        <w:tc>
          <w:tcPr>
            <w:tcW w:w="1838" w:type="dxa"/>
            <w:tcMar>
              <w:left w:w="57" w:type="dxa"/>
              <w:right w:w="28" w:type="dxa"/>
            </w:tcMar>
          </w:tcPr>
          <w:p w:rsidR="00A22AB7" w:rsidRDefault="00A22AB7" w:rsidP="00A22AB7">
            <w:pPr>
              <w:ind w:left="270" w:hangingChars="150" w:hanging="27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・施工数量調査</w:t>
            </w:r>
          </w:p>
          <w:p w:rsidR="00A22AB7" w:rsidRPr="00F534D2" w:rsidRDefault="00A22AB7" w:rsidP="00A22AB7">
            <w:pPr>
              <w:ind w:left="270" w:hangingChars="150" w:hanging="27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93" w:anchor="page=15" w:history="1">
              <w:r w:rsidRPr="00317593">
                <w:rPr>
                  <w:rStyle w:val="af7"/>
                  <w:rFonts w:ascii="UD デジタル 教科書体 NP-R" w:eastAsia="UD デジタル 教科書体 NP-R" w:hAnsiTheme="majorEastAsia" w:hint="eastAsia"/>
                  <w:szCs w:val="18"/>
                </w:rPr>
                <w:t>改仕1.6.2</w:t>
              </w:r>
            </w:hyperlink>
            <w:r>
              <w:rPr>
                <w:rFonts w:ascii="UD デジタル 教科書体 NP-R" w:eastAsia="UD デジタル 教科書体 NP-R" w:hAnsiTheme="majorEastAsia" w:hint="eastAsia"/>
                <w:szCs w:val="18"/>
              </w:rPr>
              <w:t>）</w:t>
            </w:r>
          </w:p>
        </w:tc>
        <w:tc>
          <w:tcPr>
            <w:tcW w:w="9125" w:type="dxa"/>
            <w:tcMar>
              <w:right w:w="28" w:type="dxa"/>
            </w:tcMar>
          </w:tcPr>
          <w:p w:rsidR="00A22AB7" w:rsidRDefault="00A22AB7" w:rsidP="00A22AB7">
            <w:pPr>
              <w:rPr>
                <w:rFonts w:ascii="UD デジタル 教科書体 NP-R" w:eastAsia="UD デジタル 教科書体 NP-R"/>
                <w:szCs w:val="18"/>
              </w:rPr>
            </w:pPr>
            <w:r>
              <w:rPr>
                <w:rFonts w:ascii="UD デジタル 教科書体 NP-R" w:eastAsia="UD デジタル 教科書体 NP-R" w:hint="eastAsia"/>
                <w:szCs w:val="18"/>
              </w:rPr>
              <w:t>(1)施工数量調査</w:t>
            </w:r>
          </w:p>
          <w:p w:rsidR="00A22AB7" w:rsidRDefault="00A22AB7" w:rsidP="00A22AB7">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調査範囲：</w:t>
            </w:r>
          </w:p>
          <w:p w:rsidR="00A22AB7" w:rsidRPr="00F534D2" w:rsidRDefault="00A22AB7" w:rsidP="00A22AB7">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調査方法：</w:t>
            </w:r>
          </w:p>
        </w:tc>
      </w:tr>
      <w:tr w:rsidR="00A22AB7" w:rsidRPr="00317593" w:rsidTr="00AB4D3F">
        <w:trPr>
          <w:jc w:val="center"/>
        </w:trPr>
        <w:tc>
          <w:tcPr>
            <w:tcW w:w="1838" w:type="dxa"/>
            <w:tcMar>
              <w:left w:w="57" w:type="dxa"/>
              <w:right w:w="28" w:type="dxa"/>
            </w:tcMar>
          </w:tcPr>
          <w:p w:rsidR="00A22AB7" w:rsidRDefault="00A22AB7" w:rsidP="00A22AB7">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・調査のための破壊部分の補修</w:t>
            </w:r>
          </w:p>
          <w:p w:rsidR="00A22AB7" w:rsidRPr="00F534D2" w:rsidRDefault="00A22AB7" w:rsidP="00A22AB7">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94" w:anchor="page=15" w:history="1">
              <w:r w:rsidRPr="00317593">
                <w:rPr>
                  <w:rStyle w:val="af7"/>
                  <w:rFonts w:ascii="UD デジタル 教科書体 NP-R" w:eastAsia="UD デジタル 教科書体 NP-R" w:hAnsiTheme="majorEastAsia" w:hint="eastAsia"/>
                  <w:szCs w:val="18"/>
                </w:rPr>
                <w:t>改仕1.6.3</w:t>
              </w:r>
            </w:hyperlink>
            <w:r>
              <w:rPr>
                <w:rFonts w:ascii="UD デジタル 教科書体 NP-R" w:eastAsia="UD デジタル 教科書体 NP-R" w:hAnsiTheme="majorEastAsia" w:hint="eastAsia"/>
                <w:szCs w:val="18"/>
              </w:rPr>
              <w:t>）</w:t>
            </w:r>
          </w:p>
        </w:tc>
        <w:tc>
          <w:tcPr>
            <w:tcW w:w="9125" w:type="dxa"/>
            <w:tcMar>
              <w:right w:w="28" w:type="dxa"/>
            </w:tcMar>
          </w:tcPr>
          <w:p w:rsidR="00A22AB7" w:rsidRPr="00F534D2" w:rsidRDefault="00A22AB7" w:rsidP="00A22AB7">
            <w:pPr>
              <w:rPr>
                <w:rFonts w:ascii="UD デジタル 教科書体 NP-R" w:eastAsia="UD デジタル 教科書体 NP-R"/>
                <w:szCs w:val="18"/>
              </w:rPr>
            </w:pPr>
            <w:r w:rsidRPr="00317593">
              <w:rPr>
                <w:rFonts w:ascii="UD デジタル 教科書体 NP-R" w:eastAsia="UD デジタル 教科書体 NP-R" w:hint="eastAsia"/>
                <w:szCs w:val="18"/>
              </w:rPr>
              <w:t>施工数量調査で既存部分の破壊を行った場合の補修方法</w:t>
            </w:r>
            <w:r>
              <w:rPr>
                <w:rFonts w:ascii="UD デジタル 教科書体 NP-R" w:eastAsia="UD デジタル 教科書体 NP-R" w:hint="eastAsia"/>
                <w:szCs w:val="18"/>
              </w:rPr>
              <w:t>：　・図示</w:t>
            </w:r>
          </w:p>
        </w:tc>
      </w:tr>
      <w:tr w:rsidR="00A22AB7" w:rsidRPr="00873001" w:rsidTr="00AB4D3F">
        <w:trPr>
          <w:trHeight w:val="283"/>
          <w:jc w:val="center"/>
        </w:trPr>
        <w:tc>
          <w:tcPr>
            <w:tcW w:w="10963" w:type="dxa"/>
            <w:gridSpan w:val="2"/>
            <w:shd w:val="clear" w:color="auto" w:fill="D9D9D9" w:themeFill="background1" w:themeFillShade="D9"/>
            <w:tcMar>
              <w:left w:w="57" w:type="dxa"/>
              <w:right w:w="28" w:type="dxa"/>
            </w:tcMar>
          </w:tcPr>
          <w:p w:rsidR="00A22AB7" w:rsidRPr="00CC0C6D" w:rsidRDefault="00A22AB7" w:rsidP="00A22AB7">
            <w:pPr>
              <w:rPr>
                <w:rFonts w:ascii="UD デジタル 教科書体 NP-R" w:eastAsia="UD デジタル 教科書体 NP-R"/>
              </w:rPr>
            </w:pPr>
            <w:r>
              <w:rPr>
                <w:rFonts w:ascii="UD デジタル 教科書体 NP-R" w:eastAsia="UD デジタル 教科書体 NP-R" w:hint="eastAsia"/>
              </w:rPr>
              <w:t>７</w:t>
            </w:r>
            <w:r w:rsidRPr="00CC0C6D">
              <w:rPr>
                <w:rFonts w:ascii="UD デジタル 教科書体 NP-R" w:eastAsia="UD デジタル 教科書体 NP-R" w:hint="eastAsia"/>
              </w:rPr>
              <w:t>節　施工</w:t>
            </w:r>
          </w:p>
        </w:tc>
      </w:tr>
      <w:tr w:rsidR="00A22AB7" w:rsidRPr="00873001" w:rsidTr="00AB4D3F">
        <w:trPr>
          <w:jc w:val="center"/>
        </w:trPr>
        <w:tc>
          <w:tcPr>
            <w:tcW w:w="1838" w:type="dxa"/>
            <w:tcMar>
              <w:left w:w="57" w:type="dxa"/>
              <w:right w:w="28" w:type="dxa"/>
            </w:tcMar>
          </w:tcPr>
          <w:p w:rsidR="00A22AB7" w:rsidRPr="00CF31C5" w:rsidRDefault="00A22AB7" w:rsidP="00A22AB7">
            <w:pPr>
              <w:ind w:left="180" w:hangingChars="100" w:hanging="180"/>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CF31C5">
              <w:rPr>
                <w:rFonts w:ascii="UD デジタル 教科書体 NP-R" w:eastAsia="UD デジタル 教科書体 NP-R" w:hAnsiTheme="majorEastAsia" w:hint="eastAsia"/>
                <w:szCs w:val="18"/>
              </w:rPr>
              <w:t>工事施工における工事特性、創意工夫、社会性等について</w:t>
            </w:r>
          </w:p>
        </w:tc>
        <w:tc>
          <w:tcPr>
            <w:tcW w:w="9125" w:type="dxa"/>
            <w:tcMar>
              <w:right w:w="28" w:type="dxa"/>
            </w:tcMar>
          </w:tcPr>
          <w:p w:rsidR="00A22AB7" w:rsidRPr="00CF31C5" w:rsidRDefault="00A22AB7" w:rsidP="00A22AB7">
            <w:pPr>
              <w:ind w:left="180" w:hangingChars="100" w:hanging="180"/>
              <w:rPr>
                <w:rFonts w:ascii="UD デジタル 教科書体 NP-R" w:eastAsia="UD デジタル 教科書体 NP-R"/>
                <w:szCs w:val="18"/>
              </w:rPr>
            </w:pPr>
            <w:r w:rsidRPr="00CF31C5">
              <w:rPr>
                <w:rFonts w:ascii="UD デジタル 教科書体 NP-R" w:eastAsia="UD デジタル 教科書体 NP-R" w:hint="eastAsia"/>
                <w:szCs w:val="18"/>
              </w:rPr>
              <w:t>○工事施工において自ら立案した創意工夫や技術力に関する項目、又は地域社会への貢献として評価できる項目に関する事項について、工事完了時までに所定の様式により提出することができる。</w:t>
            </w:r>
          </w:p>
          <w:p w:rsidR="00A22AB7" w:rsidRPr="00CF31C5" w:rsidRDefault="00A22AB7" w:rsidP="00A22AB7">
            <w:pPr>
              <w:ind w:left="180" w:hangingChars="100" w:hanging="180"/>
              <w:rPr>
                <w:rFonts w:ascii="UD デジタル 教科書体 NP-R" w:eastAsia="UD デジタル 教科書体 NP-R"/>
                <w:szCs w:val="18"/>
              </w:rPr>
            </w:pPr>
            <w:r w:rsidRPr="00CF31C5">
              <w:rPr>
                <w:rFonts w:ascii="UD デジタル 教科書体 NP-R" w:eastAsia="UD デジタル 教科書体 NP-R" w:hint="eastAsia"/>
                <w:szCs w:val="18"/>
              </w:rPr>
              <w:t>○評価する項目の具体例等については、</w:t>
            </w:r>
            <w:hyperlink r:id="rId95" w:history="1">
              <w:r w:rsidRPr="00CF31C5">
                <w:rPr>
                  <w:rStyle w:val="af7"/>
                  <w:rFonts w:ascii="UD デジタル 教科書体 NP-R" w:eastAsia="UD デジタル 教科書体 NP-R" w:hint="eastAsia"/>
                  <w:szCs w:val="18"/>
                </w:rPr>
                <w:t>工事成績評定要領</w:t>
              </w:r>
            </w:hyperlink>
            <w:r w:rsidRPr="00CF31C5">
              <w:rPr>
                <w:rFonts w:ascii="UD デジタル 教科書体 NP-R" w:eastAsia="UD デジタル 教科書体 NP-R" w:hint="eastAsia"/>
                <w:szCs w:val="18"/>
              </w:rPr>
              <w:t>を参考にするものとする。</w:t>
            </w:r>
          </w:p>
          <w:p w:rsidR="00A22AB7" w:rsidRPr="00CF31C5" w:rsidRDefault="00A22AB7" w:rsidP="00A22AB7">
            <w:pPr>
              <w:spacing w:afterLines="20" w:after="72"/>
              <w:rPr>
                <w:rFonts w:ascii="UD デジタル 教科書体 NP-R" w:eastAsia="UD デジタル 教科書体 NP-R"/>
                <w:szCs w:val="18"/>
              </w:rPr>
            </w:pPr>
            <w:r w:rsidRPr="00CF31C5">
              <w:rPr>
                <w:rFonts w:ascii="UD デジタル 教科書体 NP-R" w:eastAsia="UD デジタル 教科書体 NP-R" w:hint="eastAsia"/>
                <w:szCs w:val="18"/>
              </w:rPr>
              <w:t>○提出に際して必要な所定の様式は監督員に申し出て交付を受けること。</w:t>
            </w:r>
          </w:p>
        </w:tc>
      </w:tr>
      <w:tr w:rsidR="00A22AB7" w:rsidRPr="00873001" w:rsidTr="00AB4D3F">
        <w:trPr>
          <w:jc w:val="center"/>
        </w:trPr>
        <w:tc>
          <w:tcPr>
            <w:tcW w:w="1838" w:type="dxa"/>
            <w:tcMar>
              <w:left w:w="57" w:type="dxa"/>
              <w:right w:w="28" w:type="dxa"/>
            </w:tcMar>
          </w:tcPr>
          <w:p w:rsidR="00A22AB7" w:rsidRPr="00CF31C5" w:rsidRDefault="00A22AB7" w:rsidP="00A22AB7">
            <w:pPr>
              <w:ind w:left="270" w:hangingChars="150" w:hanging="270"/>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CF31C5">
              <w:rPr>
                <w:rFonts w:ascii="UD デジタル 教科書体 NP-R" w:eastAsia="UD デジタル 教科書体 NP-R" w:hAnsiTheme="majorEastAsia" w:hint="eastAsia"/>
                <w:szCs w:val="18"/>
              </w:rPr>
              <w:t>施工計画書</w:t>
            </w:r>
          </w:p>
          <w:p w:rsidR="00A22AB7" w:rsidRPr="00CF31C5" w:rsidRDefault="00A22AB7" w:rsidP="00A22AB7">
            <w:pPr>
              <w:rPr>
                <w:rFonts w:ascii="UD デジタル 教科書体 NP-R" w:eastAsia="UD デジタル 教科書体 NP-R" w:hAnsiTheme="majorEastAsia"/>
                <w:szCs w:val="18"/>
              </w:rPr>
            </w:pPr>
            <w:r w:rsidRPr="00CF31C5">
              <w:rPr>
                <w:rFonts w:ascii="UD デジタル 教科書体 NP-R" w:eastAsia="UD デジタル 教科書体 NP-R" w:hAnsiTheme="majorEastAsia" w:hint="eastAsia"/>
                <w:szCs w:val="18"/>
              </w:rPr>
              <w:t>（</w:t>
            </w:r>
            <w:hyperlink r:id="rId96" w:anchor="page=15" w:history="1">
              <w:r w:rsidRPr="009C0199">
                <w:rPr>
                  <w:rStyle w:val="af7"/>
                  <w:rFonts w:ascii="UD デジタル 教科書体 NP-R" w:eastAsia="UD デジタル 教科書体 NP-R" w:hAnsiTheme="majorEastAsia" w:hint="eastAsia"/>
                  <w:szCs w:val="18"/>
                </w:rPr>
                <w:t>改仕1.7.1</w:t>
              </w:r>
            </w:hyperlink>
            <w:r w:rsidRPr="00CF31C5">
              <w:rPr>
                <w:rFonts w:ascii="UD デジタル 教科書体 NP-R" w:eastAsia="UD デジタル 教科書体 NP-R" w:hAnsiTheme="majorEastAsia" w:hint="eastAsia"/>
                <w:szCs w:val="18"/>
              </w:rPr>
              <w:t>）</w:t>
            </w:r>
          </w:p>
        </w:tc>
        <w:tc>
          <w:tcPr>
            <w:tcW w:w="9125" w:type="dxa"/>
            <w:tcMar>
              <w:right w:w="28" w:type="dxa"/>
            </w:tcMar>
          </w:tcPr>
          <w:p w:rsidR="00A22AB7" w:rsidRPr="00CF31C5" w:rsidRDefault="00A22AB7" w:rsidP="00A22AB7">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〇</w:t>
            </w:r>
            <w:r w:rsidRPr="00CF31C5">
              <w:rPr>
                <w:rFonts w:ascii="UD デジタル 教科書体 NP-R" w:eastAsia="UD デジタル 教科書体 NP-R" w:hint="eastAsia"/>
                <w:szCs w:val="18"/>
              </w:rPr>
              <w:t>下記の工事に関して作成する。又、施工計画書等の作成にあたっては，正確な施工数量を把握し、材料ロス、廃棄物を抑制する等環境に配慮すること。</w:t>
            </w:r>
          </w:p>
          <w:p w:rsidR="00A22AB7" w:rsidRPr="00CF31C5" w:rsidRDefault="00A22AB7" w:rsidP="00A22AB7">
            <w:pPr>
              <w:ind w:leftChars="200" w:left="360"/>
              <w:rPr>
                <w:rFonts w:ascii="UD デジタル 教科書体 NP-R" w:eastAsia="UD デジタル 教科書体 NP-R"/>
                <w:szCs w:val="18"/>
              </w:rPr>
            </w:pPr>
            <w:r w:rsidRPr="00CF31C5">
              <w:rPr>
                <w:rFonts w:ascii="UD デジタル 教科書体 NP-R" w:eastAsia="UD デジタル 教科書体 NP-R" w:hint="eastAsia"/>
                <w:szCs w:val="18"/>
              </w:rPr>
              <w:t>※総合施工計画書　　・</w:t>
            </w:r>
            <w:r>
              <w:rPr>
                <w:rFonts w:ascii="UD デジタル 教科書体 NP-R" w:eastAsia="UD デジタル 教科書体 NP-R" w:hint="eastAsia"/>
                <w:szCs w:val="18"/>
              </w:rPr>
              <w:t>仮設</w:t>
            </w:r>
            <w:r w:rsidRPr="00CF31C5">
              <w:rPr>
                <w:rFonts w:ascii="UD デジタル 教科書体 NP-R" w:eastAsia="UD デジタル 教科書体 NP-R" w:hint="eastAsia"/>
                <w:szCs w:val="18"/>
              </w:rPr>
              <w:t xml:space="preserve">工事　　　</w:t>
            </w:r>
            <w:r>
              <w:rPr>
                <w:rFonts w:ascii="UD デジタル 教科書体 NP-R" w:eastAsia="UD デジタル 教科書体 NP-R" w:hint="eastAsia"/>
                <w:szCs w:val="18"/>
              </w:rPr>
              <w:t xml:space="preserve">　</w:t>
            </w:r>
            <w:r w:rsidRPr="00CF31C5">
              <w:rPr>
                <w:rFonts w:ascii="UD デジタル 教科書体 NP-R" w:eastAsia="UD デジタル 教科書体 NP-R" w:hint="eastAsia"/>
                <w:szCs w:val="18"/>
              </w:rPr>
              <w:t>・</w:t>
            </w:r>
            <w:r>
              <w:rPr>
                <w:rFonts w:ascii="UD デジタル 教科書体 NP-R" w:eastAsia="UD デジタル 教科書体 NP-R" w:hint="eastAsia"/>
                <w:szCs w:val="18"/>
              </w:rPr>
              <w:t>防水改修</w:t>
            </w:r>
            <w:r w:rsidRPr="00CF31C5">
              <w:rPr>
                <w:rFonts w:ascii="UD デジタル 教科書体 NP-R" w:eastAsia="UD デジタル 教科書体 NP-R" w:hint="eastAsia"/>
                <w:szCs w:val="18"/>
              </w:rPr>
              <w:t>工事</w:t>
            </w:r>
          </w:p>
          <w:p w:rsidR="00A22AB7" w:rsidRPr="00CF31C5" w:rsidRDefault="00A22AB7" w:rsidP="00A22AB7">
            <w:pPr>
              <w:ind w:leftChars="200" w:left="360"/>
              <w:rPr>
                <w:rFonts w:ascii="UD デジタル 教科書体 NP-R" w:eastAsia="UD デジタル 教科書体 NP-R"/>
                <w:szCs w:val="18"/>
              </w:rPr>
            </w:pPr>
            <w:r w:rsidRPr="00CF31C5">
              <w:rPr>
                <w:rFonts w:ascii="UD デジタル 教科書体 NP-R" w:eastAsia="UD デジタル 教科書体 NP-R" w:hint="eastAsia"/>
                <w:szCs w:val="18"/>
              </w:rPr>
              <w:t>・</w:t>
            </w:r>
            <w:r>
              <w:rPr>
                <w:rFonts w:ascii="UD デジタル 教科書体 NP-R" w:eastAsia="UD デジタル 教科書体 NP-R" w:hint="eastAsia"/>
                <w:szCs w:val="18"/>
              </w:rPr>
              <w:t>外壁改修</w:t>
            </w:r>
            <w:r w:rsidRPr="00CF31C5">
              <w:rPr>
                <w:rFonts w:ascii="UD デジタル 教科書体 NP-R" w:eastAsia="UD デジタル 教科書体 NP-R" w:hint="eastAsia"/>
                <w:szCs w:val="18"/>
              </w:rPr>
              <w:t>工事　　　・</w:t>
            </w:r>
            <w:r>
              <w:rPr>
                <w:rFonts w:ascii="UD デジタル 教科書体 NP-R" w:eastAsia="UD デジタル 教科書体 NP-R" w:hint="eastAsia"/>
                <w:szCs w:val="18"/>
              </w:rPr>
              <w:t>建具改修工事</w:t>
            </w:r>
            <w:r w:rsidRPr="00CF31C5">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 xml:space="preserve">　・塗装改修工事　　</w:t>
            </w:r>
            <w:r w:rsidRPr="00CF31C5">
              <w:rPr>
                <w:rFonts w:ascii="UD デジタル 教科書体 NP-R" w:eastAsia="UD デジタル 教科書体 NP-R" w:hint="eastAsia"/>
                <w:szCs w:val="18"/>
              </w:rPr>
              <w:t>・</w:t>
            </w:r>
          </w:p>
          <w:p w:rsidR="00A22AB7" w:rsidRPr="00CF31C5" w:rsidRDefault="00A22AB7" w:rsidP="00A22AB7">
            <w:pPr>
              <w:ind w:leftChars="100" w:left="180"/>
              <w:rPr>
                <w:rFonts w:ascii="UD デジタル 教科書体 NP-R" w:eastAsia="UD デジタル 教科書体 NP-R"/>
                <w:szCs w:val="18"/>
              </w:rPr>
            </w:pPr>
            <w:r w:rsidRPr="00CF31C5">
              <w:rPr>
                <w:rFonts w:ascii="UD デジタル 教科書体 NP-R" w:eastAsia="UD デジタル 教科書体 NP-R" w:hint="eastAsia"/>
                <w:szCs w:val="18"/>
              </w:rPr>
              <w:t>作成に当たっては「</w:t>
            </w:r>
            <w:hyperlink r:id="rId97" w:history="1">
              <w:r w:rsidRPr="00CF31C5">
                <w:rPr>
                  <w:rStyle w:val="af7"/>
                  <w:rFonts w:ascii="UD デジタル 教科書体 NP-R" w:eastAsia="UD デジタル 教科書体 NP-R" w:hint="eastAsia"/>
                  <w:szCs w:val="18"/>
                </w:rPr>
                <w:t>公共建築工事標準仕様書に基づく建築工事の施工管理（施工計画書作成要領） 令和5年版</w:t>
              </w:r>
            </w:hyperlink>
            <w:r w:rsidRPr="00CF31C5">
              <w:rPr>
                <w:rFonts w:ascii="UD デジタル 教科書体 NP-R" w:eastAsia="UD デジタル 教科書体 NP-R" w:hint="eastAsia"/>
                <w:szCs w:val="18"/>
              </w:rPr>
              <w:t>」を参照すること</w:t>
            </w:r>
          </w:p>
          <w:p w:rsidR="00A22AB7" w:rsidRPr="00CF31C5" w:rsidRDefault="00A22AB7" w:rsidP="00A22AB7">
            <w:pPr>
              <w:spacing w:afterLines="20" w:after="72"/>
              <w:ind w:leftChars="100" w:left="180"/>
              <w:rPr>
                <w:rFonts w:ascii="UD デジタル 教科書体 NP-R" w:eastAsia="UD デジタル 教科書体 NP-R"/>
                <w:szCs w:val="18"/>
              </w:rPr>
            </w:pPr>
            <w:r w:rsidRPr="00CF31C5">
              <w:rPr>
                <w:rFonts w:ascii="UD デジタル 教科書体 NP-R" w:eastAsia="UD デジタル 教科書体 NP-R" w:hint="eastAsia"/>
                <w:szCs w:val="18"/>
              </w:rPr>
              <w:t>上記のほか、監督員が適宣指示する工事についても作成する。</w:t>
            </w:r>
          </w:p>
        </w:tc>
      </w:tr>
      <w:tr w:rsidR="00A22AB7" w:rsidRPr="00873001" w:rsidTr="00AB4D3F">
        <w:trPr>
          <w:jc w:val="center"/>
        </w:trPr>
        <w:tc>
          <w:tcPr>
            <w:tcW w:w="1838" w:type="dxa"/>
            <w:tcMar>
              <w:left w:w="57" w:type="dxa"/>
              <w:right w:w="28" w:type="dxa"/>
            </w:tcMar>
          </w:tcPr>
          <w:p w:rsidR="00A22AB7" w:rsidRPr="00CF31C5" w:rsidRDefault="00A22AB7" w:rsidP="00A22AB7">
            <w:pPr>
              <w:ind w:left="180" w:hangingChars="100" w:hanging="180"/>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CF31C5">
              <w:rPr>
                <w:rFonts w:ascii="UD デジタル 教科書体 NP-R" w:eastAsia="UD デジタル 教科書体 NP-R" w:hAnsiTheme="majorEastAsia" w:hint="eastAsia"/>
                <w:szCs w:val="18"/>
              </w:rPr>
              <w:t>材料の検査等</w:t>
            </w:r>
          </w:p>
        </w:tc>
        <w:tc>
          <w:tcPr>
            <w:tcW w:w="9125" w:type="dxa"/>
            <w:tcMar>
              <w:right w:w="28" w:type="dxa"/>
            </w:tcMar>
          </w:tcPr>
          <w:p w:rsidR="00A22AB7" w:rsidRPr="00CF31C5" w:rsidRDefault="00A22AB7" w:rsidP="00A22AB7">
            <w:pPr>
              <w:rPr>
                <w:rFonts w:ascii="UD デジタル 教科書体 NP-R" w:eastAsia="UD デジタル 教科書体 NP-R"/>
                <w:szCs w:val="18"/>
              </w:rPr>
            </w:pPr>
            <w:r w:rsidRPr="00CF31C5">
              <w:rPr>
                <w:rFonts w:ascii="UD デジタル 教科書体 NP-R" w:eastAsia="UD デジタル 教科書体 NP-R" w:hint="eastAsia"/>
                <w:szCs w:val="18"/>
              </w:rPr>
              <w:t>現場に搬入した材料は、標準仕様書に基づき監督職員の検査を受けること。これに加え、請負金額が2,000万円を超える場合は、下記に示す工事用材料について、設計図書に定める品質及び性能を有することを証する書類及び現場への搬入日、数量等を記載した資料を提出し、監督員の検査を受けること。</w:t>
            </w:r>
          </w:p>
          <w:p w:rsidR="00A22AB7" w:rsidRPr="00CF31C5" w:rsidRDefault="00A22AB7" w:rsidP="00A22AB7">
            <w:pPr>
              <w:rPr>
                <w:rFonts w:ascii="UD デジタル 教科書体 NP-R" w:eastAsia="UD デジタル 教科書体 NP-R"/>
                <w:szCs w:val="18"/>
              </w:rPr>
            </w:pPr>
          </w:p>
          <w:tbl>
            <w:tblPr>
              <w:tblStyle w:val="af6"/>
              <w:tblpPr w:leftFromText="142" w:rightFromText="142" w:vertAnchor="text" w:horzAnchor="margin" w:tblpY="59"/>
              <w:tblOverlap w:val="never"/>
              <w:tblW w:w="5000" w:type="pct"/>
              <w:tblLook w:val="04A0" w:firstRow="1" w:lastRow="0" w:firstColumn="1" w:lastColumn="0" w:noHBand="0" w:noVBand="1"/>
            </w:tblPr>
            <w:tblGrid>
              <w:gridCol w:w="1828"/>
              <w:gridCol w:w="7151"/>
            </w:tblGrid>
            <w:tr w:rsidR="00A22AB7" w:rsidRPr="00CF31C5" w:rsidTr="00A22AB7">
              <w:tc>
                <w:tcPr>
                  <w:tcW w:w="1018" w:type="pct"/>
                  <w:shd w:val="clear" w:color="auto" w:fill="D9D9D9" w:themeFill="background1" w:themeFillShade="D9"/>
                </w:tcPr>
                <w:p w:rsidR="00A22AB7" w:rsidRPr="00CF31C5" w:rsidRDefault="00A22AB7" w:rsidP="00A22AB7">
                  <w:pPr>
                    <w:jc w:val="center"/>
                    <w:rPr>
                      <w:rFonts w:ascii="UD デジタル 教科書体 NP-R" w:eastAsia="UD デジタル 教科書体 NP-R"/>
                      <w:szCs w:val="18"/>
                    </w:rPr>
                  </w:pPr>
                  <w:r w:rsidRPr="00CF31C5">
                    <w:rPr>
                      <w:rFonts w:ascii="UD デジタル 教科書体 NP-R" w:eastAsia="UD デジタル 教科書体 NP-R" w:hint="eastAsia"/>
                      <w:szCs w:val="18"/>
                    </w:rPr>
                    <w:t>工事名</w:t>
                  </w:r>
                </w:p>
              </w:tc>
              <w:tc>
                <w:tcPr>
                  <w:tcW w:w="3982" w:type="pct"/>
                  <w:shd w:val="clear" w:color="auto" w:fill="D9D9D9" w:themeFill="background1" w:themeFillShade="D9"/>
                </w:tcPr>
                <w:p w:rsidR="00A22AB7" w:rsidRPr="00CF31C5" w:rsidRDefault="00A22AB7" w:rsidP="00A22AB7">
                  <w:pPr>
                    <w:jc w:val="center"/>
                    <w:rPr>
                      <w:rFonts w:ascii="UD デジタル 教科書体 NP-R" w:eastAsia="UD デジタル 教科書体 NP-R"/>
                      <w:szCs w:val="18"/>
                    </w:rPr>
                  </w:pPr>
                  <w:r w:rsidRPr="00CF31C5">
                    <w:rPr>
                      <w:rFonts w:ascii="UD デジタル 教科書体 NP-R" w:eastAsia="UD デジタル 教科書体 NP-R" w:hint="eastAsia"/>
                      <w:szCs w:val="18"/>
                    </w:rPr>
                    <w:t>工事用材料</w:t>
                  </w:r>
                </w:p>
              </w:tc>
            </w:tr>
            <w:tr w:rsidR="00A22AB7" w:rsidRPr="00CF31C5" w:rsidTr="00A22AB7">
              <w:tc>
                <w:tcPr>
                  <w:tcW w:w="1018" w:type="pct"/>
                </w:tcPr>
                <w:p w:rsidR="00A22AB7" w:rsidRPr="00CF31C5" w:rsidRDefault="00A22AB7" w:rsidP="00A22AB7">
                  <w:pPr>
                    <w:rPr>
                      <w:rFonts w:ascii="UD デジタル 教科書体 NP-R" w:eastAsia="UD デジタル 教科書体 NP-R"/>
                      <w:szCs w:val="18"/>
                    </w:rPr>
                  </w:pPr>
                  <w:r w:rsidRPr="00CF31C5">
                    <w:rPr>
                      <w:rFonts w:ascii="UD デジタル 教科書体 NP-R" w:eastAsia="UD デジタル 教科書体 NP-R" w:hint="eastAsia"/>
                      <w:szCs w:val="18"/>
                    </w:rPr>
                    <w:t>地業工事</w:t>
                  </w:r>
                </w:p>
              </w:tc>
              <w:tc>
                <w:tcPr>
                  <w:tcW w:w="3982" w:type="pct"/>
                </w:tcPr>
                <w:p w:rsidR="00A22AB7" w:rsidRPr="00CF31C5" w:rsidRDefault="00A22AB7" w:rsidP="00A22AB7">
                  <w:pPr>
                    <w:rPr>
                      <w:rFonts w:ascii="UD デジタル 教科書体 NP-R" w:eastAsia="UD デジタル 教科書体 NP-R"/>
                      <w:szCs w:val="18"/>
                    </w:rPr>
                  </w:pPr>
                  <w:r w:rsidRPr="00CF31C5">
                    <w:rPr>
                      <w:rFonts w:ascii="UD デジタル 教科書体 NP-R" w:eastAsia="UD デジタル 教科書体 NP-R" w:hint="eastAsia"/>
                      <w:szCs w:val="18"/>
                    </w:rPr>
                    <w:t>くい、鉄筋、コンクリート、ラップルコンクリート、セメントミルク工法の根固め液に使用するコンクリート</w:t>
                  </w:r>
                </w:p>
              </w:tc>
            </w:tr>
            <w:tr w:rsidR="00A22AB7" w:rsidRPr="00CF31C5" w:rsidTr="00A22AB7">
              <w:tc>
                <w:tcPr>
                  <w:tcW w:w="1018" w:type="pct"/>
                </w:tcPr>
                <w:p w:rsidR="00A22AB7" w:rsidRPr="00CF31C5" w:rsidRDefault="00A22AB7" w:rsidP="00A22AB7">
                  <w:pPr>
                    <w:rPr>
                      <w:rFonts w:ascii="UD デジタル 教科書体 NP-R" w:eastAsia="UD デジタル 教科書体 NP-R"/>
                      <w:szCs w:val="18"/>
                    </w:rPr>
                  </w:pPr>
                  <w:r w:rsidRPr="00CF31C5">
                    <w:rPr>
                      <w:rFonts w:ascii="UD デジタル 教科書体 NP-R" w:eastAsia="UD デジタル 教科書体 NP-R" w:hint="eastAsia"/>
                      <w:szCs w:val="18"/>
                    </w:rPr>
                    <w:t>鉄筋工事</w:t>
                  </w:r>
                </w:p>
              </w:tc>
              <w:tc>
                <w:tcPr>
                  <w:tcW w:w="3982" w:type="pct"/>
                </w:tcPr>
                <w:p w:rsidR="00A22AB7" w:rsidRPr="00CF31C5" w:rsidRDefault="00A22AB7" w:rsidP="00A22AB7">
                  <w:pPr>
                    <w:rPr>
                      <w:rFonts w:ascii="UD デジタル 教科書体 NP-R" w:eastAsia="UD デジタル 教科書体 NP-R"/>
                      <w:szCs w:val="18"/>
                    </w:rPr>
                  </w:pPr>
                  <w:r w:rsidRPr="00CF31C5">
                    <w:rPr>
                      <w:rFonts w:ascii="UD デジタル 教科書体 NP-R" w:eastAsia="UD デジタル 教科書体 NP-R" w:hint="eastAsia"/>
                      <w:szCs w:val="18"/>
                    </w:rPr>
                    <w:t>鉄筋</w:t>
                  </w:r>
                </w:p>
              </w:tc>
            </w:tr>
            <w:tr w:rsidR="00A22AB7" w:rsidRPr="00CF31C5" w:rsidTr="00A22AB7">
              <w:tc>
                <w:tcPr>
                  <w:tcW w:w="1018" w:type="pct"/>
                </w:tcPr>
                <w:p w:rsidR="00A22AB7" w:rsidRPr="00CF31C5" w:rsidRDefault="00A22AB7" w:rsidP="00A22AB7">
                  <w:pPr>
                    <w:rPr>
                      <w:rFonts w:ascii="UD デジタル 教科書体 NP-R" w:eastAsia="UD デジタル 教科書体 NP-R"/>
                      <w:szCs w:val="18"/>
                    </w:rPr>
                  </w:pPr>
                  <w:r w:rsidRPr="00CF31C5">
                    <w:rPr>
                      <w:rFonts w:ascii="UD デジタル 教科書体 NP-R" w:eastAsia="UD デジタル 教科書体 NP-R" w:hint="eastAsia"/>
                      <w:szCs w:val="18"/>
                    </w:rPr>
                    <w:t>コンクリート工事</w:t>
                  </w:r>
                </w:p>
              </w:tc>
              <w:tc>
                <w:tcPr>
                  <w:tcW w:w="3982" w:type="pct"/>
                </w:tcPr>
                <w:p w:rsidR="00A22AB7" w:rsidRPr="00CF31C5" w:rsidRDefault="00A22AB7" w:rsidP="00A22AB7">
                  <w:pPr>
                    <w:rPr>
                      <w:rFonts w:ascii="UD デジタル 教科書体 NP-R" w:eastAsia="UD デジタル 教科書体 NP-R"/>
                      <w:szCs w:val="18"/>
                    </w:rPr>
                  </w:pPr>
                  <w:r w:rsidRPr="00CF31C5">
                    <w:rPr>
                      <w:rFonts w:ascii="UD デジタル 教科書体 NP-R" w:eastAsia="UD デジタル 教科書体 NP-R" w:hint="eastAsia"/>
                      <w:szCs w:val="18"/>
                    </w:rPr>
                    <w:t>コンクリート</w:t>
                  </w:r>
                </w:p>
              </w:tc>
            </w:tr>
            <w:tr w:rsidR="00A22AB7" w:rsidRPr="00CF31C5" w:rsidTr="00A22AB7">
              <w:tc>
                <w:tcPr>
                  <w:tcW w:w="1018" w:type="pct"/>
                </w:tcPr>
                <w:p w:rsidR="00A22AB7" w:rsidRPr="00CF31C5" w:rsidRDefault="00A22AB7" w:rsidP="00A22AB7">
                  <w:pPr>
                    <w:rPr>
                      <w:rFonts w:ascii="UD デジタル 教科書体 NP-R" w:eastAsia="UD デジタル 教科書体 NP-R"/>
                      <w:szCs w:val="18"/>
                    </w:rPr>
                  </w:pPr>
                  <w:r w:rsidRPr="00CF31C5">
                    <w:rPr>
                      <w:rFonts w:ascii="UD デジタル 教科書体 NP-R" w:eastAsia="UD デジタル 教科書体 NP-R" w:hint="eastAsia"/>
                      <w:szCs w:val="18"/>
                    </w:rPr>
                    <w:t>鉄骨工事</w:t>
                  </w:r>
                </w:p>
              </w:tc>
              <w:tc>
                <w:tcPr>
                  <w:tcW w:w="3982" w:type="pct"/>
                </w:tcPr>
                <w:p w:rsidR="00A22AB7" w:rsidRPr="00CF31C5" w:rsidRDefault="00A22AB7" w:rsidP="00A22AB7">
                  <w:pPr>
                    <w:rPr>
                      <w:rFonts w:ascii="UD デジタル 教科書体 NP-R" w:eastAsia="UD デジタル 教科書体 NP-R"/>
                      <w:szCs w:val="18"/>
                    </w:rPr>
                  </w:pPr>
                  <w:r w:rsidRPr="00CF31C5">
                    <w:rPr>
                      <w:rFonts w:ascii="UD デジタル 教科書体 NP-R" w:eastAsia="UD デジタル 教科書体 NP-R" w:hint="eastAsia"/>
                      <w:szCs w:val="18"/>
                    </w:rPr>
                    <w:t>鋼材</w:t>
                  </w:r>
                </w:p>
              </w:tc>
            </w:tr>
            <w:tr w:rsidR="00A22AB7" w:rsidRPr="00CF31C5" w:rsidTr="00A22AB7">
              <w:tc>
                <w:tcPr>
                  <w:tcW w:w="1018" w:type="pct"/>
                </w:tcPr>
                <w:p w:rsidR="00A22AB7" w:rsidRPr="00CF31C5" w:rsidRDefault="00A22AB7" w:rsidP="00A22AB7">
                  <w:pPr>
                    <w:rPr>
                      <w:rFonts w:ascii="UD デジタル 教科書体 NP-R" w:eastAsia="UD デジタル 教科書体 NP-R"/>
                      <w:szCs w:val="18"/>
                    </w:rPr>
                  </w:pPr>
                  <w:r w:rsidRPr="00CF31C5">
                    <w:rPr>
                      <w:rFonts w:ascii="UD デジタル 教科書体 NP-R" w:eastAsia="UD デジタル 教科書体 NP-R" w:hint="eastAsia"/>
                      <w:szCs w:val="18"/>
                    </w:rPr>
                    <w:t>ブロック及び</w:t>
                  </w:r>
                </w:p>
                <w:p w:rsidR="00A22AB7" w:rsidRPr="00CF31C5" w:rsidRDefault="00A22AB7" w:rsidP="00A22AB7">
                  <w:pPr>
                    <w:rPr>
                      <w:rFonts w:ascii="UD デジタル 教科書体 NP-R" w:eastAsia="UD デジタル 教科書体 NP-R"/>
                      <w:szCs w:val="18"/>
                    </w:rPr>
                  </w:pPr>
                  <w:r w:rsidRPr="00CF31C5">
                    <w:rPr>
                      <w:rFonts w:ascii="UD デジタル 教科書体 NP-R" w:eastAsia="UD デジタル 教科書体 NP-R" w:hint="eastAsia"/>
                      <w:szCs w:val="18"/>
                    </w:rPr>
                    <w:t>ＡＬＣパネル工事</w:t>
                  </w:r>
                </w:p>
              </w:tc>
              <w:tc>
                <w:tcPr>
                  <w:tcW w:w="3982" w:type="pct"/>
                </w:tcPr>
                <w:p w:rsidR="00A22AB7" w:rsidRPr="00CF31C5" w:rsidRDefault="00A22AB7" w:rsidP="00A22AB7">
                  <w:pPr>
                    <w:rPr>
                      <w:rFonts w:ascii="UD デジタル 教科書体 NP-R" w:eastAsia="UD デジタル 教科書体 NP-R"/>
                      <w:szCs w:val="18"/>
                    </w:rPr>
                  </w:pPr>
                  <w:r w:rsidRPr="00CF31C5">
                    <w:rPr>
                      <w:rFonts w:ascii="UD デジタル 教科書体 NP-R" w:eastAsia="UD デジタル 教科書体 NP-R" w:hint="eastAsia"/>
                      <w:szCs w:val="18"/>
                    </w:rPr>
                    <w:t>構造用コンクリートブロック</w:t>
                  </w:r>
                </w:p>
              </w:tc>
            </w:tr>
            <w:tr w:rsidR="00A22AB7" w:rsidRPr="00CF31C5" w:rsidTr="00A22AB7">
              <w:tc>
                <w:tcPr>
                  <w:tcW w:w="1018" w:type="pct"/>
                </w:tcPr>
                <w:p w:rsidR="00A22AB7" w:rsidRPr="00CF31C5" w:rsidRDefault="00A22AB7" w:rsidP="00A22AB7">
                  <w:pPr>
                    <w:rPr>
                      <w:rFonts w:ascii="UD デジタル 教科書体 NP-R" w:eastAsia="UD デジタル 教科書体 NP-R"/>
                      <w:szCs w:val="18"/>
                    </w:rPr>
                  </w:pPr>
                  <w:r w:rsidRPr="00CF31C5">
                    <w:rPr>
                      <w:rFonts w:ascii="UD デジタル 教科書体 NP-R" w:eastAsia="UD デジタル 教科書体 NP-R" w:hint="eastAsia"/>
                      <w:szCs w:val="18"/>
                    </w:rPr>
                    <w:t>防水工事</w:t>
                  </w:r>
                </w:p>
              </w:tc>
              <w:tc>
                <w:tcPr>
                  <w:tcW w:w="3982" w:type="pct"/>
                </w:tcPr>
                <w:p w:rsidR="00A22AB7" w:rsidRPr="00CF31C5" w:rsidRDefault="00A22AB7" w:rsidP="00A22AB7">
                  <w:pPr>
                    <w:rPr>
                      <w:rFonts w:ascii="UD デジタル 教科書体 NP-R" w:eastAsia="UD デジタル 教科書体 NP-R"/>
                      <w:szCs w:val="18"/>
                    </w:rPr>
                  </w:pPr>
                  <w:r w:rsidRPr="00CF31C5">
                    <w:rPr>
                      <w:rFonts w:ascii="UD デジタル 教科書体 NP-R" w:eastAsia="UD デジタル 教科書体 NP-R" w:hint="eastAsia"/>
                      <w:szCs w:val="18"/>
                    </w:rPr>
                    <w:t>アスファルト、ルーフィング類、その他防水材料</w:t>
                  </w:r>
                </w:p>
              </w:tc>
            </w:tr>
            <w:tr w:rsidR="00A22AB7" w:rsidRPr="00CF31C5" w:rsidTr="00A22AB7">
              <w:tc>
                <w:tcPr>
                  <w:tcW w:w="1018" w:type="pct"/>
                </w:tcPr>
                <w:p w:rsidR="00A22AB7" w:rsidRPr="00CF31C5" w:rsidRDefault="00A22AB7" w:rsidP="00A22AB7">
                  <w:pPr>
                    <w:rPr>
                      <w:rFonts w:ascii="UD デジタル 教科書体 NP-R" w:eastAsia="UD デジタル 教科書体 NP-R"/>
                      <w:szCs w:val="18"/>
                    </w:rPr>
                  </w:pPr>
                  <w:r w:rsidRPr="00CF31C5">
                    <w:rPr>
                      <w:rFonts w:ascii="UD デジタル 教科書体 NP-R" w:eastAsia="UD デジタル 教科書体 NP-R" w:hint="eastAsia"/>
                      <w:szCs w:val="18"/>
                    </w:rPr>
                    <w:t>屋外工事</w:t>
                  </w:r>
                </w:p>
              </w:tc>
              <w:tc>
                <w:tcPr>
                  <w:tcW w:w="3982" w:type="pct"/>
                </w:tcPr>
                <w:p w:rsidR="00A22AB7" w:rsidRPr="00CF31C5" w:rsidRDefault="00A22AB7" w:rsidP="00A22AB7">
                  <w:pPr>
                    <w:rPr>
                      <w:rFonts w:ascii="UD デジタル 教科書体 NP-R" w:eastAsia="UD デジタル 教科書体 NP-R"/>
                      <w:szCs w:val="18"/>
                    </w:rPr>
                  </w:pPr>
                  <w:r w:rsidRPr="00CF31C5">
                    <w:rPr>
                      <w:rFonts w:ascii="UD デジタル 教科書体 NP-R" w:eastAsia="UD デジタル 教科書体 NP-R" w:hint="eastAsia"/>
                      <w:szCs w:val="18"/>
                    </w:rPr>
                    <w:t>鉄筋、構造用コンクリート</w:t>
                  </w:r>
                </w:p>
              </w:tc>
            </w:tr>
            <w:tr w:rsidR="00A22AB7" w:rsidRPr="00CF31C5" w:rsidTr="00A22AB7">
              <w:tc>
                <w:tcPr>
                  <w:tcW w:w="1018" w:type="pct"/>
                </w:tcPr>
                <w:p w:rsidR="00A22AB7" w:rsidRPr="00CF31C5" w:rsidRDefault="00A22AB7" w:rsidP="00A22AB7">
                  <w:pPr>
                    <w:rPr>
                      <w:rFonts w:ascii="UD デジタル 教科書体 NP-R" w:eastAsia="UD デジタル 教科書体 NP-R"/>
                      <w:szCs w:val="18"/>
                    </w:rPr>
                  </w:pPr>
                </w:p>
              </w:tc>
              <w:tc>
                <w:tcPr>
                  <w:tcW w:w="3982" w:type="pct"/>
                </w:tcPr>
                <w:p w:rsidR="00A22AB7" w:rsidRPr="00CF31C5" w:rsidRDefault="00A22AB7" w:rsidP="00A22AB7">
                  <w:pPr>
                    <w:rPr>
                      <w:rFonts w:ascii="UD デジタル 教科書体 NP-R" w:eastAsia="UD デジタル 教科書体 NP-R"/>
                      <w:szCs w:val="18"/>
                    </w:rPr>
                  </w:pPr>
                  <w:r w:rsidRPr="00CF31C5">
                    <w:rPr>
                      <w:rFonts w:ascii="UD デジタル 教科書体 NP-R" w:eastAsia="UD デジタル 教科書体 NP-R" w:hint="eastAsia"/>
                      <w:szCs w:val="18"/>
                    </w:rPr>
                    <w:t>･</w:t>
                  </w:r>
                </w:p>
              </w:tc>
            </w:tr>
            <w:tr w:rsidR="00A22AB7" w:rsidRPr="00CF31C5" w:rsidTr="00A22AB7">
              <w:tc>
                <w:tcPr>
                  <w:tcW w:w="1018" w:type="pct"/>
                </w:tcPr>
                <w:p w:rsidR="00A22AB7" w:rsidRPr="00CF31C5" w:rsidRDefault="00A22AB7" w:rsidP="00A22AB7">
                  <w:pPr>
                    <w:rPr>
                      <w:rFonts w:ascii="UD デジタル 教科書体 NP-R" w:eastAsia="UD デジタル 教科書体 NP-R"/>
                      <w:szCs w:val="18"/>
                    </w:rPr>
                  </w:pPr>
                </w:p>
              </w:tc>
              <w:tc>
                <w:tcPr>
                  <w:tcW w:w="3982" w:type="pct"/>
                </w:tcPr>
                <w:p w:rsidR="00A22AB7" w:rsidRPr="00CF31C5" w:rsidRDefault="00A22AB7" w:rsidP="00A22AB7">
                  <w:pPr>
                    <w:rPr>
                      <w:rFonts w:ascii="UD デジタル 教科書体 NP-R" w:eastAsia="UD デジタル 教科書体 NP-R"/>
                      <w:szCs w:val="18"/>
                    </w:rPr>
                  </w:pPr>
                  <w:r w:rsidRPr="00CF31C5">
                    <w:rPr>
                      <w:rFonts w:ascii="UD デジタル 教科書体 NP-R" w:eastAsia="UD デジタル 教科書体 NP-R" w:hint="eastAsia"/>
                      <w:szCs w:val="18"/>
                    </w:rPr>
                    <w:t>･</w:t>
                  </w:r>
                </w:p>
              </w:tc>
            </w:tr>
          </w:tbl>
          <w:p w:rsidR="00A22AB7" w:rsidRPr="00CF31C5" w:rsidRDefault="00A22AB7" w:rsidP="00A22AB7">
            <w:pPr>
              <w:rPr>
                <w:rFonts w:ascii="UD デジタル 教科書体 NP-R" w:eastAsia="UD デジタル 教科書体 NP-R"/>
              </w:rPr>
            </w:pPr>
          </w:p>
        </w:tc>
      </w:tr>
      <w:tr w:rsidR="00A22AB7" w:rsidRPr="00873001" w:rsidTr="00AB4D3F">
        <w:trPr>
          <w:jc w:val="center"/>
        </w:trPr>
        <w:tc>
          <w:tcPr>
            <w:tcW w:w="1838" w:type="dxa"/>
            <w:tcMar>
              <w:left w:w="57" w:type="dxa"/>
              <w:right w:w="28" w:type="dxa"/>
            </w:tcMar>
          </w:tcPr>
          <w:p w:rsidR="00A22AB7" w:rsidRPr="00697B14" w:rsidRDefault="00A22AB7" w:rsidP="00A22AB7">
            <w:pPr>
              <w:ind w:left="180" w:hangingChars="100" w:hanging="180"/>
              <w:rPr>
                <w:rStyle w:val="af7"/>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hyperlink r:id="rId98" w:history="1">
              <w:r w:rsidRPr="00697B14">
                <w:rPr>
                  <w:rStyle w:val="af7"/>
                  <w:rFonts w:ascii="UD デジタル 教科書体 NP-R" w:eastAsia="UD デジタル 教科書体 NP-R" w:hAnsiTheme="majorEastAsia" w:hint="eastAsia"/>
                  <w:szCs w:val="18"/>
                </w:rPr>
                <w:t>技能士</w:t>
              </w:r>
            </w:hyperlink>
          </w:p>
          <w:p w:rsidR="00A22AB7" w:rsidRPr="009C0199" w:rsidRDefault="00A22AB7" w:rsidP="00A22AB7">
            <w:pPr>
              <w:ind w:left="180" w:hangingChars="100" w:hanging="180"/>
              <w:rPr>
                <w:rFonts w:ascii="UD デジタル 教科書体 NP-R" w:eastAsia="UD デジタル 教科書体 NP-R"/>
              </w:rPr>
            </w:pPr>
            <w:r w:rsidRPr="009C0199">
              <w:rPr>
                <w:rStyle w:val="af7"/>
                <w:rFonts w:ascii="UD デジタル 教科書体 NP-R" w:eastAsia="UD デジタル 教科書体 NP-R" w:hAnsiTheme="majorEastAsia" w:hint="eastAsia"/>
                <w:szCs w:val="18"/>
              </w:rPr>
              <w:t>（</w:t>
            </w:r>
            <w:hyperlink r:id="rId99" w:anchor="page=15" w:history="1">
              <w:r w:rsidRPr="009C0199">
                <w:rPr>
                  <w:rStyle w:val="af7"/>
                  <w:rFonts w:ascii="UD デジタル 教科書体 NP-R" w:eastAsia="UD デジタル 教科書体 NP-R" w:hAnsiTheme="majorEastAsia" w:hint="eastAsia"/>
                  <w:szCs w:val="18"/>
                </w:rPr>
                <w:t>改仕1.7.2</w:t>
              </w:r>
            </w:hyperlink>
            <w:r w:rsidRPr="009C0199">
              <w:rPr>
                <w:rStyle w:val="af7"/>
                <w:rFonts w:ascii="UD デジタル 教科書体 NP-R" w:eastAsia="UD デジタル 教科書体 NP-R" w:hAnsiTheme="majorEastAsia" w:hint="eastAsia"/>
                <w:szCs w:val="18"/>
              </w:rPr>
              <w:t>）</w:t>
            </w:r>
          </w:p>
        </w:tc>
        <w:tc>
          <w:tcPr>
            <w:tcW w:w="9125" w:type="dxa"/>
            <w:tcMar>
              <w:right w:w="28" w:type="dxa"/>
            </w:tcMar>
          </w:tcPr>
          <w:p w:rsidR="00A22AB7" w:rsidRDefault="00A22AB7" w:rsidP="00A22AB7">
            <w:pPr>
              <w:rPr>
                <w:rFonts w:ascii="UD デジタル 教科書体 NP-R" w:eastAsia="UD デジタル 教科書体 NP-R"/>
                <w:szCs w:val="18"/>
              </w:rPr>
            </w:pPr>
            <w:r>
              <w:rPr>
                <w:rFonts w:ascii="UD デジタル 教科書体 NP-R" w:eastAsia="UD デジタル 教科書体 NP-R" w:hint="eastAsia"/>
                <w:szCs w:val="18"/>
              </w:rPr>
              <w:t>〇</w:t>
            </w:r>
            <w:r w:rsidRPr="00CF31C5">
              <w:rPr>
                <w:rFonts w:ascii="UD デジタル 教科書体 NP-R" w:eastAsia="UD デジタル 教科書体 NP-R" w:hint="eastAsia"/>
                <w:szCs w:val="18"/>
              </w:rPr>
              <w:t>適用</w:t>
            </w:r>
            <w:r>
              <w:rPr>
                <w:rFonts w:ascii="UD デジタル 教科書体 NP-R" w:eastAsia="UD デジタル 教科書体 NP-R" w:hint="eastAsia"/>
                <w:szCs w:val="18"/>
              </w:rPr>
              <w:t>する技能検定の</w:t>
            </w:r>
            <w:r w:rsidRPr="00CF31C5">
              <w:rPr>
                <w:rFonts w:ascii="UD デジタル 教科書体 NP-R" w:eastAsia="UD デジタル 教科書体 NP-R" w:hint="eastAsia"/>
                <w:szCs w:val="18"/>
              </w:rPr>
              <w:t>職種</w:t>
            </w:r>
            <w:r>
              <w:rPr>
                <w:rFonts w:ascii="UD デジタル 教科書体 NP-R" w:eastAsia="UD デジタル 教科書体 NP-R" w:hint="eastAsia"/>
                <w:szCs w:val="18"/>
              </w:rPr>
              <w:t>及び</w:t>
            </w:r>
            <w:r w:rsidRPr="00CF31C5">
              <w:rPr>
                <w:rFonts w:ascii="UD デジタル 教科書体 NP-R" w:eastAsia="UD デジタル 教科書体 NP-R" w:hint="eastAsia"/>
                <w:szCs w:val="18"/>
              </w:rPr>
              <w:t>作業</w:t>
            </w:r>
            <w:r>
              <w:rPr>
                <w:rFonts w:ascii="UD デジタル 教科書体 NP-R" w:eastAsia="UD デジタル 教科書体 NP-R" w:hint="eastAsia"/>
                <w:szCs w:val="18"/>
              </w:rPr>
              <w:t>の</w:t>
            </w:r>
            <w:r w:rsidRPr="00CF31C5">
              <w:rPr>
                <w:rFonts w:ascii="UD デジタル 教科書体 NP-R" w:eastAsia="UD デジタル 教科書体 NP-R" w:hint="eastAsia"/>
                <w:szCs w:val="18"/>
              </w:rPr>
              <w:t>種別</w:t>
            </w:r>
            <w:r>
              <w:rPr>
                <w:rFonts w:ascii="UD デジタル 教科書体 NP-R" w:eastAsia="UD デジタル 教科書体 NP-R" w:hint="eastAsia"/>
                <w:szCs w:val="18"/>
              </w:rPr>
              <w:t>は下表による</w:t>
            </w:r>
          </w:p>
          <w:tbl>
            <w:tblPr>
              <w:tblStyle w:val="af6"/>
              <w:tblW w:w="0" w:type="auto"/>
              <w:tblLook w:val="04A0" w:firstRow="1" w:lastRow="0" w:firstColumn="1" w:lastColumn="0" w:noHBand="0" w:noVBand="1"/>
            </w:tblPr>
            <w:tblGrid>
              <w:gridCol w:w="2299"/>
              <w:gridCol w:w="2127"/>
              <w:gridCol w:w="4328"/>
            </w:tblGrid>
            <w:tr w:rsidR="00A22AB7" w:rsidRPr="00907E5E" w:rsidTr="00A22AB7">
              <w:tc>
                <w:tcPr>
                  <w:tcW w:w="2299" w:type="dxa"/>
                  <w:shd w:val="clear" w:color="auto" w:fill="D9D9D9" w:themeFill="background1" w:themeFillShade="D9"/>
                </w:tcPr>
                <w:p w:rsidR="00A22AB7" w:rsidRPr="00907E5E" w:rsidRDefault="00A22AB7" w:rsidP="00A22AB7">
                  <w:pPr>
                    <w:jc w:val="center"/>
                    <w:rPr>
                      <w:rFonts w:ascii="UD デジタル 教科書体 NP-R" w:eastAsia="UD デジタル 教科書体 NP-R"/>
                      <w:szCs w:val="18"/>
                    </w:rPr>
                  </w:pPr>
                  <w:r w:rsidRPr="00907E5E">
                    <w:rPr>
                      <w:rFonts w:ascii="UD デジタル 教科書体 NP-R" w:eastAsia="UD デジタル 教科書体 NP-R" w:hint="eastAsia"/>
                      <w:szCs w:val="18"/>
                    </w:rPr>
                    <w:t>摘要工事種類</w:t>
                  </w:r>
                </w:p>
              </w:tc>
              <w:tc>
                <w:tcPr>
                  <w:tcW w:w="2127" w:type="dxa"/>
                  <w:shd w:val="clear" w:color="auto" w:fill="D9D9D9" w:themeFill="background1" w:themeFillShade="D9"/>
                </w:tcPr>
                <w:p w:rsidR="00A22AB7" w:rsidRPr="00907E5E" w:rsidRDefault="00A22AB7" w:rsidP="00A22AB7">
                  <w:pPr>
                    <w:jc w:val="center"/>
                    <w:rPr>
                      <w:rFonts w:ascii="UD デジタル 教科書体 NP-R" w:eastAsia="UD デジタル 教科書体 NP-R"/>
                      <w:szCs w:val="18"/>
                    </w:rPr>
                  </w:pPr>
                  <w:r w:rsidRPr="00907E5E">
                    <w:rPr>
                      <w:rFonts w:ascii="UD デジタル 教科書体 NP-R" w:eastAsia="UD デジタル 教科書体 NP-R" w:hint="eastAsia"/>
                      <w:szCs w:val="18"/>
                    </w:rPr>
                    <w:t>職種</w:t>
                  </w:r>
                </w:p>
              </w:tc>
              <w:tc>
                <w:tcPr>
                  <w:tcW w:w="4328" w:type="dxa"/>
                  <w:shd w:val="clear" w:color="auto" w:fill="D9D9D9" w:themeFill="background1" w:themeFillShade="D9"/>
                </w:tcPr>
                <w:p w:rsidR="00A22AB7" w:rsidRPr="00907E5E" w:rsidRDefault="00A22AB7" w:rsidP="00A22AB7">
                  <w:pPr>
                    <w:jc w:val="center"/>
                    <w:rPr>
                      <w:rFonts w:ascii="UD デジタル 教科書体 NP-R" w:eastAsia="UD デジタル 教科書体 NP-R"/>
                      <w:szCs w:val="18"/>
                    </w:rPr>
                  </w:pPr>
                  <w:r w:rsidRPr="00907E5E">
                    <w:rPr>
                      <w:rFonts w:ascii="UD デジタル 教科書体 NP-R" w:eastAsia="UD デジタル 教科書体 NP-R" w:hint="eastAsia"/>
                      <w:szCs w:val="18"/>
                    </w:rPr>
                    <w:t>技能検定の作業の種別</w:t>
                  </w:r>
                </w:p>
              </w:tc>
            </w:tr>
            <w:tr w:rsidR="00A22AB7" w:rsidRPr="00907E5E" w:rsidTr="00A22AB7">
              <w:tc>
                <w:tcPr>
                  <w:tcW w:w="2299" w:type="dxa"/>
                </w:tcPr>
                <w:p w:rsidR="00A22AB7" w:rsidRPr="00907E5E" w:rsidRDefault="00A22AB7" w:rsidP="00A22AB7">
                  <w:pPr>
                    <w:rPr>
                      <w:rFonts w:ascii="UD デジタル 教科書体 NP-R" w:eastAsia="UD デジタル 教科書体 NP-R"/>
                      <w:szCs w:val="18"/>
                    </w:rPr>
                  </w:pPr>
                  <w:r w:rsidRPr="00907E5E">
                    <w:rPr>
                      <w:rFonts w:ascii="UD デジタル 教科書体 NP-R" w:eastAsia="UD デジタル 教科書体 NP-R" w:hint="eastAsia"/>
                      <w:szCs w:val="18"/>
                    </w:rPr>
                    <w:t>仮設工事</w:t>
                  </w:r>
                </w:p>
              </w:tc>
              <w:tc>
                <w:tcPr>
                  <w:tcW w:w="2127" w:type="dxa"/>
                </w:tcPr>
                <w:p w:rsidR="00A22AB7" w:rsidRPr="00907E5E" w:rsidRDefault="00A22AB7" w:rsidP="00A22AB7">
                  <w:pPr>
                    <w:rPr>
                      <w:rFonts w:ascii="UD デジタル 教科書体 NP-R" w:eastAsia="UD デジタル 教科書体 NP-R"/>
                    </w:rPr>
                  </w:pPr>
                  <w:r w:rsidRPr="00907E5E">
                    <w:rPr>
                      <w:rFonts w:ascii="UD デジタル 教科書体 NP-R" w:eastAsia="UD デジタル 教科書体 NP-R" w:hint="eastAsia"/>
                    </w:rPr>
                    <w:t>とび</w:t>
                  </w:r>
                </w:p>
              </w:tc>
              <w:tc>
                <w:tcPr>
                  <w:tcW w:w="4328" w:type="dxa"/>
                </w:tcPr>
                <w:p w:rsidR="00A22AB7" w:rsidRPr="00907E5E" w:rsidRDefault="005F5873" w:rsidP="005F5873">
                  <w:pPr>
                    <w:rPr>
                      <w:rFonts w:ascii="UD デジタル 教科書体 NP-R" w:eastAsia="UD デジタル 教科書体 NP-R"/>
                    </w:rPr>
                  </w:pPr>
                  <w:r>
                    <w:rPr>
                      <w:rFonts w:ascii="UD デジタル 教科書体 NP-R" w:eastAsia="UD デジタル 教科書体 NP-R" w:hint="eastAsia"/>
                    </w:rPr>
                    <w:t>・とび作業</w:t>
                  </w:r>
                </w:p>
              </w:tc>
            </w:tr>
            <w:tr w:rsidR="00A22AB7" w:rsidRPr="00907E5E" w:rsidTr="00A22AB7">
              <w:tc>
                <w:tcPr>
                  <w:tcW w:w="2299" w:type="dxa"/>
                </w:tcPr>
                <w:p w:rsidR="00A22AB7" w:rsidRPr="00907E5E" w:rsidRDefault="00A22AB7" w:rsidP="00A22AB7">
                  <w:pPr>
                    <w:rPr>
                      <w:rFonts w:ascii="UD デジタル 教科書体 NP-R" w:eastAsia="UD デジタル 教科書体 NP-R"/>
                      <w:szCs w:val="18"/>
                    </w:rPr>
                  </w:pPr>
                  <w:r w:rsidRPr="00907E5E">
                    <w:rPr>
                      <w:rFonts w:ascii="UD デジタル 教科書体 NP-R" w:eastAsia="UD デジタル 教科書体 NP-R" w:hint="eastAsia"/>
                      <w:szCs w:val="18"/>
                    </w:rPr>
                    <w:t>鉄筋工事</w:t>
                  </w:r>
                </w:p>
              </w:tc>
              <w:tc>
                <w:tcPr>
                  <w:tcW w:w="2127" w:type="dxa"/>
                </w:tcPr>
                <w:p w:rsidR="00A22AB7" w:rsidRPr="00907E5E" w:rsidRDefault="00A22AB7" w:rsidP="00A22AB7">
                  <w:pPr>
                    <w:rPr>
                      <w:rFonts w:ascii="UD デジタル 教科書体 NP-R" w:eastAsia="UD デジタル 教科書体 NP-R"/>
                    </w:rPr>
                  </w:pPr>
                  <w:r w:rsidRPr="00907E5E">
                    <w:rPr>
                      <w:rFonts w:ascii="UD デジタル 教科書体 NP-R" w:eastAsia="UD デジタル 教科書体 NP-R" w:hint="eastAsia"/>
                    </w:rPr>
                    <w:t>鉄筋施工</w:t>
                  </w:r>
                </w:p>
              </w:tc>
              <w:tc>
                <w:tcPr>
                  <w:tcW w:w="4328" w:type="dxa"/>
                </w:tcPr>
                <w:p w:rsidR="00A22AB7" w:rsidRPr="00907E5E" w:rsidRDefault="00A22AB7" w:rsidP="00A22AB7">
                  <w:pPr>
                    <w:rPr>
                      <w:rFonts w:ascii="UD デジタル 教科書体 NP-R" w:eastAsia="UD デジタル 教科書体 NP-R"/>
                    </w:rPr>
                  </w:pPr>
                  <w:r w:rsidRPr="00907E5E">
                    <w:rPr>
                      <w:rFonts w:ascii="UD デジタル 教科書体 NP-R" w:eastAsia="UD デジタル 教科書体 NP-R" w:hint="eastAsia"/>
                    </w:rPr>
                    <w:t>・鉄筋組立て作業</w:t>
                  </w:r>
                </w:p>
              </w:tc>
            </w:tr>
            <w:tr w:rsidR="00A22AB7" w:rsidRPr="00907E5E" w:rsidTr="00A22AB7">
              <w:tc>
                <w:tcPr>
                  <w:tcW w:w="2299" w:type="dxa"/>
                </w:tcPr>
                <w:p w:rsidR="00A22AB7" w:rsidRPr="00907E5E" w:rsidRDefault="00A22AB7" w:rsidP="00A22AB7">
                  <w:pPr>
                    <w:rPr>
                      <w:rFonts w:ascii="UD デジタル 教科書体 NP-R" w:eastAsia="UD デジタル 教科書体 NP-R"/>
                      <w:szCs w:val="18"/>
                    </w:rPr>
                  </w:pPr>
                  <w:r w:rsidRPr="00907E5E">
                    <w:rPr>
                      <w:rFonts w:ascii="UD デジタル 教科書体 NP-R" w:eastAsia="UD デジタル 教科書体 NP-R" w:hint="eastAsia"/>
                      <w:szCs w:val="18"/>
                    </w:rPr>
                    <w:t>型枠工事</w:t>
                  </w:r>
                </w:p>
              </w:tc>
              <w:tc>
                <w:tcPr>
                  <w:tcW w:w="2127" w:type="dxa"/>
                </w:tcPr>
                <w:p w:rsidR="00A22AB7" w:rsidRPr="00907E5E" w:rsidRDefault="00A22AB7" w:rsidP="00A22AB7">
                  <w:pPr>
                    <w:rPr>
                      <w:rFonts w:ascii="UD デジタル 教科書体 NP-R" w:eastAsia="UD デジタル 教科書体 NP-R"/>
                    </w:rPr>
                  </w:pPr>
                  <w:r w:rsidRPr="00907E5E">
                    <w:rPr>
                      <w:rFonts w:ascii="UD デジタル 教科書体 NP-R" w:eastAsia="UD デジタル 教科書体 NP-R" w:hint="eastAsia"/>
                    </w:rPr>
                    <w:t>型枠施工</w:t>
                  </w:r>
                </w:p>
              </w:tc>
              <w:tc>
                <w:tcPr>
                  <w:tcW w:w="4328" w:type="dxa"/>
                </w:tcPr>
                <w:p w:rsidR="00A22AB7" w:rsidRPr="00907E5E" w:rsidRDefault="00A22AB7" w:rsidP="00A22AB7">
                  <w:pPr>
                    <w:rPr>
                      <w:rFonts w:ascii="UD デジタル 教科書体 NP-R" w:eastAsia="UD デジタル 教科書体 NP-R"/>
                    </w:rPr>
                  </w:pPr>
                  <w:r w:rsidRPr="00907E5E">
                    <w:rPr>
                      <w:rFonts w:ascii="UD デジタル 教科書体 NP-R" w:eastAsia="UD デジタル 教科書体 NP-R" w:hint="eastAsia"/>
                    </w:rPr>
                    <w:t>・型枠工事作業</w:t>
                  </w:r>
                </w:p>
              </w:tc>
            </w:tr>
            <w:tr w:rsidR="00A22AB7" w:rsidRPr="00907E5E" w:rsidTr="00A22AB7">
              <w:tc>
                <w:tcPr>
                  <w:tcW w:w="2299" w:type="dxa"/>
                  <w:vMerge w:val="restart"/>
                </w:tcPr>
                <w:p w:rsidR="00A22AB7" w:rsidRPr="00907E5E" w:rsidRDefault="00A22AB7" w:rsidP="00A22AB7">
                  <w:pPr>
                    <w:rPr>
                      <w:rFonts w:ascii="UD デジタル 教科書体 NP-R" w:eastAsia="UD デジタル 教科書体 NP-R"/>
                      <w:szCs w:val="18"/>
                    </w:rPr>
                  </w:pPr>
                  <w:r w:rsidRPr="00907E5E">
                    <w:rPr>
                      <w:rFonts w:ascii="UD デジタル 教科書体 NP-R" w:eastAsia="UD デジタル 教科書体 NP-R" w:hint="eastAsia"/>
                      <w:szCs w:val="18"/>
                    </w:rPr>
                    <w:t>コンクリート工事</w:t>
                  </w:r>
                </w:p>
              </w:tc>
              <w:tc>
                <w:tcPr>
                  <w:tcW w:w="2127" w:type="dxa"/>
                </w:tcPr>
                <w:p w:rsidR="00A22AB7" w:rsidRPr="00907E5E" w:rsidRDefault="00A22AB7" w:rsidP="00A22AB7">
                  <w:pPr>
                    <w:rPr>
                      <w:rFonts w:ascii="UD デジタル 教科書体 NP-R" w:eastAsia="UD デジタル 教科書体 NP-R"/>
                    </w:rPr>
                  </w:pPr>
                  <w:r>
                    <w:rPr>
                      <w:rFonts w:ascii="UD デジタル 教科書体 NP-R" w:eastAsia="UD デジタル 教科書体 NP-R" w:hint="eastAsia"/>
                    </w:rPr>
                    <w:t>コンクリート</w:t>
                  </w:r>
                  <w:r w:rsidRPr="00907E5E">
                    <w:rPr>
                      <w:rFonts w:ascii="UD デジタル 教科書体 NP-R" w:eastAsia="UD デジタル 教科書体 NP-R" w:hint="eastAsia"/>
                    </w:rPr>
                    <w:t>圧送施工</w:t>
                  </w:r>
                </w:p>
              </w:tc>
              <w:tc>
                <w:tcPr>
                  <w:tcW w:w="4328" w:type="dxa"/>
                </w:tcPr>
                <w:p w:rsidR="00A22AB7" w:rsidRPr="00907E5E" w:rsidRDefault="00A22AB7" w:rsidP="00A22AB7">
                  <w:pPr>
                    <w:rPr>
                      <w:rFonts w:ascii="UD デジタル 教科書体 NP-R" w:eastAsia="UD デジタル 教科書体 NP-R"/>
                    </w:rPr>
                  </w:pPr>
                  <w:r w:rsidRPr="00907E5E">
                    <w:rPr>
                      <w:rFonts w:ascii="UD デジタル 教科書体 NP-R" w:eastAsia="UD デジタル 教科書体 NP-R" w:hint="eastAsia"/>
                    </w:rPr>
                    <w:t>・</w:t>
                  </w:r>
                  <w:r>
                    <w:rPr>
                      <w:rFonts w:ascii="UD デジタル 教科書体 NP-R" w:eastAsia="UD デジタル 教科書体 NP-R" w:hint="eastAsia"/>
                    </w:rPr>
                    <w:t>コンクリート</w:t>
                  </w:r>
                  <w:r w:rsidRPr="00907E5E">
                    <w:rPr>
                      <w:rFonts w:ascii="UD デジタル 教科書体 NP-R" w:eastAsia="UD デジタル 教科書体 NP-R" w:hint="eastAsia"/>
                    </w:rPr>
                    <w:t>圧送工事作業</w:t>
                  </w:r>
                </w:p>
              </w:tc>
            </w:tr>
            <w:tr w:rsidR="00A22AB7" w:rsidRPr="00907E5E" w:rsidTr="00A22AB7">
              <w:tc>
                <w:tcPr>
                  <w:tcW w:w="2299" w:type="dxa"/>
                  <w:vMerge/>
                </w:tcPr>
                <w:p w:rsidR="00A22AB7" w:rsidRPr="00907E5E" w:rsidRDefault="00A22AB7" w:rsidP="00A22AB7">
                  <w:pPr>
                    <w:rPr>
                      <w:rFonts w:ascii="UD デジタル 教科書体 NP-R" w:eastAsia="UD デジタル 教科書体 NP-R"/>
                      <w:szCs w:val="18"/>
                    </w:rPr>
                  </w:pPr>
                </w:p>
              </w:tc>
              <w:tc>
                <w:tcPr>
                  <w:tcW w:w="2127" w:type="dxa"/>
                </w:tcPr>
                <w:p w:rsidR="00A22AB7" w:rsidRPr="00907E5E" w:rsidRDefault="00A22AB7" w:rsidP="00A22AB7">
                  <w:pPr>
                    <w:rPr>
                      <w:rFonts w:ascii="UD デジタル 教科書体 NP-R" w:eastAsia="UD デジタル 教科書体 NP-R"/>
                    </w:rPr>
                  </w:pPr>
                  <w:r w:rsidRPr="00907E5E">
                    <w:rPr>
                      <w:rFonts w:ascii="UD デジタル 教科書体 NP-R" w:eastAsia="UD デジタル 教科書体 NP-R" w:hint="eastAsia"/>
                    </w:rPr>
                    <w:t>鉄工</w:t>
                  </w:r>
                </w:p>
              </w:tc>
              <w:tc>
                <w:tcPr>
                  <w:tcW w:w="4328" w:type="dxa"/>
                </w:tcPr>
                <w:p w:rsidR="00A22AB7" w:rsidRPr="00907E5E" w:rsidRDefault="00A22AB7" w:rsidP="00A22AB7">
                  <w:pPr>
                    <w:rPr>
                      <w:rFonts w:ascii="UD デジタル 教科書体 NP-R" w:eastAsia="UD デジタル 教科書体 NP-R"/>
                    </w:rPr>
                  </w:pPr>
                  <w:r w:rsidRPr="00907E5E">
                    <w:rPr>
                      <w:rFonts w:ascii="UD デジタル 教科書体 NP-R" w:eastAsia="UD デジタル 教科書体 NP-R" w:hint="eastAsia"/>
                    </w:rPr>
                    <w:t>・構造物鉄工作業</w:t>
                  </w:r>
                </w:p>
              </w:tc>
            </w:tr>
            <w:tr w:rsidR="00A22AB7" w:rsidRPr="00907E5E" w:rsidTr="00A22AB7">
              <w:tc>
                <w:tcPr>
                  <w:tcW w:w="2299" w:type="dxa"/>
                  <w:vMerge w:val="restart"/>
                </w:tcPr>
                <w:p w:rsidR="00A22AB7" w:rsidRPr="00907E5E" w:rsidRDefault="00A22AB7" w:rsidP="00A22AB7">
                  <w:pPr>
                    <w:rPr>
                      <w:rFonts w:ascii="UD デジタル 教科書体 NP-R" w:eastAsia="UD デジタル 教科書体 NP-R"/>
                      <w:szCs w:val="18"/>
                    </w:rPr>
                  </w:pPr>
                  <w:r w:rsidRPr="00907E5E">
                    <w:rPr>
                      <w:rFonts w:ascii="UD デジタル 教科書体 NP-R" w:eastAsia="UD デジタル 教科書体 NP-R" w:hint="eastAsia"/>
                      <w:szCs w:val="18"/>
                    </w:rPr>
                    <w:t>CB・ALCパネル及び押出し成形セメント板工事</w:t>
                  </w:r>
                </w:p>
              </w:tc>
              <w:tc>
                <w:tcPr>
                  <w:tcW w:w="2127" w:type="dxa"/>
                </w:tcPr>
                <w:p w:rsidR="00A22AB7" w:rsidRPr="00907E5E" w:rsidRDefault="00A22AB7" w:rsidP="00A22AB7">
                  <w:pPr>
                    <w:rPr>
                      <w:rFonts w:ascii="UD デジタル 教科書体 NP-R" w:eastAsia="UD デジタル 教科書体 NP-R"/>
                    </w:rPr>
                  </w:pPr>
                  <w:r>
                    <w:rPr>
                      <w:rFonts w:ascii="UD デジタル 教科書体 NP-R" w:eastAsia="UD デジタル 教科書体 NP-R" w:hint="eastAsia"/>
                    </w:rPr>
                    <w:t>ブロック</w:t>
                  </w:r>
                  <w:r w:rsidRPr="00907E5E">
                    <w:rPr>
                      <w:rFonts w:ascii="UD デジタル 教科書体 NP-R" w:eastAsia="UD デジタル 教科書体 NP-R" w:hint="eastAsia"/>
                    </w:rPr>
                    <w:t>建築</w:t>
                  </w:r>
                </w:p>
              </w:tc>
              <w:tc>
                <w:tcPr>
                  <w:tcW w:w="4328" w:type="dxa"/>
                </w:tcPr>
                <w:p w:rsidR="00A22AB7" w:rsidRPr="00907E5E" w:rsidRDefault="00A22AB7" w:rsidP="00A22AB7">
                  <w:pPr>
                    <w:rPr>
                      <w:rFonts w:ascii="UD デジタル 教科書体 NP-R" w:eastAsia="UD デジタル 教科書体 NP-R"/>
                    </w:rPr>
                  </w:pPr>
                  <w:r w:rsidRPr="00907E5E">
                    <w:rPr>
                      <w:rFonts w:ascii="UD デジタル 教科書体 NP-R" w:eastAsia="UD デジタル 教科書体 NP-R" w:hint="eastAsia"/>
                    </w:rPr>
                    <w:t>・</w:t>
                  </w:r>
                  <w:r>
                    <w:rPr>
                      <w:rFonts w:ascii="UD デジタル 教科書体 NP-R" w:eastAsia="UD デジタル 教科書体 NP-R" w:hint="eastAsia"/>
                    </w:rPr>
                    <w:t>コンクリートブロック</w:t>
                  </w:r>
                  <w:r w:rsidRPr="00907E5E">
                    <w:rPr>
                      <w:rFonts w:ascii="UD デジタル 教科書体 NP-R" w:eastAsia="UD デジタル 教科書体 NP-R" w:hint="eastAsia"/>
                    </w:rPr>
                    <w:t>工事作業</w:t>
                  </w:r>
                </w:p>
              </w:tc>
            </w:tr>
            <w:tr w:rsidR="00A22AB7" w:rsidRPr="00907E5E" w:rsidTr="00A22AB7">
              <w:tc>
                <w:tcPr>
                  <w:tcW w:w="2299" w:type="dxa"/>
                  <w:vMerge/>
                </w:tcPr>
                <w:p w:rsidR="00A22AB7" w:rsidRPr="00907E5E" w:rsidRDefault="00A22AB7" w:rsidP="00A22AB7">
                  <w:pPr>
                    <w:rPr>
                      <w:rFonts w:ascii="UD デジタル 教科書体 NP-R" w:eastAsia="UD デジタル 教科書体 NP-R"/>
                      <w:szCs w:val="18"/>
                    </w:rPr>
                  </w:pPr>
                </w:p>
              </w:tc>
              <w:tc>
                <w:tcPr>
                  <w:tcW w:w="2127" w:type="dxa"/>
                </w:tcPr>
                <w:p w:rsidR="00A22AB7" w:rsidRPr="00907E5E" w:rsidRDefault="00A22AB7" w:rsidP="00A22AB7">
                  <w:pPr>
                    <w:rPr>
                      <w:rFonts w:ascii="UD デジタル 教科書体 NP-R" w:eastAsia="UD デジタル 教科書体 NP-R"/>
                    </w:rPr>
                  </w:pPr>
                  <w:r>
                    <w:rPr>
                      <w:rFonts w:ascii="UD デジタル 教科書体 NP-R" w:eastAsia="UD デジタル 教科書体 NP-R" w:hint="eastAsia"/>
                    </w:rPr>
                    <w:t>ALCパネル</w:t>
                  </w:r>
                  <w:r w:rsidRPr="00907E5E">
                    <w:rPr>
                      <w:rFonts w:ascii="UD デジタル 教科書体 NP-R" w:eastAsia="UD デジタル 教科書体 NP-R" w:hint="eastAsia"/>
                    </w:rPr>
                    <w:t>施工</w:t>
                  </w:r>
                </w:p>
              </w:tc>
              <w:tc>
                <w:tcPr>
                  <w:tcW w:w="4328" w:type="dxa"/>
                </w:tcPr>
                <w:p w:rsidR="00A22AB7" w:rsidRPr="00907E5E" w:rsidRDefault="00A22AB7" w:rsidP="00A22AB7">
                  <w:pPr>
                    <w:rPr>
                      <w:rFonts w:ascii="UD デジタル 教科書体 NP-R" w:eastAsia="UD デジタル 教科書体 NP-R"/>
                    </w:rPr>
                  </w:pPr>
                  <w:r w:rsidRPr="00907E5E">
                    <w:rPr>
                      <w:rFonts w:ascii="UD デジタル 教科書体 NP-R" w:eastAsia="UD デジタル 教科書体 NP-R" w:hint="eastAsia"/>
                    </w:rPr>
                    <w:t>・</w:t>
                  </w:r>
                  <w:r>
                    <w:rPr>
                      <w:rFonts w:ascii="UD デジタル 教科書体 NP-R" w:eastAsia="UD デジタル 教科書体 NP-R" w:hint="eastAsia"/>
                    </w:rPr>
                    <w:t>ALCパネル</w:t>
                  </w:r>
                  <w:r w:rsidRPr="00907E5E">
                    <w:rPr>
                      <w:rFonts w:ascii="UD デジタル 教科書体 NP-R" w:eastAsia="UD デジタル 教科書体 NP-R" w:hint="eastAsia"/>
                    </w:rPr>
                    <w:t>工事作業</w:t>
                  </w:r>
                </w:p>
              </w:tc>
            </w:tr>
            <w:tr w:rsidR="00A22AB7" w:rsidRPr="00907E5E" w:rsidTr="00A22AB7">
              <w:tc>
                <w:tcPr>
                  <w:tcW w:w="2299" w:type="dxa"/>
                  <w:vMerge w:val="restart"/>
                </w:tcPr>
                <w:p w:rsidR="00A22AB7" w:rsidRPr="00907E5E" w:rsidRDefault="00A22AB7" w:rsidP="00A22AB7">
                  <w:pPr>
                    <w:rPr>
                      <w:rFonts w:ascii="UD デジタル 教科書体 NP-R" w:eastAsia="UD デジタル 教科書体 NP-R"/>
                      <w:szCs w:val="18"/>
                    </w:rPr>
                  </w:pPr>
                  <w:r w:rsidRPr="00907E5E">
                    <w:rPr>
                      <w:rFonts w:ascii="UD デジタル 教科書体 NP-R" w:eastAsia="UD デジタル 教科書体 NP-R" w:hint="eastAsia"/>
                      <w:szCs w:val="18"/>
                    </w:rPr>
                    <w:t>防水工事</w:t>
                  </w:r>
                </w:p>
              </w:tc>
              <w:tc>
                <w:tcPr>
                  <w:tcW w:w="2127" w:type="dxa"/>
                  <w:vMerge w:val="restart"/>
                </w:tcPr>
                <w:p w:rsidR="00A22AB7" w:rsidRPr="00907E5E" w:rsidRDefault="00A22AB7" w:rsidP="00A22AB7">
                  <w:pPr>
                    <w:rPr>
                      <w:rFonts w:ascii="UD デジタル 教科書体 NP-R" w:eastAsia="UD デジタル 教科書体 NP-R"/>
                    </w:rPr>
                  </w:pPr>
                  <w:r w:rsidRPr="00907E5E">
                    <w:rPr>
                      <w:rFonts w:ascii="UD デジタル 教科書体 NP-R" w:eastAsia="UD デジタル 教科書体 NP-R" w:hint="eastAsia"/>
                    </w:rPr>
                    <w:t>防水施工</w:t>
                  </w:r>
                </w:p>
              </w:tc>
              <w:tc>
                <w:tcPr>
                  <w:tcW w:w="4328" w:type="dxa"/>
                </w:tcPr>
                <w:p w:rsidR="00A22AB7" w:rsidRPr="00907E5E" w:rsidRDefault="00A22AB7" w:rsidP="00A22AB7">
                  <w:pPr>
                    <w:rPr>
                      <w:rFonts w:ascii="UD デジタル 教科書体 NP-R" w:eastAsia="UD デジタル 教科書体 NP-R"/>
                    </w:rPr>
                  </w:pPr>
                  <w:r w:rsidRPr="00907E5E">
                    <w:rPr>
                      <w:rFonts w:ascii="UD デジタル 教科書体 NP-R" w:eastAsia="UD デジタル 教科書体 NP-R" w:hint="eastAsia"/>
                    </w:rPr>
                    <w:t>・</w:t>
                  </w:r>
                  <w:r>
                    <w:rPr>
                      <w:rFonts w:ascii="UD デジタル 教科書体 NP-R" w:eastAsia="UD デジタル 教科書体 NP-R" w:hint="eastAsia"/>
                    </w:rPr>
                    <w:t>アスファルト</w:t>
                  </w:r>
                  <w:r w:rsidRPr="00907E5E">
                    <w:rPr>
                      <w:rFonts w:ascii="UD デジタル 教科書体 NP-R" w:eastAsia="UD デジタル 教科書体 NP-R" w:hint="eastAsia"/>
                    </w:rPr>
                    <w:t>防水工事作業</w:t>
                  </w:r>
                </w:p>
              </w:tc>
            </w:tr>
            <w:tr w:rsidR="00A22AB7" w:rsidRPr="00907E5E" w:rsidTr="00A22AB7">
              <w:tc>
                <w:tcPr>
                  <w:tcW w:w="2299" w:type="dxa"/>
                  <w:vMerge/>
                </w:tcPr>
                <w:p w:rsidR="00A22AB7" w:rsidRPr="00907E5E" w:rsidRDefault="00A22AB7" w:rsidP="00A22AB7">
                  <w:pPr>
                    <w:rPr>
                      <w:rFonts w:ascii="UD デジタル 教科書体 NP-R" w:eastAsia="UD デジタル 教科書体 NP-R"/>
                      <w:szCs w:val="18"/>
                    </w:rPr>
                  </w:pPr>
                </w:p>
              </w:tc>
              <w:tc>
                <w:tcPr>
                  <w:tcW w:w="2127" w:type="dxa"/>
                  <w:vMerge/>
                </w:tcPr>
                <w:p w:rsidR="00A22AB7" w:rsidRPr="00907E5E" w:rsidRDefault="00A22AB7" w:rsidP="00A22AB7">
                  <w:pPr>
                    <w:rPr>
                      <w:rFonts w:ascii="UD デジタル 教科書体 NP-R" w:eastAsia="UD デジタル 教科書体 NP-R"/>
                    </w:rPr>
                  </w:pPr>
                </w:p>
              </w:tc>
              <w:tc>
                <w:tcPr>
                  <w:tcW w:w="4328" w:type="dxa"/>
                </w:tcPr>
                <w:p w:rsidR="00A22AB7" w:rsidRPr="00907E5E" w:rsidRDefault="00A22AB7" w:rsidP="00A22AB7">
                  <w:pPr>
                    <w:rPr>
                      <w:rFonts w:ascii="UD デジタル 教科書体 NP-R" w:eastAsia="UD デジタル 教科書体 NP-R"/>
                    </w:rPr>
                  </w:pPr>
                  <w:r w:rsidRPr="00907E5E">
                    <w:rPr>
                      <w:rFonts w:ascii="UD デジタル 教科書体 NP-R" w:eastAsia="UD デジタル 教科書体 NP-R" w:hint="eastAsia"/>
                    </w:rPr>
                    <w:t>・</w:t>
                  </w:r>
                  <w:r>
                    <w:rPr>
                      <w:rFonts w:ascii="UD デジタル 教科書体 NP-R" w:eastAsia="UD デジタル 教科書体 NP-R" w:hint="eastAsia"/>
                    </w:rPr>
                    <w:t>ウレタンゴム</w:t>
                  </w:r>
                  <w:r w:rsidRPr="00907E5E">
                    <w:rPr>
                      <w:rFonts w:ascii="UD デジタル 教科書体 NP-R" w:eastAsia="UD デジタル 教科書体 NP-R" w:hint="eastAsia"/>
                    </w:rPr>
                    <w:t>系塗膜防水工事作業</w:t>
                  </w:r>
                </w:p>
              </w:tc>
            </w:tr>
            <w:tr w:rsidR="00A22AB7" w:rsidRPr="00907E5E" w:rsidTr="00A22AB7">
              <w:tc>
                <w:tcPr>
                  <w:tcW w:w="2299" w:type="dxa"/>
                  <w:vMerge/>
                </w:tcPr>
                <w:p w:rsidR="00A22AB7" w:rsidRPr="00907E5E" w:rsidRDefault="00A22AB7" w:rsidP="00A22AB7">
                  <w:pPr>
                    <w:rPr>
                      <w:rFonts w:ascii="UD デジタル 教科書体 NP-R" w:eastAsia="UD デジタル 教科書体 NP-R"/>
                      <w:szCs w:val="18"/>
                    </w:rPr>
                  </w:pPr>
                </w:p>
              </w:tc>
              <w:tc>
                <w:tcPr>
                  <w:tcW w:w="2127" w:type="dxa"/>
                  <w:vMerge/>
                </w:tcPr>
                <w:p w:rsidR="00A22AB7" w:rsidRPr="00907E5E" w:rsidRDefault="00A22AB7" w:rsidP="00A22AB7">
                  <w:pPr>
                    <w:rPr>
                      <w:rFonts w:ascii="UD デジタル 教科書体 NP-R" w:eastAsia="UD デジタル 教科書体 NP-R"/>
                    </w:rPr>
                  </w:pPr>
                </w:p>
              </w:tc>
              <w:tc>
                <w:tcPr>
                  <w:tcW w:w="4328" w:type="dxa"/>
                </w:tcPr>
                <w:p w:rsidR="00A22AB7" w:rsidRPr="00907E5E" w:rsidRDefault="00A22AB7" w:rsidP="00A22AB7">
                  <w:pPr>
                    <w:rPr>
                      <w:rFonts w:ascii="UD デジタル 教科書体 NP-R" w:eastAsia="UD デジタル 教科書体 NP-R"/>
                    </w:rPr>
                  </w:pPr>
                  <w:r w:rsidRPr="00907E5E">
                    <w:rPr>
                      <w:rFonts w:ascii="UD デジタル 教科書体 NP-R" w:eastAsia="UD デジタル 教科書体 NP-R" w:hint="eastAsia"/>
                    </w:rPr>
                    <w:t>・</w:t>
                  </w:r>
                  <w:r>
                    <w:rPr>
                      <w:rFonts w:ascii="UD デジタル 教科書体 NP-R" w:eastAsia="UD デジタル 教科書体 NP-R" w:hint="eastAsia"/>
                    </w:rPr>
                    <w:t>アクリルゴム</w:t>
                  </w:r>
                  <w:r w:rsidRPr="00907E5E">
                    <w:rPr>
                      <w:rFonts w:ascii="UD デジタル 教科書体 NP-R" w:eastAsia="UD デジタル 教科書体 NP-R" w:hint="eastAsia"/>
                    </w:rPr>
                    <w:t>系塗膜防水工事作業</w:t>
                  </w:r>
                </w:p>
              </w:tc>
            </w:tr>
            <w:tr w:rsidR="00A22AB7" w:rsidRPr="00907E5E" w:rsidTr="00A22AB7">
              <w:tc>
                <w:tcPr>
                  <w:tcW w:w="2299" w:type="dxa"/>
                  <w:vMerge/>
                </w:tcPr>
                <w:p w:rsidR="00A22AB7" w:rsidRPr="00907E5E" w:rsidRDefault="00A22AB7" w:rsidP="00A22AB7">
                  <w:pPr>
                    <w:rPr>
                      <w:rFonts w:ascii="UD デジタル 教科書体 NP-R" w:eastAsia="UD デジタル 教科書体 NP-R"/>
                      <w:szCs w:val="18"/>
                    </w:rPr>
                  </w:pPr>
                </w:p>
              </w:tc>
              <w:tc>
                <w:tcPr>
                  <w:tcW w:w="2127" w:type="dxa"/>
                  <w:vMerge/>
                </w:tcPr>
                <w:p w:rsidR="00A22AB7" w:rsidRPr="00907E5E" w:rsidRDefault="00A22AB7" w:rsidP="00A22AB7">
                  <w:pPr>
                    <w:rPr>
                      <w:rFonts w:ascii="UD デジタル 教科書体 NP-R" w:eastAsia="UD デジタル 教科書体 NP-R"/>
                    </w:rPr>
                  </w:pPr>
                </w:p>
              </w:tc>
              <w:tc>
                <w:tcPr>
                  <w:tcW w:w="4328" w:type="dxa"/>
                </w:tcPr>
                <w:p w:rsidR="00A22AB7" w:rsidRPr="00907E5E" w:rsidRDefault="00A22AB7" w:rsidP="00A22AB7">
                  <w:pPr>
                    <w:rPr>
                      <w:rFonts w:ascii="UD デジタル 教科書体 NP-R" w:eastAsia="UD デジタル 教科書体 NP-R"/>
                    </w:rPr>
                  </w:pPr>
                  <w:r w:rsidRPr="00907E5E">
                    <w:rPr>
                      <w:rFonts w:ascii="UD デジタル 教科書体 NP-R" w:eastAsia="UD デジタル 教科書体 NP-R" w:hint="eastAsia"/>
                    </w:rPr>
                    <w:t>・合成</w:t>
                  </w:r>
                  <w:r>
                    <w:rPr>
                      <w:rFonts w:ascii="UD デジタル 教科書体 NP-R" w:eastAsia="UD デジタル 教科書体 NP-R" w:hint="eastAsia"/>
                    </w:rPr>
                    <w:t>ゴム</w:t>
                  </w:r>
                  <w:r w:rsidRPr="00907E5E">
                    <w:rPr>
                      <w:rFonts w:ascii="UD デジタル 教科書体 NP-R" w:eastAsia="UD デジタル 教科書体 NP-R" w:hint="eastAsia"/>
                    </w:rPr>
                    <w:t>系</w:t>
                  </w:r>
                  <w:r>
                    <w:rPr>
                      <w:rFonts w:ascii="UD デジタル 教科書体 NP-R" w:eastAsia="UD デジタル 教科書体 NP-R" w:hint="eastAsia"/>
                    </w:rPr>
                    <w:t>シート</w:t>
                  </w:r>
                  <w:r w:rsidRPr="00907E5E">
                    <w:rPr>
                      <w:rFonts w:ascii="UD デジタル 教科書体 NP-R" w:eastAsia="UD デジタル 教科書体 NP-R" w:hint="eastAsia"/>
                    </w:rPr>
                    <w:t>防水工事作業</w:t>
                  </w:r>
                </w:p>
              </w:tc>
            </w:tr>
            <w:tr w:rsidR="00A22AB7" w:rsidRPr="00907E5E" w:rsidTr="00A22AB7">
              <w:tc>
                <w:tcPr>
                  <w:tcW w:w="2299" w:type="dxa"/>
                  <w:vMerge/>
                </w:tcPr>
                <w:p w:rsidR="00A22AB7" w:rsidRPr="00907E5E" w:rsidRDefault="00A22AB7" w:rsidP="00A22AB7">
                  <w:pPr>
                    <w:rPr>
                      <w:rFonts w:ascii="UD デジタル 教科書体 NP-R" w:eastAsia="UD デジタル 教科書体 NP-R"/>
                      <w:szCs w:val="18"/>
                    </w:rPr>
                  </w:pPr>
                </w:p>
              </w:tc>
              <w:tc>
                <w:tcPr>
                  <w:tcW w:w="2127" w:type="dxa"/>
                  <w:vMerge/>
                </w:tcPr>
                <w:p w:rsidR="00A22AB7" w:rsidRPr="00907E5E" w:rsidRDefault="00A22AB7" w:rsidP="00A22AB7">
                  <w:pPr>
                    <w:rPr>
                      <w:rFonts w:ascii="UD デジタル 教科書体 NP-R" w:eastAsia="UD デジタル 教科書体 NP-R"/>
                    </w:rPr>
                  </w:pPr>
                </w:p>
              </w:tc>
              <w:tc>
                <w:tcPr>
                  <w:tcW w:w="4328" w:type="dxa"/>
                </w:tcPr>
                <w:p w:rsidR="00A22AB7" w:rsidRPr="00907E5E" w:rsidRDefault="00A22AB7" w:rsidP="00A22AB7">
                  <w:pPr>
                    <w:rPr>
                      <w:rFonts w:ascii="UD デジタル 教科書体 NP-R" w:eastAsia="UD デジタル 教科書体 NP-R"/>
                    </w:rPr>
                  </w:pPr>
                  <w:r w:rsidRPr="00907E5E">
                    <w:rPr>
                      <w:rFonts w:ascii="UD デジタル 教科書体 NP-R" w:eastAsia="UD デジタル 教科書体 NP-R" w:hint="eastAsia"/>
                    </w:rPr>
                    <w:t>・塩化</w:t>
                  </w:r>
                  <w:r>
                    <w:rPr>
                      <w:rFonts w:ascii="UD デジタル 教科書体 NP-R" w:eastAsia="UD デジタル 教科書体 NP-R" w:hint="eastAsia"/>
                    </w:rPr>
                    <w:t>ビニル</w:t>
                  </w:r>
                  <w:r w:rsidRPr="00907E5E">
                    <w:rPr>
                      <w:rFonts w:ascii="UD デジタル 教科書体 NP-R" w:eastAsia="UD デジタル 教科書体 NP-R" w:hint="eastAsia"/>
                    </w:rPr>
                    <w:t>系</w:t>
                  </w:r>
                  <w:r>
                    <w:rPr>
                      <w:rFonts w:ascii="UD デジタル 教科書体 NP-R" w:eastAsia="UD デジタル 教科書体 NP-R" w:hint="eastAsia"/>
                    </w:rPr>
                    <w:t>シート</w:t>
                  </w:r>
                  <w:r w:rsidRPr="00907E5E">
                    <w:rPr>
                      <w:rFonts w:ascii="UD デジタル 教科書体 NP-R" w:eastAsia="UD デジタル 教科書体 NP-R" w:hint="eastAsia"/>
                    </w:rPr>
                    <w:t>防水工事作業</w:t>
                  </w:r>
                </w:p>
              </w:tc>
            </w:tr>
            <w:tr w:rsidR="00A22AB7" w:rsidRPr="00907E5E" w:rsidTr="00A22AB7">
              <w:tc>
                <w:tcPr>
                  <w:tcW w:w="2299" w:type="dxa"/>
                  <w:vMerge/>
                </w:tcPr>
                <w:p w:rsidR="00A22AB7" w:rsidRPr="00907E5E" w:rsidRDefault="00A22AB7" w:rsidP="00A22AB7">
                  <w:pPr>
                    <w:rPr>
                      <w:rFonts w:ascii="UD デジタル 教科書体 NP-R" w:eastAsia="UD デジタル 教科書体 NP-R"/>
                      <w:szCs w:val="18"/>
                    </w:rPr>
                  </w:pPr>
                </w:p>
              </w:tc>
              <w:tc>
                <w:tcPr>
                  <w:tcW w:w="2127" w:type="dxa"/>
                  <w:vMerge/>
                </w:tcPr>
                <w:p w:rsidR="00A22AB7" w:rsidRPr="00907E5E" w:rsidRDefault="00A22AB7" w:rsidP="00A22AB7">
                  <w:pPr>
                    <w:rPr>
                      <w:rFonts w:ascii="UD デジタル 教科書体 NP-R" w:eastAsia="UD デジタル 教科書体 NP-R"/>
                    </w:rPr>
                  </w:pPr>
                </w:p>
              </w:tc>
              <w:tc>
                <w:tcPr>
                  <w:tcW w:w="4328" w:type="dxa"/>
                </w:tcPr>
                <w:p w:rsidR="00A22AB7" w:rsidRPr="00907E5E" w:rsidRDefault="00A22AB7" w:rsidP="00A22AB7">
                  <w:pPr>
                    <w:rPr>
                      <w:rFonts w:ascii="UD デジタル 教科書体 NP-R" w:eastAsia="UD デジタル 教科書体 NP-R"/>
                    </w:rPr>
                  </w:pPr>
                  <w:r w:rsidRPr="00907E5E">
                    <w:rPr>
                      <w:rFonts w:ascii="UD デジタル 教科書体 NP-R" w:eastAsia="UD デジタル 教科書体 NP-R" w:hint="eastAsia"/>
                    </w:rPr>
                    <w:t>・</w:t>
                  </w:r>
                  <w:r>
                    <w:rPr>
                      <w:rFonts w:ascii="UD デジタル 教科書体 NP-R" w:eastAsia="UD デジタル 教科書体 NP-R" w:hint="eastAsia"/>
                    </w:rPr>
                    <w:t>セメント</w:t>
                  </w:r>
                  <w:r w:rsidRPr="00907E5E">
                    <w:rPr>
                      <w:rFonts w:ascii="UD デジタル 教科書体 NP-R" w:eastAsia="UD デジタル 教科書体 NP-R" w:hint="eastAsia"/>
                    </w:rPr>
                    <w:t>系防水工事作業</w:t>
                  </w:r>
                </w:p>
              </w:tc>
            </w:tr>
            <w:tr w:rsidR="00A22AB7" w:rsidRPr="00907E5E" w:rsidTr="00A22AB7">
              <w:tc>
                <w:tcPr>
                  <w:tcW w:w="2299" w:type="dxa"/>
                  <w:vMerge/>
                </w:tcPr>
                <w:p w:rsidR="00A22AB7" w:rsidRPr="00907E5E" w:rsidRDefault="00A22AB7" w:rsidP="00A22AB7">
                  <w:pPr>
                    <w:rPr>
                      <w:rFonts w:ascii="UD デジタル 教科書体 NP-R" w:eastAsia="UD デジタル 教科書体 NP-R"/>
                      <w:szCs w:val="18"/>
                    </w:rPr>
                  </w:pPr>
                </w:p>
              </w:tc>
              <w:tc>
                <w:tcPr>
                  <w:tcW w:w="2127" w:type="dxa"/>
                  <w:vMerge/>
                </w:tcPr>
                <w:p w:rsidR="00A22AB7" w:rsidRPr="00907E5E" w:rsidRDefault="00A22AB7" w:rsidP="00A22AB7">
                  <w:pPr>
                    <w:rPr>
                      <w:rFonts w:ascii="UD デジタル 教科書体 NP-R" w:eastAsia="UD デジタル 教科書体 NP-R"/>
                    </w:rPr>
                  </w:pPr>
                </w:p>
              </w:tc>
              <w:tc>
                <w:tcPr>
                  <w:tcW w:w="4328" w:type="dxa"/>
                </w:tcPr>
                <w:p w:rsidR="00A22AB7" w:rsidRPr="00907E5E" w:rsidRDefault="00A22AB7" w:rsidP="00A22AB7">
                  <w:pPr>
                    <w:rPr>
                      <w:rFonts w:ascii="UD デジタル 教科書体 NP-R" w:eastAsia="UD デジタル 教科書体 NP-R"/>
                    </w:rPr>
                  </w:pPr>
                  <w:r w:rsidRPr="00907E5E">
                    <w:rPr>
                      <w:rFonts w:ascii="UD デジタル 教科書体 NP-R" w:eastAsia="UD デジタル 教科書体 NP-R" w:hint="eastAsia"/>
                    </w:rPr>
                    <w:t>・</w:t>
                  </w:r>
                  <w:r>
                    <w:rPr>
                      <w:rFonts w:ascii="UD デジタル 教科書体 NP-R" w:eastAsia="UD デジタル 教科書体 NP-R" w:hint="eastAsia"/>
                    </w:rPr>
                    <w:t>シーリング</w:t>
                  </w:r>
                  <w:r w:rsidRPr="00907E5E">
                    <w:rPr>
                      <w:rFonts w:ascii="UD デジタル 教科書体 NP-R" w:eastAsia="UD デジタル 教科書体 NP-R" w:hint="eastAsia"/>
                    </w:rPr>
                    <w:t>防水工事作業</w:t>
                  </w:r>
                </w:p>
              </w:tc>
            </w:tr>
            <w:tr w:rsidR="00A22AB7" w:rsidRPr="00907E5E" w:rsidTr="00A22AB7">
              <w:tc>
                <w:tcPr>
                  <w:tcW w:w="2299" w:type="dxa"/>
                  <w:vMerge/>
                </w:tcPr>
                <w:p w:rsidR="00A22AB7" w:rsidRPr="00907E5E" w:rsidRDefault="00A22AB7" w:rsidP="00A22AB7">
                  <w:pPr>
                    <w:rPr>
                      <w:rFonts w:ascii="UD デジタル 教科書体 NP-R" w:eastAsia="UD デジタル 教科書体 NP-R"/>
                      <w:szCs w:val="18"/>
                    </w:rPr>
                  </w:pPr>
                </w:p>
              </w:tc>
              <w:tc>
                <w:tcPr>
                  <w:tcW w:w="2127" w:type="dxa"/>
                  <w:vMerge/>
                </w:tcPr>
                <w:p w:rsidR="00A22AB7" w:rsidRPr="00907E5E" w:rsidRDefault="00A22AB7" w:rsidP="00A22AB7">
                  <w:pPr>
                    <w:rPr>
                      <w:rFonts w:ascii="UD デジタル 教科書体 NP-R" w:eastAsia="UD デジタル 教科書体 NP-R"/>
                    </w:rPr>
                  </w:pPr>
                </w:p>
              </w:tc>
              <w:tc>
                <w:tcPr>
                  <w:tcW w:w="4328" w:type="dxa"/>
                </w:tcPr>
                <w:p w:rsidR="00A22AB7" w:rsidRPr="00907E5E" w:rsidRDefault="00A22AB7" w:rsidP="00A22AB7">
                  <w:pPr>
                    <w:rPr>
                      <w:rFonts w:ascii="UD デジタル 教科書体 NP-R" w:eastAsia="UD デジタル 教科書体 NP-R"/>
                    </w:rPr>
                  </w:pPr>
                  <w:r w:rsidRPr="00907E5E">
                    <w:rPr>
                      <w:rFonts w:ascii="UD デジタル 教科書体 NP-R" w:eastAsia="UD デジタル 教科書体 NP-R" w:hint="eastAsia"/>
                    </w:rPr>
                    <w:t>・改質ｱｽﾌｧﾙﾄｼｰﾄﾄｰﾁ工法防水工事作業</w:t>
                  </w:r>
                </w:p>
              </w:tc>
            </w:tr>
            <w:tr w:rsidR="00A22AB7" w:rsidRPr="00907E5E" w:rsidTr="00A22AB7">
              <w:tc>
                <w:tcPr>
                  <w:tcW w:w="2299" w:type="dxa"/>
                  <w:vMerge/>
                </w:tcPr>
                <w:p w:rsidR="00A22AB7" w:rsidRPr="00907E5E" w:rsidRDefault="00A22AB7" w:rsidP="00A22AB7">
                  <w:pPr>
                    <w:rPr>
                      <w:rFonts w:ascii="UD デジタル 教科書体 NP-R" w:eastAsia="UD デジタル 教科書体 NP-R"/>
                      <w:szCs w:val="18"/>
                    </w:rPr>
                  </w:pPr>
                </w:p>
              </w:tc>
              <w:tc>
                <w:tcPr>
                  <w:tcW w:w="2127" w:type="dxa"/>
                  <w:vMerge/>
                </w:tcPr>
                <w:p w:rsidR="00A22AB7" w:rsidRPr="00907E5E" w:rsidRDefault="00A22AB7" w:rsidP="00A22AB7">
                  <w:pPr>
                    <w:rPr>
                      <w:rFonts w:ascii="UD デジタル 教科書体 NP-R" w:eastAsia="UD デジタル 教科書体 NP-R"/>
                    </w:rPr>
                  </w:pPr>
                </w:p>
              </w:tc>
              <w:tc>
                <w:tcPr>
                  <w:tcW w:w="4328" w:type="dxa"/>
                </w:tcPr>
                <w:p w:rsidR="00A22AB7" w:rsidRPr="00907E5E" w:rsidRDefault="00A22AB7" w:rsidP="00A22AB7">
                  <w:pPr>
                    <w:rPr>
                      <w:rFonts w:ascii="UD デジタル 教科書体 NP-R" w:eastAsia="UD デジタル 教科書体 NP-R"/>
                    </w:rPr>
                  </w:pPr>
                  <w:r w:rsidRPr="00907E5E">
                    <w:rPr>
                      <w:rFonts w:ascii="UD デジタル 教科書体 NP-R" w:eastAsia="UD デジタル 教科書体 NP-R" w:hint="eastAsia"/>
                    </w:rPr>
                    <w:t>・改質ｱｽﾌｧﾙﾄｼｰﾄ常温粘着工法防水工事作業</w:t>
                  </w:r>
                </w:p>
              </w:tc>
            </w:tr>
            <w:tr w:rsidR="00A22AB7" w:rsidRPr="00907E5E" w:rsidTr="00A22AB7">
              <w:tc>
                <w:tcPr>
                  <w:tcW w:w="2299" w:type="dxa"/>
                  <w:vMerge/>
                </w:tcPr>
                <w:p w:rsidR="00A22AB7" w:rsidRPr="00907E5E" w:rsidRDefault="00A22AB7" w:rsidP="00A22AB7">
                  <w:pPr>
                    <w:rPr>
                      <w:rFonts w:ascii="UD デジタル 教科書体 NP-R" w:eastAsia="UD デジタル 教科書体 NP-R"/>
                      <w:szCs w:val="18"/>
                    </w:rPr>
                  </w:pPr>
                </w:p>
              </w:tc>
              <w:tc>
                <w:tcPr>
                  <w:tcW w:w="2127" w:type="dxa"/>
                  <w:vMerge/>
                </w:tcPr>
                <w:p w:rsidR="00A22AB7" w:rsidRPr="00907E5E" w:rsidRDefault="00A22AB7" w:rsidP="00A22AB7">
                  <w:pPr>
                    <w:rPr>
                      <w:rFonts w:ascii="UD デジタル 教科書体 NP-R" w:eastAsia="UD デジタル 教科書体 NP-R"/>
                    </w:rPr>
                  </w:pPr>
                </w:p>
              </w:tc>
              <w:tc>
                <w:tcPr>
                  <w:tcW w:w="4328" w:type="dxa"/>
                </w:tcPr>
                <w:p w:rsidR="00A22AB7" w:rsidRPr="00907E5E" w:rsidRDefault="00A22AB7" w:rsidP="00A22AB7">
                  <w:pPr>
                    <w:rPr>
                      <w:rFonts w:ascii="UD デジタル 教科書体 NP-R" w:eastAsia="UD デジタル 教科書体 NP-R"/>
                    </w:rPr>
                  </w:pPr>
                  <w:r w:rsidRPr="00907E5E">
                    <w:rPr>
                      <w:rFonts w:ascii="UD デジタル 教科書体 NP-R" w:eastAsia="UD デジタル 教科書体 NP-R" w:hint="eastAsia"/>
                    </w:rPr>
                    <w:t>・FRP防水工事作業</w:t>
                  </w:r>
                </w:p>
              </w:tc>
            </w:tr>
            <w:tr w:rsidR="00A22AB7" w:rsidRPr="00907E5E" w:rsidTr="00A22AB7">
              <w:tc>
                <w:tcPr>
                  <w:tcW w:w="2299" w:type="dxa"/>
                </w:tcPr>
                <w:p w:rsidR="00A22AB7" w:rsidRPr="00907E5E" w:rsidRDefault="00A22AB7" w:rsidP="00A22AB7">
                  <w:pPr>
                    <w:rPr>
                      <w:rFonts w:ascii="UD デジタル 教科書体 NP-R" w:eastAsia="UD デジタル 教科書体 NP-R"/>
                      <w:szCs w:val="18"/>
                    </w:rPr>
                  </w:pPr>
                  <w:r w:rsidRPr="00907E5E">
                    <w:rPr>
                      <w:rFonts w:ascii="UD デジタル 教科書体 NP-R" w:eastAsia="UD デジタル 教科書体 NP-R" w:hint="eastAsia"/>
                      <w:szCs w:val="18"/>
                    </w:rPr>
                    <w:t>石工事</w:t>
                  </w:r>
                </w:p>
              </w:tc>
              <w:tc>
                <w:tcPr>
                  <w:tcW w:w="2127" w:type="dxa"/>
                </w:tcPr>
                <w:p w:rsidR="00A22AB7" w:rsidRPr="00907E5E" w:rsidRDefault="00A22AB7" w:rsidP="00A22AB7">
                  <w:pPr>
                    <w:rPr>
                      <w:rFonts w:ascii="UD デジタル 教科書体 NP-R" w:eastAsia="UD デジタル 教科書体 NP-R"/>
                    </w:rPr>
                  </w:pPr>
                  <w:r w:rsidRPr="00907E5E">
                    <w:rPr>
                      <w:rFonts w:ascii="UD デジタル 教科書体 NP-R" w:eastAsia="UD デジタル 教科書体 NP-R" w:hint="eastAsia"/>
                    </w:rPr>
                    <w:t>石材施工</w:t>
                  </w:r>
                </w:p>
              </w:tc>
              <w:tc>
                <w:tcPr>
                  <w:tcW w:w="4328" w:type="dxa"/>
                </w:tcPr>
                <w:p w:rsidR="00A22AB7" w:rsidRPr="00907E5E" w:rsidRDefault="00A22AB7" w:rsidP="00A22AB7">
                  <w:pPr>
                    <w:rPr>
                      <w:rFonts w:ascii="UD デジタル 教科書体 NP-R" w:eastAsia="UD デジタル 教科書体 NP-R"/>
                    </w:rPr>
                  </w:pPr>
                  <w:r>
                    <w:rPr>
                      <w:rFonts w:ascii="UD デジタル 教科書体 NP-R" w:eastAsia="UD デジタル 教科書体 NP-R" w:hint="eastAsia"/>
                    </w:rPr>
                    <w:t>・</w:t>
                  </w:r>
                  <w:r w:rsidRPr="00907E5E">
                    <w:rPr>
                      <w:rFonts w:ascii="UD デジタル 教科書体 NP-R" w:eastAsia="UD デジタル 教科書体 NP-R" w:hint="eastAsia"/>
                    </w:rPr>
                    <w:t>石張り作業</w:t>
                  </w:r>
                </w:p>
              </w:tc>
            </w:tr>
            <w:tr w:rsidR="00A22AB7" w:rsidRPr="00907E5E" w:rsidTr="00A22AB7">
              <w:tc>
                <w:tcPr>
                  <w:tcW w:w="2299" w:type="dxa"/>
                </w:tcPr>
                <w:p w:rsidR="00A22AB7" w:rsidRPr="00907E5E" w:rsidRDefault="00A22AB7" w:rsidP="00A22AB7">
                  <w:pPr>
                    <w:rPr>
                      <w:rFonts w:ascii="UD デジタル 教科書体 NP-R" w:eastAsia="UD デジタル 教科書体 NP-R"/>
                      <w:szCs w:val="18"/>
                    </w:rPr>
                  </w:pPr>
                  <w:r w:rsidRPr="00907E5E">
                    <w:rPr>
                      <w:rFonts w:ascii="UD デジタル 教科書体 NP-R" w:eastAsia="UD デジタル 教科書体 NP-R" w:hint="eastAsia"/>
                      <w:szCs w:val="18"/>
                    </w:rPr>
                    <w:t>タイル工事</w:t>
                  </w:r>
                </w:p>
              </w:tc>
              <w:tc>
                <w:tcPr>
                  <w:tcW w:w="2127" w:type="dxa"/>
                </w:tcPr>
                <w:p w:rsidR="00A22AB7" w:rsidRPr="00907E5E" w:rsidRDefault="00A22AB7" w:rsidP="00A22AB7">
                  <w:pPr>
                    <w:rPr>
                      <w:rFonts w:ascii="UD デジタル 教科書体 NP-R" w:eastAsia="UD デジタル 教科書体 NP-R"/>
                    </w:rPr>
                  </w:pPr>
                  <w:r>
                    <w:rPr>
                      <w:rFonts w:ascii="UD デジタル 教科書体 NP-R" w:eastAsia="UD デジタル 教科書体 NP-R" w:hint="eastAsia"/>
                    </w:rPr>
                    <w:t>タイル</w:t>
                  </w:r>
                  <w:r w:rsidRPr="00907E5E">
                    <w:rPr>
                      <w:rFonts w:ascii="UD デジタル 教科書体 NP-R" w:eastAsia="UD デジタル 教科書体 NP-R" w:hint="eastAsia"/>
                    </w:rPr>
                    <w:t>張り</w:t>
                  </w:r>
                </w:p>
              </w:tc>
              <w:tc>
                <w:tcPr>
                  <w:tcW w:w="4328" w:type="dxa"/>
                </w:tcPr>
                <w:p w:rsidR="00A22AB7" w:rsidRPr="00907E5E" w:rsidRDefault="00A22AB7" w:rsidP="00A22AB7">
                  <w:pPr>
                    <w:rPr>
                      <w:rFonts w:ascii="UD デジタル 教科書体 NP-R" w:eastAsia="UD デジタル 教科書体 NP-R"/>
                    </w:rPr>
                  </w:pPr>
                  <w:r>
                    <w:rPr>
                      <w:rFonts w:ascii="UD デジタル 教科書体 NP-R" w:eastAsia="UD デジタル 教科書体 NP-R" w:hint="eastAsia"/>
                    </w:rPr>
                    <w:t>・タイル</w:t>
                  </w:r>
                  <w:r w:rsidRPr="00907E5E">
                    <w:rPr>
                      <w:rFonts w:ascii="UD デジタル 教科書体 NP-R" w:eastAsia="UD デジタル 教科書体 NP-R" w:hint="eastAsia"/>
                    </w:rPr>
                    <w:t>張り作業</w:t>
                  </w:r>
                </w:p>
              </w:tc>
            </w:tr>
            <w:tr w:rsidR="00A22AB7" w:rsidRPr="00907E5E" w:rsidTr="00A22AB7">
              <w:tc>
                <w:tcPr>
                  <w:tcW w:w="2299" w:type="dxa"/>
                </w:tcPr>
                <w:p w:rsidR="00A22AB7" w:rsidRPr="00907E5E" w:rsidRDefault="00A22AB7" w:rsidP="00A22AB7">
                  <w:pPr>
                    <w:rPr>
                      <w:rFonts w:ascii="UD デジタル 教科書体 NP-R" w:eastAsia="UD デジタル 教科書体 NP-R"/>
                      <w:szCs w:val="18"/>
                    </w:rPr>
                  </w:pPr>
                  <w:r w:rsidRPr="00907E5E">
                    <w:rPr>
                      <w:rFonts w:ascii="UD デジタル 教科書体 NP-R" w:eastAsia="UD デジタル 教科書体 NP-R" w:hint="eastAsia"/>
                      <w:szCs w:val="18"/>
                    </w:rPr>
                    <w:t>木工事</w:t>
                  </w:r>
                </w:p>
              </w:tc>
              <w:tc>
                <w:tcPr>
                  <w:tcW w:w="2127" w:type="dxa"/>
                </w:tcPr>
                <w:p w:rsidR="00A22AB7" w:rsidRPr="00907E5E" w:rsidRDefault="00A22AB7" w:rsidP="00A22AB7">
                  <w:pPr>
                    <w:rPr>
                      <w:rFonts w:ascii="UD デジタル 教科書体 NP-R" w:eastAsia="UD デジタル 教科書体 NP-R"/>
                    </w:rPr>
                  </w:pPr>
                  <w:r w:rsidRPr="00907E5E">
                    <w:rPr>
                      <w:rFonts w:ascii="UD デジタル 教科書体 NP-R" w:eastAsia="UD デジタル 教科書体 NP-R" w:hint="eastAsia"/>
                    </w:rPr>
                    <w:t>建築大工</w:t>
                  </w:r>
                </w:p>
              </w:tc>
              <w:tc>
                <w:tcPr>
                  <w:tcW w:w="4328" w:type="dxa"/>
                </w:tcPr>
                <w:p w:rsidR="00A22AB7" w:rsidRPr="00907E5E" w:rsidRDefault="00A22AB7" w:rsidP="00A22AB7">
                  <w:pPr>
                    <w:rPr>
                      <w:rFonts w:ascii="UD デジタル 教科書体 NP-R" w:eastAsia="UD デジタル 教科書体 NP-R"/>
                    </w:rPr>
                  </w:pPr>
                  <w:r>
                    <w:rPr>
                      <w:rFonts w:ascii="UD デジタル 教科書体 NP-R" w:eastAsia="UD デジタル 教科書体 NP-R" w:hint="eastAsia"/>
                    </w:rPr>
                    <w:t>・</w:t>
                  </w:r>
                  <w:r w:rsidRPr="00907E5E">
                    <w:rPr>
                      <w:rFonts w:ascii="UD デジタル 教科書体 NP-R" w:eastAsia="UD デジタル 教科書体 NP-R" w:hint="eastAsia"/>
                    </w:rPr>
                    <w:t>大工工事作業</w:t>
                  </w:r>
                </w:p>
              </w:tc>
            </w:tr>
            <w:tr w:rsidR="00A22AB7" w:rsidRPr="00907E5E" w:rsidTr="00A22AB7">
              <w:tc>
                <w:tcPr>
                  <w:tcW w:w="2299" w:type="dxa"/>
                </w:tcPr>
                <w:p w:rsidR="00A22AB7" w:rsidRPr="00907E5E" w:rsidRDefault="00A22AB7" w:rsidP="00A22AB7">
                  <w:pPr>
                    <w:rPr>
                      <w:rFonts w:ascii="UD デジタル 教科書体 NP-R" w:eastAsia="UD デジタル 教科書体 NP-R"/>
                      <w:szCs w:val="18"/>
                    </w:rPr>
                  </w:pPr>
                  <w:r w:rsidRPr="00907E5E">
                    <w:rPr>
                      <w:rFonts w:ascii="UD デジタル 教科書体 NP-R" w:eastAsia="UD デジタル 教科書体 NP-R" w:hint="eastAsia"/>
                      <w:szCs w:val="18"/>
                    </w:rPr>
                    <w:t>屋根及びとい工事</w:t>
                  </w:r>
                </w:p>
              </w:tc>
              <w:tc>
                <w:tcPr>
                  <w:tcW w:w="2127" w:type="dxa"/>
                </w:tcPr>
                <w:p w:rsidR="00A22AB7" w:rsidRPr="00907E5E" w:rsidRDefault="00A22AB7" w:rsidP="00A22AB7">
                  <w:pPr>
                    <w:rPr>
                      <w:rFonts w:ascii="UD デジタル 教科書体 NP-R" w:eastAsia="UD デジタル 教科書体 NP-R"/>
                    </w:rPr>
                  </w:pPr>
                  <w:r w:rsidRPr="00907E5E">
                    <w:rPr>
                      <w:rFonts w:ascii="UD デジタル 教科書体 NP-R" w:eastAsia="UD デジタル 教科書体 NP-R" w:hint="eastAsia"/>
                    </w:rPr>
                    <w:t>建築板金</w:t>
                  </w:r>
                </w:p>
              </w:tc>
              <w:tc>
                <w:tcPr>
                  <w:tcW w:w="4328" w:type="dxa"/>
                </w:tcPr>
                <w:p w:rsidR="00A22AB7" w:rsidRPr="00907E5E" w:rsidRDefault="00A22AB7" w:rsidP="00A22AB7">
                  <w:pPr>
                    <w:rPr>
                      <w:rFonts w:ascii="UD デジタル 教科書体 NP-R" w:eastAsia="UD デジタル 教科書体 NP-R"/>
                    </w:rPr>
                  </w:pPr>
                  <w:r>
                    <w:rPr>
                      <w:rFonts w:ascii="UD デジタル 教科書体 NP-R" w:eastAsia="UD デジタル 教科書体 NP-R" w:hint="eastAsia"/>
                    </w:rPr>
                    <w:t>・</w:t>
                  </w:r>
                  <w:r w:rsidRPr="00907E5E">
                    <w:rPr>
                      <w:rFonts w:ascii="UD デジタル 教科書体 NP-R" w:eastAsia="UD デジタル 教科書体 NP-R" w:hint="eastAsia"/>
                    </w:rPr>
                    <w:t>内外装板金作業</w:t>
                  </w:r>
                </w:p>
              </w:tc>
            </w:tr>
            <w:tr w:rsidR="00A22AB7" w:rsidRPr="00907E5E" w:rsidTr="00A22AB7">
              <w:tc>
                <w:tcPr>
                  <w:tcW w:w="2299" w:type="dxa"/>
                  <w:vMerge w:val="restart"/>
                </w:tcPr>
                <w:p w:rsidR="00A22AB7" w:rsidRPr="00907E5E" w:rsidRDefault="00A22AB7" w:rsidP="00A22AB7">
                  <w:pPr>
                    <w:rPr>
                      <w:rFonts w:ascii="UD デジタル 教科書体 NP-R" w:eastAsia="UD デジタル 教科書体 NP-R"/>
                      <w:szCs w:val="18"/>
                    </w:rPr>
                  </w:pPr>
                  <w:r w:rsidRPr="00907E5E">
                    <w:rPr>
                      <w:rFonts w:ascii="UD デジタル 教科書体 NP-R" w:eastAsia="UD デジタル 教科書体 NP-R" w:hint="eastAsia"/>
                      <w:szCs w:val="18"/>
                    </w:rPr>
                    <w:t>金属工事</w:t>
                  </w:r>
                </w:p>
              </w:tc>
              <w:tc>
                <w:tcPr>
                  <w:tcW w:w="2127" w:type="dxa"/>
                </w:tcPr>
                <w:p w:rsidR="00A22AB7" w:rsidRPr="00907E5E" w:rsidRDefault="00A22AB7" w:rsidP="00A22AB7">
                  <w:pPr>
                    <w:rPr>
                      <w:rFonts w:ascii="UD デジタル 教科書体 NP-R" w:eastAsia="UD デジタル 教科書体 NP-R"/>
                    </w:rPr>
                  </w:pPr>
                  <w:r w:rsidRPr="00907E5E">
                    <w:rPr>
                      <w:rFonts w:ascii="UD デジタル 教科書体 NP-R" w:eastAsia="UD デジタル 教科書体 NP-R" w:hint="eastAsia"/>
                    </w:rPr>
                    <w:t>内装仕上げ施工</w:t>
                  </w:r>
                </w:p>
              </w:tc>
              <w:tc>
                <w:tcPr>
                  <w:tcW w:w="4328" w:type="dxa"/>
                </w:tcPr>
                <w:p w:rsidR="00A22AB7" w:rsidRPr="00907E5E" w:rsidRDefault="00A22AB7" w:rsidP="00A22AB7">
                  <w:pPr>
                    <w:rPr>
                      <w:rFonts w:ascii="UD デジタル 教科書体 NP-R" w:eastAsia="UD デジタル 教科書体 NP-R"/>
                    </w:rPr>
                  </w:pPr>
                  <w:r>
                    <w:rPr>
                      <w:rFonts w:ascii="UD デジタル 教科書体 NP-R" w:eastAsia="UD デジタル 教科書体 NP-R" w:hint="eastAsia"/>
                    </w:rPr>
                    <w:t>・</w:t>
                  </w:r>
                  <w:r w:rsidRPr="00907E5E">
                    <w:rPr>
                      <w:rFonts w:ascii="UD デジタル 教科書体 NP-R" w:eastAsia="UD デジタル 教科書体 NP-R" w:hint="eastAsia"/>
                    </w:rPr>
                    <w:t>鋼製下地工事作業</w:t>
                  </w:r>
                </w:p>
              </w:tc>
            </w:tr>
            <w:tr w:rsidR="00A22AB7" w:rsidRPr="00907E5E" w:rsidTr="00A22AB7">
              <w:tc>
                <w:tcPr>
                  <w:tcW w:w="2299" w:type="dxa"/>
                  <w:vMerge/>
                </w:tcPr>
                <w:p w:rsidR="00A22AB7" w:rsidRPr="00907E5E" w:rsidRDefault="00A22AB7" w:rsidP="00A22AB7">
                  <w:pPr>
                    <w:rPr>
                      <w:rFonts w:ascii="UD デジタル 教科書体 NP-R" w:eastAsia="UD デジタル 教科書体 NP-R"/>
                      <w:szCs w:val="18"/>
                    </w:rPr>
                  </w:pPr>
                </w:p>
              </w:tc>
              <w:tc>
                <w:tcPr>
                  <w:tcW w:w="2127" w:type="dxa"/>
                </w:tcPr>
                <w:p w:rsidR="00A22AB7" w:rsidRPr="00907E5E" w:rsidRDefault="00A22AB7" w:rsidP="00A22AB7">
                  <w:pPr>
                    <w:rPr>
                      <w:rFonts w:ascii="UD デジタル 教科書体 NP-R" w:eastAsia="UD デジタル 教科書体 NP-R"/>
                    </w:rPr>
                  </w:pPr>
                  <w:r w:rsidRPr="00907E5E">
                    <w:rPr>
                      <w:rFonts w:ascii="UD デジタル 教科書体 NP-R" w:eastAsia="UD デジタル 教科書体 NP-R" w:hint="eastAsia"/>
                    </w:rPr>
                    <w:t>建築板金</w:t>
                  </w:r>
                </w:p>
              </w:tc>
              <w:tc>
                <w:tcPr>
                  <w:tcW w:w="4328" w:type="dxa"/>
                </w:tcPr>
                <w:p w:rsidR="00A22AB7" w:rsidRPr="00907E5E" w:rsidRDefault="00A22AB7" w:rsidP="00A22AB7">
                  <w:pPr>
                    <w:rPr>
                      <w:rFonts w:ascii="UD デジタル 教科書体 NP-R" w:eastAsia="UD デジタル 教科書体 NP-R"/>
                    </w:rPr>
                  </w:pPr>
                  <w:r>
                    <w:rPr>
                      <w:rFonts w:ascii="UD デジタル 教科書体 NP-R" w:eastAsia="UD デジタル 教科書体 NP-R" w:hint="eastAsia"/>
                    </w:rPr>
                    <w:t>・</w:t>
                  </w:r>
                  <w:r w:rsidRPr="00907E5E">
                    <w:rPr>
                      <w:rFonts w:ascii="UD デジタル 教科書体 NP-R" w:eastAsia="UD デジタル 教科書体 NP-R" w:hint="eastAsia"/>
                    </w:rPr>
                    <w:t>内外装板金作業</w:t>
                  </w:r>
                </w:p>
              </w:tc>
            </w:tr>
            <w:tr w:rsidR="00A22AB7" w:rsidRPr="00907E5E" w:rsidTr="00A22AB7">
              <w:tc>
                <w:tcPr>
                  <w:tcW w:w="2299" w:type="dxa"/>
                </w:tcPr>
                <w:p w:rsidR="00A22AB7" w:rsidRPr="00907E5E" w:rsidRDefault="00A22AB7" w:rsidP="00A22AB7">
                  <w:pPr>
                    <w:rPr>
                      <w:rFonts w:ascii="UD デジタル 教科書体 NP-R" w:eastAsia="UD デジタル 教科書体 NP-R"/>
                      <w:szCs w:val="18"/>
                    </w:rPr>
                  </w:pPr>
                  <w:r w:rsidRPr="00907E5E">
                    <w:rPr>
                      <w:rFonts w:ascii="UD デジタル 教科書体 NP-R" w:eastAsia="UD デジタル 教科書体 NP-R" w:hint="eastAsia"/>
                      <w:szCs w:val="18"/>
                    </w:rPr>
                    <w:t>左官工事</w:t>
                  </w:r>
                </w:p>
              </w:tc>
              <w:tc>
                <w:tcPr>
                  <w:tcW w:w="2127" w:type="dxa"/>
                </w:tcPr>
                <w:p w:rsidR="00A22AB7" w:rsidRPr="00907E5E" w:rsidRDefault="00A22AB7" w:rsidP="00A22AB7">
                  <w:pPr>
                    <w:rPr>
                      <w:rFonts w:ascii="UD デジタル 教科書体 NP-R" w:eastAsia="UD デジタル 教科書体 NP-R"/>
                    </w:rPr>
                  </w:pPr>
                  <w:r w:rsidRPr="00907E5E">
                    <w:rPr>
                      <w:rFonts w:ascii="UD デジタル 教科書体 NP-R" w:eastAsia="UD デジタル 教科書体 NP-R" w:hint="eastAsia"/>
                    </w:rPr>
                    <w:t>左官</w:t>
                  </w:r>
                </w:p>
              </w:tc>
              <w:tc>
                <w:tcPr>
                  <w:tcW w:w="4328" w:type="dxa"/>
                </w:tcPr>
                <w:p w:rsidR="00A22AB7" w:rsidRPr="00907E5E" w:rsidRDefault="00A22AB7" w:rsidP="00A22AB7">
                  <w:pPr>
                    <w:rPr>
                      <w:rFonts w:ascii="UD デジタル 教科書体 NP-R" w:eastAsia="UD デジタル 教科書体 NP-R"/>
                    </w:rPr>
                  </w:pPr>
                  <w:r>
                    <w:rPr>
                      <w:rFonts w:ascii="UD デジタル 教科書体 NP-R" w:eastAsia="UD デジタル 教科書体 NP-R" w:hint="eastAsia"/>
                    </w:rPr>
                    <w:t>・</w:t>
                  </w:r>
                  <w:r w:rsidRPr="00907E5E">
                    <w:rPr>
                      <w:rFonts w:ascii="UD デジタル 教科書体 NP-R" w:eastAsia="UD デジタル 教科書体 NP-R" w:hint="eastAsia"/>
                    </w:rPr>
                    <w:t>左官作業</w:t>
                  </w:r>
                </w:p>
              </w:tc>
            </w:tr>
            <w:tr w:rsidR="00A22AB7" w:rsidRPr="00907E5E" w:rsidTr="00A22AB7">
              <w:tc>
                <w:tcPr>
                  <w:tcW w:w="2299" w:type="dxa"/>
                  <w:vMerge w:val="restart"/>
                </w:tcPr>
                <w:p w:rsidR="00A22AB7" w:rsidRPr="00907E5E" w:rsidRDefault="00A22AB7" w:rsidP="00A22AB7">
                  <w:pPr>
                    <w:rPr>
                      <w:rFonts w:ascii="UD デジタル 教科書体 NP-R" w:eastAsia="UD デジタル 教科書体 NP-R"/>
                      <w:szCs w:val="18"/>
                    </w:rPr>
                  </w:pPr>
                  <w:r w:rsidRPr="00907E5E">
                    <w:rPr>
                      <w:rFonts w:ascii="UD デジタル 教科書体 NP-R" w:eastAsia="UD デジタル 教科書体 NP-R" w:hint="eastAsia"/>
                      <w:szCs w:val="18"/>
                    </w:rPr>
                    <w:t>建具工事</w:t>
                  </w:r>
                </w:p>
              </w:tc>
              <w:tc>
                <w:tcPr>
                  <w:tcW w:w="2127" w:type="dxa"/>
                </w:tcPr>
                <w:p w:rsidR="00A22AB7" w:rsidRPr="00907E5E" w:rsidRDefault="00A22AB7" w:rsidP="00A22AB7">
                  <w:pPr>
                    <w:rPr>
                      <w:rFonts w:ascii="UD デジタル 教科書体 NP-R" w:eastAsia="UD デジタル 教科書体 NP-R"/>
                    </w:rPr>
                  </w:pPr>
                  <w:r>
                    <w:rPr>
                      <w:rFonts w:ascii="UD デジタル 教科書体 NP-R" w:eastAsia="UD デジタル 教科書体 NP-R" w:hint="eastAsia"/>
                    </w:rPr>
                    <w:t>サッシ</w:t>
                  </w:r>
                  <w:r w:rsidRPr="00907E5E">
                    <w:rPr>
                      <w:rFonts w:ascii="UD デジタル 教科書体 NP-R" w:eastAsia="UD デジタル 教科書体 NP-R" w:hint="eastAsia"/>
                    </w:rPr>
                    <w:t>施工</w:t>
                  </w:r>
                </w:p>
              </w:tc>
              <w:tc>
                <w:tcPr>
                  <w:tcW w:w="4328" w:type="dxa"/>
                </w:tcPr>
                <w:p w:rsidR="00A22AB7" w:rsidRPr="00907E5E" w:rsidRDefault="00A22AB7" w:rsidP="00A22AB7">
                  <w:pPr>
                    <w:rPr>
                      <w:rFonts w:ascii="UD デジタル 教科書体 NP-R" w:eastAsia="UD デジタル 教科書体 NP-R"/>
                    </w:rPr>
                  </w:pPr>
                  <w:r>
                    <w:rPr>
                      <w:rFonts w:ascii="UD デジタル 教科書体 NP-R" w:eastAsia="UD デジタル 教科書体 NP-R" w:hint="eastAsia"/>
                    </w:rPr>
                    <w:t>・ビル</w:t>
                  </w:r>
                  <w:r w:rsidRPr="00907E5E">
                    <w:rPr>
                      <w:rFonts w:ascii="UD デジタル 教科書体 NP-R" w:eastAsia="UD デジタル 教科書体 NP-R" w:hint="eastAsia"/>
                    </w:rPr>
                    <w:t>用</w:t>
                  </w:r>
                  <w:r>
                    <w:rPr>
                      <w:rFonts w:ascii="UD デジタル 教科書体 NP-R" w:eastAsia="UD デジタル 教科書体 NP-R" w:hint="eastAsia"/>
                    </w:rPr>
                    <w:t>サッシ</w:t>
                  </w:r>
                  <w:r w:rsidRPr="00907E5E">
                    <w:rPr>
                      <w:rFonts w:ascii="UD デジタル 教科書体 NP-R" w:eastAsia="UD デジタル 教科書体 NP-R" w:hint="eastAsia"/>
                    </w:rPr>
                    <w:t>施工作業</w:t>
                  </w:r>
                </w:p>
              </w:tc>
            </w:tr>
            <w:tr w:rsidR="00A22AB7" w:rsidRPr="00907E5E" w:rsidTr="00A22AB7">
              <w:tc>
                <w:tcPr>
                  <w:tcW w:w="2299" w:type="dxa"/>
                  <w:vMerge/>
                </w:tcPr>
                <w:p w:rsidR="00A22AB7" w:rsidRPr="00907E5E" w:rsidRDefault="00A22AB7" w:rsidP="00A22AB7">
                  <w:pPr>
                    <w:rPr>
                      <w:rFonts w:ascii="UD デジタル 教科書体 NP-R" w:eastAsia="UD デジタル 教科書体 NP-R"/>
                      <w:szCs w:val="18"/>
                    </w:rPr>
                  </w:pPr>
                </w:p>
              </w:tc>
              <w:tc>
                <w:tcPr>
                  <w:tcW w:w="2127" w:type="dxa"/>
                </w:tcPr>
                <w:p w:rsidR="00A22AB7" w:rsidRPr="00907E5E" w:rsidRDefault="00A22AB7" w:rsidP="00A22AB7">
                  <w:pPr>
                    <w:rPr>
                      <w:rFonts w:ascii="UD デジタル 教科書体 NP-R" w:eastAsia="UD デジタル 教科書体 NP-R"/>
                    </w:rPr>
                  </w:pPr>
                  <w:r>
                    <w:rPr>
                      <w:rFonts w:ascii="UD デジタル 教科書体 NP-R" w:eastAsia="UD デジタル 教科書体 NP-R" w:hint="eastAsia"/>
                    </w:rPr>
                    <w:t>ガラス</w:t>
                  </w:r>
                  <w:r w:rsidRPr="00907E5E">
                    <w:rPr>
                      <w:rFonts w:ascii="UD デジタル 教科書体 NP-R" w:eastAsia="UD デジタル 教科書体 NP-R" w:hint="eastAsia"/>
                    </w:rPr>
                    <w:t>施工</w:t>
                  </w:r>
                </w:p>
              </w:tc>
              <w:tc>
                <w:tcPr>
                  <w:tcW w:w="4328" w:type="dxa"/>
                </w:tcPr>
                <w:p w:rsidR="00A22AB7" w:rsidRPr="00907E5E" w:rsidRDefault="00A22AB7" w:rsidP="00A22AB7">
                  <w:pPr>
                    <w:rPr>
                      <w:rFonts w:ascii="UD デジタル 教科書体 NP-R" w:eastAsia="UD デジタル 教科書体 NP-R"/>
                    </w:rPr>
                  </w:pPr>
                  <w:r>
                    <w:rPr>
                      <w:rFonts w:ascii="UD デジタル 教科書体 NP-R" w:eastAsia="UD デジタル 教科書体 NP-R" w:hint="eastAsia"/>
                    </w:rPr>
                    <w:t>・ガラス</w:t>
                  </w:r>
                  <w:r w:rsidRPr="00907E5E">
                    <w:rPr>
                      <w:rFonts w:ascii="UD デジタル 教科書体 NP-R" w:eastAsia="UD デジタル 教科書体 NP-R" w:hint="eastAsia"/>
                    </w:rPr>
                    <w:t>工事作業</w:t>
                  </w:r>
                </w:p>
              </w:tc>
            </w:tr>
            <w:tr w:rsidR="00A22AB7" w:rsidRPr="00907E5E" w:rsidTr="00A22AB7">
              <w:tc>
                <w:tcPr>
                  <w:tcW w:w="2299" w:type="dxa"/>
                  <w:vMerge/>
                </w:tcPr>
                <w:p w:rsidR="00A22AB7" w:rsidRPr="00907E5E" w:rsidRDefault="00A22AB7" w:rsidP="00A22AB7">
                  <w:pPr>
                    <w:rPr>
                      <w:rFonts w:ascii="UD デジタル 教科書体 NP-R" w:eastAsia="UD デジタル 教科書体 NP-R"/>
                      <w:szCs w:val="18"/>
                    </w:rPr>
                  </w:pPr>
                </w:p>
              </w:tc>
              <w:tc>
                <w:tcPr>
                  <w:tcW w:w="2127" w:type="dxa"/>
                </w:tcPr>
                <w:p w:rsidR="00A22AB7" w:rsidRPr="00907E5E" w:rsidRDefault="00A22AB7" w:rsidP="00A22AB7">
                  <w:pPr>
                    <w:rPr>
                      <w:rFonts w:ascii="UD デジタル 教科書体 NP-R" w:eastAsia="UD デジタル 教科書体 NP-R"/>
                    </w:rPr>
                  </w:pPr>
                  <w:r w:rsidRPr="00907E5E">
                    <w:rPr>
                      <w:rFonts w:ascii="UD デジタル 教科書体 NP-R" w:eastAsia="UD デジタル 教科書体 NP-R" w:hint="eastAsia"/>
                    </w:rPr>
                    <w:t>自動</w:t>
                  </w:r>
                  <w:r>
                    <w:rPr>
                      <w:rFonts w:ascii="UD デジタル 教科書体 NP-R" w:eastAsia="UD デジタル 教科書体 NP-R" w:hint="eastAsia"/>
                    </w:rPr>
                    <w:t>ドア</w:t>
                  </w:r>
                  <w:r w:rsidRPr="00907E5E">
                    <w:rPr>
                      <w:rFonts w:ascii="UD デジタル 教科書体 NP-R" w:eastAsia="UD デジタル 教科書体 NP-R" w:hint="eastAsia"/>
                    </w:rPr>
                    <w:t>施工</w:t>
                  </w:r>
                </w:p>
              </w:tc>
              <w:tc>
                <w:tcPr>
                  <w:tcW w:w="4328" w:type="dxa"/>
                </w:tcPr>
                <w:p w:rsidR="00A22AB7" w:rsidRPr="00907E5E" w:rsidRDefault="00A22AB7" w:rsidP="00A22AB7">
                  <w:pPr>
                    <w:rPr>
                      <w:rFonts w:ascii="UD デジタル 教科書体 NP-R" w:eastAsia="UD デジタル 教科書体 NP-R"/>
                    </w:rPr>
                  </w:pPr>
                  <w:r>
                    <w:rPr>
                      <w:rFonts w:ascii="UD デジタル 教科書体 NP-R" w:eastAsia="UD デジタル 教科書体 NP-R" w:hint="eastAsia"/>
                    </w:rPr>
                    <w:t>・</w:t>
                  </w:r>
                  <w:r w:rsidRPr="00907E5E">
                    <w:rPr>
                      <w:rFonts w:ascii="UD デジタル 教科書体 NP-R" w:eastAsia="UD デジタル 教科書体 NP-R" w:hint="eastAsia"/>
                    </w:rPr>
                    <w:t>自動</w:t>
                  </w:r>
                  <w:r>
                    <w:rPr>
                      <w:rFonts w:ascii="UD デジタル 教科書体 NP-R" w:eastAsia="UD デジタル 教科書体 NP-R" w:hint="eastAsia"/>
                    </w:rPr>
                    <w:t>ドア</w:t>
                  </w:r>
                  <w:r w:rsidRPr="00907E5E">
                    <w:rPr>
                      <w:rFonts w:ascii="UD デジタル 教科書体 NP-R" w:eastAsia="UD デジタル 教科書体 NP-R" w:hint="eastAsia"/>
                    </w:rPr>
                    <w:t>施工作業</w:t>
                  </w:r>
                </w:p>
              </w:tc>
            </w:tr>
            <w:tr w:rsidR="00A22AB7" w:rsidRPr="00907E5E" w:rsidTr="00A22AB7">
              <w:tc>
                <w:tcPr>
                  <w:tcW w:w="2299" w:type="dxa"/>
                  <w:vMerge w:val="restart"/>
                </w:tcPr>
                <w:p w:rsidR="00A22AB7" w:rsidRPr="00907E5E" w:rsidRDefault="00A22AB7" w:rsidP="00A22AB7">
                  <w:pPr>
                    <w:rPr>
                      <w:rFonts w:ascii="UD デジタル 教科書体 NP-R" w:eastAsia="UD デジタル 教科書体 NP-R"/>
                      <w:szCs w:val="18"/>
                    </w:rPr>
                  </w:pPr>
                  <w:r w:rsidRPr="00907E5E">
                    <w:rPr>
                      <w:rFonts w:ascii="UD デジタル 教科書体 NP-R" w:eastAsia="UD デジタル 教科書体 NP-R" w:hint="eastAsia"/>
                      <w:szCs w:val="18"/>
                    </w:rPr>
                    <w:t>カーテンウォール工事</w:t>
                  </w:r>
                </w:p>
              </w:tc>
              <w:tc>
                <w:tcPr>
                  <w:tcW w:w="2127" w:type="dxa"/>
                </w:tcPr>
                <w:p w:rsidR="00A22AB7" w:rsidRPr="00907E5E" w:rsidRDefault="00A22AB7" w:rsidP="00A22AB7">
                  <w:pPr>
                    <w:rPr>
                      <w:rFonts w:ascii="UD デジタル 教科書体 NP-R" w:eastAsia="UD デジタル 教科書体 NP-R"/>
                    </w:rPr>
                  </w:pPr>
                  <w:r w:rsidRPr="00907E5E">
                    <w:rPr>
                      <w:rFonts w:ascii="UD デジタル 教科書体 NP-R" w:eastAsia="UD デジタル 教科書体 NP-R" w:hint="eastAsia"/>
                      <w:szCs w:val="18"/>
                    </w:rPr>
                    <w:t>カーテンウォール</w:t>
                  </w:r>
                  <w:r w:rsidRPr="00907E5E">
                    <w:rPr>
                      <w:rFonts w:ascii="UD デジタル 教科書体 NP-R" w:eastAsia="UD デジタル 教科書体 NP-R" w:hint="eastAsia"/>
                    </w:rPr>
                    <w:t>施工</w:t>
                  </w:r>
                </w:p>
              </w:tc>
              <w:tc>
                <w:tcPr>
                  <w:tcW w:w="4328" w:type="dxa"/>
                </w:tcPr>
                <w:p w:rsidR="00A22AB7" w:rsidRPr="00907E5E" w:rsidRDefault="00A22AB7" w:rsidP="00A22AB7">
                  <w:pPr>
                    <w:rPr>
                      <w:rFonts w:ascii="UD デジタル 教科書体 NP-R" w:eastAsia="UD デジタル 教科書体 NP-R"/>
                    </w:rPr>
                  </w:pPr>
                  <w:r>
                    <w:rPr>
                      <w:rFonts w:ascii="UD デジタル 教科書体 NP-R" w:eastAsia="UD デジタル 教科書体 NP-R" w:hint="eastAsia"/>
                    </w:rPr>
                    <w:t>・</w:t>
                  </w:r>
                  <w:r w:rsidRPr="00907E5E">
                    <w:rPr>
                      <w:rFonts w:ascii="UD デジタル 教科書体 NP-R" w:eastAsia="UD デジタル 教科書体 NP-R" w:hint="eastAsia"/>
                    </w:rPr>
                    <w:t>金属製</w:t>
                  </w:r>
                  <w:r w:rsidRPr="00907E5E">
                    <w:rPr>
                      <w:rFonts w:ascii="UD デジタル 教科書体 NP-R" w:eastAsia="UD デジタル 教科書体 NP-R" w:hint="eastAsia"/>
                      <w:szCs w:val="18"/>
                    </w:rPr>
                    <w:t>カーテンウォール</w:t>
                  </w:r>
                  <w:r w:rsidRPr="00907E5E">
                    <w:rPr>
                      <w:rFonts w:ascii="UD デジタル 教科書体 NP-R" w:eastAsia="UD デジタル 教科書体 NP-R" w:hint="eastAsia"/>
                    </w:rPr>
                    <w:t>工事作業</w:t>
                  </w:r>
                </w:p>
              </w:tc>
            </w:tr>
            <w:tr w:rsidR="00A22AB7" w:rsidRPr="00907E5E" w:rsidTr="00A22AB7">
              <w:tc>
                <w:tcPr>
                  <w:tcW w:w="2299" w:type="dxa"/>
                  <w:vMerge/>
                </w:tcPr>
                <w:p w:rsidR="00A22AB7" w:rsidRPr="00907E5E" w:rsidRDefault="00A22AB7" w:rsidP="00A22AB7">
                  <w:pPr>
                    <w:rPr>
                      <w:rFonts w:ascii="UD デジタル 教科書体 NP-R" w:eastAsia="UD デジタル 教科書体 NP-R"/>
                      <w:szCs w:val="18"/>
                    </w:rPr>
                  </w:pPr>
                </w:p>
              </w:tc>
              <w:tc>
                <w:tcPr>
                  <w:tcW w:w="2127" w:type="dxa"/>
                </w:tcPr>
                <w:p w:rsidR="00A22AB7" w:rsidRPr="00907E5E" w:rsidRDefault="00A22AB7" w:rsidP="00A22AB7">
                  <w:pPr>
                    <w:rPr>
                      <w:rFonts w:ascii="UD デジタル 教科書体 NP-R" w:eastAsia="UD デジタル 教科書体 NP-R"/>
                    </w:rPr>
                  </w:pPr>
                  <w:r>
                    <w:rPr>
                      <w:rFonts w:ascii="UD デジタル 教科書体 NP-R" w:eastAsia="UD デジタル 教科書体 NP-R" w:hint="eastAsia"/>
                    </w:rPr>
                    <w:t>サッシ</w:t>
                  </w:r>
                  <w:r w:rsidRPr="00907E5E">
                    <w:rPr>
                      <w:rFonts w:ascii="UD デジタル 教科書体 NP-R" w:eastAsia="UD デジタル 教科書体 NP-R" w:hint="eastAsia"/>
                    </w:rPr>
                    <w:t>施工</w:t>
                  </w:r>
                </w:p>
              </w:tc>
              <w:tc>
                <w:tcPr>
                  <w:tcW w:w="4328" w:type="dxa"/>
                </w:tcPr>
                <w:p w:rsidR="00A22AB7" w:rsidRPr="00907E5E" w:rsidRDefault="00A22AB7" w:rsidP="00A22AB7">
                  <w:pPr>
                    <w:rPr>
                      <w:rFonts w:ascii="UD デジタル 教科書体 NP-R" w:eastAsia="UD デジタル 教科書体 NP-R"/>
                    </w:rPr>
                  </w:pPr>
                  <w:r>
                    <w:rPr>
                      <w:rFonts w:ascii="UD デジタル 教科書体 NP-R" w:eastAsia="UD デジタル 教科書体 NP-R" w:hint="eastAsia"/>
                    </w:rPr>
                    <w:t>・ビル</w:t>
                  </w:r>
                  <w:r w:rsidRPr="00907E5E">
                    <w:rPr>
                      <w:rFonts w:ascii="UD デジタル 教科書体 NP-R" w:eastAsia="UD デジタル 教科書体 NP-R" w:hint="eastAsia"/>
                    </w:rPr>
                    <w:t>用</w:t>
                  </w:r>
                  <w:r>
                    <w:rPr>
                      <w:rFonts w:ascii="UD デジタル 教科書体 NP-R" w:eastAsia="UD デジタル 教科書体 NP-R" w:hint="eastAsia"/>
                    </w:rPr>
                    <w:t>サッシ</w:t>
                  </w:r>
                  <w:r w:rsidRPr="00907E5E">
                    <w:rPr>
                      <w:rFonts w:ascii="UD デジタル 教科書体 NP-R" w:eastAsia="UD デジタル 教科書体 NP-R" w:hint="eastAsia"/>
                    </w:rPr>
                    <w:t>施工作業</w:t>
                  </w:r>
                </w:p>
              </w:tc>
            </w:tr>
            <w:tr w:rsidR="00A22AB7" w:rsidRPr="00907E5E" w:rsidTr="00A22AB7">
              <w:tc>
                <w:tcPr>
                  <w:tcW w:w="2299" w:type="dxa"/>
                  <w:vMerge/>
                </w:tcPr>
                <w:p w:rsidR="00A22AB7" w:rsidRPr="00907E5E" w:rsidRDefault="00A22AB7" w:rsidP="00A22AB7">
                  <w:pPr>
                    <w:rPr>
                      <w:rFonts w:ascii="UD デジタル 教科書体 NP-R" w:eastAsia="UD デジタル 教科書体 NP-R"/>
                      <w:szCs w:val="18"/>
                    </w:rPr>
                  </w:pPr>
                </w:p>
              </w:tc>
              <w:tc>
                <w:tcPr>
                  <w:tcW w:w="2127" w:type="dxa"/>
                </w:tcPr>
                <w:p w:rsidR="00A22AB7" w:rsidRPr="00907E5E" w:rsidRDefault="00A22AB7" w:rsidP="00A22AB7">
                  <w:pPr>
                    <w:rPr>
                      <w:rFonts w:ascii="UD デジタル 教科書体 NP-R" w:eastAsia="UD デジタル 教科書体 NP-R"/>
                    </w:rPr>
                  </w:pPr>
                  <w:r>
                    <w:rPr>
                      <w:rFonts w:ascii="UD デジタル 教科書体 NP-R" w:eastAsia="UD デジタル 教科書体 NP-R" w:hint="eastAsia"/>
                    </w:rPr>
                    <w:t>ガラス</w:t>
                  </w:r>
                  <w:r w:rsidRPr="00907E5E">
                    <w:rPr>
                      <w:rFonts w:ascii="UD デジタル 教科書体 NP-R" w:eastAsia="UD デジタル 教科書体 NP-R" w:hint="eastAsia"/>
                    </w:rPr>
                    <w:t>施工</w:t>
                  </w:r>
                </w:p>
              </w:tc>
              <w:tc>
                <w:tcPr>
                  <w:tcW w:w="4328" w:type="dxa"/>
                </w:tcPr>
                <w:p w:rsidR="00A22AB7" w:rsidRPr="00907E5E" w:rsidRDefault="00A22AB7" w:rsidP="00A22AB7">
                  <w:pPr>
                    <w:rPr>
                      <w:rFonts w:ascii="UD デジタル 教科書体 NP-R" w:eastAsia="UD デジタル 教科書体 NP-R"/>
                    </w:rPr>
                  </w:pPr>
                  <w:r>
                    <w:rPr>
                      <w:rFonts w:ascii="UD デジタル 教科書体 NP-R" w:eastAsia="UD デジタル 教科書体 NP-R" w:hint="eastAsia"/>
                    </w:rPr>
                    <w:t>・ガラス</w:t>
                  </w:r>
                  <w:r w:rsidRPr="00907E5E">
                    <w:rPr>
                      <w:rFonts w:ascii="UD デジタル 教科書体 NP-R" w:eastAsia="UD デジタル 教科書体 NP-R" w:hint="eastAsia"/>
                    </w:rPr>
                    <w:t>工事作業</w:t>
                  </w:r>
                </w:p>
              </w:tc>
            </w:tr>
            <w:tr w:rsidR="00A22AB7" w:rsidRPr="00907E5E" w:rsidTr="00A22AB7">
              <w:tc>
                <w:tcPr>
                  <w:tcW w:w="2299" w:type="dxa"/>
                </w:tcPr>
                <w:p w:rsidR="00A22AB7" w:rsidRPr="00907E5E" w:rsidRDefault="00A22AB7" w:rsidP="00A22AB7">
                  <w:pPr>
                    <w:rPr>
                      <w:rFonts w:ascii="UD デジタル 教科書体 NP-R" w:eastAsia="UD デジタル 教科書体 NP-R"/>
                      <w:szCs w:val="18"/>
                    </w:rPr>
                  </w:pPr>
                  <w:r w:rsidRPr="00907E5E">
                    <w:rPr>
                      <w:rFonts w:ascii="UD デジタル 教科書体 NP-R" w:eastAsia="UD デジタル 教科書体 NP-R" w:hint="eastAsia"/>
                      <w:szCs w:val="18"/>
                    </w:rPr>
                    <w:t>塗装工事</w:t>
                  </w:r>
                </w:p>
              </w:tc>
              <w:tc>
                <w:tcPr>
                  <w:tcW w:w="2127" w:type="dxa"/>
                </w:tcPr>
                <w:p w:rsidR="00A22AB7" w:rsidRPr="00907E5E" w:rsidRDefault="00A22AB7" w:rsidP="00A22AB7">
                  <w:pPr>
                    <w:rPr>
                      <w:rFonts w:ascii="UD デジタル 教科書体 NP-R" w:eastAsia="UD デジタル 教科書体 NP-R"/>
                    </w:rPr>
                  </w:pPr>
                  <w:r w:rsidRPr="00907E5E">
                    <w:rPr>
                      <w:rFonts w:ascii="UD デジタル 教科書体 NP-R" w:eastAsia="UD デジタル 教科書体 NP-R" w:hint="eastAsia"/>
                    </w:rPr>
                    <w:t>塗装</w:t>
                  </w:r>
                </w:p>
              </w:tc>
              <w:tc>
                <w:tcPr>
                  <w:tcW w:w="4328" w:type="dxa"/>
                </w:tcPr>
                <w:p w:rsidR="00A22AB7" w:rsidRPr="00907E5E" w:rsidRDefault="00A22AB7" w:rsidP="00A22AB7">
                  <w:pPr>
                    <w:rPr>
                      <w:rFonts w:ascii="UD デジタル 教科書体 NP-R" w:eastAsia="UD デジタル 教科書体 NP-R"/>
                    </w:rPr>
                  </w:pPr>
                  <w:r>
                    <w:rPr>
                      <w:rFonts w:ascii="UD デジタル 教科書体 NP-R" w:eastAsia="UD デジタル 教科書体 NP-R" w:hint="eastAsia"/>
                    </w:rPr>
                    <w:t>・</w:t>
                  </w:r>
                  <w:r w:rsidRPr="00907E5E">
                    <w:rPr>
                      <w:rFonts w:ascii="UD デジタル 教科書体 NP-R" w:eastAsia="UD デジタル 教科書体 NP-R" w:hint="eastAsia"/>
                    </w:rPr>
                    <w:t>建築塗装作業</w:t>
                  </w:r>
                </w:p>
              </w:tc>
            </w:tr>
            <w:tr w:rsidR="00A22AB7" w:rsidRPr="00907E5E" w:rsidTr="00A22AB7">
              <w:tc>
                <w:tcPr>
                  <w:tcW w:w="2299" w:type="dxa"/>
                  <w:vMerge w:val="restart"/>
                </w:tcPr>
                <w:p w:rsidR="00A22AB7" w:rsidRPr="00907E5E" w:rsidRDefault="00A22AB7" w:rsidP="00A22AB7">
                  <w:pPr>
                    <w:rPr>
                      <w:rFonts w:ascii="UD デジタル 教科書体 NP-R" w:eastAsia="UD デジタル 教科書体 NP-R"/>
                      <w:szCs w:val="18"/>
                    </w:rPr>
                  </w:pPr>
                  <w:r w:rsidRPr="00907E5E">
                    <w:rPr>
                      <w:rFonts w:ascii="UD デジタル 教科書体 NP-R" w:eastAsia="UD デジタル 教科書体 NP-R" w:hint="eastAsia"/>
                      <w:szCs w:val="18"/>
                    </w:rPr>
                    <w:t>内装工事</w:t>
                  </w:r>
                </w:p>
              </w:tc>
              <w:tc>
                <w:tcPr>
                  <w:tcW w:w="2127" w:type="dxa"/>
                  <w:vMerge w:val="restart"/>
                </w:tcPr>
                <w:p w:rsidR="00A22AB7" w:rsidRPr="00907E5E" w:rsidRDefault="00A22AB7" w:rsidP="00A22AB7">
                  <w:pPr>
                    <w:rPr>
                      <w:rFonts w:ascii="UD デジタル 教科書体 NP-R" w:eastAsia="UD デジタル 教科書体 NP-R"/>
                    </w:rPr>
                  </w:pPr>
                  <w:r w:rsidRPr="00907E5E">
                    <w:rPr>
                      <w:rFonts w:ascii="UD デジタル 教科書体 NP-R" w:eastAsia="UD デジタル 教科書体 NP-R" w:hint="eastAsia"/>
                    </w:rPr>
                    <w:t>内装仕上げ施工</w:t>
                  </w:r>
                </w:p>
              </w:tc>
              <w:tc>
                <w:tcPr>
                  <w:tcW w:w="4328" w:type="dxa"/>
                </w:tcPr>
                <w:p w:rsidR="00A22AB7" w:rsidRPr="00907E5E" w:rsidRDefault="00A22AB7" w:rsidP="00A22AB7">
                  <w:pPr>
                    <w:rPr>
                      <w:rFonts w:ascii="UD デジタル 教科書体 NP-R" w:eastAsia="UD デジタル 教科書体 NP-R"/>
                    </w:rPr>
                  </w:pPr>
                  <w:r>
                    <w:rPr>
                      <w:rFonts w:ascii="UD デジタル 教科書体 NP-R" w:eastAsia="UD デジタル 教科書体 NP-R" w:hint="eastAsia"/>
                    </w:rPr>
                    <w:t>・プラスチック</w:t>
                  </w:r>
                  <w:r w:rsidRPr="00907E5E">
                    <w:rPr>
                      <w:rFonts w:ascii="UD デジタル 教科書体 NP-R" w:eastAsia="UD デジタル 教科書体 NP-R" w:hint="eastAsia"/>
                    </w:rPr>
                    <w:t>系床仕上げ工事作業</w:t>
                  </w:r>
                </w:p>
              </w:tc>
            </w:tr>
            <w:tr w:rsidR="00A22AB7" w:rsidRPr="00907E5E" w:rsidTr="00A22AB7">
              <w:tc>
                <w:tcPr>
                  <w:tcW w:w="2299" w:type="dxa"/>
                  <w:vMerge/>
                </w:tcPr>
                <w:p w:rsidR="00A22AB7" w:rsidRPr="00907E5E" w:rsidRDefault="00A22AB7" w:rsidP="00A22AB7">
                  <w:pPr>
                    <w:rPr>
                      <w:rFonts w:ascii="UD デジタル 教科書体 NP-R" w:eastAsia="UD デジタル 教科書体 NP-R"/>
                      <w:szCs w:val="18"/>
                    </w:rPr>
                  </w:pPr>
                </w:p>
              </w:tc>
              <w:tc>
                <w:tcPr>
                  <w:tcW w:w="2127" w:type="dxa"/>
                  <w:vMerge/>
                </w:tcPr>
                <w:p w:rsidR="00A22AB7" w:rsidRPr="00907E5E" w:rsidRDefault="00A22AB7" w:rsidP="00A22AB7">
                  <w:pPr>
                    <w:rPr>
                      <w:rFonts w:ascii="UD デジタル 教科書体 NP-R" w:eastAsia="UD デジタル 教科書体 NP-R"/>
                    </w:rPr>
                  </w:pPr>
                </w:p>
              </w:tc>
              <w:tc>
                <w:tcPr>
                  <w:tcW w:w="4328" w:type="dxa"/>
                </w:tcPr>
                <w:p w:rsidR="00A22AB7" w:rsidRPr="00907E5E" w:rsidRDefault="00A22AB7" w:rsidP="00A22AB7">
                  <w:pPr>
                    <w:rPr>
                      <w:rFonts w:ascii="UD デジタル 教科書体 NP-R" w:eastAsia="UD デジタル 教科書体 NP-R"/>
                    </w:rPr>
                  </w:pPr>
                  <w:r>
                    <w:rPr>
                      <w:rFonts w:ascii="UD デジタル 教科書体 NP-R" w:eastAsia="UD デジタル 教科書体 NP-R" w:hint="eastAsia"/>
                    </w:rPr>
                    <w:t>・カーペット</w:t>
                  </w:r>
                  <w:r w:rsidRPr="00907E5E">
                    <w:rPr>
                      <w:rFonts w:ascii="UD デジタル 教科書体 NP-R" w:eastAsia="UD デジタル 教科書体 NP-R" w:hint="eastAsia"/>
                    </w:rPr>
                    <w:t>系床仕上げ工事作業</w:t>
                  </w:r>
                </w:p>
              </w:tc>
            </w:tr>
            <w:tr w:rsidR="00A22AB7" w:rsidRPr="00907E5E" w:rsidTr="00A22AB7">
              <w:tc>
                <w:tcPr>
                  <w:tcW w:w="2299" w:type="dxa"/>
                  <w:vMerge/>
                </w:tcPr>
                <w:p w:rsidR="00A22AB7" w:rsidRPr="00907E5E" w:rsidRDefault="00A22AB7" w:rsidP="00A22AB7">
                  <w:pPr>
                    <w:rPr>
                      <w:rFonts w:ascii="UD デジタル 教科書体 NP-R" w:eastAsia="UD デジタル 教科書体 NP-R"/>
                      <w:szCs w:val="18"/>
                    </w:rPr>
                  </w:pPr>
                </w:p>
              </w:tc>
              <w:tc>
                <w:tcPr>
                  <w:tcW w:w="2127" w:type="dxa"/>
                  <w:vMerge/>
                </w:tcPr>
                <w:p w:rsidR="00A22AB7" w:rsidRPr="00907E5E" w:rsidRDefault="00A22AB7" w:rsidP="00A22AB7">
                  <w:pPr>
                    <w:rPr>
                      <w:rFonts w:ascii="UD デジタル 教科書体 NP-R" w:eastAsia="UD デジタル 教科書体 NP-R"/>
                    </w:rPr>
                  </w:pPr>
                </w:p>
              </w:tc>
              <w:tc>
                <w:tcPr>
                  <w:tcW w:w="4328" w:type="dxa"/>
                </w:tcPr>
                <w:p w:rsidR="00A22AB7" w:rsidRPr="00907E5E" w:rsidRDefault="00A22AB7" w:rsidP="00A22AB7">
                  <w:pPr>
                    <w:rPr>
                      <w:rFonts w:ascii="UD デジタル 教科書体 NP-R" w:eastAsia="UD デジタル 教科書体 NP-R"/>
                    </w:rPr>
                  </w:pPr>
                  <w:r>
                    <w:rPr>
                      <w:rFonts w:ascii="UD デジタル 教科書体 NP-R" w:eastAsia="UD デジタル 教科書体 NP-R" w:hint="eastAsia"/>
                    </w:rPr>
                    <w:t>・</w:t>
                  </w:r>
                  <w:r w:rsidRPr="00907E5E">
                    <w:rPr>
                      <w:rFonts w:ascii="UD デジタル 教科書体 NP-R" w:eastAsia="UD デジタル 教科書体 NP-R" w:hint="eastAsia"/>
                    </w:rPr>
                    <w:t>木質系床仕上げ工事作業</w:t>
                  </w:r>
                </w:p>
              </w:tc>
            </w:tr>
            <w:tr w:rsidR="00A22AB7" w:rsidRPr="00907E5E" w:rsidTr="00A22AB7">
              <w:tc>
                <w:tcPr>
                  <w:tcW w:w="2299" w:type="dxa"/>
                  <w:vMerge/>
                </w:tcPr>
                <w:p w:rsidR="00A22AB7" w:rsidRPr="00907E5E" w:rsidRDefault="00A22AB7" w:rsidP="00A22AB7">
                  <w:pPr>
                    <w:rPr>
                      <w:rFonts w:ascii="UD デジタル 教科書体 NP-R" w:eastAsia="UD デジタル 教科書体 NP-R"/>
                      <w:szCs w:val="18"/>
                    </w:rPr>
                  </w:pPr>
                </w:p>
              </w:tc>
              <w:tc>
                <w:tcPr>
                  <w:tcW w:w="2127" w:type="dxa"/>
                  <w:vMerge/>
                </w:tcPr>
                <w:p w:rsidR="00A22AB7" w:rsidRPr="00907E5E" w:rsidRDefault="00A22AB7" w:rsidP="00A22AB7">
                  <w:pPr>
                    <w:rPr>
                      <w:rFonts w:ascii="UD デジタル 教科書体 NP-R" w:eastAsia="UD デジタル 教科書体 NP-R"/>
                    </w:rPr>
                  </w:pPr>
                </w:p>
              </w:tc>
              <w:tc>
                <w:tcPr>
                  <w:tcW w:w="4328" w:type="dxa"/>
                </w:tcPr>
                <w:p w:rsidR="00A22AB7" w:rsidRPr="00907E5E" w:rsidRDefault="00A22AB7" w:rsidP="00A22AB7">
                  <w:pPr>
                    <w:rPr>
                      <w:rFonts w:ascii="UD デジタル 教科書体 NP-R" w:eastAsia="UD デジタル 教科書体 NP-R"/>
                    </w:rPr>
                  </w:pPr>
                  <w:r>
                    <w:rPr>
                      <w:rFonts w:ascii="UD デジタル 教科書体 NP-R" w:eastAsia="UD デジタル 教科書体 NP-R" w:hint="eastAsia"/>
                    </w:rPr>
                    <w:t>・ボード</w:t>
                  </w:r>
                  <w:r w:rsidRPr="00907E5E">
                    <w:rPr>
                      <w:rFonts w:ascii="UD デジタル 教科書体 NP-R" w:eastAsia="UD デジタル 教科書体 NP-R" w:hint="eastAsia"/>
                    </w:rPr>
                    <w:t>仕上げ工事作業</w:t>
                  </w:r>
                </w:p>
              </w:tc>
            </w:tr>
            <w:tr w:rsidR="00A22AB7" w:rsidRPr="00907E5E" w:rsidTr="00A22AB7">
              <w:tc>
                <w:tcPr>
                  <w:tcW w:w="2299" w:type="dxa"/>
                  <w:vMerge/>
                </w:tcPr>
                <w:p w:rsidR="00A22AB7" w:rsidRPr="00907E5E" w:rsidRDefault="00A22AB7" w:rsidP="00A22AB7">
                  <w:pPr>
                    <w:rPr>
                      <w:rFonts w:ascii="UD デジタル 教科書体 NP-R" w:eastAsia="UD デジタル 教科書体 NP-R"/>
                      <w:szCs w:val="18"/>
                    </w:rPr>
                  </w:pPr>
                </w:p>
              </w:tc>
              <w:tc>
                <w:tcPr>
                  <w:tcW w:w="2127" w:type="dxa"/>
                </w:tcPr>
                <w:p w:rsidR="00A22AB7" w:rsidRPr="00907E5E" w:rsidRDefault="00A22AB7" w:rsidP="00A22AB7">
                  <w:pPr>
                    <w:rPr>
                      <w:rFonts w:ascii="UD デジタル 教科書体 NP-R" w:eastAsia="UD デジタル 教科書体 NP-R"/>
                    </w:rPr>
                  </w:pPr>
                  <w:r w:rsidRPr="00907E5E">
                    <w:rPr>
                      <w:rFonts w:ascii="UD デジタル 教科書体 NP-R" w:eastAsia="UD デジタル 教科書体 NP-R" w:hint="eastAsia"/>
                    </w:rPr>
                    <w:t>表装</w:t>
                  </w:r>
                </w:p>
              </w:tc>
              <w:tc>
                <w:tcPr>
                  <w:tcW w:w="4328" w:type="dxa"/>
                </w:tcPr>
                <w:p w:rsidR="00A22AB7" w:rsidRPr="00907E5E" w:rsidRDefault="00A22AB7" w:rsidP="00A22AB7">
                  <w:pPr>
                    <w:rPr>
                      <w:rFonts w:ascii="UD デジタル 教科書体 NP-R" w:eastAsia="UD デジタル 教科書体 NP-R"/>
                    </w:rPr>
                  </w:pPr>
                  <w:r>
                    <w:rPr>
                      <w:rFonts w:ascii="UD デジタル 教科書体 NP-R" w:eastAsia="UD デジタル 教科書体 NP-R" w:hint="eastAsia"/>
                    </w:rPr>
                    <w:t>・</w:t>
                  </w:r>
                  <w:r w:rsidRPr="00907E5E">
                    <w:rPr>
                      <w:rFonts w:ascii="UD デジタル 教科書体 NP-R" w:eastAsia="UD デジタル 教科書体 NP-R" w:hint="eastAsia"/>
                    </w:rPr>
                    <w:t>壁装作業</w:t>
                  </w:r>
                </w:p>
              </w:tc>
            </w:tr>
            <w:tr w:rsidR="00A22AB7" w:rsidRPr="00907E5E" w:rsidTr="00A22AB7">
              <w:tc>
                <w:tcPr>
                  <w:tcW w:w="2299" w:type="dxa"/>
                </w:tcPr>
                <w:p w:rsidR="00A22AB7" w:rsidRPr="00907E5E" w:rsidRDefault="00A22AB7" w:rsidP="00A22AB7">
                  <w:pPr>
                    <w:rPr>
                      <w:rFonts w:ascii="UD デジタル 教科書体 NP-R" w:eastAsia="UD デジタル 教科書体 NP-R"/>
                      <w:szCs w:val="18"/>
                    </w:rPr>
                  </w:pPr>
                  <w:r w:rsidRPr="00907E5E">
                    <w:rPr>
                      <w:rFonts w:ascii="UD デジタル 教科書体 NP-R" w:eastAsia="UD デジタル 教科書体 NP-R" w:hint="eastAsia"/>
                      <w:szCs w:val="18"/>
                    </w:rPr>
                    <w:t>排水工事</w:t>
                  </w:r>
                </w:p>
              </w:tc>
              <w:tc>
                <w:tcPr>
                  <w:tcW w:w="2127" w:type="dxa"/>
                </w:tcPr>
                <w:p w:rsidR="00A22AB7" w:rsidRPr="00907E5E" w:rsidRDefault="00A22AB7" w:rsidP="00A22AB7">
                  <w:pPr>
                    <w:rPr>
                      <w:rFonts w:ascii="UD デジタル 教科書体 NP-R" w:eastAsia="UD デジタル 教科書体 NP-R"/>
                    </w:rPr>
                  </w:pPr>
                  <w:r w:rsidRPr="00907E5E">
                    <w:rPr>
                      <w:rFonts w:ascii="UD デジタル 教科書体 NP-R" w:eastAsia="UD デジタル 教科書体 NP-R" w:hint="eastAsia"/>
                    </w:rPr>
                    <w:t>配管</w:t>
                  </w:r>
                </w:p>
              </w:tc>
              <w:tc>
                <w:tcPr>
                  <w:tcW w:w="4328" w:type="dxa"/>
                </w:tcPr>
                <w:p w:rsidR="00A22AB7" w:rsidRPr="00907E5E" w:rsidRDefault="00A22AB7" w:rsidP="00A22AB7">
                  <w:pPr>
                    <w:rPr>
                      <w:rFonts w:ascii="UD デジタル 教科書体 NP-R" w:eastAsia="UD デジタル 教科書体 NP-R"/>
                    </w:rPr>
                  </w:pPr>
                  <w:r>
                    <w:rPr>
                      <w:rFonts w:ascii="UD デジタル 教科書体 NP-R" w:eastAsia="UD デジタル 教科書体 NP-R" w:hint="eastAsia"/>
                    </w:rPr>
                    <w:t>・</w:t>
                  </w:r>
                  <w:r w:rsidRPr="00907E5E">
                    <w:rPr>
                      <w:rFonts w:ascii="UD デジタル 教科書体 NP-R" w:eastAsia="UD デジタル 教科書体 NP-R" w:hint="eastAsia"/>
                    </w:rPr>
                    <w:t>建築配管作業</w:t>
                  </w:r>
                </w:p>
              </w:tc>
            </w:tr>
            <w:tr w:rsidR="00A22AB7" w:rsidRPr="00907E5E" w:rsidTr="00A22AB7">
              <w:tc>
                <w:tcPr>
                  <w:tcW w:w="2299" w:type="dxa"/>
                  <w:vMerge w:val="restart"/>
                </w:tcPr>
                <w:p w:rsidR="00A22AB7" w:rsidRPr="00907E5E" w:rsidRDefault="00A22AB7" w:rsidP="00A22AB7">
                  <w:pPr>
                    <w:rPr>
                      <w:rFonts w:ascii="UD デジタル 教科書体 NP-R" w:eastAsia="UD デジタル 教科書体 NP-R"/>
                      <w:szCs w:val="18"/>
                    </w:rPr>
                  </w:pPr>
                  <w:r w:rsidRPr="00907E5E">
                    <w:rPr>
                      <w:rFonts w:ascii="UD デジタル 教科書体 NP-R" w:eastAsia="UD デジタル 教科書体 NP-R" w:hint="eastAsia"/>
                      <w:szCs w:val="18"/>
                    </w:rPr>
                    <w:t>舗装工事</w:t>
                  </w:r>
                </w:p>
              </w:tc>
              <w:tc>
                <w:tcPr>
                  <w:tcW w:w="2127" w:type="dxa"/>
                  <w:vMerge w:val="restart"/>
                </w:tcPr>
                <w:p w:rsidR="00A22AB7" w:rsidRPr="00907E5E" w:rsidRDefault="00A22AB7" w:rsidP="00A22AB7">
                  <w:pPr>
                    <w:rPr>
                      <w:rFonts w:ascii="UD デジタル 教科書体 NP-R" w:eastAsia="UD デジタル 教科書体 NP-R"/>
                    </w:rPr>
                  </w:pPr>
                  <w:r w:rsidRPr="00907E5E">
                    <w:rPr>
                      <w:rFonts w:ascii="UD デジタル 教科書体 NP-R" w:eastAsia="UD デジタル 教科書体 NP-R" w:hint="eastAsia"/>
                    </w:rPr>
                    <w:t>路面標示施工</w:t>
                  </w:r>
                </w:p>
              </w:tc>
              <w:tc>
                <w:tcPr>
                  <w:tcW w:w="4328" w:type="dxa"/>
                </w:tcPr>
                <w:p w:rsidR="00A22AB7" w:rsidRPr="00907E5E" w:rsidRDefault="00A22AB7" w:rsidP="00A22AB7">
                  <w:pPr>
                    <w:rPr>
                      <w:rFonts w:ascii="UD デジタル 教科書体 NP-R" w:eastAsia="UD デジタル 教科書体 NP-R"/>
                    </w:rPr>
                  </w:pPr>
                  <w:r>
                    <w:rPr>
                      <w:rFonts w:ascii="UD デジタル 教科書体 NP-R" w:eastAsia="UD デジタル 教科書体 NP-R" w:hint="eastAsia"/>
                    </w:rPr>
                    <w:t>・</w:t>
                  </w:r>
                  <w:r w:rsidRPr="00907E5E">
                    <w:rPr>
                      <w:rFonts w:ascii="UD デジタル 教科書体 NP-R" w:eastAsia="UD デジタル 教科書体 NP-R" w:hint="eastAsia"/>
                    </w:rPr>
                    <w:t>溶融</w:t>
                  </w:r>
                  <w:r>
                    <w:rPr>
                      <w:rFonts w:ascii="UD デジタル 教科書体 NP-R" w:eastAsia="UD デジタル 教科書体 NP-R" w:hint="eastAsia"/>
                    </w:rPr>
                    <w:t>ペイントハンドマーカー</w:t>
                  </w:r>
                  <w:r w:rsidRPr="00907E5E">
                    <w:rPr>
                      <w:rFonts w:ascii="UD デジタル 教科書体 NP-R" w:eastAsia="UD デジタル 教科書体 NP-R" w:hint="eastAsia"/>
                    </w:rPr>
                    <w:t>工事作業</w:t>
                  </w:r>
                </w:p>
              </w:tc>
            </w:tr>
            <w:tr w:rsidR="00A22AB7" w:rsidRPr="00907E5E" w:rsidTr="00A22AB7">
              <w:tc>
                <w:tcPr>
                  <w:tcW w:w="2299" w:type="dxa"/>
                  <w:vMerge/>
                </w:tcPr>
                <w:p w:rsidR="00A22AB7" w:rsidRPr="00907E5E" w:rsidRDefault="00A22AB7" w:rsidP="00A22AB7">
                  <w:pPr>
                    <w:rPr>
                      <w:rFonts w:ascii="UD デジタル 教科書体 NP-R" w:eastAsia="UD デジタル 教科書体 NP-R"/>
                      <w:szCs w:val="18"/>
                    </w:rPr>
                  </w:pPr>
                </w:p>
              </w:tc>
              <w:tc>
                <w:tcPr>
                  <w:tcW w:w="2127" w:type="dxa"/>
                  <w:vMerge/>
                </w:tcPr>
                <w:p w:rsidR="00A22AB7" w:rsidRPr="00907E5E" w:rsidRDefault="00A22AB7" w:rsidP="00A22AB7">
                  <w:pPr>
                    <w:rPr>
                      <w:rFonts w:ascii="UD デジタル 教科書体 NP-R" w:eastAsia="UD デジタル 教科書体 NP-R"/>
                    </w:rPr>
                  </w:pPr>
                </w:p>
              </w:tc>
              <w:tc>
                <w:tcPr>
                  <w:tcW w:w="4328" w:type="dxa"/>
                </w:tcPr>
                <w:p w:rsidR="00A22AB7" w:rsidRPr="00907E5E" w:rsidRDefault="00A22AB7" w:rsidP="00A22AB7">
                  <w:pPr>
                    <w:rPr>
                      <w:rFonts w:ascii="UD デジタル 教科書体 NP-R" w:eastAsia="UD デジタル 教科書体 NP-R"/>
                    </w:rPr>
                  </w:pPr>
                  <w:r>
                    <w:rPr>
                      <w:rFonts w:ascii="UD デジタル 教科書体 NP-R" w:eastAsia="UD デジタル 教科書体 NP-R" w:hint="eastAsia"/>
                    </w:rPr>
                    <w:t>・</w:t>
                  </w:r>
                  <w:r w:rsidRPr="00907E5E">
                    <w:rPr>
                      <w:rFonts w:ascii="UD デジタル 教科書体 NP-R" w:eastAsia="UD デジタル 教科書体 NP-R" w:hint="eastAsia"/>
                    </w:rPr>
                    <w:t>加熱</w:t>
                  </w:r>
                  <w:r>
                    <w:rPr>
                      <w:rFonts w:ascii="UD デジタル 教科書体 NP-R" w:eastAsia="UD デジタル 教科書体 NP-R" w:hint="eastAsia"/>
                    </w:rPr>
                    <w:t>ペイントマシンマーカー</w:t>
                  </w:r>
                  <w:r w:rsidRPr="00907E5E">
                    <w:rPr>
                      <w:rFonts w:ascii="UD デジタル 教科書体 NP-R" w:eastAsia="UD デジタル 教科書体 NP-R" w:hint="eastAsia"/>
                    </w:rPr>
                    <w:t>工事作業</w:t>
                  </w:r>
                </w:p>
              </w:tc>
            </w:tr>
            <w:tr w:rsidR="00A22AB7" w:rsidRPr="00907E5E" w:rsidTr="00A22AB7">
              <w:tc>
                <w:tcPr>
                  <w:tcW w:w="2299" w:type="dxa"/>
                </w:tcPr>
                <w:p w:rsidR="00A22AB7" w:rsidRPr="00907E5E" w:rsidRDefault="00A22AB7" w:rsidP="00A22AB7">
                  <w:pPr>
                    <w:rPr>
                      <w:rFonts w:ascii="UD デジタル 教科書体 NP-R" w:eastAsia="UD デジタル 教科書体 NP-R"/>
                      <w:szCs w:val="18"/>
                    </w:rPr>
                  </w:pPr>
                  <w:r w:rsidRPr="00907E5E">
                    <w:rPr>
                      <w:rFonts w:ascii="UD デジタル 教科書体 NP-R" w:eastAsia="UD デジタル 教科書体 NP-R" w:hint="eastAsia"/>
                      <w:szCs w:val="18"/>
                    </w:rPr>
                    <w:t>植栽工事</w:t>
                  </w:r>
                </w:p>
              </w:tc>
              <w:tc>
                <w:tcPr>
                  <w:tcW w:w="2127" w:type="dxa"/>
                </w:tcPr>
                <w:p w:rsidR="00A22AB7" w:rsidRPr="00907E5E" w:rsidRDefault="00A22AB7" w:rsidP="00A22AB7">
                  <w:pPr>
                    <w:rPr>
                      <w:rFonts w:ascii="UD デジタル 教科書体 NP-R" w:eastAsia="UD デジタル 教科書体 NP-R"/>
                    </w:rPr>
                  </w:pPr>
                  <w:r w:rsidRPr="00907E5E">
                    <w:rPr>
                      <w:rFonts w:ascii="UD デジタル 教科書体 NP-R" w:eastAsia="UD デジタル 教科書体 NP-R" w:hint="eastAsia"/>
                    </w:rPr>
                    <w:t>造園</w:t>
                  </w:r>
                </w:p>
              </w:tc>
              <w:tc>
                <w:tcPr>
                  <w:tcW w:w="4328" w:type="dxa"/>
                </w:tcPr>
                <w:p w:rsidR="00A22AB7" w:rsidRPr="00907E5E" w:rsidRDefault="00A22AB7" w:rsidP="00A22AB7">
                  <w:pPr>
                    <w:rPr>
                      <w:rFonts w:ascii="UD デジタル 教科書体 NP-R" w:eastAsia="UD デジタル 教科書体 NP-R"/>
                    </w:rPr>
                  </w:pPr>
                  <w:r>
                    <w:rPr>
                      <w:rFonts w:ascii="UD デジタル 教科書体 NP-R" w:eastAsia="UD デジタル 教科書体 NP-R" w:hint="eastAsia"/>
                    </w:rPr>
                    <w:t>・</w:t>
                  </w:r>
                  <w:r w:rsidRPr="00907E5E">
                    <w:rPr>
                      <w:rFonts w:ascii="UD デジタル 教科書体 NP-R" w:eastAsia="UD デジタル 教科書体 NP-R" w:hint="eastAsia"/>
                    </w:rPr>
                    <w:t>造園工事作業</w:t>
                  </w:r>
                </w:p>
              </w:tc>
            </w:tr>
            <w:tr w:rsidR="0051663A" w:rsidRPr="00907E5E" w:rsidTr="00A22AB7">
              <w:tc>
                <w:tcPr>
                  <w:tcW w:w="2299" w:type="dxa"/>
                </w:tcPr>
                <w:p w:rsidR="0051663A" w:rsidRPr="00907E5E" w:rsidRDefault="0051663A" w:rsidP="0051663A">
                  <w:pPr>
                    <w:rPr>
                      <w:rFonts w:ascii="UD デジタル 教科書体 NP-R" w:eastAsia="UD デジタル 教科書体 NP-R"/>
                      <w:szCs w:val="18"/>
                    </w:rPr>
                  </w:pPr>
                  <w:r>
                    <w:rPr>
                      <w:rFonts w:ascii="UD デジタル 教科書体 NP-R" w:eastAsia="UD デジタル 教科書体 NP-R" w:hint="eastAsia"/>
                      <w:szCs w:val="18"/>
                    </w:rPr>
                    <w:t>外壁改修工事</w:t>
                  </w:r>
                </w:p>
              </w:tc>
              <w:tc>
                <w:tcPr>
                  <w:tcW w:w="2127" w:type="dxa"/>
                </w:tcPr>
                <w:p w:rsidR="0051663A" w:rsidRPr="00907E5E" w:rsidRDefault="0051663A" w:rsidP="0051663A">
                  <w:pPr>
                    <w:rPr>
                      <w:rFonts w:ascii="UD デジタル 教科書体 NP-R" w:eastAsia="UD デジタル 教科書体 NP-R"/>
                    </w:rPr>
                  </w:pPr>
                  <w:r w:rsidRPr="0087638B">
                    <w:rPr>
                      <w:rFonts w:ascii="UD デジタル 教科書体 NP-R" w:eastAsia="UD デジタル 教科書体 NP-R" w:hint="eastAsia"/>
                    </w:rPr>
                    <w:t>樹脂接着剤注入</w:t>
                  </w:r>
                  <w:r>
                    <w:rPr>
                      <w:rFonts w:ascii="UD デジタル 教科書体 NP-R" w:eastAsia="UD デジタル 教科書体 NP-R" w:hint="eastAsia"/>
                    </w:rPr>
                    <w:t>施工</w:t>
                  </w:r>
                </w:p>
              </w:tc>
              <w:tc>
                <w:tcPr>
                  <w:tcW w:w="4328" w:type="dxa"/>
                </w:tcPr>
                <w:p w:rsidR="0051663A" w:rsidRDefault="0051663A" w:rsidP="0051663A">
                  <w:pPr>
                    <w:rPr>
                      <w:rFonts w:ascii="UD デジタル 教科書体 NP-R" w:eastAsia="UD デジタル 教科書体 NP-R"/>
                    </w:rPr>
                  </w:pPr>
                  <w:r>
                    <w:rPr>
                      <w:rFonts w:ascii="UD デジタル 教科書体 NP-R" w:eastAsia="UD デジタル 教科書体 NP-R" w:hint="eastAsia"/>
                    </w:rPr>
                    <w:t>・</w:t>
                  </w:r>
                  <w:r w:rsidRPr="008B56CE">
                    <w:rPr>
                      <w:rFonts w:ascii="UD デジタル 教科書体 NP-R" w:eastAsia="UD デジタル 教科書体 NP-R" w:hint="eastAsia"/>
                    </w:rPr>
                    <w:t>樹脂接着剤注入工事作業</w:t>
                  </w:r>
                </w:p>
              </w:tc>
            </w:tr>
          </w:tbl>
          <w:p w:rsidR="00A22AB7" w:rsidRPr="00CF31C5" w:rsidRDefault="00A22AB7" w:rsidP="00A22AB7">
            <w:pPr>
              <w:rPr>
                <w:rFonts w:ascii="UD デジタル 教科書体 NP-R" w:eastAsia="UD デジタル 教科書体 NP-R"/>
              </w:rPr>
            </w:pPr>
          </w:p>
        </w:tc>
      </w:tr>
      <w:bookmarkStart w:id="5" w:name="室内空気汚染対策"/>
      <w:tr w:rsidR="00A22AB7" w:rsidRPr="00873001" w:rsidTr="00AB4D3F">
        <w:trPr>
          <w:jc w:val="center"/>
        </w:trPr>
        <w:tc>
          <w:tcPr>
            <w:tcW w:w="1838" w:type="dxa"/>
            <w:tcMar>
              <w:left w:w="57" w:type="dxa"/>
              <w:right w:w="28" w:type="dxa"/>
            </w:tcMar>
          </w:tcPr>
          <w:p w:rsidR="00A22AB7" w:rsidRPr="005C7AD5" w:rsidRDefault="00A22AB7" w:rsidP="00A22AB7">
            <w:pPr>
              <w:ind w:left="180" w:hangingChars="100" w:hanging="180"/>
              <w:rPr>
                <w:rFonts w:ascii="UD デジタル 教科書体 NP-R" w:eastAsia="UD デジタル 教科書体 NP-R"/>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5C7AD5">
              <w:rPr>
                <w:rFonts w:ascii="UD デジタル 教科書体 NP-R" w:eastAsia="UD デジタル 教科書体 NP-R" w:hAnsiTheme="majorEastAsia" w:hint="eastAsia"/>
                <w:szCs w:val="18"/>
              </w:rPr>
              <w:t>室内空気汚染対策</w:t>
            </w:r>
            <w:bookmarkEnd w:id="5"/>
          </w:p>
        </w:tc>
        <w:tc>
          <w:tcPr>
            <w:tcW w:w="9125" w:type="dxa"/>
            <w:tcMar>
              <w:right w:w="28" w:type="dxa"/>
            </w:tcMar>
          </w:tcPr>
          <w:p w:rsidR="00A22AB7" w:rsidRPr="00954256" w:rsidRDefault="00A22AB7" w:rsidP="00A22AB7">
            <w:pPr>
              <w:ind w:left="180" w:hangingChars="100" w:hanging="180"/>
              <w:rPr>
                <w:rFonts w:ascii="UD デジタル 教科書体 NP-R" w:eastAsia="UD デジタル 教科書体 NP-R"/>
                <w:szCs w:val="18"/>
              </w:rPr>
            </w:pPr>
            <w:r w:rsidRPr="00954256">
              <w:rPr>
                <w:rFonts w:ascii="UD デジタル 教科書体 NP-R" w:eastAsia="UD デジタル 教科書体 NP-R" w:hint="eastAsia"/>
              </w:rPr>
              <w:t>〇</w:t>
            </w:r>
            <w:hyperlink r:id="rId100" w:anchor="Mp-Ch_2-At_28_2:~:text=%E8%A1%9B%E7%94%9F%E4%B8%8A%E3%81%AE%E6%8E%AA%E7%BD%AE%EF%BC%89-,%E7%AC%AC%E4%BA%8C%E5%8D%81%E5%85%AB%E6%9D%A1%E3%81%AE%E4%BA%8C,-%E5%BB%BA%E7%AF%89%E7%89%A9%E3%81%AF%E3%80%81%E7%9F%B3%E7%B6%BF" w:history="1">
              <w:r w:rsidRPr="00954256">
                <w:rPr>
                  <w:rStyle w:val="af7"/>
                  <w:rFonts w:ascii="UD デジタル 教科書体 NP-R" w:eastAsia="UD デジタル 教科書体 NP-R" w:hint="eastAsia"/>
                  <w:szCs w:val="18"/>
                </w:rPr>
                <w:t>建築基準法第28条の2</w:t>
              </w:r>
            </w:hyperlink>
            <w:r w:rsidRPr="00954256">
              <w:rPr>
                <w:rFonts w:ascii="UD デジタル 教科書体 NP-R" w:eastAsia="UD デジタル 教科書体 NP-R" w:hint="eastAsia"/>
                <w:szCs w:val="18"/>
              </w:rPr>
              <w:t>の規定による</w:t>
            </w:r>
            <w:hyperlink r:id="rId101" w:history="1">
              <w:r w:rsidRPr="00954256">
                <w:rPr>
                  <w:rStyle w:val="af7"/>
                  <w:rFonts w:ascii="UD デジタル 教科書体 NP-R" w:eastAsia="UD デジタル 教科書体 NP-R" w:hint="eastAsia"/>
                  <w:szCs w:val="18"/>
                </w:rPr>
                <w:t>ホルムアルデヒド発散建築材料として国土交通省告示で定められたもの</w:t>
              </w:r>
            </w:hyperlink>
            <w:r w:rsidRPr="00954256">
              <w:rPr>
                <w:rFonts w:ascii="UD デジタル 教科書体 NP-R" w:eastAsia="UD デジタル 教科書体 NP-R" w:hint="eastAsia"/>
                <w:szCs w:val="18"/>
              </w:rPr>
              <w:t>（以下、「告示対象建材」という。）を屋内で使用する場合は、Ｆ☆☆☆☆規格品（JIS・JAS規格）又は同等以上とする。ただし、該当する材料等がない場合は、監督員と協議の上、決定する。</w:t>
            </w:r>
          </w:p>
          <w:p w:rsidR="00A22AB7" w:rsidRPr="00954256" w:rsidRDefault="00A22AB7" w:rsidP="00A22AB7">
            <w:pPr>
              <w:rPr>
                <w:rFonts w:ascii="UD デジタル 教科書体 NP-R" w:eastAsia="UD デジタル 教科書体 NP-R"/>
                <w:szCs w:val="18"/>
              </w:rPr>
            </w:pPr>
            <w:r w:rsidRPr="00954256">
              <w:rPr>
                <w:rFonts w:ascii="UD デジタル 教科書体 NP-R" w:eastAsia="UD デジタル 教科書体 NP-R" w:hint="eastAsia"/>
                <w:szCs w:val="18"/>
              </w:rPr>
              <w:t>〇設計図書に指示ある材料工法については、品質・性能の証明できる資料を提出する。</w:t>
            </w:r>
          </w:p>
          <w:p w:rsidR="00A22AB7" w:rsidRPr="00954256" w:rsidRDefault="00A22AB7" w:rsidP="00A22AB7">
            <w:pPr>
              <w:spacing w:beforeLines="20" w:before="72"/>
              <w:rPr>
                <w:rFonts w:ascii="UD デジタル 教科書体 NP-R" w:eastAsia="UD デジタル 教科書体 NP-R"/>
                <w:szCs w:val="18"/>
              </w:rPr>
            </w:pPr>
            <w:r w:rsidRPr="00954256">
              <w:rPr>
                <w:rFonts w:ascii="UD デジタル 教科書体 NP-R" w:eastAsia="UD デジタル 教科書体 NP-R" w:hint="eastAsia"/>
                <w:szCs w:val="18"/>
              </w:rPr>
              <w:t>〇告示対象建材に関する資料の提出</w:t>
            </w:r>
          </w:p>
          <w:p w:rsidR="00A22AB7" w:rsidRPr="00954256" w:rsidRDefault="00A22AB7" w:rsidP="00A22AB7">
            <w:pPr>
              <w:spacing w:afterLines="20" w:after="72"/>
              <w:ind w:leftChars="100" w:left="180"/>
              <w:rPr>
                <w:rFonts w:ascii="UD デジタル 教科書体 NP-R" w:eastAsia="UD デジタル 教科書体 NP-R"/>
                <w:szCs w:val="18"/>
              </w:rPr>
            </w:pPr>
            <w:r w:rsidRPr="00954256">
              <w:rPr>
                <w:rFonts w:ascii="UD デジタル 教科書体 NP-R" w:eastAsia="UD デジタル 教科書体 NP-R" w:hint="eastAsia"/>
                <w:szCs w:val="18"/>
              </w:rPr>
              <w:t>告示対象建材については、品質・性能の証明できる資料（公的な書類がない場合は、建材または梱包に印字された規格を撮影した写真）を監督員に提出する。</w:t>
            </w:r>
          </w:p>
        </w:tc>
      </w:tr>
      <w:tr w:rsidR="00A22AB7" w:rsidRPr="00873001" w:rsidTr="00AB4D3F">
        <w:trPr>
          <w:jc w:val="center"/>
        </w:trPr>
        <w:tc>
          <w:tcPr>
            <w:tcW w:w="1838" w:type="dxa"/>
            <w:tcMar>
              <w:left w:w="57" w:type="dxa"/>
              <w:right w:w="28" w:type="dxa"/>
            </w:tcMar>
          </w:tcPr>
          <w:p w:rsidR="00A22AB7" w:rsidRPr="005C7AD5" w:rsidRDefault="00A22AB7" w:rsidP="00A22AB7">
            <w:pPr>
              <w:ind w:left="180" w:hangingChars="100" w:hanging="180"/>
              <w:rPr>
                <w:rFonts w:ascii="UD デジタル 教科書体 NP-R" w:eastAsia="UD デジタル 教科書体 NP-R"/>
                <w:szCs w:val="18"/>
              </w:rPr>
            </w:pPr>
            <w:r>
              <w:rPr>
                <w:rFonts w:ascii="UD デジタル 教科書体 NP-R" w:eastAsia="UD デジタル 教科書体 NP-R" w:hAnsiTheme="majorEastAsia" w:hint="eastAsia"/>
                <w:szCs w:val="18"/>
              </w:rPr>
              <w:t>・</w:t>
            </w:r>
            <w:r w:rsidRPr="005C7AD5">
              <w:rPr>
                <w:rFonts w:ascii="UD デジタル 教科書体 NP-R" w:eastAsia="UD デジタル 教科書体 NP-R" w:hAnsiTheme="majorEastAsia" w:hint="eastAsia"/>
                <w:szCs w:val="18"/>
              </w:rPr>
              <w:t>化学物質の濃度測定</w:t>
            </w:r>
          </w:p>
        </w:tc>
        <w:tc>
          <w:tcPr>
            <w:tcW w:w="9125" w:type="dxa"/>
            <w:tcMar>
              <w:right w:w="28" w:type="dxa"/>
            </w:tcMar>
          </w:tcPr>
          <w:p w:rsidR="00A22AB7" w:rsidRPr="005C7AD5" w:rsidRDefault="00A22AB7" w:rsidP="00A22AB7">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〇</w:t>
            </w:r>
            <w:r w:rsidRPr="005C7AD5">
              <w:rPr>
                <w:rFonts w:ascii="UD デジタル 教科書体 NP-R" w:eastAsia="UD デジタル 教科書体 NP-R" w:hint="eastAsia"/>
                <w:szCs w:val="18"/>
              </w:rPr>
              <w:t>化学物質濃度を下記のとおり測定し、</w:t>
            </w:r>
            <w:hyperlink r:id="rId102" w:history="1">
              <w:r w:rsidRPr="005C7AD5">
                <w:rPr>
                  <w:rStyle w:val="af7"/>
                  <w:rFonts w:ascii="UD デジタル 教科書体 NP-R" w:eastAsia="UD デジタル 教科書体 NP-R" w:hint="eastAsia"/>
                  <w:szCs w:val="18"/>
                </w:rPr>
                <w:t>厚生労働省が定める指針値</w:t>
              </w:r>
            </w:hyperlink>
            <w:r w:rsidRPr="005C7AD5">
              <w:rPr>
                <w:rFonts w:ascii="UD デジタル 教科書体 NP-R" w:eastAsia="UD デジタル 教科書体 NP-R" w:hint="eastAsia"/>
                <w:szCs w:val="18"/>
              </w:rPr>
              <w:t>以下であることを確認し、測定結果報告書を監督員に１部提出する。</w:t>
            </w:r>
          </w:p>
          <w:p w:rsidR="00A22AB7" w:rsidRPr="005C7AD5" w:rsidRDefault="00A22AB7" w:rsidP="00A22AB7">
            <w:pPr>
              <w:ind w:firstLineChars="50" w:firstLine="90"/>
              <w:rPr>
                <w:rFonts w:ascii="UD デジタル 教科書体 NP-R" w:eastAsia="UD デジタル 教科書体 NP-R"/>
                <w:szCs w:val="18"/>
              </w:rPr>
            </w:pPr>
            <w:r w:rsidRPr="005C7AD5">
              <w:rPr>
                <w:rFonts w:ascii="UD デジタル 教科書体 NP-R" w:eastAsia="UD デジタル 教科書体 NP-R" w:hint="eastAsia"/>
                <w:szCs w:val="18"/>
              </w:rPr>
              <w:t>測定対象物質</w:t>
            </w:r>
          </w:p>
          <w:p w:rsidR="00A22AB7" w:rsidRPr="005C7AD5" w:rsidRDefault="00A22AB7" w:rsidP="00A22AB7">
            <w:pPr>
              <w:ind w:leftChars="100" w:left="180" w:firstLineChars="50" w:firstLine="90"/>
              <w:rPr>
                <w:rFonts w:ascii="UD デジタル 教科書体 NP-R" w:eastAsia="UD デジタル 教科書体 NP-R"/>
                <w:szCs w:val="18"/>
              </w:rPr>
            </w:pPr>
            <w:r w:rsidRPr="005C7AD5">
              <w:rPr>
                <w:rFonts w:ascii="UD デジタル 教科書体 NP-R" w:eastAsia="UD デジタル 教科書体 NP-R" w:hint="eastAsia"/>
                <w:szCs w:val="18"/>
              </w:rPr>
              <w:t xml:space="preserve">※ホルムアルデヒド　　※トルエン　　　※キシレン </w:t>
            </w:r>
          </w:p>
          <w:p w:rsidR="00A22AB7" w:rsidRPr="005C7AD5" w:rsidRDefault="00A22AB7" w:rsidP="00A22AB7">
            <w:pPr>
              <w:ind w:leftChars="100" w:left="180" w:firstLineChars="50" w:firstLine="90"/>
              <w:rPr>
                <w:rFonts w:ascii="UD デジタル 教科書体 NP-R" w:eastAsia="UD デジタル 教科書体 NP-R"/>
                <w:szCs w:val="18"/>
              </w:rPr>
            </w:pPr>
            <w:r w:rsidRPr="005C7AD5">
              <w:rPr>
                <w:rFonts w:ascii="UD デジタル 教科書体 NP-R" w:eastAsia="UD デジタル 教科書体 NP-R" w:hint="eastAsia"/>
                <w:szCs w:val="18"/>
              </w:rPr>
              <w:t>※エチルベンゼン　　　※スチレン　　　・パラジクロロベンゼン</w:t>
            </w:r>
          </w:p>
          <w:p w:rsidR="00A22AB7" w:rsidRPr="005C7AD5" w:rsidRDefault="00A22AB7" w:rsidP="00A22AB7">
            <w:pPr>
              <w:ind w:firstLineChars="50" w:firstLine="90"/>
              <w:rPr>
                <w:rFonts w:ascii="UD デジタル 教科書体 NP-R" w:eastAsia="UD デジタル 教科書体 NP-R"/>
                <w:szCs w:val="18"/>
              </w:rPr>
            </w:pPr>
            <w:r w:rsidRPr="005C7AD5">
              <w:rPr>
                <w:rFonts w:ascii="UD デジタル 教科書体 NP-R" w:eastAsia="UD デジタル 教科書体 NP-R" w:hint="eastAsia"/>
                <w:szCs w:val="18"/>
              </w:rPr>
              <w:t>測定方法、箇所数</w:t>
            </w:r>
          </w:p>
          <w:p w:rsidR="00A22AB7" w:rsidRPr="005C7AD5" w:rsidRDefault="00A22AB7" w:rsidP="00A22AB7">
            <w:pPr>
              <w:ind w:leftChars="100" w:left="180" w:firstLineChars="50" w:firstLine="90"/>
              <w:rPr>
                <w:rFonts w:ascii="UD デジタル 教科書体 NP-R" w:eastAsia="UD デジタル 教科書体 NP-R"/>
                <w:szCs w:val="18"/>
              </w:rPr>
            </w:pPr>
            <w:r w:rsidRPr="005C7AD5">
              <w:rPr>
                <w:rFonts w:ascii="UD デジタル 教科書体 NP-R" w:eastAsia="UD デジタル 教科書体 NP-R" w:hint="eastAsia"/>
                <w:szCs w:val="18"/>
              </w:rPr>
              <w:t>・簡易法</w:t>
            </w:r>
          </w:p>
          <w:p w:rsidR="00A22AB7" w:rsidRPr="005C7AD5" w:rsidRDefault="00A22AB7" w:rsidP="00A22AB7">
            <w:pPr>
              <w:ind w:leftChars="200" w:left="360" w:firstLineChars="50" w:firstLine="90"/>
              <w:rPr>
                <w:rFonts w:ascii="UD デジタル 教科書体 NP-R" w:eastAsia="UD デジタル 教科書体 NP-R"/>
                <w:szCs w:val="18"/>
              </w:rPr>
            </w:pPr>
            <w:r>
              <w:rPr>
                <w:rFonts w:ascii="UD デジタル 教科書体 NP-R" w:eastAsia="UD デジタル 教科書体 NP-R" w:hint="eastAsia"/>
                <w:szCs w:val="18"/>
              </w:rPr>
              <w:t>※パッシブ採取機器（（例）測定バッチ(株)ｵｰ</w:t>
            </w:r>
            <w:r w:rsidR="00D36B54">
              <w:rPr>
                <w:rFonts w:ascii="UD デジタル 教科書体 NP-R" w:eastAsia="UD デジタル 教科書体 NP-R" w:hint="eastAsia"/>
                <w:szCs w:val="18"/>
              </w:rPr>
              <w:t>ﾋﾟ</w:t>
            </w:r>
            <w:r>
              <w:rPr>
                <w:rFonts w:ascii="UD デジタル 教科書体 NP-R" w:eastAsia="UD デジタル 教科書体 NP-R" w:hint="eastAsia"/>
                <w:szCs w:val="18"/>
              </w:rPr>
              <w:t xml:space="preserve">ｽ　</w:t>
            </w:r>
            <w:r w:rsidRPr="005C7AD5">
              <w:rPr>
                <w:rFonts w:ascii="UD デジタル 教科書体 NP-R" w:eastAsia="UD デジタル 教科書体 NP-R" w:hint="eastAsia"/>
                <w:szCs w:val="18"/>
              </w:rPr>
              <w:t>）</w:t>
            </w:r>
          </w:p>
          <w:p w:rsidR="00A22AB7" w:rsidRPr="005C7AD5" w:rsidRDefault="00A22AB7" w:rsidP="00A22AB7">
            <w:pPr>
              <w:ind w:leftChars="200" w:left="360" w:firstLineChars="50" w:firstLine="90"/>
              <w:rPr>
                <w:rFonts w:ascii="UD デジタル 教科書体 NP-R" w:eastAsia="UD デジタル 教科書体 NP-R"/>
                <w:szCs w:val="18"/>
              </w:rPr>
            </w:pPr>
            <w:r w:rsidRPr="005C7AD5">
              <w:rPr>
                <w:rFonts w:ascii="UD デジタル 教科書体 NP-R" w:eastAsia="UD デジタル 教科書体 NP-R" w:hint="eastAsia"/>
                <w:szCs w:val="18"/>
              </w:rPr>
              <w:t xml:space="preserve">※ホルムアルデヒド用　　 　   　　</w:t>
            </w:r>
            <w:r>
              <w:rPr>
                <w:rFonts w:ascii="UD デジタル 教科書体 NP-R" w:eastAsia="UD デジタル 教科書体 NP-R" w:hint="eastAsia"/>
                <w:szCs w:val="18"/>
              </w:rPr>
              <w:t xml:space="preserve"> </w:t>
            </w:r>
            <w:r w:rsidRPr="005C7AD5">
              <w:rPr>
                <w:rFonts w:ascii="UD デジタル 教科書体 NP-R" w:eastAsia="UD デジタル 教科書体 NP-R" w:hint="eastAsia"/>
                <w:szCs w:val="18"/>
              </w:rPr>
              <w:t>箇所</w:t>
            </w:r>
          </w:p>
          <w:p w:rsidR="00A22AB7" w:rsidRPr="005C7AD5" w:rsidRDefault="00A22AB7" w:rsidP="00A22AB7">
            <w:pPr>
              <w:ind w:leftChars="200" w:left="360" w:firstLineChars="50" w:firstLine="90"/>
              <w:rPr>
                <w:rFonts w:ascii="UD デジタル 教科書体 NP-R" w:eastAsia="UD デジタル 教科書体 NP-R"/>
                <w:szCs w:val="18"/>
              </w:rPr>
            </w:pPr>
            <w:r w:rsidRPr="005C7AD5">
              <w:rPr>
                <w:rFonts w:ascii="UD デジタル 教科書体 NP-R" w:eastAsia="UD デジタル 教科書体 NP-R" w:hint="eastAsia"/>
                <w:szCs w:val="18"/>
              </w:rPr>
              <w:t xml:space="preserve">※その他用　　　　　　　　　　　　</w:t>
            </w:r>
            <w:r>
              <w:rPr>
                <w:rFonts w:ascii="UD デジタル 教科書体 NP-R" w:eastAsia="UD デジタル 教科書体 NP-R" w:hint="eastAsia"/>
                <w:szCs w:val="18"/>
              </w:rPr>
              <w:t xml:space="preserve"> </w:t>
            </w:r>
            <w:r w:rsidRPr="005C7AD5">
              <w:rPr>
                <w:rFonts w:ascii="UD デジタル 教科書体 NP-R" w:eastAsia="UD デジタル 教科書体 NP-R" w:hint="eastAsia"/>
                <w:szCs w:val="18"/>
              </w:rPr>
              <w:t>箇所</w:t>
            </w:r>
          </w:p>
          <w:p w:rsidR="00A22AB7" w:rsidRPr="005C7AD5" w:rsidRDefault="00A22AB7" w:rsidP="00A22AB7">
            <w:pPr>
              <w:ind w:leftChars="200" w:left="360" w:firstLineChars="50" w:firstLine="90"/>
              <w:rPr>
                <w:rFonts w:ascii="UD デジタル 教科書体 NP-R" w:eastAsia="UD デジタル 教科書体 NP-R"/>
                <w:szCs w:val="18"/>
              </w:rPr>
            </w:pPr>
            <w:r w:rsidRPr="005C7AD5">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 xml:space="preserve"> </w:t>
            </w:r>
            <w:r w:rsidRPr="005C7AD5">
              <w:rPr>
                <w:rFonts w:ascii="UD デジタル 教科書体 NP-R" w:eastAsia="UD デジタル 教科書体 NP-R" w:hint="eastAsia"/>
                <w:szCs w:val="18"/>
              </w:rPr>
              <w:t>箇所</w:t>
            </w:r>
          </w:p>
          <w:p w:rsidR="00A22AB7" w:rsidRPr="005C7AD5" w:rsidRDefault="00A22AB7" w:rsidP="00A22AB7">
            <w:pPr>
              <w:ind w:leftChars="100" w:left="180" w:firstLineChars="50" w:firstLine="90"/>
              <w:rPr>
                <w:rFonts w:ascii="UD デジタル 教科書体 NP-R" w:eastAsia="UD デジタル 教科書体 NP-R"/>
                <w:szCs w:val="18"/>
              </w:rPr>
            </w:pPr>
            <w:r w:rsidRPr="005C7AD5">
              <w:rPr>
                <w:rFonts w:ascii="UD デジタル 教科書体 NP-R" w:eastAsia="UD デジタル 教科書体 NP-R" w:hint="eastAsia"/>
                <w:szCs w:val="18"/>
              </w:rPr>
              <w:t>・厚生労働省の標準的測定方法　　 　　箇所</w:t>
            </w:r>
          </w:p>
          <w:p w:rsidR="00A22AB7" w:rsidRPr="005C7AD5" w:rsidRDefault="00A22AB7" w:rsidP="00A22AB7">
            <w:pPr>
              <w:ind w:leftChars="100" w:left="180" w:firstLineChars="50" w:firstLine="90"/>
              <w:rPr>
                <w:rFonts w:ascii="UD デジタル 教科書体 NP-R" w:eastAsia="UD デジタル 教科書体 NP-R"/>
                <w:szCs w:val="18"/>
              </w:rPr>
            </w:pPr>
            <w:r w:rsidRPr="005C7AD5">
              <w:rPr>
                <w:rFonts w:ascii="UD デジタル 教科書体 NP-R" w:eastAsia="UD デジタル 教科書体 NP-R" w:hint="eastAsia"/>
                <w:szCs w:val="18"/>
              </w:rPr>
              <w:t>・　　　　　　　　　　　　　　　　 　箇所</w:t>
            </w:r>
          </w:p>
          <w:p w:rsidR="00A22AB7" w:rsidRPr="005C7AD5" w:rsidRDefault="00A22AB7" w:rsidP="00A22AB7">
            <w:pPr>
              <w:rPr>
                <w:rFonts w:ascii="UD デジタル 教科書体 NP-R" w:eastAsia="UD デジタル 教科書体 NP-R"/>
                <w:szCs w:val="18"/>
              </w:rPr>
            </w:pPr>
            <w:r w:rsidRPr="005C7AD5">
              <w:rPr>
                <w:rFonts w:ascii="UD デジタル 教科書体 NP-R" w:eastAsia="UD デジタル 教科書体 NP-R" w:hint="eastAsia"/>
                <w:szCs w:val="18"/>
              </w:rPr>
              <w:t>○測定箇所は監督員の指示による。</w:t>
            </w:r>
          </w:p>
          <w:p w:rsidR="00A22AB7" w:rsidRPr="005C7AD5" w:rsidRDefault="00A22AB7" w:rsidP="00A22AB7">
            <w:pPr>
              <w:spacing w:afterLines="20" w:after="72"/>
              <w:rPr>
                <w:rFonts w:ascii="UD デジタル 教科書体 NP-R" w:eastAsia="UD デジタル 教科書体 NP-R"/>
                <w:szCs w:val="18"/>
              </w:rPr>
            </w:pPr>
            <w:r w:rsidRPr="005C7AD5">
              <w:rPr>
                <w:rFonts w:ascii="UD デジタル 教科書体 NP-R" w:eastAsia="UD デジタル 教科書体 NP-R" w:hint="eastAsia"/>
                <w:szCs w:val="18"/>
              </w:rPr>
              <w:t>○</w:t>
            </w:r>
            <w:hyperlink r:id="rId103" w:anchor=":~:text=%E5%88%A5%E6%B7%BB3)-,%E5%AE%A4%E5%86%85%E7%A9%BA%E6%B0%97%E4%B8%AD%E5%8C%96%E5%AD%A6%E7%89%A9%E8%B3%AA%E3%81%AE%E6%8E%A1%E5%8F%96%E6%96%B9%E6%B3%95%E3%81%A8%E6%B8%AC%E5%AE%9A%E6%96%B9%E6%B3%95,-%E3%81%93%E3%82%8C%E3%81%AF%E3%80%81%E5%AE%A4%E5%86%85" w:history="1">
              <w:r w:rsidRPr="005C7AD5">
                <w:rPr>
                  <w:rStyle w:val="af7"/>
                  <w:rFonts w:ascii="UD デジタル 教科書体 NP-R" w:eastAsia="UD デジタル 教科書体 NP-R" w:hint="eastAsia"/>
                  <w:szCs w:val="18"/>
                </w:rPr>
                <w:t>厚生労働省の標準的測定方法</w:t>
              </w:r>
            </w:hyperlink>
            <w:r w:rsidRPr="005C7AD5">
              <w:rPr>
                <w:rFonts w:ascii="UD デジタル 教科書体 NP-R" w:eastAsia="UD デジタル 教科書体 NP-R" w:hint="eastAsia"/>
                <w:szCs w:val="18"/>
              </w:rPr>
              <w:t>による場合の測定者は、環境計量証明事業所として登録を行っている者、又は作業環境測定事業所の有機溶剤の登録を行っている者とする。</w:t>
            </w:r>
          </w:p>
        </w:tc>
      </w:tr>
      <w:tr w:rsidR="00A22AB7" w:rsidRPr="00873001" w:rsidTr="00AB4D3F">
        <w:trPr>
          <w:trHeight w:val="283"/>
          <w:jc w:val="center"/>
        </w:trPr>
        <w:tc>
          <w:tcPr>
            <w:tcW w:w="10963" w:type="dxa"/>
            <w:gridSpan w:val="2"/>
            <w:shd w:val="clear" w:color="auto" w:fill="D9D9D9" w:themeFill="background1" w:themeFillShade="D9"/>
            <w:tcMar>
              <w:left w:w="57" w:type="dxa"/>
              <w:right w:w="28" w:type="dxa"/>
            </w:tcMar>
            <w:vAlign w:val="center"/>
          </w:tcPr>
          <w:p w:rsidR="00A22AB7" w:rsidRPr="00512E61" w:rsidRDefault="00A22AB7" w:rsidP="00A22AB7">
            <w:pPr>
              <w:jc w:val="both"/>
              <w:rPr>
                <w:rFonts w:ascii="UD デジタル 教科書体 NP-R" w:eastAsia="UD デジタル 教科書体 NP-R"/>
              </w:rPr>
            </w:pPr>
            <w:r>
              <w:rPr>
                <w:rFonts w:ascii="UD デジタル 教科書体 NP-R" w:eastAsia="UD デジタル 教科書体 NP-R" w:hint="eastAsia"/>
              </w:rPr>
              <w:t>８</w:t>
            </w:r>
            <w:r w:rsidRPr="00512E61">
              <w:rPr>
                <w:rFonts w:ascii="UD デジタル 教科書体 NP-R" w:eastAsia="UD デジタル 教科書体 NP-R" w:hint="eastAsia"/>
              </w:rPr>
              <w:t>節　工事検査及び技術検査</w:t>
            </w:r>
          </w:p>
        </w:tc>
      </w:tr>
      <w:tr w:rsidR="00A22AB7" w:rsidRPr="00873001" w:rsidTr="00AB4D3F">
        <w:trPr>
          <w:jc w:val="center"/>
        </w:trPr>
        <w:tc>
          <w:tcPr>
            <w:tcW w:w="1838" w:type="dxa"/>
            <w:tcMar>
              <w:left w:w="57" w:type="dxa"/>
              <w:right w:w="28" w:type="dxa"/>
            </w:tcMar>
          </w:tcPr>
          <w:p w:rsidR="00A22AB7" w:rsidRPr="00512E61" w:rsidRDefault="00A22AB7" w:rsidP="00A22AB7">
            <w:pPr>
              <w:rPr>
                <w:rFonts w:ascii="UD デジタル 教科書体 NP-R" w:eastAsia="UD デジタル 教科書体 NP-R" w:hAnsiTheme="majorEastAsia"/>
                <w:szCs w:val="18"/>
              </w:rPr>
            </w:pPr>
            <w:bookmarkStart w:id="6" w:name="中間技術検査"/>
            <w:r>
              <w:rPr>
                <w:rFonts w:ascii="UD デジタル 教科書体 NP-R" w:eastAsia="UD デジタル 教科書体 NP-R" w:hAnsiTheme="majorEastAsia" w:hint="eastAsia"/>
                <w:szCs w:val="18"/>
              </w:rPr>
              <w:t>・</w:t>
            </w:r>
            <w:r w:rsidRPr="00512E61">
              <w:rPr>
                <w:rFonts w:ascii="UD デジタル 教科書体 NP-R" w:eastAsia="UD デジタル 教科書体 NP-R" w:hAnsiTheme="majorEastAsia" w:hint="eastAsia"/>
                <w:szCs w:val="18"/>
              </w:rPr>
              <w:t>中間技術検査</w:t>
            </w:r>
            <w:bookmarkEnd w:id="6"/>
          </w:p>
          <w:p w:rsidR="00A22AB7" w:rsidRPr="00512E61" w:rsidRDefault="00A22AB7" w:rsidP="00A22AB7">
            <w:pPr>
              <w:rPr>
                <w:rFonts w:ascii="UD デジタル 教科書体 NP-R" w:eastAsia="UD デジタル 教科書体 NP-R" w:hAnsiTheme="majorEastAsia"/>
                <w:szCs w:val="18"/>
              </w:rPr>
            </w:pPr>
            <w:r w:rsidRPr="00512E61">
              <w:rPr>
                <w:rFonts w:ascii="UD デジタル 教科書体 NP-R" w:eastAsia="UD デジタル 教科書体 NP-R" w:hAnsiTheme="majorEastAsia" w:hint="eastAsia"/>
                <w:szCs w:val="18"/>
              </w:rPr>
              <w:t>（</w:t>
            </w:r>
            <w:hyperlink r:id="rId104" w:anchor="page=16" w:history="1">
              <w:r w:rsidRPr="003C0623">
                <w:rPr>
                  <w:rStyle w:val="af7"/>
                  <w:rFonts w:ascii="UD デジタル 教科書体 NP-R" w:eastAsia="UD デジタル 教科書体 NP-R" w:hAnsiTheme="majorEastAsia" w:hint="eastAsia"/>
                  <w:szCs w:val="18"/>
                </w:rPr>
                <w:t>改仕1.8.2</w:t>
              </w:r>
            </w:hyperlink>
            <w:r w:rsidRPr="00512E61">
              <w:rPr>
                <w:rFonts w:ascii="UD デジタル 教科書体 NP-R" w:eastAsia="UD デジタル 教科書体 NP-R" w:hAnsiTheme="majorEastAsia" w:hint="eastAsia"/>
                <w:szCs w:val="18"/>
              </w:rPr>
              <w:t>）</w:t>
            </w:r>
          </w:p>
        </w:tc>
        <w:tc>
          <w:tcPr>
            <w:tcW w:w="9125" w:type="dxa"/>
            <w:tcMar>
              <w:right w:w="28" w:type="dxa"/>
            </w:tcMar>
          </w:tcPr>
          <w:p w:rsidR="00A22AB7" w:rsidRPr="00512E61" w:rsidRDefault="00A22AB7" w:rsidP="00A22AB7">
            <w:pPr>
              <w:rPr>
                <w:rFonts w:ascii="UD デジタル 教科書体 NP-R" w:eastAsia="UD デジタル 教科書体 NP-R"/>
                <w:szCs w:val="18"/>
              </w:rPr>
            </w:pPr>
            <w:r w:rsidRPr="00512E61">
              <w:rPr>
                <w:rFonts w:ascii="UD デジタル 教科書体 NP-R" w:eastAsia="UD デジタル 教科書体 NP-R" w:hint="eastAsia"/>
                <w:szCs w:val="18"/>
              </w:rPr>
              <w:t>〇中間技術検査の対象工事は、次による。</w:t>
            </w:r>
          </w:p>
          <w:p w:rsidR="00A22AB7" w:rsidRPr="00512E61" w:rsidRDefault="00A22AB7" w:rsidP="00A22AB7">
            <w:pPr>
              <w:rPr>
                <w:rFonts w:ascii="UD デジタル 教科書体 NP-R" w:eastAsia="UD デジタル 教科書体 NP-R"/>
                <w:szCs w:val="18"/>
              </w:rPr>
            </w:pPr>
            <w:r w:rsidRPr="00512E61">
              <w:rPr>
                <w:rFonts w:ascii="UD デジタル 教科書体 NP-R" w:eastAsia="UD デジタル 教科書体 NP-R" w:hint="eastAsia"/>
                <w:szCs w:val="18"/>
              </w:rPr>
              <w:t>※当初契約金額が5億円以上かつ工期が6ヶ月以上の工事</w:t>
            </w:r>
          </w:p>
          <w:p w:rsidR="00A22AB7" w:rsidRPr="00512E61" w:rsidRDefault="00A22AB7" w:rsidP="00A22AB7">
            <w:pPr>
              <w:ind w:left="180" w:hangingChars="100" w:hanging="180"/>
              <w:rPr>
                <w:rFonts w:ascii="UD デジタル 教科書体 NP-R" w:eastAsia="UD デジタル 教科書体 NP-R"/>
                <w:szCs w:val="18"/>
              </w:rPr>
            </w:pPr>
            <w:r w:rsidRPr="00512E61">
              <w:rPr>
                <w:rFonts w:ascii="UD デジタル 教科書体 NP-R" w:eastAsia="UD デジタル 教科書体 NP-R" w:hint="eastAsia"/>
                <w:szCs w:val="18"/>
              </w:rPr>
              <w:t>※当初契約金額が1億円以上の低入札価格契約工事（低入札価格調査手続要綱第4条で定める基準価格を下回る額で契約を締結した請負工事）</w:t>
            </w:r>
          </w:p>
          <w:p w:rsidR="00A22AB7" w:rsidRPr="00512E61" w:rsidRDefault="00A22AB7" w:rsidP="00A22AB7">
            <w:pPr>
              <w:ind w:left="162" w:hangingChars="90" w:hanging="162"/>
              <w:rPr>
                <w:rFonts w:ascii="UD デジタル 教科書体 NP-R" w:eastAsia="UD デジタル 教科書体 NP-R"/>
                <w:szCs w:val="18"/>
              </w:rPr>
            </w:pPr>
            <w:r w:rsidRPr="00512E61">
              <w:rPr>
                <w:rFonts w:ascii="UD デジタル 教科書体 NP-R" w:eastAsia="UD デジタル 教科書体 NP-R" w:hint="eastAsia"/>
                <w:szCs w:val="18"/>
              </w:rPr>
              <w:t>・次のいずれかに該当し、設計担当課若しくは工事担当課</w:t>
            </w:r>
            <w:r>
              <w:rPr>
                <w:rFonts w:ascii="UD デジタル 教科書体 NP-R" w:eastAsia="UD デジタル 教科書体 NP-R" w:hint="eastAsia"/>
                <w:szCs w:val="18"/>
              </w:rPr>
              <w:t>の所管課長</w:t>
            </w:r>
            <w:r w:rsidRPr="00512E61">
              <w:rPr>
                <w:rFonts w:ascii="UD デジタル 教科書体 NP-R" w:eastAsia="UD デジタル 教科書体 NP-R" w:hint="eastAsia"/>
                <w:szCs w:val="18"/>
              </w:rPr>
              <w:t>が必要と認めた工事</w:t>
            </w:r>
          </w:p>
          <w:p w:rsidR="00A22AB7" w:rsidRPr="00512E61" w:rsidRDefault="00A22AB7" w:rsidP="00A22AB7">
            <w:pPr>
              <w:ind w:leftChars="100" w:left="360" w:hangingChars="100" w:hanging="180"/>
              <w:rPr>
                <w:rFonts w:ascii="UD デジタル 教科書体 NP-R" w:eastAsia="UD デジタル 教科書体 NP-R"/>
                <w:szCs w:val="18"/>
              </w:rPr>
            </w:pPr>
            <w:r w:rsidRPr="00512E61">
              <w:rPr>
                <w:rFonts w:ascii="UD デジタル 教科書体 NP-R" w:eastAsia="UD デジタル 教科書体 NP-R" w:hint="eastAsia"/>
                <w:szCs w:val="18"/>
              </w:rPr>
              <w:t>・契約約款第37条（部分引渡し）の適用に伴う検査（完済部分）の実施にあわせて、技術的検査を行うことが適切な場合</w:t>
            </w:r>
          </w:p>
          <w:p w:rsidR="00A22AB7" w:rsidRPr="00512E61" w:rsidRDefault="00A22AB7" w:rsidP="00A22AB7">
            <w:pPr>
              <w:ind w:leftChars="100" w:left="360" w:hangingChars="100" w:hanging="180"/>
              <w:rPr>
                <w:rFonts w:ascii="UD デジタル 教科書体 NP-R" w:eastAsia="UD デジタル 教科書体 NP-R"/>
                <w:szCs w:val="18"/>
              </w:rPr>
            </w:pPr>
            <w:r w:rsidRPr="00512E61">
              <w:rPr>
                <w:rFonts w:ascii="UD デジタル 教科書体 NP-R" w:eastAsia="UD デジタル 教科書体 NP-R" w:hint="eastAsia"/>
                <w:szCs w:val="18"/>
              </w:rPr>
              <w:t>・当初請負金額が3億円以上かつ工期が6ヶ月以上で、施工上の重要な変化点等で技術的検査を行うことが適切な場合</w:t>
            </w:r>
          </w:p>
          <w:p w:rsidR="00A22AB7" w:rsidRPr="00512E61" w:rsidRDefault="00A22AB7" w:rsidP="00A22AB7">
            <w:pPr>
              <w:ind w:leftChars="100" w:left="529" w:hangingChars="194" w:hanging="349"/>
              <w:rPr>
                <w:rFonts w:ascii="UD デジタル 教科書体 NP-R" w:eastAsia="UD デジタル 教科書体 NP-R"/>
                <w:szCs w:val="18"/>
              </w:rPr>
            </w:pPr>
            <w:r w:rsidRPr="00512E61">
              <w:rPr>
                <w:rFonts w:ascii="UD デジタル 教科書体 NP-R" w:eastAsia="UD デジタル 教科書体 NP-R" w:hint="eastAsia"/>
                <w:szCs w:val="18"/>
              </w:rPr>
              <w:t>・その他工事の施工上、技術的検査を行うことが適切な場合</w:t>
            </w:r>
          </w:p>
          <w:p w:rsidR="00A22AB7" w:rsidRPr="00512E61" w:rsidRDefault="00A22AB7" w:rsidP="00A22AB7">
            <w:pPr>
              <w:rPr>
                <w:rFonts w:ascii="UD デジタル 教科書体 NP-R" w:eastAsia="UD デジタル 教科書体 NP-R"/>
                <w:szCs w:val="18"/>
              </w:rPr>
            </w:pPr>
            <w:r w:rsidRPr="00512E61">
              <w:rPr>
                <w:rFonts w:ascii="UD デジタル 教科書体 NP-R" w:eastAsia="UD デジタル 教科書体 NP-R" w:hint="eastAsia"/>
                <w:szCs w:val="18"/>
              </w:rPr>
              <w:t>○中間技術検査の実施は、出来高の検査時期又は次の各号の時期とする。</w:t>
            </w:r>
          </w:p>
          <w:p w:rsidR="00A22AB7" w:rsidRPr="00512E61" w:rsidRDefault="00A22AB7" w:rsidP="00A22AB7">
            <w:pPr>
              <w:rPr>
                <w:rFonts w:ascii="UD デジタル 教科書体 NP-R" w:eastAsia="UD デジタル 教科書体 NP-R"/>
                <w:szCs w:val="18"/>
              </w:rPr>
            </w:pPr>
            <w:r w:rsidRPr="00512E61">
              <w:rPr>
                <w:rFonts w:ascii="UD デジタル 教科書体 NP-R" w:eastAsia="UD デジタル 教科書体 NP-R" w:hint="eastAsia"/>
                <w:szCs w:val="18"/>
              </w:rPr>
              <w:t>（</w:t>
            </w:r>
            <w:r>
              <w:rPr>
                <w:rFonts w:ascii="UD デジタル 教科書体 NP-R" w:eastAsia="UD デジタル 教科書体 NP-R" w:hint="eastAsia"/>
                <w:szCs w:val="18"/>
              </w:rPr>
              <w:t>1</w:t>
            </w:r>
            <w:r w:rsidRPr="00512E61">
              <w:rPr>
                <w:rFonts w:ascii="UD デジタル 教科書体 NP-R" w:eastAsia="UD デジタル 教科書体 NP-R" w:hint="eastAsia"/>
                <w:szCs w:val="18"/>
              </w:rPr>
              <w:t>）杭打設完了時</w:t>
            </w:r>
          </w:p>
          <w:p w:rsidR="00A22AB7" w:rsidRPr="00512E61" w:rsidRDefault="00A22AB7" w:rsidP="00A22AB7">
            <w:pPr>
              <w:rPr>
                <w:rFonts w:ascii="UD デジタル 教科書体 NP-R" w:eastAsia="UD デジタル 教科書体 NP-R"/>
                <w:szCs w:val="18"/>
              </w:rPr>
            </w:pPr>
            <w:r w:rsidRPr="00512E61">
              <w:rPr>
                <w:rFonts w:ascii="UD デジタル 教科書体 NP-R" w:eastAsia="UD デジタル 教科書体 NP-R" w:hint="eastAsia"/>
                <w:szCs w:val="18"/>
              </w:rPr>
              <w:t>（</w:t>
            </w:r>
            <w:r>
              <w:rPr>
                <w:rFonts w:ascii="UD デジタル 教科書体 NP-R" w:eastAsia="UD デジタル 教科書体 NP-R" w:hint="eastAsia"/>
                <w:szCs w:val="18"/>
              </w:rPr>
              <w:t>2</w:t>
            </w:r>
            <w:r w:rsidRPr="00512E61">
              <w:rPr>
                <w:rFonts w:ascii="UD デジタル 教科書体 NP-R" w:eastAsia="UD デジタル 教科書体 NP-R" w:hint="eastAsia"/>
                <w:szCs w:val="18"/>
              </w:rPr>
              <w:t>）基礎配筋完了時</w:t>
            </w:r>
          </w:p>
          <w:p w:rsidR="00A22AB7" w:rsidRPr="00512E61" w:rsidRDefault="00A22AB7" w:rsidP="00A22AB7">
            <w:pPr>
              <w:rPr>
                <w:rFonts w:ascii="UD デジタル 教科書体 NP-R" w:eastAsia="UD デジタル 教科書体 NP-R"/>
                <w:szCs w:val="18"/>
              </w:rPr>
            </w:pPr>
            <w:r w:rsidRPr="00512E61">
              <w:rPr>
                <w:rFonts w:ascii="UD デジタル 教科書体 NP-R" w:eastAsia="UD デジタル 教科書体 NP-R" w:hint="eastAsia"/>
                <w:szCs w:val="18"/>
              </w:rPr>
              <w:t>（</w:t>
            </w:r>
            <w:r>
              <w:rPr>
                <w:rFonts w:ascii="UD デジタル 教科書体 NP-R" w:eastAsia="UD デジタル 教科書体 NP-R" w:hint="eastAsia"/>
                <w:szCs w:val="18"/>
              </w:rPr>
              <w:t>3</w:t>
            </w:r>
            <w:r w:rsidRPr="00512E61">
              <w:rPr>
                <w:rFonts w:ascii="UD デジタル 教科書体 NP-R" w:eastAsia="UD デジタル 教科書体 NP-R" w:hint="eastAsia"/>
                <w:szCs w:val="18"/>
              </w:rPr>
              <w:t>）建て方完了時又は躯体完了時</w:t>
            </w:r>
          </w:p>
          <w:p w:rsidR="00A22AB7" w:rsidRPr="00512E61" w:rsidRDefault="00A22AB7" w:rsidP="00A22AB7">
            <w:pPr>
              <w:rPr>
                <w:rFonts w:ascii="UD デジタル 教科書体 NP-R" w:eastAsia="UD デジタル 教科書体 NP-R"/>
                <w:szCs w:val="18"/>
              </w:rPr>
            </w:pPr>
            <w:r w:rsidRPr="00512E61">
              <w:rPr>
                <w:rFonts w:ascii="UD デジタル 教科書体 NP-R" w:eastAsia="UD デジタル 教科書体 NP-R" w:hint="eastAsia"/>
                <w:szCs w:val="18"/>
              </w:rPr>
              <w:t>（</w:t>
            </w:r>
            <w:r>
              <w:rPr>
                <w:rFonts w:ascii="UD デジタル 教科書体 NP-R" w:eastAsia="UD デジタル 教科書体 NP-R" w:hint="eastAsia"/>
                <w:szCs w:val="18"/>
              </w:rPr>
              <w:t>4</w:t>
            </w:r>
            <w:r w:rsidRPr="00512E61">
              <w:rPr>
                <w:rFonts w:ascii="UD デジタル 教科書体 NP-R" w:eastAsia="UD デジタル 教科書体 NP-R" w:hint="eastAsia"/>
                <w:szCs w:val="18"/>
              </w:rPr>
              <w:t>）その他主管課長の判断により有効と思われる時期</w:t>
            </w:r>
          </w:p>
          <w:p w:rsidR="00A22AB7" w:rsidRPr="00512E61" w:rsidRDefault="00A22AB7" w:rsidP="00A22AB7">
            <w:pPr>
              <w:spacing w:afterLines="20" w:after="72"/>
              <w:ind w:left="180" w:hangingChars="100" w:hanging="180"/>
              <w:rPr>
                <w:rFonts w:ascii="UD デジタル 教科書体 NP-R" w:eastAsia="UD デジタル 教科書体 NP-R"/>
                <w:szCs w:val="18"/>
              </w:rPr>
            </w:pPr>
            <w:r w:rsidRPr="00512E61">
              <w:rPr>
                <w:rFonts w:ascii="UD デジタル 教科書体 NP-R" w:eastAsia="UD デジタル 教科書体 NP-R" w:hint="eastAsia"/>
                <w:szCs w:val="18"/>
              </w:rPr>
              <w:t>○中間技術検査の実施回数は，工期が1年未満の工事は1回程度、1年以上の工事は2回程度とする。（工事の重要度などに応じ実施回数を増減することがある。）</w:t>
            </w:r>
          </w:p>
        </w:tc>
      </w:tr>
      <w:bookmarkStart w:id="7" w:name="出来高検査"/>
      <w:tr w:rsidR="00A22AB7" w:rsidRPr="00873001" w:rsidTr="00AB4D3F">
        <w:trPr>
          <w:jc w:val="center"/>
        </w:trPr>
        <w:tc>
          <w:tcPr>
            <w:tcW w:w="1838" w:type="dxa"/>
            <w:tcMar>
              <w:left w:w="57" w:type="dxa"/>
              <w:right w:w="28" w:type="dxa"/>
            </w:tcMar>
          </w:tcPr>
          <w:p w:rsidR="00A22AB7" w:rsidRPr="00512E61" w:rsidRDefault="00A22AB7" w:rsidP="00A22AB7">
            <w:pPr>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512E61">
              <w:rPr>
                <w:rFonts w:ascii="UD デジタル 教科書体 NP-R" w:eastAsia="UD デジタル 教科書体 NP-R" w:hAnsiTheme="majorEastAsia" w:hint="eastAsia"/>
                <w:szCs w:val="18"/>
              </w:rPr>
              <w:t>出来高検査</w:t>
            </w:r>
            <w:bookmarkEnd w:id="7"/>
          </w:p>
        </w:tc>
        <w:tc>
          <w:tcPr>
            <w:tcW w:w="9125" w:type="dxa"/>
            <w:tcMar>
              <w:right w:w="28" w:type="dxa"/>
            </w:tcMar>
          </w:tcPr>
          <w:p w:rsidR="00A22AB7" w:rsidRPr="00512E61" w:rsidRDefault="00A22AB7" w:rsidP="00A22AB7">
            <w:pPr>
              <w:spacing w:afterLines="20" w:after="72"/>
              <w:ind w:left="180" w:hangingChars="100" w:hanging="180"/>
              <w:rPr>
                <w:rFonts w:ascii="UD デジタル 教科書体 NP-R" w:eastAsia="UD デジタル 教科書体 NP-R"/>
              </w:rPr>
            </w:pPr>
            <w:r w:rsidRPr="00512E61">
              <w:rPr>
                <w:rFonts w:ascii="UD デジタル 教科書体 NP-R" w:eastAsia="UD デジタル 教科書体 NP-R" w:hint="eastAsia"/>
                <w:szCs w:val="18"/>
              </w:rPr>
              <w:t>○出来高検査については、「</w:t>
            </w:r>
            <w:hyperlink r:id="rId105" w:history="1">
              <w:r w:rsidRPr="00512E61">
                <w:rPr>
                  <w:rStyle w:val="af7"/>
                  <w:rFonts w:ascii="UD デジタル 教科書体 NP-R" w:eastAsia="UD デジタル 教科書体 NP-R" w:hint="eastAsia"/>
                  <w:szCs w:val="18"/>
                </w:rPr>
                <w:t>神戸市建築工事出来高算定基準</w:t>
              </w:r>
            </w:hyperlink>
            <w:r w:rsidRPr="00512E61">
              <w:rPr>
                <w:rFonts w:ascii="UD デジタル 教科書体 NP-R" w:eastAsia="UD デジタル 教科書体 NP-R" w:hint="eastAsia"/>
                <w:szCs w:val="18"/>
              </w:rPr>
              <w:t>」若しくは「</w:t>
            </w:r>
            <w:hyperlink r:id="rId106" w:history="1">
              <w:r w:rsidRPr="00512E61">
                <w:rPr>
                  <w:rStyle w:val="af7"/>
                  <w:rFonts w:ascii="UD デジタル 教科書体 NP-R" w:eastAsia="UD デジタル 教科書体 NP-R" w:hint="eastAsia"/>
                  <w:szCs w:val="18"/>
                </w:rPr>
                <w:t>建築工事工程段階別出来高払実施要領</w:t>
              </w:r>
            </w:hyperlink>
            <w:r w:rsidRPr="00512E61">
              <w:rPr>
                <w:rFonts w:ascii="UD デジタル 教科書体 NP-R" w:eastAsia="UD デジタル 教科書体 NP-R" w:hint="eastAsia"/>
                <w:szCs w:val="18"/>
              </w:rPr>
              <w:t>」による。</w:t>
            </w:r>
          </w:p>
        </w:tc>
      </w:tr>
      <w:bookmarkStart w:id="8" w:name="材料の検査に伴う試験"/>
      <w:tr w:rsidR="00A22AB7" w:rsidRPr="00873001" w:rsidTr="00AB4D3F">
        <w:trPr>
          <w:jc w:val="center"/>
        </w:trPr>
        <w:tc>
          <w:tcPr>
            <w:tcW w:w="1838" w:type="dxa"/>
            <w:tcMar>
              <w:left w:w="57" w:type="dxa"/>
              <w:right w:w="28" w:type="dxa"/>
            </w:tcMar>
          </w:tcPr>
          <w:p w:rsidR="00A22AB7" w:rsidRPr="00512E61" w:rsidRDefault="00A22AB7" w:rsidP="00A22AB7">
            <w:pPr>
              <w:ind w:left="180" w:hangingChars="100" w:hanging="180"/>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512E61">
              <w:rPr>
                <w:rFonts w:ascii="UD デジタル 教科書体 NP-R" w:eastAsia="UD デジタル 教科書体 NP-R" w:hAnsiTheme="majorEastAsia" w:hint="eastAsia"/>
                <w:szCs w:val="18"/>
              </w:rPr>
              <w:t>材料の検査に伴う試験</w:t>
            </w:r>
            <w:bookmarkEnd w:id="8"/>
          </w:p>
        </w:tc>
        <w:tc>
          <w:tcPr>
            <w:tcW w:w="9125" w:type="dxa"/>
            <w:tcMar>
              <w:right w:w="28" w:type="dxa"/>
            </w:tcMar>
          </w:tcPr>
          <w:p w:rsidR="00A22AB7" w:rsidRPr="00512E61" w:rsidRDefault="00A22AB7" w:rsidP="00A22AB7">
            <w:pPr>
              <w:ind w:left="180" w:hangingChars="100" w:hanging="180"/>
              <w:rPr>
                <w:rFonts w:ascii="UD デジタル 教科書体 NP-R" w:eastAsia="UD デジタル 教科書体 NP-R" w:hAnsiTheme="minorEastAsia"/>
                <w:szCs w:val="18"/>
              </w:rPr>
            </w:pPr>
            <w:r w:rsidRPr="00512E61">
              <w:rPr>
                <w:rFonts w:ascii="UD デジタル 教科書体 NP-R" w:eastAsia="UD デジタル 教科書体 NP-R" w:hint="eastAsia"/>
                <w:szCs w:val="18"/>
              </w:rPr>
              <w:t>○工事現場外で行う試験は、JAB</w:t>
            </w:r>
            <w:r>
              <w:rPr>
                <w:rFonts w:ascii="UD デジタル 教科書体 NP-R" w:eastAsia="UD デジタル 教科書体 NP-R" w:hint="eastAsia"/>
                <w:szCs w:val="18"/>
              </w:rPr>
              <w:t>【</w:t>
            </w:r>
            <w:hyperlink r:id="rId107" w:history="1">
              <w:r w:rsidRPr="00512E61">
                <w:rPr>
                  <w:rStyle w:val="af7"/>
                  <w:rFonts w:ascii="UD デジタル 教科書体 NP-R" w:eastAsia="UD デジタル 教科書体 NP-R" w:hint="eastAsia"/>
                  <w:szCs w:val="18"/>
                </w:rPr>
                <w:t>（公財）日本適合性認定協会</w:t>
              </w:r>
            </w:hyperlink>
            <w:r>
              <w:rPr>
                <w:rFonts w:ascii="UD デジタル 教科書体 NP-R" w:eastAsia="UD デジタル 教科書体 NP-R" w:hint="eastAsia"/>
                <w:szCs w:val="18"/>
              </w:rPr>
              <w:t>】</w:t>
            </w:r>
            <w:r w:rsidRPr="00512E61">
              <w:rPr>
                <w:rFonts w:ascii="UD デジタル 教科書体 NP-R" w:eastAsia="UD デジタル 教科書体 NP-R" w:hint="eastAsia"/>
                <w:szCs w:val="18"/>
              </w:rPr>
              <w:t>による認定又はJNLA</w:t>
            </w:r>
            <w:r>
              <w:rPr>
                <w:rFonts w:ascii="UD デジタル 教科書体 NP-R" w:eastAsia="UD デジタル 教科書体 NP-R" w:hint="eastAsia"/>
                <w:szCs w:val="18"/>
              </w:rPr>
              <w:t>【</w:t>
            </w:r>
            <w:hyperlink r:id="rId108" w:history="1">
              <w:r w:rsidRPr="00512E61">
                <w:rPr>
                  <w:rStyle w:val="af7"/>
                  <w:rFonts w:ascii="UD デジタル 教科書体 NP-R" w:eastAsia="UD デジタル 教科書体 NP-R" w:hAnsiTheme="minorEastAsia" w:hint="eastAsia"/>
                  <w:szCs w:val="18"/>
                </w:rPr>
                <w:t>独立行政法人製品評価技術基盤機構</w:t>
              </w:r>
            </w:hyperlink>
            <w:r>
              <w:rPr>
                <w:rFonts w:ascii="UD デジタル 教科書体 NP-R" w:eastAsia="UD デジタル 教科書体 NP-R" w:hint="eastAsia"/>
                <w:szCs w:val="18"/>
              </w:rPr>
              <w:t>】</w:t>
            </w:r>
            <w:r w:rsidRPr="00512E61">
              <w:rPr>
                <w:rFonts w:ascii="UD デジタル 教科書体 NP-R" w:eastAsia="UD デジタル 教科書体 NP-R" w:hint="eastAsia"/>
                <w:szCs w:val="18"/>
              </w:rPr>
              <w:t>による登録を受けた試験所で行う。試験項目の実施可能な登録試験所については、下記ホームページを参照のこと。</w:t>
            </w:r>
          </w:p>
          <w:p w:rsidR="00A22AB7" w:rsidRPr="00512E61" w:rsidRDefault="00A22AB7" w:rsidP="00A22AB7">
            <w:pPr>
              <w:ind w:left="180" w:hangingChars="100" w:hanging="180"/>
              <w:rPr>
                <w:rFonts w:ascii="UD デジタル 教科書体 NP-R" w:eastAsia="UD デジタル 教科書体 NP-R" w:hAnsiTheme="minorEastAsia"/>
                <w:szCs w:val="18"/>
              </w:rPr>
            </w:pPr>
            <w:r w:rsidRPr="00512E61">
              <w:rPr>
                <w:rFonts w:ascii="UD デジタル 教科書体 NP-R" w:eastAsia="UD デジタル 教科書体 NP-R" w:hAnsiTheme="minorEastAsia" w:hint="eastAsia"/>
                <w:szCs w:val="18"/>
              </w:rPr>
              <w:t>○試験の依頼者は請負人とし、試験体の持ち込みについては、監督員の指示により、請負人が責任をもって行う。</w:t>
            </w:r>
          </w:p>
          <w:p w:rsidR="00A22AB7" w:rsidRPr="00512E61" w:rsidRDefault="00A22AB7" w:rsidP="00A22AB7">
            <w:pPr>
              <w:spacing w:afterLines="20" w:after="72"/>
              <w:ind w:leftChars="100" w:left="180"/>
              <w:rPr>
                <w:rFonts w:ascii="UD デジタル 教科書体 NP-R" w:eastAsia="UD デジタル 教科書体 NP-R" w:hAnsiTheme="minorEastAsia"/>
                <w:szCs w:val="18"/>
              </w:rPr>
            </w:pPr>
            <w:r w:rsidRPr="00512E61">
              <w:rPr>
                <w:rFonts w:ascii="UD デジタル 教科書体 NP-R" w:eastAsia="UD デジタル 教科書体 NP-R" w:hAnsiTheme="minorEastAsia" w:hint="eastAsia"/>
                <w:szCs w:val="18"/>
              </w:rPr>
              <w:t>なお、試験のために生ずる費用は全て請負人の負担とする。</w:t>
            </w:r>
          </w:p>
        </w:tc>
      </w:tr>
      <w:tr w:rsidR="00A22AB7" w:rsidRPr="00873001" w:rsidTr="00AB4D3F">
        <w:trPr>
          <w:jc w:val="center"/>
        </w:trPr>
        <w:tc>
          <w:tcPr>
            <w:tcW w:w="1838" w:type="dxa"/>
            <w:tcMar>
              <w:left w:w="57" w:type="dxa"/>
              <w:right w:w="28" w:type="dxa"/>
            </w:tcMar>
          </w:tcPr>
          <w:p w:rsidR="00A22AB7" w:rsidRPr="00512E61" w:rsidRDefault="00A22AB7" w:rsidP="00A22AB7">
            <w:pPr>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512E61">
              <w:rPr>
                <w:rFonts w:ascii="UD デジタル 教科書体 NP-R" w:eastAsia="UD デジタル 教科書体 NP-R" w:hAnsiTheme="majorEastAsia" w:hint="eastAsia"/>
                <w:szCs w:val="18"/>
              </w:rPr>
              <w:t>電子検査</w:t>
            </w:r>
          </w:p>
        </w:tc>
        <w:tc>
          <w:tcPr>
            <w:tcW w:w="9125" w:type="dxa"/>
            <w:tcMar>
              <w:right w:w="28" w:type="dxa"/>
            </w:tcMar>
          </w:tcPr>
          <w:p w:rsidR="00A22AB7" w:rsidRPr="00512E61" w:rsidRDefault="00A22AB7" w:rsidP="00A22AB7">
            <w:pPr>
              <w:rPr>
                <w:rFonts w:ascii="UD デジタル 教科書体 NP-R" w:eastAsia="UD デジタル 教科書体 NP-R"/>
                <w:szCs w:val="18"/>
              </w:rPr>
            </w:pPr>
            <w:r w:rsidRPr="00512E61">
              <w:rPr>
                <w:rFonts w:ascii="UD デジタル 教科書体 NP-R" w:eastAsia="UD デジタル 教科書体 NP-R" w:hint="eastAsia"/>
                <w:szCs w:val="18"/>
              </w:rPr>
              <w:t>※「</w:t>
            </w:r>
            <w:hyperlink r:id="rId109" w:history="1">
              <w:r w:rsidRPr="00512E61">
                <w:rPr>
                  <w:rStyle w:val="af7"/>
                  <w:rFonts w:ascii="UD デジタル 教科書体 NP-R" w:eastAsia="UD デジタル 教科書体 NP-R" w:hint="eastAsia"/>
                  <w:szCs w:val="18"/>
                </w:rPr>
                <w:t>神戸</w:t>
              </w:r>
              <w:r w:rsidRPr="00512E61">
                <w:rPr>
                  <w:rStyle w:val="af7"/>
                  <w:rFonts w:ascii="UD デジタル 教科書体 NP-R" w:eastAsia="UD デジタル 教科書体 NP-R" w:hAnsi="ＭＳ 明朝" w:cs="ＭＳ 明朝" w:hint="eastAsia"/>
                  <w:szCs w:val="18"/>
                </w:rPr>
                <w:t>市</w:t>
              </w:r>
              <w:r>
                <w:rPr>
                  <w:rStyle w:val="af7"/>
                  <w:rFonts w:ascii="UD デジタル 教科書体 NP-R" w:eastAsia="UD デジタル 教科書体 NP-R" w:hAnsi="ＭＳ 明朝" w:cs="ＭＳ 明朝" w:hint="eastAsia"/>
                  <w:szCs w:val="18"/>
                </w:rPr>
                <w:t>建築工事</w:t>
              </w:r>
              <w:r w:rsidRPr="00512E61">
                <w:rPr>
                  <w:rStyle w:val="af7"/>
                  <w:rFonts w:ascii="UD デジタル 教科書体 NP-R" w:eastAsia="UD デジタル 教科書体 NP-R" w:hAnsi="ＭＳ 明朝" w:cs="ＭＳ 明朝" w:hint="eastAsia"/>
                  <w:szCs w:val="18"/>
                </w:rPr>
                <w:t>電子検査実施要領</w:t>
              </w:r>
            </w:hyperlink>
            <w:r w:rsidRPr="00512E61">
              <w:rPr>
                <w:rFonts w:ascii="UD デジタル 教科書体 NP-R" w:eastAsia="UD デジタル 教科書体 NP-R" w:hAnsi="ＭＳ 明朝" w:cs="ＭＳ 明朝" w:hint="eastAsia"/>
                <w:szCs w:val="18"/>
              </w:rPr>
              <w:t>」に</w:t>
            </w:r>
            <w:r w:rsidRPr="00512E61">
              <w:rPr>
                <w:rFonts w:ascii="UD デジタル 教科書体 NP-R" w:eastAsia="UD デジタル 教科書体 NP-R" w:hint="eastAsia"/>
                <w:szCs w:val="18"/>
              </w:rPr>
              <w:t>基づく電子検査を行う。</w:t>
            </w:r>
          </w:p>
          <w:p w:rsidR="00A22AB7" w:rsidRPr="00512E61" w:rsidRDefault="00A22AB7" w:rsidP="00A22AB7">
            <w:pPr>
              <w:spacing w:afterLines="20" w:after="72"/>
              <w:ind w:leftChars="100" w:left="180"/>
              <w:rPr>
                <w:rFonts w:ascii="UD デジタル 教科書体 NP-R" w:eastAsia="UD デジタル 教科書体 NP-R"/>
              </w:rPr>
            </w:pPr>
            <w:r w:rsidRPr="00512E61">
              <w:rPr>
                <w:rFonts w:ascii="UD デジタル 教科書体 NP-R" w:eastAsia="UD デジタル 教科書体 NP-R" w:hint="eastAsia"/>
                <w:szCs w:val="18"/>
              </w:rPr>
              <w:t>原則として電子検査の対象は市単独工事で予定価格１億円以上の工事とする</w:t>
            </w:r>
          </w:p>
        </w:tc>
      </w:tr>
      <w:tr w:rsidR="00A22AB7" w:rsidRPr="00873001" w:rsidTr="00AB4D3F">
        <w:trPr>
          <w:trHeight w:val="283"/>
          <w:jc w:val="center"/>
        </w:trPr>
        <w:tc>
          <w:tcPr>
            <w:tcW w:w="10963" w:type="dxa"/>
            <w:gridSpan w:val="2"/>
            <w:shd w:val="clear" w:color="auto" w:fill="D9D9D9" w:themeFill="background1" w:themeFillShade="D9"/>
            <w:tcMar>
              <w:left w:w="57" w:type="dxa"/>
              <w:right w:w="28" w:type="dxa"/>
            </w:tcMar>
          </w:tcPr>
          <w:p w:rsidR="00A22AB7" w:rsidRPr="00512E61" w:rsidRDefault="00A22AB7" w:rsidP="00A22AB7">
            <w:pPr>
              <w:rPr>
                <w:rFonts w:ascii="UD デジタル 教科書体 NP-R" w:eastAsia="UD デジタル 教科書体 NP-R"/>
              </w:rPr>
            </w:pPr>
            <w:r>
              <w:rPr>
                <w:rFonts w:ascii="UD デジタル 教科書体 NP-R" w:eastAsia="UD デジタル 教科書体 NP-R" w:hint="eastAsia"/>
              </w:rPr>
              <w:t>９</w:t>
            </w:r>
            <w:r w:rsidRPr="00512E61">
              <w:rPr>
                <w:rFonts w:ascii="UD デジタル 教科書体 NP-R" w:eastAsia="UD デジタル 教科書体 NP-R" w:hint="eastAsia"/>
              </w:rPr>
              <w:t>節　完成図</w:t>
            </w:r>
          </w:p>
        </w:tc>
      </w:tr>
      <w:tr w:rsidR="00A22AB7" w:rsidRPr="007062C7" w:rsidTr="00AB4D3F">
        <w:trPr>
          <w:jc w:val="center"/>
        </w:trPr>
        <w:tc>
          <w:tcPr>
            <w:tcW w:w="1838" w:type="dxa"/>
            <w:tcMar>
              <w:left w:w="57" w:type="dxa"/>
              <w:right w:w="28" w:type="dxa"/>
            </w:tcMar>
          </w:tcPr>
          <w:p w:rsidR="00A22AB7" w:rsidRPr="00126F90" w:rsidRDefault="00A22AB7" w:rsidP="00A22AB7">
            <w:pPr>
              <w:rPr>
                <w:rFonts w:ascii="UD デジタル 教科書体 NP-R" w:eastAsia="UD デジタル 教科書体 NP-R" w:hAnsiTheme="majorEastAsia"/>
                <w:szCs w:val="18"/>
              </w:rPr>
            </w:pPr>
            <w:r w:rsidRPr="00126F90">
              <w:rPr>
                <w:rFonts w:hint="eastAsia"/>
              </w:rPr>
              <w:fldChar w:fldCharType="begin"/>
            </w:r>
            <w:r w:rsidRPr="00126F90">
              <w:rPr>
                <w:rFonts w:ascii="UD デジタル 教科書体 NP-R" w:eastAsia="UD デジタル 教科書体 NP-R" w:hint="eastAsia"/>
              </w:rPr>
              <w:instrText xml:space="preserve"> eq \o\ac(○,</w:instrText>
            </w:r>
            <w:r w:rsidRPr="00126F90">
              <w:rPr>
                <w:rFonts w:ascii="UD デジタル 教科書体 NP-R" w:eastAsia="UD デジタル 教科書体 NP-R" w:hint="eastAsia"/>
                <w:position w:val="2"/>
                <w:sz w:val="12"/>
              </w:rPr>
              <w:instrText>・</w:instrText>
            </w:r>
            <w:r w:rsidRPr="00126F90">
              <w:rPr>
                <w:rFonts w:ascii="UD デジタル 教科書体 NP-R" w:eastAsia="UD デジタル 教科書体 NP-R" w:hint="eastAsia"/>
              </w:rPr>
              <w:instrText>)</w:instrText>
            </w:r>
            <w:r w:rsidRPr="00126F90">
              <w:rPr>
                <w:rFonts w:hint="eastAsia"/>
              </w:rPr>
              <w:fldChar w:fldCharType="end"/>
            </w:r>
            <w:r w:rsidRPr="00126F90">
              <w:rPr>
                <w:rFonts w:ascii="UD デジタル 教科書体 NP-R" w:eastAsia="UD デジタル 教科書体 NP-R" w:hAnsiTheme="majorEastAsia" w:hint="eastAsia"/>
                <w:szCs w:val="18"/>
              </w:rPr>
              <w:t>完成図書</w:t>
            </w:r>
          </w:p>
          <w:p w:rsidR="00A22AB7" w:rsidRPr="00126F90" w:rsidRDefault="00A22AB7" w:rsidP="00A22AB7">
            <w:pPr>
              <w:ind w:left="180" w:hangingChars="100" w:hanging="180"/>
              <w:rPr>
                <w:rFonts w:ascii="UD デジタル 教科書体 NP-R" w:eastAsia="UD デジタル 教科書体 NP-R"/>
              </w:rPr>
            </w:pPr>
            <w:r w:rsidRPr="00126F90">
              <w:rPr>
                <w:rFonts w:ascii="UD デジタル 教科書体 NP-R" w:eastAsia="UD デジタル 教科書体 NP-R" w:hint="eastAsia"/>
              </w:rPr>
              <w:t>（</w:t>
            </w:r>
            <w:hyperlink r:id="rId110" w:anchor="page=17" w:history="1">
              <w:r w:rsidRPr="00126F90">
                <w:rPr>
                  <w:rStyle w:val="af7"/>
                  <w:rFonts w:ascii="UD デジタル 教科書体 NP-R" w:eastAsia="UD デジタル 教科書体 NP-R" w:hint="eastAsia"/>
                </w:rPr>
                <w:t>改仕1.9.1,2</w:t>
              </w:r>
            </w:hyperlink>
            <w:r w:rsidRPr="00126F90">
              <w:rPr>
                <w:rFonts w:ascii="UD デジタル 教科書体 NP-R" w:eastAsia="UD デジタル 教科書体 NP-R" w:hint="eastAsia"/>
              </w:rPr>
              <w:t>）</w:t>
            </w:r>
          </w:p>
        </w:tc>
        <w:tc>
          <w:tcPr>
            <w:tcW w:w="9125" w:type="dxa"/>
            <w:tcMar>
              <w:right w:w="28" w:type="dxa"/>
            </w:tcMar>
          </w:tcPr>
          <w:p w:rsidR="00A22AB7" w:rsidRPr="00126F90" w:rsidRDefault="00A22AB7" w:rsidP="00A22AB7">
            <w:pPr>
              <w:rPr>
                <w:rFonts w:ascii="UD デジタル 教科書体 NP-R" w:eastAsia="UD デジタル 教科書体 NP-R"/>
                <w:szCs w:val="18"/>
              </w:rPr>
            </w:pPr>
            <w:r w:rsidRPr="00126F90">
              <w:rPr>
                <w:rFonts w:ascii="UD デジタル 教科書体 NP-R" w:eastAsia="UD デジタル 教科書体 NP-R" w:hAnsi="ＭＳ 明朝" w:cs="ＭＳ 明朝" w:hint="eastAsia"/>
                <w:szCs w:val="18"/>
              </w:rPr>
              <w:t>※</w:t>
            </w:r>
            <w:r w:rsidRPr="00126F90">
              <w:rPr>
                <w:rFonts w:ascii="UD デジタル 教科書体 NP-R" w:eastAsia="UD デジタル 教科書体 NP-R" w:hint="eastAsia"/>
                <w:szCs w:val="18"/>
              </w:rPr>
              <w:t>完成図</w:t>
            </w:r>
          </w:p>
          <w:p w:rsidR="00A22AB7" w:rsidRPr="00126F90" w:rsidRDefault="00A22AB7" w:rsidP="00A22AB7">
            <w:pPr>
              <w:ind w:firstLineChars="100" w:firstLine="180"/>
              <w:rPr>
                <w:rFonts w:ascii="UD デジタル 教科書体 NP-R" w:eastAsia="UD デジタル 教科書体 NP-R"/>
                <w:szCs w:val="18"/>
              </w:rPr>
            </w:pPr>
            <w:r w:rsidRPr="00126F90">
              <w:rPr>
                <w:rFonts w:ascii="UD デジタル 教科書体 NP-R" w:eastAsia="UD デジタル 教科書体 NP-R" w:hint="eastAsia"/>
                <w:szCs w:val="18"/>
              </w:rPr>
              <w:t xml:space="preserve">※全図　　</w:t>
            </w:r>
            <w:r w:rsidRPr="00126F90">
              <w:rPr>
                <w:rFonts w:ascii="UD デジタル 教科書体 NP-R" w:eastAsia="UD デジタル 教科書体 NP-R" w:cs="YuMincho-Regular" w:hint="eastAsia"/>
                <w:kern w:val="0"/>
                <w:szCs w:val="18"/>
              </w:rPr>
              <w:t>・（ 　　　　　　　　　　　　　　　）</w:t>
            </w:r>
            <w:r w:rsidRPr="00126F90">
              <w:rPr>
                <w:rFonts w:ascii="UD デジタル 教科書体 NP-R" w:eastAsia="UD デジタル 教科書体 NP-R" w:hint="eastAsia"/>
                <w:szCs w:val="18"/>
              </w:rPr>
              <w:t xml:space="preserve">　</w:t>
            </w:r>
          </w:p>
          <w:p w:rsidR="00A22AB7" w:rsidRPr="00126F90" w:rsidRDefault="00A22AB7" w:rsidP="00A22AB7">
            <w:pPr>
              <w:ind w:leftChars="100" w:left="180"/>
              <w:rPr>
                <w:rFonts w:ascii="UD デジタル 教科書体 NP-R" w:eastAsia="UD デジタル 教科書体 NP-R"/>
                <w:szCs w:val="18"/>
              </w:rPr>
            </w:pPr>
            <w:r w:rsidRPr="00126F90">
              <w:rPr>
                <w:rFonts w:ascii="UD デジタル 教科書体 NP-R" w:eastAsia="UD デジタル 教科書体 NP-R" w:hint="eastAsia"/>
                <w:szCs w:val="18"/>
              </w:rPr>
              <w:t>作成方法：※CAD データを修正後PDF 化</w:t>
            </w:r>
          </w:p>
          <w:p w:rsidR="00A22AB7" w:rsidRPr="00126F90" w:rsidRDefault="00A22AB7" w:rsidP="00A22AB7">
            <w:pPr>
              <w:ind w:firstLineChars="100" w:firstLine="180"/>
              <w:rPr>
                <w:rFonts w:ascii="UD デジタル 教科書体 NP-R" w:eastAsia="UD デジタル 教科書体 NP-R"/>
                <w:szCs w:val="18"/>
              </w:rPr>
            </w:pPr>
            <w:r w:rsidRPr="00126F90">
              <w:rPr>
                <w:rFonts w:ascii="UD デジタル 教科書体 NP-R" w:eastAsia="UD デジタル 教科書体 NP-R" w:hint="eastAsia"/>
                <w:szCs w:val="18"/>
              </w:rPr>
              <w:t>提出方法、提出部数：</w:t>
            </w:r>
          </w:p>
          <w:p w:rsidR="00A22AB7" w:rsidRPr="00126F90" w:rsidRDefault="00A22AB7" w:rsidP="00A22AB7">
            <w:pPr>
              <w:ind w:leftChars="600" w:left="1080"/>
              <w:rPr>
                <w:rFonts w:ascii="UD デジタル 教科書体 NP-R" w:eastAsia="UD デジタル 教科書体 NP-R"/>
                <w:szCs w:val="18"/>
              </w:rPr>
            </w:pPr>
            <w:r w:rsidRPr="00126F90">
              <w:rPr>
                <w:rFonts w:ascii="UD デジタル 教科書体 NP-R" w:eastAsia="UD デジタル 教科書体 NP-R" w:hint="eastAsia"/>
                <w:szCs w:val="18"/>
              </w:rPr>
              <w:t>※CD-R等（　　）部で提出</w:t>
            </w:r>
          </w:p>
          <w:p w:rsidR="00A22AB7" w:rsidRPr="00126F90" w:rsidRDefault="00A22AB7" w:rsidP="00A22AB7">
            <w:pPr>
              <w:ind w:leftChars="600" w:left="1080"/>
              <w:rPr>
                <w:rFonts w:ascii="UD デジタル 教科書体 NP-R" w:eastAsia="UD デジタル 教科書体 NP-R"/>
                <w:szCs w:val="18"/>
              </w:rPr>
            </w:pPr>
            <w:r w:rsidRPr="00126F90">
              <w:rPr>
                <w:rFonts w:ascii="UD デジタル 教科書体 NP-R" w:eastAsia="UD デジタル 教科書体 NP-R" w:hint="eastAsia"/>
                <w:szCs w:val="18"/>
              </w:rPr>
              <w:t>・製本（A3見開き）　　部を提出　　　・</w:t>
            </w:r>
          </w:p>
          <w:p w:rsidR="00A22AB7" w:rsidRPr="00126F90" w:rsidRDefault="00A22AB7" w:rsidP="00A22AB7">
            <w:pPr>
              <w:rPr>
                <w:rFonts w:ascii="UD デジタル 教科書体 NP-R" w:eastAsia="UD デジタル 教科書体 NP-R" w:cs="Times New Roman"/>
                <w:szCs w:val="18"/>
              </w:rPr>
            </w:pPr>
            <w:r w:rsidRPr="00126F90">
              <w:rPr>
                <w:rFonts w:ascii="UD デジタル 教科書体 NP-R" w:eastAsia="UD デジタル 教科書体 NP-R" w:cs="Times New Roman" w:hint="eastAsia"/>
                <w:szCs w:val="18"/>
              </w:rPr>
              <w:t>※工事写真</w:t>
            </w:r>
          </w:p>
          <w:p w:rsidR="00A22AB7" w:rsidRPr="00126F90" w:rsidRDefault="00A22AB7" w:rsidP="00A22AB7">
            <w:pPr>
              <w:ind w:leftChars="200" w:left="1620" w:hangingChars="700" w:hanging="1260"/>
              <w:rPr>
                <w:rFonts w:ascii="UD デジタル 教科書体 NP-R" w:eastAsia="UD デジタル 教科書体 NP-R" w:cs="Times New Roman"/>
                <w:szCs w:val="18"/>
              </w:rPr>
            </w:pPr>
            <w:r w:rsidRPr="00A22AB7">
              <w:rPr>
                <w:rFonts w:ascii="UD デジタル 教科書体 NP-R" w:eastAsia="UD デジタル 教科書体 NP-R" w:cs="Times New Roman" w:hint="eastAsia"/>
                <w:kern w:val="0"/>
                <w:szCs w:val="18"/>
                <w:fitText w:val="720" w:id="-516794102"/>
              </w:rPr>
              <w:t>提出方法</w:t>
            </w:r>
            <w:r w:rsidRPr="00126F90">
              <w:rPr>
                <w:rFonts w:ascii="UD デジタル 教科書体 NP-R" w:eastAsia="UD デジタル 教科書体 NP-R" w:cs="Times New Roman" w:hint="eastAsia"/>
                <w:szCs w:val="18"/>
              </w:rPr>
              <w:t>：</w:t>
            </w:r>
            <w:r w:rsidRPr="00126F90">
              <w:rPr>
                <w:rFonts w:ascii="UD デジタル 教科書体 NP-R" w:eastAsia="UD デジタル 教科書体 NP-R" w:hAnsi="ＭＳ 明朝" w:cs="ＭＳ 明朝" w:hint="eastAsia"/>
                <w:szCs w:val="18"/>
              </w:rPr>
              <w:t>※工種毎に整理したもの（</w:t>
            </w:r>
            <w:r w:rsidRPr="00126F90">
              <w:rPr>
                <w:rFonts w:ascii="UD デジタル 教科書体 NP-R" w:eastAsia="UD デジタル 教科書体 NP-R" w:hint="eastAsia"/>
                <w:szCs w:val="18"/>
              </w:rPr>
              <w:t>PDF</w:t>
            </w:r>
            <w:r w:rsidRPr="00126F90">
              <w:rPr>
                <w:rFonts w:ascii="UD デジタル 教科書体 NP-R" w:eastAsia="UD デジタル 教科書体 NP-R" w:hAnsi="ＭＳ 明朝" w:cs="ＭＳ 明朝" w:hint="eastAsia"/>
                <w:szCs w:val="18"/>
              </w:rPr>
              <w:t>形式）を</w:t>
            </w:r>
            <w:r w:rsidRPr="00126F90">
              <w:rPr>
                <w:rFonts w:ascii="UD デジタル 教科書体 NP-R" w:eastAsia="UD デジタル 教科書体 NP-R" w:hint="eastAsia"/>
                <w:szCs w:val="18"/>
              </w:rPr>
              <w:t>CD-R</w:t>
            </w:r>
            <w:r w:rsidRPr="00126F90">
              <w:rPr>
                <w:rFonts w:ascii="UD デジタル 教科書体 NP-R" w:eastAsia="UD デジタル 教科書体 NP-R" w:hAnsi="ＭＳ 明朝" w:cs="ＭＳ 明朝" w:hint="eastAsia"/>
                <w:szCs w:val="18"/>
              </w:rPr>
              <w:t>等にて提出する</w:t>
            </w:r>
            <w:r w:rsidRPr="00126F90">
              <w:rPr>
                <w:rFonts w:ascii="UD デジタル 教科書体 NP-R" w:eastAsia="UD デジタル 教科書体 NP-R" w:cs="Times New Roman" w:hint="eastAsia"/>
                <w:szCs w:val="18"/>
              </w:rPr>
              <w:t>。　　・</w:t>
            </w:r>
          </w:p>
          <w:p w:rsidR="00A22AB7" w:rsidRPr="00126F90" w:rsidRDefault="00A22AB7" w:rsidP="00A22AB7">
            <w:pPr>
              <w:ind w:leftChars="200" w:left="360"/>
              <w:rPr>
                <w:rFonts w:ascii="UD デジタル 教科書体 NP-R" w:eastAsia="UD デジタル 教科書体 NP-R" w:cs="Times New Roman"/>
                <w:szCs w:val="18"/>
              </w:rPr>
            </w:pPr>
            <w:r w:rsidRPr="00A22AB7">
              <w:rPr>
                <w:rFonts w:ascii="UD デジタル 教科書体 NP-R" w:eastAsia="UD デジタル 教科書体 NP-R" w:cs="Times New Roman" w:hint="eastAsia"/>
                <w:kern w:val="0"/>
                <w:szCs w:val="18"/>
                <w:fitText w:val="720" w:id="-516794101"/>
              </w:rPr>
              <w:t>提出部数</w:t>
            </w:r>
            <w:r w:rsidRPr="00126F90">
              <w:rPr>
                <w:rFonts w:ascii="UD デジタル 教科書体 NP-R" w:eastAsia="UD デジタル 教科書体 NP-R" w:cs="Times New Roman" w:hint="eastAsia"/>
                <w:szCs w:val="18"/>
              </w:rPr>
              <w:t>：・1部提出する　　　・</w:t>
            </w:r>
          </w:p>
          <w:p w:rsidR="00A22AB7" w:rsidRPr="00126F90" w:rsidRDefault="00A22AB7" w:rsidP="00A22AB7">
            <w:pPr>
              <w:autoSpaceDE w:val="0"/>
              <w:autoSpaceDN w:val="0"/>
              <w:ind w:leftChars="193" w:left="347"/>
              <w:rPr>
                <w:rFonts w:ascii="UD デジタル 教科書体 NP-R" w:eastAsia="UD デジタル 教科書体 NP-R"/>
                <w:szCs w:val="18"/>
              </w:rPr>
            </w:pPr>
            <w:r w:rsidRPr="00126F90">
              <w:rPr>
                <w:rFonts w:ascii="UD デジタル 教科書体 NP-R" w:eastAsia="UD デジタル 教科書体 NP-R" w:hint="eastAsia"/>
                <w:szCs w:val="18"/>
              </w:rPr>
              <w:t>※工事写真は130万画素以上とする。</w:t>
            </w:r>
          </w:p>
          <w:p w:rsidR="00A22AB7" w:rsidRPr="00126F90" w:rsidRDefault="00A22AB7" w:rsidP="00A22AB7">
            <w:pPr>
              <w:autoSpaceDE w:val="0"/>
              <w:autoSpaceDN w:val="0"/>
              <w:ind w:leftChars="193" w:left="347"/>
              <w:rPr>
                <w:rFonts w:ascii="UD デジタル 教科書体 NP-R" w:eastAsia="UD デジタル 教科書体 NP-R"/>
                <w:szCs w:val="18"/>
              </w:rPr>
            </w:pPr>
            <w:r w:rsidRPr="00126F90">
              <w:rPr>
                <w:rFonts w:ascii="UD デジタル 教科書体 NP-R" w:eastAsia="UD デジタル 教科書体 NP-R" w:hint="eastAsia"/>
                <w:szCs w:val="18"/>
              </w:rPr>
              <w:t>※撮影箇所等は2節工事関係図書 工事の記録等による。</w:t>
            </w:r>
          </w:p>
          <w:p w:rsidR="00A22AB7" w:rsidRPr="00126F90" w:rsidRDefault="00A22AB7" w:rsidP="00A22AB7">
            <w:pPr>
              <w:ind w:leftChars="193" w:left="347"/>
              <w:rPr>
                <w:rFonts w:ascii="UD デジタル 教科書体 NP-R" w:eastAsia="UD デジタル 教科書体 NP-R" w:cs="Times New Roman"/>
                <w:szCs w:val="18"/>
              </w:rPr>
            </w:pPr>
            <w:r w:rsidRPr="00126F90">
              <w:rPr>
                <w:rFonts w:ascii="UD デジタル 教科書体 NP-R" w:eastAsia="UD デジタル 教科書体 NP-R" w:hint="eastAsia"/>
                <w:szCs w:val="18"/>
              </w:rPr>
              <w:t>※工事写真の小黒板情報電子化を行う場合は2節工事関係図書 工事の記録等による。</w:t>
            </w:r>
          </w:p>
          <w:p w:rsidR="00A22AB7" w:rsidRPr="00126F90" w:rsidRDefault="00A22AB7" w:rsidP="00A22AB7">
            <w:pPr>
              <w:spacing w:beforeLines="20" w:before="72"/>
              <w:rPr>
                <w:rFonts w:ascii="UD デジタル 教科書体 NP-R" w:eastAsia="UD デジタル 教科書体 NP-R"/>
                <w:szCs w:val="18"/>
              </w:rPr>
            </w:pPr>
            <w:r w:rsidRPr="00126F90">
              <w:rPr>
                <w:rFonts w:ascii="UD デジタル 教科書体 NP-R" w:eastAsia="UD デジタル 教科書体 NP-R" w:hint="eastAsia"/>
                <w:szCs w:val="18"/>
              </w:rPr>
              <w:t>・完成写真</w:t>
            </w:r>
          </w:p>
          <w:p w:rsidR="00A22AB7" w:rsidRPr="00126F90" w:rsidRDefault="00A22AB7" w:rsidP="00A22AB7">
            <w:pPr>
              <w:ind w:leftChars="213" w:left="1283" w:hangingChars="500" w:hanging="900"/>
              <w:rPr>
                <w:rFonts w:ascii="UD デジタル 教科書体 NP-R" w:eastAsia="UD デジタル 教科書体 NP-R"/>
                <w:szCs w:val="18"/>
              </w:rPr>
            </w:pPr>
            <w:r w:rsidRPr="00A22AB7">
              <w:rPr>
                <w:rFonts w:ascii="UD デジタル 教科書体 NP-R" w:eastAsia="UD デジタル 教科書体 NP-R" w:hint="eastAsia"/>
                <w:kern w:val="0"/>
                <w:szCs w:val="18"/>
                <w:fitText w:val="720" w:id="-516794100"/>
              </w:rPr>
              <w:t>提出</w:t>
            </w:r>
            <w:r w:rsidRPr="00A22AB7">
              <w:rPr>
                <w:rFonts w:ascii="UD デジタル 教科書体 NP-R" w:eastAsia="UD デジタル 教科書体 NP-R" w:cs="Times New Roman" w:hint="eastAsia"/>
                <w:kern w:val="0"/>
                <w:szCs w:val="18"/>
                <w:fitText w:val="720" w:id="-516794100"/>
              </w:rPr>
              <w:t>方法</w:t>
            </w:r>
            <w:r w:rsidRPr="00126F90">
              <w:rPr>
                <w:rFonts w:ascii="UD デジタル 教科書体 NP-R" w:eastAsia="UD デジタル 教科書体 NP-R" w:cs="Times New Roman" w:hint="eastAsia"/>
                <w:szCs w:val="18"/>
              </w:rPr>
              <w:t>：</w:t>
            </w:r>
            <w:r w:rsidRPr="00126F90">
              <w:rPr>
                <w:rFonts w:ascii="UD デジタル 教科書体 NP-R" w:eastAsia="UD デジタル 教科書体 NP-R" w:hAnsi="ＭＳ 明朝" w:cs="ＭＳ 明朝" w:hint="eastAsia"/>
                <w:szCs w:val="18"/>
              </w:rPr>
              <w:t>※</w:t>
            </w:r>
            <w:r w:rsidRPr="00126F90">
              <w:rPr>
                <w:rFonts w:ascii="UD デジタル 教科書体 NP-R" w:eastAsia="UD デジタル 教科書体 NP-R" w:hint="eastAsia"/>
                <w:szCs w:val="18"/>
              </w:rPr>
              <w:t>デジタルデータ（600万画素以上、JPEG形式）をCD-R等にて提出する。</w:t>
            </w:r>
            <w:r w:rsidRPr="00126F90">
              <w:rPr>
                <w:rFonts w:ascii="UD デジタル 教科書体 NP-R" w:eastAsia="UD デジタル 教科書体 NP-R" w:hAnsiTheme="minorEastAsia" w:cs="Times New Roman" w:hint="eastAsia"/>
                <w:szCs w:val="18"/>
              </w:rPr>
              <w:t xml:space="preserve">　　</w:t>
            </w:r>
            <w:r w:rsidRPr="00126F90">
              <w:rPr>
                <w:rFonts w:ascii="UD デジタル 教科書体 NP-R" w:eastAsia="UD デジタル 教科書体 NP-R" w:hint="eastAsia"/>
                <w:szCs w:val="18"/>
              </w:rPr>
              <w:t>・</w:t>
            </w:r>
          </w:p>
          <w:p w:rsidR="00A22AB7" w:rsidRPr="00126F90" w:rsidRDefault="00A22AB7" w:rsidP="00A22AB7">
            <w:pPr>
              <w:ind w:leftChars="200" w:left="360"/>
              <w:rPr>
                <w:rFonts w:ascii="UD デジタル 教科書体 NP-R" w:eastAsia="UD デジタル 教科書体 NP-R"/>
                <w:szCs w:val="18"/>
              </w:rPr>
            </w:pPr>
            <w:r w:rsidRPr="00A22AB7">
              <w:rPr>
                <w:rFonts w:ascii="UD デジタル 教科書体 NP-R" w:eastAsia="UD デジタル 教科書体 NP-R" w:hint="eastAsia"/>
                <w:kern w:val="0"/>
                <w:szCs w:val="18"/>
                <w:fitText w:val="720" w:id="-516794099"/>
              </w:rPr>
              <w:t>提出部数</w:t>
            </w:r>
            <w:r w:rsidRPr="00126F90">
              <w:rPr>
                <w:rFonts w:ascii="UD デジタル 教科書体 NP-R" w:eastAsia="UD デジタル 教科書体 NP-R" w:cs="Times New Roman" w:hint="eastAsia"/>
                <w:szCs w:val="18"/>
              </w:rPr>
              <w:t>：・</w:t>
            </w:r>
            <w:r w:rsidRPr="00126F90">
              <w:rPr>
                <w:rFonts w:ascii="UD デジタル 教科書体 NP-R" w:eastAsia="UD デジタル 教科書体 NP-R" w:hint="eastAsia"/>
                <w:szCs w:val="18"/>
              </w:rPr>
              <w:t>アルバム1部　　・</w:t>
            </w:r>
          </w:p>
          <w:p w:rsidR="00A22AB7" w:rsidRPr="00126F90" w:rsidRDefault="00A22AB7" w:rsidP="00A22AB7">
            <w:pPr>
              <w:rPr>
                <w:rFonts w:ascii="UD デジタル 教科書体 NP-R" w:eastAsia="UD デジタル 教科書体 NP-R"/>
                <w:szCs w:val="18"/>
              </w:rPr>
            </w:pPr>
            <w:r w:rsidRPr="00126F90">
              <w:rPr>
                <w:rFonts w:ascii="UD デジタル 教科書体 NP-R" w:eastAsia="UD デジタル 教科書体 NP-R" w:hint="eastAsia"/>
                <w:szCs w:val="18"/>
              </w:rPr>
              <w:t>※施工体系図（PDFデータ）</w:t>
            </w:r>
          </w:p>
          <w:p w:rsidR="00A22AB7" w:rsidRPr="00126F90" w:rsidRDefault="00A22AB7" w:rsidP="00A22AB7">
            <w:pPr>
              <w:ind w:leftChars="200" w:left="360"/>
              <w:rPr>
                <w:rFonts w:ascii="UD デジタル 教科書体 NP-R" w:eastAsia="UD デジタル 教科書体 NP-R"/>
                <w:szCs w:val="18"/>
              </w:rPr>
            </w:pPr>
            <w:r w:rsidRPr="00126F90">
              <w:rPr>
                <w:rFonts w:ascii="UD デジタル 教科書体 NP-R" w:eastAsia="UD デジタル 教科書体 NP-R" w:hint="eastAsia"/>
                <w:szCs w:val="18"/>
              </w:rPr>
              <w:t>施工体系図は、総則 提出書類に関する事項 施工体制台帳及び施工体制</w:t>
            </w:r>
          </w:p>
          <w:p w:rsidR="00A22AB7" w:rsidRPr="00126F90" w:rsidRDefault="00A22AB7" w:rsidP="00A22AB7">
            <w:pPr>
              <w:spacing w:afterLines="20" w:after="72"/>
              <w:rPr>
                <w:rFonts w:ascii="UD デジタル 教科書体 NP-R" w:eastAsia="UD デジタル 教科書体 NP-R"/>
              </w:rPr>
            </w:pPr>
            <w:r w:rsidRPr="00126F90">
              <w:rPr>
                <w:rFonts w:ascii="UD デジタル 教科書体 NP-R" w:eastAsia="UD デジタル 教科書体 NP-R" w:hint="eastAsia"/>
                <w:szCs w:val="18"/>
              </w:rPr>
              <w:t>※提出については「</w:t>
            </w:r>
            <w:hyperlink r:id="rId111" w:history="1">
              <w:r w:rsidRPr="00126F90">
                <w:rPr>
                  <w:rStyle w:val="af7"/>
                  <w:rFonts w:ascii="UD デジタル 教科書体 NP-R" w:eastAsia="UD デジタル 教科書体 NP-R" w:hint="eastAsia"/>
                  <w:szCs w:val="18"/>
                </w:rPr>
                <w:t>神戸市建築工事完成図書等電子納品要領</w:t>
              </w:r>
            </w:hyperlink>
            <w:r w:rsidRPr="00126F90">
              <w:rPr>
                <w:rFonts w:ascii="UD デジタル 教科書体 NP-R" w:eastAsia="UD デジタル 教科書体 NP-R" w:hint="eastAsia"/>
                <w:szCs w:val="18"/>
              </w:rPr>
              <w:t>」を適用すること</w:t>
            </w:r>
          </w:p>
        </w:tc>
      </w:tr>
      <w:tr w:rsidR="00A22AB7" w:rsidRPr="007062C7" w:rsidTr="00AB4D3F">
        <w:trPr>
          <w:jc w:val="center"/>
        </w:trPr>
        <w:tc>
          <w:tcPr>
            <w:tcW w:w="1838" w:type="dxa"/>
            <w:tcMar>
              <w:left w:w="57" w:type="dxa"/>
              <w:right w:w="28" w:type="dxa"/>
            </w:tcMar>
          </w:tcPr>
          <w:p w:rsidR="00A22AB7" w:rsidRPr="00126F90" w:rsidRDefault="00A22AB7" w:rsidP="00A22AB7">
            <w:pPr>
              <w:ind w:left="180" w:hangingChars="100" w:hanging="180"/>
              <w:rPr>
                <w:rFonts w:ascii="UD デジタル 教科書体 NP-R" w:eastAsia="UD デジタル 教科書体 NP-R"/>
              </w:rPr>
            </w:pPr>
            <w:r w:rsidRPr="00126F90">
              <w:rPr>
                <w:rFonts w:hint="eastAsia"/>
              </w:rPr>
              <w:fldChar w:fldCharType="begin"/>
            </w:r>
            <w:r w:rsidRPr="00126F90">
              <w:rPr>
                <w:rFonts w:ascii="UD デジタル 教科書体 NP-R" w:eastAsia="UD デジタル 教科書体 NP-R" w:hint="eastAsia"/>
              </w:rPr>
              <w:instrText xml:space="preserve"> eq \o\ac(○,</w:instrText>
            </w:r>
            <w:r w:rsidRPr="00126F90">
              <w:rPr>
                <w:rFonts w:ascii="UD デジタル 教科書体 NP-R" w:eastAsia="UD デジタル 教科書体 NP-R" w:hint="eastAsia"/>
                <w:position w:val="2"/>
                <w:sz w:val="12"/>
              </w:rPr>
              <w:instrText>・</w:instrText>
            </w:r>
            <w:r w:rsidRPr="00126F90">
              <w:rPr>
                <w:rFonts w:ascii="UD デジタル 教科書体 NP-R" w:eastAsia="UD デジタル 教科書体 NP-R" w:hint="eastAsia"/>
              </w:rPr>
              <w:instrText>)</w:instrText>
            </w:r>
            <w:r w:rsidRPr="00126F90">
              <w:rPr>
                <w:rFonts w:hint="eastAsia"/>
              </w:rPr>
              <w:fldChar w:fldCharType="end"/>
            </w:r>
            <w:r w:rsidRPr="00126F90">
              <w:rPr>
                <w:rFonts w:ascii="UD デジタル 教科書体 NP-R" w:eastAsia="UD デジタル 教科書体 NP-R" w:hint="eastAsia"/>
              </w:rPr>
              <w:t>保全に関する資料</w:t>
            </w:r>
          </w:p>
          <w:p w:rsidR="00A22AB7" w:rsidRPr="00126F90" w:rsidRDefault="00A22AB7" w:rsidP="00A22AB7">
            <w:pPr>
              <w:ind w:left="180" w:hangingChars="100" w:hanging="180"/>
              <w:rPr>
                <w:rFonts w:ascii="UD デジタル 教科書体 NP-R" w:eastAsia="UD デジタル 教科書体 NP-R"/>
              </w:rPr>
            </w:pPr>
            <w:r w:rsidRPr="00126F90">
              <w:rPr>
                <w:rFonts w:ascii="UD デジタル 教科書体 NP-R" w:eastAsia="UD デジタル 教科書体 NP-R" w:hint="eastAsia"/>
              </w:rPr>
              <w:t>（</w:t>
            </w:r>
            <w:hyperlink r:id="rId112" w:anchor="page=17" w:history="1">
              <w:r w:rsidRPr="00126F90">
                <w:rPr>
                  <w:rStyle w:val="af7"/>
                  <w:rFonts w:ascii="UD デジタル 教科書体 NP-R" w:eastAsia="UD デジタル 教科書体 NP-R" w:hint="eastAsia"/>
                </w:rPr>
                <w:t>標仕1.9.3</w:t>
              </w:r>
            </w:hyperlink>
            <w:r w:rsidRPr="00126F90">
              <w:rPr>
                <w:rFonts w:ascii="UD デジタル 教科書体 NP-R" w:eastAsia="UD デジタル 教科書体 NP-R" w:hint="eastAsia"/>
              </w:rPr>
              <w:t>）</w:t>
            </w:r>
          </w:p>
        </w:tc>
        <w:tc>
          <w:tcPr>
            <w:tcW w:w="9125" w:type="dxa"/>
            <w:tcMar>
              <w:right w:w="28" w:type="dxa"/>
            </w:tcMar>
          </w:tcPr>
          <w:p w:rsidR="00A22AB7" w:rsidRPr="00126F90" w:rsidRDefault="00A22AB7" w:rsidP="00A22AB7">
            <w:pPr>
              <w:rPr>
                <w:rFonts w:ascii="UD デジタル 教科書体 NP-R" w:eastAsia="UD デジタル 教科書体 NP-R"/>
                <w:szCs w:val="18"/>
              </w:rPr>
            </w:pPr>
            <w:r w:rsidRPr="00126F90">
              <w:rPr>
                <w:rFonts w:ascii="UD デジタル 教科書体 NP-R" w:eastAsia="UD デジタル 教科書体 NP-R" w:hint="eastAsia"/>
                <w:szCs w:val="18"/>
              </w:rPr>
              <w:t>・保全に関する資料等</w:t>
            </w:r>
          </w:p>
          <w:p w:rsidR="00A22AB7" w:rsidRPr="00126F90" w:rsidRDefault="00A22AB7" w:rsidP="00A22AB7">
            <w:pPr>
              <w:ind w:firstLineChars="100" w:firstLine="180"/>
              <w:rPr>
                <w:rFonts w:ascii="UD デジタル 教科書体 NP-R" w:eastAsia="UD デジタル 教科書体 NP-R"/>
                <w:szCs w:val="18"/>
              </w:rPr>
            </w:pPr>
            <w:r w:rsidRPr="00126F90">
              <w:rPr>
                <w:rFonts w:ascii="UD デジタル 教科書体 NP-R" w:eastAsia="UD デジタル 教科書体 NP-R" w:hint="eastAsia"/>
                <w:szCs w:val="18"/>
              </w:rPr>
              <w:t>・物品引渡書</w:t>
            </w:r>
          </w:p>
          <w:p w:rsidR="00A22AB7" w:rsidRPr="00126F90" w:rsidRDefault="00A22AB7" w:rsidP="00A22AB7">
            <w:pPr>
              <w:ind w:firstLineChars="100" w:firstLine="180"/>
              <w:rPr>
                <w:rFonts w:ascii="UD デジタル 教科書体 NP-R" w:eastAsia="UD デジタル 教科書体 NP-R"/>
                <w:szCs w:val="18"/>
              </w:rPr>
            </w:pPr>
            <w:r w:rsidRPr="00126F90">
              <w:rPr>
                <w:rFonts w:ascii="UD デジタル 教科書体 NP-R" w:eastAsia="UD デジタル 教科書体 NP-R" w:hint="eastAsia"/>
                <w:szCs w:val="18"/>
              </w:rPr>
              <w:t>・補修連絡先一覧 ・保証書一覧表</w:t>
            </w:r>
          </w:p>
          <w:p w:rsidR="00A22AB7" w:rsidRPr="00126F90" w:rsidRDefault="00A22AB7" w:rsidP="00A22AB7">
            <w:pPr>
              <w:ind w:firstLineChars="100" w:firstLine="180"/>
              <w:rPr>
                <w:rFonts w:ascii="UD デジタル 教科書体 NP-R" w:eastAsia="UD デジタル 教科書体 NP-R"/>
                <w:szCs w:val="18"/>
              </w:rPr>
            </w:pPr>
            <w:r w:rsidRPr="00126F90">
              <w:rPr>
                <w:rFonts w:ascii="UD デジタル 教科書体 NP-R" w:eastAsia="UD デジタル 教科書体 NP-R" w:hint="eastAsia"/>
                <w:szCs w:val="18"/>
              </w:rPr>
              <w:t>・</w:t>
            </w:r>
          </w:p>
          <w:p w:rsidR="00A22AB7" w:rsidRPr="00126F90" w:rsidRDefault="00A22AB7" w:rsidP="00A22AB7">
            <w:pPr>
              <w:ind w:firstLineChars="100" w:firstLine="180"/>
              <w:rPr>
                <w:rFonts w:ascii="UD デジタル 教科書体 NP-R" w:eastAsia="UD デジタル 教科書体 NP-R"/>
                <w:szCs w:val="18"/>
              </w:rPr>
            </w:pPr>
            <w:r w:rsidRPr="00126F90">
              <w:rPr>
                <w:rFonts w:ascii="UD デジタル 教科書体 NP-R" w:eastAsia="UD デジタル 教科書体 NP-R" w:hint="eastAsia"/>
                <w:szCs w:val="18"/>
              </w:rPr>
              <w:t>※保全に関する資料の記載事項及び内容については、監督員の承諾を得る。</w:t>
            </w:r>
          </w:p>
          <w:p w:rsidR="00A22AB7" w:rsidRPr="00126F90" w:rsidRDefault="00A22AB7" w:rsidP="00A22AB7">
            <w:pPr>
              <w:spacing w:afterLines="20" w:after="72"/>
              <w:ind w:firstLineChars="100" w:firstLine="180"/>
              <w:rPr>
                <w:rFonts w:ascii="UD デジタル 教科書体 NP-R" w:eastAsia="UD デジタル 教科書体 NP-R"/>
                <w:szCs w:val="18"/>
              </w:rPr>
            </w:pPr>
            <w:r w:rsidRPr="00126F90">
              <w:rPr>
                <w:rFonts w:ascii="UD デジタル 教科書体 NP-R" w:eastAsia="UD デジタル 教科書体 NP-R" w:hint="eastAsia"/>
                <w:szCs w:val="18"/>
              </w:rPr>
              <w:t>※保存形式、作成方法等は、監督員の指示による。</w:t>
            </w:r>
          </w:p>
        </w:tc>
      </w:tr>
      <w:tr w:rsidR="00A22AB7" w:rsidRPr="007062C7" w:rsidTr="00AB4D3F">
        <w:trPr>
          <w:jc w:val="center"/>
        </w:trPr>
        <w:tc>
          <w:tcPr>
            <w:tcW w:w="1838" w:type="dxa"/>
            <w:tcMar>
              <w:left w:w="57" w:type="dxa"/>
              <w:right w:w="28" w:type="dxa"/>
            </w:tcMar>
          </w:tcPr>
          <w:p w:rsidR="00A22AB7" w:rsidRPr="00126F90" w:rsidRDefault="00A22AB7" w:rsidP="00A22AB7">
            <w:pPr>
              <w:ind w:left="180" w:hangingChars="100" w:hanging="180"/>
              <w:rPr>
                <w:rFonts w:ascii="UD デジタル 教科書体 NP-R" w:eastAsia="UD デジタル 教科書体 NP-R"/>
              </w:rPr>
            </w:pPr>
            <w:r w:rsidRPr="00126F90">
              <w:rPr>
                <w:rFonts w:hint="eastAsia"/>
              </w:rPr>
              <w:fldChar w:fldCharType="begin"/>
            </w:r>
            <w:r w:rsidRPr="00126F90">
              <w:rPr>
                <w:rFonts w:ascii="UD デジタル 教科書体 NP-R" w:eastAsia="UD デジタル 教科書体 NP-R" w:hint="eastAsia"/>
              </w:rPr>
              <w:instrText xml:space="preserve"> eq \o\ac(○,</w:instrText>
            </w:r>
            <w:r w:rsidRPr="00126F90">
              <w:rPr>
                <w:rFonts w:ascii="UD デジタル 教科書体 NP-R" w:eastAsia="UD デジタル 教科書体 NP-R" w:hint="eastAsia"/>
                <w:position w:val="2"/>
                <w:sz w:val="12"/>
              </w:rPr>
              <w:instrText>・</w:instrText>
            </w:r>
            <w:r w:rsidRPr="00126F90">
              <w:rPr>
                <w:rFonts w:ascii="UD デジタル 教科書体 NP-R" w:eastAsia="UD デジタル 教科書体 NP-R" w:hint="eastAsia"/>
              </w:rPr>
              <w:instrText>)</w:instrText>
            </w:r>
            <w:r w:rsidRPr="00126F90">
              <w:rPr>
                <w:rFonts w:hint="eastAsia"/>
              </w:rPr>
              <w:fldChar w:fldCharType="end"/>
            </w:r>
            <w:r w:rsidRPr="00126F90">
              <w:rPr>
                <w:rFonts w:ascii="UD デジタル 教科書体 NP-R" w:eastAsia="UD デジタル 教科書体 NP-R" w:hAnsiTheme="majorEastAsia" w:hint="eastAsia"/>
                <w:szCs w:val="18"/>
              </w:rPr>
              <w:t>完成引継ぎ品</w:t>
            </w:r>
          </w:p>
        </w:tc>
        <w:tc>
          <w:tcPr>
            <w:tcW w:w="9125" w:type="dxa"/>
            <w:tcMar>
              <w:right w:w="28" w:type="dxa"/>
            </w:tcMar>
          </w:tcPr>
          <w:p w:rsidR="00A22AB7" w:rsidRPr="00126F90" w:rsidRDefault="00A22AB7" w:rsidP="00A22AB7">
            <w:pPr>
              <w:rPr>
                <w:rFonts w:ascii="UD デジタル 教科書体 NP-R" w:eastAsia="UD デジタル 教科書体 NP-R"/>
                <w:szCs w:val="18"/>
              </w:rPr>
            </w:pPr>
            <w:r w:rsidRPr="00126F90">
              <w:rPr>
                <w:rFonts w:ascii="UD デジタル 教科書体 NP-R" w:eastAsia="UD デジタル 教科書体 NP-R" w:hint="eastAsia"/>
                <w:szCs w:val="18"/>
              </w:rPr>
              <w:t>・鍵、シャッターハンドル等（引渡書を含む）</w:t>
            </w:r>
          </w:p>
          <w:p w:rsidR="00A22AB7" w:rsidRPr="00126F90" w:rsidRDefault="00A22AB7" w:rsidP="00A22AB7">
            <w:pPr>
              <w:rPr>
                <w:rFonts w:ascii="UD デジタル 教科書体 NP-R" w:eastAsia="UD デジタル 教科書体 NP-R"/>
                <w:szCs w:val="18"/>
              </w:rPr>
            </w:pPr>
            <w:r w:rsidRPr="00126F90">
              <w:rPr>
                <w:rFonts w:ascii="UD デジタル 教科書体 NP-R" w:eastAsia="UD デジタル 教科書体 NP-R" w:hint="eastAsia"/>
                <w:szCs w:val="18"/>
              </w:rPr>
              <w:t>・鍵箱（　　）箱　　※鋼製既製品　　　　　・</w:t>
            </w:r>
          </w:p>
          <w:p w:rsidR="00A22AB7" w:rsidRPr="00126F90" w:rsidRDefault="00A22AB7" w:rsidP="00A22AB7">
            <w:pPr>
              <w:ind w:leftChars="100" w:left="180"/>
              <w:rPr>
                <w:rFonts w:ascii="UD デジタル 教科書体 NP-R" w:eastAsia="UD デジタル 教科書体 NP-R"/>
                <w:szCs w:val="18"/>
              </w:rPr>
            </w:pPr>
            <w:r w:rsidRPr="00126F90">
              <w:rPr>
                <w:rFonts w:ascii="UD デジタル 教科書体 NP-R" w:eastAsia="UD デジタル 教科書体 NP-R" w:hint="eastAsia"/>
                <w:szCs w:val="18"/>
              </w:rPr>
              <w:t>※鍵は1組ずつ、札を付けて整理する。</w:t>
            </w:r>
          </w:p>
          <w:p w:rsidR="00A22AB7" w:rsidRPr="00126F90" w:rsidRDefault="00A22AB7" w:rsidP="00A22AB7">
            <w:pPr>
              <w:ind w:leftChars="100" w:left="180"/>
              <w:rPr>
                <w:rFonts w:ascii="UD デジタル 教科書体 NP-R" w:eastAsia="UD デジタル 教科書体 NP-R"/>
                <w:szCs w:val="18"/>
              </w:rPr>
            </w:pPr>
            <w:r w:rsidRPr="00126F90">
              <w:rPr>
                <w:rFonts w:ascii="UD デジタル 教科書体 NP-R" w:eastAsia="UD デジタル 教科書体 NP-R" w:hint="eastAsia"/>
                <w:szCs w:val="18"/>
              </w:rPr>
              <w:t>※監督員の指定する場所に保管する。</w:t>
            </w:r>
          </w:p>
          <w:p w:rsidR="00A22AB7" w:rsidRPr="00126F90" w:rsidRDefault="00A22AB7" w:rsidP="00A22AB7">
            <w:pPr>
              <w:spacing w:beforeLines="20" w:before="72"/>
              <w:rPr>
                <w:rFonts w:ascii="UD デジタル 教科書体 NP-R" w:eastAsia="UD デジタル 教科書体 NP-R"/>
                <w:szCs w:val="18"/>
              </w:rPr>
            </w:pPr>
            <w:r w:rsidRPr="00126F90">
              <w:rPr>
                <w:rFonts w:ascii="UD デジタル 教科書体 NP-R" w:eastAsia="UD デジタル 教科書体 NP-R" w:hint="eastAsia"/>
                <w:szCs w:val="18"/>
              </w:rPr>
              <w:t>・補修用内外装仕上げ材</w:t>
            </w:r>
          </w:p>
          <w:tbl>
            <w:tblPr>
              <w:tblStyle w:val="af6"/>
              <w:tblW w:w="0" w:type="auto"/>
              <w:tblLook w:val="04A0" w:firstRow="1" w:lastRow="0" w:firstColumn="1" w:lastColumn="0" w:noHBand="0" w:noVBand="1"/>
            </w:tblPr>
            <w:tblGrid>
              <w:gridCol w:w="426"/>
              <w:gridCol w:w="3005"/>
              <w:gridCol w:w="2722"/>
            </w:tblGrid>
            <w:tr w:rsidR="00A22AB7" w:rsidRPr="00126F90" w:rsidTr="00A22AB7">
              <w:tc>
                <w:tcPr>
                  <w:tcW w:w="426" w:type="dxa"/>
                  <w:tcBorders>
                    <w:left w:val="single" w:sz="4" w:space="0" w:color="auto"/>
                  </w:tcBorders>
                  <w:shd w:val="clear" w:color="auto" w:fill="D9D9D9" w:themeFill="background1" w:themeFillShade="D9"/>
                </w:tcPr>
                <w:p w:rsidR="00A22AB7" w:rsidRPr="00126F90" w:rsidRDefault="00A22AB7" w:rsidP="00A22AB7">
                  <w:pPr>
                    <w:rPr>
                      <w:rFonts w:ascii="UD デジタル 教科書体 NP-R" w:eastAsia="UD デジタル 教科書体 NP-R"/>
                      <w:szCs w:val="18"/>
                    </w:rPr>
                  </w:pPr>
                </w:p>
              </w:tc>
              <w:tc>
                <w:tcPr>
                  <w:tcW w:w="3005" w:type="dxa"/>
                  <w:shd w:val="clear" w:color="auto" w:fill="D9D9D9" w:themeFill="background1" w:themeFillShade="D9"/>
                </w:tcPr>
                <w:p w:rsidR="00A22AB7" w:rsidRPr="00126F90" w:rsidRDefault="00A22AB7" w:rsidP="00A22AB7">
                  <w:pPr>
                    <w:jc w:val="center"/>
                    <w:rPr>
                      <w:rFonts w:ascii="UD デジタル 教科書体 NP-R" w:eastAsia="UD デジタル 教科書体 NP-R"/>
                      <w:szCs w:val="18"/>
                    </w:rPr>
                  </w:pPr>
                  <w:r w:rsidRPr="00126F90">
                    <w:rPr>
                      <w:rFonts w:ascii="UD デジタル 教科書体 NP-R" w:eastAsia="UD デジタル 教科書体 NP-R" w:hint="eastAsia"/>
                      <w:szCs w:val="18"/>
                    </w:rPr>
                    <w:t>保管材料</w:t>
                  </w:r>
                </w:p>
              </w:tc>
              <w:tc>
                <w:tcPr>
                  <w:tcW w:w="2722" w:type="dxa"/>
                  <w:tcBorders>
                    <w:right w:val="single" w:sz="4" w:space="0" w:color="auto"/>
                  </w:tcBorders>
                  <w:shd w:val="clear" w:color="auto" w:fill="D9D9D9" w:themeFill="background1" w:themeFillShade="D9"/>
                </w:tcPr>
                <w:p w:rsidR="00A22AB7" w:rsidRPr="00126F90" w:rsidRDefault="00A22AB7" w:rsidP="00A22AB7">
                  <w:pPr>
                    <w:jc w:val="center"/>
                    <w:rPr>
                      <w:rFonts w:ascii="UD デジタル 教科書体 NP-R" w:eastAsia="UD デジタル 教科書体 NP-R"/>
                      <w:szCs w:val="18"/>
                    </w:rPr>
                  </w:pPr>
                  <w:r w:rsidRPr="00126F90">
                    <w:rPr>
                      <w:rFonts w:ascii="UD デジタル 教科書体 NP-R" w:eastAsia="UD デジタル 教科書体 NP-R" w:hint="eastAsia"/>
                      <w:szCs w:val="18"/>
                    </w:rPr>
                    <w:t>数量</w:t>
                  </w:r>
                </w:p>
              </w:tc>
            </w:tr>
            <w:tr w:rsidR="00A22AB7" w:rsidRPr="00126F90" w:rsidTr="00A22AB7">
              <w:tc>
                <w:tcPr>
                  <w:tcW w:w="426" w:type="dxa"/>
                  <w:tcBorders>
                    <w:left w:val="single" w:sz="4" w:space="0" w:color="auto"/>
                  </w:tcBorders>
                </w:tcPr>
                <w:p w:rsidR="00A22AB7" w:rsidRPr="00126F90" w:rsidRDefault="00A22AB7" w:rsidP="00A22AB7">
                  <w:pPr>
                    <w:rPr>
                      <w:rFonts w:ascii="UD デジタル 教科書体 NP-R" w:eastAsia="UD デジタル 教科書体 NP-R"/>
                      <w:szCs w:val="18"/>
                    </w:rPr>
                  </w:pPr>
                  <w:r w:rsidRPr="00126F90">
                    <w:rPr>
                      <w:rFonts w:ascii="UD デジタル 教科書体 NP-R" w:eastAsia="UD デジタル 教科書体 NP-R" w:hint="eastAsia"/>
                      <w:szCs w:val="18"/>
                    </w:rPr>
                    <w:t>・</w:t>
                  </w:r>
                </w:p>
              </w:tc>
              <w:tc>
                <w:tcPr>
                  <w:tcW w:w="3005" w:type="dxa"/>
                </w:tcPr>
                <w:p w:rsidR="00A22AB7" w:rsidRPr="00126F90" w:rsidRDefault="00A22AB7" w:rsidP="00A22AB7">
                  <w:pPr>
                    <w:rPr>
                      <w:rFonts w:ascii="UD デジタル 教科書体 NP-R" w:eastAsia="UD デジタル 教科書体 NP-R"/>
                      <w:szCs w:val="18"/>
                    </w:rPr>
                  </w:pPr>
                </w:p>
              </w:tc>
              <w:tc>
                <w:tcPr>
                  <w:tcW w:w="2722" w:type="dxa"/>
                  <w:tcBorders>
                    <w:right w:val="single" w:sz="4" w:space="0" w:color="auto"/>
                  </w:tcBorders>
                </w:tcPr>
                <w:p w:rsidR="00A22AB7" w:rsidRPr="00126F90" w:rsidRDefault="00A22AB7" w:rsidP="00A22AB7">
                  <w:pPr>
                    <w:rPr>
                      <w:rFonts w:ascii="UD デジタル 教科書体 NP-R" w:eastAsia="UD デジタル 教科書体 NP-R"/>
                      <w:szCs w:val="18"/>
                    </w:rPr>
                  </w:pPr>
                </w:p>
              </w:tc>
            </w:tr>
            <w:tr w:rsidR="00A22AB7" w:rsidRPr="00126F90" w:rsidTr="00A22AB7">
              <w:tc>
                <w:tcPr>
                  <w:tcW w:w="426" w:type="dxa"/>
                  <w:tcBorders>
                    <w:left w:val="single" w:sz="4" w:space="0" w:color="auto"/>
                  </w:tcBorders>
                </w:tcPr>
                <w:p w:rsidR="00A22AB7" w:rsidRPr="00126F90" w:rsidRDefault="00A22AB7" w:rsidP="00A22AB7">
                  <w:pPr>
                    <w:rPr>
                      <w:rFonts w:ascii="UD デジタル 教科書体 NP-R" w:eastAsia="UD デジタル 教科書体 NP-R"/>
                      <w:szCs w:val="18"/>
                    </w:rPr>
                  </w:pPr>
                  <w:r w:rsidRPr="00126F90">
                    <w:rPr>
                      <w:rFonts w:ascii="UD デジタル 教科書体 NP-R" w:eastAsia="UD デジタル 教科書体 NP-R" w:hint="eastAsia"/>
                      <w:szCs w:val="18"/>
                    </w:rPr>
                    <w:t>・</w:t>
                  </w:r>
                </w:p>
              </w:tc>
              <w:tc>
                <w:tcPr>
                  <w:tcW w:w="3005" w:type="dxa"/>
                </w:tcPr>
                <w:p w:rsidR="00A22AB7" w:rsidRPr="00126F90" w:rsidRDefault="00A22AB7" w:rsidP="00A22AB7">
                  <w:pPr>
                    <w:rPr>
                      <w:rFonts w:ascii="UD デジタル 教科書体 NP-R" w:eastAsia="UD デジタル 教科書体 NP-R"/>
                      <w:szCs w:val="18"/>
                    </w:rPr>
                  </w:pPr>
                </w:p>
              </w:tc>
              <w:tc>
                <w:tcPr>
                  <w:tcW w:w="2722" w:type="dxa"/>
                  <w:tcBorders>
                    <w:right w:val="single" w:sz="4" w:space="0" w:color="auto"/>
                  </w:tcBorders>
                </w:tcPr>
                <w:p w:rsidR="00A22AB7" w:rsidRPr="00126F90" w:rsidRDefault="00A22AB7" w:rsidP="00A22AB7">
                  <w:pPr>
                    <w:rPr>
                      <w:rFonts w:ascii="UD デジタル 教科書体 NP-R" w:eastAsia="UD デジタル 教科書体 NP-R"/>
                      <w:szCs w:val="18"/>
                    </w:rPr>
                  </w:pPr>
                </w:p>
              </w:tc>
            </w:tr>
          </w:tbl>
          <w:p w:rsidR="00A22AB7" w:rsidRPr="00126F90" w:rsidRDefault="00A22AB7" w:rsidP="00A22AB7">
            <w:pPr>
              <w:spacing w:afterLines="20" w:after="72"/>
              <w:rPr>
                <w:rFonts w:ascii="UD デジタル 教科書体 NP-R" w:eastAsia="UD デジタル 教科書体 NP-R"/>
                <w:szCs w:val="18"/>
              </w:rPr>
            </w:pPr>
            <w:r w:rsidRPr="00126F90">
              <w:rPr>
                <w:rFonts w:ascii="UD デジタル 教科書体 NP-R" w:eastAsia="UD デジタル 教科書体 NP-R" w:hint="eastAsia"/>
                <w:szCs w:val="18"/>
              </w:rPr>
              <w:t>・その他（　　　　　　　　　　　　　　　　　　　　　　）</w:t>
            </w:r>
          </w:p>
        </w:tc>
      </w:tr>
      <w:tr w:rsidR="00A22AB7" w:rsidRPr="007062C7" w:rsidTr="00AB4D3F">
        <w:trPr>
          <w:trHeight w:val="227"/>
          <w:jc w:val="center"/>
        </w:trPr>
        <w:tc>
          <w:tcPr>
            <w:tcW w:w="10963" w:type="dxa"/>
            <w:gridSpan w:val="2"/>
            <w:shd w:val="clear" w:color="auto" w:fill="D9D9D9" w:themeFill="background1" w:themeFillShade="D9"/>
            <w:tcMar>
              <w:left w:w="57" w:type="dxa"/>
              <w:right w:w="28" w:type="dxa"/>
            </w:tcMar>
          </w:tcPr>
          <w:p w:rsidR="00A22AB7" w:rsidRPr="00C62E85" w:rsidRDefault="00A22AB7" w:rsidP="00A22AB7">
            <w:pPr>
              <w:rPr>
                <w:rFonts w:ascii="UD デジタル 教科書体 NP-R" w:eastAsia="UD デジタル 教科書体 NP-R"/>
                <w:szCs w:val="18"/>
              </w:rPr>
            </w:pPr>
            <w:r w:rsidRPr="00C62E85">
              <w:rPr>
                <w:rFonts w:ascii="UD デジタル 教科書体 NP-R" w:eastAsia="UD デジタル 教科書体 NP-R" w:hint="eastAsia"/>
                <w:szCs w:val="18"/>
              </w:rPr>
              <w:t>その他の事項</w:t>
            </w:r>
          </w:p>
        </w:tc>
      </w:tr>
      <w:tr w:rsidR="00A22AB7" w:rsidRPr="007062C7" w:rsidTr="00AB4D3F">
        <w:trPr>
          <w:jc w:val="center"/>
        </w:trPr>
        <w:tc>
          <w:tcPr>
            <w:tcW w:w="1838" w:type="dxa"/>
            <w:tcMar>
              <w:left w:w="57" w:type="dxa"/>
              <w:right w:w="28" w:type="dxa"/>
            </w:tcMar>
          </w:tcPr>
          <w:p w:rsidR="00A22AB7" w:rsidRPr="00C62E85" w:rsidRDefault="00A22AB7" w:rsidP="00A22AB7">
            <w:pPr>
              <w:ind w:left="180" w:hangingChars="100" w:hanging="180"/>
              <w:rPr>
                <w:rFonts w:ascii="UD デジタル 教科書体 NP-R" w:eastAsia="UD デジタル 教科書体 NP-R" w:hAnsiTheme="majorEastAsia"/>
                <w:szCs w:val="18"/>
              </w:rPr>
            </w:pPr>
            <w:r w:rsidRPr="00C62E85">
              <w:fldChar w:fldCharType="begin"/>
            </w:r>
            <w:r w:rsidRPr="00C62E85">
              <w:rPr>
                <w:rFonts w:ascii="UD デジタル 教科書体 NP-R" w:eastAsia="UD デジタル 教科書体 NP-R"/>
              </w:rPr>
              <w:instrText xml:space="preserve"> </w:instrText>
            </w:r>
            <w:r w:rsidRPr="00C62E85">
              <w:rPr>
                <w:rFonts w:ascii="UD デジタル 教科書体 NP-R" w:eastAsia="UD デジタル 教科書体 NP-R" w:hint="eastAsia"/>
              </w:rPr>
              <w:instrText>eq \o\ac(○,</w:instrText>
            </w:r>
            <w:r w:rsidRPr="00C62E85">
              <w:rPr>
                <w:rFonts w:ascii="UD デジタル 教科書体 NP-R" w:eastAsia="UD デジタル 教科書体 NP-R" w:hint="eastAsia"/>
                <w:position w:val="2"/>
                <w:sz w:val="12"/>
              </w:rPr>
              <w:instrText>・</w:instrText>
            </w:r>
            <w:r w:rsidRPr="00C62E85">
              <w:rPr>
                <w:rFonts w:ascii="UD デジタル 教科書体 NP-R" w:eastAsia="UD デジタル 教科書体 NP-R" w:hint="eastAsia"/>
              </w:rPr>
              <w:instrText>)</w:instrText>
            </w:r>
            <w:r w:rsidRPr="00C62E85">
              <w:fldChar w:fldCharType="end"/>
            </w:r>
            <w:r w:rsidRPr="00C62E85">
              <w:rPr>
                <w:rFonts w:ascii="UD デジタル 教科書体 NP-R" w:eastAsia="UD デジタル 教科書体 NP-R" w:hAnsiTheme="majorEastAsia" w:hint="eastAsia"/>
                <w:szCs w:val="18"/>
              </w:rPr>
              <w:t>防水工事・外装工事の品質管理</w:t>
            </w:r>
          </w:p>
        </w:tc>
        <w:tc>
          <w:tcPr>
            <w:tcW w:w="9125" w:type="dxa"/>
            <w:tcMar>
              <w:right w:w="28" w:type="dxa"/>
            </w:tcMar>
          </w:tcPr>
          <w:p w:rsidR="00A22AB7" w:rsidRPr="00C62E85" w:rsidRDefault="00A22AB7" w:rsidP="00A22AB7">
            <w:pPr>
              <w:rPr>
                <w:rFonts w:ascii="UD デジタル 教科書体 NP-R" w:eastAsia="UD デジタル 教科書体 NP-R"/>
                <w:szCs w:val="18"/>
              </w:rPr>
            </w:pPr>
            <w:r w:rsidRPr="00C62E85">
              <w:rPr>
                <w:rFonts w:ascii="UD デジタル 教科書体 NP-R" w:eastAsia="UD デジタル 教科書体 NP-R" w:hint="eastAsia"/>
                <w:szCs w:val="18"/>
              </w:rPr>
              <w:t>防水工事・外装工事のうち、対象の工事については、下記管理方法に揚げる資料等を作成・整理し、適正な品質管理等を行う。</w:t>
            </w:r>
          </w:p>
          <w:p w:rsidR="00A22AB7" w:rsidRPr="00C62E85" w:rsidRDefault="00A22AB7" w:rsidP="00A22AB7">
            <w:pPr>
              <w:rPr>
                <w:rFonts w:ascii="UD デジタル 教科書体 NP-R" w:eastAsia="UD デジタル 教科書体 NP-R"/>
                <w:szCs w:val="18"/>
              </w:rPr>
            </w:pPr>
            <w:r w:rsidRPr="00C62E85">
              <w:rPr>
                <w:rFonts w:ascii="UD デジタル 教科書体 NP-R" w:eastAsia="UD デジタル 教科書体 NP-R" w:hint="eastAsia"/>
                <w:szCs w:val="18"/>
              </w:rPr>
              <w:t>（a）対象工事</w:t>
            </w:r>
          </w:p>
          <w:p w:rsidR="00A22AB7" w:rsidRPr="00C62E85" w:rsidRDefault="00A22AB7" w:rsidP="00A22AB7">
            <w:pPr>
              <w:ind w:leftChars="100" w:left="180"/>
              <w:rPr>
                <w:rFonts w:ascii="UD デジタル 教科書体 NP-R" w:eastAsia="UD デジタル 教科書体 NP-R"/>
                <w:szCs w:val="18"/>
              </w:rPr>
            </w:pPr>
            <w:r w:rsidRPr="00C62E85">
              <w:rPr>
                <w:rFonts w:ascii="UD デジタル 教科書体 NP-R" w:eastAsia="UD デジタル 教科書体 NP-R" w:hint="eastAsia"/>
                <w:szCs w:val="18"/>
              </w:rPr>
              <w:t>（1）主たる外装工事</w:t>
            </w:r>
          </w:p>
          <w:p w:rsidR="00A22AB7" w:rsidRPr="00C62E85" w:rsidRDefault="00A22AB7" w:rsidP="00A22AB7">
            <w:pPr>
              <w:ind w:leftChars="100" w:left="180"/>
              <w:rPr>
                <w:rFonts w:ascii="UD デジタル 教科書体 NP-R" w:eastAsia="UD デジタル 教科書体 NP-R"/>
                <w:szCs w:val="18"/>
              </w:rPr>
            </w:pPr>
            <w:r w:rsidRPr="00C62E85">
              <w:rPr>
                <w:rFonts w:ascii="UD デジタル 教科書体 NP-R" w:eastAsia="UD デジタル 教科書体 NP-R" w:hint="eastAsia"/>
                <w:szCs w:val="18"/>
              </w:rPr>
              <w:t>（2）遮熱性の向上等、一定の効果を期待する塗装工事（遮熱塗料等）</w:t>
            </w:r>
          </w:p>
          <w:p w:rsidR="00A22AB7" w:rsidRPr="00C62E85" w:rsidRDefault="00A22AB7" w:rsidP="00A22AB7">
            <w:pPr>
              <w:ind w:leftChars="100" w:left="180"/>
              <w:rPr>
                <w:rFonts w:ascii="UD デジタル 教科書体 NP-R" w:eastAsia="UD デジタル 教科書体 NP-R"/>
                <w:szCs w:val="18"/>
              </w:rPr>
            </w:pPr>
            <w:r w:rsidRPr="00C62E85">
              <w:rPr>
                <w:rFonts w:ascii="UD デジタル 教科書体 NP-R" w:eastAsia="UD デジタル 教科書体 NP-R" w:hint="eastAsia"/>
                <w:szCs w:val="18"/>
              </w:rPr>
              <w:t>（3）防水工事（シーリング工事を除き、塗膜防水工事を含む）</w:t>
            </w:r>
          </w:p>
          <w:p w:rsidR="00A22AB7" w:rsidRPr="00C62E85" w:rsidRDefault="00A22AB7" w:rsidP="00A22AB7">
            <w:pPr>
              <w:ind w:leftChars="100" w:left="180"/>
              <w:rPr>
                <w:rFonts w:ascii="UD デジタル 教科書体 NP-R" w:eastAsia="UD デジタル 教科書体 NP-R"/>
                <w:szCs w:val="18"/>
              </w:rPr>
            </w:pPr>
            <w:r w:rsidRPr="00C62E85">
              <w:rPr>
                <w:rFonts w:ascii="UD デジタル 教科書体 NP-R" w:eastAsia="UD デジタル 教科書体 NP-R" w:hint="eastAsia"/>
                <w:szCs w:val="18"/>
              </w:rPr>
              <w:t>（4）監督員が指示する工事</w:t>
            </w:r>
          </w:p>
          <w:p w:rsidR="00A22AB7" w:rsidRPr="00C62E85" w:rsidRDefault="00A22AB7" w:rsidP="00A22AB7">
            <w:pPr>
              <w:rPr>
                <w:rFonts w:ascii="UD デジタル 教科書体 NP-R" w:eastAsia="UD デジタル 教科書体 NP-R"/>
                <w:szCs w:val="18"/>
              </w:rPr>
            </w:pPr>
            <w:r w:rsidRPr="00C62E85">
              <w:rPr>
                <w:rFonts w:ascii="UD デジタル 教科書体 NP-R" w:eastAsia="UD デジタル 教科書体 NP-R" w:hint="eastAsia"/>
                <w:szCs w:val="18"/>
              </w:rPr>
              <w:t>（b）管理方法</w:t>
            </w:r>
          </w:p>
          <w:p w:rsidR="00A22AB7" w:rsidRPr="00C62E85" w:rsidRDefault="00A22AB7" w:rsidP="00A22AB7">
            <w:pPr>
              <w:ind w:leftChars="100" w:left="180"/>
              <w:rPr>
                <w:rFonts w:ascii="UD デジタル 教科書体 NP-R" w:eastAsia="UD デジタル 教科書体 NP-R"/>
                <w:szCs w:val="18"/>
              </w:rPr>
            </w:pPr>
            <w:r w:rsidRPr="00C62E85">
              <w:rPr>
                <w:rFonts w:ascii="UD デジタル 教科書体 NP-R" w:eastAsia="UD デジタル 教科書体 NP-R" w:hint="eastAsia"/>
                <w:szCs w:val="18"/>
              </w:rPr>
              <w:t>（1）使用数量予定表の作成（施工前）</w:t>
            </w:r>
          </w:p>
          <w:p w:rsidR="00A22AB7" w:rsidRPr="00C62E85" w:rsidRDefault="00A22AB7" w:rsidP="00A22AB7">
            <w:pPr>
              <w:ind w:leftChars="300" w:left="540"/>
              <w:rPr>
                <w:rFonts w:ascii="UD デジタル 教科書体 NP-R" w:eastAsia="UD デジタル 教科書体 NP-R"/>
                <w:szCs w:val="18"/>
              </w:rPr>
            </w:pPr>
            <w:r w:rsidRPr="00C62E85">
              <w:rPr>
                <w:rFonts w:ascii="UD デジタル 教科書体 NP-R" w:eastAsia="UD デジタル 教科書体 NP-R" w:hint="eastAsia"/>
                <w:szCs w:val="18"/>
              </w:rPr>
              <w:t>請負人は、公共建築工事標準仕様書等による工程に基づき、仕様種別毎に、施工面積、単位面積あたりの所有数量及び総所有数量を表にまとめ、施工計画書に記載する。</w:t>
            </w:r>
          </w:p>
          <w:p w:rsidR="00A22AB7" w:rsidRPr="00C62E85" w:rsidRDefault="00A22AB7" w:rsidP="00A22AB7">
            <w:pPr>
              <w:ind w:leftChars="100" w:left="180"/>
              <w:rPr>
                <w:rFonts w:ascii="UD デジタル 教科書体 NP-R" w:eastAsia="UD デジタル 教科書体 NP-R"/>
                <w:szCs w:val="18"/>
              </w:rPr>
            </w:pPr>
            <w:r w:rsidRPr="00C62E85">
              <w:rPr>
                <w:rFonts w:ascii="UD デジタル 教科書体 NP-R" w:eastAsia="UD デジタル 教科書体 NP-R" w:hint="eastAsia"/>
                <w:szCs w:val="18"/>
              </w:rPr>
              <w:t>（2）使用数量の報告</w:t>
            </w:r>
          </w:p>
          <w:p w:rsidR="00A22AB7" w:rsidRPr="00C62E85" w:rsidRDefault="00A22AB7" w:rsidP="00A22AB7">
            <w:pPr>
              <w:spacing w:afterLines="50" w:after="180"/>
              <w:ind w:leftChars="300" w:left="540"/>
              <w:rPr>
                <w:rFonts w:ascii="UD デジタル 教科書体 NP-R" w:eastAsia="UD デジタル 教科書体 NP-R"/>
                <w:szCs w:val="18"/>
              </w:rPr>
            </w:pPr>
            <w:r w:rsidRPr="00C62E85">
              <w:rPr>
                <w:rFonts w:ascii="UD デジタル 教科書体 NP-R" w:eastAsia="UD デジタル 教科書体 NP-R" w:hint="eastAsia"/>
                <w:szCs w:val="18"/>
              </w:rPr>
              <w:t>請負人は、防水工事・外装工事完了後、使用数量予定表に基づき、施工後の実際の使用数量を表にまとめ、納品書、工事写真とともに監督員に提出する。なお、工事写真は、材料毎の使用済み缶（袋）に、通し番号で印を付け、使用数量が正確に確認できるよう整理する。</w:t>
            </w:r>
          </w:p>
        </w:tc>
      </w:tr>
      <w:tr w:rsidR="00A22AB7" w:rsidRPr="007062C7" w:rsidTr="00AB4D3F">
        <w:trPr>
          <w:jc w:val="center"/>
        </w:trPr>
        <w:tc>
          <w:tcPr>
            <w:tcW w:w="10963" w:type="dxa"/>
            <w:gridSpan w:val="2"/>
            <w:shd w:val="clear" w:color="auto" w:fill="D9D9D9" w:themeFill="background1" w:themeFillShade="D9"/>
            <w:tcMar>
              <w:left w:w="57" w:type="dxa"/>
              <w:right w:w="28" w:type="dxa"/>
            </w:tcMar>
          </w:tcPr>
          <w:p w:rsidR="00A22AB7" w:rsidRPr="00C62E85" w:rsidRDefault="00A22AB7" w:rsidP="00A22AB7">
            <w:pPr>
              <w:rPr>
                <w:rFonts w:ascii="UD デジタル 教科書体 NP-R" w:eastAsia="UD デジタル 教科書体 NP-R"/>
                <w:szCs w:val="18"/>
              </w:rPr>
            </w:pPr>
            <w:r w:rsidRPr="00C62E85">
              <w:rPr>
                <w:rFonts w:ascii="UD デジタル 教科書体 NP-R" w:eastAsia="UD デジタル 教科書体 NP-R" w:hint="eastAsia"/>
                <w:szCs w:val="18"/>
              </w:rPr>
              <w:t>港湾局発注工事に適用する事項</w:t>
            </w:r>
          </w:p>
        </w:tc>
      </w:tr>
      <w:tr w:rsidR="00A22AB7" w:rsidRPr="007062C7" w:rsidTr="00AB4D3F">
        <w:trPr>
          <w:jc w:val="center"/>
        </w:trPr>
        <w:tc>
          <w:tcPr>
            <w:tcW w:w="1838" w:type="dxa"/>
            <w:tcMar>
              <w:left w:w="57" w:type="dxa"/>
              <w:right w:w="28" w:type="dxa"/>
            </w:tcMar>
          </w:tcPr>
          <w:p w:rsidR="00A22AB7" w:rsidRPr="00C62E85" w:rsidRDefault="00A22AB7" w:rsidP="00A22AB7">
            <w:pPr>
              <w:ind w:left="180" w:hangingChars="100" w:hanging="180"/>
              <w:rPr>
                <w:rFonts w:ascii="UD デジタル 教科書体 NP-R" w:eastAsia="UD デジタル 教科書体 NP-R" w:hAnsiTheme="majorEastAsia"/>
                <w:szCs w:val="18"/>
              </w:rPr>
            </w:pPr>
            <w:r w:rsidRPr="00C62E85">
              <w:fldChar w:fldCharType="begin"/>
            </w:r>
            <w:r w:rsidRPr="00C62E85">
              <w:rPr>
                <w:rFonts w:ascii="UD デジタル 教科書体 NP-R" w:eastAsia="UD デジタル 教科書体 NP-R"/>
              </w:rPr>
              <w:instrText xml:space="preserve"> </w:instrText>
            </w:r>
            <w:r w:rsidRPr="00C62E85">
              <w:rPr>
                <w:rFonts w:ascii="UD デジタル 教科書体 NP-R" w:eastAsia="UD デジタル 教科書体 NP-R" w:hint="eastAsia"/>
              </w:rPr>
              <w:instrText>eq \o\ac(○,</w:instrText>
            </w:r>
            <w:r w:rsidRPr="00C62E85">
              <w:rPr>
                <w:rFonts w:ascii="UD デジタル 教科書体 NP-R" w:eastAsia="UD デジタル 教科書体 NP-R" w:hint="eastAsia"/>
                <w:position w:val="2"/>
                <w:sz w:val="12"/>
              </w:rPr>
              <w:instrText>・</w:instrText>
            </w:r>
            <w:r w:rsidRPr="00C62E85">
              <w:rPr>
                <w:rFonts w:ascii="UD デジタル 教科書体 NP-R" w:eastAsia="UD デジタル 教科書体 NP-R" w:hint="eastAsia"/>
              </w:rPr>
              <w:instrText>)</w:instrText>
            </w:r>
            <w:r w:rsidRPr="00C62E85">
              <w:fldChar w:fldCharType="end"/>
            </w:r>
            <w:r w:rsidRPr="00C62E85">
              <w:rPr>
                <w:rFonts w:ascii="UD デジタル 教科書体 NP-R" w:eastAsia="UD デジタル 教科書体 NP-R" w:hAnsiTheme="majorEastAsia" w:hint="eastAsia"/>
                <w:szCs w:val="18"/>
              </w:rPr>
              <w:t>防災対策</w:t>
            </w:r>
          </w:p>
        </w:tc>
        <w:tc>
          <w:tcPr>
            <w:tcW w:w="9125" w:type="dxa"/>
            <w:tcMar>
              <w:right w:w="28" w:type="dxa"/>
            </w:tcMar>
          </w:tcPr>
          <w:p w:rsidR="00A22AB7" w:rsidRPr="00C62E85" w:rsidRDefault="00A22AB7" w:rsidP="00A22AB7">
            <w:pPr>
              <w:ind w:left="180" w:hangingChars="100" w:hanging="180"/>
              <w:rPr>
                <w:rFonts w:ascii="UD デジタル 教科書体 NP-R" w:eastAsia="UD デジタル 教科書体 NP-R"/>
                <w:szCs w:val="18"/>
              </w:rPr>
            </w:pPr>
            <w:r w:rsidRPr="00C62E85">
              <w:rPr>
                <w:rFonts w:ascii="UD デジタル 教科書体 NP-R" w:eastAsia="UD デジタル 教科書体 NP-R" w:hint="eastAsia"/>
                <w:szCs w:val="18"/>
              </w:rPr>
              <w:t>※本市では「神戸港防災ポータルサイト」を開設し、神戸港の潮位情報や防潮扉の開閉状況など、防災行動に必要な情報を発信している。</w:t>
            </w:r>
          </w:p>
          <w:p w:rsidR="00A22AB7" w:rsidRPr="00C62E85" w:rsidRDefault="00A22AB7" w:rsidP="00A22AB7">
            <w:pPr>
              <w:ind w:leftChars="100" w:left="180"/>
              <w:rPr>
                <w:rFonts w:ascii="UD デジタル 教科書体 NP-R" w:eastAsia="UD デジタル 教科書体 NP-R"/>
                <w:szCs w:val="18"/>
              </w:rPr>
            </w:pPr>
            <w:r w:rsidRPr="00C62E85">
              <w:rPr>
                <w:rFonts w:ascii="UD デジタル 教科書体 NP-R" w:eastAsia="UD デジタル 教科書体 NP-R" w:hint="eastAsia"/>
                <w:szCs w:val="18"/>
              </w:rPr>
              <w:t>また、同サイト上でメール登録者には、台風・高潮等に伴う港湾局防災指令の発令状況、台風情報や港湾関連の交通情報などを配信しており、迅速確実な情報収集を行うために本工事の現場責任者はメール登録を行い、現場対応に備えること。</w:t>
            </w:r>
          </w:p>
          <w:p w:rsidR="00A22AB7" w:rsidRPr="00C62E85" w:rsidRDefault="00A22AB7" w:rsidP="00A22AB7">
            <w:pPr>
              <w:spacing w:afterLines="20" w:after="72"/>
              <w:ind w:leftChars="100" w:left="180"/>
              <w:rPr>
                <w:rFonts w:ascii="UD デジタル 教科書体 NP-R" w:eastAsia="UD デジタル 教科書体 NP-R"/>
                <w:szCs w:val="18"/>
              </w:rPr>
            </w:pPr>
            <w:r w:rsidRPr="00C62E85">
              <w:rPr>
                <w:rFonts w:ascii="UD デジタル 教科書体 NP-R" w:eastAsia="UD デジタル 教科書体 NP-R" w:hint="eastAsia"/>
                <w:szCs w:val="18"/>
              </w:rPr>
              <w:t>URL　https://kobeko-bousai.jp/　または「神戸港防災ポータルサイト」で検索</w:t>
            </w:r>
          </w:p>
        </w:tc>
      </w:tr>
      <w:tr w:rsidR="00A22AB7" w:rsidRPr="007062C7" w:rsidTr="00AB4D3F">
        <w:trPr>
          <w:jc w:val="center"/>
        </w:trPr>
        <w:tc>
          <w:tcPr>
            <w:tcW w:w="10963" w:type="dxa"/>
            <w:gridSpan w:val="2"/>
            <w:shd w:val="clear" w:color="auto" w:fill="D9D9D9" w:themeFill="background1" w:themeFillShade="D9"/>
            <w:tcMar>
              <w:left w:w="57" w:type="dxa"/>
              <w:right w:w="28" w:type="dxa"/>
            </w:tcMar>
          </w:tcPr>
          <w:p w:rsidR="00A22AB7" w:rsidRPr="00C62E85" w:rsidRDefault="00A22AB7" w:rsidP="00A22AB7">
            <w:pPr>
              <w:rPr>
                <w:rFonts w:ascii="UD デジタル 教科書体 NP-R" w:eastAsia="UD デジタル 教科書体 NP-R"/>
                <w:szCs w:val="18"/>
              </w:rPr>
            </w:pPr>
            <w:r w:rsidRPr="00C62E85">
              <w:rPr>
                <w:rFonts w:ascii="UD デジタル 教科書体 NP-R" w:eastAsia="UD デジタル 教科書体 NP-R" w:hint="eastAsia"/>
                <w:szCs w:val="18"/>
              </w:rPr>
              <w:t>水道局発注工事に適用する事項</w:t>
            </w:r>
          </w:p>
        </w:tc>
      </w:tr>
      <w:tr w:rsidR="00A22AB7" w:rsidRPr="007062C7" w:rsidTr="00AB4D3F">
        <w:trPr>
          <w:jc w:val="center"/>
        </w:trPr>
        <w:tc>
          <w:tcPr>
            <w:tcW w:w="1838" w:type="dxa"/>
            <w:tcMar>
              <w:left w:w="57" w:type="dxa"/>
              <w:right w:w="28" w:type="dxa"/>
            </w:tcMar>
          </w:tcPr>
          <w:p w:rsidR="00A22AB7" w:rsidRPr="00C62E85" w:rsidRDefault="00A22AB7" w:rsidP="00A22AB7">
            <w:pPr>
              <w:rPr>
                <w:rFonts w:ascii="UD デジタル 教科書体 NP-R" w:eastAsia="UD デジタル 教科書体 NP-R" w:hAnsiTheme="majorEastAsia"/>
                <w:szCs w:val="18"/>
              </w:rPr>
            </w:pPr>
            <w:r w:rsidRPr="00C62E85">
              <w:fldChar w:fldCharType="begin"/>
            </w:r>
            <w:r w:rsidRPr="00C62E85">
              <w:rPr>
                <w:rFonts w:ascii="UD デジタル 教科書体 NP-R" w:eastAsia="UD デジタル 教科書体 NP-R"/>
              </w:rPr>
              <w:instrText xml:space="preserve"> </w:instrText>
            </w:r>
            <w:r w:rsidRPr="00C62E85">
              <w:rPr>
                <w:rFonts w:ascii="UD デジタル 教科書体 NP-R" w:eastAsia="UD デジタル 教科書体 NP-R" w:hint="eastAsia"/>
              </w:rPr>
              <w:instrText>eq \o\ac(○,</w:instrText>
            </w:r>
            <w:r w:rsidRPr="00C62E85">
              <w:rPr>
                <w:rFonts w:ascii="UD デジタル 教科書体 NP-R" w:eastAsia="UD デジタル 教科書体 NP-R" w:hint="eastAsia"/>
                <w:position w:val="2"/>
                <w:sz w:val="12"/>
              </w:rPr>
              <w:instrText>・</w:instrText>
            </w:r>
            <w:r w:rsidRPr="00C62E85">
              <w:rPr>
                <w:rFonts w:ascii="UD デジタル 教科書体 NP-R" w:eastAsia="UD デジタル 教科書体 NP-R" w:hint="eastAsia"/>
              </w:rPr>
              <w:instrText>)</w:instrText>
            </w:r>
            <w:r w:rsidRPr="00C62E85">
              <w:fldChar w:fldCharType="end"/>
            </w:r>
            <w:r w:rsidRPr="00C62E85">
              <w:rPr>
                <w:rFonts w:ascii="UD デジタル 教科書体 NP-R" w:eastAsia="UD デジタル 教科書体 NP-R" w:hAnsiTheme="majorEastAsia" w:hint="eastAsia"/>
                <w:szCs w:val="18"/>
              </w:rPr>
              <w:t>検便報告</w:t>
            </w:r>
          </w:p>
        </w:tc>
        <w:tc>
          <w:tcPr>
            <w:tcW w:w="9125" w:type="dxa"/>
            <w:tcMar>
              <w:right w:w="28" w:type="dxa"/>
            </w:tcMar>
          </w:tcPr>
          <w:p w:rsidR="00A22AB7" w:rsidRPr="00C62E85" w:rsidRDefault="00A22AB7" w:rsidP="00A22AB7">
            <w:pPr>
              <w:rPr>
                <w:rFonts w:ascii="UD デジタル 教科書体 NP-R" w:eastAsia="UD デジタル 教科書体 NP-R"/>
                <w:szCs w:val="18"/>
              </w:rPr>
            </w:pPr>
            <w:r w:rsidRPr="00C62E85">
              <w:rPr>
                <w:rFonts w:ascii="UD デジタル 教科書体 NP-R" w:eastAsia="UD デジタル 教科書体 NP-R" w:hint="eastAsia"/>
                <w:szCs w:val="18"/>
              </w:rPr>
              <w:t>※１か月に11日以上作業を行うものは、６か月以内ごとに検便結果報告書を監督員に提出する。</w:t>
            </w:r>
          </w:p>
          <w:p w:rsidR="00A22AB7" w:rsidRPr="00C62E85" w:rsidRDefault="00A22AB7" w:rsidP="00A22AB7">
            <w:pPr>
              <w:spacing w:afterLines="20" w:after="72"/>
              <w:ind w:leftChars="100" w:left="180"/>
              <w:rPr>
                <w:rFonts w:ascii="UD デジタル 教科書体 NP-R" w:eastAsia="UD デジタル 教科書体 NP-R"/>
                <w:szCs w:val="18"/>
              </w:rPr>
            </w:pPr>
            <w:r w:rsidRPr="00C62E85">
              <w:rPr>
                <w:rFonts w:ascii="UD デジタル 教科書体 NP-R" w:eastAsia="UD デジタル 教科書体 NP-R" w:hint="eastAsia"/>
                <w:szCs w:val="18"/>
              </w:rPr>
              <w:t>（赤痢菌・サルモネラ菌・</w:t>
            </w:r>
            <w:r w:rsidRPr="00C62E85">
              <w:rPr>
                <w:rFonts w:ascii="UD デジタル 教科書体 NP-R" w:eastAsia="UD デジタル 教科書体 NP-R"/>
                <w:szCs w:val="18"/>
              </w:rPr>
              <w:t>O１５７・腸チフス・パラチフス）</w:t>
            </w:r>
          </w:p>
        </w:tc>
      </w:tr>
      <w:tr w:rsidR="00A22AB7" w:rsidRPr="007062C7" w:rsidTr="00AB4D3F">
        <w:trPr>
          <w:jc w:val="center"/>
        </w:trPr>
        <w:tc>
          <w:tcPr>
            <w:tcW w:w="1838" w:type="dxa"/>
            <w:tcMar>
              <w:left w:w="57" w:type="dxa"/>
              <w:right w:w="28" w:type="dxa"/>
            </w:tcMar>
          </w:tcPr>
          <w:p w:rsidR="00A22AB7" w:rsidRPr="00C62E85" w:rsidRDefault="00A22AB7" w:rsidP="00A22AB7">
            <w:pPr>
              <w:ind w:left="180" w:hangingChars="100" w:hanging="180"/>
              <w:rPr>
                <w:rFonts w:ascii="UD デジタル 教科書体 NP-R" w:eastAsia="UD デジタル 教科書体 NP-R" w:hAnsiTheme="majorEastAsia"/>
                <w:szCs w:val="18"/>
              </w:rPr>
            </w:pPr>
            <w:r w:rsidRPr="00C62E85">
              <w:fldChar w:fldCharType="begin"/>
            </w:r>
            <w:r w:rsidRPr="00C62E85">
              <w:rPr>
                <w:rFonts w:ascii="UD デジタル 教科書体 NP-R" w:eastAsia="UD デジタル 教科書体 NP-R"/>
              </w:rPr>
              <w:instrText xml:space="preserve"> </w:instrText>
            </w:r>
            <w:r w:rsidRPr="00C62E85">
              <w:rPr>
                <w:rFonts w:ascii="UD デジタル 教科書体 NP-R" w:eastAsia="UD デジタル 教科書体 NP-R" w:hint="eastAsia"/>
              </w:rPr>
              <w:instrText>eq \o\ac(○,</w:instrText>
            </w:r>
            <w:r w:rsidRPr="00C62E85">
              <w:rPr>
                <w:rFonts w:ascii="UD デジタル 教科書体 NP-R" w:eastAsia="UD デジタル 教科書体 NP-R" w:hint="eastAsia"/>
                <w:position w:val="2"/>
                <w:sz w:val="12"/>
              </w:rPr>
              <w:instrText>・</w:instrText>
            </w:r>
            <w:r w:rsidRPr="00C62E85">
              <w:rPr>
                <w:rFonts w:ascii="UD デジタル 教科書体 NP-R" w:eastAsia="UD デジタル 教科書体 NP-R" w:hint="eastAsia"/>
              </w:rPr>
              <w:instrText>)</w:instrText>
            </w:r>
            <w:r w:rsidRPr="00C62E85">
              <w:fldChar w:fldCharType="end"/>
            </w:r>
            <w:r w:rsidRPr="00C62E85">
              <w:rPr>
                <w:rFonts w:ascii="UD デジタル 教科書体 NP-R" w:eastAsia="UD デジタル 教科書体 NP-R" w:hAnsiTheme="majorEastAsia" w:hint="eastAsia"/>
                <w:szCs w:val="18"/>
              </w:rPr>
              <w:t>行政財産使用</w:t>
            </w:r>
          </w:p>
        </w:tc>
        <w:tc>
          <w:tcPr>
            <w:tcW w:w="9125" w:type="dxa"/>
            <w:tcMar>
              <w:right w:w="28" w:type="dxa"/>
            </w:tcMar>
          </w:tcPr>
          <w:p w:rsidR="00A22AB7" w:rsidRPr="00C62E85" w:rsidRDefault="00A22AB7" w:rsidP="00A22AB7">
            <w:pPr>
              <w:ind w:left="180" w:hangingChars="100" w:hanging="180"/>
              <w:rPr>
                <w:rFonts w:ascii="UD デジタル 教科書体 NP-R" w:eastAsia="UD デジタル 教科書体 NP-R"/>
                <w:szCs w:val="18"/>
              </w:rPr>
            </w:pPr>
            <w:r w:rsidRPr="00C62E85">
              <w:rPr>
                <w:rFonts w:ascii="UD デジタル 教科書体 NP-R" w:eastAsia="UD デジタル 教科書体 NP-R" w:hint="eastAsia"/>
                <w:szCs w:val="18"/>
              </w:rPr>
              <w:t>※現場事務所、バッカン、仮設トイレ等を設置する場合は、行政財産使用許可申請書を提出すること。なお使用による賃料は請負人負担となります。</w:t>
            </w:r>
          </w:p>
          <w:p w:rsidR="00A22AB7" w:rsidRPr="00C62E85" w:rsidRDefault="00A22AB7" w:rsidP="00A22AB7">
            <w:pPr>
              <w:spacing w:afterLines="20" w:after="72"/>
              <w:ind w:leftChars="100" w:left="180"/>
              <w:rPr>
                <w:rFonts w:ascii="UD デジタル 教科書体 NP-R" w:eastAsia="UD デジタル 教科書体 NP-R"/>
                <w:szCs w:val="18"/>
              </w:rPr>
            </w:pPr>
            <w:r w:rsidRPr="00C62E85">
              <w:rPr>
                <w:rFonts w:ascii="UD デジタル 教科書体 NP-R" w:eastAsia="UD デジタル 教科書体 NP-R" w:hint="eastAsia"/>
                <w:szCs w:val="18"/>
              </w:rPr>
              <w:t>（使用する面積･期間により賃料が異なります）</w:t>
            </w:r>
          </w:p>
        </w:tc>
      </w:tr>
    </w:tbl>
    <w:p w:rsidR="00A22AB7" w:rsidRDefault="000770E0" w:rsidP="00FB1F24">
      <w:pPr>
        <w:spacing w:line="120" w:lineRule="exact"/>
      </w:pPr>
      <w:r>
        <w:br w:type="column"/>
      </w:r>
    </w:p>
    <w:p w:rsidR="00FB1F24" w:rsidRDefault="00783FEB" w:rsidP="00FB1F24">
      <w:pPr>
        <w:pStyle w:val="1"/>
      </w:pPr>
      <w:bookmarkStart w:id="9" w:name="_Toc218596984"/>
      <w:r>
        <w:rPr>
          <w:rFonts w:hint="eastAsia"/>
        </w:rPr>
        <w:t>２</w:t>
      </w:r>
      <w:r w:rsidR="00FB1F24">
        <w:rPr>
          <w:rFonts w:hint="eastAsia"/>
        </w:rPr>
        <w:t>章　仮設工事</w:t>
      </w:r>
      <w:bookmarkEnd w:id="9"/>
    </w:p>
    <w:tbl>
      <w:tblPr>
        <w:tblStyle w:val="af6"/>
        <w:tblW w:w="10961" w:type="dxa"/>
        <w:jc w:val="center"/>
        <w:tblLayout w:type="fixed"/>
        <w:tblLook w:val="04A0" w:firstRow="1" w:lastRow="0" w:firstColumn="1" w:lastColumn="0" w:noHBand="0" w:noVBand="1"/>
      </w:tblPr>
      <w:tblGrid>
        <w:gridCol w:w="1843"/>
        <w:gridCol w:w="9118"/>
      </w:tblGrid>
      <w:tr w:rsidR="00FB1F24" w:rsidRPr="00A66846" w:rsidTr="00AB4D3F">
        <w:trPr>
          <w:trHeight w:hRule="exact" w:val="238"/>
          <w:tblHeader/>
          <w:jc w:val="center"/>
        </w:trPr>
        <w:tc>
          <w:tcPr>
            <w:tcW w:w="1843" w:type="dxa"/>
            <w:tcBorders>
              <w:top w:val="single" w:sz="4" w:space="0" w:color="auto"/>
              <w:left w:val="single" w:sz="4" w:space="0" w:color="auto"/>
              <w:bottom w:val="single" w:sz="4" w:space="0" w:color="auto"/>
            </w:tcBorders>
            <w:shd w:val="clear" w:color="auto" w:fill="000000" w:themeFill="text1"/>
            <w:vAlign w:val="center"/>
          </w:tcPr>
          <w:p w:rsidR="00FB1F24" w:rsidRPr="008A086C" w:rsidRDefault="00FB1F24" w:rsidP="008C63E9">
            <w:pPr>
              <w:jc w:val="center"/>
              <w:rPr>
                <w:rFonts w:ascii="UD デジタル 教科書体 NP-R" w:eastAsia="UD デジタル 教科書体 NP-R"/>
                <w:sz w:val="20"/>
                <w:szCs w:val="20"/>
              </w:rPr>
            </w:pPr>
            <w:r w:rsidRPr="00A66846">
              <w:rPr>
                <w:rFonts w:ascii="UD デジタル 教科書体 NP-R" w:eastAsia="UD デジタル 教科書体 NP-R" w:hint="eastAsia"/>
                <w:sz w:val="20"/>
                <w:szCs w:val="20"/>
              </w:rPr>
              <w:t>項目</w:t>
            </w:r>
          </w:p>
        </w:tc>
        <w:tc>
          <w:tcPr>
            <w:tcW w:w="9118" w:type="dxa"/>
            <w:tcBorders>
              <w:top w:val="single" w:sz="4" w:space="0" w:color="auto"/>
              <w:bottom w:val="single" w:sz="4" w:space="0" w:color="auto"/>
            </w:tcBorders>
            <w:shd w:val="clear" w:color="auto" w:fill="000000" w:themeFill="text1"/>
            <w:vAlign w:val="center"/>
          </w:tcPr>
          <w:p w:rsidR="00FB1F24" w:rsidRPr="00A66846" w:rsidRDefault="00FB1F24" w:rsidP="008C63E9">
            <w:pPr>
              <w:jc w:val="center"/>
              <w:rPr>
                <w:rFonts w:ascii="UD デジタル 教科書体 NP-R" w:eastAsia="UD デジタル 教科書体 NP-R"/>
                <w:sz w:val="20"/>
                <w:szCs w:val="20"/>
              </w:rPr>
            </w:pPr>
            <w:r w:rsidRPr="00A66846">
              <w:rPr>
                <w:rFonts w:ascii="UD デジタル 教科書体 NP-R" w:eastAsia="UD デジタル 教科書体 NP-R" w:hint="eastAsia"/>
                <w:sz w:val="20"/>
                <w:szCs w:val="20"/>
              </w:rPr>
              <w:t>特記事項</w:t>
            </w:r>
          </w:p>
        </w:tc>
      </w:tr>
      <w:tr w:rsidR="00FB1F24" w:rsidRPr="00A66846" w:rsidTr="00AB4D3F">
        <w:trPr>
          <w:trHeight w:hRule="exact" w:val="283"/>
          <w:jc w:val="center"/>
        </w:trPr>
        <w:tc>
          <w:tcPr>
            <w:tcW w:w="10961"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FB1F24" w:rsidRPr="00A6689E" w:rsidRDefault="00FB1F24" w:rsidP="008C63E9">
            <w:pPr>
              <w:jc w:val="both"/>
              <w:rPr>
                <w:rFonts w:ascii="UD デジタル 教科書体 NP-R" w:eastAsia="UD デジタル 教科書体 NP-R"/>
                <w:szCs w:val="18"/>
              </w:rPr>
            </w:pPr>
            <w:r w:rsidRPr="00A6689E">
              <w:rPr>
                <w:rFonts w:ascii="UD デジタル 教科書体 NP-R" w:eastAsia="UD デジタル 教科書体 NP-R" w:hint="eastAsia"/>
                <w:szCs w:val="18"/>
              </w:rPr>
              <w:t>1節　共通事項</w:t>
            </w:r>
          </w:p>
        </w:tc>
      </w:tr>
      <w:tr w:rsidR="00FB1F24" w:rsidRPr="00A66846" w:rsidTr="00AB4D3F">
        <w:trPr>
          <w:trHeight w:val="341"/>
          <w:jc w:val="center"/>
        </w:trPr>
        <w:tc>
          <w:tcPr>
            <w:tcW w:w="1843" w:type="dxa"/>
            <w:tcBorders>
              <w:top w:val="single" w:sz="4" w:space="0" w:color="auto"/>
              <w:left w:val="single" w:sz="4" w:space="0" w:color="auto"/>
              <w:bottom w:val="nil"/>
            </w:tcBorders>
          </w:tcPr>
          <w:p w:rsidR="00FB1F24" w:rsidRPr="00082570" w:rsidRDefault="00FB1F24" w:rsidP="008C63E9">
            <w:pPr>
              <w:ind w:left="180" w:hangingChars="100" w:hanging="180"/>
              <w:rPr>
                <w:rFonts w:ascii="UD デジタル 教科書体 NP-R" w:eastAsia="UD デジタル 教科書体 NP-R" w:hAnsiTheme="majorEastAsia"/>
                <w:szCs w:val="18"/>
              </w:rPr>
            </w:pPr>
            <w:r w:rsidRPr="00082570">
              <w:rPr>
                <w:rFonts w:ascii="UD デジタル 教科書体 NP-R" w:eastAsia="UD デジタル 教科書体 NP-R" w:hAnsiTheme="majorEastAsia" w:hint="eastAsia"/>
                <w:szCs w:val="18"/>
              </w:rPr>
              <w:t>※仮設計画</w:t>
            </w:r>
          </w:p>
        </w:tc>
        <w:tc>
          <w:tcPr>
            <w:tcW w:w="9118" w:type="dxa"/>
            <w:tcBorders>
              <w:top w:val="single" w:sz="4" w:space="0" w:color="auto"/>
              <w:bottom w:val="nil"/>
            </w:tcBorders>
            <w:tcMar>
              <w:right w:w="28" w:type="dxa"/>
            </w:tcMar>
          </w:tcPr>
          <w:p w:rsidR="00FB1F24" w:rsidRPr="00082570" w:rsidRDefault="00FB1F24" w:rsidP="008C63E9">
            <w:pPr>
              <w:ind w:left="180" w:rightChars="-30" w:right="-54" w:hangingChars="100" w:hanging="180"/>
              <w:rPr>
                <w:rFonts w:ascii="UD デジタル 教科書体 NP-R" w:eastAsia="UD デジタル 教科書体 NP-R"/>
              </w:rPr>
            </w:pPr>
            <w:r w:rsidRPr="00082570">
              <w:rPr>
                <w:rFonts w:ascii="UD デジタル 教科書体 NP-R" w:eastAsia="UD デジタル 教科書体 NP-R" w:hint="eastAsia"/>
              </w:rPr>
              <w:t>※仮設計画は参考であり、施工に先立ち監督員及び施設と協議の上、図面を作成し監督員の承諾を得ること。</w:t>
            </w:r>
          </w:p>
          <w:p w:rsidR="00FB1F24" w:rsidRPr="00082570" w:rsidRDefault="00FB1F24" w:rsidP="008C63E9">
            <w:pPr>
              <w:rPr>
                <w:rFonts w:ascii="UD デジタル 教科書体 NP-R" w:eastAsia="UD デジタル 教科書体 NP-R"/>
              </w:rPr>
            </w:pPr>
            <w:r w:rsidRPr="00082570">
              <w:rPr>
                <w:rFonts w:ascii="UD デジタル 教科書体 NP-R" w:eastAsia="UD デジタル 教科書体 NP-R" w:hAnsi="ＭＳ 明朝" w:cs="ＭＳ 明朝" w:hint="eastAsia"/>
              </w:rPr>
              <w:t>※</w:t>
            </w:r>
            <w:r w:rsidRPr="00082570">
              <w:rPr>
                <w:rFonts w:ascii="UD デジタル 教科書体 NP-R" w:eastAsia="UD デジタル 教科書体 NP-R" w:hint="eastAsia"/>
              </w:rPr>
              <w:t>仮設物設置場所、工事用車両の駐車場所の位置は施設側と協議の上、決定する。</w:t>
            </w:r>
          </w:p>
          <w:p w:rsidR="00FB1F24" w:rsidRPr="00082570" w:rsidRDefault="00FB1F24" w:rsidP="008C63E9">
            <w:pPr>
              <w:spacing w:afterLines="20" w:after="72"/>
              <w:rPr>
                <w:szCs w:val="18"/>
              </w:rPr>
            </w:pPr>
            <w:r w:rsidRPr="00082570">
              <w:rPr>
                <w:rFonts w:ascii="UD デジタル 教科書体 NP-R" w:eastAsia="UD デジタル 教科書体 NP-R" w:hint="eastAsia"/>
              </w:rPr>
              <w:t>・占用の必要な部分については、請負人の責任において必要な手続きを遅延</w:t>
            </w:r>
            <w:r w:rsidRPr="00082570">
              <w:rPr>
                <w:rFonts w:ascii="UD デジタル 教科書体 NP-R" w:eastAsia="UD デジタル 教科書体 NP-R" w:hint="eastAsia"/>
                <w:kern w:val="0"/>
              </w:rPr>
              <w:t>なく行うこと。</w:t>
            </w:r>
          </w:p>
        </w:tc>
      </w:tr>
      <w:tr w:rsidR="00FB1F24" w:rsidRPr="00A66846" w:rsidTr="00AB4D3F">
        <w:trPr>
          <w:trHeight w:val="341"/>
          <w:jc w:val="center"/>
        </w:trPr>
        <w:tc>
          <w:tcPr>
            <w:tcW w:w="1843" w:type="dxa"/>
            <w:tcBorders>
              <w:top w:val="single" w:sz="4" w:space="0" w:color="auto"/>
              <w:left w:val="single" w:sz="4" w:space="0" w:color="auto"/>
              <w:bottom w:val="nil"/>
            </w:tcBorders>
          </w:tcPr>
          <w:p w:rsidR="00FB1F24" w:rsidRPr="00082570" w:rsidRDefault="00FB1F24" w:rsidP="008C63E9">
            <w:pPr>
              <w:ind w:left="180" w:hangingChars="100" w:hanging="180"/>
              <w:rPr>
                <w:rFonts w:ascii="UD デジタル 教科書体 NP-R" w:eastAsia="UD デジタル 教科書体 NP-R" w:hAnsiTheme="majorEastAsia"/>
                <w:szCs w:val="18"/>
              </w:rPr>
            </w:pPr>
            <w:r w:rsidRPr="00082570">
              <w:rPr>
                <w:rFonts w:ascii="UD デジタル 教科書体 NP-R" w:eastAsia="UD デジタル 教科書体 NP-R" w:hAnsiTheme="majorEastAsia" w:hint="eastAsia"/>
                <w:szCs w:val="18"/>
              </w:rPr>
              <w:t>※安全対策</w:t>
            </w:r>
          </w:p>
        </w:tc>
        <w:tc>
          <w:tcPr>
            <w:tcW w:w="9118" w:type="dxa"/>
            <w:tcBorders>
              <w:top w:val="single" w:sz="4" w:space="0" w:color="auto"/>
              <w:bottom w:val="nil"/>
            </w:tcBorders>
          </w:tcPr>
          <w:p w:rsidR="00FB1F24" w:rsidRPr="00082570" w:rsidRDefault="00FB1F24" w:rsidP="008C63E9">
            <w:pPr>
              <w:ind w:left="180" w:hangingChars="100" w:hanging="180"/>
              <w:rPr>
                <w:rFonts w:ascii="UD デジタル 教科書体 NP-R" w:eastAsia="UD デジタル 教科書体 NP-R" w:hAnsi="ＭＳ 明朝" w:cs="ＭＳ 明朝"/>
              </w:rPr>
            </w:pPr>
            <w:r w:rsidRPr="00082570">
              <w:rPr>
                <w:rFonts w:ascii="UD デジタル 教科書体 NP-R" w:eastAsia="UD デジタル 教科書体 NP-R" w:hAnsi="ＭＳ 明朝" w:cs="ＭＳ 明朝" w:hint="eastAsia"/>
              </w:rPr>
              <w:t>※工事場所周辺は、施設利用者、児童生徒等に対する安全対策を講じること。</w:t>
            </w:r>
          </w:p>
          <w:p w:rsidR="00FB1F24" w:rsidRPr="00082570" w:rsidRDefault="00FB1F24" w:rsidP="008C63E9">
            <w:pPr>
              <w:ind w:left="180" w:hangingChars="100" w:hanging="180"/>
              <w:rPr>
                <w:rFonts w:ascii="UD デジタル 教科書体 NP-R" w:eastAsia="UD デジタル 教科書体 NP-R" w:hAnsi="ＭＳ 明朝" w:cs="ＭＳ 明朝"/>
              </w:rPr>
            </w:pPr>
            <w:r w:rsidRPr="00082570">
              <w:rPr>
                <w:rFonts w:ascii="UD デジタル 教科書体 NP-R" w:eastAsia="UD デジタル 教科書体 NP-R" w:hAnsi="ＭＳ 明朝" w:cs="ＭＳ 明朝" w:hint="eastAsia"/>
              </w:rPr>
              <w:t>・工事中も一般市民が利用するので、第三者に危害を与える事のないよう安全管理には工事関係者一同特に留意すること。</w:t>
            </w:r>
          </w:p>
          <w:p w:rsidR="00FB1F24" w:rsidRPr="00082570" w:rsidRDefault="00FB1F24" w:rsidP="008C63E9">
            <w:pPr>
              <w:spacing w:afterLines="20" w:after="72"/>
              <w:ind w:left="180" w:hangingChars="100" w:hanging="180"/>
              <w:rPr>
                <w:rFonts w:ascii="UD デジタル 教科書体 NP-R" w:eastAsia="UD デジタル 教科書体 NP-R"/>
              </w:rPr>
            </w:pPr>
            <w:r w:rsidRPr="00082570">
              <w:rPr>
                <w:rFonts w:ascii="UD デジタル 教科書体 NP-R" w:eastAsia="UD デジタル 教科書体 NP-R" w:hAnsi="ＭＳ 明朝" w:cs="ＭＳ 明朝" w:hint="eastAsia"/>
              </w:rPr>
              <w:t>・工事車両の進入の際は交通誘導員による誘導を行い、敷地内運行はハザードランプを点滅させながら最徐行を行い安全運転に留意すること</w:t>
            </w:r>
          </w:p>
        </w:tc>
      </w:tr>
      <w:tr w:rsidR="00FB1F24" w:rsidRPr="00A66846" w:rsidTr="00AB4D3F">
        <w:trPr>
          <w:trHeight w:val="341"/>
          <w:jc w:val="center"/>
        </w:trPr>
        <w:tc>
          <w:tcPr>
            <w:tcW w:w="1843" w:type="dxa"/>
            <w:tcBorders>
              <w:top w:val="single" w:sz="4" w:space="0" w:color="auto"/>
              <w:left w:val="single" w:sz="4" w:space="0" w:color="auto"/>
              <w:bottom w:val="nil"/>
            </w:tcBorders>
          </w:tcPr>
          <w:p w:rsidR="00FB1F24" w:rsidRDefault="00FB1F24"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207E36">
              <w:rPr>
                <w:rFonts w:ascii="UD デジタル 教科書体 NP-R" w:eastAsia="UD デジタル 教科書体 NP-R" w:hAnsiTheme="majorEastAsia" w:hint="eastAsia"/>
                <w:szCs w:val="18"/>
              </w:rPr>
              <w:t>騒音・粉じん等の対策</w:t>
            </w:r>
          </w:p>
          <w:p w:rsidR="00FB1F24" w:rsidRPr="00207E36" w:rsidRDefault="00FB1F24"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113" w:anchor="page=18" w:history="1">
              <w:r w:rsidRPr="00207E36">
                <w:rPr>
                  <w:rStyle w:val="af7"/>
                  <w:rFonts w:ascii="UD デジタル 教科書体 NP-R" w:eastAsia="UD デジタル 教科書体 NP-R" w:hAnsiTheme="majorEastAsia" w:hint="eastAsia"/>
                  <w:szCs w:val="18"/>
                </w:rPr>
                <w:t>改仕2.1.3</w:t>
              </w:r>
            </w:hyperlink>
            <w:r>
              <w:rPr>
                <w:rFonts w:ascii="UD デジタル 教科書体 NP-R" w:eastAsia="UD デジタル 教科書体 NP-R" w:hAnsiTheme="majorEastAsia" w:hint="eastAsia"/>
                <w:szCs w:val="18"/>
              </w:rPr>
              <w:t>）</w:t>
            </w:r>
          </w:p>
        </w:tc>
        <w:tc>
          <w:tcPr>
            <w:tcW w:w="9118" w:type="dxa"/>
            <w:tcBorders>
              <w:top w:val="single" w:sz="4" w:space="0" w:color="auto"/>
              <w:bottom w:val="nil"/>
            </w:tcBorders>
          </w:tcPr>
          <w:p w:rsidR="00FB1F24" w:rsidRDefault="00FB1F24" w:rsidP="008C63E9">
            <w:pPr>
              <w:ind w:left="180" w:hangingChars="100" w:hanging="180"/>
              <w:rPr>
                <w:rFonts w:ascii="UD デジタル 教科書体 NP-R" w:eastAsia="UD デジタル 教科書体 NP-R" w:hAnsi="ＭＳ 明朝" w:cs="ＭＳ 明朝"/>
              </w:rPr>
            </w:pPr>
            <w:r>
              <w:rPr>
                <w:rFonts w:ascii="UD デジタル 教科書体 NP-R" w:eastAsia="UD デジタル 教科書体 NP-R" w:hAnsi="ＭＳ 明朝" w:cs="ＭＳ 明朝" w:hint="eastAsia"/>
              </w:rPr>
              <w:t>(1)騒音・粉じん等の対策</w:t>
            </w:r>
          </w:p>
          <w:p w:rsidR="00FB1F24" w:rsidRDefault="00FB1F24" w:rsidP="008C63E9">
            <w:pPr>
              <w:ind w:leftChars="100" w:left="360" w:hangingChars="100" w:hanging="180"/>
              <w:rPr>
                <w:rFonts w:ascii="UD デジタル 教科書体 NP-R" w:eastAsia="UD デジタル 教科書体 NP-R" w:hAnsi="ＭＳ 明朝" w:cs="ＭＳ 明朝"/>
              </w:rPr>
            </w:pPr>
            <w:r>
              <w:rPr>
                <w:rFonts w:ascii="UD デジタル 教科書体 NP-R" w:eastAsia="UD デジタル 教科書体 NP-R" w:hAnsi="ＭＳ 明朝" w:cs="ＭＳ 明朝" w:hint="eastAsia"/>
              </w:rPr>
              <w:t>・図示　　・防音パネル　　・防音シート</w:t>
            </w:r>
          </w:p>
          <w:p w:rsidR="00FB1F24" w:rsidRDefault="00FB1F24" w:rsidP="008C63E9">
            <w:pPr>
              <w:rPr>
                <w:rFonts w:ascii="UD デジタル 教科書体 NP-R" w:eastAsia="UD デジタル 教科書体 NP-R" w:hAnsi="ＭＳ 明朝" w:cs="ＭＳ 明朝"/>
              </w:rPr>
            </w:pPr>
            <w:r>
              <w:rPr>
                <w:rFonts w:ascii="UD デジタル 教科書体 NP-R" w:eastAsia="UD デジタル 教科書体 NP-R" w:hAnsi="ＭＳ 明朝" w:cs="ＭＳ 明朝" w:hint="eastAsia"/>
              </w:rPr>
              <w:t>(2)防音パネル等を取り付ける足場等の設置範囲</w:t>
            </w:r>
          </w:p>
          <w:p w:rsidR="00FB1F24" w:rsidRPr="00207E36" w:rsidRDefault="00FB1F24" w:rsidP="008C63E9">
            <w:pPr>
              <w:spacing w:afterLines="20" w:after="72"/>
              <w:ind w:leftChars="100" w:left="180"/>
              <w:rPr>
                <w:rFonts w:ascii="UD デジタル 教科書体 NP-R" w:eastAsia="UD デジタル 教科書体 NP-R" w:hAnsi="ＭＳ 明朝" w:cs="ＭＳ 明朝"/>
              </w:rPr>
            </w:pPr>
            <w:r>
              <w:rPr>
                <w:rFonts w:ascii="UD デジタル 教科書体 NP-R" w:eastAsia="UD デジタル 教科書体 NP-R" w:hAnsi="ＭＳ 明朝" w:cs="ＭＳ 明朝" w:hint="eastAsia"/>
              </w:rPr>
              <w:t>・図示　　・</w:t>
            </w:r>
          </w:p>
        </w:tc>
      </w:tr>
      <w:tr w:rsidR="00FB1F24" w:rsidRPr="00A66846" w:rsidTr="00AB4D3F">
        <w:trPr>
          <w:trHeight w:hRule="exact" w:val="283"/>
          <w:jc w:val="center"/>
        </w:trPr>
        <w:tc>
          <w:tcPr>
            <w:tcW w:w="10961" w:type="dxa"/>
            <w:gridSpan w:val="2"/>
            <w:tcBorders>
              <w:top w:val="single" w:sz="4" w:space="0" w:color="auto"/>
              <w:left w:val="single" w:sz="4" w:space="0" w:color="auto"/>
              <w:bottom w:val="nil"/>
            </w:tcBorders>
            <w:shd w:val="clear" w:color="auto" w:fill="D9D9D9" w:themeFill="background1" w:themeFillShade="D9"/>
          </w:tcPr>
          <w:p w:rsidR="00FB1F24" w:rsidRPr="00A6689E" w:rsidRDefault="00FB1F24" w:rsidP="008C63E9">
            <w:pPr>
              <w:rPr>
                <w:rFonts w:ascii="UD デジタル 教科書体 NP-R" w:eastAsia="UD デジタル 教科書体 NP-R"/>
                <w:szCs w:val="18"/>
              </w:rPr>
            </w:pPr>
            <w:r w:rsidRPr="00A6689E">
              <w:rPr>
                <w:rFonts w:ascii="UD デジタル 教科書体 NP-R" w:eastAsia="UD デジタル 教科書体 NP-R" w:hint="eastAsia"/>
                <w:szCs w:val="18"/>
              </w:rPr>
              <w:t>2節　足場等</w:t>
            </w:r>
          </w:p>
        </w:tc>
      </w:tr>
      <w:tr w:rsidR="00FB1F24" w:rsidRPr="00A66846" w:rsidTr="00AB4D3F">
        <w:trPr>
          <w:trHeight w:val="341"/>
          <w:jc w:val="center"/>
        </w:trPr>
        <w:tc>
          <w:tcPr>
            <w:tcW w:w="1843" w:type="dxa"/>
            <w:tcBorders>
              <w:top w:val="single" w:sz="4" w:space="0" w:color="auto"/>
              <w:left w:val="single" w:sz="4" w:space="0" w:color="auto"/>
              <w:bottom w:val="single" w:sz="4" w:space="0" w:color="auto"/>
            </w:tcBorders>
          </w:tcPr>
          <w:p w:rsidR="00FB1F24" w:rsidRDefault="00FB1F24" w:rsidP="008C63E9">
            <w:pPr>
              <w:ind w:left="180" w:hangingChars="100" w:hanging="180"/>
              <w:rPr>
                <w:rFonts w:hAnsiTheme="majorEastAsia"/>
                <w:szCs w:val="18"/>
              </w:rPr>
            </w:pPr>
            <w:r>
              <w:rPr>
                <w:rFonts w:ascii="UD デジタル 教科書体 NP-R" w:eastAsia="UD デジタル 教科書体 NP-R" w:hAnsiTheme="majorEastAsia" w:hint="eastAsia"/>
                <w:szCs w:val="18"/>
              </w:rPr>
              <w:t>・仮囲い</w:t>
            </w:r>
          </w:p>
        </w:tc>
        <w:tc>
          <w:tcPr>
            <w:tcW w:w="9118" w:type="dxa"/>
            <w:tcBorders>
              <w:top w:val="single" w:sz="4" w:space="0" w:color="auto"/>
              <w:bottom w:val="single" w:sz="4" w:space="0" w:color="auto"/>
            </w:tcBorders>
          </w:tcPr>
          <w:p w:rsidR="00FB1F24" w:rsidRPr="00A66846" w:rsidRDefault="00FB1F24" w:rsidP="008C63E9">
            <w:pPr>
              <w:rPr>
                <w:rFonts w:ascii="UD デジタル 教科書体 NP-R" w:eastAsia="UD デジタル 教科書体 NP-R"/>
                <w:szCs w:val="18"/>
              </w:rPr>
            </w:pPr>
            <w:r w:rsidRPr="00A66846">
              <w:rPr>
                <w:rFonts w:ascii="UD デジタル 教科書体 NP-R" w:eastAsia="UD デジタル 教科書体 NP-R" w:hint="eastAsia"/>
                <w:szCs w:val="18"/>
              </w:rPr>
              <w:t>種別</w:t>
            </w:r>
          </w:p>
          <w:p w:rsidR="00FB1F24" w:rsidRPr="00A66846" w:rsidRDefault="00FB1F24" w:rsidP="008C63E9">
            <w:pPr>
              <w:ind w:leftChars="100" w:left="360" w:hangingChars="100" w:hanging="180"/>
              <w:rPr>
                <w:rFonts w:ascii="UD デジタル 教科書体 NP-R" w:eastAsia="UD デジタル 教科書体 NP-R"/>
                <w:szCs w:val="18"/>
              </w:rPr>
            </w:pPr>
            <w:r w:rsidRPr="00A66846">
              <w:rPr>
                <w:rFonts w:ascii="UD デジタル 教科書体 NP-R" w:eastAsia="UD デジタル 教科書体 NP-R" w:hint="eastAsia"/>
                <w:szCs w:val="18"/>
              </w:rPr>
              <w:t>・仮囲い用成形鋼板（ t =1.2㎜）</w:t>
            </w:r>
          </w:p>
          <w:p w:rsidR="00FB1F24" w:rsidRPr="00A66846" w:rsidRDefault="00FB1F24" w:rsidP="008C63E9">
            <w:pPr>
              <w:ind w:leftChars="200" w:left="360"/>
              <w:rPr>
                <w:rFonts w:ascii="UD デジタル 教科書体 NP-R" w:eastAsia="UD デジタル 教科書体 NP-R"/>
                <w:szCs w:val="18"/>
              </w:rPr>
            </w:pPr>
            <w:r w:rsidRPr="00A66846">
              <w:rPr>
                <w:rFonts w:ascii="UD デジタル 教科書体 NP-R" w:eastAsia="UD デジタル 教科書体 NP-R" w:hint="eastAsia"/>
                <w:szCs w:val="18"/>
              </w:rPr>
              <w:t>・H=2.0m　　・H=3.0m</w:t>
            </w:r>
          </w:p>
          <w:p w:rsidR="00FB1F24" w:rsidRPr="00A66846" w:rsidRDefault="00FB1F24" w:rsidP="008C63E9">
            <w:pPr>
              <w:ind w:leftChars="100" w:left="360" w:hangingChars="100" w:hanging="180"/>
              <w:rPr>
                <w:rFonts w:ascii="UD デジタル 教科書体 NP-R" w:eastAsia="UD デジタル 教科書体 NP-R"/>
                <w:szCs w:val="18"/>
              </w:rPr>
            </w:pPr>
            <w:r w:rsidRPr="00A66846">
              <w:rPr>
                <w:rFonts w:ascii="UD デジタル 教科書体 NP-R" w:eastAsia="UD デジタル 教科書体 NP-R" w:hint="eastAsia"/>
                <w:szCs w:val="18"/>
              </w:rPr>
              <w:t>・ガードフェンス　（H=1.8m）</w:t>
            </w:r>
          </w:p>
          <w:p w:rsidR="00FB1F24" w:rsidRPr="00A66846" w:rsidRDefault="00FB1F24" w:rsidP="008C63E9">
            <w:pPr>
              <w:ind w:leftChars="100" w:left="360" w:hangingChars="100" w:hanging="180"/>
              <w:rPr>
                <w:rFonts w:ascii="UD デジタル 教科書体 NP-R" w:eastAsia="UD デジタル 教科書体 NP-R"/>
                <w:szCs w:val="18"/>
              </w:rPr>
            </w:pPr>
            <w:r w:rsidRPr="00A66846">
              <w:rPr>
                <w:rFonts w:ascii="UD デジタル 教科書体 NP-R" w:eastAsia="UD デジタル 教科書体 NP-R" w:hint="eastAsia"/>
                <w:szCs w:val="18"/>
              </w:rPr>
              <w:t>・Ａ型バリケード　（H=0.8m）</w:t>
            </w:r>
          </w:p>
          <w:p w:rsidR="00FB1F24" w:rsidRPr="00A66846" w:rsidRDefault="00FB1F24" w:rsidP="008C63E9">
            <w:pPr>
              <w:ind w:leftChars="100" w:left="360" w:hangingChars="100" w:hanging="180"/>
              <w:rPr>
                <w:rFonts w:ascii="UD デジタル 教科書体 NP-R" w:eastAsia="UD デジタル 教科書体 NP-R"/>
                <w:szCs w:val="18"/>
              </w:rPr>
            </w:pPr>
            <w:r w:rsidRPr="00A66846">
              <w:rPr>
                <w:rFonts w:ascii="UD デジタル 教科書体 NP-R" w:eastAsia="UD デジタル 教科書体 NP-R" w:hint="eastAsia"/>
                <w:szCs w:val="18"/>
              </w:rPr>
              <w:t xml:space="preserve">・ </w:t>
            </w:r>
          </w:p>
          <w:p w:rsidR="00FB1F24" w:rsidRPr="00A66846" w:rsidRDefault="00FB1F24" w:rsidP="008C63E9">
            <w:pPr>
              <w:rPr>
                <w:rFonts w:ascii="UD デジタル 教科書体 NP-R" w:eastAsia="UD デジタル 教科書体 NP-R"/>
                <w:szCs w:val="18"/>
              </w:rPr>
            </w:pPr>
            <w:r w:rsidRPr="00A66846">
              <w:rPr>
                <w:rFonts w:ascii="UD デジタル 教科書体 NP-R" w:eastAsia="UD デジタル 教科書体 NP-R" w:hint="eastAsia"/>
                <w:szCs w:val="18"/>
              </w:rPr>
              <w:t>イメージアップ他</w:t>
            </w:r>
          </w:p>
          <w:p w:rsidR="00FB1F24" w:rsidRPr="00A66846" w:rsidRDefault="00FB1F24" w:rsidP="008C63E9">
            <w:pPr>
              <w:ind w:leftChars="100" w:left="360" w:hangingChars="100" w:hanging="180"/>
              <w:rPr>
                <w:rFonts w:ascii="UD デジタル 教科書体 NP-R" w:eastAsia="UD デジタル 教科書体 NP-R"/>
                <w:szCs w:val="18"/>
              </w:rPr>
            </w:pPr>
            <w:r w:rsidRPr="00A66846">
              <w:rPr>
                <w:rFonts w:ascii="UD デジタル 教科書体 NP-R" w:eastAsia="UD デジタル 教科書体 NP-R" w:hint="eastAsia"/>
                <w:szCs w:val="18"/>
              </w:rPr>
              <w:t>・</w:t>
            </w:r>
          </w:p>
          <w:p w:rsidR="00FB1F24" w:rsidRPr="00A66846" w:rsidRDefault="00FB1F24" w:rsidP="008C63E9">
            <w:pPr>
              <w:rPr>
                <w:rFonts w:ascii="UD デジタル 教科書体 NP-R" w:eastAsia="UD デジタル 教科書体 NP-R"/>
                <w:szCs w:val="18"/>
              </w:rPr>
            </w:pPr>
            <w:r w:rsidRPr="00A66846">
              <w:rPr>
                <w:rFonts w:ascii="UD デジタル 教科書体 NP-R" w:eastAsia="UD デジタル 教科書体 NP-R" w:hint="eastAsia"/>
                <w:szCs w:val="18"/>
              </w:rPr>
              <w:t xml:space="preserve">門扉（施錠付） 　</w:t>
            </w:r>
          </w:p>
          <w:p w:rsidR="00FB1F24" w:rsidRPr="00A66846" w:rsidRDefault="00FB1F24" w:rsidP="008C63E9">
            <w:pPr>
              <w:ind w:leftChars="100" w:left="360" w:hangingChars="100" w:hanging="180"/>
              <w:rPr>
                <w:rFonts w:ascii="UD デジタル 教科書体 NP-R" w:eastAsia="UD デジタル 教科書体 NP-R"/>
                <w:szCs w:val="18"/>
              </w:rPr>
            </w:pPr>
            <w:r w:rsidRPr="00A66846">
              <w:rPr>
                <w:rFonts w:ascii="UD デジタル 教科書体 NP-R" w:eastAsia="UD デジタル 教科書体 NP-R" w:hint="eastAsia"/>
                <w:szCs w:val="18"/>
              </w:rPr>
              <w:t>形状　・W3.0m×H1.8m　・W6.0m×H1.8m　・</w:t>
            </w:r>
          </w:p>
          <w:p w:rsidR="00FB1F24" w:rsidRPr="00A66846" w:rsidRDefault="00FB1F24" w:rsidP="008C63E9">
            <w:pPr>
              <w:ind w:leftChars="100" w:left="360" w:hangingChars="100" w:hanging="180"/>
              <w:rPr>
                <w:rFonts w:ascii="UD デジタル 教科書体 NP-R" w:eastAsia="UD デジタル 教科書体 NP-R"/>
                <w:szCs w:val="18"/>
              </w:rPr>
            </w:pPr>
            <w:r w:rsidRPr="00A66846">
              <w:rPr>
                <w:rFonts w:ascii="UD デジタル 教科書体 NP-R" w:eastAsia="UD デジタル 教科書体 NP-R" w:hint="eastAsia"/>
                <w:szCs w:val="18"/>
              </w:rPr>
              <w:t>種別　・シートゲート　　 ・パネルゲート　　・キャスターゲート</w:t>
            </w:r>
          </w:p>
          <w:p w:rsidR="00FB1F24" w:rsidRPr="00A66846" w:rsidRDefault="00FB1F24" w:rsidP="008C63E9">
            <w:pPr>
              <w:rPr>
                <w:rFonts w:ascii="UD デジタル 教科書体 NP-R" w:eastAsia="UD デジタル 教科書体 NP-R"/>
                <w:szCs w:val="18"/>
              </w:rPr>
            </w:pPr>
            <w:r w:rsidRPr="00A66846">
              <w:rPr>
                <w:rFonts w:ascii="UD デジタル 教科書体 NP-R" w:eastAsia="UD デジタル 教科書体 NP-R" w:hint="eastAsia"/>
                <w:szCs w:val="18"/>
              </w:rPr>
              <w:t>施工範囲は図示による。やむを得ず、工事途中に仮囲いをはずす場合は監督員の承諾を受ける。</w:t>
            </w:r>
          </w:p>
          <w:p w:rsidR="00FB1F24" w:rsidRDefault="00FB1F24" w:rsidP="008C63E9">
            <w:pPr>
              <w:rPr>
                <w:rFonts w:ascii="UD デジタル 教科書体 NP-R" w:eastAsia="UD デジタル 教科書体 NP-R"/>
                <w:color w:val="2E74B5" w:themeColor="accent1" w:themeShade="BF"/>
                <w:szCs w:val="18"/>
                <w:u w:val="single"/>
              </w:rPr>
            </w:pPr>
            <w:r w:rsidRPr="00A66846">
              <w:rPr>
                <w:rFonts w:ascii="UD デジタル 教科書体 NP-R" w:eastAsia="UD デジタル 教科書体 NP-R" w:hint="eastAsia"/>
                <w:szCs w:val="18"/>
              </w:rPr>
              <w:t>参考</w:t>
            </w:r>
            <w:r w:rsidRPr="005806E1">
              <w:rPr>
                <w:rFonts w:ascii="UD デジタル 教科書体 NP-R" w:eastAsia="UD デジタル 教科書体 NP-R" w:hint="eastAsia"/>
                <w:color w:val="2E74B5" w:themeColor="accent1" w:themeShade="BF"/>
                <w:szCs w:val="18"/>
                <w:u w:val="single"/>
              </w:rPr>
              <w:t>「</w:t>
            </w:r>
            <w:hyperlink r:id="rId114" w:anchor="page=7" w:history="1">
              <w:r w:rsidRPr="00FB1F24">
                <w:rPr>
                  <w:rStyle w:val="50"/>
                  <w:rFonts w:ascii="UD デジタル 教科書体 NP-R" w:eastAsia="UD デジタル 教科書体 NP-R" w:hint="eastAsia"/>
                  <w:i w:val="0"/>
                  <w:color w:val="2E74B5" w:themeColor="accent1" w:themeShade="BF"/>
                  <w:sz w:val="18"/>
                  <w:szCs w:val="18"/>
                  <w:u w:val="single"/>
                </w:rPr>
                <w:t>建設工事公衆災害防止対策要綱（建築工事編） 第4章 第23仮囲い、出入口</w:t>
              </w:r>
            </w:hyperlink>
            <w:r w:rsidRPr="005806E1">
              <w:rPr>
                <w:rFonts w:ascii="UD デジタル 教科書体 NP-R" w:eastAsia="UD デジタル 教科書体 NP-R" w:hint="eastAsia"/>
                <w:color w:val="2E74B5" w:themeColor="accent1" w:themeShade="BF"/>
                <w:szCs w:val="18"/>
                <w:u w:val="single"/>
              </w:rPr>
              <w:t>」</w:t>
            </w:r>
          </w:p>
          <w:p w:rsidR="00FB1F24" w:rsidRDefault="00FB1F24" w:rsidP="008C63E9">
            <w:pPr>
              <w:rPr>
                <w:rFonts w:ascii="UD デジタル 教科書体 NP-R" w:eastAsia="UD デジタル 教科書体 NP-R"/>
                <w:szCs w:val="18"/>
              </w:rPr>
            </w:pPr>
          </w:p>
          <w:p w:rsidR="00FB1F24" w:rsidRPr="00082570" w:rsidRDefault="00FB1F24" w:rsidP="008C63E9">
            <w:pPr>
              <w:spacing w:beforeLines="25" w:before="90"/>
              <w:ind w:left="180" w:hangingChars="100" w:hanging="180"/>
              <w:rPr>
                <w:rFonts w:ascii="UD デジタル 教科書体 NP-R" w:eastAsia="UD デジタル 教科書体 NP-R" w:hAnsi="ＭＳ 明朝" w:cs="ＭＳ 明朝"/>
                <w:szCs w:val="18"/>
              </w:rPr>
            </w:pPr>
            <w:r w:rsidRPr="00082570">
              <w:rPr>
                <w:rFonts w:ascii="UD デジタル 教科書体 NP-R" w:eastAsia="UD デジタル 教科書体 NP-R" w:hAnsi="ＭＳ 明朝" w:cs="ＭＳ 明朝" w:hint="eastAsia"/>
                <w:szCs w:val="18"/>
              </w:rPr>
              <w:t>安全対策等</w:t>
            </w:r>
          </w:p>
          <w:p w:rsidR="00FB1F24" w:rsidRPr="00082570" w:rsidRDefault="00FB1F24" w:rsidP="008C63E9">
            <w:pPr>
              <w:ind w:left="180" w:hangingChars="100" w:hanging="180"/>
              <w:rPr>
                <w:rFonts w:ascii="UD デジタル 教科書体 NP-R" w:eastAsia="UD デジタル 教科書体 NP-R"/>
              </w:rPr>
            </w:pPr>
            <w:r w:rsidRPr="00082570">
              <w:rPr>
                <w:rFonts w:ascii="UD デジタル 教科書体 NP-R" w:eastAsia="UD デジタル 教科書体 NP-R" w:hAnsi="ＭＳ 明朝" w:cs="ＭＳ 明朝" w:hint="eastAsia"/>
                <w:szCs w:val="18"/>
              </w:rPr>
              <w:t>※</w:t>
            </w:r>
            <w:r w:rsidRPr="00082570">
              <w:rPr>
                <w:rFonts w:ascii="UD デジタル 教科書体 NP-R" w:eastAsia="UD デジタル 教科書体 NP-R" w:hint="eastAsia"/>
              </w:rPr>
              <w:t>工事用資材置場の安全措置</w:t>
            </w:r>
          </w:p>
          <w:p w:rsidR="00FB1F24" w:rsidRPr="00082570" w:rsidRDefault="00FB1F24" w:rsidP="008C63E9">
            <w:pPr>
              <w:ind w:leftChars="100" w:left="180"/>
              <w:rPr>
                <w:rFonts w:ascii="UD デジタル 教科書体 NP-R" w:eastAsia="UD デジタル 教科書体 NP-R"/>
              </w:rPr>
            </w:pPr>
            <w:r w:rsidRPr="00082570">
              <w:rPr>
                <w:rFonts w:hint="eastAsia"/>
                <w:noProof/>
                <w:szCs w:val="18"/>
              </w:rPr>
              <w:drawing>
                <wp:anchor distT="0" distB="0" distL="114300" distR="114300" simplePos="0" relativeHeight="251668480" behindDoc="0" locked="0" layoutInCell="1" allowOverlap="1" wp14:anchorId="634846CF" wp14:editId="66D15DAC">
                  <wp:simplePos x="0" y="0"/>
                  <wp:positionH relativeFrom="column">
                    <wp:posOffset>4008755</wp:posOffset>
                  </wp:positionH>
                  <wp:positionV relativeFrom="paragraph">
                    <wp:posOffset>321755</wp:posOffset>
                  </wp:positionV>
                  <wp:extent cx="1513205" cy="1513205"/>
                  <wp:effectExtent l="0" t="0" r="0" b="0"/>
                  <wp:wrapSquare wrapText="bothSides"/>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図 18"/>
                          <pic:cNvPicPr>
                            <a:picLocks noChangeAspect="1"/>
                          </pic:cNvPicPr>
                        </pic:nvPicPr>
                        <pic:blipFill>
                          <a:blip r:embed="rId115" cstate="screen">
                            <a:extLst>
                              <a:ext uri="{28A0092B-C50C-407E-A947-70E740481C1C}">
                                <a14:useLocalDpi xmlns:a14="http://schemas.microsoft.com/office/drawing/2010/main"/>
                              </a:ext>
                            </a:extLst>
                          </a:blip>
                          <a:stretch>
                            <a:fillRect/>
                          </a:stretch>
                        </pic:blipFill>
                        <pic:spPr>
                          <a:xfrm>
                            <a:off x="0" y="0"/>
                            <a:ext cx="1513205" cy="1513205"/>
                          </a:xfrm>
                          <a:prstGeom prst="rect">
                            <a:avLst/>
                          </a:prstGeom>
                          <a:noFill/>
                        </pic:spPr>
                      </pic:pic>
                    </a:graphicData>
                  </a:graphic>
                </wp:anchor>
              </w:drawing>
            </w:r>
            <w:r w:rsidRPr="00082570">
              <w:rPr>
                <w:rFonts w:ascii="UD デジタル 教科書体 NP-R" w:eastAsia="UD デジタル 教科書体 NP-R" w:hint="eastAsia"/>
              </w:rPr>
              <w:t>子どもが利用する既存施設の改修工事などにおける工事用資材置場は、施設利用者動線と交錯しない場所で確保すること。やむを得ず施設利用者動線に接近する場合は、容易に移動したり、接触できない構造で完全に区画して安全措置をとること。</w:t>
            </w:r>
          </w:p>
          <w:p w:rsidR="00FB1F24" w:rsidRPr="00082570" w:rsidRDefault="00FB1F24" w:rsidP="008C63E9">
            <w:pPr>
              <w:ind w:left="180" w:hangingChars="100" w:hanging="180"/>
              <w:rPr>
                <w:rFonts w:ascii="UD デジタル 教科書体 NP-R" w:eastAsia="UD デジタル 教科書体 NP-R"/>
              </w:rPr>
            </w:pPr>
            <w:r w:rsidRPr="00082570">
              <w:rPr>
                <w:rFonts w:ascii="UD デジタル 教科書体 NP-R" w:eastAsia="UD デジタル 教科書体 NP-R" w:hAnsi="ＭＳ 明朝" w:cs="ＭＳ 明朝" w:hint="eastAsia"/>
                <w:szCs w:val="18"/>
              </w:rPr>
              <w:t>※</w:t>
            </w:r>
            <w:r w:rsidRPr="00082570">
              <w:rPr>
                <w:rFonts w:ascii="UD デジタル 教科書体 NP-R" w:eastAsia="UD デジタル 教科書体 NP-R" w:hint="eastAsia"/>
              </w:rPr>
              <w:t>工事用資材置場の安全措置</w:t>
            </w:r>
          </w:p>
          <w:p w:rsidR="00FB1F24" w:rsidRPr="00082570" w:rsidRDefault="00FB1F24" w:rsidP="008C63E9">
            <w:pPr>
              <w:ind w:leftChars="100" w:left="180" w:rightChars="1466" w:right="2639"/>
              <w:rPr>
                <w:rFonts w:ascii="UD デジタル 教科書体 NP-R" w:eastAsia="UD デジタル 教科書体 NP-R"/>
                <w:szCs w:val="18"/>
              </w:rPr>
            </w:pPr>
            <w:r w:rsidRPr="00082570">
              <w:rPr>
                <w:rFonts w:hint="eastAsia"/>
                <w:noProof/>
                <w:szCs w:val="18"/>
              </w:rPr>
              <mc:AlternateContent>
                <mc:Choice Requires="wps">
                  <w:drawing>
                    <wp:anchor distT="0" distB="0" distL="114300" distR="114300" simplePos="0" relativeHeight="251669504" behindDoc="0" locked="0" layoutInCell="1" allowOverlap="1" wp14:anchorId="09036D99" wp14:editId="63903F73">
                      <wp:simplePos x="0" y="0"/>
                      <wp:positionH relativeFrom="column">
                        <wp:posOffset>4003675</wp:posOffset>
                      </wp:positionH>
                      <wp:positionV relativeFrom="paragraph">
                        <wp:posOffset>500190</wp:posOffset>
                      </wp:positionV>
                      <wp:extent cx="1513205" cy="104775"/>
                      <wp:effectExtent l="0" t="0" r="10795" b="28575"/>
                      <wp:wrapNone/>
                      <wp:docPr id="18" name="正方形/長方形 18"/>
                      <wp:cNvGraphicFramePr/>
                      <a:graphic xmlns:a="http://schemas.openxmlformats.org/drawingml/2006/main">
                        <a:graphicData uri="http://schemas.microsoft.com/office/word/2010/wordprocessingShape">
                          <wps:wsp>
                            <wps:cNvSpPr/>
                            <wps:spPr>
                              <a:xfrm>
                                <a:off x="0" y="0"/>
                                <a:ext cx="1513205" cy="10477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155C0D9" id="正方形/長方形 18" o:spid="_x0000_s1026" style="position:absolute;left:0;text-align:left;margin-left:315.25pt;margin-top:39.4pt;width:119.15pt;height:8.25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" filled="f" strokecolor="#1f4d78 [1604]" strokeweight="1pt"/>
                  </w:pict>
                </mc:Fallback>
              </mc:AlternateContent>
            </w:r>
            <w:r w:rsidRPr="00082570">
              <w:rPr>
                <w:rFonts w:ascii="UD デジタル 教科書体 NP-R" w:eastAsia="UD デジタル 教科書体 NP-R" w:hint="eastAsia"/>
              </w:rPr>
              <w:t>子どもが利用する既存施設の改修工事などにおける工事用資材置場は、施設利用者動線と交錯しない場所で確保すること。やむを得ず施設利用者動線に接近する場合は、容易に移動したり、接触できない構造で完全に区画して安全措置をとること。（ガードフェンス　H=1800同等以上）</w:t>
            </w:r>
          </w:p>
          <w:p w:rsidR="00FB1F24" w:rsidRPr="00082570" w:rsidRDefault="00FB1F24" w:rsidP="008C63E9">
            <w:pPr>
              <w:spacing w:beforeLines="25" w:before="90"/>
              <w:ind w:leftChars="100" w:left="180"/>
              <w:rPr>
                <w:rFonts w:ascii="UD デジタル 教科書体 NP-R" w:eastAsia="UD デジタル 教科書体 NP-R"/>
              </w:rPr>
            </w:pPr>
            <w:r w:rsidRPr="00082570">
              <w:rPr>
                <w:rFonts w:ascii="UD デジタル 教科書体 NP-R" w:eastAsia="UD デジタル 教科書体 NP-R" w:hint="eastAsia"/>
                <w:szCs w:val="18"/>
              </w:rPr>
              <w:t>※</w:t>
            </w:r>
            <w:r w:rsidRPr="00082570">
              <w:rPr>
                <w:rFonts w:ascii="UD デジタル 教科書体 NP-R" w:eastAsia="UD デジタル 教科書体 NP-R" w:hint="eastAsia"/>
              </w:rPr>
              <w:t>ガードフェンスの安全措置</w:t>
            </w:r>
          </w:p>
          <w:p w:rsidR="00FB1F24" w:rsidRPr="00082570" w:rsidRDefault="00FB1F24" w:rsidP="008C63E9">
            <w:pPr>
              <w:ind w:leftChars="96" w:left="173" w:firstLine="1"/>
              <w:rPr>
                <w:szCs w:val="18"/>
              </w:rPr>
            </w:pPr>
            <w:r w:rsidRPr="00082570">
              <w:rPr>
                <w:rFonts w:ascii="UD デジタル 教科書体 NP-R" w:eastAsia="UD デジタル 教科書体 NP-R" w:hint="eastAsia"/>
              </w:rPr>
              <w:t>一般の人が手を触れる可能性がある工事現場の仮囲いについては、ガードフェンス鋼板端部の隙間などに指を挟む危険性があるため、あらかじめ</w:t>
            </w:r>
            <w:r w:rsidRPr="00082570">
              <w:rPr>
                <w:rFonts w:ascii="UD デジタル 教科書体 NP-R" w:eastAsia="UD デジタル 教科書体 NP-R" w:hint="eastAsia"/>
                <w:u w:val="single"/>
              </w:rPr>
              <w:t>テープで目張りするなど適切な安全措置</w:t>
            </w:r>
            <w:r w:rsidRPr="00082570">
              <w:rPr>
                <w:rFonts w:ascii="UD デジタル 教科書体 NP-R" w:eastAsia="UD デジタル 教科書体 NP-R" w:hint="eastAsia"/>
              </w:rPr>
              <w:t>を施して設置すること。</w:t>
            </w:r>
          </w:p>
        </w:tc>
      </w:tr>
      <w:tr w:rsidR="00FB1F24" w:rsidRPr="00A66846" w:rsidTr="00AB4D3F">
        <w:trPr>
          <w:trHeight w:val="341"/>
          <w:jc w:val="center"/>
        </w:trPr>
        <w:tc>
          <w:tcPr>
            <w:tcW w:w="1843" w:type="dxa"/>
            <w:tcBorders>
              <w:top w:val="single" w:sz="4" w:space="0" w:color="auto"/>
              <w:left w:val="single" w:sz="4" w:space="0" w:color="auto"/>
              <w:bottom w:val="single" w:sz="4" w:space="0" w:color="auto"/>
            </w:tcBorders>
          </w:tcPr>
          <w:p w:rsidR="00FB1F24" w:rsidRDefault="00FB1F24" w:rsidP="008C63E9">
            <w:pPr>
              <w:ind w:left="180" w:hangingChars="100" w:hanging="180"/>
              <w:rPr>
                <w:rFonts w:hAnsiTheme="majorEastAsia"/>
                <w:szCs w:val="18"/>
              </w:rPr>
            </w:pPr>
            <w:r>
              <w:rPr>
                <w:rFonts w:ascii="UD デジタル 教科書体 NP-R" w:eastAsia="UD デジタル 教科書体 NP-R" w:hAnsiTheme="majorEastAsia" w:hint="eastAsia"/>
                <w:szCs w:val="18"/>
              </w:rPr>
              <w:t>・</w:t>
            </w:r>
            <w:r w:rsidRPr="00A66846">
              <w:rPr>
                <w:rFonts w:ascii="UD デジタル 教科書体 NP-R" w:eastAsia="UD デジタル 教科書体 NP-R" w:hAnsiTheme="majorEastAsia" w:hint="eastAsia"/>
                <w:szCs w:val="18"/>
              </w:rPr>
              <w:t>仮設物の設置場所</w:t>
            </w:r>
          </w:p>
        </w:tc>
        <w:tc>
          <w:tcPr>
            <w:tcW w:w="9118" w:type="dxa"/>
            <w:tcBorders>
              <w:top w:val="single" w:sz="4" w:space="0" w:color="auto"/>
              <w:bottom w:val="single" w:sz="4" w:space="0" w:color="auto"/>
            </w:tcBorders>
          </w:tcPr>
          <w:p w:rsidR="00FB1F24" w:rsidRPr="00A66846" w:rsidRDefault="00FB1F24" w:rsidP="008C63E9">
            <w:pPr>
              <w:rPr>
                <w:rFonts w:ascii="UD デジタル 教科書体 NP-R" w:eastAsia="UD デジタル 教科書体 NP-R"/>
                <w:szCs w:val="18"/>
              </w:rPr>
            </w:pPr>
            <w:r w:rsidRPr="00A66846">
              <w:rPr>
                <w:rFonts w:ascii="UD デジタル 教科書体 NP-R" w:eastAsia="UD デジタル 教科書体 NP-R" w:hint="eastAsia"/>
                <w:szCs w:val="18"/>
              </w:rPr>
              <w:t xml:space="preserve">※構内 </w:t>
            </w:r>
          </w:p>
          <w:p w:rsidR="00FB1F24" w:rsidRPr="00A66846" w:rsidRDefault="00FB1F24" w:rsidP="008C63E9">
            <w:pPr>
              <w:rPr>
                <w:rFonts w:ascii="UD デジタル 教科書体 NP-R" w:eastAsia="UD デジタル 教科書体 NP-R"/>
                <w:szCs w:val="18"/>
              </w:rPr>
            </w:pPr>
            <w:r w:rsidRPr="00A66846">
              <w:rPr>
                <w:rFonts w:ascii="UD デジタル 教科書体 NP-R" w:eastAsia="UD デジタル 教科書体 NP-R" w:hint="eastAsia"/>
                <w:szCs w:val="18"/>
              </w:rPr>
              <w:t xml:space="preserve">・指定仮設用地 　　</w:t>
            </w:r>
          </w:p>
          <w:p w:rsidR="00FB1F24" w:rsidRDefault="00FB1F24" w:rsidP="008C63E9">
            <w:pPr>
              <w:rPr>
                <w:rFonts w:ascii="UD デジタル 教科書体 NP-R" w:eastAsia="UD デジタル 教科書体 NP-R"/>
                <w:szCs w:val="18"/>
              </w:rPr>
            </w:pPr>
            <w:r w:rsidRPr="00A66846">
              <w:rPr>
                <w:rFonts w:ascii="UD デジタル 教科書体 NP-R" w:eastAsia="UD デジタル 教科書体 NP-R" w:hint="eastAsia"/>
                <w:szCs w:val="18"/>
              </w:rPr>
              <w:t>使用条件（・有償　　・無償）</w:t>
            </w:r>
          </w:p>
          <w:p w:rsidR="00FB1F24" w:rsidRPr="00A66846" w:rsidRDefault="00FB1F24" w:rsidP="008C63E9">
            <w:pPr>
              <w:rPr>
                <w:szCs w:val="18"/>
              </w:rPr>
            </w:pPr>
            <w:r>
              <w:rPr>
                <w:rFonts w:ascii="UD デジタル 教科書体 NP-R" w:eastAsia="UD デジタル 教科書体 NP-R" w:hint="eastAsia"/>
                <w:szCs w:val="18"/>
              </w:rPr>
              <w:t>※</w:t>
            </w:r>
            <w:r w:rsidRPr="00A66846">
              <w:rPr>
                <w:rFonts w:ascii="UD デジタル 教科書体 NP-R" w:eastAsia="UD デジタル 教科書体 NP-R" w:hint="eastAsia"/>
                <w:szCs w:val="18"/>
              </w:rPr>
              <w:t>便所等を設置する場合、下水処理区域内は所定の手続きの上、汚水管に放流するのを原則とする。</w:t>
            </w:r>
          </w:p>
        </w:tc>
      </w:tr>
      <w:tr w:rsidR="00FB1F24" w:rsidRPr="00A66846" w:rsidTr="00AB4D3F">
        <w:trPr>
          <w:trHeight w:val="341"/>
          <w:jc w:val="center"/>
        </w:trPr>
        <w:tc>
          <w:tcPr>
            <w:tcW w:w="1843" w:type="dxa"/>
            <w:tcBorders>
              <w:top w:val="single" w:sz="4" w:space="0" w:color="auto"/>
              <w:left w:val="single" w:sz="4" w:space="0" w:color="auto"/>
              <w:bottom w:val="single" w:sz="4" w:space="0" w:color="auto"/>
            </w:tcBorders>
          </w:tcPr>
          <w:p w:rsidR="00FB1F24" w:rsidRDefault="00FB1F24"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・足場等</w:t>
            </w:r>
          </w:p>
          <w:p w:rsidR="00FB1F24" w:rsidRPr="00296E6E" w:rsidRDefault="00FB1F24"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116" w:anchor="page=18" w:history="1">
              <w:r w:rsidRPr="00207E36">
                <w:rPr>
                  <w:rStyle w:val="af7"/>
                  <w:rFonts w:ascii="UD デジタル 教科書体 NP-R" w:eastAsia="UD デジタル 教科書体 NP-R" w:hAnsiTheme="majorEastAsia" w:hint="eastAsia"/>
                  <w:szCs w:val="18"/>
                </w:rPr>
                <w:t>改仕2.</w:t>
              </w:r>
              <w:r>
                <w:rPr>
                  <w:rStyle w:val="af7"/>
                  <w:rFonts w:ascii="UD デジタル 教科書体 NP-R" w:eastAsia="UD デジタル 教科書体 NP-R" w:hAnsiTheme="majorEastAsia" w:hint="eastAsia"/>
                  <w:szCs w:val="18"/>
                </w:rPr>
                <w:t>2.</w:t>
              </w:r>
              <w:r w:rsidRPr="00207E36">
                <w:rPr>
                  <w:rStyle w:val="af7"/>
                  <w:rFonts w:ascii="UD デジタル 教科書体 NP-R" w:eastAsia="UD デジタル 教科書体 NP-R" w:hAnsiTheme="majorEastAsia" w:hint="eastAsia"/>
                  <w:szCs w:val="18"/>
                </w:rPr>
                <w:t>1</w:t>
              </w:r>
            </w:hyperlink>
            <w:r>
              <w:rPr>
                <w:rFonts w:ascii="UD デジタル 教科書体 NP-R" w:eastAsia="UD デジタル 教科書体 NP-R" w:hAnsiTheme="majorEastAsia" w:hint="eastAsia"/>
                <w:szCs w:val="18"/>
              </w:rPr>
              <w:t>）</w:t>
            </w:r>
          </w:p>
        </w:tc>
        <w:tc>
          <w:tcPr>
            <w:tcW w:w="9118" w:type="dxa"/>
            <w:tcBorders>
              <w:top w:val="single" w:sz="4" w:space="0" w:color="auto"/>
              <w:bottom w:val="single" w:sz="4" w:space="0" w:color="auto"/>
            </w:tcBorders>
          </w:tcPr>
          <w:p w:rsidR="00FB1F24" w:rsidRDefault="00FB1F24" w:rsidP="008C63E9">
            <w:pPr>
              <w:rPr>
                <w:rFonts w:ascii="UD デジタル 教科書体 NP-R" w:eastAsia="UD デジタル 教科書体 NP-R"/>
                <w:szCs w:val="18"/>
              </w:rPr>
            </w:pPr>
            <w:r>
              <w:rPr>
                <w:rFonts w:ascii="UD デジタル 教科書体 NP-R" w:eastAsia="UD デジタル 教科書体 NP-R" w:hint="eastAsia"/>
                <w:szCs w:val="18"/>
              </w:rPr>
              <w:t>(2)外部足場、防護シート等</w:t>
            </w:r>
          </w:p>
          <w:p w:rsidR="00FB1F24" w:rsidRDefault="00FB1F24" w:rsidP="008C63E9">
            <w:pPr>
              <w:ind w:leftChars="50" w:left="27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(ｱ)外部足場</w:t>
            </w:r>
          </w:p>
          <w:p w:rsidR="00FB1F24" w:rsidRDefault="00FB1F24"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 xml:space="preserve">種類：・図示　　</w:t>
            </w:r>
            <w:r w:rsidRPr="009410B9">
              <w:rPr>
                <w:rFonts w:ascii="UD デジタル 教科書体 NP-R" w:eastAsia="UD デジタル 教科書体 NP-R" w:hint="eastAsia"/>
                <w:szCs w:val="18"/>
              </w:rPr>
              <w:t>・枠組足場　　・くさび緊結足場</w:t>
            </w:r>
            <w:r>
              <w:rPr>
                <w:rFonts w:ascii="UD デジタル 教科書体 NP-R" w:eastAsia="UD デジタル 教科書体 NP-R" w:hint="eastAsia"/>
                <w:szCs w:val="18"/>
              </w:rPr>
              <w:t xml:space="preserve">　　・</w:t>
            </w:r>
            <w:r w:rsidRPr="009410B9">
              <w:rPr>
                <w:rFonts w:ascii="UD デジタル 教科書体 NP-R" w:eastAsia="UD デジタル 教科書体 NP-R" w:hint="eastAsia"/>
                <w:szCs w:val="18"/>
              </w:rPr>
              <w:t>単管本足場</w:t>
            </w:r>
          </w:p>
          <w:p w:rsidR="00FB1F24" w:rsidRPr="009410B9" w:rsidRDefault="00FB1F24" w:rsidP="008C63E9">
            <w:pPr>
              <w:ind w:leftChars="400" w:left="720"/>
              <w:rPr>
                <w:rFonts w:ascii="UD デジタル 教科書体 NP-R" w:eastAsia="UD デジタル 教科書体 NP-R"/>
                <w:szCs w:val="18"/>
              </w:rPr>
            </w:pPr>
            <w:r w:rsidRPr="009410B9">
              <w:rPr>
                <w:rFonts w:ascii="UD デジタル 教科書体 NP-R" w:eastAsia="UD デジタル 教科書体 NP-R" w:hint="eastAsia"/>
                <w:szCs w:val="18"/>
              </w:rPr>
              <w:t>・</w:t>
            </w:r>
            <w:r>
              <w:rPr>
                <w:rFonts w:ascii="UD デジタル 教科書体 NP-R" w:eastAsia="UD デジタル 教科書体 NP-R" w:hint="eastAsia"/>
                <w:szCs w:val="18"/>
              </w:rPr>
              <w:t>ブラケット一側足場　　・高所作業車　　・</w:t>
            </w:r>
            <w:r w:rsidRPr="009410B9">
              <w:rPr>
                <w:rFonts w:ascii="UD デジタル 教科書体 NP-R" w:eastAsia="UD デジタル 教科書体 NP-R" w:hint="eastAsia"/>
                <w:szCs w:val="18"/>
              </w:rPr>
              <w:t xml:space="preserve">仮設ゴンドラ　</w:t>
            </w:r>
            <w:r>
              <w:rPr>
                <w:rFonts w:ascii="UD デジタル 教科書体 NP-R" w:eastAsia="UD デジタル 教科書体 NP-R" w:hint="eastAsia"/>
                <w:szCs w:val="18"/>
              </w:rPr>
              <w:t xml:space="preserve">　</w:t>
            </w:r>
            <w:r w:rsidRPr="009410B9">
              <w:rPr>
                <w:rFonts w:ascii="UD デジタル 教科書体 NP-R" w:eastAsia="UD デジタル 教科書体 NP-R" w:hint="eastAsia"/>
                <w:szCs w:val="18"/>
              </w:rPr>
              <w:t>・移動式足場</w:t>
            </w:r>
          </w:p>
          <w:p w:rsidR="00FB1F24" w:rsidRPr="009410B9" w:rsidRDefault="00FB1F24" w:rsidP="008C63E9">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範囲：※図示</w:t>
            </w:r>
          </w:p>
          <w:p w:rsidR="00FB1F24" w:rsidRDefault="00FB1F24" w:rsidP="008C63E9">
            <w:pPr>
              <w:ind w:leftChars="50" w:left="27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(ｱ)防護シート等</w:t>
            </w:r>
          </w:p>
          <w:p w:rsidR="00FB1F24" w:rsidRPr="00A66846" w:rsidRDefault="00FB1F24" w:rsidP="008C63E9">
            <w:pPr>
              <w:ind w:leftChars="100" w:left="360" w:hangingChars="100" w:hanging="180"/>
              <w:rPr>
                <w:rFonts w:ascii="UD デジタル 教科書体 NP-R" w:eastAsia="UD デジタル 教科書体 NP-R"/>
                <w:szCs w:val="18"/>
              </w:rPr>
            </w:pPr>
            <w:r w:rsidRPr="00A66846">
              <w:rPr>
                <w:rFonts w:ascii="UD デジタル 教科書体 NP-R" w:eastAsia="UD デジタル 教科書体 NP-R" w:hint="eastAsia"/>
                <w:szCs w:val="18"/>
              </w:rPr>
              <w:t xml:space="preserve">※工事現場からの落下物、飛散物による危害防止は下記又は同等以上の措置をする 　</w:t>
            </w:r>
          </w:p>
          <w:p w:rsidR="00FB1F24" w:rsidRPr="00A66846" w:rsidRDefault="00FB1F24" w:rsidP="008C63E9">
            <w:pPr>
              <w:ind w:leftChars="100" w:left="180"/>
              <w:rPr>
                <w:rFonts w:ascii="UD デジタル 教科書体 NP-R" w:eastAsia="UD デジタル 教科書体 NP-R"/>
                <w:szCs w:val="18"/>
              </w:rPr>
            </w:pPr>
            <w:r w:rsidRPr="00A66846">
              <w:rPr>
                <w:rFonts w:ascii="UD デジタル 教科書体 NP-R" w:eastAsia="UD デジタル 教科書体 NP-R" w:hint="eastAsia"/>
                <w:szCs w:val="18"/>
              </w:rPr>
              <w:t>・メッシュシート（</w:t>
            </w:r>
            <w:hyperlink r:id="rId117" w:anchor=":~:text=A%C2%A08952%2D1995-,%E5%BB%BA%E7%AF%89%E5%B7%A5%E4%BA%8B%E7%94%A8%E3%82%B7%E3%83%BC%E3%83%88,-Fabric%C2%A0sheets%C2%A0for" w:history="1">
              <w:r w:rsidRPr="00A66846">
                <w:rPr>
                  <w:rStyle w:val="af7"/>
                  <w:rFonts w:ascii="UD デジタル 教科書体 NP-R" w:eastAsia="UD デジタル 教科書体 NP-R" w:hint="eastAsia"/>
                  <w:szCs w:val="18"/>
                </w:rPr>
                <w:t>JIS A 8952</w:t>
              </w:r>
            </w:hyperlink>
            <w:r w:rsidRPr="00A66846">
              <w:rPr>
                <w:rFonts w:ascii="UD デジタル 教科書体 NP-R" w:eastAsia="UD デジタル 教科書体 NP-R" w:hint="eastAsia"/>
                <w:szCs w:val="18"/>
              </w:rPr>
              <w:t>に定めるＩ類）</w:t>
            </w:r>
          </w:p>
          <w:p w:rsidR="00FB1F24" w:rsidRPr="00A66846" w:rsidRDefault="00FB1F24" w:rsidP="008C63E9">
            <w:pPr>
              <w:ind w:leftChars="100" w:left="180"/>
              <w:rPr>
                <w:rFonts w:ascii="UD デジタル 教科書体 NP-R" w:eastAsia="UD デジタル 教科書体 NP-R"/>
                <w:szCs w:val="18"/>
              </w:rPr>
            </w:pPr>
            <w:r w:rsidRPr="00A66846">
              <w:rPr>
                <w:rFonts w:ascii="UD デジタル 教科書体 NP-R" w:eastAsia="UD デジタル 教科書体 NP-R" w:hint="eastAsia"/>
                <w:szCs w:val="18"/>
              </w:rPr>
              <w:t>・養生シート（帆布製）（</w:t>
            </w:r>
            <w:hyperlink r:id="rId118" w:anchor=":~:text=A%C2%A08952%2D1995-,%E5%BB%BA%E7%AF%89%E5%B7%A5%E4%BA%8B%E7%94%A8%E3%82%B7%E3%83%BC%E3%83%88,-Fabric%C2%A0sheets%C2%A0for" w:history="1">
              <w:r w:rsidRPr="00A66846">
                <w:rPr>
                  <w:rStyle w:val="af7"/>
                  <w:rFonts w:ascii="UD デジタル 教科書体 NP-R" w:eastAsia="UD デジタル 教科書体 NP-R" w:hint="eastAsia"/>
                  <w:szCs w:val="18"/>
                </w:rPr>
                <w:t>JIS A 8952</w:t>
              </w:r>
            </w:hyperlink>
            <w:r w:rsidRPr="00A66846">
              <w:rPr>
                <w:rFonts w:ascii="UD デジタル 教科書体 NP-R" w:eastAsia="UD デジタル 教科書体 NP-R" w:hint="eastAsia"/>
                <w:szCs w:val="18"/>
              </w:rPr>
              <w:t>に定めるＩ類）</w:t>
            </w:r>
          </w:p>
          <w:p w:rsidR="00FB1F24" w:rsidRPr="00A66846" w:rsidRDefault="00FB1F24" w:rsidP="008C63E9">
            <w:pPr>
              <w:ind w:leftChars="100" w:left="180"/>
              <w:rPr>
                <w:rFonts w:ascii="UD デジタル 教科書体 NP-R" w:eastAsia="UD デジタル 教科書体 NP-R"/>
                <w:szCs w:val="18"/>
              </w:rPr>
            </w:pPr>
            <w:r w:rsidRPr="00A66846">
              <w:rPr>
                <w:rFonts w:ascii="UD デジタル 教科書体 NP-R" w:eastAsia="UD デジタル 教科書体 NP-R" w:hint="eastAsia"/>
                <w:szCs w:val="18"/>
              </w:rPr>
              <w:t xml:space="preserve">・金網式養生枠　　・防護棚（朝顔） </w:t>
            </w:r>
          </w:p>
          <w:p w:rsidR="00FB1F24" w:rsidRPr="00A66846" w:rsidRDefault="00FB1F24" w:rsidP="008C63E9">
            <w:pPr>
              <w:ind w:leftChars="100" w:left="180"/>
              <w:rPr>
                <w:rFonts w:ascii="UD デジタル 教科書体 NP-R" w:eastAsia="UD デジタル 教科書体 NP-R"/>
                <w:szCs w:val="18"/>
              </w:rPr>
            </w:pPr>
            <w:r w:rsidRPr="00A66846">
              <w:rPr>
                <w:rFonts w:ascii="UD デジタル 教科書体 NP-R" w:eastAsia="UD デジタル 教科書体 NP-R" w:hint="eastAsia"/>
                <w:szCs w:val="18"/>
              </w:rPr>
              <w:t>・防音シート　　　・防音パネル　　　　・</w:t>
            </w:r>
          </w:p>
          <w:p w:rsidR="00FB1F24" w:rsidRPr="00A66846" w:rsidRDefault="00FB1F24" w:rsidP="008C63E9">
            <w:pPr>
              <w:ind w:leftChars="100" w:left="180"/>
              <w:rPr>
                <w:rFonts w:ascii="UD デジタル 教科書体 NP-R" w:eastAsia="UD デジタル 教科書体 NP-R"/>
                <w:szCs w:val="18"/>
              </w:rPr>
            </w:pPr>
            <w:r w:rsidRPr="00A66846">
              <w:rPr>
                <w:rFonts w:ascii="UD デジタル 教科書体 NP-R" w:eastAsia="UD デジタル 教科書体 NP-R" w:hint="eastAsia"/>
                <w:szCs w:val="18"/>
              </w:rPr>
              <w:t>範囲</w:t>
            </w:r>
            <w:r>
              <w:rPr>
                <w:rFonts w:ascii="UD デジタル 教科書体 NP-R" w:eastAsia="UD デジタル 教科書体 NP-R" w:hint="eastAsia"/>
                <w:szCs w:val="18"/>
              </w:rPr>
              <w:t>：※</w:t>
            </w:r>
            <w:r w:rsidRPr="00A66846">
              <w:rPr>
                <w:rFonts w:ascii="UD デジタル 教科書体 NP-R" w:eastAsia="UD デジタル 教科書体 NP-R" w:hint="eastAsia"/>
                <w:szCs w:val="18"/>
              </w:rPr>
              <w:t>図示</w:t>
            </w:r>
          </w:p>
          <w:p w:rsidR="00FB1F24" w:rsidRDefault="00FB1F24" w:rsidP="008C63E9">
            <w:pPr>
              <w:spacing w:afterLines="20" w:after="72"/>
              <w:ind w:leftChars="100" w:left="180"/>
              <w:rPr>
                <w:rFonts w:ascii="UD デジタル 教科書体 NP-R"/>
                <w:color w:val="2E74B5" w:themeColor="accent1" w:themeShade="BF"/>
                <w:szCs w:val="18"/>
                <w:u w:val="single"/>
              </w:rPr>
            </w:pPr>
            <w:r w:rsidRPr="00A66846">
              <w:rPr>
                <w:rFonts w:ascii="UD デジタル 教科書体 NP-R" w:eastAsia="UD デジタル 教科書体 NP-R" w:hint="eastAsia"/>
                <w:szCs w:val="18"/>
              </w:rPr>
              <w:t>参考</w:t>
            </w:r>
            <w:r w:rsidRPr="005806E1">
              <w:rPr>
                <w:rFonts w:ascii="UD デジタル 教科書体 NP-R" w:eastAsia="UD デジタル 教科書体 NP-R" w:hint="eastAsia"/>
                <w:color w:val="2E74B5" w:themeColor="accent1" w:themeShade="BF"/>
                <w:szCs w:val="18"/>
                <w:u w:val="single"/>
              </w:rPr>
              <w:t>「</w:t>
            </w:r>
            <w:hyperlink r:id="rId119" w:anchor="page=4" w:history="1">
              <w:r w:rsidRPr="00FB1F24">
                <w:rPr>
                  <w:rStyle w:val="50"/>
                  <w:rFonts w:ascii="UD デジタル 教科書体 NP-R" w:eastAsia="UD デジタル 教科書体 NP-R" w:hint="eastAsia"/>
                  <w:i w:val="0"/>
                  <w:color w:val="2E74B5" w:themeColor="accent1" w:themeShade="BF"/>
                  <w:sz w:val="18"/>
                  <w:szCs w:val="18"/>
                  <w:u w:val="single"/>
                </w:rPr>
                <w:t>建設工事公衆災害防止対策要綱（建築工事編） 第2章一般事項 第11飛来落下による危険防止</w:t>
              </w:r>
            </w:hyperlink>
          </w:p>
          <w:p w:rsidR="00FB1F24" w:rsidRPr="007447F7" w:rsidRDefault="003823F4" w:rsidP="008C63E9">
            <w:pPr>
              <w:ind w:leftChars="400" w:left="720"/>
              <w:rPr>
                <w:rFonts w:ascii="UD デジタル 教科書体 NP-R" w:eastAsia="UD デジタル 教科書体 NP-R"/>
                <w:szCs w:val="18"/>
              </w:rPr>
            </w:pPr>
            <w:hyperlink r:id="rId120" w:anchor="page=8" w:history="1">
              <w:r w:rsidR="00FB1F24" w:rsidRPr="007447F7">
                <w:rPr>
                  <w:rStyle w:val="af7"/>
                  <w:rFonts w:ascii="UD デジタル 教科書体 NP-R" w:eastAsia="UD デジタル 教科書体 NP-R" w:hint="eastAsia"/>
                  <w:szCs w:val="18"/>
                </w:rPr>
                <w:t>第4章仮設構造物 第28防護棚」</w:t>
              </w:r>
            </w:hyperlink>
          </w:p>
          <w:p w:rsidR="00FB1F24" w:rsidRDefault="00FB1F24" w:rsidP="008C63E9">
            <w:pPr>
              <w:rPr>
                <w:rFonts w:ascii="UD デジタル 教科書体 NP-R" w:eastAsia="UD デジタル 教科書体 NP-R"/>
                <w:szCs w:val="18"/>
              </w:rPr>
            </w:pPr>
            <w:r>
              <w:rPr>
                <w:rFonts w:ascii="UD デジタル 教科書体 NP-R" w:eastAsia="UD デジタル 教科書体 NP-R" w:hint="eastAsia"/>
                <w:szCs w:val="18"/>
              </w:rPr>
              <w:t>(3)内部足場</w:t>
            </w:r>
          </w:p>
          <w:p w:rsidR="00FB1F24" w:rsidRDefault="00FB1F24"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・図示　　・移動式足場（ローリングタワー）　　・移動式室内足場　　・高所作業車</w:t>
            </w:r>
          </w:p>
          <w:p w:rsidR="00FB1F24" w:rsidRDefault="00FB1F24" w:rsidP="008C63E9">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 xml:space="preserve">・可搬式作業台（可搬式足場）　　・棚足場　　・脚立足場　　</w:t>
            </w:r>
          </w:p>
          <w:p w:rsidR="00FB1F24" w:rsidRDefault="00FB1F24" w:rsidP="008C63E9">
            <w:pPr>
              <w:rPr>
                <w:rFonts w:ascii="UD デジタル 教科書体 NP-R" w:eastAsia="UD デジタル 教科書体 NP-R"/>
                <w:szCs w:val="18"/>
              </w:rPr>
            </w:pPr>
            <w:r>
              <w:rPr>
                <w:rFonts w:ascii="UD デジタル 教科書体 NP-R" w:eastAsia="UD デジタル 教科書体 NP-R" w:hint="eastAsia"/>
                <w:szCs w:val="18"/>
              </w:rPr>
              <w:t>(4)材料・撤去材等の運搬方法　（</w:t>
            </w:r>
            <w:hyperlink r:id="rId121" w:anchor="page=18" w:history="1">
              <w:r w:rsidRPr="00C10969">
                <w:rPr>
                  <w:rStyle w:val="af7"/>
                  <w:rFonts w:ascii="UD デジタル 教科書体 NP-R" w:eastAsia="UD デジタル 教科書体 NP-R" w:hint="eastAsia"/>
                  <w:szCs w:val="18"/>
                </w:rPr>
                <w:t>改仕 表2.2.1</w:t>
              </w:r>
            </w:hyperlink>
            <w:r>
              <w:rPr>
                <w:rFonts w:ascii="UD デジタル 教科書体 NP-R" w:eastAsia="UD デジタル 教科書体 NP-R" w:hint="eastAsia"/>
                <w:szCs w:val="18"/>
              </w:rPr>
              <w:t>）による</w:t>
            </w:r>
          </w:p>
          <w:p w:rsidR="00FB1F24" w:rsidRDefault="00FB1F24"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・A種（2本溝リフト等）　　・B種（トラッククレーン等）　　・C種（既存エレベーター）</w:t>
            </w:r>
          </w:p>
          <w:p w:rsidR="00FB1F24" w:rsidRPr="00296E6E" w:rsidRDefault="00FB1F24" w:rsidP="008C63E9">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・D種（既存階段）　　・E種（登り桟橋）</w:t>
            </w:r>
          </w:p>
        </w:tc>
      </w:tr>
      <w:tr w:rsidR="00FB1F24" w:rsidRPr="00A66846" w:rsidTr="00AB4D3F">
        <w:trPr>
          <w:trHeight w:val="341"/>
          <w:jc w:val="center"/>
        </w:trPr>
        <w:tc>
          <w:tcPr>
            <w:tcW w:w="1843" w:type="dxa"/>
            <w:tcBorders>
              <w:top w:val="single" w:sz="4" w:space="0" w:color="auto"/>
              <w:left w:val="single" w:sz="4" w:space="0" w:color="auto"/>
              <w:bottom w:val="single" w:sz="4" w:space="0" w:color="auto"/>
            </w:tcBorders>
          </w:tcPr>
          <w:p w:rsidR="00FB1F24" w:rsidRPr="00A66846" w:rsidRDefault="00FB1F24" w:rsidP="008C63E9">
            <w:pPr>
              <w:ind w:left="180" w:hangingChars="100" w:hanging="180"/>
              <w:rPr>
                <w:rFonts w:hAnsiTheme="majorEastAsia"/>
                <w:szCs w:val="18"/>
              </w:rPr>
            </w:pPr>
            <w:r>
              <w:rPr>
                <w:rFonts w:ascii="UD デジタル 教科書体 NP-R" w:eastAsia="UD デジタル 教科書体 NP-R" w:hAnsiTheme="majorEastAsia" w:hint="eastAsia"/>
                <w:szCs w:val="18"/>
              </w:rPr>
              <w:t>・</w:t>
            </w:r>
            <w:r w:rsidRPr="00A66846">
              <w:rPr>
                <w:rFonts w:ascii="UD デジタル 教科書体 NP-R" w:eastAsia="UD デジタル 教科書体 NP-R" w:hAnsiTheme="majorEastAsia" w:hint="eastAsia"/>
                <w:szCs w:val="18"/>
              </w:rPr>
              <w:t>足場からの墜落事故防止</w:t>
            </w:r>
          </w:p>
        </w:tc>
        <w:tc>
          <w:tcPr>
            <w:tcW w:w="9118" w:type="dxa"/>
            <w:tcBorders>
              <w:top w:val="single" w:sz="4" w:space="0" w:color="auto"/>
              <w:bottom w:val="single" w:sz="4" w:space="0" w:color="auto"/>
            </w:tcBorders>
          </w:tcPr>
          <w:p w:rsidR="00FB1F24" w:rsidRPr="00A66846" w:rsidRDefault="00FB1F24" w:rsidP="008C63E9">
            <w:pPr>
              <w:ind w:left="180" w:hangingChars="100" w:hanging="180"/>
              <w:rPr>
                <w:rFonts w:ascii="UD デジタル 教科書体 NP-R" w:eastAsia="UD デジタル 教科書体 NP-R"/>
                <w:szCs w:val="18"/>
              </w:rPr>
            </w:pPr>
            <w:r w:rsidRPr="00A66846">
              <w:rPr>
                <w:rFonts w:ascii="UD デジタル 教科書体 NP-R" w:eastAsia="UD デジタル 教科書体 NP-R" w:hint="eastAsia"/>
                <w:szCs w:val="18"/>
              </w:rPr>
              <w:t>※足場（仮設ゴンドラ、移動式足場を除く）を設ける場合は、「「</w:t>
            </w:r>
            <w:hyperlink r:id="rId122" w:history="1">
              <w:r w:rsidRPr="00A66846">
                <w:rPr>
                  <w:rStyle w:val="af7"/>
                  <w:rFonts w:ascii="UD デジタル 教科書体 NP-R" w:eastAsia="UD デジタル 教科書体 NP-R" w:hint="eastAsia"/>
                  <w:szCs w:val="18"/>
                </w:rPr>
                <w:t>手すり先行工法に関するガイドライン</w:t>
              </w:r>
            </w:hyperlink>
            <w:r w:rsidRPr="00A66846">
              <w:rPr>
                <w:rFonts w:ascii="UD デジタル 教科書体 NP-R" w:eastAsia="UD デジタル 教科書体 NP-R" w:hint="eastAsia"/>
                <w:szCs w:val="18"/>
              </w:rPr>
              <w:t>」について（厚生労働省基発第0424001号平成21年4月24日）」の「</w:t>
            </w:r>
            <w:hyperlink r:id="rId123" w:history="1">
              <w:r w:rsidRPr="00A66846">
                <w:rPr>
                  <w:rStyle w:val="af7"/>
                  <w:rFonts w:ascii="UD デジタル 教科書体 NP-R" w:eastAsia="UD デジタル 教科書体 NP-R" w:hint="eastAsia"/>
                  <w:szCs w:val="18"/>
                </w:rPr>
                <w:t>手すり先行工法等に関するガイドライン</w:t>
              </w:r>
            </w:hyperlink>
            <w:r w:rsidRPr="00A66846">
              <w:rPr>
                <w:rFonts w:ascii="UD デジタル 教科書体 NP-R" w:eastAsia="UD デジタル 教科書体 NP-R" w:hint="eastAsia"/>
                <w:szCs w:val="18"/>
              </w:rPr>
              <w:t>」により、「</w:t>
            </w:r>
            <w:hyperlink r:id="rId124" w:history="1">
              <w:r w:rsidRPr="00A66846">
                <w:rPr>
                  <w:rStyle w:val="af7"/>
                  <w:rFonts w:ascii="UD デジタル 教科書体 NP-R" w:eastAsia="UD デジタル 教科書体 NP-R" w:hint="eastAsia"/>
                  <w:szCs w:val="18"/>
                </w:rPr>
                <w:t>手すり先行工法による足場の組立て等に関する基準</w:t>
              </w:r>
            </w:hyperlink>
            <w:r w:rsidRPr="00A66846">
              <w:rPr>
                <w:rFonts w:ascii="UD デジタル 教科書体 NP-R" w:eastAsia="UD デジタル 教科書体 NP-R" w:hint="eastAsia"/>
                <w:szCs w:val="18"/>
              </w:rPr>
              <w:t>」及び「</w:t>
            </w:r>
            <w:hyperlink r:id="rId125" w:history="1">
              <w:r w:rsidRPr="00A66846">
                <w:rPr>
                  <w:rStyle w:val="af7"/>
                  <w:rFonts w:ascii="UD デジタル 教科書体 NP-R" w:eastAsia="UD デジタル 教科書体 NP-R" w:hint="eastAsia"/>
                  <w:szCs w:val="18"/>
                </w:rPr>
                <w:t>働きやすい安心感のある足場に関する基準</w:t>
              </w:r>
            </w:hyperlink>
            <w:r w:rsidRPr="00A66846">
              <w:rPr>
                <w:rFonts w:ascii="UD デジタル 教科書体 NP-R" w:eastAsia="UD デジタル 教科書体 NP-R" w:hint="eastAsia"/>
                <w:szCs w:val="18"/>
              </w:rPr>
              <w:t>」に適合する足場とする。</w:t>
            </w:r>
          </w:p>
          <w:p w:rsidR="00FB1F24" w:rsidRPr="00A66846" w:rsidRDefault="00FB1F24" w:rsidP="008C63E9">
            <w:pPr>
              <w:spacing w:afterLines="20" w:after="72"/>
              <w:ind w:left="180" w:hangingChars="100" w:hanging="180"/>
              <w:rPr>
                <w:szCs w:val="18"/>
              </w:rPr>
            </w:pPr>
            <w:r w:rsidRPr="00A66846">
              <w:rPr>
                <w:rFonts w:ascii="UD デジタル 教科書体 NP-R" w:eastAsia="UD デジタル 教科書体 NP-R" w:hint="eastAsia"/>
                <w:szCs w:val="18"/>
              </w:rPr>
              <w:t>※屋根工事及び小屋組の建方工事における墜落事故防止対策は、</w:t>
            </w:r>
            <w:hyperlink r:id="rId126" w:anchor=":~:text=%EF%BC%88%E8%A6%8F%E5%AE%9A%EF%BC%89-,%E6%96%BD%E5%B7%A5%E6%A8%99%E6%BA%96,-A.1%C2%A0%E9%81%A9%E7%94%A8" w:history="1">
              <w:r w:rsidRPr="00A66846">
                <w:rPr>
                  <w:rStyle w:val="af7"/>
                  <w:rFonts w:ascii="UD デジタル 教科書体 NP-R" w:eastAsia="UD デジタル 教科書体 NP-R" w:hint="eastAsia"/>
                  <w:szCs w:val="18"/>
                </w:rPr>
                <w:t>JIS A 8971の施工標準</w:t>
              </w:r>
            </w:hyperlink>
            <w:r w:rsidRPr="00A66846">
              <w:rPr>
                <w:rFonts w:ascii="UD デジタル 教科書体 NP-R" w:eastAsia="UD デジタル 教科書体 NP-R" w:hint="eastAsia"/>
                <w:szCs w:val="18"/>
              </w:rPr>
              <w:t>に基づき、必要な屋根工事用足場を設置する。</w:t>
            </w:r>
            <w:r>
              <w:rPr>
                <w:rFonts w:ascii="UD デジタル 教科書体 NP-R" w:eastAsia="UD デジタル 教科書体 NP-R" w:hint="eastAsia"/>
                <w:szCs w:val="18"/>
              </w:rPr>
              <w:t>（</w:t>
            </w:r>
            <w:hyperlink r:id="rId127" w:anchor=":~:text=%E8%A1%A8A.3%E2%88%92%E5%B1%8B%E6%A0%B9%E9%9D%A2%E3%81%AB%E8%A8%AD%E3%81%91%E3%82%8B%E8%B6%B3%E5%A0%B4%E3%81%A8%E8%A3%85%E5%82%99%E6%A9%9F%E6%9D%90%E3%81%A8%E3%81%AE%E7%B5%84%E5%90%88%E3%81%9B%C2%A0" w:history="1">
              <w:r w:rsidRPr="00A66846">
                <w:rPr>
                  <w:rStyle w:val="af7"/>
                  <w:rFonts w:ascii="UD デジタル 教科書体 NP-R" w:eastAsia="UD デジタル 教科書体 NP-R" w:hint="eastAsia"/>
                  <w:szCs w:val="18"/>
                </w:rPr>
                <w:t>JIS A 8971附属書Aの表A.3</w:t>
              </w:r>
            </w:hyperlink>
            <w:r w:rsidRPr="00A66846">
              <w:rPr>
                <w:rFonts w:ascii="UD デジタル 教科書体 NP-R" w:eastAsia="UD デジタル 教科書体 NP-R" w:hint="eastAsia"/>
                <w:szCs w:val="18"/>
              </w:rPr>
              <w:t>を参考とする。</w:t>
            </w:r>
            <w:r>
              <w:rPr>
                <w:rFonts w:ascii="UD デジタル 教科書体 NP-R" w:eastAsia="UD デジタル 教科書体 NP-R" w:hint="eastAsia"/>
                <w:szCs w:val="18"/>
              </w:rPr>
              <w:t>）</w:t>
            </w:r>
          </w:p>
        </w:tc>
      </w:tr>
      <w:tr w:rsidR="00FB1F24" w:rsidRPr="00A66846" w:rsidTr="00AB4D3F">
        <w:trPr>
          <w:trHeight w:val="341"/>
          <w:jc w:val="center"/>
        </w:trPr>
        <w:tc>
          <w:tcPr>
            <w:tcW w:w="1843" w:type="dxa"/>
            <w:tcBorders>
              <w:top w:val="nil"/>
              <w:left w:val="single" w:sz="4" w:space="0" w:color="auto"/>
              <w:bottom w:val="nil"/>
            </w:tcBorders>
          </w:tcPr>
          <w:p w:rsidR="00FB1F24" w:rsidRPr="00082570" w:rsidRDefault="00FB1F24" w:rsidP="008C63E9">
            <w:pPr>
              <w:ind w:left="180" w:hangingChars="100" w:hanging="180"/>
              <w:rPr>
                <w:rFonts w:ascii="UD デジタル 教科書体 NP-R" w:eastAsia="UD デジタル 教科書体 NP-R" w:hAnsiTheme="majorEastAsia"/>
                <w:szCs w:val="18"/>
              </w:rPr>
            </w:pPr>
            <w:r w:rsidRPr="00082570">
              <w:rPr>
                <w:rFonts w:ascii="UD デジタル 教科書体 NP-R" w:eastAsia="UD デジタル 教科書体 NP-R" w:hAnsiTheme="majorEastAsia" w:hint="eastAsia"/>
                <w:szCs w:val="18"/>
              </w:rPr>
              <w:t>・足場その他</w:t>
            </w:r>
          </w:p>
        </w:tc>
        <w:tc>
          <w:tcPr>
            <w:tcW w:w="9118" w:type="dxa"/>
            <w:tcBorders>
              <w:top w:val="nil"/>
              <w:bottom w:val="nil"/>
            </w:tcBorders>
          </w:tcPr>
          <w:p w:rsidR="00FB1F24" w:rsidRPr="00082570" w:rsidRDefault="00FB1F24" w:rsidP="008C63E9">
            <w:pPr>
              <w:ind w:firstLineChars="100" w:firstLine="180"/>
              <w:rPr>
                <w:rFonts w:ascii="UD デジタル 教科書体 NP-R" w:eastAsia="UD デジタル 教科書体 NP-R"/>
              </w:rPr>
            </w:pPr>
            <w:r w:rsidRPr="00082570">
              <w:rPr>
                <w:rFonts w:ascii="UD デジタル 教科書体 NP-R" w:eastAsia="UD デジタル 教科書体 NP-R" w:hint="eastAsia"/>
              </w:rPr>
              <w:t>「手すり先行工法等に関するガイドライン」に基づく「働きやすい安心感のある足場」のうち、手すり先送り方式による足場を設ける場合は、労働安全衛生関係法令を満たした上で下記の措置を講じるか、防音パネル、ネットフレームの設置等により下記の措置と同等以上の措置を講じたものとする。</w:t>
            </w:r>
          </w:p>
          <w:p w:rsidR="00FB1F24" w:rsidRPr="00082570" w:rsidRDefault="00FB1F24" w:rsidP="008C63E9">
            <w:pPr>
              <w:ind w:firstLineChars="100" w:firstLine="180"/>
              <w:rPr>
                <w:rFonts w:ascii="UD デジタル 教科書体 NP-R" w:eastAsia="UD デジタル 教科書体 NP-R"/>
              </w:rPr>
            </w:pPr>
            <w:r w:rsidRPr="00082570">
              <w:rPr>
                <w:rFonts w:ascii="UD デジタル 教科書体 NP-R" w:eastAsia="UD デジタル 教科書体 NP-R" w:hint="eastAsia"/>
              </w:rPr>
              <w:t>また、組立て作業手順は、手すり先送り→床板→建枠→交差筋かい→階段の手すり、中さん→下さん、幅木→上さんの順に各層で完成させてから上層に組み立てること。（足場の解体は、組立てと逆）</w:t>
            </w:r>
          </w:p>
          <w:p w:rsidR="00FB1F24" w:rsidRPr="00082570" w:rsidRDefault="00FB1F24" w:rsidP="008C63E9">
            <w:pPr>
              <w:spacing w:afterLines="50" w:after="180"/>
              <w:rPr>
                <w:rFonts w:ascii="UD デジタル 教科書体 NP-R" w:eastAsia="UD デジタル 教科書体 NP-R"/>
              </w:rPr>
            </w:pPr>
            <w:r w:rsidRPr="00082570">
              <w:rPr>
                <w:rFonts w:ascii="UD デジタル 教科書体 NP-R" w:eastAsia="UD デジタル 教科書体 NP-R" w:hint="eastAsia"/>
              </w:rPr>
              <w:t>墜落防止策　＜安全衛生規則＋働きやすい安心感のある足場＞</w:t>
            </w:r>
          </w:p>
          <w:p w:rsidR="00FB1F24" w:rsidRPr="00082570" w:rsidRDefault="00FB1F24" w:rsidP="008C63E9">
            <w:pPr>
              <w:ind w:left="1080" w:hangingChars="600" w:hanging="1080"/>
              <w:rPr>
                <w:rFonts w:ascii="UD デジタル 教科書体 NP-R" w:eastAsia="UD デジタル 教科書体 NP-R"/>
              </w:rPr>
            </w:pPr>
            <w:r w:rsidRPr="00082570">
              <w:rPr>
                <w:rFonts w:ascii="UD デジタル 教科書体 NP-R" w:eastAsia="UD デジタル 教科書体 NP-R" w:hint="eastAsia"/>
              </w:rPr>
              <w:t>（ａ）【Ａ】交差筋かいに上さん、下さん（高さ15cm以上40cm以下のさん）を設けたもの。</w:t>
            </w:r>
          </w:p>
          <w:p w:rsidR="00FB1F24" w:rsidRPr="00082570" w:rsidRDefault="00FB1F24" w:rsidP="008C63E9">
            <w:pPr>
              <w:ind w:firstLineChars="250" w:firstLine="450"/>
              <w:rPr>
                <w:rFonts w:ascii="UD デジタル 教科書体 NP-R" w:eastAsia="UD デジタル 教科書体 NP-R"/>
              </w:rPr>
            </w:pPr>
            <w:r w:rsidRPr="00082570">
              <w:rPr>
                <w:rFonts w:ascii="UD デジタル 教科書体 NP-R" w:eastAsia="UD デジタル 教科書体 NP-R" w:hint="eastAsia"/>
              </w:rPr>
              <w:t>【Ｂ】交差筋かいに上さん、高さ15cm以上の幅木を設けたもの。</w:t>
            </w:r>
          </w:p>
          <w:p w:rsidR="00FB1F24" w:rsidRPr="00082570" w:rsidRDefault="00FB1F24" w:rsidP="008C63E9">
            <w:pPr>
              <w:ind w:leftChars="300" w:left="540" w:firstLineChars="100" w:firstLine="180"/>
              <w:rPr>
                <w:rFonts w:ascii="UD デジタル 教科書体 NP-R" w:eastAsia="UD デジタル 教科書体 NP-R"/>
              </w:rPr>
            </w:pPr>
            <w:r w:rsidRPr="00082570">
              <w:rPr>
                <w:rFonts w:ascii="UD デジタル 教科書体 NP-R" w:eastAsia="UD デジタル 教科書体 NP-R" w:hint="eastAsia"/>
              </w:rPr>
              <w:t>ただし、作業の必要上、臨時にそれらの設備を外す場合においては、それに代わる墜落の防止措置を講ずること。</w:t>
            </w:r>
          </w:p>
          <w:p w:rsidR="00FB1F24" w:rsidRPr="00082570" w:rsidRDefault="00FB1F24" w:rsidP="008C63E9">
            <w:pPr>
              <w:ind w:left="270" w:hangingChars="150" w:hanging="270"/>
              <w:rPr>
                <w:szCs w:val="18"/>
              </w:rPr>
            </w:pPr>
            <w:r w:rsidRPr="00082570">
              <w:rPr>
                <w:rFonts w:ascii="UD デジタル 教科書体 NP-R" w:eastAsia="UD デジタル 教科書体 NP-R" w:hint="eastAsia"/>
              </w:rPr>
              <w:t>ex.ブラケット足場または防網（層間ネット）等を設置の上、安全帯を併用させる（防網は、手すり、中さん、幅木に代わるものではない）</w:t>
            </w:r>
          </w:p>
        </w:tc>
      </w:tr>
      <w:tr w:rsidR="00FB1F24" w:rsidRPr="00A66846" w:rsidTr="00AB4D3F">
        <w:trPr>
          <w:trHeight w:val="341"/>
          <w:jc w:val="center"/>
        </w:trPr>
        <w:tc>
          <w:tcPr>
            <w:tcW w:w="1843" w:type="dxa"/>
            <w:tcBorders>
              <w:top w:val="nil"/>
              <w:left w:val="single" w:sz="4" w:space="0" w:color="auto"/>
              <w:bottom w:val="nil"/>
            </w:tcBorders>
          </w:tcPr>
          <w:p w:rsidR="00FB1F24" w:rsidRPr="001F4ECB" w:rsidRDefault="00FB1F24" w:rsidP="008C63E9">
            <w:pPr>
              <w:ind w:left="270" w:hangingChars="150" w:hanging="270"/>
              <w:rPr>
                <w:rFonts w:hAnsiTheme="majorEastAsia"/>
                <w:color w:val="FF0000"/>
                <w:szCs w:val="18"/>
              </w:rPr>
            </w:pPr>
          </w:p>
        </w:tc>
        <w:tc>
          <w:tcPr>
            <w:tcW w:w="9118" w:type="dxa"/>
            <w:tcBorders>
              <w:top w:val="nil"/>
              <w:bottom w:val="nil"/>
            </w:tcBorders>
          </w:tcPr>
          <w:p w:rsidR="00FB1F24" w:rsidRPr="00A66846" w:rsidRDefault="00FB1F24" w:rsidP="008C63E9">
            <w:pPr>
              <w:rPr>
                <w:szCs w:val="18"/>
              </w:rPr>
            </w:pPr>
            <w:r>
              <w:rPr>
                <w:noProof/>
              </w:rPr>
              <w:drawing>
                <wp:anchor distT="0" distB="0" distL="114300" distR="114300" simplePos="0" relativeHeight="251667456" behindDoc="0" locked="0" layoutInCell="1" allowOverlap="1" wp14:anchorId="2FDF19D0" wp14:editId="1CEDFDC8">
                  <wp:simplePos x="0" y="0"/>
                  <wp:positionH relativeFrom="column">
                    <wp:posOffset>-65405</wp:posOffset>
                  </wp:positionH>
                  <wp:positionV relativeFrom="paragraph">
                    <wp:posOffset>5715</wp:posOffset>
                  </wp:positionV>
                  <wp:extent cx="4765040" cy="3553460"/>
                  <wp:effectExtent l="0" t="0" r="0" b="8890"/>
                  <wp:wrapTopAndBottom/>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8">
                            <a:extLst>
                              <a:ext uri="{28A0092B-C50C-407E-A947-70E740481C1C}">
                                <a14:useLocalDpi xmlns:a14="http://schemas.microsoft.com/office/drawing/2010/main" val="0"/>
                              </a:ext>
                            </a:extLst>
                          </a:blip>
                          <a:stretch>
                            <a:fillRect/>
                          </a:stretch>
                        </pic:blipFill>
                        <pic:spPr>
                          <a:xfrm>
                            <a:off x="0" y="0"/>
                            <a:ext cx="4765040" cy="3553460"/>
                          </a:xfrm>
                          <a:prstGeom prst="rect">
                            <a:avLst/>
                          </a:prstGeom>
                        </pic:spPr>
                      </pic:pic>
                    </a:graphicData>
                  </a:graphic>
                  <wp14:sizeRelH relativeFrom="page">
                    <wp14:pctWidth>0</wp14:pctWidth>
                  </wp14:sizeRelH>
                  <wp14:sizeRelV relativeFrom="page">
                    <wp14:pctHeight>0</wp14:pctHeight>
                  </wp14:sizeRelV>
                </wp:anchor>
              </w:drawing>
            </w:r>
          </w:p>
        </w:tc>
      </w:tr>
      <w:tr w:rsidR="00FB1F24" w:rsidRPr="00A66846" w:rsidTr="00AB4D3F">
        <w:trPr>
          <w:trHeight w:val="341"/>
          <w:jc w:val="center"/>
        </w:trPr>
        <w:tc>
          <w:tcPr>
            <w:tcW w:w="1843" w:type="dxa"/>
            <w:tcBorders>
              <w:top w:val="nil"/>
              <w:left w:val="single" w:sz="4" w:space="0" w:color="auto"/>
              <w:bottom w:val="nil"/>
            </w:tcBorders>
          </w:tcPr>
          <w:p w:rsidR="00FB1F24" w:rsidRPr="001F4ECB" w:rsidRDefault="00FB1F24" w:rsidP="008C63E9">
            <w:pPr>
              <w:ind w:left="270" w:hangingChars="150" w:hanging="270"/>
              <w:rPr>
                <w:rFonts w:hAnsiTheme="majorEastAsia"/>
                <w:color w:val="FF0000"/>
                <w:szCs w:val="18"/>
              </w:rPr>
            </w:pPr>
          </w:p>
        </w:tc>
        <w:tc>
          <w:tcPr>
            <w:tcW w:w="9118" w:type="dxa"/>
            <w:tcBorders>
              <w:top w:val="nil"/>
              <w:bottom w:val="nil"/>
            </w:tcBorders>
          </w:tcPr>
          <w:p w:rsidR="00FB1F24" w:rsidRPr="00A66846" w:rsidRDefault="00FB1F24" w:rsidP="008C63E9">
            <w:pPr>
              <w:ind w:left="540" w:hangingChars="300" w:hanging="540"/>
              <w:rPr>
                <w:szCs w:val="18"/>
              </w:rPr>
            </w:pPr>
            <w:r w:rsidRPr="00082570">
              <w:rPr>
                <w:rFonts w:ascii="UD デジタル 教科書体 NP-R" w:eastAsia="UD デジタル 教科書体 NP-R" w:hint="eastAsia"/>
              </w:rPr>
              <w:t>（ｂ）くさび緊結方式及び単管本足場については外面・躯体面・妻面とも上さん、中さん、幅木（15cm以上）を設けたものとする。</w:t>
            </w:r>
          </w:p>
        </w:tc>
      </w:tr>
      <w:tr w:rsidR="00FB1F24" w:rsidRPr="00A66846" w:rsidTr="00AB4D3F">
        <w:trPr>
          <w:trHeight w:val="341"/>
          <w:jc w:val="center"/>
        </w:trPr>
        <w:tc>
          <w:tcPr>
            <w:tcW w:w="1843" w:type="dxa"/>
            <w:tcBorders>
              <w:top w:val="nil"/>
              <w:left w:val="single" w:sz="4" w:space="0" w:color="auto"/>
              <w:bottom w:val="nil"/>
            </w:tcBorders>
          </w:tcPr>
          <w:p w:rsidR="00FB1F24" w:rsidRPr="001F4ECB" w:rsidRDefault="00FB1F24" w:rsidP="008C63E9">
            <w:pPr>
              <w:ind w:left="270" w:hangingChars="150" w:hanging="270"/>
              <w:rPr>
                <w:rFonts w:hAnsiTheme="majorEastAsia"/>
                <w:color w:val="FF0000"/>
                <w:szCs w:val="18"/>
              </w:rPr>
            </w:pPr>
          </w:p>
        </w:tc>
        <w:tc>
          <w:tcPr>
            <w:tcW w:w="9118" w:type="dxa"/>
            <w:tcBorders>
              <w:top w:val="nil"/>
              <w:bottom w:val="nil"/>
            </w:tcBorders>
          </w:tcPr>
          <w:p w:rsidR="00FB1F24" w:rsidRPr="000B2792" w:rsidRDefault="00FB1F24" w:rsidP="008C63E9">
            <w:pPr>
              <w:rPr>
                <w:szCs w:val="18"/>
              </w:rPr>
            </w:pPr>
            <w:r>
              <w:rPr>
                <w:noProof/>
              </w:rPr>
              <mc:AlternateContent>
                <mc:Choice Requires="wpg">
                  <w:drawing>
                    <wp:anchor distT="0" distB="0" distL="114300" distR="114300" simplePos="0" relativeHeight="251665408" behindDoc="0" locked="0" layoutInCell="1" allowOverlap="1" wp14:anchorId="712DA47D" wp14:editId="7F0C5082">
                      <wp:simplePos x="0" y="0"/>
                      <wp:positionH relativeFrom="column">
                        <wp:posOffset>-6350</wp:posOffset>
                      </wp:positionH>
                      <wp:positionV relativeFrom="paragraph">
                        <wp:posOffset>162560</wp:posOffset>
                      </wp:positionV>
                      <wp:extent cx="4629960" cy="1377360"/>
                      <wp:effectExtent l="0" t="0" r="37465" b="32385"/>
                      <wp:wrapTopAndBottom/>
                      <wp:docPr id="878" name="グループ化 87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4629960" cy="1377360"/>
                                <a:chOff x="91440" y="110490"/>
                                <a:chExt cx="4872990" cy="1449705"/>
                              </a:xfrm>
                              <a:solidFill>
                                <a:schemeClr val="bg1">
                                  <a:lumMod val="95000"/>
                                </a:schemeClr>
                              </a:solidFill>
                            </wpg:grpSpPr>
                            <wps:wsp>
                              <wps:cNvPr id="879" name="Line 2103"/>
                              <wps:cNvCnPr/>
                              <wps:spPr bwMode="auto">
                                <a:xfrm flipH="1">
                                  <a:off x="4522470" y="765175"/>
                                  <a:ext cx="441325" cy="0"/>
                                </a:xfrm>
                                <a:prstGeom prst="line">
                                  <a:avLst/>
                                </a:prstGeom>
                                <a:grpFill/>
                                <a:ln w="6350">
                                  <a:solidFill>
                                    <a:srgbClr val="212830"/>
                                  </a:solidFill>
                                  <a:prstDash val="solid"/>
                                  <a:round/>
                                  <a:headEnd/>
                                  <a:tailEnd/>
                                </a:ln>
                                <a:extLst/>
                              </wps:spPr>
                              <wps:bodyPr/>
                            </wps:wsp>
                            <wps:wsp>
                              <wps:cNvPr id="880" name="Line 2104"/>
                              <wps:cNvCnPr/>
                              <wps:spPr bwMode="auto">
                                <a:xfrm flipH="1">
                                  <a:off x="4522470" y="1118870"/>
                                  <a:ext cx="294005" cy="0"/>
                                </a:xfrm>
                                <a:prstGeom prst="line">
                                  <a:avLst/>
                                </a:prstGeom>
                                <a:grpFill/>
                                <a:ln w="6350">
                                  <a:solidFill>
                                    <a:srgbClr val="212830"/>
                                  </a:solidFill>
                                  <a:prstDash val="solid"/>
                                  <a:round/>
                                  <a:headEnd/>
                                  <a:tailEnd/>
                                </a:ln>
                                <a:extLst/>
                              </wps:spPr>
                              <wps:bodyPr/>
                            </wps:wsp>
                            <wps:wsp>
                              <wps:cNvPr id="881" name="Line 2105"/>
                              <wps:cNvCnPr/>
                              <wps:spPr bwMode="auto">
                                <a:xfrm>
                                  <a:off x="3810635" y="765175"/>
                                  <a:ext cx="636905" cy="0"/>
                                </a:xfrm>
                                <a:prstGeom prst="line">
                                  <a:avLst/>
                                </a:prstGeom>
                                <a:grpFill/>
                                <a:ln w="6350">
                                  <a:solidFill>
                                    <a:srgbClr val="212830"/>
                                  </a:solidFill>
                                  <a:prstDash val="solid"/>
                                  <a:round/>
                                  <a:headEnd/>
                                  <a:tailEnd/>
                                </a:ln>
                                <a:extLst/>
                              </wps:spPr>
                              <wps:bodyPr/>
                            </wps:wsp>
                            <wps:wsp>
                              <wps:cNvPr id="882" name="Line 2106"/>
                              <wps:cNvCnPr/>
                              <wps:spPr bwMode="auto">
                                <a:xfrm>
                                  <a:off x="3810635" y="787400"/>
                                  <a:ext cx="636905" cy="0"/>
                                </a:xfrm>
                                <a:prstGeom prst="line">
                                  <a:avLst/>
                                </a:prstGeom>
                                <a:grpFill/>
                                <a:ln w="6350">
                                  <a:solidFill>
                                    <a:srgbClr val="212830"/>
                                  </a:solidFill>
                                  <a:prstDash val="solid"/>
                                  <a:round/>
                                  <a:headEnd/>
                                  <a:tailEnd/>
                                </a:ln>
                                <a:extLst/>
                              </wps:spPr>
                              <wps:bodyPr/>
                            </wps:wsp>
                            <wps:wsp>
                              <wps:cNvPr id="883" name="Line 2107"/>
                              <wps:cNvCnPr/>
                              <wps:spPr bwMode="auto">
                                <a:xfrm>
                                  <a:off x="3810635" y="1118870"/>
                                  <a:ext cx="636905" cy="0"/>
                                </a:xfrm>
                                <a:prstGeom prst="line">
                                  <a:avLst/>
                                </a:prstGeom>
                                <a:grpFill/>
                                <a:ln w="6350">
                                  <a:solidFill>
                                    <a:srgbClr val="212830"/>
                                  </a:solidFill>
                                  <a:prstDash val="solid"/>
                                  <a:round/>
                                  <a:headEnd/>
                                  <a:tailEnd/>
                                </a:ln>
                                <a:extLst/>
                              </wps:spPr>
                              <wps:bodyPr/>
                            </wps:wsp>
                            <wps:wsp>
                              <wps:cNvPr id="884" name="Line 2108"/>
                              <wps:cNvCnPr/>
                              <wps:spPr bwMode="auto">
                                <a:xfrm>
                                  <a:off x="3810635" y="1140460"/>
                                  <a:ext cx="636905" cy="0"/>
                                </a:xfrm>
                                <a:prstGeom prst="line">
                                  <a:avLst/>
                                </a:prstGeom>
                                <a:grpFill/>
                                <a:ln w="6350">
                                  <a:solidFill>
                                    <a:srgbClr val="212830"/>
                                  </a:solidFill>
                                  <a:prstDash val="solid"/>
                                  <a:round/>
                                  <a:headEnd/>
                                  <a:tailEnd/>
                                </a:ln>
                                <a:extLst/>
                              </wps:spPr>
                              <wps:bodyPr/>
                            </wps:wsp>
                            <wps:wsp>
                              <wps:cNvPr id="885" name="Line 2109"/>
                              <wps:cNvCnPr/>
                              <wps:spPr bwMode="auto">
                                <a:xfrm>
                                  <a:off x="3806190" y="1457325"/>
                                  <a:ext cx="641350" cy="0"/>
                                </a:xfrm>
                                <a:prstGeom prst="line">
                                  <a:avLst/>
                                </a:prstGeom>
                                <a:grpFill/>
                                <a:ln w="6350">
                                  <a:solidFill>
                                    <a:srgbClr val="212830"/>
                                  </a:solidFill>
                                  <a:prstDash val="solid"/>
                                  <a:round/>
                                  <a:headEnd/>
                                  <a:tailEnd/>
                                </a:ln>
                                <a:extLst/>
                              </wps:spPr>
                              <wps:bodyPr/>
                            </wps:wsp>
                            <wps:wsp>
                              <wps:cNvPr id="886" name="Line 2110"/>
                              <wps:cNvCnPr/>
                              <wps:spPr bwMode="auto">
                                <a:xfrm>
                                  <a:off x="3806190" y="1457325"/>
                                  <a:ext cx="641350" cy="0"/>
                                </a:xfrm>
                                <a:prstGeom prst="line">
                                  <a:avLst/>
                                </a:prstGeom>
                                <a:grpFill/>
                                <a:ln w="6350">
                                  <a:solidFill>
                                    <a:srgbClr val="212830"/>
                                  </a:solidFill>
                                  <a:prstDash val="solid"/>
                                  <a:round/>
                                  <a:headEnd/>
                                  <a:tailEnd/>
                                </a:ln>
                                <a:extLst/>
                              </wps:spPr>
                              <wps:bodyPr/>
                            </wps:wsp>
                            <wps:wsp>
                              <wps:cNvPr id="887" name="Line 2111"/>
                              <wps:cNvCnPr/>
                              <wps:spPr bwMode="auto">
                                <a:xfrm flipH="1" flipV="1">
                                  <a:off x="4042410" y="598170"/>
                                  <a:ext cx="118745" cy="166370"/>
                                </a:xfrm>
                                <a:prstGeom prst="line">
                                  <a:avLst/>
                                </a:prstGeom>
                                <a:grpFill/>
                                <a:ln w="6350">
                                  <a:solidFill>
                                    <a:srgbClr val="212830"/>
                                  </a:solidFill>
                                  <a:prstDash val="solid"/>
                                  <a:round/>
                                  <a:headEnd/>
                                  <a:tailEnd/>
                                </a:ln>
                                <a:extLst/>
                              </wps:spPr>
                              <wps:bodyPr/>
                            </wps:wsp>
                            <wps:wsp>
                              <wps:cNvPr id="888" name="Freeform 2112"/>
                              <wps:cNvSpPr>
                                <a:spLocks/>
                              </wps:cNvSpPr>
                              <wps:spPr bwMode="auto">
                                <a:xfrm>
                                  <a:off x="3942715" y="536575"/>
                                  <a:ext cx="22225" cy="61595"/>
                                </a:xfrm>
                                <a:custGeom>
                                  <a:avLst/>
                                  <a:gdLst>
                                    <a:gd name="T0" fmla="*/ 0 w 70"/>
                                    <a:gd name="T1" fmla="*/ 0 h 195"/>
                                    <a:gd name="T2" fmla="*/ 0 w 70"/>
                                    <a:gd name="T3" fmla="*/ 98 h 195"/>
                                    <a:gd name="T4" fmla="*/ 35 w 70"/>
                                    <a:gd name="T5" fmla="*/ 156 h 195"/>
                                    <a:gd name="T6" fmla="*/ 70 w 70"/>
                                    <a:gd name="T7" fmla="*/ 195 h 195"/>
                                  </a:gdLst>
                                  <a:ahLst/>
                                  <a:cxnLst>
                                    <a:cxn ang="0">
                                      <a:pos x="T0" y="T1"/>
                                    </a:cxn>
                                    <a:cxn ang="0">
                                      <a:pos x="T2" y="T3"/>
                                    </a:cxn>
                                    <a:cxn ang="0">
                                      <a:pos x="T4" y="T5"/>
                                    </a:cxn>
                                    <a:cxn ang="0">
                                      <a:pos x="T6" y="T7"/>
                                    </a:cxn>
                                  </a:cxnLst>
                                  <a:rect l="0" t="0" r="r" b="b"/>
                                  <a:pathLst>
                                    <a:path w="70" h="195">
                                      <a:moveTo>
                                        <a:pt x="0" y="0"/>
                                      </a:moveTo>
                                      <a:lnTo>
                                        <a:pt x="0" y="98"/>
                                      </a:lnTo>
                                      <a:lnTo>
                                        <a:pt x="35" y="156"/>
                                      </a:lnTo>
                                      <a:lnTo>
                                        <a:pt x="70" y="195"/>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889" name="Freeform 2113"/>
                              <wps:cNvSpPr>
                                <a:spLocks/>
                              </wps:cNvSpPr>
                              <wps:spPr bwMode="auto">
                                <a:xfrm>
                                  <a:off x="3942715" y="505460"/>
                                  <a:ext cx="22225" cy="31115"/>
                                </a:xfrm>
                                <a:custGeom>
                                  <a:avLst/>
                                  <a:gdLst>
                                    <a:gd name="T0" fmla="*/ 70 w 70"/>
                                    <a:gd name="T1" fmla="*/ 0 h 96"/>
                                    <a:gd name="T2" fmla="*/ 35 w 70"/>
                                    <a:gd name="T3" fmla="*/ 38 h 96"/>
                                    <a:gd name="T4" fmla="*/ 0 w 70"/>
                                    <a:gd name="T5" fmla="*/ 96 h 96"/>
                                  </a:gdLst>
                                  <a:ahLst/>
                                  <a:cxnLst>
                                    <a:cxn ang="0">
                                      <a:pos x="T0" y="T1"/>
                                    </a:cxn>
                                    <a:cxn ang="0">
                                      <a:pos x="T2" y="T3"/>
                                    </a:cxn>
                                    <a:cxn ang="0">
                                      <a:pos x="T4" y="T5"/>
                                    </a:cxn>
                                  </a:cxnLst>
                                  <a:rect l="0" t="0" r="r" b="b"/>
                                  <a:pathLst>
                                    <a:path w="70" h="96">
                                      <a:moveTo>
                                        <a:pt x="70" y="0"/>
                                      </a:moveTo>
                                      <a:lnTo>
                                        <a:pt x="35" y="38"/>
                                      </a:lnTo>
                                      <a:lnTo>
                                        <a:pt x="0" y="96"/>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890" name="Line 2114"/>
                              <wps:cNvCnPr/>
                              <wps:spPr bwMode="auto">
                                <a:xfrm>
                                  <a:off x="4042410" y="505460"/>
                                  <a:ext cx="0" cy="86360"/>
                                </a:xfrm>
                                <a:prstGeom prst="line">
                                  <a:avLst/>
                                </a:prstGeom>
                                <a:grpFill/>
                                <a:ln w="6350">
                                  <a:solidFill>
                                    <a:srgbClr val="212830"/>
                                  </a:solidFill>
                                  <a:prstDash val="solid"/>
                                  <a:round/>
                                  <a:headEnd/>
                                  <a:tailEnd/>
                                </a:ln>
                                <a:extLst/>
                              </wps:spPr>
                              <wps:bodyPr/>
                            </wps:wsp>
                            <wps:wsp>
                              <wps:cNvPr id="891" name="Line 2115"/>
                              <wps:cNvCnPr/>
                              <wps:spPr bwMode="auto">
                                <a:xfrm>
                                  <a:off x="4003675" y="591820"/>
                                  <a:ext cx="77470" cy="0"/>
                                </a:xfrm>
                                <a:prstGeom prst="line">
                                  <a:avLst/>
                                </a:prstGeom>
                                <a:grpFill/>
                                <a:ln w="6350">
                                  <a:solidFill>
                                    <a:srgbClr val="212830"/>
                                  </a:solidFill>
                                  <a:prstDash val="solid"/>
                                  <a:round/>
                                  <a:headEnd/>
                                  <a:tailEnd/>
                                </a:ln>
                                <a:extLst/>
                              </wps:spPr>
                              <wps:bodyPr/>
                            </wps:wsp>
                            <wps:wsp>
                              <wps:cNvPr id="892" name="Line 2116"/>
                              <wps:cNvCnPr/>
                              <wps:spPr bwMode="auto">
                                <a:xfrm>
                                  <a:off x="4042410" y="542290"/>
                                  <a:ext cx="33020" cy="0"/>
                                </a:xfrm>
                                <a:prstGeom prst="line">
                                  <a:avLst/>
                                </a:prstGeom>
                                <a:grpFill/>
                                <a:ln w="6350">
                                  <a:solidFill>
                                    <a:srgbClr val="212830"/>
                                  </a:solidFill>
                                  <a:prstDash val="solid"/>
                                  <a:round/>
                                  <a:headEnd/>
                                  <a:tailEnd/>
                                </a:ln>
                                <a:extLst/>
                              </wps:spPr>
                              <wps:bodyPr/>
                            </wps:wsp>
                            <wps:wsp>
                              <wps:cNvPr id="893" name="Freeform 2117"/>
                              <wps:cNvSpPr>
                                <a:spLocks/>
                              </wps:cNvSpPr>
                              <wps:spPr bwMode="auto">
                                <a:xfrm>
                                  <a:off x="4119245" y="586105"/>
                                  <a:ext cx="33655" cy="5715"/>
                                </a:xfrm>
                                <a:custGeom>
                                  <a:avLst/>
                                  <a:gdLst>
                                    <a:gd name="T0" fmla="*/ 0 w 105"/>
                                    <a:gd name="T1" fmla="*/ 0 h 19"/>
                                    <a:gd name="T2" fmla="*/ 35 w 105"/>
                                    <a:gd name="T3" fmla="*/ 19 h 19"/>
                                    <a:gd name="T4" fmla="*/ 105 w 105"/>
                                    <a:gd name="T5" fmla="*/ 19 h 19"/>
                                  </a:gdLst>
                                  <a:ahLst/>
                                  <a:cxnLst>
                                    <a:cxn ang="0">
                                      <a:pos x="T0" y="T1"/>
                                    </a:cxn>
                                    <a:cxn ang="0">
                                      <a:pos x="T2" y="T3"/>
                                    </a:cxn>
                                    <a:cxn ang="0">
                                      <a:pos x="T4" y="T5"/>
                                    </a:cxn>
                                  </a:cxnLst>
                                  <a:rect l="0" t="0" r="r" b="b"/>
                                  <a:pathLst>
                                    <a:path w="105" h="19">
                                      <a:moveTo>
                                        <a:pt x="0" y="0"/>
                                      </a:moveTo>
                                      <a:lnTo>
                                        <a:pt x="35" y="19"/>
                                      </a:lnTo>
                                      <a:lnTo>
                                        <a:pt x="105" y="19"/>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894" name="Line 2118"/>
                              <wps:cNvCnPr/>
                              <wps:spPr bwMode="auto">
                                <a:xfrm>
                                  <a:off x="4114165" y="579755"/>
                                  <a:ext cx="5080" cy="6350"/>
                                </a:xfrm>
                                <a:prstGeom prst="line">
                                  <a:avLst/>
                                </a:prstGeom>
                                <a:grpFill/>
                                <a:ln w="6350">
                                  <a:solidFill>
                                    <a:srgbClr val="212830"/>
                                  </a:solidFill>
                                  <a:prstDash val="solid"/>
                                  <a:round/>
                                  <a:headEnd/>
                                  <a:tailEnd/>
                                </a:ln>
                                <a:extLst/>
                              </wps:spPr>
                              <wps:bodyPr/>
                            </wps:wsp>
                            <wps:wsp>
                              <wps:cNvPr id="895" name="Freeform 2119"/>
                              <wps:cNvSpPr>
                                <a:spLocks/>
                              </wps:cNvSpPr>
                              <wps:spPr bwMode="auto">
                                <a:xfrm>
                                  <a:off x="4114165" y="561340"/>
                                  <a:ext cx="5080" cy="18415"/>
                                </a:xfrm>
                                <a:custGeom>
                                  <a:avLst/>
                                  <a:gdLst>
                                    <a:gd name="T0" fmla="*/ 17 w 17"/>
                                    <a:gd name="T1" fmla="*/ 0 h 58"/>
                                    <a:gd name="T2" fmla="*/ 0 w 17"/>
                                    <a:gd name="T3" fmla="*/ 19 h 58"/>
                                    <a:gd name="T4" fmla="*/ 0 w 17"/>
                                    <a:gd name="T5" fmla="*/ 58 h 58"/>
                                  </a:gdLst>
                                  <a:ahLst/>
                                  <a:cxnLst>
                                    <a:cxn ang="0">
                                      <a:pos x="T0" y="T1"/>
                                    </a:cxn>
                                    <a:cxn ang="0">
                                      <a:pos x="T2" y="T3"/>
                                    </a:cxn>
                                    <a:cxn ang="0">
                                      <a:pos x="T4" y="T5"/>
                                    </a:cxn>
                                  </a:cxnLst>
                                  <a:rect l="0" t="0" r="r" b="b"/>
                                  <a:pathLst>
                                    <a:path w="17" h="58">
                                      <a:moveTo>
                                        <a:pt x="17" y="0"/>
                                      </a:moveTo>
                                      <a:lnTo>
                                        <a:pt x="0" y="19"/>
                                      </a:lnTo>
                                      <a:lnTo>
                                        <a:pt x="0" y="58"/>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896" name="Line 2120"/>
                              <wps:cNvCnPr/>
                              <wps:spPr bwMode="auto">
                                <a:xfrm flipH="1">
                                  <a:off x="4119245" y="561340"/>
                                  <a:ext cx="27940" cy="0"/>
                                </a:xfrm>
                                <a:prstGeom prst="line">
                                  <a:avLst/>
                                </a:prstGeom>
                                <a:grpFill/>
                                <a:ln w="6350">
                                  <a:solidFill>
                                    <a:srgbClr val="212830"/>
                                  </a:solidFill>
                                  <a:prstDash val="solid"/>
                                  <a:round/>
                                  <a:headEnd/>
                                  <a:tailEnd/>
                                </a:ln>
                                <a:extLst/>
                              </wps:spPr>
                              <wps:bodyPr/>
                            </wps:wsp>
                            <wps:wsp>
                              <wps:cNvPr id="897" name="Line 2121"/>
                              <wps:cNvCnPr/>
                              <wps:spPr bwMode="auto">
                                <a:xfrm flipH="1" flipV="1">
                                  <a:off x="4147185" y="561340"/>
                                  <a:ext cx="10795" cy="6350"/>
                                </a:xfrm>
                                <a:prstGeom prst="line">
                                  <a:avLst/>
                                </a:prstGeom>
                                <a:grpFill/>
                                <a:ln w="6350">
                                  <a:solidFill>
                                    <a:srgbClr val="212830"/>
                                  </a:solidFill>
                                  <a:prstDash val="solid"/>
                                  <a:round/>
                                  <a:headEnd/>
                                  <a:tailEnd/>
                                </a:ln>
                                <a:extLst/>
                              </wps:spPr>
                              <wps:bodyPr/>
                            </wps:wsp>
                            <wps:wsp>
                              <wps:cNvPr id="898" name="Line 2122"/>
                              <wps:cNvCnPr/>
                              <wps:spPr bwMode="auto">
                                <a:xfrm>
                                  <a:off x="4152900" y="548640"/>
                                  <a:ext cx="5080" cy="19050"/>
                                </a:xfrm>
                                <a:prstGeom prst="line">
                                  <a:avLst/>
                                </a:prstGeom>
                                <a:grpFill/>
                                <a:ln w="6350">
                                  <a:solidFill>
                                    <a:srgbClr val="212830"/>
                                  </a:solidFill>
                                  <a:prstDash val="solid"/>
                                  <a:round/>
                                  <a:headEnd/>
                                  <a:tailEnd/>
                                </a:ln>
                                <a:extLst/>
                              </wps:spPr>
                              <wps:bodyPr/>
                            </wps:wsp>
                            <wps:wsp>
                              <wps:cNvPr id="899" name="Line 2123"/>
                              <wps:cNvCnPr/>
                              <wps:spPr bwMode="auto">
                                <a:xfrm>
                                  <a:off x="4141470" y="523875"/>
                                  <a:ext cx="11430" cy="24765"/>
                                </a:xfrm>
                                <a:prstGeom prst="line">
                                  <a:avLst/>
                                </a:prstGeom>
                                <a:grpFill/>
                                <a:ln w="6350">
                                  <a:solidFill>
                                    <a:srgbClr val="212830"/>
                                  </a:solidFill>
                                  <a:prstDash val="solid"/>
                                  <a:round/>
                                  <a:headEnd/>
                                  <a:tailEnd/>
                                </a:ln>
                                <a:extLst/>
                              </wps:spPr>
                              <wps:bodyPr/>
                            </wps:wsp>
                            <wps:wsp>
                              <wps:cNvPr id="900" name="Line 2124"/>
                              <wps:cNvCnPr/>
                              <wps:spPr bwMode="auto">
                                <a:xfrm>
                                  <a:off x="4135755" y="511810"/>
                                  <a:ext cx="5715" cy="12065"/>
                                </a:xfrm>
                                <a:prstGeom prst="line">
                                  <a:avLst/>
                                </a:prstGeom>
                                <a:grpFill/>
                                <a:ln w="6350">
                                  <a:solidFill>
                                    <a:srgbClr val="212830"/>
                                  </a:solidFill>
                                  <a:prstDash val="solid"/>
                                  <a:round/>
                                  <a:headEnd/>
                                  <a:tailEnd/>
                                </a:ln>
                                <a:extLst/>
                              </wps:spPr>
                              <wps:bodyPr/>
                            </wps:wsp>
                            <wps:wsp>
                              <wps:cNvPr id="901" name="Line 2125"/>
                              <wps:cNvCnPr/>
                              <wps:spPr bwMode="auto">
                                <a:xfrm>
                                  <a:off x="4130675" y="511810"/>
                                  <a:ext cx="5080" cy="0"/>
                                </a:xfrm>
                                <a:prstGeom prst="line">
                                  <a:avLst/>
                                </a:prstGeom>
                                <a:grpFill/>
                                <a:ln w="6350">
                                  <a:solidFill>
                                    <a:srgbClr val="212830"/>
                                  </a:solidFill>
                                  <a:prstDash val="solid"/>
                                  <a:round/>
                                  <a:headEnd/>
                                  <a:tailEnd/>
                                </a:ln>
                                <a:extLst/>
                              </wps:spPr>
                              <wps:bodyPr/>
                            </wps:wsp>
                            <wps:wsp>
                              <wps:cNvPr id="902" name="Line 2126"/>
                              <wps:cNvCnPr/>
                              <wps:spPr bwMode="auto">
                                <a:xfrm flipV="1">
                                  <a:off x="4157980" y="523875"/>
                                  <a:ext cx="11430" cy="6350"/>
                                </a:xfrm>
                                <a:prstGeom prst="line">
                                  <a:avLst/>
                                </a:prstGeom>
                                <a:grpFill/>
                                <a:ln w="6350">
                                  <a:solidFill>
                                    <a:srgbClr val="212830"/>
                                  </a:solidFill>
                                  <a:prstDash val="solid"/>
                                  <a:round/>
                                  <a:headEnd/>
                                  <a:tailEnd/>
                                </a:ln>
                                <a:extLst/>
                              </wps:spPr>
                              <wps:bodyPr/>
                            </wps:wsp>
                            <wps:wsp>
                              <wps:cNvPr id="903" name="Line 2127"/>
                              <wps:cNvCnPr/>
                              <wps:spPr bwMode="auto">
                                <a:xfrm flipV="1">
                                  <a:off x="4135755" y="530225"/>
                                  <a:ext cx="22225" cy="6350"/>
                                </a:xfrm>
                                <a:prstGeom prst="line">
                                  <a:avLst/>
                                </a:prstGeom>
                                <a:grpFill/>
                                <a:ln w="6350">
                                  <a:solidFill>
                                    <a:srgbClr val="212830"/>
                                  </a:solidFill>
                                  <a:prstDash val="solid"/>
                                  <a:round/>
                                  <a:headEnd/>
                                  <a:tailEnd/>
                                </a:ln>
                                <a:extLst/>
                              </wps:spPr>
                              <wps:bodyPr/>
                            </wps:wsp>
                            <wps:wsp>
                              <wps:cNvPr id="904" name="Line 2128"/>
                              <wps:cNvCnPr/>
                              <wps:spPr bwMode="auto">
                                <a:xfrm>
                                  <a:off x="4119245" y="536575"/>
                                  <a:ext cx="16510" cy="0"/>
                                </a:xfrm>
                                <a:prstGeom prst="line">
                                  <a:avLst/>
                                </a:prstGeom>
                                <a:grpFill/>
                                <a:ln w="6350">
                                  <a:solidFill>
                                    <a:srgbClr val="212830"/>
                                  </a:solidFill>
                                  <a:prstDash val="solid"/>
                                  <a:round/>
                                  <a:headEnd/>
                                  <a:tailEnd/>
                                </a:ln>
                                <a:extLst/>
                              </wps:spPr>
                              <wps:bodyPr/>
                            </wps:wsp>
                            <wps:wsp>
                              <wps:cNvPr id="905" name="Line 2129"/>
                              <wps:cNvCnPr/>
                              <wps:spPr bwMode="auto">
                                <a:xfrm>
                                  <a:off x="4114165" y="530225"/>
                                  <a:ext cx="5080" cy="6350"/>
                                </a:xfrm>
                                <a:prstGeom prst="line">
                                  <a:avLst/>
                                </a:prstGeom>
                                <a:grpFill/>
                                <a:ln w="6350">
                                  <a:solidFill>
                                    <a:srgbClr val="212830"/>
                                  </a:solidFill>
                                  <a:prstDash val="solid"/>
                                  <a:round/>
                                  <a:headEnd/>
                                  <a:tailEnd/>
                                </a:ln>
                                <a:extLst/>
                              </wps:spPr>
                              <wps:bodyPr/>
                            </wps:wsp>
                            <wps:wsp>
                              <wps:cNvPr id="906" name="Freeform 2130"/>
                              <wps:cNvSpPr>
                                <a:spLocks/>
                              </wps:cNvSpPr>
                              <wps:spPr bwMode="auto">
                                <a:xfrm>
                                  <a:off x="4241165" y="554990"/>
                                  <a:ext cx="33020" cy="36830"/>
                                </a:xfrm>
                                <a:custGeom>
                                  <a:avLst/>
                                  <a:gdLst>
                                    <a:gd name="T0" fmla="*/ 0 w 105"/>
                                    <a:gd name="T1" fmla="*/ 0 h 117"/>
                                    <a:gd name="T2" fmla="*/ 18 w 105"/>
                                    <a:gd name="T3" fmla="*/ 21 h 117"/>
                                    <a:gd name="T4" fmla="*/ 18 w 105"/>
                                    <a:gd name="T5" fmla="*/ 98 h 117"/>
                                    <a:gd name="T6" fmla="*/ 35 w 105"/>
                                    <a:gd name="T7" fmla="*/ 117 h 117"/>
                                    <a:gd name="T8" fmla="*/ 70 w 105"/>
                                    <a:gd name="T9" fmla="*/ 117 h 117"/>
                                    <a:gd name="T10" fmla="*/ 87 w 105"/>
                                    <a:gd name="T11" fmla="*/ 98 h 117"/>
                                    <a:gd name="T12" fmla="*/ 105 w 105"/>
                                    <a:gd name="T13" fmla="*/ 59 h 117"/>
                                    <a:gd name="T14" fmla="*/ 105 w 105"/>
                                    <a:gd name="T15" fmla="*/ 40 h 11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05" h="117">
                                      <a:moveTo>
                                        <a:pt x="0" y="0"/>
                                      </a:moveTo>
                                      <a:lnTo>
                                        <a:pt x="18" y="21"/>
                                      </a:lnTo>
                                      <a:lnTo>
                                        <a:pt x="18" y="98"/>
                                      </a:lnTo>
                                      <a:lnTo>
                                        <a:pt x="35" y="117"/>
                                      </a:lnTo>
                                      <a:lnTo>
                                        <a:pt x="70" y="117"/>
                                      </a:lnTo>
                                      <a:lnTo>
                                        <a:pt x="87" y="98"/>
                                      </a:lnTo>
                                      <a:lnTo>
                                        <a:pt x="105" y="59"/>
                                      </a:lnTo>
                                      <a:lnTo>
                                        <a:pt x="105" y="4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07" name="Line 2131"/>
                              <wps:cNvCnPr/>
                              <wps:spPr bwMode="auto">
                                <a:xfrm>
                                  <a:off x="4235450" y="554990"/>
                                  <a:ext cx="5715" cy="0"/>
                                </a:xfrm>
                                <a:prstGeom prst="line">
                                  <a:avLst/>
                                </a:prstGeom>
                                <a:grpFill/>
                                <a:ln w="6350">
                                  <a:solidFill>
                                    <a:srgbClr val="212830"/>
                                  </a:solidFill>
                                  <a:prstDash val="solid"/>
                                  <a:round/>
                                  <a:headEnd/>
                                  <a:tailEnd/>
                                </a:ln>
                                <a:extLst/>
                              </wps:spPr>
                              <wps:bodyPr/>
                            </wps:wsp>
                            <wps:wsp>
                              <wps:cNvPr id="908" name="Line 2132"/>
                              <wps:cNvCnPr/>
                              <wps:spPr bwMode="auto">
                                <a:xfrm flipV="1">
                                  <a:off x="4218940" y="554990"/>
                                  <a:ext cx="16510" cy="12700"/>
                                </a:xfrm>
                                <a:prstGeom prst="line">
                                  <a:avLst/>
                                </a:prstGeom>
                                <a:grpFill/>
                                <a:ln w="6350">
                                  <a:solidFill>
                                    <a:srgbClr val="212830"/>
                                  </a:solidFill>
                                  <a:prstDash val="solid"/>
                                  <a:round/>
                                  <a:headEnd/>
                                  <a:tailEnd/>
                                </a:ln>
                                <a:extLst/>
                              </wps:spPr>
                              <wps:bodyPr/>
                            </wps:wsp>
                            <wps:wsp>
                              <wps:cNvPr id="909" name="Line 2133"/>
                              <wps:cNvCnPr/>
                              <wps:spPr bwMode="auto">
                                <a:xfrm flipH="1">
                                  <a:off x="4208145" y="554990"/>
                                  <a:ext cx="16510" cy="36830"/>
                                </a:xfrm>
                                <a:prstGeom prst="line">
                                  <a:avLst/>
                                </a:prstGeom>
                                <a:grpFill/>
                                <a:ln w="6350">
                                  <a:solidFill>
                                    <a:srgbClr val="212830"/>
                                  </a:solidFill>
                                  <a:prstDash val="solid"/>
                                  <a:round/>
                                  <a:headEnd/>
                                  <a:tailEnd/>
                                </a:ln>
                                <a:extLst/>
                              </wps:spPr>
                              <wps:bodyPr/>
                            </wps:wsp>
                            <wps:wsp>
                              <wps:cNvPr id="910" name="Line 2134"/>
                              <wps:cNvCnPr/>
                              <wps:spPr bwMode="auto">
                                <a:xfrm flipH="1">
                                  <a:off x="4224655" y="518160"/>
                                  <a:ext cx="16510" cy="36830"/>
                                </a:xfrm>
                                <a:prstGeom prst="line">
                                  <a:avLst/>
                                </a:prstGeom>
                                <a:grpFill/>
                                <a:ln w="6350">
                                  <a:solidFill>
                                    <a:srgbClr val="212830"/>
                                  </a:solidFill>
                                  <a:prstDash val="solid"/>
                                  <a:round/>
                                  <a:headEnd/>
                                  <a:tailEnd/>
                                </a:ln>
                                <a:extLst/>
                              </wps:spPr>
                              <wps:bodyPr/>
                            </wps:wsp>
                            <wps:wsp>
                              <wps:cNvPr id="911" name="Line 2135"/>
                              <wps:cNvCnPr/>
                              <wps:spPr bwMode="auto">
                                <a:xfrm>
                                  <a:off x="4235450" y="511810"/>
                                  <a:ext cx="5715" cy="6350"/>
                                </a:xfrm>
                                <a:prstGeom prst="line">
                                  <a:avLst/>
                                </a:prstGeom>
                                <a:grpFill/>
                                <a:ln w="6350">
                                  <a:solidFill>
                                    <a:srgbClr val="212830"/>
                                  </a:solidFill>
                                  <a:prstDash val="solid"/>
                                  <a:round/>
                                  <a:headEnd/>
                                  <a:tailEnd/>
                                </a:ln>
                                <a:extLst/>
                              </wps:spPr>
                              <wps:bodyPr/>
                            </wps:wsp>
                            <wps:wsp>
                              <wps:cNvPr id="912" name="Line 2136"/>
                              <wps:cNvCnPr/>
                              <wps:spPr bwMode="auto">
                                <a:xfrm flipH="1">
                                  <a:off x="4312920" y="586105"/>
                                  <a:ext cx="10795" cy="12065"/>
                                </a:xfrm>
                                <a:prstGeom prst="line">
                                  <a:avLst/>
                                </a:prstGeom>
                                <a:grpFill/>
                                <a:ln w="6350">
                                  <a:solidFill>
                                    <a:srgbClr val="212830"/>
                                  </a:solidFill>
                                  <a:prstDash val="solid"/>
                                  <a:round/>
                                  <a:headEnd/>
                                  <a:tailEnd/>
                                </a:ln>
                                <a:extLst/>
                              </wps:spPr>
                              <wps:bodyPr/>
                            </wps:wsp>
                            <wps:wsp>
                              <wps:cNvPr id="913" name="Line 2137"/>
                              <wps:cNvCnPr/>
                              <wps:spPr bwMode="auto">
                                <a:xfrm flipH="1">
                                  <a:off x="4323715" y="567690"/>
                                  <a:ext cx="10795" cy="18415"/>
                                </a:xfrm>
                                <a:prstGeom prst="line">
                                  <a:avLst/>
                                </a:prstGeom>
                                <a:grpFill/>
                                <a:ln w="6350">
                                  <a:solidFill>
                                    <a:srgbClr val="212830"/>
                                  </a:solidFill>
                                  <a:prstDash val="solid"/>
                                  <a:round/>
                                  <a:headEnd/>
                                  <a:tailEnd/>
                                </a:ln>
                                <a:extLst/>
                              </wps:spPr>
                              <wps:bodyPr/>
                            </wps:wsp>
                            <wps:wsp>
                              <wps:cNvPr id="914" name="Freeform 2138"/>
                              <wps:cNvSpPr>
                                <a:spLocks/>
                              </wps:cNvSpPr>
                              <wps:spPr bwMode="auto">
                                <a:xfrm>
                                  <a:off x="4323715" y="518160"/>
                                  <a:ext cx="10795" cy="49530"/>
                                </a:xfrm>
                                <a:custGeom>
                                  <a:avLst/>
                                  <a:gdLst>
                                    <a:gd name="T0" fmla="*/ 0 w 35"/>
                                    <a:gd name="T1" fmla="*/ 0 h 156"/>
                                    <a:gd name="T2" fmla="*/ 35 w 35"/>
                                    <a:gd name="T3" fmla="*/ 58 h 156"/>
                                    <a:gd name="T4" fmla="*/ 35 w 35"/>
                                    <a:gd name="T5" fmla="*/ 156 h 156"/>
                                  </a:gdLst>
                                  <a:ahLst/>
                                  <a:cxnLst>
                                    <a:cxn ang="0">
                                      <a:pos x="T0" y="T1"/>
                                    </a:cxn>
                                    <a:cxn ang="0">
                                      <a:pos x="T2" y="T3"/>
                                    </a:cxn>
                                    <a:cxn ang="0">
                                      <a:pos x="T4" y="T5"/>
                                    </a:cxn>
                                  </a:cxnLst>
                                  <a:rect l="0" t="0" r="r" b="b"/>
                                  <a:pathLst>
                                    <a:path w="35" h="156">
                                      <a:moveTo>
                                        <a:pt x="0" y="0"/>
                                      </a:moveTo>
                                      <a:lnTo>
                                        <a:pt x="35" y="58"/>
                                      </a:lnTo>
                                      <a:lnTo>
                                        <a:pt x="35" y="156"/>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15" name="Line 2139"/>
                              <wps:cNvCnPr/>
                              <wps:spPr bwMode="auto">
                                <a:xfrm>
                                  <a:off x="4312920" y="505460"/>
                                  <a:ext cx="10795" cy="12700"/>
                                </a:xfrm>
                                <a:prstGeom prst="line">
                                  <a:avLst/>
                                </a:prstGeom>
                                <a:grpFill/>
                                <a:ln w="6350">
                                  <a:solidFill>
                                    <a:srgbClr val="212830"/>
                                  </a:solidFill>
                                  <a:prstDash val="solid"/>
                                  <a:round/>
                                  <a:headEnd/>
                                  <a:tailEnd/>
                                </a:ln>
                                <a:extLst/>
                              </wps:spPr>
                              <wps:bodyPr/>
                            </wps:wsp>
                            <wps:wsp>
                              <wps:cNvPr id="916" name="Freeform 2140"/>
                              <wps:cNvSpPr>
                                <a:spLocks/>
                              </wps:cNvSpPr>
                              <wps:spPr bwMode="auto">
                                <a:xfrm>
                                  <a:off x="4707890" y="1430655"/>
                                  <a:ext cx="46355" cy="42545"/>
                                </a:xfrm>
                                <a:custGeom>
                                  <a:avLst/>
                                  <a:gdLst>
                                    <a:gd name="T0" fmla="*/ 49 w 145"/>
                                    <a:gd name="T1" fmla="*/ 135 h 135"/>
                                    <a:gd name="T2" fmla="*/ 0 w 145"/>
                                    <a:gd name="T3" fmla="*/ 102 h 135"/>
                                    <a:gd name="T4" fmla="*/ 0 w 145"/>
                                    <a:gd name="T5" fmla="*/ 34 h 135"/>
                                    <a:gd name="T6" fmla="*/ 49 w 145"/>
                                    <a:gd name="T7" fmla="*/ 0 h 135"/>
                                    <a:gd name="T8" fmla="*/ 97 w 145"/>
                                    <a:gd name="T9" fmla="*/ 0 h 135"/>
                                    <a:gd name="T10" fmla="*/ 145 w 145"/>
                                    <a:gd name="T11" fmla="*/ 34 h 135"/>
                                    <a:gd name="T12" fmla="*/ 145 w 145"/>
                                    <a:gd name="T13" fmla="*/ 68 h 135"/>
                                  </a:gdLst>
                                  <a:ahLst/>
                                  <a:cxnLst>
                                    <a:cxn ang="0">
                                      <a:pos x="T0" y="T1"/>
                                    </a:cxn>
                                    <a:cxn ang="0">
                                      <a:pos x="T2" y="T3"/>
                                    </a:cxn>
                                    <a:cxn ang="0">
                                      <a:pos x="T4" y="T5"/>
                                    </a:cxn>
                                    <a:cxn ang="0">
                                      <a:pos x="T6" y="T7"/>
                                    </a:cxn>
                                    <a:cxn ang="0">
                                      <a:pos x="T8" y="T9"/>
                                    </a:cxn>
                                    <a:cxn ang="0">
                                      <a:pos x="T10" y="T11"/>
                                    </a:cxn>
                                    <a:cxn ang="0">
                                      <a:pos x="T12" y="T13"/>
                                    </a:cxn>
                                  </a:cxnLst>
                                  <a:rect l="0" t="0" r="r" b="b"/>
                                  <a:pathLst>
                                    <a:path w="145" h="135">
                                      <a:moveTo>
                                        <a:pt x="49" y="135"/>
                                      </a:moveTo>
                                      <a:lnTo>
                                        <a:pt x="0" y="102"/>
                                      </a:lnTo>
                                      <a:lnTo>
                                        <a:pt x="0" y="34"/>
                                      </a:lnTo>
                                      <a:lnTo>
                                        <a:pt x="49" y="0"/>
                                      </a:lnTo>
                                      <a:lnTo>
                                        <a:pt x="97" y="0"/>
                                      </a:lnTo>
                                      <a:lnTo>
                                        <a:pt x="145" y="34"/>
                                      </a:lnTo>
                                      <a:lnTo>
                                        <a:pt x="145" y="68"/>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17" name="Freeform 2141"/>
                              <wps:cNvSpPr>
                                <a:spLocks/>
                              </wps:cNvSpPr>
                              <wps:spPr bwMode="auto">
                                <a:xfrm>
                                  <a:off x="4754245" y="1430655"/>
                                  <a:ext cx="45720" cy="42545"/>
                                </a:xfrm>
                                <a:custGeom>
                                  <a:avLst/>
                                  <a:gdLst>
                                    <a:gd name="T0" fmla="*/ 0 w 145"/>
                                    <a:gd name="T1" fmla="*/ 34 h 135"/>
                                    <a:gd name="T2" fmla="*/ 48 w 145"/>
                                    <a:gd name="T3" fmla="*/ 0 h 135"/>
                                    <a:gd name="T4" fmla="*/ 97 w 145"/>
                                    <a:gd name="T5" fmla="*/ 0 h 135"/>
                                    <a:gd name="T6" fmla="*/ 145 w 145"/>
                                    <a:gd name="T7" fmla="*/ 34 h 135"/>
                                    <a:gd name="T8" fmla="*/ 145 w 145"/>
                                    <a:gd name="T9" fmla="*/ 102 h 135"/>
                                    <a:gd name="T10" fmla="*/ 97 w 145"/>
                                    <a:gd name="T11" fmla="*/ 135 h 135"/>
                                  </a:gdLst>
                                  <a:ahLst/>
                                  <a:cxnLst>
                                    <a:cxn ang="0">
                                      <a:pos x="T0" y="T1"/>
                                    </a:cxn>
                                    <a:cxn ang="0">
                                      <a:pos x="T2" y="T3"/>
                                    </a:cxn>
                                    <a:cxn ang="0">
                                      <a:pos x="T4" y="T5"/>
                                    </a:cxn>
                                    <a:cxn ang="0">
                                      <a:pos x="T6" y="T7"/>
                                    </a:cxn>
                                    <a:cxn ang="0">
                                      <a:pos x="T8" y="T9"/>
                                    </a:cxn>
                                    <a:cxn ang="0">
                                      <a:pos x="T10" y="T11"/>
                                    </a:cxn>
                                  </a:cxnLst>
                                  <a:rect l="0" t="0" r="r" b="b"/>
                                  <a:pathLst>
                                    <a:path w="145" h="135">
                                      <a:moveTo>
                                        <a:pt x="0" y="34"/>
                                      </a:moveTo>
                                      <a:lnTo>
                                        <a:pt x="48" y="0"/>
                                      </a:lnTo>
                                      <a:lnTo>
                                        <a:pt x="97" y="0"/>
                                      </a:lnTo>
                                      <a:lnTo>
                                        <a:pt x="145" y="34"/>
                                      </a:lnTo>
                                      <a:lnTo>
                                        <a:pt x="145" y="102"/>
                                      </a:lnTo>
                                      <a:lnTo>
                                        <a:pt x="97" y="135"/>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18" name="Freeform 2142"/>
                              <wps:cNvSpPr>
                                <a:spLocks/>
                              </wps:cNvSpPr>
                              <wps:spPr bwMode="auto">
                                <a:xfrm>
                                  <a:off x="4707890" y="1365885"/>
                                  <a:ext cx="92075" cy="43180"/>
                                </a:xfrm>
                                <a:custGeom>
                                  <a:avLst/>
                                  <a:gdLst>
                                    <a:gd name="T0" fmla="*/ 242 w 290"/>
                                    <a:gd name="T1" fmla="*/ 135 h 135"/>
                                    <a:gd name="T2" fmla="*/ 290 w 290"/>
                                    <a:gd name="T3" fmla="*/ 101 h 135"/>
                                    <a:gd name="T4" fmla="*/ 290 w 290"/>
                                    <a:gd name="T5" fmla="*/ 33 h 135"/>
                                    <a:gd name="T6" fmla="*/ 242 w 290"/>
                                    <a:gd name="T7" fmla="*/ 0 h 135"/>
                                    <a:gd name="T8" fmla="*/ 145 w 290"/>
                                    <a:gd name="T9" fmla="*/ 0 h 135"/>
                                    <a:gd name="T10" fmla="*/ 97 w 290"/>
                                    <a:gd name="T11" fmla="*/ 33 h 135"/>
                                    <a:gd name="T12" fmla="*/ 97 w 290"/>
                                    <a:gd name="T13" fmla="*/ 135 h 135"/>
                                    <a:gd name="T14" fmla="*/ 0 w 290"/>
                                    <a:gd name="T15" fmla="*/ 135 h 135"/>
                                    <a:gd name="T16" fmla="*/ 0 w 290"/>
                                    <a:gd name="T17" fmla="*/ 0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42" y="135"/>
                                      </a:moveTo>
                                      <a:lnTo>
                                        <a:pt x="290" y="101"/>
                                      </a:lnTo>
                                      <a:lnTo>
                                        <a:pt x="290" y="33"/>
                                      </a:lnTo>
                                      <a:lnTo>
                                        <a:pt x="242" y="0"/>
                                      </a:lnTo>
                                      <a:lnTo>
                                        <a:pt x="145" y="0"/>
                                      </a:lnTo>
                                      <a:lnTo>
                                        <a:pt x="97" y="33"/>
                                      </a:lnTo>
                                      <a:lnTo>
                                        <a:pt x="97" y="135"/>
                                      </a:lnTo>
                                      <a:lnTo>
                                        <a:pt x="0" y="135"/>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19" name="Freeform 2143"/>
                              <wps:cNvSpPr>
                                <a:spLocks/>
                              </wps:cNvSpPr>
                              <wps:spPr bwMode="auto">
                                <a:xfrm>
                                  <a:off x="4707890" y="1301750"/>
                                  <a:ext cx="92075" cy="43180"/>
                                </a:xfrm>
                                <a:custGeom>
                                  <a:avLst/>
                                  <a:gdLst>
                                    <a:gd name="T0" fmla="*/ 290 w 290"/>
                                    <a:gd name="T1" fmla="*/ 101 h 135"/>
                                    <a:gd name="T2" fmla="*/ 242 w 290"/>
                                    <a:gd name="T3" fmla="*/ 135 h 135"/>
                                    <a:gd name="T4" fmla="*/ 49 w 290"/>
                                    <a:gd name="T5" fmla="*/ 135 h 135"/>
                                    <a:gd name="T6" fmla="*/ 0 w 290"/>
                                    <a:gd name="T7" fmla="*/ 101 h 135"/>
                                    <a:gd name="T8" fmla="*/ 0 w 290"/>
                                    <a:gd name="T9" fmla="*/ 34 h 135"/>
                                    <a:gd name="T10" fmla="*/ 49 w 290"/>
                                    <a:gd name="T11" fmla="*/ 0 h 135"/>
                                    <a:gd name="T12" fmla="*/ 242 w 290"/>
                                    <a:gd name="T13" fmla="*/ 0 h 135"/>
                                    <a:gd name="T14" fmla="*/ 290 w 290"/>
                                    <a:gd name="T15" fmla="*/ 34 h 135"/>
                                    <a:gd name="T16" fmla="*/ 290 w 290"/>
                                    <a:gd name="T17"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90" y="101"/>
                                      </a:moveTo>
                                      <a:lnTo>
                                        <a:pt x="242" y="135"/>
                                      </a:lnTo>
                                      <a:lnTo>
                                        <a:pt x="49" y="135"/>
                                      </a:lnTo>
                                      <a:lnTo>
                                        <a:pt x="0" y="101"/>
                                      </a:lnTo>
                                      <a:lnTo>
                                        <a:pt x="0" y="34"/>
                                      </a:lnTo>
                                      <a:lnTo>
                                        <a:pt x="49" y="0"/>
                                      </a:lnTo>
                                      <a:lnTo>
                                        <a:pt x="242" y="0"/>
                                      </a:lnTo>
                                      <a:lnTo>
                                        <a:pt x="290" y="34"/>
                                      </a:lnTo>
                                      <a:lnTo>
                                        <a:pt x="290" y="101"/>
                                      </a:lnTo>
                                      <a:close/>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20" name="Line 2144"/>
                              <wps:cNvCnPr/>
                              <wps:spPr bwMode="auto">
                                <a:xfrm flipH="1" flipV="1">
                                  <a:off x="4744720" y="1219835"/>
                                  <a:ext cx="12065" cy="8890"/>
                                </a:xfrm>
                                <a:prstGeom prst="line">
                                  <a:avLst/>
                                </a:prstGeom>
                                <a:grpFill/>
                                <a:ln w="6350">
                                  <a:solidFill>
                                    <a:srgbClr val="212830"/>
                                  </a:solidFill>
                                  <a:prstDash val="solid"/>
                                  <a:round/>
                                  <a:headEnd/>
                                  <a:tailEnd/>
                                </a:ln>
                                <a:extLst/>
                              </wps:spPr>
                              <wps:bodyPr/>
                            </wps:wsp>
                            <wps:wsp>
                              <wps:cNvPr id="921" name="Freeform 2145"/>
                              <wps:cNvSpPr>
                                <a:spLocks/>
                              </wps:cNvSpPr>
                              <wps:spPr bwMode="auto">
                                <a:xfrm>
                                  <a:off x="4744720" y="1228725"/>
                                  <a:ext cx="12065" cy="25400"/>
                                </a:xfrm>
                                <a:custGeom>
                                  <a:avLst/>
                                  <a:gdLst>
                                    <a:gd name="T0" fmla="*/ 0 w 39"/>
                                    <a:gd name="T1" fmla="*/ 80 h 80"/>
                                    <a:gd name="T2" fmla="*/ 39 w 39"/>
                                    <a:gd name="T3" fmla="*/ 54 h 80"/>
                                    <a:gd name="T4" fmla="*/ 39 w 39"/>
                                    <a:gd name="T5" fmla="*/ 0 h 80"/>
                                  </a:gdLst>
                                  <a:ahLst/>
                                  <a:cxnLst>
                                    <a:cxn ang="0">
                                      <a:pos x="T0" y="T1"/>
                                    </a:cxn>
                                    <a:cxn ang="0">
                                      <a:pos x="T2" y="T3"/>
                                    </a:cxn>
                                    <a:cxn ang="0">
                                      <a:pos x="T4" y="T5"/>
                                    </a:cxn>
                                  </a:cxnLst>
                                  <a:rect l="0" t="0" r="r" b="b"/>
                                  <a:pathLst>
                                    <a:path w="39" h="80">
                                      <a:moveTo>
                                        <a:pt x="0" y="80"/>
                                      </a:moveTo>
                                      <a:lnTo>
                                        <a:pt x="39" y="54"/>
                                      </a:lnTo>
                                      <a:lnTo>
                                        <a:pt x="39"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22" name="Freeform 2146"/>
                              <wps:cNvSpPr>
                                <a:spLocks/>
                              </wps:cNvSpPr>
                              <wps:spPr bwMode="auto">
                                <a:xfrm>
                                  <a:off x="4744720" y="1254125"/>
                                  <a:ext cx="12065" cy="21590"/>
                                </a:xfrm>
                                <a:custGeom>
                                  <a:avLst/>
                                  <a:gdLst>
                                    <a:gd name="T0" fmla="*/ 39 w 39"/>
                                    <a:gd name="T1" fmla="*/ 68 h 68"/>
                                    <a:gd name="T2" fmla="*/ 0 w 39"/>
                                    <a:gd name="T3" fmla="*/ 41 h 68"/>
                                    <a:gd name="T4" fmla="*/ 0 w 39"/>
                                    <a:gd name="T5" fmla="*/ 0 h 68"/>
                                  </a:gdLst>
                                  <a:ahLst/>
                                  <a:cxnLst>
                                    <a:cxn ang="0">
                                      <a:pos x="T0" y="T1"/>
                                    </a:cxn>
                                    <a:cxn ang="0">
                                      <a:pos x="T2" y="T3"/>
                                    </a:cxn>
                                    <a:cxn ang="0">
                                      <a:pos x="T4" y="T5"/>
                                    </a:cxn>
                                  </a:cxnLst>
                                  <a:rect l="0" t="0" r="r" b="b"/>
                                  <a:pathLst>
                                    <a:path w="39" h="68">
                                      <a:moveTo>
                                        <a:pt x="39" y="68"/>
                                      </a:moveTo>
                                      <a:lnTo>
                                        <a:pt x="0" y="41"/>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23" name="Freeform 2147"/>
                              <wps:cNvSpPr>
                                <a:spLocks/>
                              </wps:cNvSpPr>
                              <wps:spPr bwMode="auto">
                                <a:xfrm>
                                  <a:off x="4707890" y="1160145"/>
                                  <a:ext cx="92075" cy="42545"/>
                                </a:xfrm>
                                <a:custGeom>
                                  <a:avLst/>
                                  <a:gdLst>
                                    <a:gd name="T0" fmla="*/ 242 w 290"/>
                                    <a:gd name="T1" fmla="*/ 135 h 135"/>
                                    <a:gd name="T2" fmla="*/ 290 w 290"/>
                                    <a:gd name="T3" fmla="*/ 101 h 135"/>
                                    <a:gd name="T4" fmla="*/ 290 w 290"/>
                                    <a:gd name="T5" fmla="*/ 33 h 135"/>
                                    <a:gd name="T6" fmla="*/ 242 w 290"/>
                                    <a:gd name="T7" fmla="*/ 0 h 135"/>
                                    <a:gd name="T8" fmla="*/ 145 w 290"/>
                                    <a:gd name="T9" fmla="*/ 0 h 135"/>
                                    <a:gd name="T10" fmla="*/ 97 w 290"/>
                                    <a:gd name="T11" fmla="*/ 33 h 135"/>
                                    <a:gd name="T12" fmla="*/ 97 w 290"/>
                                    <a:gd name="T13" fmla="*/ 135 h 135"/>
                                    <a:gd name="T14" fmla="*/ 0 w 290"/>
                                    <a:gd name="T15" fmla="*/ 135 h 135"/>
                                    <a:gd name="T16" fmla="*/ 0 w 290"/>
                                    <a:gd name="T17" fmla="*/ 0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42" y="135"/>
                                      </a:moveTo>
                                      <a:lnTo>
                                        <a:pt x="290" y="101"/>
                                      </a:lnTo>
                                      <a:lnTo>
                                        <a:pt x="290" y="33"/>
                                      </a:lnTo>
                                      <a:lnTo>
                                        <a:pt x="242" y="0"/>
                                      </a:lnTo>
                                      <a:lnTo>
                                        <a:pt x="145" y="0"/>
                                      </a:lnTo>
                                      <a:lnTo>
                                        <a:pt x="97" y="33"/>
                                      </a:lnTo>
                                      <a:lnTo>
                                        <a:pt x="97" y="135"/>
                                      </a:lnTo>
                                      <a:lnTo>
                                        <a:pt x="0" y="135"/>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24" name="Freeform 2148"/>
                              <wps:cNvSpPr>
                                <a:spLocks/>
                              </wps:cNvSpPr>
                              <wps:spPr bwMode="auto">
                                <a:xfrm>
                                  <a:off x="4707890" y="1095375"/>
                                  <a:ext cx="92075" cy="43180"/>
                                </a:xfrm>
                                <a:custGeom>
                                  <a:avLst/>
                                  <a:gdLst>
                                    <a:gd name="T0" fmla="*/ 290 w 290"/>
                                    <a:gd name="T1" fmla="*/ 102 h 136"/>
                                    <a:gd name="T2" fmla="*/ 242 w 290"/>
                                    <a:gd name="T3" fmla="*/ 136 h 136"/>
                                    <a:gd name="T4" fmla="*/ 49 w 290"/>
                                    <a:gd name="T5" fmla="*/ 136 h 136"/>
                                    <a:gd name="T6" fmla="*/ 0 w 290"/>
                                    <a:gd name="T7" fmla="*/ 102 h 136"/>
                                    <a:gd name="T8" fmla="*/ 0 w 290"/>
                                    <a:gd name="T9" fmla="*/ 35 h 136"/>
                                    <a:gd name="T10" fmla="*/ 49 w 290"/>
                                    <a:gd name="T11" fmla="*/ 0 h 136"/>
                                    <a:gd name="T12" fmla="*/ 242 w 290"/>
                                    <a:gd name="T13" fmla="*/ 0 h 136"/>
                                    <a:gd name="T14" fmla="*/ 290 w 290"/>
                                    <a:gd name="T15" fmla="*/ 35 h 136"/>
                                    <a:gd name="T16" fmla="*/ 290 w 290"/>
                                    <a:gd name="T17" fmla="*/ 102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6">
                                      <a:moveTo>
                                        <a:pt x="290" y="102"/>
                                      </a:moveTo>
                                      <a:lnTo>
                                        <a:pt x="242" y="136"/>
                                      </a:lnTo>
                                      <a:lnTo>
                                        <a:pt x="49" y="136"/>
                                      </a:lnTo>
                                      <a:lnTo>
                                        <a:pt x="0" y="102"/>
                                      </a:lnTo>
                                      <a:lnTo>
                                        <a:pt x="0" y="35"/>
                                      </a:lnTo>
                                      <a:lnTo>
                                        <a:pt x="49" y="0"/>
                                      </a:lnTo>
                                      <a:lnTo>
                                        <a:pt x="242" y="0"/>
                                      </a:lnTo>
                                      <a:lnTo>
                                        <a:pt x="290" y="35"/>
                                      </a:lnTo>
                                      <a:lnTo>
                                        <a:pt x="290" y="102"/>
                                      </a:lnTo>
                                      <a:close/>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25" name="Freeform 2149"/>
                              <wps:cNvSpPr>
                                <a:spLocks/>
                              </wps:cNvSpPr>
                              <wps:spPr bwMode="auto">
                                <a:xfrm>
                                  <a:off x="4707890" y="1030605"/>
                                  <a:ext cx="92075" cy="43180"/>
                                </a:xfrm>
                                <a:custGeom>
                                  <a:avLst/>
                                  <a:gdLst>
                                    <a:gd name="T0" fmla="*/ 290 w 290"/>
                                    <a:gd name="T1" fmla="*/ 101 h 135"/>
                                    <a:gd name="T2" fmla="*/ 242 w 290"/>
                                    <a:gd name="T3" fmla="*/ 135 h 135"/>
                                    <a:gd name="T4" fmla="*/ 49 w 290"/>
                                    <a:gd name="T5" fmla="*/ 135 h 135"/>
                                    <a:gd name="T6" fmla="*/ 0 w 290"/>
                                    <a:gd name="T7" fmla="*/ 101 h 135"/>
                                    <a:gd name="T8" fmla="*/ 0 w 290"/>
                                    <a:gd name="T9" fmla="*/ 34 h 135"/>
                                    <a:gd name="T10" fmla="*/ 49 w 290"/>
                                    <a:gd name="T11" fmla="*/ 0 h 135"/>
                                    <a:gd name="T12" fmla="*/ 242 w 290"/>
                                    <a:gd name="T13" fmla="*/ 0 h 135"/>
                                    <a:gd name="T14" fmla="*/ 290 w 290"/>
                                    <a:gd name="T15" fmla="*/ 34 h 135"/>
                                    <a:gd name="T16" fmla="*/ 290 w 290"/>
                                    <a:gd name="T17"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90" y="101"/>
                                      </a:moveTo>
                                      <a:lnTo>
                                        <a:pt x="242" y="135"/>
                                      </a:lnTo>
                                      <a:lnTo>
                                        <a:pt x="49" y="135"/>
                                      </a:lnTo>
                                      <a:lnTo>
                                        <a:pt x="0" y="101"/>
                                      </a:lnTo>
                                      <a:lnTo>
                                        <a:pt x="0" y="34"/>
                                      </a:lnTo>
                                      <a:lnTo>
                                        <a:pt x="49" y="0"/>
                                      </a:lnTo>
                                      <a:lnTo>
                                        <a:pt x="242" y="0"/>
                                      </a:lnTo>
                                      <a:lnTo>
                                        <a:pt x="290" y="34"/>
                                      </a:lnTo>
                                      <a:lnTo>
                                        <a:pt x="290" y="101"/>
                                      </a:lnTo>
                                      <a:close/>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26" name="Line 2150"/>
                              <wps:cNvCnPr/>
                              <wps:spPr bwMode="auto">
                                <a:xfrm flipV="1">
                                  <a:off x="4005580" y="1315085"/>
                                  <a:ext cx="0" cy="99695"/>
                                </a:xfrm>
                                <a:prstGeom prst="line">
                                  <a:avLst/>
                                </a:prstGeom>
                                <a:grpFill/>
                                <a:ln w="6350">
                                  <a:solidFill>
                                    <a:srgbClr val="212830"/>
                                  </a:solidFill>
                                  <a:prstDash val="solid"/>
                                  <a:round/>
                                  <a:headEnd/>
                                  <a:tailEnd/>
                                </a:ln>
                                <a:extLst/>
                              </wps:spPr>
                              <wps:bodyPr/>
                            </wps:wsp>
                            <wps:wsp>
                              <wps:cNvPr id="927" name="Line 2151"/>
                              <wps:cNvCnPr/>
                              <wps:spPr bwMode="auto">
                                <a:xfrm>
                                  <a:off x="4005580" y="1414780"/>
                                  <a:ext cx="222250" cy="0"/>
                                </a:xfrm>
                                <a:prstGeom prst="line">
                                  <a:avLst/>
                                </a:prstGeom>
                                <a:grpFill/>
                                <a:ln w="6350">
                                  <a:solidFill>
                                    <a:srgbClr val="212830"/>
                                  </a:solidFill>
                                  <a:prstDash val="solid"/>
                                  <a:round/>
                                  <a:headEnd/>
                                  <a:tailEnd/>
                                </a:ln>
                                <a:extLst/>
                              </wps:spPr>
                              <wps:bodyPr/>
                            </wps:wsp>
                            <wps:wsp>
                              <wps:cNvPr id="928" name="Line 2152"/>
                              <wps:cNvCnPr/>
                              <wps:spPr bwMode="auto">
                                <a:xfrm>
                                  <a:off x="4227830" y="1315085"/>
                                  <a:ext cx="0" cy="99695"/>
                                </a:xfrm>
                                <a:prstGeom prst="line">
                                  <a:avLst/>
                                </a:prstGeom>
                                <a:grpFill/>
                                <a:ln w="6350">
                                  <a:solidFill>
                                    <a:srgbClr val="212830"/>
                                  </a:solidFill>
                                  <a:prstDash val="solid"/>
                                  <a:round/>
                                  <a:headEnd/>
                                  <a:tailEnd/>
                                </a:ln>
                                <a:extLst/>
                              </wps:spPr>
                              <wps:bodyPr/>
                            </wps:wsp>
                            <wps:wsp>
                              <wps:cNvPr id="929" name="Line 2153"/>
                              <wps:cNvCnPr/>
                              <wps:spPr bwMode="auto">
                                <a:xfrm>
                                  <a:off x="4005580" y="1315085"/>
                                  <a:ext cx="222250" cy="0"/>
                                </a:xfrm>
                                <a:prstGeom prst="line">
                                  <a:avLst/>
                                </a:prstGeom>
                                <a:grpFill/>
                                <a:ln w="6350">
                                  <a:solidFill>
                                    <a:srgbClr val="212830"/>
                                  </a:solidFill>
                                  <a:prstDash val="solid"/>
                                  <a:round/>
                                  <a:headEnd/>
                                  <a:tailEnd/>
                                </a:ln>
                                <a:extLst/>
                              </wps:spPr>
                              <wps:bodyPr/>
                            </wps:wsp>
                            <wps:wsp>
                              <wps:cNvPr id="930" name="Rectangle 2154"/>
                              <wps:cNvSpPr>
                                <a:spLocks noChangeArrowheads="1"/>
                              </wps:cNvSpPr>
                              <wps:spPr bwMode="auto">
                                <a:xfrm>
                                  <a:off x="4065905" y="1372870"/>
                                  <a:ext cx="44450" cy="36195"/>
                                </a:xfrm>
                                <a:prstGeom prst="rect">
                                  <a:avLst/>
                                </a:prstGeom>
                                <a:grpFill/>
                                <a:ln w="6350">
                                  <a:solidFill>
                                    <a:srgbClr val="212830"/>
                                  </a:solidFill>
                                  <a:prstDash val="solid"/>
                                  <a:miter lim="800000"/>
                                  <a:headEnd/>
                                  <a:tailEnd/>
                                </a:ln>
                                <a:extLst/>
                              </wps:spPr>
                              <wps:bodyPr rot="0" vert="horz" wrap="square" lIns="91440" tIns="45720" rIns="91440" bIns="45720" anchor="t" anchorCtr="0" upright="1">
                                <a:noAutofit/>
                              </wps:bodyPr>
                            </wps:wsp>
                            <wps:wsp>
                              <wps:cNvPr id="931" name="Rectangle 2155"/>
                              <wps:cNvSpPr>
                                <a:spLocks noChangeArrowheads="1"/>
                              </wps:cNvSpPr>
                              <wps:spPr bwMode="auto">
                                <a:xfrm>
                                  <a:off x="4071620" y="1336040"/>
                                  <a:ext cx="33020" cy="24130"/>
                                </a:xfrm>
                                <a:prstGeom prst="rect">
                                  <a:avLst/>
                                </a:prstGeom>
                                <a:grpFill/>
                                <a:ln w="6350">
                                  <a:solidFill>
                                    <a:srgbClr val="212830"/>
                                  </a:solidFill>
                                  <a:prstDash val="solid"/>
                                  <a:miter lim="800000"/>
                                  <a:headEnd/>
                                  <a:tailEnd/>
                                </a:ln>
                                <a:extLst/>
                              </wps:spPr>
                              <wps:bodyPr rot="0" vert="horz" wrap="square" lIns="91440" tIns="45720" rIns="91440" bIns="45720" anchor="t" anchorCtr="0" upright="1">
                                <a:noAutofit/>
                              </wps:bodyPr>
                            </wps:wsp>
                            <wps:wsp>
                              <wps:cNvPr id="932" name="Line 2156"/>
                              <wps:cNvCnPr/>
                              <wps:spPr bwMode="auto">
                                <a:xfrm>
                                  <a:off x="4088130" y="1372870"/>
                                  <a:ext cx="0" cy="36195"/>
                                </a:xfrm>
                                <a:prstGeom prst="line">
                                  <a:avLst/>
                                </a:prstGeom>
                                <a:grpFill/>
                                <a:ln w="6350">
                                  <a:solidFill>
                                    <a:srgbClr val="212830"/>
                                  </a:solidFill>
                                  <a:prstDash val="solid"/>
                                  <a:round/>
                                  <a:headEnd/>
                                  <a:tailEnd/>
                                </a:ln>
                                <a:extLst/>
                              </wps:spPr>
                              <wps:bodyPr/>
                            </wps:wsp>
                            <wps:wsp>
                              <wps:cNvPr id="933" name="Line 2157"/>
                              <wps:cNvCnPr/>
                              <wps:spPr bwMode="auto">
                                <a:xfrm>
                                  <a:off x="4055110" y="1336040"/>
                                  <a:ext cx="0" cy="48895"/>
                                </a:xfrm>
                                <a:prstGeom prst="line">
                                  <a:avLst/>
                                </a:prstGeom>
                                <a:grpFill/>
                                <a:ln w="6350">
                                  <a:solidFill>
                                    <a:srgbClr val="212830"/>
                                  </a:solidFill>
                                  <a:prstDash val="solid"/>
                                  <a:round/>
                                  <a:headEnd/>
                                  <a:tailEnd/>
                                </a:ln>
                                <a:extLst/>
                              </wps:spPr>
                              <wps:bodyPr/>
                            </wps:wsp>
                            <wps:wsp>
                              <wps:cNvPr id="934" name="Line 2158"/>
                              <wps:cNvCnPr/>
                              <wps:spPr bwMode="auto">
                                <a:xfrm>
                                  <a:off x="4044315" y="1317625"/>
                                  <a:ext cx="0" cy="91440"/>
                                </a:xfrm>
                                <a:prstGeom prst="line">
                                  <a:avLst/>
                                </a:prstGeom>
                                <a:grpFill/>
                                <a:ln w="6350">
                                  <a:solidFill>
                                    <a:srgbClr val="212830"/>
                                  </a:solidFill>
                                  <a:prstDash val="solid"/>
                                  <a:round/>
                                  <a:headEnd/>
                                  <a:tailEnd/>
                                </a:ln>
                                <a:extLst/>
                              </wps:spPr>
                              <wps:bodyPr/>
                            </wps:wsp>
                            <wps:wsp>
                              <wps:cNvPr id="935" name="Line 2159"/>
                              <wps:cNvCnPr/>
                              <wps:spPr bwMode="auto">
                                <a:xfrm>
                                  <a:off x="4032885" y="1336040"/>
                                  <a:ext cx="0" cy="48895"/>
                                </a:xfrm>
                                <a:prstGeom prst="line">
                                  <a:avLst/>
                                </a:prstGeom>
                                <a:grpFill/>
                                <a:ln w="6350">
                                  <a:solidFill>
                                    <a:srgbClr val="212830"/>
                                  </a:solidFill>
                                  <a:prstDash val="solid"/>
                                  <a:round/>
                                  <a:headEnd/>
                                  <a:tailEnd/>
                                </a:ln>
                                <a:extLst/>
                              </wps:spPr>
                              <wps:bodyPr/>
                            </wps:wsp>
                            <wps:wsp>
                              <wps:cNvPr id="936" name="Line 2160"/>
                              <wps:cNvCnPr/>
                              <wps:spPr bwMode="auto">
                                <a:xfrm>
                                  <a:off x="4065905" y="1391285"/>
                                  <a:ext cx="44450" cy="0"/>
                                </a:xfrm>
                                <a:prstGeom prst="line">
                                  <a:avLst/>
                                </a:prstGeom>
                                <a:grpFill/>
                                <a:ln w="6350">
                                  <a:solidFill>
                                    <a:srgbClr val="212830"/>
                                  </a:solidFill>
                                  <a:prstDash val="solid"/>
                                  <a:round/>
                                  <a:headEnd/>
                                  <a:tailEnd/>
                                </a:ln>
                                <a:extLst/>
                              </wps:spPr>
                              <wps:bodyPr/>
                            </wps:wsp>
                            <wps:wsp>
                              <wps:cNvPr id="937" name="Line 2161"/>
                              <wps:cNvCnPr/>
                              <wps:spPr bwMode="auto">
                                <a:xfrm>
                                  <a:off x="4032885" y="1336040"/>
                                  <a:ext cx="22225" cy="0"/>
                                </a:xfrm>
                                <a:prstGeom prst="line">
                                  <a:avLst/>
                                </a:prstGeom>
                                <a:grpFill/>
                                <a:ln w="6350">
                                  <a:solidFill>
                                    <a:srgbClr val="212830"/>
                                  </a:solidFill>
                                  <a:prstDash val="solid"/>
                                  <a:round/>
                                  <a:headEnd/>
                                  <a:tailEnd/>
                                </a:ln>
                                <a:extLst/>
                              </wps:spPr>
                              <wps:bodyPr/>
                            </wps:wsp>
                            <wps:wsp>
                              <wps:cNvPr id="938" name="Line 2162"/>
                              <wps:cNvCnPr/>
                              <wps:spPr bwMode="auto">
                                <a:xfrm>
                                  <a:off x="4065905" y="1323340"/>
                                  <a:ext cx="44450" cy="0"/>
                                </a:xfrm>
                                <a:prstGeom prst="line">
                                  <a:avLst/>
                                </a:prstGeom>
                                <a:grpFill/>
                                <a:ln w="6350">
                                  <a:solidFill>
                                    <a:srgbClr val="212830"/>
                                  </a:solidFill>
                                  <a:prstDash val="solid"/>
                                  <a:round/>
                                  <a:headEnd/>
                                  <a:tailEnd/>
                                </a:ln>
                                <a:extLst/>
                              </wps:spPr>
                              <wps:bodyPr/>
                            </wps:wsp>
                            <wps:wsp>
                              <wps:cNvPr id="939" name="Line 2163"/>
                              <wps:cNvCnPr/>
                              <wps:spPr bwMode="auto">
                                <a:xfrm>
                                  <a:off x="4131945" y="1341755"/>
                                  <a:ext cx="77470" cy="0"/>
                                </a:xfrm>
                                <a:prstGeom prst="line">
                                  <a:avLst/>
                                </a:prstGeom>
                                <a:grpFill/>
                                <a:ln w="6350">
                                  <a:solidFill>
                                    <a:srgbClr val="212830"/>
                                  </a:solidFill>
                                  <a:prstDash val="solid"/>
                                  <a:round/>
                                  <a:headEnd/>
                                  <a:tailEnd/>
                                </a:ln>
                                <a:extLst/>
                              </wps:spPr>
                              <wps:bodyPr/>
                            </wps:wsp>
                            <wps:wsp>
                              <wps:cNvPr id="940" name="Line 2164"/>
                              <wps:cNvCnPr/>
                              <wps:spPr bwMode="auto">
                                <a:xfrm>
                                  <a:off x="4170680" y="1317625"/>
                                  <a:ext cx="0" cy="91440"/>
                                </a:xfrm>
                                <a:prstGeom prst="line">
                                  <a:avLst/>
                                </a:prstGeom>
                                <a:grpFill/>
                                <a:ln w="6350">
                                  <a:solidFill>
                                    <a:srgbClr val="212830"/>
                                  </a:solidFill>
                                  <a:prstDash val="solid"/>
                                  <a:round/>
                                  <a:headEnd/>
                                  <a:tailEnd/>
                                </a:ln>
                                <a:extLst/>
                              </wps:spPr>
                              <wps:bodyPr/>
                            </wps:wsp>
                            <wps:wsp>
                              <wps:cNvPr id="941" name="Freeform 2165"/>
                              <wps:cNvSpPr>
                                <a:spLocks/>
                              </wps:cNvSpPr>
                              <wps:spPr bwMode="auto">
                                <a:xfrm>
                                  <a:off x="4131945" y="1348105"/>
                                  <a:ext cx="38735" cy="48895"/>
                                </a:xfrm>
                                <a:custGeom>
                                  <a:avLst/>
                                  <a:gdLst>
                                    <a:gd name="T0" fmla="*/ 121 w 121"/>
                                    <a:gd name="T1" fmla="*/ 0 h 154"/>
                                    <a:gd name="T2" fmla="*/ 70 w 121"/>
                                    <a:gd name="T3" fmla="*/ 77 h 154"/>
                                    <a:gd name="T4" fmla="*/ 0 w 121"/>
                                    <a:gd name="T5" fmla="*/ 154 h 154"/>
                                  </a:gdLst>
                                  <a:ahLst/>
                                  <a:cxnLst>
                                    <a:cxn ang="0">
                                      <a:pos x="T0" y="T1"/>
                                    </a:cxn>
                                    <a:cxn ang="0">
                                      <a:pos x="T2" y="T3"/>
                                    </a:cxn>
                                    <a:cxn ang="0">
                                      <a:pos x="T4" y="T5"/>
                                    </a:cxn>
                                  </a:cxnLst>
                                  <a:rect l="0" t="0" r="r" b="b"/>
                                  <a:pathLst>
                                    <a:path w="121" h="154">
                                      <a:moveTo>
                                        <a:pt x="121" y="0"/>
                                      </a:moveTo>
                                      <a:lnTo>
                                        <a:pt x="70" y="77"/>
                                      </a:lnTo>
                                      <a:lnTo>
                                        <a:pt x="0" y="154"/>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42" name="Freeform 2166"/>
                              <wps:cNvSpPr>
                                <a:spLocks/>
                              </wps:cNvSpPr>
                              <wps:spPr bwMode="auto">
                                <a:xfrm>
                                  <a:off x="4170680" y="1348105"/>
                                  <a:ext cx="38735" cy="48895"/>
                                </a:xfrm>
                                <a:custGeom>
                                  <a:avLst/>
                                  <a:gdLst>
                                    <a:gd name="T0" fmla="*/ 0 w 122"/>
                                    <a:gd name="T1" fmla="*/ 0 h 154"/>
                                    <a:gd name="T2" fmla="*/ 52 w 122"/>
                                    <a:gd name="T3" fmla="*/ 77 h 154"/>
                                    <a:gd name="T4" fmla="*/ 122 w 122"/>
                                    <a:gd name="T5" fmla="*/ 154 h 154"/>
                                  </a:gdLst>
                                  <a:ahLst/>
                                  <a:cxnLst>
                                    <a:cxn ang="0">
                                      <a:pos x="T0" y="T1"/>
                                    </a:cxn>
                                    <a:cxn ang="0">
                                      <a:pos x="T2" y="T3"/>
                                    </a:cxn>
                                    <a:cxn ang="0">
                                      <a:pos x="T4" y="T5"/>
                                    </a:cxn>
                                  </a:cxnLst>
                                  <a:rect l="0" t="0" r="r" b="b"/>
                                  <a:pathLst>
                                    <a:path w="122" h="154">
                                      <a:moveTo>
                                        <a:pt x="0" y="0"/>
                                      </a:moveTo>
                                      <a:lnTo>
                                        <a:pt x="52" y="77"/>
                                      </a:lnTo>
                                      <a:lnTo>
                                        <a:pt x="122" y="154"/>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43" name="Line 2167"/>
                              <wps:cNvCnPr/>
                              <wps:spPr bwMode="auto">
                                <a:xfrm>
                                  <a:off x="4227830" y="1352550"/>
                                  <a:ext cx="219710" cy="0"/>
                                </a:xfrm>
                                <a:prstGeom prst="line">
                                  <a:avLst/>
                                </a:prstGeom>
                                <a:grpFill/>
                                <a:ln w="6350">
                                  <a:solidFill>
                                    <a:srgbClr val="212830"/>
                                  </a:solidFill>
                                  <a:prstDash val="solid"/>
                                  <a:round/>
                                  <a:headEnd/>
                                  <a:tailEnd/>
                                </a:ln>
                                <a:extLst/>
                              </wps:spPr>
                              <wps:bodyPr/>
                            </wps:wsp>
                            <wps:wsp>
                              <wps:cNvPr id="944" name="Line 2168"/>
                              <wps:cNvCnPr/>
                              <wps:spPr bwMode="auto">
                                <a:xfrm>
                                  <a:off x="4227830" y="1367155"/>
                                  <a:ext cx="219710" cy="0"/>
                                </a:xfrm>
                                <a:prstGeom prst="line">
                                  <a:avLst/>
                                </a:prstGeom>
                                <a:grpFill/>
                                <a:ln w="6350">
                                  <a:solidFill>
                                    <a:srgbClr val="212830"/>
                                  </a:solidFill>
                                  <a:prstDash val="solid"/>
                                  <a:round/>
                                  <a:headEnd/>
                                  <a:tailEnd/>
                                </a:ln>
                                <a:extLst/>
                              </wps:spPr>
                              <wps:bodyPr/>
                            </wps:wsp>
                            <wps:wsp>
                              <wps:cNvPr id="945" name="Line 2169"/>
                              <wps:cNvCnPr/>
                              <wps:spPr bwMode="auto">
                                <a:xfrm>
                                  <a:off x="4227830" y="1381760"/>
                                  <a:ext cx="219710" cy="0"/>
                                </a:xfrm>
                                <a:prstGeom prst="line">
                                  <a:avLst/>
                                </a:prstGeom>
                                <a:grpFill/>
                                <a:ln w="6350">
                                  <a:solidFill>
                                    <a:srgbClr val="212830"/>
                                  </a:solidFill>
                                  <a:prstDash val="solid"/>
                                  <a:round/>
                                  <a:headEnd/>
                                  <a:tailEnd/>
                                </a:ln>
                                <a:extLst/>
                              </wps:spPr>
                              <wps:bodyPr/>
                            </wps:wsp>
                            <wps:wsp>
                              <wps:cNvPr id="946" name="Line 2170"/>
                              <wps:cNvCnPr/>
                              <wps:spPr bwMode="auto">
                                <a:xfrm>
                                  <a:off x="4227830" y="1397000"/>
                                  <a:ext cx="219710" cy="0"/>
                                </a:xfrm>
                                <a:prstGeom prst="line">
                                  <a:avLst/>
                                </a:prstGeom>
                                <a:grpFill/>
                                <a:ln w="6350">
                                  <a:solidFill>
                                    <a:srgbClr val="212830"/>
                                  </a:solidFill>
                                  <a:prstDash val="solid"/>
                                  <a:round/>
                                  <a:headEnd/>
                                  <a:tailEnd/>
                                </a:ln>
                                <a:extLst/>
                              </wps:spPr>
                              <wps:bodyPr/>
                            </wps:wsp>
                            <wps:wsp>
                              <wps:cNvPr id="947" name="Line 2171"/>
                              <wps:cNvCnPr/>
                              <wps:spPr bwMode="auto">
                                <a:xfrm>
                                  <a:off x="4227830" y="1411605"/>
                                  <a:ext cx="219710" cy="0"/>
                                </a:xfrm>
                                <a:prstGeom prst="line">
                                  <a:avLst/>
                                </a:prstGeom>
                                <a:grpFill/>
                                <a:ln w="6350">
                                  <a:solidFill>
                                    <a:srgbClr val="212830"/>
                                  </a:solidFill>
                                  <a:prstDash val="solid"/>
                                  <a:round/>
                                  <a:headEnd/>
                                  <a:tailEnd/>
                                </a:ln>
                                <a:extLst/>
                              </wps:spPr>
                              <wps:bodyPr/>
                            </wps:wsp>
                            <wps:wsp>
                              <wps:cNvPr id="948" name="Line 2172"/>
                              <wps:cNvCnPr/>
                              <wps:spPr bwMode="auto">
                                <a:xfrm>
                                  <a:off x="3806190" y="1352550"/>
                                  <a:ext cx="199390" cy="0"/>
                                </a:xfrm>
                                <a:prstGeom prst="line">
                                  <a:avLst/>
                                </a:prstGeom>
                                <a:grpFill/>
                                <a:ln w="6350">
                                  <a:solidFill>
                                    <a:srgbClr val="212830"/>
                                  </a:solidFill>
                                  <a:prstDash val="solid"/>
                                  <a:round/>
                                  <a:headEnd/>
                                  <a:tailEnd/>
                                </a:ln>
                                <a:extLst/>
                              </wps:spPr>
                              <wps:bodyPr/>
                            </wps:wsp>
                            <wps:wsp>
                              <wps:cNvPr id="949" name="Line 2173"/>
                              <wps:cNvCnPr/>
                              <wps:spPr bwMode="auto">
                                <a:xfrm>
                                  <a:off x="3806190" y="1367155"/>
                                  <a:ext cx="199390" cy="0"/>
                                </a:xfrm>
                                <a:prstGeom prst="line">
                                  <a:avLst/>
                                </a:prstGeom>
                                <a:grpFill/>
                                <a:ln w="6350">
                                  <a:solidFill>
                                    <a:srgbClr val="212830"/>
                                  </a:solidFill>
                                  <a:prstDash val="solid"/>
                                  <a:round/>
                                  <a:headEnd/>
                                  <a:tailEnd/>
                                </a:ln>
                                <a:extLst/>
                              </wps:spPr>
                              <wps:bodyPr/>
                            </wps:wsp>
                            <wps:wsp>
                              <wps:cNvPr id="950" name="Line 2174"/>
                              <wps:cNvCnPr/>
                              <wps:spPr bwMode="auto">
                                <a:xfrm>
                                  <a:off x="3806190" y="1381760"/>
                                  <a:ext cx="199390" cy="0"/>
                                </a:xfrm>
                                <a:prstGeom prst="line">
                                  <a:avLst/>
                                </a:prstGeom>
                                <a:grpFill/>
                                <a:ln w="6350">
                                  <a:solidFill>
                                    <a:srgbClr val="212830"/>
                                  </a:solidFill>
                                  <a:prstDash val="solid"/>
                                  <a:round/>
                                  <a:headEnd/>
                                  <a:tailEnd/>
                                </a:ln>
                                <a:extLst/>
                              </wps:spPr>
                              <wps:bodyPr/>
                            </wps:wsp>
                            <wps:wsp>
                              <wps:cNvPr id="951" name="Line 2175"/>
                              <wps:cNvCnPr/>
                              <wps:spPr bwMode="auto">
                                <a:xfrm>
                                  <a:off x="3806190" y="1397000"/>
                                  <a:ext cx="199390" cy="0"/>
                                </a:xfrm>
                                <a:prstGeom prst="line">
                                  <a:avLst/>
                                </a:prstGeom>
                                <a:grpFill/>
                                <a:ln w="6350">
                                  <a:solidFill>
                                    <a:srgbClr val="212830"/>
                                  </a:solidFill>
                                  <a:prstDash val="solid"/>
                                  <a:round/>
                                  <a:headEnd/>
                                  <a:tailEnd/>
                                </a:ln>
                                <a:extLst/>
                              </wps:spPr>
                              <wps:bodyPr/>
                            </wps:wsp>
                            <wps:wsp>
                              <wps:cNvPr id="952" name="Line 2176"/>
                              <wps:cNvCnPr/>
                              <wps:spPr bwMode="auto">
                                <a:xfrm>
                                  <a:off x="3806190" y="1411605"/>
                                  <a:ext cx="199390" cy="0"/>
                                </a:xfrm>
                                <a:prstGeom prst="line">
                                  <a:avLst/>
                                </a:prstGeom>
                                <a:grpFill/>
                                <a:ln w="6350">
                                  <a:solidFill>
                                    <a:srgbClr val="212830"/>
                                  </a:solidFill>
                                  <a:prstDash val="solid"/>
                                  <a:round/>
                                  <a:headEnd/>
                                  <a:tailEnd/>
                                </a:ln>
                                <a:extLst/>
                              </wps:spPr>
                              <wps:bodyPr/>
                            </wps:wsp>
                            <wps:wsp>
                              <wps:cNvPr id="953" name="Line 2177"/>
                              <wps:cNvCnPr/>
                              <wps:spPr bwMode="auto">
                                <a:xfrm>
                                  <a:off x="3806190" y="1426210"/>
                                  <a:ext cx="641350" cy="0"/>
                                </a:xfrm>
                                <a:prstGeom prst="line">
                                  <a:avLst/>
                                </a:prstGeom>
                                <a:grpFill/>
                                <a:ln w="6350">
                                  <a:solidFill>
                                    <a:srgbClr val="212830"/>
                                  </a:solidFill>
                                  <a:prstDash val="solid"/>
                                  <a:round/>
                                  <a:headEnd/>
                                  <a:tailEnd/>
                                </a:ln>
                                <a:extLst/>
                              </wps:spPr>
                              <wps:bodyPr/>
                            </wps:wsp>
                            <wps:wsp>
                              <wps:cNvPr id="954" name="Line 2178"/>
                              <wps:cNvCnPr/>
                              <wps:spPr bwMode="auto">
                                <a:xfrm flipH="1">
                                  <a:off x="91440" y="271145"/>
                                  <a:ext cx="4872355" cy="0"/>
                                </a:xfrm>
                                <a:prstGeom prst="line">
                                  <a:avLst/>
                                </a:prstGeom>
                                <a:grpFill/>
                                <a:ln w="6350">
                                  <a:solidFill>
                                    <a:srgbClr val="212830"/>
                                  </a:solidFill>
                                  <a:prstDash val="solid"/>
                                  <a:round/>
                                  <a:headEnd/>
                                  <a:tailEnd/>
                                </a:ln>
                                <a:extLst/>
                              </wps:spPr>
                              <wps:bodyPr/>
                            </wps:wsp>
                            <wps:wsp>
                              <wps:cNvPr id="955" name="Line 2179"/>
                              <wps:cNvCnPr/>
                              <wps:spPr bwMode="auto">
                                <a:xfrm flipH="1">
                                  <a:off x="91440" y="1427480"/>
                                  <a:ext cx="4872355" cy="0"/>
                                </a:xfrm>
                                <a:prstGeom prst="line">
                                  <a:avLst/>
                                </a:prstGeom>
                                <a:grpFill/>
                                <a:ln w="6350">
                                  <a:solidFill>
                                    <a:srgbClr val="212830"/>
                                  </a:solidFill>
                                  <a:prstDash val="solid"/>
                                  <a:round/>
                                  <a:headEnd/>
                                  <a:tailEnd/>
                                </a:ln>
                                <a:extLst/>
                              </wps:spPr>
                              <wps:bodyPr/>
                            </wps:wsp>
                            <wps:wsp>
                              <wps:cNvPr id="956" name="Line 2180"/>
                              <wps:cNvCnPr/>
                              <wps:spPr bwMode="auto">
                                <a:xfrm flipV="1">
                                  <a:off x="4648200" y="1292791"/>
                                  <a:ext cx="0" cy="134690"/>
                                </a:xfrm>
                                <a:prstGeom prst="line">
                                  <a:avLst/>
                                </a:prstGeom>
                                <a:grpFill/>
                                <a:ln w="6350">
                                  <a:solidFill>
                                    <a:srgbClr val="212830"/>
                                  </a:solidFill>
                                  <a:prstDash val="solid"/>
                                  <a:round/>
                                  <a:headEnd/>
                                  <a:tailEnd/>
                                </a:ln>
                                <a:extLst/>
                              </wps:spPr>
                              <wps:bodyPr/>
                            </wps:wsp>
                            <wps:wsp>
                              <wps:cNvPr id="957" name="Line 2181"/>
                              <wps:cNvCnPr/>
                              <wps:spPr bwMode="auto">
                                <a:xfrm>
                                  <a:off x="4648200" y="1427480"/>
                                  <a:ext cx="635" cy="0"/>
                                </a:xfrm>
                                <a:prstGeom prst="line">
                                  <a:avLst/>
                                </a:prstGeom>
                                <a:grpFill/>
                                <a:ln w="6350">
                                  <a:solidFill>
                                    <a:srgbClr val="212830"/>
                                  </a:solidFill>
                                  <a:prstDash val="solid"/>
                                  <a:round/>
                                  <a:headEnd/>
                                  <a:tailEnd/>
                                </a:ln>
                                <a:extLst/>
                              </wps:spPr>
                              <wps:bodyPr/>
                            </wps:wsp>
                            <wps:wsp>
                              <wps:cNvPr id="958" name="Line 2182"/>
                              <wps:cNvCnPr/>
                              <wps:spPr bwMode="auto">
                                <a:xfrm>
                                  <a:off x="4648200" y="1353185"/>
                                  <a:ext cx="635" cy="0"/>
                                </a:xfrm>
                                <a:prstGeom prst="line">
                                  <a:avLst/>
                                </a:prstGeom>
                                <a:grpFill/>
                                <a:ln w="6350">
                                  <a:solidFill>
                                    <a:srgbClr val="212830"/>
                                  </a:solidFill>
                                  <a:prstDash val="solid"/>
                                  <a:round/>
                                  <a:headEnd/>
                                  <a:tailEnd/>
                                </a:ln>
                                <a:extLst/>
                              </wps:spPr>
                              <wps:bodyPr/>
                            </wps:wsp>
                            <wps:wsp>
                              <wps:cNvPr id="959" name="Line 2183"/>
                              <wps:cNvCnPr/>
                              <wps:spPr bwMode="auto">
                                <a:xfrm flipH="1">
                                  <a:off x="4500880" y="1294765"/>
                                  <a:ext cx="147320" cy="0"/>
                                </a:xfrm>
                                <a:prstGeom prst="line">
                                  <a:avLst/>
                                </a:prstGeom>
                                <a:grpFill/>
                                <a:ln w="6350">
                                  <a:solidFill>
                                    <a:srgbClr val="212830"/>
                                  </a:solidFill>
                                  <a:prstDash val="solid"/>
                                  <a:round/>
                                  <a:headEnd/>
                                  <a:tailEnd/>
                                </a:ln>
                                <a:extLst/>
                              </wps:spPr>
                              <wps:bodyPr/>
                            </wps:wsp>
                            <wps:wsp>
                              <wps:cNvPr id="960" name="Rectangle 2197"/>
                              <wps:cNvSpPr>
                                <a:spLocks noChangeArrowheads="1"/>
                              </wps:cNvSpPr>
                              <wps:spPr bwMode="auto">
                                <a:xfrm>
                                  <a:off x="518160" y="922020"/>
                                  <a:ext cx="66040" cy="42545"/>
                                </a:xfrm>
                                <a:prstGeom prst="rect">
                                  <a:avLst/>
                                </a:prstGeom>
                                <a:grpFill/>
                                <a:ln w="6350">
                                  <a:solidFill>
                                    <a:srgbClr val="212830"/>
                                  </a:solidFill>
                                  <a:prstDash val="solid"/>
                                  <a:miter lim="800000"/>
                                  <a:headEnd/>
                                  <a:tailEnd/>
                                </a:ln>
                                <a:extLst/>
                              </wps:spPr>
                              <wps:bodyPr rot="0" vert="horz" wrap="square" lIns="91440" tIns="45720" rIns="91440" bIns="45720" anchor="t" anchorCtr="0" upright="1">
                                <a:noAutofit/>
                              </wps:bodyPr>
                            </wps:wsp>
                            <wps:wsp>
                              <wps:cNvPr id="961" name="Line 2198"/>
                              <wps:cNvCnPr/>
                              <wps:spPr bwMode="auto">
                                <a:xfrm>
                                  <a:off x="551180" y="903605"/>
                                  <a:ext cx="0" cy="91440"/>
                                </a:xfrm>
                                <a:prstGeom prst="line">
                                  <a:avLst/>
                                </a:prstGeom>
                                <a:grpFill/>
                                <a:ln w="6350">
                                  <a:solidFill>
                                    <a:srgbClr val="212830"/>
                                  </a:solidFill>
                                  <a:prstDash val="solid"/>
                                  <a:round/>
                                  <a:headEnd/>
                                  <a:tailEnd/>
                                </a:ln>
                                <a:extLst/>
                              </wps:spPr>
                              <wps:bodyPr/>
                            </wps:wsp>
                            <wps:wsp>
                              <wps:cNvPr id="962" name="Freeform 2199"/>
                              <wps:cNvSpPr>
                                <a:spLocks/>
                              </wps:cNvSpPr>
                              <wps:spPr bwMode="auto">
                                <a:xfrm>
                                  <a:off x="628650" y="982980"/>
                                  <a:ext cx="33020" cy="6350"/>
                                </a:xfrm>
                                <a:custGeom>
                                  <a:avLst/>
                                  <a:gdLst>
                                    <a:gd name="T0" fmla="*/ 0 w 105"/>
                                    <a:gd name="T1" fmla="*/ 0 h 19"/>
                                    <a:gd name="T2" fmla="*/ 35 w 105"/>
                                    <a:gd name="T3" fmla="*/ 19 h 19"/>
                                    <a:gd name="T4" fmla="*/ 105 w 105"/>
                                    <a:gd name="T5" fmla="*/ 19 h 19"/>
                                  </a:gdLst>
                                  <a:ahLst/>
                                  <a:cxnLst>
                                    <a:cxn ang="0">
                                      <a:pos x="T0" y="T1"/>
                                    </a:cxn>
                                    <a:cxn ang="0">
                                      <a:pos x="T2" y="T3"/>
                                    </a:cxn>
                                    <a:cxn ang="0">
                                      <a:pos x="T4" y="T5"/>
                                    </a:cxn>
                                  </a:cxnLst>
                                  <a:rect l="0" t="0" r="r" b="b"/>
                                  <a:pathLst>
                                    <a:path w="105" h="19">
                                      <a:moveTo>
                                        <a:pt x="0" y="0"/>
                                      </a:moveTo>
                                      <a:lnTo>
                                        <a:pt x="35" y="19"/>
                                      </a:lnTo>
                                      <a:lnTo>
                                        <a:pt x="105" y="19"/>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63" name="Line 2200"/>
                              <wps:cNvCnPr/>
                              <wps:spPr bwMode="auto">
                                <a:xfrm>
                                  <a:off x="622935" y="976630"/>
                                  <a:ext cx="5715" cy="6350"/>
                                </a:xfrm>
                                <a:prstGeom prst="line">
                                  <a:avLst/>
                                </a:prstGeom>
                                <a:grpFill/>
                                <a:ln w="6350">
                                  <a:solidFill>
                                    <a:srgbClr val="212830"/>
                                  </a:solidFill>
                                  <a:prstDash val="solid"/>
                                  <a:round/>
                                  <a:headEnd/>
                                  <a:tailEnd/>
                                </a:ln>
                                <a:extLst/>
                              </wps:spPr>
                              <wps:bodyPr/>
                            </wps:wsp>
                            <wps:wsp>
                              <wps:cNvPr id="964" name="Freeform 2201"/>
                              <wps:cNvSpPr>
                                <a:spLocks/>
                              </wps:cNvSpPr>
                              <wps:spPr bwMode="auto">
                                <a:xfrm>
                                  <a:off x="622935" y="958215"/>
                                  <a:ext cx="5715" cy="18415"/>
                                </a:xfrm>
                                <a:custGeom>
                                  <a:avLst/>
                                  <a:gdLst>
                                    <a:gd name="T0" fmla="*/ 16 w 16"/>
                                    <a:gd name="T1" fmla="*/ 0 h 58"/>
                                    <a:gd name="T2" fmla="*/ 0 w 16"/>
                                    <a:gd name="T3" fmla="*/ 19 h 58"/>
                                    <a:gd name="T4" fmla="*/ 0 w 16"/>
                                    <a:gd name="T5" fmla="*/ 58 h 58"/>
                                  </a:gdLst>
                                  <a:ahLst/>
                                  <a:cxnLst>
                                    <a:cxn ang="0">
                                      <a:pos x="T0" y="T1"/>
                                    </a:cxn>
                                    <a:cxn ang="0">
                                      <a:pos x="T2" y="T3"/>
                                    </a:cxn>
                                    <a:cxn ang="0">
                                      <a:pos x="T4" y="T5"/>
                                    </a:cxn>
                                  </a:cxnLst>
                                  <a:rect l="0" t="0" r="r" b="b"/>
                                  <a:pathLst>
                                    <a:path w="16" h="58">
                                      <a:moveTo>
                                        <a:pt x="16" y="0"/>
                                      </a:moveTo>
                                      <a:lnTo>
                                        <a:pt x="0" y="19"/>
                                      </a:lnTo>
                                      <a:lnTo>
                                        <a:pt x="0" y="58"/>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65" name="Line 2202"/>
                              <wps:cNvCnPr/>
                              <wps:spPr bwMode="auto">
                                <a:xfrm flipH="1">
                                  <a:off x="628650" y="958215"/>
                                  <a:ext cx="27305" cy="0"/>
                                </a:xfrm>
                                <a:prstGeom prst="line">
                                  <a:avLst/>
                                </a:prstGeom>
                                <a:grpFill/>
                                <a:ln w="6350">
                                  <a:solidFill>
                                    <a:srgbClr val="212830"/>
                                  </a:solidFill>
                                  <a:prstDash val="solid"/>
                                  <a:round/>
                                  <a:headEnd/>
                                  <a:tailEnd/>
                                </a:ln>
                                <a:extLst/>
                              </wps:spPr>
                              <wps:bodyPr/>
                            </wps:wsp>
                            <wps:wsp>
                              <wps:cNvPr id="966" name="Line 2203"/>
                              <wps:cNvCnPr/>
                              <wps:spPr bwMode="auto">
                                <a:xfrm flipH="1" flipV="1">
                                  <a:off x="655955" y="958215"/>
                                  <a:ext cx="11430" cy="6350"/>
                                </a:xfrm>
                                <a:prstGeom prst="line">
                                  <a:avLst/>
                                </a:prstGeom>
                                <a:grpFill/>
                                <a:ln w="6350">
                                  <a:solidFill>
                                    <a:srgbClr val="212830"/>
                                  </a:solidFill>
                                  <a:prstDash val="solid"/>
                                  <a:round/>
                                  <a:headEnd/>
                                  <a:tailEnd/>
                                </a:ln>
                                <a:extLst/>
                              </wps:spPr>
                              <wps:bodyPr/>
                            </wps:wsp>
                            <wps:wsp>
                              <wps:cNvPr id="967" name="Line 2204"/>
                              <wps:cNvCnPr/>
                              <wps:spPr bwMode="auto">
                                <a:xfrm>
                                  <a:off x="661670" y="946150"/>
                                  <a:ext cx="5715" cy="18415"/>
                                </a:xfrm>
                                <a:prstGeom prst="line">
                                  <a:avLst/>
                                </a:prstGeom>
                                <a:grpFill/>
                                <a:ln w="6350">
                                  <a:solidFill>
                                    <a:srgbClr val="212830"/>
                                  </a:solidFill>
                                  <a:prstDash val="solid"/>
                                  <a:round/>
                                  <a:headEnd/>
                                  <a:tailEnd/>
                                </a:ln>
                                <a:extLst/>
                              </wps:spPr>
                              <wps:bodyPr/>
                            </wps:wsp>
                            <wps:wsp>
                              <wps:cNvPr id="968" name="Line 2205"/>
                              <wps:cNvCnPr/>
                              <wps:spPr bwMode="auto">
                                <a:xfrm>
                                  <a:off x="650875" y="922020"/>
                                  <a:ext cx="10795" cy="24130"/>
                                </a:xfrm>
                                <a:prstGeom prst="line">
                                  <a:avLst/>
                                </a:prstGeom>
                                <a:grpFill/>
                                <a:ln w="6350">
                                  <a:solidFill>
                                    <a:srgbClr val="212830"/>
                                  </a:solidFill>
                                  <a:prstDash val="solid"/>
                                  <a:round/>
                                  <a:headEnd/>
                                  <a:tailEnd/>
                                </a:ln>
                                <a:extLst/>
                              </wps:spPr>
                              <wps:bodyPr/>
                            </wps:wsp>
                            <wps:wsp>
                              <wps:cNvPr id="969" name="Line 2206"/>
                              <wps:cNvCnPr/>
                              <wps:spPr bwMode="auto">
                                <a:xfrm>
                                  <a:off x="645160" y="909320"/>
                                  <a:ext cx="5715" cy="12700"/>
                                </a:xfrm>
                                <a:prstGeom prst="line">
                                  <a:avLst/>
                                </a:prstGeom>
                                <a:grpFill/>
                                <a:ln w="6350">
                                  <a:solidFill>
                                    <a:srgbClr val="212830"/>
                                  </a:solidFill>
                                  <a:prstDash val="solid"/>
                                  <a:round/>
                                  <a:headEnd/>
                                  <a:tailEnd/>
                                </a:ln>
                                <a:extLst/>
                              </wps:spPr>
                              <wps:bodyPr/>
                            </wps:wsp>
                            <wps:wsp>
                              <wps:cNvPr id="970" name="Line 2207"/>
                              <wps:cNvCnPr/>
                              <wps:spPr bwMode="auto">
                                <a:xfrm>
                                  <a:off x="639445" y="909320"/>
                                  <a:ext cx="5715" cy="0"/>
                                </a:xfrm>
                                <a:prstGeom prst="line">
                                  <a:avLst/>
                                </a:prstGeom>
                                <a:grpFill/>
                                <a:ln w="6350">
                                  <a:solidFill>
                                    <a:srgbClr val="212830"/>
                                  </a:solidFill>
                                  <a:prstDash val="solid"/>
                                  <a:round/>
                                  <a:headEnd/>
                                  <a:tailEnd/>
                                </a:ln>
                                <a:extLst/>
                              </wps:spPr>
                              <wps:bodyPr/>
                            </wps:wsp>
                            <wps:wsp>
                              <wps:cNvPr id="971" name="Line 2208"/>
                              <wps:cNvCnPr/>
                              <wps:spPr bwMode="auto">
                                <a:xfrm flipV="1">
                                  <a:off x="667385" y="922020"/>
                                  <a:ext cx="10795" cy="5715"/>
                                </a:xfrm>
                                <a:prstGeom prst="line">
                                  <a:avLst/>
                                </a:prstGeom>
                                <a:grpFill/>
                                <a:ln w="6350">
                                  <a:solidFill>
                                    <a:srgbClr val="212830"/>
                                  </a:solidFill>
                                  <a:prstDash val="solid"/>
                                  <a:round/>
                                  <a:headEnd/>
                                  <a:tailEnd/>
                                </a:ln>
                                <a:extLst/>
                              </wps:spPr>
                              <wps:bodyPr/>
                            </wps:wsp>
                            <wps:wsp>
                              <wps:cNvPr id="972" name="Line 2209"/>
                              <wps:cNvCnPr/>
                              <wps:spPr bwMode="auto">
                                <a:xfrm flipV="1">
                                  <a:off x="645160" y="927735"/>
                                  <a:ext cx="22225" cy="6350"/>
                                </a:xfrm>
                                <a:prstGeom prst="line">
                                  <a:avLst/>
                                </a:prstGeom>
                                <a:grpFill/>
                                <a:ln w="6350">
                                  <a:solidFill>
                                    <a:srgbClr val="212830"/>
                                  </a:solidFill>
                                  <a:prstDash val="solid"/>
                                  <a:round/>
                                  <a:headEnd/>
                                  <a:tailEnd/>
                                </a:ln>
                                <a:extLst/>
                              </wps:spPr>
                              <wps:bodyPr/>
                            </wps:wsp>
                            <wps:wsp>
                              <wps:cNvPr id="973" name="Line 2210"/>
                              <wps:cNvCnPr/>
                              <wps:spPr bwMode="auto">
                                <a:xfrm>
                                  <a:off x="628650" y="934085"/>
                                  <a:ext cx="16510" cy="0"/>
                                </a:xfrm>
                                <a:prstGeom prst="line">
                                  <a:avLst/>
                                </a:prstGeom>
                                <a:grpFill/>
                                <a:ln w="6350">
                                  <a:solidFill>
                                    <a:srgbClr val="212830"/>
                                  </a:solidFill>
                                  <a:prstDash val="solid"/>
                                  <a:round/>
                                  <a:headEnd/>
                                  <a:tailEnd/>
                                </a:ln>
                                <a:extLst/>
                              </wps:spPr>
                              <wps:bodyPr/>
                            </wps:wsp>
                            <wps:wsp>
                              <wps:cNvPr id="974" name="Line 2211"/>
                              <wps:cNvCnPr/>
                              <wps:spPr bwMode="auto">
                                <a:xfrm>
                                  <a:off x="622935" y="927735"/>
                                  <a:ext cx="5715" cy="6350"/>
                                </a:xfrm>
                                <a:prstGeom prst="line">
                                  <a:avLst/>
                                </a:prstGeom>
                                <a:grpFill/>
                                <a:ln w="6350">
                                  <a:solidFill>
                                    <a:srgbClr val="212830"/>
                                  </a:solidFill>
                                  <a:prstDash val="solid"/>
                                  <a:round/>
                                  <a:headEnd/>
                                  <a:tailEnd/>
                                </a:ln>
                                <a:extLst/>
                              </wps:spPr>
                              <wps:bodyPr/>
                            </wps:wsp>
                            <wps:wsp>
                              <wps:cNvPr id="975" name="Freeform 2212"/>
                              <wps:cNvSpPr>
                                <a:spLocks/>
                              </wps:cNvSpPr>
                              <wps:spPr bwMode="auto">
                                <a:xfrm>
                                  <a:off x="749935" y="952500"/>
                                  <a:ext cx="33020" cy="36830"/>
                                </a:xfrm>
                                <a:custGeom>
                                  <a:avLst/>
                                  <a:gdLst>
                                    <a:gd name="T0" fmla="*/ 0 w 105"/>
                                    <a:gd name="T1" fmla="*/ 0 h 115"/>
                                    <a:gd name="T2" fmla="*/ 18 w 105"/>
                                    <a:gd name="T3" fmla="*/ 19 h 115"/>
                                    <a:gd name="T4" fmla="*/ 18 w 105"/>
                                    <a:gd name="T5" fmla="*/ 96 h 115"/>
                                    <a:gd name="T6" fmla="*/ 35 w 105"/>
                                    <a:gd name="T7" fmla="*/ 115 h 115"/>
                                    <a:gd name="T8" fmla="*/ 70 w 105"/>
                                    <a:gd name="T9" fmla="*/ 115 h 115"/>
                                    <a:gd name="T10" fmla="*/ 87 w 105"/>
                                    <a:gd name="T11" fmla="*/ 96 h 115"/>
                                    <a:gd name="T12" fmla="*/ 105 w 105"/>
                                    <a:gd name="T13" fmla="*/ 58 h 115"/>
                                    <a:gd name="T14" fmla="*/ 105 w 105"/>
                                    <a:gd name="T15" fmla="*/ 38 h 11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05" h="115">
                                      <a:moveTo>
                                        <a:pt x="0" y="0"/>
                                      </a:moveTo>
                                      <a:lnTo>
                                        <a:pt x="18" y="19"/>
                                      </a:lnTo>
                                      <a:lnTo>
                                        <a:pt x="18" y="96"/>
                                      </a:lnTo>
                                      <a:lnTo>
                                        <a:pt x="35" y="115"/>
                                      </a:lnTo>
                                      <a:lnTo>
                                        <a:pt x="70" y="115"/>
                                      </a:lnTo>
                                      <a:lnTo>
                                        <a:pt x="87" y="96"/>
                                      </a:lnTo>
                                      <a:lnTo>
                                        <a:pt x="105" y="58"/>
                                      </a:lnTo>
                                      <a:lnTo>
                                        <a:pt x="105" y="38"/>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76" name="Line 2213"/>
                              <wps:cNvCnPr/>
                              <wps:spPr bwMode="auto">
                                <a:xfrm>
                                  <a:off x="744220" y="952500"/>
                                  <a:ext cx="5715" cy="0"/>
                                </a:xfrm>
                                <a:prstGeom prst="line">
                                  <a:avLst/>
                                </a:prstGeom>
                                <a:grpFill/>
                                <a:ln w="6350">
                                  <a:solidFill>
                                    <a:srgbClr val="212830"/>
                                  </a:solidFill>
                                  <a:prstDash val="solid"/>
                                  <a:round/>
                                  <a:headEnd/>
                                  <a:tailEnd/>
                                </a:ln>
                                <a:extLst/>
                              </wps:spPr>
                              <wps:bodyPr/>
                            </wps:wsp>
                            <wps:wsp>
                              <wps:cNvPr id="977" name="Line 2214"/>
                              <wps:cNvCnPr/>
                              <wps:spPr bwMode="auto">
                                <a:xfrm flipV="1">
                                  <a:off x="728345" y="952500"/>
                                  <a:ext cx="15875" cy="12065"/>
                                </a:xfrm>
                                <a:prstGeom prst="line">
                                  <a:avLst/>
                                </a:prstGeom>
                                <a:grpFill/>
                                <a:ln w="6350">
                                  <a:solidFill>
                                    <a:srgbClr val="212830"/>
                                  </a:solidFill>
                                  <a:prstDash val="solid"/>
                                  <a:round/>
                                  <a:headEnd/>
                                  <a:tailEnd/>
                                </a:ln>
                                <a:extLst/>
                              </wps:spPr>
                              <wps:bodyPr/>
                            </wps:wsp>
                            <wps:wsp>
                              <wps:cNvPr id="978" name="Line 2215"/>
                              <wps:cNvCnPr/>
                              <wps:spPr bwMode="auto">
                                <a:xfrm flipH="1">
                                  <a:off x="716915" y="952500"/>
                                  <a:ext cx="16510" cy="36830"/>
                                </a:xfrm>
                                <a:prstGeom prst="line">
                                  <a:avLst/>
                                </a:prstGeom>
                                <a:grpFill/>
                                <a:ln w="6350">
                                  <a:solidFill>
                                    <a:srgbClr val="212830"/>
                                  </a:solidFill>
                                  <a:prstDash val="solid"/>
                                  <a:round/>
                                  <a:headEnd/>
                                  <a:tailEnd/>
                                </a:ln>
                                <a:extLst/>
                              </wps:spPr>
                              <wps:bodyPr/>
                            </wps:wsp>
                            <wps:wsp>
                              <wps:cNvPr id="979" name="Line 2216"/>
                              <wps:cNvCnPr/>
                              <wps:spPr bwMode="auto">
                                <a:xfrm flipH="1">
                                  <a:off x="733425" y="915670"/>
                                  <a:ext cx="16510" cy="36830"/>
                                </a:xfrm>
                                <a:prstGeom prst="line">
                                  <a:avLst/>
                                </a:prstGeom>
                                <a:grpFill/>
                                <a:ln w="6350">
                                  <a:solidFill>
                                    <a:srgbClr val="212830"/>
                                  </a:solidFill>
                                  <a:prstDash val="solid"/>
                                  <a:round/>
                                  <a:headEnd/>
                                  <a:tailEnd/>
                                </a:ln>
                                <a:extLst/>
                              </wps:spPr>
                              <wps:bodyPr/>
                            </wps:wsp>
                            <wps:wsp>
                              <wps:cNvPr id="980" name="Line 2217"/>
                              <wps:cNvCnPr/>
                              <wps:spPr bwMode="auto">
                                <a:xfrm>
                                  <a:off x="744220" y="909320"/>
                                  <a:ext cx="5715" cy="6350"/>
                                </a:xfrm>
                                <a:prstGeom prst="line">
                                  <a:avLst/>
                                </a:prstGeom>
                                <a:grpFill/>
                                <a:ln w="6350">
                                  <a:solidFill>
                                    <a:srgbClr val="212830"/>
                                  </a:solidFill>
                                  <a:prstDash val="solid"/>
                                  <a:round/>
                                  <a:headEnd/>
                                  <a:tailEnd/>
                                </a:ln>
                                <a:extLst/>
                              </wps:spPr>
                              <wps:bodyPr/>
                            </wps:wsp>
                            <wps:wsp>
                              <wps:cNvPr id="981" name="Line 2218"/>
                              <wps:cNvCnPr/>
                              <wps:spPr bwMode="auto">
                                <a:xfrm>
                                  <a:off x="939165" y="788670"/>
                                  <a:ext cx="1331595" cy="0"/>
                                </a:xfrm>
                                <a:prstGeom prst="line">
                                  <a:avLst/>
                                </a:prstGeom>
                                <a:grpFill/>
                                <a:ln w="6350">
                                  <a:solidFill>
                                    <a:srgbClr val="212830"/>
                                  </a:solidFill>
                                  <a:prstDash val="solid"/>
                                  <a:round/>
                                  <a:headEnd/>
                                  <a:tailEnd/>
                                </a:ln>
                                <a:extLst/>
                              </wps:spPr>
                              <wps:bodyPr/>
                            </wps:wsp>
                            <wps:wsp>
                              <wps:cNvPr id="982" name="Line 2219"/>
                              <wps:cNvCnPr/>
                              <wps:spPr bwMode="auto">
                                <a:xfrm>
                                  <a:off x="939165" y="766445"/>
                                  <a:ext cx="1331595" cy="0"/>
                                </a:xfrm>
                                <a:prstGeom prst="line">
                                  <a:avLst/>
                                </a:prstGeom>
                                <a:grpFill/>
                                <a:ln w="6350">
                                  <a:solidFill>
                                    <a:srgbClr val="212830"/>
                                  </a:solidFill>
                                  <a:prstDash val="solid"/>
                                  <a:round/>
                                  <a:headEnd/>
                                  <a:tailEnd/>
                                </a:ln>
                                <a:extLst/>
                              </wps:spPr>
                              <wps:bodyPr/>
                            </wps:wsp>
                            <wps:wsp>
                              <wps:cNvPr id="983" name="Line 2220"/>
                              <wps:cNvCnPr/>
                              <wps:spPr bwMode="auto">
                                <a:xfrm>
                                  <a:off x="283210" y="1282065"/>
                                  <a:ext cx="38735" cy="0"/>
                                </a:xfrm>
                                <a:prstGeom prst="line">
                                  <a:avLst/>
                                </a:prstGeom>
                                <a:grpFill/>
                                <a:ln w="6350">
                                  <a:solidFill>
                                    <a:srgbClr val="212830"/>
                                  </a:solidFill>
                                  <a:prstDash val="solid"/>
                                  <a:round/>
                                  <a:headEnd/>
                                  <a:tailEnd/>
                                </a:ln>
                                <a:extLst/>
                              </wps:spPr>
                              <wps:bodyPr/>
                            </wps:wsp>
                            <wps:wsp>
                              <wps:cNvPr id="984" name="Line 2221"/>
                              <wps:cNvCnPr/>
                              <wps:spPr bwMode="auto">
                                <a:xfrm>
                                  <a:off x="294640" y="1306830"/>
                                  <a:ext cx="21590" cy="0"/>
                                </a:xfrm>
                                <a:prstGeom prst="line">
                                  <a:avLst/>
                                </a:prstGeom>
                                <a:grpFill/>
                                <a:ln w="6350">
                                  <a:solidFill>
                                    <a:srgbClr val="212830"/>
                                  </a:solidFill>
                                  <a:prstDash val="solid"/>
                                  <a:round/>
                                  <a:headEnd/>
                                  <a:tailEnd/>
                                </a:ln>
                                <a:extLst/>
                              </wps:spPr>
                              <wps:bodyPr/>
                            </wps:wsp>
                            <wps:wsp>
                              <wps:cNvPr id="985" name="Line 2222"/>
                              <wps:cNvCnPr/>
                              <wps:spPr bwMode="auto">
                                <a:xfrm>
                                  <a:off x="294640" y="1331595"/>
                                  <a:ext cx="21590" cy="0"/>
                                </a:xfrm>
                                <a:prstGeom prst="line">
                                  <a:avLst/>
                                </a:prstGeom>
                                <a:grpFill/>
                                <a:ln w="6350">
                                  <a:solidFill>
                                    <a:srgbClr val="212830"/>
                                  </a:solidFill>
                                  <a:prstDash val="solid"/>
                                  <a:round/>
                                  <a:headEnd/>
                                  <a:tailEnd/>
                                </a:ln>
                                <a:extLst/>
                              </wps:spPr>
                              <wps:bodyPr/>
                            </wps:wsp>
                            <wps:wsp>
                              <wps:cNvPr id="986" name="Line 2223"/>
                              <wps:cNvCnPr/>
                              <wps:spPr bwMode="auto">
                                <a:xfrm>
                                  <a:off x="255905" y="1301115"/>
                                  <a:ext cx="0" cy="55245"/>
                                </a:xfrm>
                                <a:prstGeom prst="line">
                                  <a:avLst/>
                                </a:prstGeom>
                                <a:grpFill/>
                                <a:ln w="6350">
                                  <a:solidFill>
                                    <a:srgbClr val="212830"/>
                                  </a:solidFill>
                                  <a:prstDash val="solid"/>
                                  <a:round/>
                                  <a:headEnd/>
                                  <a:tailEnd/>
                                </a:ln>
                                <a:extLst/>
                              </wps:spPr>
                              <wps:bodyPr/>
                            </wps:wsp>
                            <wps:wsp>
                              <wps:cNvPr id="987" name="Line 2224"/>
                              <wps:cNvCnPr/>
                              <wps:spPr bwMode="auto">
                                <a:xfrm>
                                  <a:off x="294640" y="1282065"/>
                                  <a:ext cx="0" cy="74295"/>
                                </a:xfrm>
                                <a:prstGeom prst="line">
                                  <a:avLst/>
                                </a:prstGeom>
                                <a:grpFill/>
                                <a:ln w="6350">
                                  <a:solidFill>
                                    <a:srgbClr val="212830"/>
                                  </a:solidFill>
                                  <a:prstDash val="solid"/>
                                  <a:round/>
                                  <a:headEnd/>
                                  <a:tailEnd/>
                                </a:ln>
                                <a:extLst/>
                              </wps:spPr>
                              <wps:bodyPr/>
                            </wps:wsp>
                            <wps:wsp>
                              <wps:cNvPr id="988" name="Freeform 2225"/>
                              <wps:cNvSpPr>
                                <a:spLocks/>
                              </wps:cNvSpPr>
                              <wps:spPr bwMode="auto">
                                <a:xfrm>
                                  <a:off x="245110" y="1263650"/>
                                  <a:ext cx="16510" cy="37465"/>
                                </a:xfrm>
                                <a:custGeom>
                                  <a:avLst/>
                                  <a:gdLst>
                                    <a:gd name="T0" fmla="*/ 52 w 52"/>
                                    <a:gd name="T1" fmla="*/ 0 h 117"/>
                                    <a:gd name="T2" fmla="*/ 52 w 52"/>
                                    <a:gd name="T3" fmla="*/ 38 h 117"/>
                                    <a:gd name="T4" fmla="*/ 35 w 52"/>
                                    <a:gd name="T5" fmla="*/ 77 h 117"/>
                                    <a:gd name="T6" fmla="*/ 0 w 52"/>
                                    <a:gd name="T7" fmla="*/ 117 h 117"/>
                                  </a:gdLst>
                                  <a:ahLst/>
                                  <a:cxnLst>
                                    <a:cxn ang="0">
                                      <a:pos x="T0" y="T1"/>
                                    </a:cxn>
                                    <a:cxn ang="0">
                                      <a:pos x="T2" y="T3"/>
                                    </a:cxn>
                                    <a:cxn ang="0">
                                      <a:pos x="T4" y="T5"/>
                                    </a:cxn>
                                    <a:cxn ang="0">
                                      <a:pos x="T6" y="T7"/>
                                    </a:cxn>
                                  </a:cxnLst>
                                  <a:rect l="0" t="0" r="r" b="b"/>
                                  <a:pathLst>
                                    <a:path w="52" h="117">
                                      <a:moveTo>
                                        <a:pt x="52" y="0"/>
                                      </a:moveTo>
                                      <a:lnTo>
                                        <a:pt x="52" y="38"/>
                                      </a:lnTo>
                                      <a:lnTo>
                                        <a:pt x="35" y="77"/>
                                      </a:lnTo>
                                      <a:lnTo>
                                        <a:pt x="0" y="117"/>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89" name="Line 2226"/>
                              <wps:cNvCnPr/>
                              <wps:spPr bwMode="auto">
                                <a:xfrm>
                                  <a:off x="255905" y="1288415"/>
                                  <a:ext cx="0" cy="12700"/>
                                </a:xfrm>
                                <a:prstGeom prst="line">
                                  <a:avLst/>
                                </a:prstGeom>
                                <a:grpFill/>
                                <a:ln w="6350">
                                  <a:solidFill>
                                    <a:srgbClr val="212830"/>
                                  </a:solidFill>
                                  <a:prstDash val="solid"/>
                                  <a:round/>
                                  <a:headEnd/>
                                  <a:tailEnd/>
                                </a:ln>
                                <a:extLst/>
                              </wps:spPr>
                              <wps:bodyPr/>
                            </wps:wsp>
                            <wps:wsp>
                              <wps:cNvPr id="990" name="Line 2227"/>
                              <wps:cNvCnPr/>
                              <wps:spPr bwMode="auto">
                                <a:xfrm flipH="1">
                                  <a:off x="278130" y="1263650"/>
                                  <a:ext cx="10795" cy="37465"/>
                                </a:xfrm>
                                <a:prstGeom prst="line">
                                  <a:avLst/>
                                </a:prstGeom>
                                <a:grpFill/>
                                <a:ln w="6350">
                                  <a:solidFill>
                                    <a:srgbClr val="212830"/>
                                  </a:solidFill>
                                  <a:prstDash val="solid"/>
                                  <a:round/>
                                  <a:headEnd/>
                                  <a:tailEnd/>
                                </a:ln>
                                <a:extLst/>
                              </wps:spPr>
                              <wps:bodyPr/>
                            </wps:wsp>
                            <wps:wsp>
                              <wps:cNvPr id="991" name="Line 2228"/>
                              <wps:cNvCnPr/>
                              <wps:spPr bwMode="auto">
                                <a:xfrm>
                                  <a:off x="344170" y="1282065"/>
                                  <a:ext cx="77470" cy="0"/>
                                </a:xfrm>
                                <a:prstGeom prst="line">
                                  <a:avLst/>
                                </a:prstGeom>
                                <a:grpFill/>
                                <a:ln w="6350">
                                  <a:solidFill>
                                    <a:srgbClr val="212830"/>
                                  </a:solidFill>
                                  <a:prstDash val="solid"/>
                                  <a:round/>
                                  <a:headEnd/>
                                  <a:tailEnd/>
                                </a:ln>
                                <a:extLst/>
                              </wps:spPr>
                              <wps:bodyPr/>
                            </wps:wsp>
                            <wps:wsp>
                              <wps:cNvPr id="992" name="Line 2229"/>
                              <wps:cNvCnPr/>
                              <wps:spPr bwMode="auto">
                                <a:xfrm>
                                  <a:off x="349885" y="1301115"/>
                                  <a:ext cx="66040" cy="0"/>
                                </a:xfrm>
                                <a:prstGeom prst="line">
                                  <a:avLst/>
                                </a:prstGeom>
                                <a:grpFill/>
                                <a:ln w="6350">
                                  <a:solidFill>
                                    <a:srgbClr val="212830"/>
                                  </a:solidFill>
                                  <a:prstDash val="solid"/>
                                  <a:round/>
                                  <a:headEnd/>
                                  <a:tailEnd/>
                                </a:ln>
                                <a:extLst/>
                              </wps:spPr>
                              <wps:bodyPr/>
                            </wps:wsp>
                            <wps:wsp>
                              <wps:cNvPr id="993" name="Line 2230"/>
                              <wps:cNvCnPr/>
                              <wps:spPr bwMode="auto">
                                <a:xfrm>
                                  <a:off x="354965" y="1313180"/>
                                  <a:ext cx="55245" cy="0"/>
                                </a:xfrm>
                                <a:prstGeom prst="line">
                                  <a:avLst/>
                                </a:prstGeom>
                                <a:grpFill/>
                                <a:ln w="6350">
                                  <a:solidFill>
                                    <a:srgbClr val="212830"/>
                                  </a:solidFill>
                                  <a:prstDash val="solid"/>
                                  <a:round/>
                                  <a:headEnd/>
                                  <a:tailEnd/>
                                </a:ln>
                                <a:extLst/>
                              </wps:spPr>
                              <wps:bodyPr/>
                            </wps:wsp>
                            <wps:wsp>
                              <wps:cNvPr id="994" name="Line 2231"/>
                              <wps:cNvCnPr/>
                              <wps:spPr bwMode="auto">
                                <a:xfrm>
                                  <a:off x="344170" y="1325245"/>
                                  <a:ext cx="77470" cy="0"/>
                                </a:xfrm>
                                <a:prstGeom prst="line">
                                  <a:avLst/>
                                </a:prstGeom>
                                <a:grpFill/>
                                <a:ln w="6350">
                                  <a:solidFill>
                                    <a:srgbClr val="212830"/>
                                  </a:solidFill>
                                  <a:prstDash val="solid"/>
                                  <a:round/>
                                  <a:headEnd/>
                                  <a:tailEnd/>
                                </a:ln>
                                <a:extLst/>
                              </wps:spPr>
                              <wps:bodyPr/>
                            </wps:wsp>
                            <wps:wsp>
                              <wps:cNvPr id="995" name="Line 2232"/>
                              <wps:cNvCnPr/>
                              <wps:spPr bwMode="auto">
                                <a:xfrm>
                                  <a:off x="372110" y="1263650"/>
                                  <a:ext cx="0" cy="18415"/>
                                </a:xfrm>
                                <a:prstGeom prst="line">
                                  <a:avLst/>
                                </a:prstGeom>
                                <a:grpFill/>
                                <a:ln w="6350">
                                  <a:solidFill>
                                    <a:srgbClr val="212830"/>
                                  </a:solidFill>
                                  <a:prstDash val="solid"/>
                                  <a:round/>
                                  <a:headEnd/>
                                  <a:tailEnd/>
                                </a:ln>
                                <a:extLst/>
                              </wps:spPr>
                              <wps:bodyPr/>
                            </wps:wsp>
                            <wps:wsp>
                              <wps:cNvPr id="996" name="Line 2233"/>
                              <wps:cNvCnPr/>
                              <wps:spPr bwMode="auto">
                                <a:xfrm>
                                  <a:off x="382905" y="1301115"/>
                                  <a:ext cx="0" cy="55245"/>
                                </a:xfrm>
                                <a:prstGeom prst="line">
                                  <a:avLst/>
                                </a:prstGeom>
                                <a:grpFill/>
                                <a:ln w="6350">
                                  <a:solidFill>
                                    <a:srgbClr val="212830"/>
                                  </a:solidFill>
                                  <a:prstDash val="solid"/>
                                  <a:round/>
                                  <a:headEnd/>
                                  <a:tailEnd/>
                                </a:ln>
                                <a:extLst/>
                              </wps:spPr>
                              <wps:bodyPr/>
                            </wps:wsp>
                            <wps:wsp>
                              <wps:cNvPr id="997" name="Line 2234"/>
                              <wps:cNvCnPr/>
                              <wps:spPr bwMode="auto">
                                <a:xfrm>
                                  <a:off x="393700" y="1263650"/>
                                  <a:ext cx="0" cy="18415"/>
                                </a:xfrm>
                                <a:prstGeom prst="line">
                                  <a:avLst/>
                                </a:prstGeom>
                                <a:grpFill/>
                                <a:ln w="6350">
                                  <a:solidFill>
                                    <a:srgbClr val="212830"/>
                                  </a:solidFill>
                                  <a:prstDash val="solid"/>
                                  <a:round/>
                                  <a:headEnd/>
                                  <a:tailEnd/>
                                </a:ln>
                                <a:extLst/>
                              </wps:spPr>
                              <wps:bodyPr/>
                            </wps:wsp>
                            <wps:wsp>
                              <wps:cNvPr id="998" name="Line 2235"/>
                              <wps:cNvCnPr/>
                              <wps:spPr bwMode="auto">
                                <a:xfrm>
                                  <a:off x="354965" y="1263650"/>
                                  <a:ext cx="5715" cy="12700"/>
                                </a:xfrm>
                                <a:prstGeom prst="line">
                                  <a:avLst/>
                                </a:prstGeom>
                                <a:grpFill/>
                                <a:ln w="6350">
                                  <a:solidFill>
                                    <a:srgbClr val="212830"/>
                                  </a:solidFill>
                                  <a:prstDash val="solid"/>
                                  <a:round/>
                                  <a:headEnd/>
                                  <a:tailEnd/>
                                </a:ln>
                                <a:extLst/>
                              </wps:spPr>
                              <wps:bodyPr/>
                            </wps:wsp>
                            <wps:wsp>
                              <wps:cNvPr id="999" name="Line 2236"/>
                              <wps:cNvCnPr/>
                              <wps:spPr bwMode="auto">
                                <a:xfrm flipH="1">
                                  <a:off x="405130" y="1263650"/>
                                  <a:ext cx="5080" cy="12700"/>
                                </a:xfrm>
                                <a:prstGeom prst="line">
                                  <a:avLst/>
                                </a:prstGeom>
                                <a:grpFill/>
                                <a:ln w="6350">
                                  <a:solidFill>
                                    <a:srgbClr val="212830"/>
                                  </a:solidFill>
                                  <a:prstDash val="solid"/>
                                  <a:round/>
                                  <a:headEnd/>
                                  <a:tailEnd/>
                                </a:ln>
                                <a:extLst/>
                              </wps:spPr>
                              <wps:bodyPr/>
                            </wps:wsp>
                            <wps:wsp>
                              <wps:cNvPr id="1000" name="Freeform 2237"/>
                              <wps:cNvSpPr>
                                <a:spLocks/>
                              </wps:cNvSpPr>
                              <wps:spPr bwMode="auto">
                                <a:xfrm>
                                  <a:off x="344170" y="1325245"/>
                                  <a:ext cx="38735" cy="24765"/>
                                </a:xfrm>
                                <a:custGeom>
                                  <a:avLst/>
                                  <a:gdLst>
                                    <a:gd name="T0" fmla="*/ 120 w 120"/>
                                    <a:gd name="T1" fmla="*/ 0 h 77"/>
                                    <a:gd name="T2" fmla="*/ 52 w 120"/>
                                    <a:gd name="T3" fmla="*/ 58 h 77"/>
                                    <a:gd name="T4" fmla="*/ 17 w 120"/>
                                    <a:gd name="T5" fmla="*/ 77 h 77"/>
                                    <a:gd name="T6" fmla="*/ 0 w 120"/>
                                    <a:gd name="T7" fmla="*/ 77 h 77"/>
                                  </a:gdLst>
                                  <a:ahLst/>
                                  <a:cxnLst>
                                    <a:cxn ang="0">
                                      <a:pos x="T0" y="T1"/>
                                    </a:cxn>
                                    <a:cxn ang="0">
                                      <a:pos x="T2" y="T3"/>
                                    </a:cxn>
                                    <a:cxn ang="0">
                                      <a:pos x="T4" y="T5"/>
                                    </a:cxn>
                                    <a:cxn ang="0">
                                      <a:pos x="T6" y="T7"/>
                                    </a:cxn>
                                  </a:cxnLst>
                                  <a:rect l="0" t="0" r="r" b="b"/>
                                  <a:pathLst>
                                    <a:path w="120" h="77">
                                      <a:moveTo>
                                        <a:pt x="120" y="0"/>
                                      </a:moveTo>
                                      <a:lnTo>
                                        <a:pt x="52" y="58"/>
                                      </a:lnTo>
                                      <a:lnTo>
                                        <a:pt x="17" y="77"/>
                                      </a:lnTo>
                                      <a:lnTo>
                                        <a:pt x="0" y="77"/>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01" name="Freeform 2238"/>
                              <wps:cNvSpPr>
                                <a:spLocks/>
                              </wps:cNvSpPr>
                              <wps:spPr bwMode="auto">
                                <a:xfrm>
                                  <a:off x="382905" y="1325245"/>
                                  <a:ext cx="38735" cy="24765"/>
                                </a:xfrm>
                                <a:custGeom>
                                  <a:avLst/>
                                  <a:gdLst>
                                    <a:gd name="T0" fmla="*/ 0 w 122"/>
                                    <a:gd name="T1" fmla="*/ 0 h 77"/>
                                    <a:gd name="T2" fmla="*/ 70 w 122"/>
                                    <a:gd name="T3" fmla="*/ 58 h 77"/>
                                    <a:gd name="T4" fmla="*/ 105 w 122"/>
                                    <a:gd name="T5" fmla="*/ 77 h 77"/>
                                    <a:gd name="T6" fmla="*/ 122 w 122"/>
                                    <a:gd name="T7" fmla="*/ 77 h 77"/>
                                  </a:gdLst>
                                  <a:ahLst/>
                                  <a:cxnLst>
                                    <a:cxn ang="0">
                                      <a:pos x="T0" y="T1"/>
                                    </a:cxn>
                                    <a:cxn ang="0">
                                      <a:pos x="T2" y="T3"/>
                                    </a:cxn>
                                    <a:cxn ang="0">
                                      <a:pos x="T4" y="T5"/>
                                    </a:cxn>
                                    <a:cxn ang="0">
                                      <a:pos x="T6" y="T7"/>
                                    </a:cxn>
                                  </a:cxnLst>
                                  <a:rect l="0" t="0" r="r" b="b"/>
                                  <a:pathLst>
                                    <a:path w="122" h="77">
                                      <a:moveTo>
                                        <a:pt x="0" y="0"/>
                                      </a:moveTo>
                                      <a:lnTo>
                                        <a:pt x="70" y="58"/>
                                      </a:lnTo>
                                      <a:lnTo>
                                        <a:pt x="105" y="77"/>
                                      </a:lnTo>
                                      <a:lnTo>
                                        <a:pt x="122" y="77"/>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02" name="Line 2239"/>
                              <wps:cNvCnPr/>
                              <wps:spPr bwMode="auto">
                                <a:xfrm>
                                  <a:off x="360680" y="1288415"/>
                                  <a:ext cx="11430" cy="12700"/>
                                </a:xfrm>
                                <a:prstGeom prst="line">
                                  <a:avLst/>
                                </a:prstGeom>
                                <a:grpFill/>
                                <a:ln w="6350">
                                  <a:solidFill>
                                    <a:srgbClr val="212830"/>
                                  </a:solidFill>
                                  <a:prstDash val="solid"/>
                                  <a:round/>
                                  <a:headEnd/>
                                  <a:tailEnd/>
                                </a:ln>
                                <a:extLst/>
                              </wps:spPr>
                              <wps:bodyPr/>
                            </wps:wsp>
                            <wps:wsp>
                              <wps:cNvPr id="1003" name="Line 2240"/>
                              <wps:cNvCnPr/>
                              <wps:spPr bwMode="auto">
                                <a:xfrm flipH="1">
                                  <a:off x="393700" y="1288415"/>
                                  <a:ext cx="11430" cy="12700"/>
                                </a:xfrm>
                                <a:prstGeom prst="line">
                                  <a:avLst/>
                                </a:prstGeom>
                                <a:grpFill/>
                                <a:ln w="6350">
                                  <a:solidFill>
                                    <a:srgbClr val="212830"/>
                                  </a:solidFill>
                                  <a:prstDash val="solid"/>
                                  <a:round/>
                                  <a:headEnd/>
                                  <a:tailEnd/>
                                </a:ln>
                                <a:extLst/>
                              </wps:spPr>
                              <wps:bodyPr/>
                            </wps:wsp>
                            <wps:wsp>
                              <wps:cNvPr id="1004" name="Line 2241"/>
                              <wps:cNvCnPr/>
                              <wps:spPr bwMode="auto">
                                <a:xfrm>
                                  <a:off x="454660" y="1276350"/>
                                  <a:ext cx="66040" cy="0"/>
                                </a:xfrm>
                                <a:prstGeom prst="line">
                                  <a:avLst/>
                                </a:prstGeom>
                                <a:grpFill/>
                                <a:ln w="6350">
                                  <a:solidFill>
                                    <a:srgbClr val="212830"/>
                                  </a:solidFill>
                                  <a:prstDash val="solid"/>
                                  <a:round/>
                                  <a:headEnd/>
                                  <a:tailEnd/>
                                </a:ln>
                                <a:extLst/>
                              </wps:spPr>
                              <wps:bodyPr/>
                            </wps:wsp>
                            <wps:wsp>
                              <wps:cNvPr id="1005" name="Line 2242"/>
                              <wps:cNvCnPr/>
                              <wps:spPr bwMode="auto">
                                <a:xfrm>
                                  <a:off x="465455" y="1306830"/>
                                  <a:ext cx="55245" cy="0"/>
                                </a:xfrm>
                                <a:prstGeom prst="line">
                                  <a:avLst/>
                                </a:prstGeom>
                                <a:grpFill/>
                                <a:ln w="6350">
                                  <a:solidFill>
                                    <a:srgbClr val="212830"/>
                                  </a:solidFill>
                                  <a:prstDash val="solid"/>
                                  <a:round/>
                                  <a:headEnd/>
                                  <a:tailEnd/>
                                </a:ln>
                                <a:extLst/>
                              </wps:spPr>
                              <wps:bodyPr/>
                            </wps:wsp>
                            <wps:wsp>
                              <wps:cNvPr id="1006" name="Line 2243"/>
                              <wps:cNvCnPr/>
                              <wps:spPr bwMode="auto">
                                <a:xfrm>
                                  <a:off x="487680" y="1263650"/>
                                  <a:ext cx="0" cy="12700"/>
                                </a:xfrm>
                                <a:prstGeom prst="line">
                                  <a:avLst/>
                                </a:prstGeom>
                                <a:grpFill/>
                                <a:ln w="6350">
                                  <a:solidFill>
                                    <a:srgbClr val="212830"/>
                                  </a:solidFill>
                                  <a:prstDash val="solid"/>
                                  <a:round/>
                                  <a:headEnd/>
                                  <a:tailEnd/>
                                </a:ln>
                                <a:extLst/>
                              </wps:spPr>
                              <wps:bodyPr/>
                            </wps:wsp>
                            <wps:wsp>
                              <wps:cNvPr id="1007" name="Line 2244"/>
                              <wps:cNvCnPr/>
                              <wps:spPr bwMode="auto">
                                <a:xfrm>
                                  <a:off x="493395" y="1288415"/>
                                  <a:ext cx="0" cy="67945"/>
                                </a:xfrm>
                                <a:prstGeom prst="line">
                                  <a:avLst/>
                                </a:prstGeom>
                                <a:grpFill/>
                                <a:ln w="6350">
                                  <a:solidFill>
                                    <a:srgbClr val="212830"/>
                                  </a:solidFill>
                                  <a:prstDash val="solid"/>
                                  <a:round/>
                                  <a:headEnd/>
                                  <a:tailEnd/>
                                </a:ln>
                                <a:extLst/>
                              </wps:spPr>
                              <wps:bodyPr/>
                            </wps:wsp>
                            <wps:wsp>
                              <wps:cNvPr id="1008" name="Freeform 2245"/>
                              <wps:cNvSpPr>
                                <a:spLocks/>
                              </wps:cNvSpPr>
                              <wps:spPr bwMode="auto">
                                <a:xfrm>
                                  <a:off x="443865" y="1276350"/>
                                  <a:ext cx="10795" cy="80010"/>
                                </a:xfrm>
                                <a:custGeom>
                                  <a:avLst/>
                                  <a:gdLst>
                                    <a:gd name="T0" fmla="*/ 35 w 35"/>
                                    <a:gd name="T1" fmla="*/ 0 h 252"/>
                                    <a:gd name="T2" fmla="*/ 35 w 35"/>
                                    <a:gd name="T3" fmla="*/ 175 h 252"/>
                                    <a:gd name="T4" fmla="*/ 17 w 35"/>
                                    <a:gd name="T5" fmla="*/ 233 h 252"/>
                                    <a:gd name="T6" fmla="*/ 0 w 35"/>
                                    <a:gd name="T7" fmla="*/ 252 h 252"/>
                                  </a:gdLst>
                                  <a:ahLst/>
                                  <a:cxnLst>
                                    <a:cxn ang="0">
                                      <a:pos x="T0" y="T1"/>
                                    </a:cxn>
                                    <a:cxn ang="0">
                                      <a:pos x="T2" y="T3"/>
                                    </a:cxn>
                                    <a:cxn ang="0">
                                      <a:pos x="T4" y="T5"/>
                                    </a:cxn>
                                    <a:cxn ang="0">
                                      <a:pos x="T6" y="T7"/>
                                    </a:cxn>
                                  </a:cxnLst>
                                  <a:rect l="0" t="0" r="r" b="b"/>
                                  <a:pathLst>
                                    <a:path w="35" h="252">
                                      <a:moveTo>
                                        <a:pt x="35" y="0"/>
                                      </a:moveTo>
                                      <a:lnTo>
                                        <a:pt x="35" y="175"/>
                                      </a:lnTo>
                                      <a:lnTo>
                                        <a:pt x="17" y="233"/>
                                      </a:lnTo>
                                      <a:lnTo>
                                        <a:pt x="0" y="252"/>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09" name="Freeform 2246"/>
                              <wps:cNvSpPr>
                                <a:spLocks/>
                              </wps:cNvSpPr>
                              <wps:spPr bwMode="auto">
                                <a:xfrm>
                                  <a:off x="465455" y="1306830"/>
                                  <a:ext cx="55245" cy="43180"/>
                                </a:xfrm>
                                <a:custGeom>
                                  <a:avLst/>
                                  <a:gdLst>
                                    <a:gd name="T0" fmla="*/ 0 w 174"/>
                                    <a:gd name="T1" fmla="*/ 135 h 135"/>
                                    <a:gd name="T2" fmla="*/ 52 w 174"/>
                                    <a:gd name="T3" fmla="*/ 58 h 135"/>
                                    <a:gd name="T4" fmla="*/ 87 w 174"/>
                                    <a:gd name="T5" fmla="*/ 0 h 135"/>
                                    <a:gd name="T6" fmla="*/ 121 w 174"/>
                                    <a:gd name="T7" fmla="*/ 58 h 135"/>
                                    <a:gd name="T8" fmla="*/ 174 w 174"/>
                                    <a:gd name="T9" fmla="*/ 135 h 135"/>
                                  </a:gdLst>
                                  <a:ahLst/>
                                  <a:cxnLst>
                                    <a:cxn ang="0">
                                      <a:pos x="T0" y="T1"/>
                                    </a:cxn>
                                    <a:cxn ang="0">
                                      <a:pos x="T2" y="T3"/>
                                    </a:cxn>
                                    <a:cxn ang="0">
                                      <a:pos x="T4" y="T5"/>
                                    </a:cxn>
                                    <a:cxn ang="0">
                                      <a:pos x="T6" y="T7"/>
                                    </a:cxn>
                                    <a:cxn ang="0">
                                      <a:pos x="T8" y="T9"/>
                                    </a:cxn>
                                  </a:cxnLst>
                                  <a:rect l="0" t="0" r="r" b="b"/>
                                  <a:pathLst>
                                    <a:path w="174" h="135">
                                      <a:moveTo>
                                        <a:pt x="0" y="135"/>
                                      </a:moveTo>
                                      <a:lnTo>
                                        <a:pt x="52" y="58"/>
                                      </a:lnTo>
                                      <a:lnTo>
                                        <a:pt x="87" y="0"/>
                                      </a:lnTo>
                                      <a:lnTo>
                                        <a:pt x="121" y="58"/>
                                      </a:lnTo>
                                      <a:lnTo>
                                        <a:pt x="174" y="135"/>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10" name="Line 2247"/>
                              <wps:cNvCnPr/>
                              <wps:spPr bwMode="auto">
                                <a:xfrm>
                                  <a:off x="542925" y="1270000"/>
                                  <a:ext cx="76835" cy="0"/>
                                </a:xfrm>
                                <a:prstGeom prst="line">
                                  <a:avLst/>
                                </a:prstGeom>
                                <a:grpFill/>
                                <a:ln w="6350">
                                  <a:solidFill>
                                    <a:srgbClr val="212830"/>
                                  </a:solidFill>
                                  <a:prstDash val="solid"/>
                                  <a:round/>
                                  <a:headEnd/>
                                  <a:tailEnd/>
                                </a:ln>
                                <a:extLst/>
                              </wps:spPr>
                              <wps:bodyPr/>
                            </wps:wsp>
                            <wps:wsp>
                              <wps:cNvPr id="1011" name="Rectangle 2248"/>
                              <wps:cNvSpPr>
                                <a:spLocks noChangeArrowheads="1"/>
                              </wps:cNvSpPr>
                              <wps:spPr bwMode="auto">
                                <a:xfrm>
                                  <a:off x="548640" y="1294765"/>
                                  <a:ext cx="66040" cy="61595"/>
                                </a:xfrm>
                                <a:prstGeom prst="rect">
                                  <a:avLst/>
                                </a:prstGeom>
                                <a:grpFill/>
                                <a:ln w="6350">
                                  <a:solidFill>
                                    <a:srgbClr val="212830"/>
                                  </a:solidFill>
                                  <a:prstDash val="solid"/>
                                  <a:miter lim="800000"/>
                                  <a:headEnd/>
                                  <a:tailEnd/>
                                </a:ln>
                                <a:extLst/>
                              </wps:spPr>
                              <wps:bodyPr rot="0" vert="horz" wrap="square" lIns="91440" tIns="45720" rIns="91440" bIns="45720" anchor="t" anchorCtr="0" upright="1">
                                <a:noAutofit/>
                              </wps:bodyPr>
                            </wps:wsp>
                            <wps:wsp>
                              <wps:cNvPr id="1012" name="Line 2249"/>
                              <wps:cNvCnPr/>
                              <wps:spPr bwMode="auto">
                                <a:xfrm>
                                  <a:off x="570230" y="1313180"/>
                                  <a:ext cx="22225" cy="0"/>
                                </a:xfrm>
                                <a:prstGeom prst="line">
                                  <a:avLst/>
                                </a:prstGeom>
                                <a:grpFill/>
                                <a:ln w="6350">
                                  <a:solidFill>
                                    <a:srgbClr val="212830"/>
                                  </a:solidFill>
                                  <a:prstDash val="solid"/>
                                  <a:round/>
                                  <a:headEnd/>
                                  <a:tailEnd/>
                                </a:ln>
                                <a:extLst/>
                              </wps:spPr>
                              <wps:bodyPr/>
                            </wps:wsp>
                            <wps:wsp>
                              <wps:cNvPr id="1013" name="Line 2250"/>
                              <wps:cNvCnPr/>
                              <wps:spPr bwMode="auto">
                                <a:xfrm>
                                  <a:off x="570230" y="1331595"/>
                                  <a:ext cx="22225" cy="0"/>
                                </a:xfrm>
                                <a:prstGeom prst="line">
                                  <a:avLst/>
                                </a:prstGeom>
                                <a:grpFill/>
                                <a:ln w="6350">
                                  <a:solidFill>
                                    <a:srgbClr val="212830"/>
                                  </a:solidFill>
                                  <a:prstDash val="solid"/>
                                  <a:round/>
                                  <a:headEnd/>
                                  <a:tailEnd/>
                                </a:ln>
                                <a:extLst/>
                              </wps:spPr>
                              <wps:bodyPr/>
                            </wps:wsp>
                            <wps:wsp>
                              <wps:cNvPr id="1014" name="Line 2251"/>
                              <wps:cNvCnPr/>
                              <wps:spPr bwMode="auto">
                                <a:xfrm>
                                  <a:off x="592455" y="1294765"/>
                                  <a:ext cx="0" cy="61595"/>
                                </a:xfrm>
                                <a:prstGeom prst="line">
                                  <a:avLst/>
                                </a:prstGeom>
                                <a:grpFill/>
                                <a:ln w="6350">
                                  <a:solidFill>
                                    <a:srgbClr val="212830"/>
                                  </a:solidFill>
                                  <a:prstDash val="solid"/>
                                  <a:round/>
                                  <a:headEnd/>
                                  <a:tailEnd/>
                                </a:ln>
                                <a:extLst/>
                              </wps:spPr>
                              <wps:bodyPr/>
                            </wps:wsp>
                            <wps:wsp>
                              <wps:cNvPr id="1015" name="Freeform 2252"/>
                              <wps:cNvSpPr>
                                <a:spLocks/>
                              </wps:cNvSpPr>
                              <wps:spPr bwMode="auto">
                                <a:xfrm>
                                  <a:off x="570230" y="1270000"/>
                                  <a:ext cx="11430" cy="86360"/>
                                </a:xfrm>
                                <a:custGeom>
                                  <a:avLst/>
                                  <a:gdLst>
                                    <a:gd name="T0" fmla="*/ 35 w 35"/>
                                    <a:gd name="T1" fmla="*/ 0 h 271"/>
                                    <a:gd name="T2" fmla="*/ 0 w 35"/>
                                    <a:gd name="T3" fmla="*/ 78 h 271"/>
                                    <a:gd name="T4" fmla="*/ 0 w 35"/>
                                    <a:gd name="T5" fmla="*/ 271 h 271"/>
                                  </a:gdLst>
                                  <a:ahLst/>
                                  <a:cxnLst>
                                    <a:cxn ang="0">
                                      <a:pos x="T0" y="T1"/>
                                    </a:cxn>
                                    <a:cxn ang="0">
                                      <a:pos x="T2" y="T3"/>
                                    </a:cxn>
                                    <a:cxn ang="0">
                                      <a:pos x="T4" y="T5"/>
                                    </a:cxn>
                                  </a:cxnLst>
                                  <a:rect l="0" t="0" r="r" b="b"/>
                                  <a:pathLst>
                                    <a:path w="35" h="271">
                                      <a:moveTo>
                                        <a:pt x="35" y="0"/>
                                      </a:moveTo>
                                      <a:lnTo>
                                        <a:pt x="0" y="78"/>
                                      </a:lnTo>
                                      <a:lnTo>
                                        <a:pt x="0" y="271"/>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16" name="Line 2253"/>
                              <wps:cNvCnPr/>
                              <wps:spPr bwMode="auto">
                                <a:xfrm>
                                  <a:off x="205105" y="128905"/>
                                  <a:ext cx="38735" cy="0"/>
                                </a:xfrm>
                                <a:prstGeom prst="line">
                                  <a:avLst/>
                                </a:prstGeom>
                                <a:grpFill/>
                                <a:ln w="6350">
                                  <a:solidFill>
                                    <a:srgbClr val="212830"/>
                                  </a:solidFill>
                                  <a:prstDash val="solid"/>
                                  <a:round/>
                                  <a:headEnd/>
                                  <a:tailEnd/>
                                </a:ln>
                                <a:extLst/>
                              </wps:spPr>
                              <wps:bodyPr/>
                            </wps:wsp>
                            <wps:wsp>
                              <wps:cNvPr id="1017" name="Line 2254"/>
                              <wps:cNvCnPr/>
                              <wps:spPr bwMode="auto">
                                <a:xfrm>
                                  <a:off x="216535" y="153670"/>
                                  <a:ext cx="21590" cy="0"/>
                                </a:xfrm>
                                <a:prstGeom prst="line">
                                  <a:avLst/>
                                </a:prstGeom>
                                <a:grpFill/>
                                <a:ln w="6350">
                                  <a:solidFill>
                                    <a:srgbClr val="212830"/>
                                  </a:solidFill>
                                  <a:prstDash val="solid"/>
                                  <a:round/>
                                  <a:headEnd/>
                                  <a:tailEnd/>
                                </a:ln>
                                <a:extLst/>
                              </wps:spPr>
                              <wps:bodyPr/>
                            </wps:wsp>
                            <wps:wsp>
                              <wps:cNvPr id="1018" name="Line 2255"/>
                              <wps:cNvCnPr/>
                              <wps:spPr bwMode="auto">
                                <a:xfrm>
                                  <a:off x="216535" y="178435"/>
                                  <a:ext cx="21590" cy="0"/>
                                </a:xfrm>
                                <a:prstGeom prst="line">
                                  <a:avLst/>
                                </a:prstGeom>
                                <a:grpFill/>
                                <a:ln w="6350">
                                  <a:solidFill>
                                    <a:srgbClr val="212830"/>
                                  </a:solidFill>
                                  <a:prstDash val="solid"/>
                                  <a:round/>
                                  <a:headEnd/>
                                  <a:tailEnd/>
                                </a:ln>
                                <a:extLst/>
                              </wps:spPr>
                              <wps:bodyPr/>
                            </wps:wsp>
                            <wps:wsp>
                              <wps:cNvPr id="1019" name="Line 2256"/>
                              <wps:cNvCnPr/>
                              <wps:spPr bwMode="auto">
                                <a:xfrm>
                                  <a:off x="177800" y="147320"/>
                                  <a:ext cx="0" cy="55245"/>
                                </a:xfrm>
                                <a:prstGeom prst="line">
                                  <a:avLst/>
                                </a:prstGeom>
                                <a:grpFill/>
                                <a:ln w="6350">
                                  <a:solidFill>
                                    <a:srgbClr val="212830"/>
                                  </a:solidFill>
                                  <a:prstDash val="solid"/>
                                  <a:round/>
                                  <a:headEnd/>
                                  <a:tailEnd/>
                                </a:ln>
                                <a:extLst/>
                              </wps:spPr>
                              <wps:bodyPr/>
                            </wps:wsp>
                            <wps:wsp>
                              <wps:cNvPr id="1020" name="Line 2257"/>
                              <wps:cNvCnPr/>
                              <wps:spPr bwMode="auto">
                                <a:xfrm>
                                  <a:off x="216535" y="128905"/>
                                  <a:ext cx="0" cy="73660"/>
                                </a:xfrm>
                                <a:prstGeom prst="line">
                                  <a:avLst/>
                                </a:prstGeom>
                                <a:grpFill/>
                                <a:ln w="6350">
                                  <a:solidFill>
                                    <a:srgbClr val="212830"/>
                                  </a:solidFill>
                                  <a:prstDash val="solid"/>
                                  <a:round/>
                                  <a:headEnd/>
                                  <a:tailEnd/>
                                </a:ln>
                                <a:extLst/>
                              </wps:spPr>
                              <wps:bodyPr/>
                            </wps:wsp>
                            <wps:wsp>
                              <wps:cNvPr id="1021" name="Freeform 2258"/>
                              <wps:cNvSpPr>
                                <a:spLocks/>
                              </wps:cNvSpPr>
                              <wps:spPr bwMode="auto">
                                <a:xfrm>
                                  <a:off x="167005" y="110490"/>
                                  <a:ext cx="16510" cy="36830"/>
                                </a:xfrm>
                                <a:custGeom>
                                  <a:avLst/>
                                  <a:gdLst>
                                    <a:gd name="T0" fmla="*/ 52 w 52"/>
                                    <a:gd name="T1" fmla="*/ 0 h 116"/>
                                    <a:gd name="T2" fmla="*/ 52 w 52"/>
                                    <a:gd name="T3" fmla="*/ 39 h 116"/>
                                    <a:gd name="T4" fmla="*/ 35 w 52"/>
                                    <a:gd name="T5" fmla="*/ 77 h 116"/>
                                    <a:gd name="T6" fmla="*/ 0 w 52"/>
                                    <a:gd name="T7" fmla="*/ 116 h 116"/>
                                  </a:gdLst>
                                  <a:ahLst/>
                                  <a:cxnLst>
                                    <a:cxn ang="0">
                                      <a:pos x="T0" y="T1"/>
                                    </a:cxn>
                                    <a:cxn ang="0">
                                      <a:pos x="T2" y="T3"/>
                                    </a:cxn>
                                    <a:cxn ang="0">
                                      <a:pos x="T4" y="T5"/>
                                    </a:cxn>
                                    <a:cxn ang="0">
                                      <a:pos x="T6" y="T7"/>
                                    </a:cxn>
                                  </a:cxnLst>
                                  <a:rect l="0" t="0" r="r" b="b"/>
                                  <a:pathLst>
                                    <a:path w="52" h="116">
                                      <a:moveTo>
                                        <a:pt x="52" y="0"/>
                                      </a:moveTo>
                                      <a:lnTo>
                                        <a:pt x="52" y="39"/>
                                      </a:lnTo>
                                      <a:lnTo>
                                        <a:pt x="35" y="77"/>
                                      </a:lnTo>
                                      <a:lnTo>
                                        <a:pt x="0" y="116"/>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22" name="Line 2259"/>
                              <wps:cNvCnPr/>
                              <wps:spPr bwMode="auto">
                                <a:xfrm>
                                  <a:off x="177800" y="135255"/>
                                  <a:ext cx="0" cy="12065"/>
                                </a:xfrm>
                                <a:prstGeom prst="line">
                                  <a:avLst/>
                                </a:prstGeom>
                                <a:grpFill/>
                                <a:ln w="6350">
                                  <a:solidFill>
                                    <a:srgbClr val="212830"/>
                                  </a:solidFill>
                                  <a:prstDash val="solid"/>
                                  <a:round/>
                                  <a:headEnd/>
                                  <a:tailEnd/>
                                </a:ln>
                                <a:extLst/>
                              </wps:spPr>
                              <wps:bodyPr/>
                            </wps:wsp>
                            <wps:wsp>
                              <wps:cNvPr id="1023" name="Line 2260"/>
                              <wps:cNvCnPr/>
                              <wps:spPr bwMode="auto">
                                <a:xfrm flipH="1">
                                  <a:off x="199390" y="110490"/>
                                  <a:ext cx="11430" cy="36830"/>
                                </a:xfrm>
                                <a:prstGeom prst="line">
                                  <a:avLst/>
                                </a:prstGeom>
                                <a:grpFill/>
                                <a:ln w="6350">
                                  <a:solidFill>
                                    <a:srgbClr val="212830"/>
                                  </a:solidFill>
                                  <a:prstDash val="solid"/>
                                  <a:round/>
                                  <a:headEnd/>
                                  <a:tailEnd/>
                                </a:ln>
                                <a:extLst/>
                              </wps:spPr>
                              <wps:bodyPr/>
                            </wps:wsp>
                            <wps:wsp>
                              <wps:cNvPr id="1024" name="Line 2261"/>
                              <wps:cNvCnPr/>
                              <wps:spPr bwMode="auto">
                                <a:xfrm>
                                  <a:off x="266065" y="128905"/>
                                  <a:ext cx="77470" cy="0"/>
                                </a:xfrm>
                                <a:prstGeom prst="line">
                                  <a:avLst/>
                                </a:prstGeom>
                                <a:grpFill/>
                                <a:ln w="6350">
                                  <a:solidFill>
                                    <a:srgbClr val="212830"/>
                                  </a:solidFill>
                                  <a:prstDash val="solid"/>
                                  <a:round/>
                                  <a:headEnd/>
                                  <a:tailEnd/>
                                </a:ln>
                                <a:extLst/>
                              </wps:spPr>
                              <wps:bodyPr/>
                            </wps:wsp>
                            <wps:wsp>
                              <wps:cNvPr id="1025" name="Line 2262"/>
                              <wps:cNvCnPr/>
                              <wps:spPr bwMode="auto">
                                <a:xfrm>
                                  <a:off x="271780" y="147320"/>
                                  <a:ext cx="66040" cy="0"/>
                                </a:xfrm>
                                <a:prstGeom prst="line">
                                  <a:avLst/>
                                </a:prstGeom>
                                <a:grpFill/>
                                <a:ln w="6350">
                                  <a:solidFill>
                                    <a:srgbClr val="212830"/>
                                  </a:solidFill>
                                  <a:prstDash val="solid"/>
                                  <a:round/>
                                  <a:headEnd/>
                                  <a:tailEnd/>
                                </a:ln>
                                <a:extLst/>
                              </wps:spPr>
                              <wps:bodyPr/>
                            </wps:wsp>
                            <wps:wsp>
                              <wps:cNvPr id="1026" name="Line 2263"/>
                              <wps:cNvCnPr/>
                              <wps:spPr bwMode="auto">
                                <a:xfrm>
                                  <a:off x="276860" y="160020"/>
                                  <a:ext cx="55245" cy="0"/>
                                </a:xfrm>
                                <a:prstGeom prst="line">
                                  <a:avLst/>
                                </a:prstGeom>
                                <a:grpFill/>
                                <a:ln w="6350">
                                  <a:solidFill>
                                    <a:srgbClr val="212830"/>
                                  </a:solidFill>
                                  <a:prstDash val="solid"/>
                                  <a:round/>
                                  <a:headEnd/>
                                  <a:tailEnd/>
                                </a:ln>
                                <a:extLst/>
                              </wps:spPr>
                              <wps:bodyPr/>
                            </wps:wsp>
                            <wps:wsp>
                              <wps:cNvPr id="1027" name="Line 2264"/>
                              <wps:cNvCnPr/>
                              <wps:spPr bwMode="auto">
                                <a:xfrm>
                                  <a:off x="266065" y="172085"/>
                                  <a:ext cx="77470" cy="0"/>
                                </a:xfrm>
                                <a:prstGeom prst="line">
                                  <a:avLst/>
                                </a:prstGeom>
                                <a:grpFill/>
                                <a:ln w="6350">
                                  <a:solidFill>
                                    <a:srgbClr val="212830"/>
                                  </a:solidFill>
                                  <a:prstDash val="solid"/>
                                  <a:round/>
                                  <a:headEnd/>
                                  <a:tailEnd/>
                                </a:ln>
                                <a:extLst/>
                              </wps:spPr>
                              <wps:bodyPr/>
                            </wps:wsp>
                            <wps:wsp>
                              <wps:cNvPr id="1028" name="Line 2265"/>
                              <wps:cNvCnPr/>
                              <wps:spPr bwMode="auto">
                                <a:xfrm>
                                  <a:off x="293370" y="110490"/>
                                  <a:ext cx="0" cy="18415"/>
                                </a:xfrm>
                                <a:prstGeom prst="line">
                                  <a:avLst/>
                                </a:prstGeom>
                                <a:grpFill/>
                                <a:ln w="6350">
                                  <a:solidFill>
                                    <a:srgbClr val="212830"/>
                                  </a:solidFill>
                                  <a:prstDash val="solid"/>
                                  <a:round/>
                                  <a:headEnd/>
                                  <a:tailEnd/>
                                </a:ln>
                                <a:extLst/>
                              </wps:spPr>
                              <wps:bodyPr/>
                            </wps:wsp>
                            <wps:wsp>
                              <wps:cNvPr id="1029" name="Line 2266"/>
                              <wps:cNvCnPr/>
                              <wps:spPr bwMode="auto">
                                <a:xfrm>
                                  <a:off x="304800" y="147320"/>
                                  <a:ext cx="0" cy="55245"/>
                                </a:xfrm>
                                <a:prstGeom prst="line">
                                  <a:avLst/>
                                </a:prstGeom>
                                <a:grpFill/>
                                <a:ln w="6350">
                                  <a:solidFill>
                                    <a:srgbClr val="212830"/>
                                  </a:solidFill>
                                  <a:prstDash val="solid"/>
                                  <a:round/>
                                  <a:headEnd/>
                                  <a:tailEnd/>
                                </a:ln>
                                <a:extLst/>
                              </wps:spPr>
                              <wps:bodyPr/>
                            </wps:wsp>
                            <wps:wsp>
                              <wps:cNvPr id="1030" name="Line 2267"/>
                              <wps:cNvCnPr/>
                              <wps:spPr bwMode="auto">
                                <a:xfrm>
                                  <a:off x="315595" y="110490"/>
                                  <a:ext cx="0" cy="18415"/>
                                </a:xfrm>
                                <a:prstGeom prst="line">
                                  <a:avLst/>
                                </a:prstGeom>
                                <a:grpFill/>
                                <a:ln w="6350">
                                  <a:solidFill>
                                    <a:srgbClr val="212830"/>
                                  </a:solidFill>
                                  <a:prstDash val="solid"/>
                                  <a:round/>
                                  <a:headEnd/>
                                  <a:tailEnd/>
                                </a:ln>
                                <a:extLst/>
                              </wps:spPr>
                              <wps:bodyPr/>
                            </wps:wsp>
                            <wps:wsp>
                              <wps:cNvPr id="1031" name="Line 2268"/>
                              <wps:cNvCnPr/>
                              <wps:spPr bwMode="auto">
                                <a:xfrm>
                                  <a:off x="276860" y="110490"/>
                                  <a:ext cx="5715" cy="12700"/>
                                </a:xfrm>
                                <a:prstGeom prst="line">
                                  <a:avLst/>
                                </a:prstGeom>
                                <a:grpFill/>
                                <a:ln w="6350">
                                  <a:solidFill>
                                    <a:srgbClr val="212830"/>
                                  </a:solidFill>
                                  <a:prstDash val="solid"/>
                                  <a:round/>
                                  <a:headEnd/>
                                  <a:tailEnd/>
                                </a:ln>
                                <a:extLst/>
                              </wps:spPr>
                              <wps:bodyPr/>
                            </wps:wsp>
                            <wps:wsp>
                              <wps:cNvPr id="1032" name="Line 2269"/>
                              <wps:cNvCnPr/>
                              <wps:spPr bwMode="auto">
                                <a:xfrm flipH="1">
                                  <a:off x="327025" y="110490"/>
                                  <a:ext cx="5080" cy="12700"/>
                                </a:xfrm>
                                <a:prstGeom prst="line">
                                  <a:avLst/>
                                </a:prstGeom>
                                <a:grpFill/>
                                <a:ln w="6350">
                                  <a:solidFill>
                                    <a:srgbClr val="212830"/>
                                  </a:solidFill>
                                  <a:prstDash val="solid"/>
                                  <a:round/>
                                  <a:headEnd/>
                                  <a:tailEnd/>
                                </a:ln>
                                <a:extLst/>
                              </wps:spPr>
                              <wps:bodyPr/>
                            </wps:wsp>
                            <wps:wsp>
                              <wps:cNvPr id="1033" name="Freeform 2270"/>
                              <wps:cNvSpPr>
                                <a:spLocks/>
                              </wps:cNvSpPr>
                              <wps:spPr bwMode="auto">
                                <a:xfrm>
                                  <a:off x="266065" y="172085"/>
                                  <a:ext cx="38735" cy="24765"/>
                                </a:xfrm>
                                <a:custGeom>
                                  <a:avLst/>
                                  <a:gdLst>
                                    <a:gd name="T0" fmla="*/ 122 w 122"/>
                                    <a:gd name="T1" fmla="*/ 0 h 77"/>
                                    <a:gd name="T2" fmla="*/ 52 w 122"/>
                                    <a:gd name="T3" fmla="*/ 58 h 77"/>
                                    <a:gd name="T4" fmla="*/ 19 w 122"/>
                                    <a:gd name="T5" fmla="*/ 77 h 77"/>
                                    <a:gd name="T6" fmla="*/ 0 w 122"/>
                                    <a:gd name="T7" fmla="*/ 77 h 77"/>
                                  </a:gdLst>
                                  <a:ahLst/>
                                  <a:cxnLst>
                                    <a:cxn ang="0">
                                      <a:pos x="T0" y="T1"/>
                                    </a:cxn>
                                    <a:cxn ang="0">
                                      <a:pos x="T2" y="T3"/>
                                    </a:cxn>
                                    <a:cxn ang="0">
                                      <a:pos x="T4" y="T5"/>
                                    </a:cxn>
                                    <a:cxn ang="0">
                                      <a:pos x="T6" y="T7"/>
                                    </a:cxn>
                                  </a:cxnLst>
                                  <a:rect l="0" t="0" r="r" b="b"/>
                                  <a:pathLst>
                                    <a:path w="122" h="77">
                                      <a:moveTo>
                                        <a:pt x="122" y="0"/>
                                      </a:moveTo>
                                      <a:lnTo>
                                        <a:pt x="52" y="58"/>
                                      </a:lnTo>
                                      <a:lnTo>
                                        <a:pt x="19" y="77"/>
                                      </a:lnTo>
                                      <a:lnTo>
                                        <a:pt x="0" y="77"/>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34" name="Freeform 2271"/>
                              <wps:cNvSpPr>
                                <a:spLocks/>
                              </wps:cNvSpPr>
                              <wps:spPr bwMode="auto">
                                <a:xfrm>
                                  <a:off x="304800" y="172085"/>
                                  <a:ext cx="38735" cy="24765"/>
                                </a:xfrm>
                                <a:custGeom>
                                  <a:avLst/>
                                  <a:gdLst>
                                    <a:gd name="T0" fmla="*/ 0 w 122"/>
                                    <a:gd name="T1" fmla="*/ 0 h 77"/>
                                    <a:gd name="T2" fmla="*/ 70 w 122"/>
                                    <a:gd name="T3" fmla="*/ 58 h 77"/>
                                    <a:gd name="T4" fmla="*/ 105 w 122"/>
                                    <a:gd name="T5" fmla="*/ 77 h 77"/>
                                    <a:gd name="T6" fmla="*/ 122 w 122"/>
                                    <a:gd name="T7" fmla="*/ 77 h 77"/>
                                  </a:gdLst>
                                  <a:ahLst/>
                                  <a:cxnLst>
                                    <a:cxn ang="0">
                                      <a:pos x="T0" y="T1"/>
                                    </a:cxn>
                                    <a:cxn ang="0">
                                      <a:pos x="T2" y="T3"/>
                                    </a:cxn>
                                    <a:cxn ang="0">
                                      <a:pos x="T4" y="T5"/>
                                    </a:cxn>
                                    <a:cxn ang="0">
                                      <a:pos x="T6" y="T7"/>
                                    </a:cxn>
                                  </a:cxnLst>
                                  <a:rect l="0" t="0" r="r" b="b"/>
                                  <a:pathLst>
                                    <a:path w="122" h="77">
                                      <a:moveTo>
                                        <a:pt x="0" y="0"/>
                                      </a:moveTo>
                                      <a:lnTo>
                                        <a:pt x="70" y="58"/>
                                      </a:lnTo>
                                      <a:lnTo>
                                        <a:pt x="105" y="77"/>
                                      </a:lnTo>
                                      <a:lnTo>
                                        <a:pt x="122" y="77"/>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35" name="Line 2272"/>
                              <wps:cNvCnPr/>
                              <wps:spPr bwMode="auto">
                                <a:xfrm>
                                  <a:off x="282575" y="135255"/>
                                  <a:ext cx="10795" cy="12065"/>
                                </a:xfrm>
                                <a:prstGeom prst="line">
                                  <a:avLst/>
                                </a:prstGeom>
                                <a:grpFill/>
                                <a:ln w="6350">
                                  <a:solidFill>
                                    <a:srgbClr val="212830"/>
                                  </a:solidFill>
                                  <a:prstDash val="solid"/>
                                  <a:round/>
                                  <a:headEnd/>
                                  <a:tailEnd/>
                                </a:ln>
                                <a:extLst/>
                              </wps:spPr>
                              <wps:bodyPr/>
                            </wps:wsp>
                            <wps:wsp>
                              <wps:cNvPr id="1036" name="Line 2273"/>
                              <wps:cNvCnPr/>
                              <wps:spPr bwMode="auto">
                                <a:xfrm flipH="1">
                                  <a:off x="315595" y="135255"/>
                                  <a:ext cx="11430" cy="12065"/>
                                </a:xfrm>
                                <a:prstGeom prst="line">
                                  <a:avLst/>
                                </a:prstGeom>
                                <a:grpFill/>
                                <a:ln w="6350">
                                  <a:solidFill>
                                    <a:srgbClr val="212830"/>
                                  </a:solidFill>
                                  <a:prstDash val="solid"/>
                                  <a:round/>
                                  <a:headEnd/>
                                  <a:tailEnd/>
                                </a:ln>
                                <a:extLst/>
                              </wps:spPr>
                              <wps:bodyPr/>
                            </wps:wsp>
                            <wps:wsp>
                              <wps:cNvPr id="1037" name="Line 2274"/>
                              <wps:cNvCnPr/>
                              <wps:spPr bwMode="auto">
                                <a:xfrm>
                                  <a:off x="375920" y="123190"/>
                                  <a:ext cx="66675" cy="0"/>
                                </a:xfrm>
                                <a:prstGeom prst="line">
                                  <a:avLst/>
                                </a:prstGeom>
                                <a:grpFill/>
                                <a:ln w="6350">
                                  <a:solidFill>
                                    <a:srgbClr val="212830"/>
                                  </a:solidFill>
                                  <a:prstDash val="solid"/>
                                  <a:round/>
                                  <a:headEnd/>
                                  <a:tailEnd/>
                                </a:ln>
                                <a:extLst/>
                              </wps:spPr>
                              <wps:bodyPr/>
                            </wps:wsp>
                            <wps:wsp>
                              <wps:cNvPr id="1038" name="Line 2275"/>
                              <wps:cNvCnPr/>
                              <wps:spPr bwMode="auto">
                                <a:xfrm>
                                  <a:off x="387350" y="153670"/>
                                  <a:ext cx="55245" cy="0"/>
                                </a:xfrm>
                                <a:prstGeom prst="line">
                                  <a:avLst/>
                                </a:prstGeom>
                                <a:grpFill/>
                                <a:ln w="6350">
                                  <a:solidFill>
                                    <a:srgbClr val="212830"/>
                                  </a:solidFill>
                                  <a:prstDash val="solid"/>
                                  <a:round/>
                                  <a:headEnd/>
                                  <a:tailEnd/>
                                </a:ln>
                                <a:extLst/>
                              </wps:spPr>
                              <wps:bodyPr/>
                            </wps:wsp>
                            <wps:wsp>
                              <wps:cNvPr id="1039" name="Line 2276"/>
                              <wps:cNvCnPr/>
                              <wps:spPr bwMode="auto">
                                <a:xfrm>
                                  <a:off x="409575" y="110490"/>
                                  <a:ext cx="0" cy="12700"/>
                                </a:xfrm>
                                <a:prstGeom prst="line">
                                  <a:avLst/>
                                </a:prstGeom>
                                <a:grpFill/>
                                <a:ln w="6350">
                                  <a:solidFill>
                                    <a:srgbClr val="212830"/>
                                  </a:solidFill>
                                  <a:prstDash val="solid"/>
                                  <a:round/>
                                  <a:headEnd/>
                                  <a:tailEnd/>
                                </a:ln>
                                <a:extLst/>
                              </wps:spPr>
                              <wps:bodyPr/>
                            </wps:wsp>
                            <wps:wsp>
                              <wps:cNvPr id="1040" name="Line 2277"/>
                              <wps:cNvCnPr/>
                              <wps:spPr bwMode="auto">
                                <a:xfrm>
                                  <a:off x="414655" y="135255"/>
                                  <a:ext cx="0" cy="67310"/>
                                </a:xfrm>
                                <a:prstGeom prst="line">
                                  <a:avLst/>
                                </a:prstGeom>
                                <a:grpFill/>
                                <a:ln w="6350">
                                  <a:solidFill>
                                    <a:srgbClr val="212830"/>
                                  </a:solidFill>
                                  <a:prstDash val="solid"/>
                                  <a:round/>
                                  <a:headEnd/>
                                  <a:tailEnd/>
                                </a:ln>
                                <a:extLst/>
                              </wps:spPr>
                              <wps:bodyPr/>
                            </wps:wsp>
                            <wps:wsp>
                              <wps:cNvPr id="1041" name="Freeform 2278"/>
                              <wps:cNvSpPr>
                                <a:spLocks/>
                              </wps:cNvSpPr>
                              <wps:spPr bwMode="auto">
                                <a:xfrm>
                                  <a:off x="365760" y="123190"/>
                                  <a:ext cx="10160" cy="79375"/>
                                </a:xfrm>
                                <a:custGeom>
                                  <a:avLst/>
                                  <a:gdLst>
                                    <a:gd name="T0" fmla="*/ 34 w 34"/>
                                    <a:gd name="T1" fmla="*/ 0 h 251"/>
                                    <a:gd name="T2" fmla="*/ 34 w 34"/>
                                    <a:gd name="T3" fmla="*/ 173 h 251"/>
                                    <a:gd name="T4" fmla="*/ 17 w 34"/>
                                    <a:gd name="T5" fmla="*/ 231 h 251"/>
                                    <a:gd name="T6" fmla="*/ 0 w 34"/>
                                    <a:gd name="T7" fmla="*/ 251 h 251"/>
                                  </a:gdLst>
                                  <a:ahLst/>
                                  <a:cxnLst>
                                    <a:cxn ang="0">
                                      <a:pos x="T0" y="T1"/>
                                    </a:cxn>
                                    <a:cxn ang="0">
                                      <a:pos x="T2" y="T3"/>
                                    </a:cxn>
                                    <a:cxn ang="0">
                                      <a:pos x="T4" y="T5"/>
                                    </a:cxn>
                                    <a:cxn ang="0">
                                      <a:pos x="T6" y="T7"/>
                                    </a:cxn>
                                  </a:cxnLst>
                                  <a:rect l="0" t="0" r="r" b="b"/>
                                  <a:pathLst>
                                    <a:path w="34" h="251">
                                      <a:moveTo>
                                        <a:pt x="34" y="0"/>
                                      </a:moveTo>
                                      <a:lnTo>
                                        <a:pt x="34" y="173"/>
                                      </a:lnTo>
                                      <a:lnTo>
                                        <a:pt x="17" y="231"/>
                                      </a:lnTo>
                                      <a:lnTo>
                                        <a:pt x="0" y="251"/>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42" name="Freeform 2279"/>
                              <wps:cNvSpPr>
                                <a:spLocks/>
                              </wps:cNvSpPr>
                              <wps:spPr bwMode="auto">
                                <a:xfrm>
                                  <a:off x="387350" y="153670"/>
                                  <a:ext cx="55245" cy="43180"/>
                                </a:xfrm>
                                <a:custGeom>
                                  <a:avLst/>
                                  <a:gdLst>
                                    <a:gd name="T0" fmla="*/ 0 w 173"/>
                                    <a:gd name="T1" fmla="*/ 135 h 135"/>
                                    <a:gd name="T2" fmla="*/ 53 w 173"/>
                                    <a:gd name="T3" fmla="*/ 58 h 135"/>
                                    <a:gd name="T4" fmla="*/ 87 w 173"/>
                                    <a:gd name="T5" fmla="*/ 0 h 135"/>
                                    <a:gd name="T6" fmla="*/ 122 w 173"/>
                                    <a:gd name="T7" fmla="*/ 58 h 135"/>
                                    <a:gd name="T8" fmla="*/ 173 w 173"/>
                                    <a:gd name="T9" fmla="*/ 135 h 135"/>
                                  </a:gdLst>
                                  <a:ahLst/>
                                  <a:cxnLst>
                                    <a:cxn ang="0">
                                      <a:pos x="T0" y="T1"/>
                                    </a:cxn>
                                    <a:cxn ang="0">
                                      <a:pos x="T2" y="T3"/>
                                    </a:cxn>
                                    <a:cxn ang="0">
                                      <a:pos x="T4" y="T5"/>
                                    </a:cxn>
                                    <a:cxn ang="0">
                                      <a:pos x="T6" y="T7"/>
                                    </a:cxn>
                                    <a:cxn ang="0">
                                      <a:pos x="T8" y="T9"/>
                                    </a:cxn>
                                  </a:cxnLst>
                                  <a:rect l="0" t="0" r="r" b="b"/>
                                  <a:pathLst>
                                    <a:path w="173" h="135">
                                      <a:moveTo>
                                        <a:pt x="0" y="135"/>
                                      </a:moveTo>
                                      <a:lnTo>
                                        <a:pt x="53" y="58"/>
                                      </a:lnTo>
                                      <a:lnTo>
                                        <a:pt x="87" y="0"/>
                                      </a:lnTo>
                                      <a:lnTo>
                                        <a:pt x="122" y="58"/>
                                      </a:lnTo>
                                      <a:lnTo>
                                        <a:pt x="173" y="135"/>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43" name="Line 2280"/>
                              <wps:cNvCnPr/>
                              <wps:spPr bwMode="auto">
                                <a:xfrm>
                                  <a:off x="464820" y="116840"/>
                                  <a:ext cx="76835" cy="0"/>
                                </a:xfrm>
                                <a:prstGeom prst="line">
                                  <a:avLst/>
                                </a:prstGeom>
                                <a:grpFill/>
                                <a:ln w="6350">
                                  <a:solidFill>
                                    <a:srgbClr val="212830"/>
                                  </a:solidFill>
                                  <a:prstDash val="solid"/>
                                  <a:round/>
                                  <a:headEnd/>
                                  <a:tailEnd/>
                                </a:ln>
                                <a:extLst/>
                              </wps:spPr>
                              <wps:bodyPr/>
                            </wps:wsp>
                            <wps:wsp>
                              <wps:cNvPr id="1044" name="Rectangle 2281"/>
                              <wps:cNvSpPr>
                                <a:spLocks noChangeArrowheads="1"/>
                              </wps:cNvSpPr>
                              <wps:spPr bwMode="auto">
                                <a:xfrm>
                                  <a:off x="469900" y="141605"/>
                                  <a:ext cx="66040" cy="60960"/>
                                </a:xfrm>
                                <a:prstGeom prst="rect">
                                  <a:avLst/>
                                </a:prstGeom>
                                <a:grpFill/>
                                <a:ln w="6350">
                                  <a:solidFill>
                                    <a:srgbClr val="212830"/>
                                  </a:solidFill>
                                  <a:prstDash val="solid"/>
                                  <a:miter lim="800000"/>
                                  <a:headEnd/>
                                  <a:tailEnd/>
                                </a:ln>
                                <a:extLst/>
                              </wps:spPr>
                              <wps:bodyPr rot="0" vert="horz" wrap="square" lIns="91440" tIns="45720" rIns="91440" bIns="45720" anchor="t" anchorCtr="0" upright="1">
                                <a:noAutofit/>
                              </wps:bodyPr>
                            </wps:wsp>
                            <wps:wsp>
                              <wps:cNvPr id="1045" name="Line 2282"/>
                              <wps:cNvCnPr/>
                              <wps:spPr bwMode="auto">
                                <a:xfrm>
                                  <a:off x="492125" y="160020"/>
                                  <a:ext cx="22225" cy="0"/>
                                </a:xfrm>
                                <a:prstGeom prst="line">
                                  <a:avLst/>
                                </a:prstGeom>
                                <a:grpFill/>
                                <a:ln w="6350">
                                  <a:solidFill>
                                    <a:srgbClr val="212830"/>
                                  </a:solidFill>
                                  <a:prstDash val="solid"/>
                                  <a:round/>
                                  <a:headEnd/>
                                  <a:tailEnd/>
                                </a:ln>
                                <a:extLst/>
                              </wps:spPr>
                              <wps:bodyPr/>
                            </wps:wsp>
                            <wps:wsp>
                              <wps:cNvPr id="1046" name="Line 2283"/>
                              <wps:cNvCnPr/>
                              <wps:spPr bwMode="auto">
                                <a:xfrm>
                                  <a:off x="492125" y="178435"/>
                                  <a:ext cx="22225" cy="0"/>
                                </a:xfrm>
                                <a:prstGeom prst="line">
                                  <a:avLst/>
                                </a:prstGeom>
                                <a:grpFill/>
                                <a:ln w="6350">
                                  <a:solidFill>
                                    <a:srgbClr val="212830"/>
                                  </a:solidFill>
                                  <a:prstDash val="solid"/>
                                  <a:round/>
                                  <a:headEnd/>
                                  <a:tailEnd/>
                                </a:ln>
                                <a:extLst/>
                              </wps:spPr>
                              <wps:bodyPr/>
                            </wps:wsp>
                            <wps:wsp>
                              <wps:cNvPr id="1047" name="Line 2284"/>
                              <wps:cNvCnPr/>
                              <wps:spPr bwMode="auto">
                                <a:xfrm>
                                  <a:off x="514350" y="141605"/>
                                  <a:ext cx="0" cy="60960"/>
                                </a:xfrm>
                                <a:prstGeom prst="line">
                                  <a:avLst/>
                                </a:prstGeom>
                                <a:grpFill/>
                                <a:ln w="6350">
                                  <a:solidFill>
                                    <a:srgbClr val="212830"/>
                                  </a:solidFill>
                                  <a:prstDash val="solid"/>
                                  <a:round/>
                                  <a:headEnd/>
                                  <a:tailEnd/>
                                </a:ln>
                                <a:extLst/>
                              </wps:spPr>
                              <wps:bodyPr/>
                            </wps:wsp>
                            <wps:wsp>
                              <wps:cNvPr id="1048" name="Freeform 2285"/>
                              <wps:cNvSpPr>
                                <a:spLocks/>
                              </wps:cNvSpPr>
                              <wps:spPr bwMode="auto">
                                <a:xfrm>
                                  <a:off x="492125" y="116840"/>
                                  <a:ext cx="11430" cy="85725"/>
                                </a:xfrm>
                                <a:custGeom>
                                  <a:avLst/>
                                  <a:gdLst>
                                    <a:gd name="T0" fmla="*/ 35 w 35"/>
                                    <a:gd name="T1" fmla="*/ 0 h 271"/>
                                    <a:gd name="T2" fmla="*/ 0 w 35"/>
                                    <a:gd name="T3" fmla="*/ 77 h 271"/>
                                    <a:gd name="T4" fmla="*/ 0 w 35"/>
                                    <a:gd name="T5" fmla="*/ 271 h 271"/>
                                  </a:gdLst>
                                  <a:ahLst/>
                                  <a:cxnLst>
                                    <a:cxn ang="0">
                                      <a:pos x="T0" y="T1"/>
                                    </a:cxn>
                                    <a:cxn ang="0">
                                      <a:pos x="T2" y="T3"/>
                                    </a:cxn>
                                    <a:cxn ang="0">
                                      <a:pos x="T4" y="T5"/>
                                    </a:cxn>
                                  </a:cxnLst>
                                  <a:rect l="0" t="0" r="r" b="b"/>
                                  <a:pathLst>
                                    <a:path w="35" h="271">
                                      <a:moveTo>
                                        <a:pt x="35" y="0"/>
                                      </a:moveTo>
                                      <a:lnTo>
                                        <a:pt x="0" y="77"/>
                                      </a:lnTo>
                                      <a:lnTo>
                                        <a:pt x="0" y="271"/>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49" name="Line 2286"/>
                              <wps:cNvCnPr/>
                              <wps:spPr bwMode="auto">
                                <a:xfrm flipV="1">
                                  <a:off x="361950" y="1367790"/>
                                  <a:ext cx="31750" cy="55245"/>
                                </a:xfrm>
                                <a:prstGeom prst="line">
                                  <a:avLst/>
                                </a:prstGeom>
                                <a:grpFill/>
                                <a:ln w="6350">
                                  <a:solidFill>
                                    <a:srgbClr val="212830"/>
                                  </a:solidFill>
                                  <a:prstDash val="solid"/>
                                  <a:round/>
                                  <a:headEnd/>
                                  <a:tailEnd/>
                                </a:ln>
                                <a:extLst/>
                              </wps:spPr>
                              <wps:bodyPr/>
                            </wps:wsp>
                            <wps:wsp>
                              <wps:cNvPr id="1050" name="Line 2287"/>
                              <wps:cNvCnPr/>
                              <wps:spPr bwMode="auto">
                                <a:xfrm flipH="1">
                                  <a:off x="330200" y="1367790"/>
                                  <a:ext cx="63500" cy="0"/>
                                </a:xfrm>
                                <a:prstGeom prst="line">
                                  <a:avLst/>
                                </a:prstGeom>
                                <a:grpFill/>
                                <a:ln w="6350">
                                  <a:solidFill>
                                    <a:srgbClr val="212830"/>
                                  </a:solidFill>
                                  <a:prstDash val="solid"/>
                                  <a:round/>
                                  <a:headEnd/>
                                  <a:tailEnd/>
                                </a:ln>
                                <a:extLst/>
                              </wps:spPr>
                              <wps:bodyPr/>
                            </wps:wsp>
                            <wps:wsp>
                              <wps:cNvPr id="1051" name="Line 2288"/>
                              <wps:cNvCnPr/>
                              <wps:spPr bwMode="auto">
                                <a:xfrm>
                                  <a:off x="330200" y="1367790"/>
                                  <a:ext cx="31750" cy="55245"/>
                                </a:xfrm>
                                <a:prstGeom prst="line">
                                  <a:avLst/>
                                </a:prstGeom>
                                <a:grpFill/>
                                <a:ln w="6350">
                                  <a:solidFill>
                                    <a:srgbClr val="212830"/>
                                  </a:solidFill>
                                  <a:prstDash val="solid"/>
                                  <a:round/>
                                  <a:headEnd/>
                                  <a:tailEnd/>
                                </a:ln>
                                <a:extLst/>
                              </wps:spPr>
                              <wps:bodyPr/>
                            </wps:wsp>
                            <wps:wsp>
                              <wps:cNvPr id="1052" name="Line 2289"/>
                              <wps:cNvCnPr/>
                              <wps:spPr bwMode="auto">
                                <a:xfrm flipV="1">
                                  <a:off x="295910" y="214630"/>
                                  <a:ext cx="31750" cy="55245"/>
                                </a:xfrm>
                                <a:prstGeom prst="line">
                                  <a:avLst/>
                                </a:prstGeom>
                                <a:grpFill/>
                                <a:ln w="6350">
                                  <a:solidFill>
                                    <a:srgbClr val="212830"/>
                                  </a:solidFill>
                                  <a:prstDash val="solid"/>
                                  <a:round/>
                                  <a:headEnd/>
                                  <a:tailEnd/>
                                </a:ln>
                                <a:extLst/>
                              </wps:spPr>
                              <wps:bodyPr/>
                            </wps:wsp>
                            <wps:wsp>
                              <wps:cNvPr id="1053" name="Line 2290"/>
                              <wps:cNvCnPr/>
                              <wps:spPr bwMode="auto">
                                <a:xfrm flipH="1">
                                  <a:off x="264160" y="214630"/>
                                  <a:ext cx="63500" cy="0"/>
                                </a:xfrm>
                                <a:prstGeom prst="line">
                                  <a:avLst/>
                                </a:prstGeom>
                                <a:grpFill/>
                                <a:ln w="6350">
                                  <a:solidFill>
                                    <a:srgbClr val="212830"/>
                                  </a:solidFill>
                                  <a:prstDash val="solid"/>
                                  <a:round/>
                                  <a:headEnd/>
                                  <a:tailEnd/>
                                </a:ln>
                                <a:extLst/>
                              </wps:spPr>
                              <wps:bodyPr/>
                            </wps:wsp>
                            <wps:wsp>
                              <wps:cNvPr id="1054" name="Line 2291"/>
                              <wps:cNvCnPr/>
                              <wps:spPr bwMode="auto">
                                <a:xfrm>
                                  <a:off x="264160" y="214630"/>
                                  <a:ext cx="31750" cy="55245"/>
                                </a:xfrm>
                                <a:prstGeom prst="line">
                                  <a:avLst/>
                                </a:prstGeom>
                                <a:grpFill/>
                                <a:ln w="6350">
                                  <a:solidFill>
                                    <a:srgbClr val="212830"/>
                                  </a:solidFill>
                                  <a:prstDash val="solid"/>
                                  <a:round/>
                                  <a:headEnd/>
                                  <a:tailEnd/>
                                </a:ln>
                                <a:extLst/>
                              </wps:spPr>
                              <wps:bodyPr/>
                            </wps:wsp>
                            <wps:wsp>
                              <wps:cNvPr id="1055" name="Line 2292"/>
                              <wps:cNvCnPr/>
                              <wps:spPr bwMode="auto">
                                <a:xfrm flipH="1" flipV="1">
                                  <a:off x="756285" y="556895"/>
                                  <a:ext cx="347345" cy="200660"/>
                                </a:xfrm>
                                <a:prstGeom prst="line">
                                  <a:avLst/>
                                </a:prstGeom>
                                <a:grpFill/>
                                <a:ln w="6350">
                                  <a:solidFill>
                                    <a:srgbClr val="212830"/>
                                  </a:solidFill>
                                  <a:prstDash val="solid"/>
                                  <a:round/>
                                  <a:headEnd/>
                                  <a:tailEnd/>
                                </a:ln>
                                <a:extLst/>
                              </wps:spPr>
                              <wps:bodyPr/>
                            </wps:wsp>
                            <wps:wsp>
                              <wps:cNvPr id="1056" name="Line 2293"/>
                              <wps:cNvCnPr/>
                              <wps:spPr bwMode="auto">
                                <a:xfrm flipH="1">
                                  <a:off x="345440" y="556895"/>
                                  <a:ext cx="410845" cy="0"/>
                                </a:xfrm>
                                <a:prstGeom prst="line">
                                  <a:avLst/>
                                </a:prstGeom>
                                <a:grpFill/>
                                <a:ln w="6350">
                                  <a:solidFill>
                                    <a:srgbClr val="212830"/>
                                  </a:solidFill>
                                  <a:prstDash val="solid"/>
                                  <a:round/>
                                  <a:headEnd/>
                                  <a:tailEnd/>
                                </a:ln>
                                <a:extLst/>
                              </wps:spPr>
                              <wps:bodyPr/>
                            </wps:wsp>
                            <wps:wsp>
                              <wps:cNvPr id="1057" name="Line 2294"/>
                              <wps:cNvCnPr/>
                              <wps:spPr bwMode="auto">
                                <a:xfrm>
                                  <a:off x="452755" y="450215"/>
                                  <a:ext cx="0" cy="86360"/>
                                </a:xfrm>
                                <a:prstGeom prst="line">
                                  <a:avLst/>
                                </a:prstGeom>
                                <a:grpFill/>
                                <a:ln w="6350">
                                  <a:solidFill>
                                    <a:srgbClr val="212830"/>
                                  </a:solidFill>
                                  <a:prstDash val="solid"/>
                                  <a:round/>
                                  <a:headEnd/>
                                  <a:tailEnd/>
                                </a:ln>
                                <a:extLst/>
                              </wps:spPr>
                              <wps:bodyPr/>
                            </wps:wsp>
                            <wps:wsp>
                              <wps:cNvPr id="1058" name="Line 2295"/>
                              <wps:cNvCnPr/>
                              <wps:spPr bwMode="auto">
                                <a:xfrm>
                                  <a:off x="414020" y="536575"/>
                                  <a:ext cx="77470" cy="0"/>
                                </a:xfrm>
                                <a:prstGeom prst="line">
                                  <a:avLst/>
                                </a:prstGeom>
                                <a:grpFill/>
                                <a:ln w="6350">
                                  <a:solidFill>
                                    <a:srgbClr val="212830"/>
                                  </a:solidFill>
                                  <a:prstDash val="solid"/>
                                  <a:round/>
                                  <a:headEnd/>
                                  <a:tailEnd/>
                                </a:ln>
                                <a:extLst/>
                              </wps:spPr>
                              <wps:bodyPr/>
                            </wps:wsp>
                            <wps:wsp>
                              <wps:cNvPr id="1059" name="Line 2296"/>
                              <wps:cNvCnPr/>
                              <wps:spPr bwMode="auto">
                                <a:xfrm>
                                  <a:off x="452755" y="487045"/>
                                  <a:ext cx="33020" cy="0"/>
                                </a:xfrm>
                                <a:prstGeom prst="line">
                                  <a:avLst/>
                                </a:prstGeom>
                                <a:grpFill/>
                                <a:ln w="6350">
                                  <a:solidFill>
                                    <a:srgbClr val="212830"/>
                                  </a:solidFill>
                                  <a:prstDash val="solid"/>
                                  <a:round/>
                                  <a:headEnd/>
                                  <a:tailEnd/>
                                </a:ln>
                                <a:extLst/>
                              </wps:spPr>
                              <wps:bodyPr/>
                            </wps:wsp>
                            <wps:wsp>
                              <wps:cNvPr id="1060" name="Freeform 2297"/>
                              <wps:cNvSpPr>
                                <a:spLocks/>
                              </wps:cNvSpPr>
                              <wps:spPr bwMode="auto">
                                <a:xfrm>
                                  <a:off x="530225" y="530225"/>
                                  <a:ext cx="33020" cy="6350"/>
                                </a:xfrm>
                                <a:custGeom>
                                  <a:avLst/>
                                  <a:gdLst>
                                    <a:gd name="T0" fmla="*/ 0 w 103"/>
                                    <a:gd name="T1" fmla="*/ 0 h 19"/>
                                    <a:gd name="T2" fmla="*/ 33 w 103"/>
                                    <a:gd name="T3" fmla="*/ 19 h 19"/>
                                    <a:gd name="T4" fmla="*/ 103 w 103"/>
                                    <a:gd name="T5" fmla="*/ 19 h 19"/>
                                  </a:gdLst>
                                  <a:ahLst/>
                                  <a:cxnLst>
                                    <a:cxn ang="0">
                                      <a:pos x="T0" y="T1"/>
                                    </a:cxn>
                                    <a:cxn ang="0">
                                      <a:pos x="T2" y="T3"/>
                                    </a:cxn>
                                    <a:cxn ang="0">
                                      <a:pos x="T4" y="T5"/>
                                    </a:cxn>
                                  </a:cxnLst>
                                  <a:rect l="0" t="0" r="r" b="b"/>
                                  <a:pathLst>
                                    <a:path w="103" h="19">
                                      <a:moveTo>
                                        <a:pt x="0" y="0"/>
                                      </a:moveTo>
                                      <a:lnTo>
                                        <a:pt x="33" y="19"/>
                                      </a:lnTo>
                                      <a:lnTo>
                                        <a:pt x="103" y="19"/>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61" name="Line 2298"/>
                              <wps:cNvCnPr/>
                              <wps:spPr bwMode="auto">
                                <a:xfrm>
                                  <a:off x="524510" y="523875"/>
                                  <a:ext cx="5715" cy="6350"/>
                                </a:xfrm>
                                <a:prstGeom prst="line">
                                  <a:avLst/>
                                </a:prstGeom>
                                <a:grpFill/>
                                <a:ln w="6350">
                                  <a:solidFill>
                                    <a:srgbClr val="212830"/>
                                  </a:solidFill>
                                  <a:prstDash val="solid"/>
                                  <a:round/>
                                  <a:headEnd/>
                                  <a:tailEnd/>
                                </a:ln>
                                <a:extLst/>
                              </wps:spPr>
                              <wps:bodyPr/>
                            </wps:wsp>
                            <wps:wsp>
                              <wps:cNvPr id="1062" name="Freeform 2299"/>
                              <wps:cNvSpPr>
                                <a:spLocks/>
                              </wps:cNvSpPr>
                              <wps:spPr bwMode="auto">
                                <a:xfrm>
                                  <a:off x="524510" y="505460"/>
                                  <a:ext cx="5715" cy="18415"/>
                                </a:xfrm>
                                <a:custGeom>
                                  <a:avLst/>
                                  <a:gdLst>
                                    <a:gd name="T0" fmla="*/ 19 w 19"/>
                                    <a:gd name="T1" fmla="*/ 0 h 58"/>
                                    <a:gd name="T2" fmla="*/ 0 w 19"/>
                                    <a:gd name="T3" fmla="*/ 19 h 58"/>
                                    <a:gd name="T4" fmla="*/ 0 w 19"/>
                                    <a:gd name="T5" fmla="*/ 58 h 58"/>
                                  </a:gdLst>
                                  <a:ahLst/>
                                  <a:cxnLst>
                                    <a:cxn ang="0">
                                      <a:pos x="T0" y="T1"/>
                                    </a:cxn>
                                    <a:cxn ang="0">
                                      <a:pos x="T2" y="T3"/>
                                    </a:cxn>
                                    <a:cxn ang="0">
                                      <a:pos x="T4" y="T5"/>
                                    </a:cxn>
                                  </a:cxnLst>
                                  <a:rect l="0" t="0" r="r" b="b"/>
                                  <a:pathLst>
                                    <a:path w="19" h="58">
                                      <a:moveTo>
                                        <a:pt x="19" y="0"/>
                                      </a:moveTo>
                                      <a:lnTo>
                                        <a:pt x="0" y="19"/>
                                      </a:lnTo>
                                      <a:lnTo>
                                        <a:pt x="0" y="58"/>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63" name="Line 2300"/>
                              <wps:cNvCnPr/>
                              <wps:spPr bwMode="auto">
                                <a:xfrm flipH="1">
                                  <a:off x="530225" y="505460"/>
                                  <a:ext cx="27305" cy="0"/>
                                </a:xfrm>
                                <a:prstGeom prst="line">
                                  <a:avLst/>
                                </a:prstGeom>
                                <a:grpFill/>
                                <a:ln w="6350">
                                  <a:solidFill>
                                    <a:srgbClr val="212830"/>
                                  </a:solidFill>
                                  <a:prstDash val="solid"/>
                                  <a:round/>
                                  <a:headEnd/>
                                  <a:tailEnd/>
                                </a:ln>
                                <a:extLst/>
                              </wps:spPr>
                              <wps:bodyPr/>
                            </wps:wsp>
                            <wps:wsp>
                              <wps:cNvPr id="1064" name="Line 2301"/>
                              <wps:cNvCnPr/>
                              <wps:spPr bwMode="auto">
                                <a:xfrm flipH="1" flipV="1">
                                  <a:off x="557530" y="505460"/>
                                  <a:ext cx="10795" cy="6350"/>
                                </a:xfrm>
                                <a:prstGeom prst="line">
                                  <a:avLst/>
                                </a:prstGeom>
                                <a:grpFill/>
                                <a:ln w="6350">
                                  <a:solidFill>
                                    <a:srgbClr val="212830"/>
                                  </a:solidFill>
                                  <a:prstDash val="solid"/>
                                  <a:round/>
                                  <a:headEnd/>
                                  <a:tailEnd/>
                                </a:ln>
                                <a:extLst/>
                              </wps:spPr>
                              <wps:bodyPr/>
                            </wps:wsp>
                            <wps:wsp>
                              <wps:cNvPr id="1065" name="Line 2302"/>
                              <wps:cNvCnPr/>
                              <wps:spPr bwMode="auto">
                                <a:xfrm>
                                  <a:off x="563245" y="493395"/>
                                  <a:ext cx="5080" cy="18415"/>
                                </a:xfrm>
                                <a:prstGeom prst="line">
                                  <a:avLst/>
                                </a:prstGeom>
                                <a:grpFill/>
                                <a:ln w="6350">
                                  <a:solidFill>
                                    <a:srgbClr val="212830"/>
                                  </a:solidFill>
                                  <a:prstDash val="solid"/>
                                  <a:round/>
                                  <a:headEnd/>
                                  <a:tailEnd/>
                                </a:ln>
                                <a:extLst/>
                              </wps:spPr>
                              <wps:bodyPr/>
                            </wps:wsp>
                            <wps:wsp>
                              <wps:cNvPr id="1066" name="Line 2304"/>
                              <wps:cNvCnPr/>
                              <wps:spPr bwMode="auto">
                                <a:xfrm>
                                  <a:off x="551815" y="469265"/>
                                  <a:ext cx="11430" cy="24130"/>
                                </a:xfrm>
                                <a:prstGeom prst="line">
                                  <a:avLst/>
                                </a:prstGeom>
                                <a:grpFill/>
                                <a:ln w="6350">
                                  <a:solidFill>
                                    <a:srgbClr val="212830"/>
                                  </a:solidFill>
                                  <a:prstDash val="solid"/>
                                  <a:round/>
                                  <a:headEnd/>
                                  <a:tailEnd/>
                                </a:ln>
                                <a:extLst/>
                              </wps:spPr>
                              <wps:bodyPr/>
                            </wps:wsp>
                            <wps:wsp>
                              <wps:cNvPr id="1067" name="Line 2305"/>
                              <wps:cNvCnPr/>
                              <wps:spPr bwMode="auto">
                                <a:xfrm>
                                  <a:off x="546735" y="456565"/>
                                  <a:ext cx="5080" cy="12700"/>
                                </a:xfrm>
                                <a:prstGeom prst="line">
                                  <a:avLst/>
                                </a:prstGeom>
                                <a:grpFill/>
                                <a:ln w="6350">
                                  <a:solidFill>
                                    <a:srgbClr val="212830"/>
                                  </a:solidFill>
                                  <a:prstDash val="solid"/>
                                  <a:round/>
                                  <a:headEnd/>
                                  <a:tailEnd/>
                                </a:ln>
                                <a:extLst/>
                              </wps:spPr>
                              <wps:bodyPr/>
                            </wps:wsp>
                            <wps:wsp>
                              <wps:cNvPr id="1068" name="Line 2306"/>
                              <wps:cNvCnPr/>
                              <wps:spPr bwMode="auto">
                                <a:xfrm>
                                  <a:off x="541020" y="456565"/>
                                  <a:ext cx="5715" cy="0"/>
                                </a:xfrm>
                                <a:prstGeom prst="line">
                                  <a:avLst/>
                                </a:prstGeom>
                                <a:grpFill/>
                                <a:ln w="6350">
                                  <a:solidFill>
                                    <a:srgbClr val="212830"/>
                                  </a:solidFill>
                                  <a:prstDash val="solid"/>
                                  <a:round/>
                                  <a:headEnd/>
                                  <a:tailEnd/>
                                </a:ln>
                                <a:extLst/>
                              </wps:spPr>
                              <wps:bodyPr/>
                            </wps:wsp>
                            <wps:wsp>
                              <wps:cNvPr id="1069" name="Line 2307"/>
                              <wps:cNvCnPr/>
                              <wps:spPr bwMode="auto">
                                <a:xfrm flipV="1">
                                  <a:off x="568325" y="469265"/>
                                  <a:ext cx="11430" cy="5715"/>
                                </a:xfrm>
                                <a:prstGeom prst="line">
                                  <a:avLst/>
                                </a:prstGeom>
                                <a:grpFill/>
                                <a:ln w="6350">
                                  <a:solidFill>
                                    <a:srgbClr val="212830"/>
                                  </a:solidFill>
                                  <a:prstDash val="solid"/>
                                  <a:round/>
                                  <a:headEnd/>
                                  <a:tailEnd/>
                                </a:ln>
                                <a:extLst/>
                              </wps:spPr>
                              <wps:bodyPr/>
                            </wps:wsp>
                            <wps:wsp>
                              <wps:cNvPr id="1070" name="Line 2308"/>
                              <wps:cNvCnPr/>
                              <wps:spPr bwMode="auto">
                                <a:xfrm flipV="1">
                                  <a:off x="546735" y="474980"/>
                                  <a:ext cx="21590" cy="6350"/>
                                </a:xfrm>
                                <a:prstGeom prst="line">
                                  <a:avLst/>
                                </a:prstGeom>
                                <a:grpFill/>
                                <a:ln w="6350">
                                  <a:solidFill>
                                    <a:srgbClr val="212830"/>
                                  </a:solidFill>
                                  <a:prstDash val="solid"/>
                                  <a:round/>
                                  <a:headEnd/>
                                  <a:tailEnd/>
                                </a:ln>
                                <a:extLst/>
                              </wps:spPr>
                              <wps:bodyPr/>
                            </wps:wsp>
                            <wps:wsp>
                              <wps:cNvPr id="1071" name="Line 2309"/>
                              <wps:cNvCnPr/>
                              <wps:spPr bwMode="auto">
                                <a:xfrm>
                                  <a:off x="530225" y="481330"/>
                                  <a:ext cx="16510" cy="0"/>
                                </a:xfrm>
                                <a:prstGeom prst="line">
                                  <a:avLst/>
                                </a:prstGeom>
                                <a:grpFill/>
                                <a:ln w="6350">
                                  <a:solidFill>
                                    <a:srgbClr val="212830"/>
                                  </a:solidFill>
                                  <a:prstDash val="solid"/>
                                  <a:round/>
                                  <a:headEnd/>
                                  <a:tailEnd/>
                                </a:ln>
                                <a:extLst/>
                              </wps:spPr>
                              <wps:bodyPr/>
                            </wps:wsp>
                            <wps:wsp>
                              <wps:cNvPr id="1072" name="Line 2310"/>
                              <wps:cNvCnPr/>
                              <wps:spPr bwMode="auto">
                                <a:xfrm>
                                  <a:off x="524510" y="474980"/>
                                  <a:ext cx="5715" cy="6350"/>
                                </a:xfrm>
                                <a:prstGeom prst="line">
                                  <a:avLst/>
                                </a:prstGeom>
                                <a:grpFill/>
                                <a:ln w="6350">
                                  <a:solidFill>
                                    <a:srgbClr val="212830"/>
                                  </a:solidFill>
                                  <a:prstDash val="solid"/>
                                  <a:round/>
                                  <a:headEnd/>
                                  <a:tailEnd/>
                                </a:ln>
                                <a:extLst/>
                              </wps:spPr>
                              <wps:bodyPr/>
                            </wps:wsp>
                            <wps:wsp>
                              <wps:cNvPr id="1073" name="Freeform 2311"/>
                              <wps:cNvSpPr>
                                <a:spLocks/>
                              </wps:cNvSpPr>
                              <wps:spPr bwMode="auto">
                                <a:xfrm>
                                  <a:off x="651510" y="499745"/>
                                  <a:ext cx="33020" cy="36830"/>
                                </a:xfrm>
                                <a:custGeom>
                                  <a:avLst/>
                                  <a:gdLst>
                                    <a:gd name="T0" fmla="*/ 0 w 104"/>
                                    <a:gd name="T1" fmla="*/ 0 h 115"/>
                                    <a:gd name="T2" fmla="*/ 17 w 104"/>
                                    <a:gd name="T3" fmla="*/ 19 h 115"/>
                                    <a:gd name="T4" fmla="*/ 17 w 104"/>
                                    <a:gd name="T5" fmla="*/ 96 h 115"/>
                                    <a:gd name="T6" fmla="*/ 34 w 104"/>
                                    <a:gd name="T7" fmla="*/ 115 h 115"/>
                                    <a:gd name="T8" fmla="*/ 69 w 104"/>
                                    <a:gd name="T9" fmla="*/ 115 h 115"/>
                                    <a:gd name="T10" fmla="*/ 87 w 104"/>
                                    <a:gd name="T11" fmla="*/ 96 h 115"/>
                                    <a:gd name="T12" fmla="*/ 104 w 104"/>
                                    <a:gd name="T13" fmla="*/ 57 h 115"/>
                                    <a:gd name="T14" fmla="*/ 104 w 104"/>
                                    <a:gd name="T15" fmla="*/ 38 h 11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04" h="115">
                                      <a:moveTo>
                                        <a:pt x="0" y="0"/>
                                      </a:moveTo>
                                      <a:lnTo>
                                        <a:pt x="17" y="19"/>
                                      </a:lnTo>
                                      <a:lnTo>
                                        <a:pt x="17" y="96"/>
                                      </a:lnTo>
                                      <a:lnTo>
                                        <a:pt x="34" y="115"/>
                                      </a:lnTo>
                                      <a:lnTo>
                                        <a:pt x="69" y="115"/>
                                      </a:lnTo>
                                      <a:lnTo>
                                        <a:pt x="87" y="96"/>
                                      </a:lnTo>
                                      <a:lnTo>
                                        <a:pt x="104" y="57"/>
                                      </a:lnTo>
                                      <a:lnTo>
                                        <a:pt x="104" y="38"/>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74" name="Line 2312"/>
                              <wps:cNvCnPr/>
                              <wps:spPr bwMode="auto">
                                <a:xfrm>
                                  <a:off x="645795" y="499745"/>
                                  <a:ext cx="5715" cy="0"/>
                                </a:xfrm>
                                <a:prstGeom prst="line">
                                  <a:avLst/>
                                </a:prstGeom>
                                <a:grpFill/>
                                <a:ln w="6350">
                                  <a:solidFill>
                                    <a:srgbClr val="212830"/>
                                  </a:solidFill>
                                  <a:prstDash val="solid"/>
                                  <a:round/>
                                  <a:headEnd/>
                                  <a:tailEnd/>
                                </a:ln>
                                <a:extLst/>
                              </wps:spPr>
                              <wps:bodyPr/>
                            </wps:wsp>
                            <wps:wsp>
                              <wps:cNvPr id="1075" name="Line 2313"/>
                              <wps:cNvCnPr/>
                              <wps:spPr bwMode="auto">
                                <a:xfrm flipV="1">
                                  <a:off x="629285" y="499745"/>
                                  <a:ext cx="16510" cy="12065"/>
                                </a:xfrm>
                                <a:prstGeom prst="line">
                                  <a:avLst/>
                                </a:prstGeom>
                                <a:grpFill/>
                                <a:ln w="6350">
                                  <a:solidFill>
                                    <a:srgbClr val="212830"/>
                                  </a:solidFill>
                                  <a:prstDash val="solid"/>
                                  <a:round/>
                                  <a:headEnd/>
                                  <a:tailEnd/>
                                </a:ln>
                                <a:extLst/>
                              </wps:spPr>
                              <wps:bodyPr/>
                            </wps:wsp>
                            <wps:wsp>
                              <wps:cNvPr id="1076" name="Line 2314"/>
                              <wps:cNvCnPr/>
                              <wps:spPr bwMode="auto">
                                <a:xfrm flipH="1">
                                  <a:off x="617855" y="499745"/>
                                  <a:ext cx="16510" cy="36830"/>
                                </a:xfrm>
                                <a:prstGeom prst="line">
                                  <a:avLst/>
                                </a:prstGeom>
                                <a:grpFill/>
                                <a:ln w="6350">
                                  <a:solidFill>
                                    <a:srgbClr val="212830"/>
                                  </a:solidFill>
                                  <a:prstDash val="solid"/>
                                  <a:round/>
                                  <a:headEnd/>
                                  <a:tailEnd/>
                                </a:ln>
                                <a:extLst/>
                              </wps:spPr>
                              <wps:bodyPr/>
                            </wps:wsp>
                            <wps:wsp>
                              <wps:cNvPr id="1077" name="Line 2315"/>
                              <wps:cNvCnPr/>
                              <wps:spPr bwMode="auto">
                                <a:xfrm flipH="1">
                                  <a:off x="634365" y="462280"/>
                                  <a:ext cx="17145" cy="37465"/>
                                </a:xfrm>
                                <a:prstGeom prst="line">
                                  <a:avLst/>
                                </a:prstGeom>
                                <a:grpFill/>
                                <a:ln w="6350">
                                  <a:solidFill>
                                    <a:srgbClr val="212830"/>
                                  </a:solidFill>
                                  <a:prstDash val="solid"/>
                                  <a:round/>
                                  <a:headEnd/>
                                  <a:tailEnd/>
                                </a:ln>
                                <a:extLst/>
                              </wps:spPr>
                              <wps:bodyPr/>
                            </wps:wsp>
                            <wps:wsp>
                              <wps:cNvPr id="1078" name="Line 2316"/>
                              <wps:cNvCnPr/>
                              <wps:spPr bwMode="auto">
                                <a:xfrm>
                                  <a:off x="645795" y="456565"/>
                                  <a:ext cx="5715" cy="5715"/>
                                </a:xfrm>
                                <a:prstGeom prst="line">
                                  <a:avLst/>
                                </a:prstGeom>
                                <a:grpFill/>
                                <a:ln w="6350">
                                  <a:solidFill>
                                    <a:srgbClr val="212830"/>
                                  </a:solidFill>
                                  <a:prstDash val="solid"/>
                                  <a:round/>
                                  <a:headEnd/>
                                  <a:tailEnd/>
                                </a:ln>
                                <a:extLst/>
                              </wps:spPr>
                              <wps:bodyPr/>
                            </wps:wsp>
                            <wps:wsp>
                              <wps:cNvPr id="1079" name="Line 2317"/>
                              <wps:cNvCnPr/>
                              <wps:spPr bwMode="auto">
                                <a:xfrm flipV="1">
                                  <a:off x="2764155" y="766445"/>
                                  <a:ext cx="0" cy="661035"/>
                                </a:xfrm>
                                <a:prstGeom prst="line">
                                  <a:avLst/>
                                </a:prstGeom>
                                <a:grpFill/>
                                <a:ln w="6350">
                                  <a:solidFill>
                                    <a:srgbClr val="212830"/>
                                  </a:solidFill>
                                  <a:prstDash val="solid"/>
                                  <a:round/>
                                  <a:headEnd/>
                                  <a:tailEnd/>
                                </a:ln>
                                <a:extLst/>
                              </wps:spPr>
                              <wps:bodyPr/>
                            </wps:wsp>
                            <wps:wsp>
                              <wps:cNvPr id="1080" name="Line 2318"/>
                              <wps:cNvCnPr/>
                              <wps:spPr bwMode="auto">
                                <a:xfrm>
                                  <a:off x="2764155" y="1427480"/>
                                  <a:ext cx="635" cy="0"/>
                                </a:xfrm>
                                <a:prstGeom prst="line">
                                  <a:avLst/>
                                </a:prstGeom>
                                <a:grpFill/>
                                <a:ln w="6350">
                                  <a:solidFill>
                                    <a:srgbClr val="212830"/>
                                  </a:solidFill>
                                  <a:prstDash val="solid"/>
                                  <a:round/>
                                  <a:headEnd/>
                                  <a:tailEnd/>
                                </a:ln>
                                <a:extLst/>
                              </wps:spPr>
                              <wps:bodyPr/>
                            </wps:wsp>
                            <wps:wsp>
                              <wps:cNvPr id="1081" name="Line 2319"/>
                              <wps:cNvCnPr/>
                              <wps:spPr bwMode="auto">
                                <a:xfrm flipH="1">
                                  <a:off x="2309495" y="766445"/>
                                  <a:ext cx="454660" cy="0"/>
                                </a:xfrm>
                                <a:prstGeom prst="line">
                                  <a:avLst/>
                                </a:prstGeom>
                                <a:grpFill/>
                                <a:ln w="6350">
                                  <a:solidFill>
                                    <a:srgbClr val="212830"/>
                                  </a:solidFill>
                                  <a:prstDash val="solid"/>
                                  <a:round/>
                                  <a:headEnd/>
                                  <a:tailEnd/>
                                </a:ln>
                                <a:extLst/>
                              </wps:spPr>
                              <wps:bodyPr/>
                            </wps:wsp>
                            <wps:wsp>
                              <wps:cNvPr id="1082" name="Freeform 2320"/>
                              <wps:cNvSpPr>
                                <a:spLocks/>
                              </wps:cNvSpPr>
                              <wps:spPr bwMode="auto">
                                <a:xfrm>
                                  <a:off x="2651125" y="1219200"/>
                                  <a:ext cx="91440" cy="43180"/>
                                </a:xfrm>
                                <a:custGeom>
                                  <a:avLst/>
                                  <a:gdLst>
                                    <a:gd name="T0" fmla="*/ 289 w 289"/>
                                    <a:gd name="T1" fmla="*/ 101 h 135"/>
                                    <a:gd name="T2" fmla="*/ 241 w 289"/>
                                    <a:gd name="T3" fmla="*/ 135 h 135"/>
                                    <a:gd name="T4" fmla="*/ 193 w 289"/>
                                    <a:gd name="T5" fmla="*/ 135 h 135"/>
                                    <a:gd name="T6" fmla="*/ 145 w 289"/>
                                    <a:gd name="T7" fmla="*/ 101 h 135"/>
                                    <a:gd name="T8" fmla="*/ 145 w 289"/>
                                    <a:gd name="T9" fmla="*/ 33 h 135"/>
                                    <a:gd name="T10" fmla="*/ 97 w 289"/>
                                    <a:gd name="T11" fmla="*/ 0 h 135"/>
                                    <a:gd name="T12" fmla="*/ 48 w 289"/>
                                    <a:gd name="T13" fmla="*/ 0 h 135"/>
                                    <a:gd name="T14" fmla="*/ 0 w 289"/>
                                    <a:gd name="T15" fmla="*/ 33 h 135"/>
                                    <a:gd name="T16" fmla="*/ 0 w 289"/>
                                    <a:gd name="T17" fmla="*/ 101 h 135"/>
                                    <a:gd name="T18" fmla="*/ 48 w 289"/>
                                    <a:gd name="T19" fmla="*/ 135 h 135"/>
                                    <a:gd name="T20" fmla="*/ 97 w 289"/>
                                    <a:gd name="T21" fmla="*/ 135 h 135"/>
                                    <a:gd name="T22" fmla="*/ 145 w 289"/>
                                    <a:gd name="T23"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89" h="135">
                                      <a:moveTo>
                                        <a:pt x="289" y="101"/>
                                      </a:moveTo>
                                      <a:lnTo>
                                        <a:pt x="241" y="135"/>
                                      </a:lnTo>
                                      <a:lnTo>
                                        <a:pt x="193" y="135"/>
                                      </a:lnTo>
                                      <a:lnTo>
                                        <a:pt x="145" y="101"/>
                                      </a:lnTo>
                                      <a:lnTo>
                                        <a:pt x="145" y="33"/>
                                      </a:lnTo>
                                      <a:lnTo>
                                        <a:pt x="97" y="0"/>
                                      </a:lnTo>
                                      <a:lnTo>
                                        <a:pt x="48" y="0"/>
                                      </a:lnTo>
                                      <a:lnTo>
                                        <a:pt x="0" y="33"/>
                                      </a:lnTo>
                                      <a:lnTo>
                                        <a:pt x="0" y="101"/>
                                      </a:lnTo>
                                      <a:lnTo>
                                        <a:pt x="48" y="135"/>
                                      </a:lnTo>
                                      <a:lnTo>
                                        <a:pt x="97" y="135"/>
                                      </a:lnTo>
                                      <a:lnTo>
                                        <a:pt x="145" y="101"/>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83" name="Freeform 2321"/>
                              <wps:cNvSpPr>
                                <a:spLocks/>
                              </wps:cNvSpPr>
                              <wps:spPr bwMode="auto">
                                <a:xfrm>
                                  <a:off x="2696845" y="1219200"/>
                                  <a:ext cx="45720" cy="32385"/>
                                </a:xfrm>
                                <a:custGeom>
                                  <a:avLst/>
                                  <a:gdLst>
                                    <a:gd name="T0" fmla="*/ 0 w 144"/>
                                    <a:gd name="T1" fmla="*/ 33 h 101"/>
                                    <a:gd name="T2" fmla="*/ 48 w 144"/>
                                    <a:gd name="T3" fmla="*/ 0 h 101"/>
                                    <a:gd name="T4" fmla="*/ 96 w 144"/>
                                    <a:gd name="T5" fmla="*/ 0 h 101"/>
                                    <a:gd name="T6" fmla="*/ 144 w 144"/>
                                    <a:gd name="T7" fmla="*/ 33 h 101"/>
                                    <a:gd name="T8" fmla="*/ 144 w 144"/>
                                    <a:gd name="T9" fmla="*/ 101 h 101"/>
                                  </a:gdLst>
                                  <a:ahLst/>
                                  <a:cxnLst>
                                    <a:cxn ang="0">
                                      <a:pos x="T0" y="T1"/>
                                    </a:cxn>
                                    <a:cxn ang="0">
                                      <a:pos x="T2" y="T3"/>
                                    </a:cxn>
                                    <a:cxn ang="0">
                                      <a:pos x="T4" y="T5"/>
                                    </a:cxn>
                                    <a:cxn ang="0">
                                      <a:pos x="T6" y="T7"/>
                                    </a:cxn>
                                    <a:cxn ang="0">
                                      <a:pos x="T8" y="T9"/>
                                    </a:cxn>
                                  </a:cxnLst>
                                  <a:rect l="0" t="0" r="r" b="b"/>
                                  <a:pathLst>
                                    <a:path w="144" h="101">
                                      <a:moveTo>
                                        <a:pt x="0" y="33"/>
                                      </a:moveTo>
                                      <a:lnTo>
                                        <a:pt x="48" y="0"/>
                                      </a:lnTo>
                                      <a:lnTo>
                                        <a:pt x="96" y="0"/>
                                      </a:lnTo>
                                      <a:lnTo>
                                        <a:pt x="144" y="33"/>
                                      </a:lnTo>
                                      <a:lnTo>
                                        <a:pt x="144" y="101"/>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84" name="Freeform 2322"/>
                              <wps:cNvSpPr>
                                <a:spLocks/>
                              </wps:cNvSpPr>
                              <wps:spPr bwMode="auto">
                                <a:xfrm>
                                  <a:off x="2651125" y="1155065"/>
                                  <a:ext cx="91440" cy="42545"/>
                                </a:xfrm>
                                <a:custGeom>
                                  <a:avLst/>
                                  <a:gdLst>
                                    <a:gd name="T0" fmla="*/ 241 w 289"/>
                                    <a:gd name="T1" fmla="*/ 135 h 135"/>
                                    <a:gd name="T2" fmla="*/ 289 w 289"/>
                                    <a:gd name="T3" fmla="*/ 101 h 135"/>
                                    <a:gd name="T4" fmla="*/ 289 w 289"/>
                                    <a:gd name="T5" fmla="*/ 34 h 135"/>
                                    <a:gd name="T6" fmla="*/ 241 w 289"/>
                                    <a:gd name="T7" fmla="*/ 0 h 135"/>
                                    <a:gd name="T8" fmla="*/ 145 w 289"/>
                                    <a:gd name="T9" fmla="*/ 0 h 135"/>
                                    <a:gd name="T10" fmla="*/ 97 w 289"/>
                                    <a:gd name="T11" fmla="*/ 34 h 135"/>
                                    <a:gd name="T12" fmla="*/ 97 w 289"/>
                                    <a:gd name="T13" fmla="*/ 135 h 135"/>
                                    <a:gd name="T14" fmla="*/ 0 w 289"/>
                                    <a:gd name="T15" fmla="*/ 135 h 135"/>
                                    <a:gd name="T16" fmla="*/ 0 w 289"/>
                                    <a:gd name="T17" fmla="*/ 0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89" h="135">
                                      <a:moveTo>
                                        <a:pt x="241" y="135"/>
                                      </a:moveTo>
                                      <a:lnTo>
                                        <a:pt x="289" y="101"/>
                                      </a:lnTo>
                                      <a:lnTo>
                                        <a:pt x="289" y="34"/>
                                      </a:lnTo>
                                      <a:lnTo>
                                        <a:pt x="241" y="0"/>
                                      </a:lnTo>
                                      <a:lnTo>
                                        <a:pt x="145" y="0"/>
                                      </a:lnTo>
                                      <a:lnTo>
                                        <a:pt x="97" y="34"/>
                                      </a:lnTo>
                                      <a:lnTo>
                                        <a:pt x="97" y="135"/>
                                      </a:lnTo>
                                      <a:lnTo>
                                        <a:pt x="0" y="135"/>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85" name="Freeform 2323"/>
                              <wps:cNvSpPr>
                                <a:spLocks/>
                              </wps:cNvSpPr>
                              <wps:spPr bwMode="auto">
                                <a:xfrm>
                                  <a:off x="2651125" y="1090930"/>
                                  <a:ext cx="91440" cy="42545"/>
                                </a:xfrm>
                                <a:custGeom>
                                  <a:avLst/>
                                  <a:gdLst>
                                    <a:gd name="T0" fmla="*/ 289 w 289"/>
                                    <a:gd name="T1" fmla="*/ 102 h 135"/>
                                    <a:gd name="T2" fmla="*/ 241 w 289"/>
                                    <a:gd name="T3" fmla="*/ 135 h 135"/>
                                    <a:gd name="T4" fmla="*/ 48 w 289"/>
                                    <a:gd name="T5" fmla="*/ 135 h 135"/>
                                    <a:gd name="T6" fmla="*/ 0 w 289"/>
                                    <a:gd name="T7" fmla="*/ 102 h 135"/>
                                    <a:gd name="T8" fmla="*/ 0 w 289"/>
                                    <a:gd name="T9" fmla="*/ 34 h 135"/>
                                    <a:gd name="T10" fmla="*/ 48 w 289"/>
                                    <a:gd name="T11" fmla="*/ 0 h 135"/>
                                    <a:gd name="T12" fmla="*/ 241 w 289"/>
                                    <a:gd name="T13" fmla="*/ 0 h 135"/>
                                    <a:gd name="T14" fmla="*/ 289 w 289"/>
                                    <a:gd name="T15" fmla="*/ 34 h 135"/>
                                    <a:gd name="T16" fmla="*/ 289 w 289"/>
                                    <a:gd name="T17" fmla="*/ 102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89" h="135">
                                      <a:moveTo>
                                        <a:pt x="289" y="102"/>
                                      </a:moveTo>
                                      <a:lnTo>
                                        <a:pt x="241" y="135"/>
                                      </a:lnTo>
                                      <a:lnTo>
                                        <a:pt x="48" y="135"/>
                                      </a:lnTo>
                                      <a:lnTo>
                                        <a:pt x="0" y="102"/>
                                      </a:lnTo>
                                      <a:lnTo>
                                        <a:pt x="0" y="34"/>
                                      </a:lnTo>
                                      <a:lnTo>
                                        <a:pt x="48" y="0"/>
                                      </a:lnTo>
                                      <a:lnTo>
                                        <a:pt x="241" y="0"/>
                                      </a:lnTo>
                                      <a:lnTo>
                                        <a:pt x="289" y="34"/>
                                      </a:lnTo>
                                      <a:lnTo>
                                        <a:pt x="289" y="102"/>
                                      </a:lnTo>
                                      <a:close/>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86" name="Line 2324"/>
                              <wps:cNvCnPr/>
                              <wps:spPr bwMode="auto">
                                <a:xfrm>
                                  <a:off x="2651125" y="1060450"/>
                                  <a:ext cx="79375" cy="0"/>
                                </a:xfrm>
                                <a:prstGeom prst="line">
                                  <a:avLst/>
                                </a:prstGeom>
                                <a:grpFill/>
                                <a:ln w="6350">
                                  <a:solidFill>
                                    <a:srgbClr val="212830"/>
                                  </a:solidFill>
                                  <a:prstDash val="solid"/>
                                  <a:round/>
                                  <a:headEnd/>
                                  <a:tailEnd/>
                                </a:ln>
                                <a:extLst/>
                              </wps:spPr>
                              <wps:bodyPr/>
                            </wps:wsp>
                            <wps:wsp>
                              <wps:cNvPr id="1087" name="Freeform 2325"/>
                              <wps:cNvSpPr>
                                <a:spLocks/>
                              </wps:cNvSpPr>
                              <wps:spPr bwMode="auto">
                                <a:xfrm>
                                  <a:off x="2651125" y="1009015"/>
                                  <a:ext cx="91440" cy="12700"/>
                                </a:xfrm>
                                <a:custGeom>
                                  <a:avLst/>
                                  <a:gdLst>
                                    <a:gd name="T0" fmla="*/ 0 w 289"/>
                                    <a:gd name="T1" fmla="*/ 40 h 40"/>
                                    <a:gd name="T2" fmla="*/ 193 w 289"/>
                                    <a:gd name="T3" fmla="*/ 40 h 40"/>
                                    <a:gd name="T4" fmla="*/ 251 w 289"/>
                                    <a:gd name="T5" fmla="*/ 13 h 40"/>
                                    <a:gd name="T6" fmla="*/ 289 w 289"/>
                                    <a:gd name="T7" fmla="*/ 0 h 40"/>
                                  </a:gdLst>
                                  <a:ahLst/>
                                  <a:cxnLst>
                                    <a:cxn ang="0">
                                      <a:pos x="T0" y="T1"/>
                                    </a:cxn>
                                    <a:cxn ang="0">
                                      <a:pos x="T2" y="T3"/>
                                    </a:cxn>
                                    <a:cxn ang="0">
                                      <a:pos x="T4" y="T5"/>
                                    </a:cxn>
                                    <a:cxn ang="0">
                                      <a:pos x="T6" y="T7"/>
                                    </a:cxn>
                                  </a:cxnLst>
                                  <a:rect l="0" t="0" r="r" b="b"/>
                                  <a:pathLst>
                                    <a:path w="289" h="40">
                                      <a:moveTo>
                                        <a:pt x="0" y="40"/>
                                      </a:moveTo>
                                      <a:lnTo>
                                        <a:pt x="193" y="40"/>
                                      </a:lnTo>
                                      <a:lnTo>
                                        <a:pt x="251" y="13"/>
                                      </a:lnTo>
                                      <a:lnTo>
                                        <a:pt x="289"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88" name="Freeform 2326"/>
                              <wps:cNvSpPr>
                                <a:spLocks/>
                              </wps:cNvSpPr>
                              <wps:spPr bwMode="auto">
                                <a:xfrm>
                                  <a:off x="2712085" y="1043305"/>
                                  <a:ext cx="18415" cy="26035"/>
                                </a:xfrm>
                                <a:custGeom>
                                  <a:avLst/>
                                  <a:gdLst>
                                    <a:gd name="T0" fmla="*/ 58 w 58"/>
                                    <a:gd name="T1" fmla="*/ 82 h 82"/>
                                    <a:gd name="T2" fmla="*/ 39 w 58"/>
                                    <a:gd name="T3" fmla="*/ 41 h 82"/>
                                    <a:gd name="T4" fmla="*/ 0 w 58"/>
                                    <a:gd name="T5" fmla="*/ 0 h 82"/>
                                  </a:gdLst>
                                  <a:ahLst/>
                                  <a:cxnLst>
                                    <a:cxn ang="0">
                                      <a:pos x="T0" y="T1"/>
                                    </a:cxn>
                                    <a:cxn ang="0">
                                      <a:pos x="T2" y="T3"/>
                                    </a:cxn>
                                    <a:cxn ang="0">
                                      <a:pos x="T4" y="T5"/>
                                    </a:cxn>
                                  </a:cxnLst>
                                  <a:rect l="0" t="0" r="r" b="b"/>
                                  <a:pathLst>
                                    <a:path w="58" h="82">
                                      <a:moveTo>
                                        <a:pt x="58" y="82"/>
                                      </a:moveTo>
                                      <a:lnTo>
                                        <a:pt x="39" y="41"/>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89" name="Line 2327"/>
                              <wps:cNvCnPr/>
                              <wps:spPr bwMode="auto">
                                <a:xfrm flipV="1">
                                  <a:off x="2663190" y="1035050"/>
                                  <a:ext cx="24130" cy="8255"/>
                                </a:xfrm>
                                <a:prstGeom prst="line">
                                  <a:avLst/>
                                </a:prstGeom>
                                <a:grpFill/>
                                <a:ln w="6350">
                                  <a:solidFill>
                                    <a:srgbClr val="212830"/>
                                  </a:solidFill>
                                  <a:prstDash val="solid"/>
                                  <a:round/>
                                  <a:headEnd/>
                                  <a:tailEnd/>
                                </a:ln>
                                <a:extLst/>
                              </wps:spPr>
                              <wps:bodyPr/>
                            </wps:wsp>
                            <wps:wsp>
                              <wps:cNvPr id="1090" name="Freeform 2328"/>
                              <wps:cNvSpPr>
                                <a:spLocks/>
                              </wps:cNvSpPr>
                              <wps:spPr bwMode="auto">
                                <a:xfrm>
                                  <a:off x="2712085" y="1021715"/>
                                  <a:ext cx="30480" cy="21590"/>
                                </a:xfrm>
                                <a:custGeom>
                                  <a:avLst/>
                                  <a:gdLst>
                                    <a:gd name="T0" fmla="*/ 96 w 96"/>
                                    <a:gd name="T1" fmla="*/ 68 h 68"/>
                                    <a:gd name="T2" fmla="*/ 77 w 96"/>
                                    <a:gd name="T3" fmla="*/ 41 h 68"/>
                                    <a:gd name="T4" fmla="*/ 0 w 96"/>
                                    <a:gd name="T5" fmla="*/ 0 h 68"/>
                                  </a:gdLst>
                                  <a:ahLst/>
                                  <a:cxnLst>
                                    <a:cxn ang="0">
                                      <a:pos x="T0" y="T1"/>
                                    </a:cxn>
                                    <a:cxn ang="0">
                                      <a:pos x="T2" y="T3"/>
                                    </a:cxn>
                                    <a:cxn ang="0">
                                      <a:pos x="T4" y="T5"/>
                                    </a:cxn>
                                  </a:cxnLst>
                                  <a:rect l="0" t="0" r="r" b="b"/>
                                  <a:pathLst>
                                    <a:path w="96" h="68">
                                      <a:moveTo>
                                        <a:pt x="96" y="68"/>
                                      </a:moveTo>
                                      <a:lnTo>
                                        <a:pt x="77" y="41"/>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91" name="Line 2329"/>
                              <wps:cNvCnPr/>
                              <wps:spPr bwMode="auto">
                                <a:xfrm flipV="1">
                                  <a:off x="2742565" y="1043305"/>
                                  <a:ext cx="0" cy="3810"/>
                                </a:xfrm>
                                <a:prstGeom prst="line">
                                  <a:avLst/>
                                </a:prstGeom>
                                <a:grpFill/>
                                <a:ln w="6350">
                                  <a:solidFill>
                                    <a:srgbClr val="212830"/>
                                  </a:solidFill>
                                  <a:prstDash val="solid"/>
                                  <a:round/>
                                  <a:headEnd/>
                                  <a:tailEnd/>
                                </a:ln>
                                <a:extLst/>
                              </wps:spPr>
                              <wps:bodyPr/>
                            </wps:wsp>
                            <wps:wsp>
                              <wps:cNvPr id="1092" name="Line 2330"/>
                              <wps:cNvCnPr/>
                              <wps:spPr bwMode="auto">
                                <a:xfrm>
                                  <a:off x="2651125" y="961390"/>
                                  <a:ext cx="85725" cy="0"/>
                                </a:xfrm>
                                <a:prstGeom prst="line">
                                  <a:avLst/>
                                </a:prstGeom>
                                <a:grpFill/>
                                <a:ln w="6350">
                                  <a:solidFill>
                                    <a:srgbClr val="212830"/>
                                  </a:solidFill>
                                  <a:prstDash val="solid"/>
                                  <a:round/>
                                  <a:headEnd/>
                                  <a:tailEnd/>
                                </a:ln>
                                <a:extLst/>
                              </wps:spPr>
                              <wps:bodyPr/>
                            </wps:wsp>
                            <wps:wsp>
                              <wps:cNvPr id="1093" name="Line 2331"/>
                              <wps:cNvCnPr/>
                              <wps:spPr bwMode="auto">
                                <a:xfrm flipV="1">
                                  <a:off x="2736850" y="931545"/>
                                  <a:ext cx="0" cy="60325"/>
                                </a:xfrm>
                                <a:prstGeom prst="line">
                                  <a:avLst/>
                                </a:prstGeom>
                                <a:grpFill/>
                                <a:ln w="6350">
                                  <a:solidFill>
                                    <a:srgbClr val="212830"/>
                                  </a:solidFill>
                                  <a:prstDash val="solid"/>
                                  <a:round/>
                                  <a:headEnd/>
                                  <a:tailEnd/>
                                </a:ln>
                                <a:extLst/>
                              </wps:spPr>
                              <wps:bodyPr/>
                            </wps:wsp>
                            <wps:wsp>
                              <wps:cNvPr id="1094" name="Line 2332"/>
                              <wps:cNvCnPr/>
                              <wps:spPr bwMode="auto">
                                <a:xfrm flipV="1">
                                  <a:off x="2687320" y="935990"/>
                                  <a:ext cx="0" cy="25400"/>
                                </a:xfrm>
                                <a:prstGeom prst="line">
                                  <a:avLst/>
                                </a:prstGeom>
                                <a:grpFill/>
                                <a:ln w="6350">
                                  <a:solidFill>
                                    <a:srgbClr val="212830"/>
                                  </a:solidFill>
                                  <a:prstDash val="solid"/>
                                  <a:round/>
                                  <a:headEnd/>
                                  <a:tailEnd/>
                                </a:ln>
                                <a:extLst/>
                              </wps:spPr>
                              <wps:bodyPr/>
                            </wps:wsp>
                            <wps:wsp>
                              <wps:cNvPr id="1095" name="Line 2333"/>
                              <wps:cNvCnPr/>
                              <wps:spPr bwMode="auto">
                                <a:xfrm>
                                  <a:off x="2616835" y="1427480"/>
                                  <a:ext cx="1270" cy="0"/>
                                </a:xfrm>
                                <a:prstGeom prst="line">
                                  <a:avLst/>
                                </a:prstGeom>
                                <a:grpFill/>
                                <a:ln w="6350">
                                  <a:solidFill>
                                    <a:srgbClr val="212830"/>
                                  </a:solidFill>
                                  <a:prstDash val="solid"/>
                                  <a:round/>
                                  <a:headEnd/>
                                  <a:tailEnd/>
                                </a:ln>
                                <a:extLst/>
                              </wps:spPr>
                              <wps:bodyPr/>
                            </wps:wsp>
                            <wps:wsp>
                              <wps:cNvPr id="1096" name="Line 2334"/>
                              <wps:cNvCnPr/>
                              <wps:spPr bwMode="auto">
                                <a:xfrm flipH="1">
                                  <a:off x="2322830" y="1427480"/>
                                  <a:ext cx="441325" cy="0"/>
                                </a:xfrm>
                                <a:prstGeom prst="line">
                                  <a:avLst/>
                                </a:prstGeom>
                                <a:grpFill/>
                                <a:ln w="6350">
                                  <a:solidFill>
                                    <a:srgbClr val="212830"/>
                                  </a:solidFill>
                                  <a:prstDash val="solid"/>
                                  <a:round/>
                                  <a:headEnd/>
                                  <a:tailEnd/>
                                </a:ln>
                                <a:extLst/>
                              </wps:spPr>
                              <wps:bodyPr/>
                            </wps:wsp>
                            <wps:wsp>
                              <wps:cNvPr id="1097" name="Line 2335"/>
                              <wps:cNvCnPr/>
                              <wps:spPr bwMode="auto">
                                <a:xfrm flipV="1">
                                  <a:off x="2469515" y="1292791"/>
                                  <a:ext cx="0" cy="134690"/>
                                </a:xfrm>
                                <a:prstGeom prst="line">
                                  <a:avLst/>
                                </a:prstGeom>
                                <a:grpFill/>
                                <a:ln w="6350">
                                  <a:solidFill>
                                    <a:srgbClr val="212830"/>
                                  </a:solidFill>
                                  <a:prstDash val="solid"/>
                                  <a:round/>
                                  <a:headEnd/>
                                  <a:tailEnd/>
                                </a:ln>
                                <a:extLst/>
                              </wps:spPr>
                              <wps:bodyPr/>
                            </wps:wsp>
                            <wps:wsp>
                              <wps:cNvPr id="1098" name="Line 2336"/>
                              <wps:cNvCnPr/>
                              <wps:spPr bwMode="auto">
                                <a:xfrm>
                                  <a:off x="2469515" y="1427480"/>
                                  <a:ext cx="1270" cy="0"/>
                                </a:xfrm>
                                <a:prstGeom prst="line">
                                  <a:avLst/>
                                </a:prstGeom>
                                <a:grpFill/>
                                <a:ln w="6350">
                                  <a:solidFill>
                                    <a:srgbClr val="212830"/>
                                  </a:solidFill>
                                  <a:prstDash val="solid"/>
                                  <a:round/>
                                  <a:headEnd/>
                                  <a:tailEnd/>
                                </a:ln>
                                <a:extLst/>
                              </wps:spPr>
                              <wps:bodyPr/>
                            </wps:wsp>
                            <wps:wsp>
                              <wps:cNvPr id="1099" name="Line 2337"/>
                              <wps:cNvCnPr/>
                              <wps:spPr bwMode="auto">
                                <a:xfrm>
                                  <a:off x="2469515" y="1353185"/>
                                  <a:ext cx="1270" cy="0"/>
                                </a:xfrm>
                                <a:prstGeom prst="line">
                                  <a:avLst/>
                                </a:prstGeom>
                                <a:grpFill/>
                                <a:ln w="6350">
                                  <a:solidFill>
                                    <a:srgbClr val="212830"/>
                                  </a:solidFill>
                                  <a:prstDash val="solid"/>
                                  <a:round/>
                                  <a:headEnd/>
                                  <a:tailEnd/>
                                </a:ln>
                                <a:extLst/>
                              </wps:spPr>
                              <wps:bodyPr/>
                            </wps:wsp>
                            <wps:wsp>
                              <wps:cNvPr id="1100" name="Line 2338"/>
                              <wps:cNvCnPr/>
                              <wps:spPr bwMode="auto">
                                <a:xfrm flipH="1">
                                  <a:off x="2322830" y="1294765"/>
                                  <a:ext cx="146685" cy="0"/>
                                </a:xfrm>
                                <a:prstGeom prst="line">
                                  <a:avLst/>
                                </a:prstGeom>
                                <a:grpFill/>
                                <a:ln w="6350">
                                  <a:solidFill>
                                    <a:srgbClr val="212830"/>
                                  </a:solidFill>
                                  <a:prstDash val="solid"/>
                                  <a:round/>
                                  <a:headEnd/>
                                  <a:tailEnd/>
                                </a:ln>
                                <a:extLst/>
                              </wps:spPr>
                              <wps:bodyPr/>
                            </wps:wsp>
                            <wps:wsp>
                              <wps:cNvPr id="1101" name="Line 2339"/>
                              <wps:cNvCnPr/>
                              <wps:spPr bwMode="auto">
                                <a:xfrm>
                                  <a:off x="2764155" y="766445"/>
                                  <a:ext cx="635" cy="0"/>
                                </a:xfrm>
                                <a:prstGeom prst="line">
                                  <a:avLst/>
                                </a:prstGeom>
                                <a:grpFill/>
                                <a:ln w="6350">
                                  <a:solidFill>
                                    <a:srgbClr val="212830"/>
                                  </a:solidFill>
                                  <a:prstDash val="solid"/>
                                  <a:round/>
                                  <a:headEnd/>
                                  <a:tailEnd/>
                                </a:ln>
                                <a:extLst/>
                              </wps:spPr>
                              <wps:bodyPr/>
                            </wps:wsp>
                            <wps:wsp>
                              <wps:cNvPr id="1102" name="Line 2340"/>
                              <wps:cNvCnPr/>
                              <wps:spPr bwMode="auto">
                                <a:xfrm>
                                  <a:off x="939165" y="300355"/>
                                  <a:ext cx="1331595" cy="0"/>
                                </a:xfrm>
                                <a:prstGeom prst="line">
                                  <a:avLst/>
                                </a:prstGeom>
                                <a:grpFill/>
                                <a:ln w="6350">
                                  <a:solidFill>
                                    <a:srgbClr val="212830"/>
                                  </a:solidFill>
                                  <a:prstDash val="solid"/>
                                  <a:round/>
                                  <a:headEnd/>
                                  <a:tailEnd/>
                                </a:ln>
                                <a:extLst/>
                              </wps:spPr>
                              <wps:bodyPr/>
                            </wps:wsp>
                            <wps:wsp>
                              <wps:cNvPr id="1103" name="Line 2341"/>
                              <wps:cNvCnPr/>
                              <wps:spPr bwMode="auto">
                                <a:xfrm>
                                  <a:off x="939165" y="271145"/>
                                  <a:ext cx="1331595" cy="0"/>
                                </a:xfrm>
                                <a:prstGeom prst="line">
                                  <a:avLst/>
                                </a:prstGeom>
                                <a:grpFill/>
                                <a:ln w="6350">
                                  <a:solidFill>
                                    <a:srgbClr val="212830"/>
                                  </a:solidFill>
                                  <a:prstDash val="solid"/>
                                  <a:round/>
                                  <a:headEnd/>
                                  <a:tailEnd/>
                                </a:ln>
                                <a:extLst/>
                              </wps:spPr>
                              <wps:bodyPr/>
                            </wps:wsp>
                            <wps:wsp>
                              <wps:cNvPr id="1104" name="Line 2342"/>
                              <wps:cNvCnPr/>
                              <wps:spPr bwMode="auto">
                                <a:xfrm>
                                  <a:off x="939165" y="163195"/>
                                  <a:ext cx="0" cy="1397000"/>
                                </a:xfrm>
                                <a:prstGeom prst="line">
                                  <a:avLst/>
                                </a:prstGeom>
                                <a:grpFill/>
                                <a:ln w="6350">
                                  <a:solidFill>
                                    <a:srgbClr val="212830"/>
                                  </a:solidFill>
                                  <a:prstDash val="solid"/>
                                  <a:round/>
                                  <a:headEnd/>
                                  <a:tailEnd/>
                                </a:ln>
                                <a:extLst/>
                              </wps:spPr>
                              <wps:bodyPr/>
                            </wps:wsp>
                            <wps:wsp>
                              <wps:cNvPr id="1105" name="Line 2343"/>
                              <wps:cNvCnPr/>
                              <wps:spPr bwMode="auto">
                                <a:xfrm>
                                  <a:off x="909955" y="1560195"/>
                                  <a:ext cx="29210" cy="0"/>
                                </a:xfrm>
                                <a:prstGeom prst="line">
                                  <a:avLst/>
                                </a:prstGeom>
                                <a:grpFill/>
                                <a:ln w="6350">
                                  <a:solidFill>
                                    <a:srgbClr val="212830"/>
                                  </a:solidFill>
                                  <a:prstDash val="solid"/>
                                  <a:round/>
                                  <a:headEnd/>
                                  <a:tailEnd/>
                                </a:ln>
                                <a:extLst/>
                              </wps:spPr>
                              <wps:bodyPr/>
                            </wps:wsp>
                            <wps:wsp>
                              <wps:cNvPr id="1106" name="Line 2344"/>
                              <wps:cNvCnPr/>
                              <wps:spPr bwMode="auto">
                                <a:xfrm>
                                  <a:off x="909955" y="163195"/>
                                  <a:ext cx="0" cy="1397000"/>
                                </a:xfrm>
                                <a:prstGeom prst="line">
                                  <a:avLst/>
                                </a:prstGeom>
                                <a:grpFill/>
                                <a:ln w="6350">
                                  <a:solidFill>
                                    <a:srgbClr val="212830"/>
                                  </a:solidFill>
                                  <a:prstDash val="solid"/>
                                  <a:round/>
                                  <a:headEnd/>
                                  <a:tailEnd/>
                                </a:ln>
                                <a:extLst/>
                              </wps:spPr>
                              <wps:bodyPr/>
                            </wps:wsp>
                            <wps:wsp>
                              <wps:cNvPr id="1107" name="Line 2345"/>
                              <wps:cNvCnPr/>
                              <wps:spPr bwMode="auto">
                                <a:xfrm>
                                  <a:off x="909955" y="163195"/>
                                  <a:ext cx="29210" cy="0"/>
                                </a:xfrm>
                                <a:prstGeom prst="line">
                                  <a:avLst/>
                                </a:prstGeom>
                                <a:grpFill/>
                                <a:ln w="6350">
                                  <a:solidFill>
                                    <a:srgbClr val="212830"/>
                                  </a:solidFill>
                                  <a:prstDash val="solid"/>
                                  <a:round/>
                                  <a:headEnd/>
                                  <a:tailEnd/>
                                </a:ln>
                                <a:extLst/>
                              </wps:spPr>
                              <wps:bodyPr/>
                            </wps:wsp>
                            <wps:wsp>
                              <wps:cNvPr id="1108" name="Line 2346"/>
                              <wps:cNvCnPr/>
                              <wps:spPr bwMode="auto">
                                <a:xfrm>
                                  <a:off x="2300605" y="163195"/>
                                  <a:ext cx="0" cy="1397000"/>
                                </a:xfrm>
                                <a:prstGeom prst="line">
                                  <a:avLst/>
                                </a:prstGeom>
                                <a:grpFill/>
                                <a:ln w="6350">
                                  <a:solidFill>
                                    <a:srgbClr val="212830"/>
                                  </a:solidFill>
                                  <a:prstDash val="solid"/>
                                  <a:round/>
                                  <a:headEnd/>
                                  <a:tailEnd/>
                                </a:ln>
                                <a:extLst/>
                              </wps:spPr>
                              <wps:bodyPr/>
                            </wps:wsp>
                            <wps:wsp>
                              <wps:cNvPr id="1109" name="Line 2347"/>
                              <wps:cNvCnPr/>
                              <wps:spPr bwMode="auto">
                                <a:xfrm>
                                  <a:off x="2270760" y="1560195"/>
                                  <a:ext cx="29845" cy="0"/>
                                </a:xfrm>
                                <a:prstGeom prst="line">
                                  <a:avLst/>
                                </a:prstGeom>
                                <a:grpFill/>
                                <a:ln w="6350">
                                  <a:solidFill>
                                    <a:srgbClr val="212830"/>
                                  </a:solidFill>
                                  <a:prstDash val="solid"/>
                                  <a:round/>
                                  <a:headEnd/>
                                  <a:tailEnd/>
                                </a:ln>
                                <a:extLst/>
                              </wps:spPr>
                              <wps:bodyPr/>
                            </wps:wsp>
                            <wps:wsp>
                              <wps:cNvPr id="1110" name="Line 2348"/>
                              <wps:cNvCnPr/>
                              <wps:spPr bwMode="auto">
                                <a:xfrm>
                                  <a:off x="2270760" y="163195"/>
                                  <a:ext cx="0" cy="1397000"/>
                                </a:xfrm>
                                <a:prstGeom prst="line">
                                  <a:avLst/>
                                </a:prstGeom>
                                <a:grpFill/>
                                <a:ln w="6350">
                                  <a:solidFill>
                                    <a:srgbClr val="212830"/>
                                  </a:solidFill>
                                  <a:prstDash val="solid"/>
                                  <a:round/>
                                  <a:headEnd/>
                                  <a:tailEnd/>
                                </a:ln>
                                <a:extLst/>
                              </wps:spPr>
                              <wps:bodyPr/>
                            </wps:wsp>
                            <wps:wsp>
                              <wps:cNvPr id="1111" name="Line 2349"/>
                              <wps:cNvCnPr/>
                              <wps:spPr bwMode="auto">
                                <a:xfrm>
                                  <a:off x="2270760" y="163195"/>
                                  <a:ext cx="29845" cy="0"/>
                                </a:xfrm>
                                <a:prstGeom prst="line">
                                  <a:avLst/>
                                </a:prstGeom>
                                <a:grpFill/>
                                <a:ln w="6350">
                                  <a:solidFill>
                                    <a:srgbClr val="212830"/>
                                  </a:solidFill>
                                  <a:prstDash val="solid"/>
                                  <a:round/>
                                  <a:headEnd/>
                                  <a:tailEnd/>
                                </a:ln>
                                <a:extLst/>
                              </wps:spPr>
                              <wps:bodyPr/>
                            </wps:wsp>
                            <wps:wsp>
                              <wps:cNvPr id="1112" name="Line 2350"/>
                              <wps:cNvCnPr/>
                              <wps:spPr bwMode="auto">
                                <a:xfrm>
                                  <a:off x="939165" y="1458595"/>
                                  <a:ext cx="1331595" cy="0"/>
                                </a:xfrm>
                                <a:prstGeom prst="line">
                                  <a:avLst/>
                                </a:prstGeom>
                                <a:grpFill/>
                                <a:ln w="6350">
                                  <a:solidFill>
                                    <a:srgbClr val="212830"/>
                                  </a:solidFill>
                                  <a:prstDash val="solid"/>
                                  <a:round/>
                                  <a:headEnd/>
                                  <a:tailEnd/>
                                </a:ln>
                                <a:extLst/>
                              </wps:spPr>
                              <wps:bodyPr/>
                            </wps:wsp>
                            <wps:wsp>
                              <wps:cNvPr id="1113" name="Line 2351"/>
                              <wps:cNvCnPr/>
                              <wps:spPr bwMode="auto">
                                <a:xfrm>
                                  <a:off x="1708785" y="1419225"/>
                                  <a:ext cx="561975" cy="0"/>
                                </a:xfrm>
                                <a:prstGeom prst="line">
                                  <a:avLst/>
                                </a:prstGeom>
                                <a:grpFill/>
                                <a:ln w="6350">
                                  <a:solidFill>
                                    <a:srgbClr val="212830"/>
                                  </a:solidFill>
                                  <a:prstDash val="solid"/>
                                  <a:round/>
                                  <a:headEnd/>
                                  <a:tailEnd/>
                                </a:ln>
                                <a:extLst/>
                              </wps:spPr>
                              <wps:bodyPr/>
                            </wps:wsp>
                            <wps:wsp>
                              <wps:cNvPr id="1114" name="Line 2352"/>
                              <wps:cNvCnPr/>
                              <wps:spPr bwMode="auto">
                                <a:xfrm flipH="1">
                                  <a:off x="939165" y="1427480"/>
                                  <a:ext cx="574675" cy="0"/>
                                </a:xfrm>
                                <a:prstGeom prst="line">
                                  <a:avLst/>
                                </a:prstGeom>
                                <a:grpFill/>
                                <a:ln w="6350">
                                  <a:solidFill>
                                    <a:srgbClr val="212830"/>
                                  </a:solidFill>
                                  <a:prstDash val="solid"/>
                                  <a:round/>
                                  <a:headEnd/>
                                  <a:tailEnd/>
                                </a:ln>
                                <a:extLst/>
                              </wps:spPr>
                              <wps:bodyPr/>
                            </wps:wsp>
                            <wps:wsp>
                              <wps:cNvPr id="1115" name="Line 2353"/>
                              <wps:cNvCnPr/>
                              <wps:spPr bwMode="auto">
                                <a:xfrm>
                                  <a:off x="939165" y="1427480"/>
                                  <a:ext cx="574675" cy="0"/>
                                </a:xfrm>
                                <a:prstGeom prst="line">
                                  <a:avLst/>
                                </a:prstGeom>
                                <a:grpFill/>
                                <a:ln w="6350">
                                  <a:solidFill>
                                    <a:srgbClr val="212830"/>
                                  </a:solidFill>
                                  <a:prstDash val="solid"/>
                                  <a:round/>
                                  <a:headEnd/>
                                  <a:tailEnd/>
                                </a:ln>
                                <a:extLst/>
                              </wps:spPr>
                              <wps:bodyPr/>
                            </wps:wsp>
                            <wps:wsp>
                              <wps:cNvPr id="1116" name="Line 2367"/>
                              <wps:cNvCnPr/>
                              <wps:spPr bwMode="auto">
                                <a:xfrm flipV="1">
                                  <a:off x="1502410" y="1303020"/>
                                  <a:ext cx="0" cy="99695"/>
                                </a:xfrm>
                                <a:prstGeom prst="line">
                                  <a:avLst/>
                                </a:prstGeom>
                                <a:grpFill/>
                                <a:ln w="6350">
                                  <a:solidFill>
                                    <a:srgbClr val="212830"/>
                                  </a:solidFill>
                                  <a:prstDash val="solid"/>
                                  <a:round/>
                                  <a:headEnd/>
                                  <a:tailEnd/>
                                </a:ln>
                                <a:extLst/>
                              </wps:spPr>
                              <wps:bodyPr/>
                            </wps:wsp>
                            <wps:wsp>
                              <wps:cNvPr id="1117" name="Line 2368"/>
                              <wps:cNvCnPr/>
                              <wps:spPr bwMode="auto">
                                <a:xfrm>
                                  <a:off x="1502410" y="1402715"/>
                                  <a:ext cx="222885" cy="0"/>
                                </a:xfrm>
                                <a:prstGeom prst="line">
                                  <a:avLst/>
                                </a:prstGeom>
                                <a:grpFill/>
                                <a:ln w="6350">
                                  <a:solidFill>
                                    <a:srgbClr val="212830"/>
                                  </a:solidFill>
                                  <a:prstDash val="solid"/>
                                  <a:round/>
                                  <a:headEnd/>
                                  <a:tailEnd/>
                                </a:ln>
                                <a:extLst/>
                              </wps:spPr>
                              <wps:bodyPr/>
                            </wps:wsp>
                            <wps:wsp>
                              <wps:cNvPr id="1118" name="Line 2369"/>
                              <wps:cNvCnPr/>
                              <wps:spPr bwMode="auto">
                                <a:xfrm>
                                  <a:off x="1725295" y="1303020"/>
                                  <a:ext cx="0" cy="99695"/>
                                </a:xfrm>
                                <a:prstGeom prst="line">
                                  <a:avLst/>
                                </a:prstGeom>
                                <a:grpFill/>
                                <a:ln w="6350">
                                  <a:solidFill>
                                    <a:srgbClr val="212830"/>
                                  </a:solidFill>
                                  <a:prstDash val="solid"/>
                                  <a:round/>
                                  <a:headEnd/>
                                  <a:tailEnd/>
                                </a:ln>
                                <a:extLst/>
                              </wps:spPr>
                              <wps:bodyPr/>
                            </wps:wsp>
                            <wps:wsp>
                              <wps:cNvPr id="1119" name="Line 2370"/>
                              <wps:cNvCnPr/>
                              <wps:spPr bwMode="auto">
                                <a:xfrm>
                                  <a:off x="1502410" y="1303020"/>
                                  <a:ext cx="222885" cy="0"/>
                                </a:xfrm>
                                <a:prstGeom prst="line">
                                  <a:avLst/>
                                </a:prstGeom>
                                <a:grpFill/>
                                <a:ln w="6350">
                                  <a:solidFill>
                                    <a:srgbClr val="212830"/>
                                  </a:solidFill>
                                  <a:prstDash val="solid"/>
                                  <a:round/>
                                  <a:headEnd/>
                                  <a:tailEnd/>
                                </a:ln>
                                <a:extLst/>
                              </wps:spPr>
                              <wps:bodyPr/>
                            </wps:wsp>
                            <wps:wsp>
                              <wps:cNvPr id="1120" name="Line 2371"/>
                              <wps:cNvCnPr/>
                              <wps:spPr bwMode="auto">
                                <a:xfrm>
                                  <a:off x="939165" y="1353185"/>
                                  <a:ext cx="563245" cy="0"/>
                                </a:xfrm>
                                <a:prstGeom prst="line">
                                  <a:avLst/>
                                </a:prstGeom>
                                <a:grpFill/>
                                <a:ln w="6350">
                                  <a:solidFill>
                                    <a:srgbClr val="212830"/>
                                  </a:solidFill>
                                  <a:prstDash val="solid"/>
                                  <a:round/>
                                  <a:headEnd/>
                                  <a:tailEnd/>
                                </a:ln>
                                <a:extLst/>
                              </wps:spPr>
                              <wps:bodyPr/>
                            </wps:wsp>
                            <wps:wsp>
                              <wps:cNvPr id="1121" name="Line 2372"/>
                              <wps:cNvCnPr/>
                              <wps:spPr bwMode="auto">
                                <a:xfrm>
                                  <a:off x="939165" y="1369060"/>
                                  <a:ext cx="563245" cy="0"/>
                                </a:xfrm>
                                <a:prstGeom prst="line">
                                  <a:avLst/>
                                </a:prstGeom>
                                <a:grpFill/>
                                <a:ln w="6350">
                                  <a:solidFill>
                                    <a:srgbClr val="212830"/>
                                  </a:solidFill>
                                  <a:prstDash val="solid"/>
                                  <a:round/>
                                  <a:headEnd/>
                                  <a:tailEnd/>
                                </a:ln>
                                <a:extLst/>
                              </wps:spPr>
                              <wps:bodyPr/>
                            </wps:wsp>
                            <wps:wsp>
                              <wps:cNvPr id="1122" name="Line 2373"/>
                              <wps:cNvCnPr/>
                              <wps:spPr bwMode="auto">
                                <a:xfrm>
                                  <a:off x="939165" y="1385570"/>
                                  <a:ext cx="563245" cy="0"/>
                                </a:xfrm>
                                <a:prstGeom prst="line">
                                  <a:avLst/>
                                </a:prstGeom>
                                <a:grpFill/>
                                <a:ln w="6350">
                                  <a:solidFill>
                                    <a:srgbClr val="212830"/>
                                  </a:solidFill>
                                  <a:prstDash val="solid"/>
                                  <a:round/>
                                  <a:headEnd/>
                                  <a:tailEnd/>
                                </a:ln>
                                <a:extLst/>
                              </wps:spPr>
                              <wps:bodyPr/>
                            </wps:wsp>
                            <wps:wsp>
                              <wps:cNvPr id="1123" name="Line 2374"/>
                              <wps:cNvCnPr/>
                              <wps:spPr bwMode="auto">
                                <a:xfrm>
                                  <a:off x="939165" y="1402715"/>
                                  <a:ext cx="563245" cy="0"/>
                                </a:xfrm>
                                <a:prstGeom prst="line">
                                  <a:avLst/>
                                </a:prstGeom>
                                <a:grpFill/>
                                <a:ln w="6350">
                                  <a:solidFill>
                                    <a:srgbClr val="212830"/>
                                  </a:solidFill>
                                  <a:prstDash val="solid"/>
                                  <a:round/>
                                  <a:headEnd/>
                                  <a:tailEnd/>
                                </a:ln>
                                <a:extLst/>
                              </wps:spPr>
                              <wps:bodyPr/>
                            </wps:wsp>
                            <wps:wsp>
                              <wps:cNvPr id="1124" name="Line 2375"/>
                              <wps:cNvCnPr/>
                              <wps:spPr bwMode="auto">
                                <a:xfrm>
                                  <a:off x="1725295" y="1353185"/>
                                  <a:ext cx="545465" cy="0"/>
                                </a:xfrm>
                                <a:prstGeom prst="line">
                                  <a:avLst/>
                                </a:prstGeom>
                                <a:grpFill/>
                                <a:ln w="6350">
                                  <a:solidFill>
                                    <a:srgbClr val="212830"/>
                                  </a:solidFill>
                                  <a:prstDash val="solid"/>
                                  <a:round/>
                                  <a:headEnd/>
                                  <a:tailEnd/>
                                </a:ln>
                                <a:extLst/>
                              </wps:spPr>
                              <wps:bodyPr/>
                            </wps:wsp>
                            <wps:wsp>
                              <wps:cNvPr id="1125" name="Line 2376"/>
                              <wps:cNvCnPr/>
                              <wps:spPr bwMode="auto">
                                <a:xfrm>
                                  <a:off x="1725295" y="1369060"/>
                                  <a:ext cx="545465" cy="0"/>
                                </a:xfrm>
                                <a:prstGeom prst="line">
                                  <a:avLst/>
                                </a:prstGeom>
                                <a:grpFill/>
                                <a:ln w="6350">
                                  <a:solidFill>
                                    <a:srgbClr val="212830"/>
                                  </a:solidFill>
                                  <a:prstDash val="solid"/>
                                  <a:round/>
                                  <a:headEnd/>
                                  <a:tailEnd/>
                                </a:ln>
                                <a:extLst/>
                              </wps:spPr>
                              <wps:bodyPr/>
                            </wps:wsp>
                            <wps:wsp>
                              <wps:cNvPr id="1126" name="Line 2377"/>
                              <wps:cNvCnPr/>
                              <wps:spPr bwMode="auto">
                                <a:xfrm>
                                  <a:off x="1725295" y="1385570"/>
                                  <a:ext cx="545465" cy="0"/>
                                </a:xfrm>
                                <a:prstGeom prst="line">
                                  <a:avLst/>
                                </a:prstGeom>
                                <a:grpFill/>
                                <a:ln w="6350">
                                  <a:solidFill>
                                    <a:srgbClr val="212830"/>
                                  </a:solidFill>
                                  <a:prstDash val="solid"/>
                                  <a:round/>
                                  <a:headEnd/>
                                  <a:tailEnd/>
                                </a:ln>
                                <a:extLst/>
                              </wps:spPr>
                              <wps:bodyPr/>
                            </wps:wsp>
                            <wps:wsp>
                              <wps:cNvPr id="1127" name="Line 2378"/>
                              <wps:cNvCnPr/>
                              <wps:spPr bwMode="auto">
                                <a:xfrm>
                                  <a:off x="1725295" y="1402715"/>
                                  <a:ext cx="545465" cy="0"/>
                                </a:xfrm>
                                <a:prstGeom prst="line">
                                  <a:avLst/>
                                </a:prstGeom>
                                <a:grpFill/>
                                <a:ln w="6350">
                                  <a:solidFill>
                                    <a:srgbClr val="212830"/>
                                  </a:solidFill>
                                  <a:prstDash val="solid"/>
                                  <a:round/>
                                  <a:headEnd/>
                                  <a:tailEnd/>
                                </a:ln>
                                <a:extLst/>
                              </wps:spPr>
                              <wps:bodyPr/>
                            </wps:wsp>
                            <wps:wsp>
                              <wps:cNvPr id="1128" name="Line 2379"/>
                              <wps:cNvCnPr/>
                              <wps:spPr bwMode="auto">
                                <a:xfrm>
                                  <a:off x="939165" y="1419225"/>
                                  <a:ext cx="769620" cy="0"/>
                                </a:xfrm>
                                <a:prstGeom prst="line">
                                  <a:avLst/>
                                </a:prstGeom>
                                <a:grpFill/>
                                <a:ln w="6350">
                                  <a:solidFill>
                                    <a:srgbClr val="212830"/>
                                  </a:solidFill>
                                  <a:prstDash val="solid"/>
                                  <a:round/>
                                  <a:headEnd/>
                                  <a:tailEnd/>
                                </a:ln>
                                <a:extLst/>
                              </wps:spPr>
                              <wps:bodyPr/>
                            </wps:wsp>
                            <wps:wsp>
                              <wps:cNvPr id="1129" name="Line 2380"/>
                              <wps:cNvCnPr/>
                              <wps:spPr bwMode="auto">
                                <a:xfrm>
                                  <a:off x="1513840" y="1427480"/>
                                  <a:ext cx="756920" cy="0"/>
                                </a:xfrm>
                                <a:prstGeom prst="line">
                                  <a:avLst/>
                                </a:prstGeom>
                                <a:grpFill/>
                                <a:ln w="6350">
                                  <a:solidFill>
                                    <a:srgbClr val="212830"/>
                                  </a:solidFill>
                                  <a:prstDash val="solid"/>
                                  <a:round/>
                                  <a:headEnd/>
                                  <a:tailEnd/>
                                </a:ln>
                                <a:extLst/>
                              </wps:spPr>
                              <wps:bodyPr/>
                            </wps:wsp>
                            <wps:wsp>
                              <wps:cNvPr id="1130" name="Rectangle 2381"/>
                              <wps:cNvSpPr>
                                <a:spLocks noChangeArrowheads="1"/>
                              </wps:cNvSpPr>
                              <wps:spPr bwMode="auto">
                                <a:xfrm>
                                  <a:off x="1561465" y="1360170"/>
                                  <a:ext cx="43815" cy="36830"/>
                                </a:xfrm>
                                <a:prstGeom prst="rect">
                                  <a:avLst/>
                                </a:prstGeom>
                                <a:grpFill/>
                                <a:ln w="6350">
                                  <a:solidFill>
                                    <a:srgbClr val="212830"/>
                                  </a:solidFill>
                                  <a:prstDash val="solid"/>
                                  <a:miter lim="800000"/>
                                  <a:headEnd/>
                                  <a:tailEnd/>
                                </a:ln>
                                <a:extLst/>
                              </wps:spPr>
                              <wps:bodyPr rot="0" vert="horz" wrap="square" lIns="91440" tIns="45720" rIns="91440" bIns="45720" anchor="t" anchorCtr="0" upright="1">
                                <a:noAutofit/>
                              </wps:bodyPr>
                            </wps:wsp>
                            <wps:wsp>
                              <wps:cNvPr id="1131" name="Rectangle 2382"/>
                              <wps:cNvSpPr>
                                <a:spLocks noChangeArrowheads="1"/>
                              </wps:cNvSpPr>
                              <wps:spPr bwMode="auto">
                                <a:xfrm>
                                  <a:off x="1566545" y="1323340"/>
                                  <a:ext cx="33020" cy="24765"/>
                                </a:xfrm>
                                <a:prstGeom prst="rect">
                                  <a:avLst/>
                                </a:prstGeom>
                                <a:grpFill/>
                                <a:ln w="6350">
                                  <a:solidFill>
                                    <a:srgbClr val="212830"/>
                                  </a:solidFill>
                                  <a:prstDash val="solid"/>
                                  <a:miter lim="800000"/>
                                  <a:headEnd/>
                                  <a:tailEnd/>
                                </a:ln>
                                <a:extLst/>
                              </wps:spPr>
                              <wps:bodyPr rot="0" vert="horz" wrap="square" lIns="91440" tIns="45720" rIns="91440" bIns="45720" anchor="t" anchorCtr="0" upright="1">
                                <a:noAutofit/>
                              </wps:bodyPr>
                            </wps:wsp>
                            <wps:wsp>
                              <wps:cNvPr id="1132" name="Line 2383"/>
                              <wps:cNvCnPr/>
                              <wps:spPr bwMode="auto">
                                <a:xfrm>
                                  <a:off x="1583055" y="1360170"/>
                                  <a:ext cx="0" cy="36830"/>
                                </a:xfrm>
                                <a:prstGeom prst="line">
                                  <a:avLst/>
                                </a:prstGeom>
                                <a:grpFill/>
                                <a:ln w="6350">
                                  <a:solidFill>
                                    <a:srgbClr val="212830"/>
                                  </a:solidFill>
                                  <a:prstDash val="solid"/>
                                  <a:round/>
                                  <a:headEnd/>
                                  <a:tailEnd/>
                                </a:ln>
                                <a:extLst/>
                              </wps:spPr>
                              <wps:bodyPr/>
                            </wps:wsp>
                            <wps:wsp>
                              <wps:cNvPr id="1133" name="Line 2384"/>
                              <wps:cNvCnPr/>
                              <wps:spPr bwMode="auto">
                                <a:xfrm>
                                  <a:off x="1550035" y="1323340"/>
                                  <a:ext cx="0" cy="49530"/>
                                </a:xfrm>
                                <a:prstGeom prst="line">
                                  <a:avLst/>
                                </a:prstGeom>
                                <a:grpFill/>
                                <a:ln w="6350">
                                  <a:solidFill>
                                    <a:srgbClr val="212830"/>
                                  </a:solidFill>
                                  <a:prstDash val="solid"/>
                                  <a:round/>
                                  <a:headEnd/>
                                  <a:tailEnd/>
                                </a:ln>
                                <a:extLst/>
                              </wps:spPr>
                              <wps:bodyPr/>
                            </wps:wsp>
                            <wps:wsp>
                              <wps:cNvPr id="1134" name="Line 2385"/>
                              <wps:cNvCnPr/>
                              <wps:spPr bwMode="auto">
                                <a:xfrm>
                                  <a:off x="1539240" y="1304925"/>
                                  <a:ext cx="0" cy="92075"/>
                                </a:xfrm>
                                <a:prstGeom prst="line">
                                  <a:avLst/>
                                </a:prstGeom>
                                <a:grpFill/>
                                <a:ln w="6350">
                                  <a:solidFill>
                                    <a:srgbClr val="212830"/>
                                  </a:solidFill>
                                  <a:prstDash val="solid"/>
                                  <a:round/>
                                  <a:headEnd/>
                                  <a:tailEnd/>
                                </a:ln>
                                <a:extLst/>
                              </wps:spPr>
                              <wps:bodyPr/>
                            </wps:wsp>
                            <wps:wsp>
                              <wps:cNvPr id="1135" name="Line 2386"/>
                              <wps:cNvCnPr/>
                              <wps:spPr bwMode="auto">
                                <a:xfrm>
                                  <a:off x="1527810" y="1323340"/>
                                  <a:ext cx="0" cy="49530"/>
                                </a:xfrm>
                                <a:prstGeom prst="line">
                                  <a:avLst/>
                                </a:prstGeom>
                                <a:grpFill/>
                                <a:ln w="6350">
                                  <a:solidFill>
                                    <a:srgbClr val="212830"/>
                                  </a:solidFill>
                                  <a:prstDash val="solid"/>
                                  <a:round/>
                                  <a:headEnd/>
                                  <a:tailEnd/>
                                </a:ln>
                                <a:extLst/>
                              </wps:spPr>
                              <wps:bodyPr/>
                            </wps:wsp>
                            <wps:wsp>
                              <wps:cNvPr id="1136" name="Line 2387"/>
                              <wps:cNvCnPr/>
                              <wps:spPr bwMode="auto">
                                <a:xfrm>
                                  <a:off x="1561465" y="1378585"/>
                                  <a:ext cx="43815" cy="0"/>
                                </a:xfrm>
                                <a:prstGeom prst="line">
                                  <a:avLst/>
                                </a:prstGeom>
                                <a:grpFill/>
                                <a:ln w="6350">
                                  <a:solidFill>
                                    <a:srgbClr val="212830"/>
                                  </a:solidFill>
                                  <a:prstDash val="solid"/>
                                  <a:round/>
                                  <a:headEnd/>
                                  <a:tailEnd/>
                                </a:ln>
                                <a:extLst/>
                              </wps:spPr>
                              <wps:bodyPr/>
                            </wps:wsp>
                            <wps:wsp>
                              <wps:cNvPr id="1137" name="Line 2388"/>
                              <wps:cNvCnPr/>
                              <wps:spPr bwMode="auto">
                                <a:xfrm>
                                  <a:off x="1527810" y="1323340"/>
                                  <a:ext cx="22225" cy="0"/>
                                </a:xfrm>
                                <a:prstGeom prst="line">
                                  <a:avLst/>
                                </a:prstGeom>
                                <a:grpFill/>
                                <a:ln w="6350">
                                  <a:solidFill>
                                    <a:srgbClr val="212830"/>
                                  </a:solidFill>
                                  <a:prstDash val="solid"/>
                                  <a:round/>
                                  <a:headEnd/>
                                  <a:tailEnd/>
                                </a:ln>
                                <a:extLst/>
                              </wps:spPr>
                              <wps:bodyPr/>
                            </wps:wsp>
                            <wps:wsp>
                              <wps:cNvPr id="1138" name="Line 2389"/>
                              <wps:cNvCnPr/>
                              <wps:spPr bwMode="auto">
                                <a:xfrm>
                                  <a:off x="1561465" y="1311275"/>
                                  <a:ext cx="43815" cy="0"/>
                                </a:xfrm>
                                <a:prstGeom prst="line">
                                  <a:avLst/>
                                </a:prstGeom>
                                <a:grpFill/>
                                <a:ln w="6350">
                                  <a:solidFill>
                                    <a:srgbClr val="212830"/>
                                  </a:solidFill>
                                  <a:prstDash val="solid"/>
                                  <a:round/>
                                  <a:headEnd/>
                                  <a:tailEnd/>
                                </a:ln>
                                <a:extLst/>
                              </wps:spPr>
                              <wps:bodyPr/>
                            </wps:wsp>
                            <wps:wsp>
                              <wps:cNvPr id="1139" name="Line 2390"/>
                              <wps:cNvCnPr/>
                              <wps:spPr bwMode="auto">
                                <a:xfrm>
                                  <a:off x="1627505" y="1329690"/>
                                  <a:ext cx="76835" cy="0"/>
                                </a:xfrm>
                                <a:prstGeom prst="line">
                                  <a:avLst/>
                                </a:prstGeom>
                                <a:grpFill/>
                                <a:ln w="6350">
                                  <a:solidFill>
                                    <a:srgbClr val="212830"/>
                                  </a:solidFill>
                                  <a:prstDash val="solid"/>
                                  <a:round/>
                                  <a:headEnd/>
                                  <a:tailEnd/>
                                </a:ln>
                                <a:extLst/>
                              </wps:spPr>
                              <wps:bodyPr/>
                            </wps:wsp>
                            <wps:wsp>
                              <wps:cNvPr id="1140" name="Line 2391"/>
                              <wps:cNvCnPr/>
                              <wps:spPr bwMode="auto">
                                <a:xfrm>
                                  <a:off x="1666240" y="1304925"/>
                                  <a:ext cx="0" cy="92075"/>
                                </a:xfrm>
                                <a:prstGeom prst="line">
                                  <a:avLst/>
                                </a:prstGeom>
                                <a:grpFill/>
                                <a:ln w="6350">
                                  <a:solidFill>
                                    <a:srgbClr val="212830"/>
                                  </a:solidFill>
                                  <a:prstDash val="solid"/>
                                  <a:round/>
                                  <a:headEnd/>
                                  <a:tailEnd/>
                                </a:ln>
                                <a:extLst/>
                              </wps:spPr>
                              <wps:bodyPr/>
                            </wps:wsp>
                            <wps:wsp>
                              <wps:cNvPr id="1141" name="Freeform 2392"/>
                              <wps:cNvSpPr>
                                <a:spLocks/>
                              </wps:cNvSpPr>
                              <wps:spPr bwMode="auto">
                                <a:xfrm>
                                  <a:off x="1627505" y="1336040"/>
                                  <a:ext cx="38735" cy="48895"/>
                                </a:xfrm>
                                <a:custGeom>
                                  <a:avLst/>
                                  <a:gdLst>
                                    <a:gd name="T0" fmla="*/ 121 w 121"/>
                                    <a:gd name="T1" fmla="*/ 0 h 155"/>
                                    <a:gd name="T2" fmla="*/ 68 w 121"/>
                                    <a:gd name="T3" fmla="*/ 78 h 155"/>
                                    <a:gd name="T4" fmla="*/ 0 w 121"/>
                                    <a:gd name="T5" fmla="*/ 155 h 155"/>
                                  </a:gdLst>
                                  <a:ahLst/>
                                  <a:cxnLst>
                                    <a:cxn ang="0">
                                      <a:pos x="T0" y="T1"/>
                                    </a:cxn>
                                    <a:cxn ang="0">
                                      <a:pos x="T2" y="T3"/>
                                    </a:cxn>
                                    <a:cxn ang="0">
                                      <a:pos x="T4" y="T5"/>
                                    </a:cxn>
                                  </a:cxnLst>
                                  <a:rect l="0" t="0" r="r" b="b"/>
                                  <a:pathLst>
                                    <a:path w="121" h="155">
                                      <a:moveTo>
                                        <a:pt x="121" y="0"/>
                                      </a:moveTo>
                                      <a:lnTo>
                                        <a:pt x="68" y="78"/>
                                      </a:lnTo>
                                      <a:lnTo>
                                        <a:pt x="0" y="155"/>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42" name="Freeform 2393"/>
                              <wps:cNvSpPr>
                                <a:spLocks/>
                              </wps:cNvSpPr>
                              <wps:spPr bwMode="auto">
                                <a:xfrm>
                                  <a:off x="1666240" y="1336040"/>
                                  <a:ext cx="38100" cy="48895"/>
                                </a:xfrm>
                                <a:custGeom>
                                  <a:avLst/>
                                  <a:gdLst>
                                    <a:gd name="T0" fmla="*/ 0 w 121"/>
                                    <a:gd name="T1" fmla="*/ 0 h 155"/>
                                    <a:gd name="T2" fmla="*/ 52 w 121"/>
                                    <a:gd name="T3" fmla="*/ 78 h 155"/>
                                    <a:gd name="T4" fmla="*/ 121 w 121"/>
                                    <a:gd name="T5" fmla="*/ 155 h 155"/>
                                  </a:gdLst>
                                  <a:ahLst/>
                                  <a:cxnLst>
                                    <a:cxn ang="0">
                                      <a:pos x="T0" y="T1"/>
                                    </a:cxn>
                                    <a:cxn ang="0">
                                      <a:pos x="T2" y="T3"/>
                                    </a:cxn>
                                    <a:cxn ang="0">
                                      <a:pos x="T4" y="T5"/>
                                    </a:cxn>
                                  </a:cxnLst>
                                  <a:rect l="0" t="0" r="r" b="b"/>
                                  <a:pathLst>
                                    <a:path w="121" h="155">
                                      <a:moveTo>
                                        <a:pt x="0" y="0"/>
                                      </a:moveTo>
                                      <a:lnTo>
                                        <a:pt x="52" y="78"/>
                                      </a:lnTo>
                                      <a:lnTo>
                                        <a:pt x="121" y="155"/>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43" name="Line 2394"/>
                              <wps:cNvCnPr/>
                              <wps:spPr bwMode="auto">
                                <a:xfrm>
                                  <a:off x="939165" y="1103630"/>
                                  <a:ext cx="1331595" cy="0"/>
                                </a:xfrm>
                                <a:prstGeom prst="line">
                                  <a:avLst/>
                                </a:prstGeom>
                                <a:grpFill/>
                                <a:ln w="6350">
                                  <a:solidFill>
                                    <a:srgbClr val="212830"/>
                                  </a:solidFill>
                                  <a:prstDash val="solid"/>
                                  <a:round/>
                                  <a:headEnd/>
                                  <a:tailEnd/>
                                </a:ln>
                                <a:extLst/>
                              </wps:spPr>
                              <wps:bodyPr/>
                            </wps:wsp>
                            <wps:wsp>
                              <wps:cNvPr id="1144" name="Line 2395"/>
                              <wps:cNvCnPr/>
                              <wps:spPr bwMode="auto">
                                <a:xfrm>
                                  <a:off x="939165" y="1125220"/>
                                  <a:ext cx="1331595" cy="0"/>
                                </a:xfrm>
                                <a:prstGeom prst="line">
                                  <a:avLst/>
                                </a:prstGeom>
                                <a:grpFill/>
                                <a:ln w="6350">
                                  <a:solidFill>
                                    <a:srgbClr val="212830"/>
                                  </a:solidFill>
                                  <a:prstDash val="solid"/>
                                  <a:round/>
                                  <a:headEnd/>
                                  <a:tailEnd/>
                                </a:ln>
                                <a:extLst/>
                              </wps:spPr>
                              <wps:bodyPr/>
                            </wps:wsp>
                            <wps:wsp>
                              <wps:cNvPr id="1145" name="Line 2396"/>
                              <wps:cNvCnPr/>
                              <wps:spPr bwMode="auto">
                                <a:xfrm flipH="1" flipV="1">
                                  <a:off x="1115060" y="991235"/>
                                  <a:ext cx="194310" cy="112395"/>
                                </a:xfrm>
                                <a:prstGeom prst="line">
                                  <a:avLst/>
                                </a:prstGeom>
                                <a:grpFill/>
                                <a:ln w="6350">
                                  <a:solidFill>
                                    <a:srgbClr val="212830"/>
                                  </a:solidFill>
                                  <a:prstDash val="solid"/>
                                  <a:round/>
                                  <a:headEnd/>
                                  <a:tailEnd/>
                                </a:ln>
                                <a:extLst/>
                              </wps:spPr>
                              <wps:bodyPr/>
                            </wps:wsp>
                            <wps:wsp>
                              <wps:cNvPr id="1146" name="Line 2397"/>
                              <wps:cNvCnPr/>
                              <wps:spPr bwMode="auto">
                                <a:xfrm flipH="1">
                                  <a:off x="457835" y="991235"/>
                                  <a:ext cx="657225" cy="0"/>
                                </a:xfrm>
                                <a:prstGeom prst="line">
                                  <a:avLst/>
                                </a:prstGeom>
                                <a:grpFill/>
                                <a:ln w="6350">
                                  <a:solidFill>
                                    <a:srgbClr val="212830"/>
                                  </a:solidFill>
                                  <a:prstDash val="solid"/>
                                  <a:round/>
                                  <a:headEnd/>
                                  <a:tailEnd/>
                                </a:ln>
                                <a:extLst/>
                              </wps:spPr>
                              <wps:bodyPr/>
                            </wps:wsp>
                            <wps:wsp>
                              <wps:cNvPr id="1147" name="Line 2398"/>
                              <wps:cNvCnPr/>
                              <wps:spPr bwMode="auto">
                                <a:xfrm>
                                  <a:off x="2616835" y="1125220"/>
                                  <a:ext cx="1270" cy="0"/>
                                </a:xfrm>
                                <a:prstGeom prst="line">
                                  <a:avLst/>
                                </a:prstGeom>
                                <a:grpFill/>
                                <a:ln w="6350">
                                  <a:solidFill>
                                    <a:srgbClr val="212830"/>
                                  </a:solidFill>
                                  <a:prstDash val="solid"/>
                                  <a:round/>
                                  <a:headEnd/>
                                  <a:tailEnd/>
                                </a:ln>
                                <a:extLst/>
                              </wps:spPr>
                              <wps:bodyPr/>
                            </wps:wsp>
                            <wps:wsp>
                              <wps:cNvPr id="1148" name="Line 2399"/>
                              <wps:cNvCnPr/>
                              <wps:spPr bwMode="auto">
                                <a:xfrm flipV="1">
                                  <a:off x="2616835" y="1125220"/>
                                  <a:ext cx="0" cy="302260"/>
                                </a:xfrm>
                                <a:prstGeom prst="line">
                                  <a:avLst/>
                                </a:prstGeom>
                                <a:grpFill/>
                                <a:ln w="6350">
                                  <a:solidFill>
                                    <a:srgbClr val="212830"/>
                                  </a:solidFill>
                                  <a:prstDash val="solid"/>
                                  <a:round/>
                                  <a:headEnd/>
                                  <a:tailEnd/>
                                </a:ln>
                                <a:extLst/>
                              </wps:spPr>
                              <wps:bodyPr/>
                            </wps:wsp>
                            <wps:wsp>
                              <wps:cNvPr id="1149" name="Line 2400"/>
                              <wps:cNvCnPr/>
                              <wps:spPr bwMode="auto">
                                <a:xfrm flipH="1">
                                  <a:off x="2322830" y="1125220"/>
                                  <a:ext cx="294005" cy="0"/>
                                </a:xfrm>
                                <a:prstGeom prst="line">
                                  <a:avLst/>
                                </a:prstGeom>
                                <a:grpFill/>
                                <a:ln w="6350">
                                  <a:solidFill>
                                    <a:srgbClr val="212830"/>
                                  </a:solidFill>
                                  <a:prstDash val="solid"/>
                                  <a:round/>
                                  <a:headEnd/>
                                  <a:tailEnd/>
                                </a:ln>
                                <a:extLst/>
                              </wps:spPr>
                              <wps:bodyPr/>
                            </wps:wsp>
                            <wps:wsp>
                              <wps:cNvPr id="1150" name="Freeform 2401"/>
                              <wps:cNvSpPr>
                                <a:spLocks/>
                              </wps:cNvSpPr>
                              <wps:spPr bwMode="auto">
                                <a:xfrm>
                                  <a:off x="2511425" y="1413510"/>
                                  <a:ext cx="45720" cy="43180"/>
                                </a:xfrm>
                                <a:custGeom>
                                  <a:avLst/>
                                  <a:gdLst>
                                    <a:gd name="T0" fmla="*/ 48 w 145"/>
                                    <a:gd name="T1" fmla="*/ 135 h 135"/>
                                    <a:gd name="T2" fmla="*/ 0 w 145"/>
                                    <a:gd name="T3" fmla="*/ 102 h 135"/>
                                    <a:gd name="T4" fmla="*/ 0 w 145"/>
                                    <a:gd name="T5" fmla="*/ 34 h 135"/>
                                    <a:gd name="T6" fmla="*/ 48 w 145"/>
                                    <a:gd name="T7" fmla="*/ 0 h 135"/>
                                    <a:gd name="T8" fmla="*/ 97 w 145"/>
                                    <a:gd name="T9" fmla="*/ 0 h 135"/>
                                    <a:gd name="T10" fmla="*/ 145 w 145"/>
                                    <a:gd name="T11" fmla="*/ 34 h 135"/>
                                    <a:gd name="T12" fmla="*/ 145 w 145"/>
                                    <a:gd name="T13" fmla="*/ 68 h 135"/>
                                  </a:gdLst>
                                  <a:ahLst/>
                                  <a:cxnLst>
                                    <a:cxn ang="0">
                                      <a:pos x="T0" y="T1"/>
                                    </a:cxn>
                                    <a:cxn ang="0">
                                      <a:pos x="T2" y="T3"/>
                                    </a:cxn>
                                    <a:cxn ang="0">
                                      <a:pos x="T4" y="T5"/>
                                    </a:cxn>
                                    <a:cxn ang="0">
                                      <a:pos x="T6" y="T7"/>
                                    </a:cxn>
                                    <a:cxn ang="0">
                                      <a:pos x="T8" y="T9"/>
                                    </a:cxn>
                                    <a:cxn ang="0">
                                      <a:pos x="T10" y="T11"/>
                                    </a:cxn>
                                    <a:cxn ang="0">
                                      <a:pos x="T12" y="T13"/>
                                    </a:cxn>
                                  </a:cxnLst>
                                  <a:rect l="0" t="0" r="r" b="b"/>
                                  <a:pathLst>
                                    <a:path w="145" h="135">
                                      <a:moveTo>
                                        <a:pt x="48" y="135"/>
                                      </a:moveTo>
                                      <a:lnTo>
                                        <a:pt x="0" y="102"/>
                                      </a:lnTo>
                                      <a:lnTo>
                                        <a:pt x="0" y="34"/>
                                      </a:lnTo>
                                      <a:lnTo>
                                        <a:pt x="48" y="0"/>
                                      </a:lnTo>
                                      <a:lnTo>
                                        <a:pt x="97" y="0"/>
                                      </a:lnTo>
                                      <a:lnTo>
                                        <a:pt x="145" y="34"/>
                                      </a:lnTo>
                                      <a:lnTo>
                                        <a:pt x="145" y="68"/>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51" name="Freeform 2402"/>
                              <wps:cNvSpPr>
                                <a:spLocks/>
                              </wps:cNvSpPr>
                              <wps:spPr bwMode="auto">
                                <a:xfrm>
                                  <a:off x="2557145" y="1413510"/>
                                  <a:ext cx="46355" cy="43180"/>
                                </a:xfrm>
                                <a:custGeom>
                                  <a:avLst/>
                                  <a:gdLst>
                                    <a:gd name="T0" fmla="*/ 0 w 145"/>
                                    <a:gd name="T1" fmla="*/ 34 h 135"/>
                                    <a:gd name="T2" fmla="*/ 48 w 145"/>
                                    <a:gd name="T3" fmla="*/ 0 h 135"/>
                                    <a:gd name="T4" fmla="*/ 96 w 145"/>
                                    <a:gd name="T5" fmla="*/ 0 h 135"/>
                                    <a:gd name="T6" fmla="*/ 145 w 145"/>
                                    <a:gd name="T7" fmla="*/ 34 h 135"/>
                                    <a:gd name="T8" fmla="*/ 145 w 145"/>
                                    <a:gd name="T9" fmla="*/ 102 h 135"/>
                                    <a:gd name="T10" fmla="*/ 96 w 145"/>
                                    <a:gd name="T11" fmla="*/ 135 h 135"/>
                                  </a:gdLst>
                                  <a:ahLst/>
                                  <a:cxnLst>
                                    <a:cxn ang="0">
                                      <a:pos x="T0" y="T1"/>
                                    </a:cxn>
                                    <a:cxn ang="0">
                                      <a:pos x="T2" y="T3"/>
                                    </a:cxn>
                                    <a:cxn ang="0">
                                      <a:pos x="T4" y="T5"/>
                                    </a:cxn>
                                    <a:cxn ang="0">
                                      <a:pos x="T6" y="T7"/>
                                    </a:cxn>
                                    <a:cxn ang="0">
                                      <a:pos x="T8" y="T9"/>
                                    </a:cxn>
                                    <a:cxn ang="0">
                                      <a:pos x="T10" y="T11"/>
                                    </a:cxn>
                                  </a:cxnLst>
                                  <a:rect l="0" t="0" r="r" b="b"/>
                                  <a:pathLst>
                                    <a:path w="145" h="135">
                                      <a:moveTo>
                                        <a:pt x="0" y="34"/>
                                      </a:moveTo>
                                      <a:lnTo>
                                        <a:pt x="48" y="0"/>
                                      </a:lnTo>
                                      <a:lnTo>
                                        <a:pt x="96" y="0"/>
                                      </a:lnTo>
                                      <a:lnTo>
                                        <a:pt x="145" y="34"/>
                                      </a:lnTo>
                                      <a:lnTo>
                                        <a:pt x="145" y="102"/>
                                      </a:lnTo>
                                      <a:lnTo>
                                        <a:pt x="96" y="135"/>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52" name="Freeform 2403"/>
                              <wps:cNvSpPr>
                                <a:spLocks/>
                              </wps:cNvSpPr>
                              <wps:spPr bwMode="auto">
                                <a:xfrm>
                                  <a:off x="2511425" y="1349375"/>
                                  <a:ext cx="92075" cy="42545"/>
                                </a:xfrm>
                                <a:custGeom>
                                  <a:avLst/>
                                  <a:gdLst>
                                    <a:gd name="T0" fmla="*/ 241 w 290"/>
                                    <a:gd name="T1" fmla="*/ 135 h 135"/>
                                    <a:gd name="T2" fmla="*/ 290 w 290"/>
                                    <a:gd name="T3" fmla="*/ 101 h 135"/>
                                    <a:gd name="T4" fmla="*/ 290 w 290"/>
                                    <a:gd name="T5" fmla="*/ 33 h 135"/>
                                    <a:gd name="T6" fmla="*/ 241 w 290"/>
                                    <a:gd name="T7" fmla="*/ 0 h 135"/>
                                    <a:gd name="T8" fmla="*/ 145 w 290"/>
                                    <a:gd name="T9" fmla="*/ 0 h 135"/>
                                    <a:gd name="T10" fmla="*/ 97 w 290"/>
                                    <a:gd name="T11" fmla="*/ 33 h 135"/>
                                    <a:gd name="T12" fmla="*/ 97 w 290"/>
                                    <a:gd name="T13" fmla="*/ 135 h 135"/>
                                    <a:gd name="T14" fmla="*/ 0 w 290"/>
                                    <a:gd name="T15" fmla="*/ 135 h 135"/>
                                    <a:gd name="T16" fmla="*/ 0 w 290"/>
                                    <a:gd name="T17" fmla="*/ 0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41" y="135"/>
                                      </a:moveTo>
                                      <a:lnTo>
                                        <a:pt x="290" y="101"/>
                                      </a:lnTo>
                                      <a:lnTo>
                                        <a:pt x="290" y="33"/>
                                      </a:lnTo>
                                      <a:lnTo>
                                        <a:pt x="241" y="0"/>
                                      </a:lnTo>
                                      <a:lnTo>
                                        <a:pt x="145" y="0"/>
                                      </a:lnTo>
                                      <a:lnTo>
                                        <a:pt x="97" y="33"/>
                                      </a:lnTo>
                                      <a:lnTo>
                                        <a:pt x="97" y="135"/>
                                      </a:lnTo>
                                      <a:lnTo>
                                        <a:pt x="0" y="135"/>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53" name="Freeform 2404"/>
                              <wps:cNvSpPr>
                                <a:spLocks/>
                              </wps:cNvSpPr>
                              <wps:spPr bwMode="auto">
                                <a:xfrm>
                                  <a:off x="2511425" y="1284605"/>
                                  <a:ext cx="92075" cy="43180"/>
                                </a:xfrm>
                                <a:custGeom>
                                  <a:avLst/>
                                  <a:gdLst>
                                    <a:gd name="T0" fmla="*/ 290 w 290"/>
                                    <a:gd name="T1" fmla="*/ 101 h 135"/>
                                    <a:gd name="T2" fmla="*/ 241 w 290"/>
                                    <a:gd name="T3" fmla="*/ 135 h 135"/>
                                    <a:gd name="T4" fmla="*/ 48 w 290"/>
                                    <a:gd name="T5" fmla="*/ 135 h 135"/>
                                    <a:gd name="T6" fmla="*/ 0 w 290"/>
                                    <a:gd name="T7" fmla="*/ 101 h 135"/>
                                    <a:gd name="T8" fmla="*/ 0 w 290"/>
                                    <a:gd name="T9" fmla="*/ 34 h 135"/>
                                    <a:gd name="T10" fmla="*/ 48 w 290"/>
                                    <a:gd name="T11" fmla="*/ 0 h 135"/>
                                    <a:gd name="T12" fmla="*/ 241 w 290"/>
                                    <a:gd name="T13" fmla="*/ 0 h 135"/>
                                    <a:gd name="T14" fmla="*/ 290 w 290"/>
                                    <a:gd name="T15" fmla="*/ 34 h 135"/>
                                    <a:gd name="T16" fmla="*/ 290 w 290"/>
                                    <a:gd name="T17"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90" y="101"/>
                                      </a:moveTo>
                                      <a:lnTo>
                                        <a:pt x="241" y="135"/>
                                      </a:lnTo>
                                      <a:lnTo>
                                        <a:pt x="48" y="135"/>
                                      </a:lnTo>
                                      <a:lnTo>
                                        <a:pt x="0" y="101"/>
                                      </a:lnTo>
                                      <a:lnTo>
                                        <a:pt x="0" y="34"/>
                                      </a:lnTo>
                                      <a:lnTo>
                                        <a:pt x="48" y="0"/>
                                      </a:lnTo>
                                      <a:lnTo>
                                        <a:pt x="241" y="0"/>
                                      </a:lnTo>
                                      <a:lnTo>
                                        <a:pt x="290" y="34"/>
                                      </a:lnTo>
                                      <a:lnTo>
                                        <a:pt x="290" y="101"/>
                                      </a:lnTo>
                                      <a:close/>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54" name="Line 2405"/>
                              <wps:cNvCnPr/>
                              <wps:spPr bwMode="auto">
                                <a:xfrm flipH="1" flipV="1">
                                  <a:off x="2548255" y="1203325"/>
                                  <a:ext cx="12065" cy="8255"/>
                                </a:xfrm>
                                <a:prstGeom prst="line">
                                  <a:avLst/>
                                </a:prstGeom>
                                <a:grpFill/>
                                <a:ln w="6350">
                                  <a:solidFill>
                                    <a:srgbClr val="212830"/>
                                  </a:solidFill>
                                  <a:prstDash val="solid"/>
                                  <a:round/>
                                  <a:headEnd/>
                                  <a:tailEnd/>
                                </a:ln>
                                <a:extLst/>
                              </wps:spPr>
                              <wps:bodyPr/>
                            </wps:wsp>
                            <wps:wsp>
                              <wps:cNvPr id="1155" name="Freeform 2406"/>
                              <wps:cNvSpPr>
                                <a:spLocks/>
                              </wps:cNvSpPr>
                              <wps:spPr bwMode="auto">
                                <a:xfrm>
                                  <a:off x="2548255" y="1211580"/>
                                  <a:ext cx="12065" cy="26035"/>
                                </a:xfrm>
                                <a:custGeom>
                                  <a:avLst/>
                                  <a:gdLst>
                                    <a:gd name="T0" fmla="*/ 0 w 38"/>
                                    <a:gd name="T1" fmla="*/ 82 h 82"/>
                                    <a:gd name="T2" fmla="*/ 38 w 38"/>
                                    <a:gd name="T3" fmla="*/ 55 h 82"/>
                                    <a:gd name="T4" fmla="*/ 38 w 38"/>
                                    <a:gd name="T5" fmla="*/ 0 h 82"/>
                                  </a:gdLst>
                                  <a:ahLst/>
                                  <a:cxnLst>
                                    <a:cxn ang="0">
                                      <a:pos x="T0" y="T1"/>
                                    </a:cxn>
                                    <a:cxn ang="0">
                                      <a:pos x="T2" y="T3"/>
                                    </a:cxn>
                                    <a:cxn ang="0">
                                      <a:pos x="T4" y="T5"/>
                                    </a:cxn>
                                  </a:cxnLst>
                                  <a:rect l="0" t="0" r="r" b="b"/>
                                  <a:pathLst>
                                    <a:path w="38" h="82">
                                      <a:moveTo>
                                        <a:pt x="0" y="82"/>
                                      </a:moveTo>
                                      <a:lnTo>
                                        <a:pt x="38" y="55"/>
                                      </a:lnTo>
                                      <a:lnTo>
                                        <a:pt x="38"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56" name="Freeform 2407"/>
                              <wps:cNvSpPr>
                                <a:spLocks/>
                              </wps:cNvSpPr>
                              <wps:spPr bwMode="auto">
                                <a:xfrm>
                                  <a:off x="2548255" y="1237615"/>
                                  <a:ext cx="12065" cy="21590"/>
                                </a:xfrm>
                                <a:custGeom>
                                  <a:avLst/>
                                  <a:gdLst>
                                    <a:gd name="T0" fmla="*/ 38 w 38"/>
                                    <a:gd name="T1" fmla="*/ 68 h 68"/>
                                    <a:gd name="T2" fmla="*/ 0 w 38"/>
                                    <a:gd name="T3" fmla="*/ 40 h 68"/>
                                    <a:gd name="T4" fmla="*/ 0 w 38"/>
                                    <a:gd name="T5" fmla="*/ 0 h 68"/>
                                  </a:gdLst>
                                  <a:ahLst/>
                                  <a:cxnLst>
                                    <a:cxn ang="0">
                                      <a:pos x="T0" y="T1"/>
                                    </a:cxn>
                                    <a:cxn ang="0">
                                      <a:pos x="T2" y="T3"/>
                                    </a:cxn>
                                    <a:cxn ang="0">
                                      <a:pos x="T4" y="T5"/>
                                    </a:cxn>
                                  </a:cxnLst>
                                  <a:rect l="0" t="0" r="r" b="b"/>
                                  <a:pathLst>
                                    <a:path w="38" h="68">
                                      <a:moveTo>
                                        <a:pt x="38" y="68"/>
                                      </a:moveTo>
                                      <a:lnTo>
                                        <a:pt x="0" y="40"/>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57" name="Freeform 2408"/>
                              <wps:cNvSpPr>
                                <a:spLocks/>
                              </wps:cNvSpPr>
                              <wps:spPr bwMode="auto">
                                <a:xfrm>
                                  <a:off x="2511425" y="1143000"/>
                                  <a:ext cx="92075" cy="43180"/>
                                </a:xfrm>
                                <a:custGeom>
                                  <a:avLst/>
                                  <a:gdLst>
                                    <a:gd name="T0" fmla="*/ 241 w 290"/>
                                    <a:gd name="T1" fmla="*/ 136 h 136"/>
                                    <a:gd name="T2" fmla="*/ 290 w 290"/>
                                    <a:gd name="T3" fmla="*/ 102 h 136"/>
                                    <a:gd name="T4" fmla="*/ 290 w 290"/>
                                    <a:gd name="T5" fmla="*/ 34 h 136"/>
                                    <a:gd name="T6" fmla="*/ 241 w 290"/>
                                    <a:gd name="T7" fmla="*/ 0 h 136"/>
                                    <a:gd name="T8" fmla="*/ 145 w 290"/>
                                    <a:gd name="T9" fmla="*/ 0 h 136"/>
                                    <a:gd name="T10" fmla="*/ 97 w 290"/>
                                    <a:gd name="T11" fmla="*/ 34 h 136"/>
                                    <a:gd name="T12" fmla="*/ 97 w 290"/>
                                    <a:gd name="T13" fmla="*/ 136 h 136"/>
                                    <a:gd name="T14" fmla="*/ 0 w 290"/>
                                    <a:gd name="T15" fmla="*/ 136 h 136"/>
                                    <a:gd name="T16" fmla="*/ 0 w 290"/>
                                    <a:gd name="T17" fmla="*/ 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6">
                                      <a:moveTo>
                                        <a:pt x="241" y="136"/>
                                      </a:moveTo>
                                      <a:lnTo>
                                        <a:pt x="290" y="102"/>
                                      </a:lnTo>
                                      <a:lnTo>
                                        <a:pt x="290" y="34"/>
                                      </a:lnTo>
                                      <a:lnTo>
                                        <a:pt x="241" y="0"/>
                                      </a:lnTo>
                                      <a:lnTo>
                                        <a:pt x="145" y="0"/>
                                      </a:lnTo>
                                      <a:lnTo>
                                        <a:pt x="97" y="34"/>
                                      </a:lnTo>
                                      <a:lnTo>
                                        <a:pt x="97" y="136"/>
                                      </a:lnTo>
                                      <a:lnTo>
                                        <a:pt x="0" y="136"/>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58" name="Freeform 2409"/>
                              <wps:cNvSpPr>
                                <a:spLocks/>
                              </wps:cNvSpPr>
                              <wps:spPr bwMode="auto">
                                <a:xfrm>
                                  <a:off x="2511425" y="1078865"/>
                                  <a:ext cx="92075" cy="42545"/>
                                </a:xfrm>
                                <a:custGeom>
                                  <a:avLst/>
                                  <a:gdLst>
                                    <a:gd name="T0" fmla="*/ 290 w 290"/>
                                    <a:gd name="T1" fmla="*/ 101 h 135"/>
                                    <a:gd name="T2" fmla="*/ 241 w 290"/>
                                    <a:gd name="T3" fmla="*/ 135 h 135"/>
                                    <a:gd name="T4" fmla="*/ 48 w 290"/>
                                    <a:gd name="T5" fmla="*/ 135 h 135"/>
                                    <a:gd name="T6" fmla="*/ 0 w 290"/>
                                    <a:gd name="T7" fmla="*/ 101 h 135"/>
                                    <a:gd name="T8" fmla="*/ 0 w 290"/>
                                    <a:gd name="T9" fmla="*/ 34 h 135"/>
                                    <a:gd name="T10" fmla="*/ 48 w 290"/>
                                    <a:gd name="T11" fmla="*/ 0 h 135"/>
                                    <a:gd name="T12" fmla="*/ 241 w 290"/>
                                    <a:gd name="T13" fmla="*/ 0 h 135"/>
                                    <a:gd name="T14" fmla="*/ 290 w 290"/>
                                    <a:gd name="T15" fmla="*/ 34 h 135"/>
                                    <a:gd name="T16" fmla="*/ 290 w 290"/>
                                    <a:gd name="T17"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90" y="101"/>
                                      </a:moveTo>
                                      <a:lnTo>
                                        <a:pt x="241" y="135"/>
                                      </a:lnTo>
                                      <a:lnTo>
                                        <a:pt x="48" y="135"/>
                                      </a:lnTo>
                                      <a:lnTo>
                                        <a:pt x="0" y="101"/>
                                      </a:lnTo>
                                      <a:lnTo>
                                        <a:pt x="0" y="34"/>
                                      </a:lnTo>
                                      <a:lnTo>
                                        <a:pt x="48" y="0"/>
                                      </a:lnTo>
                                      <a:lnTo>
                                        <a:pt x="241" y="0"/>
                                      </a:lnTo>
                                      <a:lnTo>
                                        <a:pt x="290" y="34"/>
                                      </a:lnTo>
                                      <a:lnTo>
                                        <a:pt x="290" y="101"/>
                                      </a:lnTo>
                                      <a:close/>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59" name="Freeform 2410"/>
                              <wps:cNvSpPr>
                                <a:spLocks/>
                              </wps:cNvSpPr>
                              <wps:spPr bwMode="auto">
                                <a:xfrm>
                                  <a:off x="2511425" y="1014730"/>
                                  <a:ext cx="92075" cy="42545"/>
                                </a:xfrm>
                                <a:custGeom>
                                  <a:avLst/>
                                  <a:gdLst>
                                    <a:gd name="T0" fmla="*/ 290 w 290"/>
                                    <a:gd name="T1" fmla="*/ 101 h 135"/>
                                    <a:gd name="T2" fmla="*/ 241 w 290"/>
                                    <a:gd name="T3" fmla="*/ 135 h 135"/>
                                    <a:gd name="T4" fmla="*/ 48 w 290"/>
                                    <a:gd name="T5" fmla="*/ 135 h 135"/>
                                    <a:gd name="T6" fmla="*/ 0 w 290"/>
                                    <a:gd name="T7" fmla="*/ 101 h 135"/>
                                    <a:gd name="T8" fmla="*/ 0 w 290"/>
                                    <a:gd name="T9" fmla="*/ 34 h 135"/>
                                    <a:gd name="T10" fmla="*/ 48 w 290"/>
                                    <a:gd name="T11" fmla="*/ 0 h 135"/>
                                    <a:gd name="T12" fmla="*/ 241 w 290"/>
                                    <a:gd name="T13" fmla="*/ 0 h 135"/>
                                    <a:gd name="T14" fmla="*/ 290 w 290"/>
                                    <a:gd name="T15" fmla="*/ 34 h 135"/>
                                    <a:gd name="T16" fmla="*/ 290 w 290"/>
                                    <a:gd name="T17"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90" y="101"/>
                                      </a:moveTo>
                                      <a:lnTo>
                                        <a:pt x="241" y="135"/>
                                      </a:lnTo>
                                      <a:lnTo>
                                        <a:pt x="48" y="135"/>
                                      </a:lnTo>
                                      <a:lnTo>
                                        <a:pt x="0" y="101"/>
                                      </a:lnTo>
                                      <a:lnTo>
                                        <a:pt x="0" y="34"/>
                                      </a:lnTo>
                                      <a:lnTo>
                                        <a:pt x="48" y="0"/>
                                      </a:lnTo>
                                      <a:lnTo>
                                        <a:pt x="241" y="0"/>
                                      </a:lnTo>
                                      <a:lnTo>
                                        <a:pt x="290" y="34"/>
                                      </a:lnTo>
                                      <a:lnTo>
                                        <a:pt x="290" y="101"/>
                                      </a:lnTo>
                                      <a:close/>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60" name="Line 2411"/>
                              <wps:cNvCnPr/>
                              <wps:spPr bwMode="auto">
                                <a:xfrm>
                                  <a:off x="4447540" y="248285"/>
                                  <a:ext cx="0" cy="1270000"/>
                                </a:xfrm>
                                <a:prstGeom prst="line">
                                  <a:avLst/>
                                </a:prstGeom>
                                <a:grpFill/>
                                <a:ln w="6350">
                                  <a:solidFill>
                                    <a:srgbClr val="212830"/>
                                  </a:solidFill>
                                  <a:prstDash val="solid"/>
                                  <a:round/>
                                  <a:headEnd/>
                                  <a:tailEnd/>
                                </a:ln>
                                <a:extLst/>
                              </wps:spPr>
                              <wps:bodyPr/>
                            </wps:wsp>
                            <wps:wsp>
                              <wps:cNvPr id="1161" name="Line 2412"/>
                              <wps:cNvCnPr/>
                              <wps:spPr bwMode="auto">
                                <a:xfrm>
                                  <a:off x="4478655" y="248285"/>
                                  <a:ext cx="0" cy="1270000"/>
                                </a:xfrm>
                                <a:prstGeom prst="line">
                                  <a:avLst/>
                                </a:prstGeom>
                                <a:grpFill/>
                                <a:ln w="6350">
                                  <a:solidFill>
                                    <a:srgbClr val="212830"/>
                                  </a:solidFill>
                                  <a:prstDash val="solid"/>
                                  <a:round/>
                                  <a:headEnd/>
                                  <a:tailEnd/>
                                </a:ln>
                                <a:extLst/>
                              </wps:spPr>
                              <wps:bodyPr/>
                            </wps:wsp>
                            <wps:wsp>
                              <wps:cNvPr id="1162" name="Line 2413"/>
                              <wps:cNvCnPr/>
                              <wps:spPr bwMode="auto">
                                <a:xfrm>
                                  <a:off x="4462780" y="248285"/>
                                  <a:ext cx="0" cy="1270000"/>
                                </a:xfrm>
                                <a:prstGeom prst="line">
                                  <a:avLst/>
                                </a:prstGeom>
                                <a:grpFill/>
                                <a:ln w="6350">
                                  <a:solidFill>
                                    <a:srgbClr val="212830"/>
                                  </a:solidFill>
                                  <a:prstDash val="solid"/>
                                  <a:round/>
                                  <a:headEnd/>
                                  <a:tailEnd/>
                                </a:ln>
                                <a:extLst/>
                              </wps:spPr>
                              <wps:bodyPr/>
                            </wps:wsp>
                            <wps:wsp>
                              <wps:cNvPr id="1163" name="Line 2414"/>
                              <wps:cNvCnPr/>
                              <wps:spPr bwMode="auto">
                                <a:xfrm>
                                  <a:off x="3775075" y="248285"/>
                                  <a:ext cx="0" cy="1270000"/>
                                </a:xfrm>
                                <a:prstGeom prst="line">
                                  <a:avLst/>
                                </a:prstGeom>
                                <a:grpFill/>
                                <a:ln w="6350">
                                  <a:solidFill>
                                    <a:srgbClr val="212830"/>
                                  </a:solidFill>
                                  <a:prstDash val="solid"/>
                                  <a:round/>
                                  <a:headEnd/>
                                  <a:tailEnd/>
                                </a:ln>
                                <a:extLst/>
                              </wps:spPr>
                              <wps:bodyPr/>
                            </wps:wsp>
                            <wps:wsp>
                              <wps:cNvPr id="1164" name="Line 2415"/>
                              <wps:cNvCnPr/>
                              <wps:spPr bwMode="auto">
                                <a:xfrm>
                                  <a:off x="3806190" y="248285"/>
                                  <a:ext cx="0" cy="1270000"/>
                                </a:xfrm>
                                <a:prstGeom prst="line">
                                  <a:avLst/>
                                </a:prstGeom>
                                <a:grpFill/>
                                <a:ln w="6350">
                                  <a:solidFill>
                                    <a:srgbClr val="212830"/>
                                  </a:solidFill>
                                  <a:prstDash val="solid"/>
                                  <a:round/>
                                  <a:headEnd/>
                                  <a:tailEnd/>
                                </a:ln>
                                <a:extLst/>
                              </wps:spPr>
                              <wps:bodyPr/>
                            </wps:wsp>
                            <wps:wsp>
                              <wps:cNvPr id="1165" name="Line 2416"/>
                              <wps:cNvCnPr/>
                              <wps:spPr bwMode="auto">
                                <a:xfrm>
                                  <a:off x="3790950" y="248285"/>
                                  <a:ext cx="0" cy="1270000"/>
                                </a:xfrm>
                                <a:prstGeom prst="line">
                                  <a:avLst/>
                                </a:prstGeom>
                                <a:grpFill/>
                                <a:ln w="6350">
                                  <a:solidFill>
                                    <a:srgbClr val="212830"/>
                                  </a:solidFill>
                                  <a:prstDash val="solid"/>
                                  <a:round/>
                                  <a:headEnd/>
                                  <a:tailEnd/>
                                </a:ln>
                                <a:extLst/>
                              </wps:spPr>
                              <wps:bodyPr/>
                            </wps:wsp>
                            <wps:wsp>
                              <wps:cNvPr id="1166" name="Line 2417"/>
                              <wps:cNvCnPr/>
                              <wps:spPr bwMode="auto">
                                <a:xfrm>
                                  <a:off x="3775075" y="1518285"/>
                                  <a:ext cx="31115" cy="0"/>
                                </a:xfrm>
                                <a:prstGeom prst="line">
                                  <a:avLst/>
                                </a:prstGeom>
                                <a:grpFill/>
                                <a:ln w="6350">
                                  <a:solidFill>
                                    <a:srgbClr val="212830"/>
                                  </a:solidFill>
                                  <a:prstDash val="solid"/>
                                  <a:round/>
                                  <a:headEnd/>
                                  <a:tailEnd/>
                                </a:ln>
                                <a:extLst/>
                              </wps:spPr>
                              <wps:bodyPr/>
                            </wps:wsp>
                            <wps:wsp>
                              <wps:cNvPr id="1167" name="Line 2418"/>
                              <wps:cNvCnPr/>
                              <wps:spPr bwMode="auto">
                                <a:xfrm>
                                  <a:off x="4447540" y="1518285"/>
                                  <a:ext cx="31115" cy="0"/>
                                </a:xfrm>
                                <a:prstGeom prst="line">
                                  <a:avLst/>
                                </a:prstGeom>
                                <a:grpFill/>
                                <a:ln w="6350">
                                  <a:solidFill>
                                    <a:srgbClr val="212830"/>
                                  </a:solidFill>
                                  <a:prstDash val="solid"/>
                                  <a:round/>
                                  <a:headEnd/>
                                  <a:tailEnd/>
                                </a:ln>
                                <a:extLst/>
                              </wps:spPr>
                              <wps:bodyPr/>
                            </wps:wsp>
                            <wps:wsp>
                              <wps:cNvPr id="1168" name="Line 2419"/>
                              <wps:cNvCnPr/>
                              <wps:spPr bwMode="auto">
                                <a:xfrm>
                                  <a:off x="3806190" y="271145"/>
                                  <a:ext cx="641350" cy="0"/>
                                </a:xfrm>
                                <a:prstGeom prst="line">
                                  <a:avLst/>
                                </a:prstGeom>
                                <a:grpFill/>
                                <a:ln w="6350">
                                  <a:solidFill>
                                    <a:srgbClr val="212830"/>
                                  </a:solidFill>
                                  <a:prstDash val="solid"/>
                                  <a:round/>
                                  <a:headEnd/>
                                  <a:tailEnd/>
                                </a:ln>
                                <a:extLst/>
                              </wps:spPr>
                              <wps:bodyPr/>
                            </wps:wsp>
                            <wps:wsp>
                              <wps:cNvPr id="1169" name="Line 2420"/>
                              <wps:cNvCnPr/>
                              <wps:spPr bwMode="auto">
                                <a:xfrm>
                                  <a:off x="3806190" y="302260"/>
                                  <a:ext cx="641350" cy="0"/>
                                </a:xfrm>
                                <a:prstGeom prst="line">
                                  <a:avLst/>
                                </a:prstGeom>
                                <a:grpFill/>
                                <a:ln w="6350">
                                  <a:solidFill>
                                    <a:srgbClr val="212830"/>
                                  </a:solidFill>
                                  <a:prstDash val="solid"/>
                                  <a:round/>
                                  <a:headEnd/>
                                  <a:tailEnd/>
                                </a:ln>
                                <a:extLst/>
                              </wps:spPr>
                              <wps:bodyPr/>
                            </wps:wsp>
                            <wps:wsp>
                              <wps:cNvPr id="1170" name="Line 2421"/>
                              <wps:cNvCnPr/>
                              <wps:spPr bwMode="auto">
                                <a:xfrm>
                                  <a:off x="3790950" y="286385"/>
                                  <a:ext cx="671830" cy="0"/>
                                </a:xfrm>
                                <a:prstGeom prst="line">
                                  <a:avLst/>
                                </a:prstGeom>
                                <a:grpFill/>
                                <a:ln w="6350">
                                  <a:solidFill>
                                    <a:srgbClr val="212830"/>
                                  </a:solidFill>
                                  <a:prstDash val="solid"/>
                                  <a:round/>
                                  <a:headEnd/>
                                  <a:tailEnd/>
                                </a:ln>
                                <a:extLst/>
                              </wps:spPr>
                              <wps:bodyPr/>
                            </wps:wsp>
                            <wps:wsp>
                              <wps:cNvPr id="1171" name="Line 2422"/>
                              <wps:cNvCnPr/>
                              <wps:spPr bwMode="auto">
                                <a:xfrm>
                                  <a:off x="3775075" y="248285"/>
                                  <a:ext cx="31115" cy="0"/>
                                </a:xfrm>
                                <a:prstGeom prst="line">
                                  <a:avLst/>
                                </a:prstGeom>
                                <a:grpFill/>
                                <a:ln w="6350">
                                  <a:solidFill>
                                    <a:srgbClr val="212830"/>
                                  </a:solidFill>
                                  <a:prstDash val="solid"/>
                                  <a:round/>
                                  <a:headEnd/>
                                  <a:tailEnd/>
                                </a:ln>
                                <a:extLst/>
                              </wps:spPr>
                              <wps:bodyPr/>
                            </wps:wsp>
                            <wps:wsp>
                              <wps:cNvPr id="1172" name="Line 2423"/>
                              <wps:cNvCnPr/>
                              <wps:spPr bwMode="auto">
                                <a:xfrm>
                                  <a:off x="3775075" y="266700"/>
                                  <a:ext cx="31115" cy="0"/>
                                </a:xfrm>
                                <a:prstGeom prst="line">
                                  <a:avLst/>
                                </a:prstGeom>
                                <a:grpFill/>
                                <a:ln w="6350">
                                  <a:solidFill>
                                    <a:srgbClr val="212830"/>
                                  </a:solidFill>
                                  <a:prstDash val="solid"/>
                                  <a:round/>
                                  <a:headEnd/>
                                  <a:tailEnd/>
                                </a:ln>
                                <a:extLst/>
                              </wps:spPr>
                              <wps:bodyPr/>
                            </wps:wsp>
                            <wps:wsp>
                              <wps:cNvPr id="1173" name="Line 2424"/>
                              <wps:cNvCnPr/>
                              <wps:spPr bwMode="auto">
                                <a:xfrm>
                                  <a:off x="4447540" y="248285"/>
                                  <a:ext cx="31115" cy="0"/>
                                </a:xfrm>
                                <a:prstGeom prst="line">
                                  <a:avLst/>
                                </a:prstGeom>
                                <a:grpFill/>
                                <a:ln w="6350">
                                  <a:solidFill>
                                    <a:srgbClr val="212830"/>
                                  </a:solidFill>
                                  <a:prstDash val="solid"/>
                                  <a:round/>
                                  <a:headEnd/>
                                  <a:tailEnd/>
                                </a:ln>
                                <a:extLst/>
                              </wps:spPr>
                              <wps:bodyPr/>
                            </wps:wsp>
                            <wps:wsp>
                              <wps:cNvPr id="1174" name="Line 2425"/>
                              <wps:cNvCnPr/>
                              <wps:spPr bwMode="auto">
                                <a:xfrm>
                                  <a:off x="4447540" y="266700"/>
                                  <a:ext cx="31115" cy="0"/>
                                </a:xfrm>
                                <a:prstGeom prst="line">
                                  <a:avLst/>
                                </a:prstGeom>
                                <a:grpFill/>
                                <a:ln w="6350">
                                  <a:solidFill>
                                    <a:srgbClr val="212830"/>
                                  </a:solidFill>
                                  <a:prstDash val="solid"/>
                                  <a:round/>
                                  <a:headEnd/>
                                  <a:tailEnd/>
                                </a:ln>
                                <a:extLst/>
                              </wps:spPr>
                              <wps:bodyPr/>
                            </wps:wsp>
                            <wps:wsp>
                              <wps:cNvPr id="1175" name="Line 2426"/>
                              <wps:cNvCnPr/>
                              <wps:spPr bwMode="auto">
                                <a:xfrm flipH="1" flipV="1">
                                  <a:off x="4042410" y="948690"/>
                                  <a:ext cx="118745" cy="166370"/>
                                </a:xfrm>
                                <a:prstGeom prst="line">
                                  <a:avLst/>
                                </a:prstGeom>
                                <a:grpFill/>
                                <a:ln w="6350">
                                  <a:solidFill>
                                    <a:srgbClr val="212830"/>
                                  </a:solidFill>
                                  <a:prstDash val="solid"/>
                                  <a:round/>
                                  <a:headEnd/>
                                  <a:tailEnd/>
                                </a:ln>
                                <a:extLst/>
                              </wps:spPr>
                              <wps:bodyPr/>
                            </wps:wsp>
                            <wps:wsp>
                              <wps:cNvPr id="1176" name="Freeform 2427"/>
                              <wps:cNvSpPr>
                                <a:spLocks/>
                              </wps:cNvSpPr>
                              <wps:spPr bwMode="auto">
                                <a:xfrm>
                                  <a:off x="3942715" y="887095"/>
                                  <a:ext cx="22225" cy="61595"/>
                                </a:xfrm>
                                <a:custGeom>
                                  <a:avLst/>
                                  <a:gdLst>
                                    <a:gd name="T0" fmla="*/ 0 w 70"/>
                                    <a:gd name="T1" fmla="*/ 0 h 193"/>
                                    <a:gd name="T2" fmla="*/ 0 w 70"/>
                                    <a:gd name="T3" fmla="*/ 96 h 193"/>
                                    <a:gd name="T4" fmla="*/ 35 w 70"/>
                                    <a:gd name="T5" fmla="*/ 154 h 193"/>
                                    <a:gd name="T6" fmla="*/ 70 w 70"/>
                                    <a:gd name="T7" fmla="*/ 193 h 193"/>
                                  </a:gdLst>
                                  <a:ahLst/>
                                  <a:cxnLst>
                                    <a:cxn ang="0">
                                      <a:pos x="T0" y="T1"/>
                                    </a:cxn>
                                    <a:cxn ang="0">
                                      <a:pos x="T2" y="T3"/>
                                    </a:cxn>
                                    <a:cxn ang="0">
                                      <a:pos x="T4" y="T5"/>
                                    </a:cxn>
                                    <a:cxn ang="0">
                                      <a:pos x="T6" y="T7"/>
                                    </a:cxn>
                                  </a:cxnLst>
                                  <a:rect l="0" t="0" r="r" b="b"/>
                                  <a:pathLst>
                                    <a:path w="70" h="193">
                                      <a:moveTo>
                                        <a:pt x="0" y="0"/>
                                      </a:moveTo>
                                      <a:lnTo>
                                        <a:pt x="0" y="96"/>
                                      </a:lnTo>
                                      <a:lnTo>
                                        <a:pt x="35" y="154"/>
                                      </a:lnTo>
                                      <a:lnTo>
                                        <a:pt x="70" y="193"/>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77" name="Freeform 2428"/>
                              <wps:cNvSpPr>
                                <a:spLocks/>
                              </wps:cNvSpPr>
                              <wps:spPr bwMode="auto">
                                <a:xfrm>
                                  <a:off x="3942715" y="856615"/>
                                  <a:ext cx="22225" cy="30480"/>
                                </a:xfrm>
                                <a:custGeom>
                                  <a:avLst/>
                                  <a:gdLst>
                                    <a:gd name="T0" fmla="*/ 70 w 70"/>
                                    <a:gd name="T1" fmla="*/ 0 h 97"/>
                                    <a:gd name="T2" fmla="*/ 35 w 70"/>
                                    <a:gd name="T3" fmla="*/ 39 h 97"/>
                                    <a:gd name="T4" fmla="*/ 0 w 70"/>
                                    <a:gd name="T5" fmla="*/ 97 h 97"/>
                                  </a:gdLst>
                                  <a:ahLst/>
                                  <a:cxnLst>
                                    <a:cxn ang="0">
                                      <a:pos x="T0" y="T1"/>
                                    </a:cxn>
                                    <a:cxn ang="0">
                                      <a:pos x="T2" y="T3"/>
                                    </a:cxn>
                                    <a:cxn ang="0">
                                      <a:pos x="T4" y="T5"/>
                                    </a:cxn>
                                  </a:cxnLst>
                                  <a:rect l="0" t="0" r="r" b="b"/>
                                  <a:pathLst>
                                    <a:path w="70" h="97">
                                      <a:moveTo>
                                        <a:pt x="70" y="0"/>
                                      </a:moveTo>
                                      <a:lnTo>
                                        <a:pt x="35" y="39"/>
                                      </a:lnTo>
                                      <a:lnTo>
                                        <a:pt x="0" y="97"/>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78" name="Rectangle 2429"/>
                              <wps:cNvSpPr>
                                <a:spLocks noChangeArrowheads="1"/>
                              </wps:cNvSpPr>
                              <wps:spPr bwMode="auto">
                                <a:xfrm>
                                  <a:off x="4009390" y="875030"/>
                                  <a:ext cx="66040" cy="43180"/>
                                </a:xfrm>
                                <a:prstGeom prst="rect">
                                  <a:avLst/>
                                </a:prstGeom>
                                <a:grpFill/>
                                <a:ln w="6350">
                                  <a:solidFill>
                                    <a:srgbClr val="212830"/>
                                  </a:solidFill>
                                  <a:prstDash val="solid"/>
                                  <a:miter lim="800000"/>
                                  <a:headEnd/>
                                  <a:tailEnd/>
                                </a:ln>
                                <a:extLst/>
                              </wps:spPr>
                              <wps:bodyPr rot="0" vert="horz" wrap="square" lIns="91440" tIns="45720" rIns="91440" bIns="45720" anchor="t" anchorCtr="0" upright="1">
                                <a:noAutofit/>
                              </wps:bodyPr>
                            </wps:wsp>
                            <wps:wsp>
                              <wps:cNvPr id="1179" name="Line 2430"/>
                              <wps:cNvCnPr/>
                              <wps:spPr bwMode="auto">
                                <a:xfrm>
                                  <a:off x="4042410" y="856615"/>
                                  <a:ext cx="0" cy="92075"/>
                                </a:xfrm>
                                <a:prstGeom prst="line">
                                  <a:avLst/>
                                </a:prstGeom>
                                <a:grpFill/>
                                <a:ln w="6350">
                                  <a:solidFill>
                                    <a:srgbClr val="212830"/>
                                  </a:solidFill>
                                  <a:prstDash val="solid"/>
                                  <a:round/>
                                  <a:headEnd/>
                                  <a:tailEnd/>
                                </a:ln>
                                <a:extLst/>
                              </wps:spPr>
                              <wps:bodyPr/>
                            </wps:wsp>
                            <wps:wsp>
                              <wps:cNvPr id="1180" name="Freeform 2431"/>
                              <wps:cNvSpPr>
                                <a:spLocks/>
                              </wps:cNvSpPr>
                              <wps:spPr bwMode="auto">
                                <a:xfrm>
                                  <a:off x="4119245" y="935990"/>
                                  <a:ext cx="33655" cy="6350"/>
                                </a:xfrm>
                                <a:custGeom>
                                  <a:avLst/>
                                  <a:gdLst>
                                    <a:gd name="T0" fmla="*/ 0 w 105"/>
                                    <a:gd name="T1" fmla="*/ 0 h 19"/>
                                    <a:gd name="T2" fmla="*/ 35 w 105"/>
                                    <a:gd name="T3" fmla="*/ 19 h 19"/>
                                    <a:gd name="T4" fmla="*/ 105 w 105"/>
                                    <a:gd name="T5" fmla="*/ 19 h 19"/>
                                  </a:gdLst>
                                  <a:ahLst/>
                                  <a:cxnLst>
                                    <a:cxn ang="0">
                                      <a:pos x="T0" y="T1"/>
                                    </a:cxn>
                                    <a:cxn ang="0">
                                      <a:pos x="T2" y="T3"/>
                                    </a:cxn>
                                    <a:cxn ang="0">
                                      <a:pos x="T4" y="T5"/>
                                    </a:cxn>
                                  </a:cxnLst>
                                  <a:rect l="0" t="0" r="r" b="b"/>
                                  <a:pathLst>
                                    <a:path w="105" h="19">
                                      <a:moveTo>
                                        <a:pt x="0" y="0"/>
                                      </a:moveTo>
                                      <a:lnTo>
                                        <a:pt x="35" y="19"/>
                                      </a:lnTo>
                                      <a:lnTo>
                                        <a:pt x="105" y="19"/>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81" name="Line 2432"/>
                              <wps:cNvCnPr/>
                              <wps:spPr bwMode="auto">
                                <a:xfrm>
                                  <a:off x="4114165" y="930275"/>
                                  <a:ext cx="5080" cy="5715"/>
                                </a:xfrm>
                                <a:prstGeom prst="line">
                                  <a:avLst/>
                                </a:prstGeom>
                                <a:grpFill/>
                                <a:ln w="6350">
                                  <a:solidFill>
                                    <a:srgbClr val="212830"/>
                                  </a:solidFill>
                                  <a:prstDash val="solid"/>
                                  <a:round/>
                                  <a:headEnd/>
                                  <a:tailEnd/>
                                </a:ln>
                                <a:extLst/>
                              </wps:spPr>
                              <wps:bodyPr/>
                            </wps:wsp>
                            <wps:wsp>
                              <wps:cNvPr id="1182" name="Freeform 2433"/>
                              <wps:cNvSpPr>
                                <a:spLocks/>
                              </wps:cNvSpPr>
                              <wps:spPr bwMode="auto">
                                <a:xfrm>
                                  <a:off x="4114165" y="911860"/>
                                  <a:ext cx="5080" cy="18415"/>
                                </a:xfrm>
                                <a:custGeom>
                                  <a:avLst/>
                                  <a:gdLst>
                                    <a:gd name="T0" fmla="*/ 17 w 17"/>
                                    <a:gd name="T1" fmla="*/ 0 h 58"/>
                                    <a:gd name="T2" fmla="*/ 0 w 17"/>
                                    <a:gd name="T3" fmla="*/ 19 h 58"/>
                                    <a:gd name="T4" fmla="*/ 0 w 17"/>
                                    <a:gd name="T5" fmla="*/ 58 h 58"/>
                                  </a:gdLst>
                                  <a:ahLst/>
                                  <a:cxnLst>
                                    <a:cxn ang="0">
                                      <a:pos x="T0" y="T1"/>
                                    </a:cxn>
                                    <a:cxn ang="0">
                                      <a:pos x="T2" y="T3"/>
                                    </a:cxn>
                                    <a:cxn ang="0">
                                      <a:pos x="T4" y="T5"/>
                                    </a:cxn>
                                  </a:cxnLst>
                                  <a:rect l="0" t="0" r="r" b="b"/>
                                  <a:pathLst>
                                    <a:path w="17" h="58">
                                      <a:moveTo>
                                        <a:pt x="17" y="0"/>
                                      </a:moveTo>
                                      <a:lnTo>
                                        <a:pt x="0" y="19"/>
                                      </a:lnTo>
                                      <a:lnTo>
                                        <a:pt x="0" y="58"/>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83" name="Line 2434"/>
                              <wps:cNvCnPr/>
                              <wps:spPr bwMode="auto">
                                <a:xfrm flipH="1">
                                  <a:off x="4119245" y="911860"/>
                                  <a:ext cx="27940" cy="0"/>
                                </a:xfrm>
                                <a:prstGeom prst="line">
                                  <a:avLst/>
                                </a:prstGeom>
                                <a:grpFill/>
                                <a:ln w="6350">
                                  <a:solidFill>
                                    <a:srgbClr val="212830"/>
                                  </a:solidFill>
                                  <a:prstDash val="solid"/>
                                  <a:round/>
                                  <a:headEnd/>
                                  <a:tailEnd/>
                                </a:ln>
                                <a:extLst/>
                              </wps:spPr>
                              <wps:bodyPr/>
                            </wps:wsp>
                            <wps:wsp>
                              <wps:cNvPr id="1184" name="Line 2435"/>
                              <wps:cNvCnPr/>
                              <wps:spPr bwMode="auto">
                                <a:xfrm flipH="1" flipV="1">
                                  <a:off x="4147185" y="911860"/>
                                  <a:ext cx="10795" cy="6350"/>
                                </a:xfrm>
                                <a:prstGeom prst="line">
                                  <a:avLst/>
                                </a:prstGeom>
                                <a:grpFill/>
                                <a:ln w="6350">
                                  <a:solidFill>
                                    <a:srgbClr val="212830"/>
                                  </a:solidFill>
                                  <a:prstDash val="solid"/>
                                  <a:round/>
                                  <a:headEnd/>
                                  <a:tailEnd/>
                                </a:ln>
                                <a:extLst/>
                              </wps:spPr>
                              <wps:bodyPr/>
                            </wps:wsp>
                            <wps:wsp>
                              <wps:cNvPr id="1185" name="Line 2436"/>
                              <wps:cNvCnPr/>
                              <wps:spPr bwMode="auto">
                                <a:xfrm>
                                  <a:off x="4152900" y="899795"/>
                                  <a:ext cx="5080" cy="18415"/>
                                </a:xfrm>
                                <a:prstGeom prst="line">
                                  <a:avLst/>
                                </a:prstGeom>
                                <a:grpFill/>
                                <a:ln w="6350">
                                  <a:solidFill>
                                    <a:srgbClr val="212830"/>
                                  </a:solidFill>
                                  <a:prstDash val="solid"/>
                                  <a:round/>
                                  <a:headEnd/>
                                  <a:tailEnd/>
                                </a:ln>
                                <a:extLst/>
                              </wps:spPr>
                              <wps:bodyPr/>
                            </wps:wsp>
                            <wps:wsp>
                              <wps:cNvPr id="1186" name="Line 2437"/>
                              <wps:cNvCnPr/>
                              <wps:spPr bwMode="auto">
                                <a:xfrm>
                                  <a:off x="4141470" y="875030"/>
                                  <a:ext cx="11430" cy="24765"/>
                                </a:xfrm>
                                <a:prstGeom prst="line">
                                  <a:avLst/>
                                </a:prstGeom>
                                <a:grpFill/>
                                <a:ln w="6350">
                                  <a:solidFill>
                                    <a:srgbClr val="212830"/>
                                  </a:solidFill>
                                  <a:prstDash val="solid"/>
                                  <a:round/>
                                  <a:headEnd/>
                                  <a:tailEnd/>
                                </a:ln>
                                <a:extLst/>
                              </wps:spPr>
                              <wps:bodyPr/>
                            </wps:wsp>
                            <wps:wsp>
                              <wps:cNvPr id="1187" name="Line 2438"/>
                              <wps:cNvCnPr/>
                              <wps:spPr bwMode="auto">
                                <a:xfrm>
                                  <a:off x="4135755" y="862965"/>
                                  <a:ext cx="5715" cy="12065"/>
                                </a:xfrm>
                                <a:prstGeom prst="line">
                                  <a:avLst/>
                                </a:prstGeom>
                                <a:grpFill/>
                                <a:ln w="6350">
                                  <a:solidFill>
                                    <a:srgbClr val="212830"/>
                                  </a:solidFill>
                                  <a:prstDash val="solid"/>
                                  <a:round/>
                                  <a:headEnd/>
                                  <a:tailEnd/>
                                </a:ln>
                                <a:extLst/>
                              </wps:spPr>
                              <wps:bodyPr/>
                            </wps:wsp>
                            <wps:wsp>
                              <wps:cNvPr id="1188" name="Line 2439"/>
                              <wps:cNvCnPr/>
                              <wps:spPr bwMode="auto">
                                <a:xfrm>
                                  <a:off x="4130675" y="862965"/>
                                  <a:ext cx="5080" cy="0"/>
                                </a:xfrm>
                                <a:prstGeom prst="line">
                                  <a:avLst/>
                                </a:prstGeom>
                                <a:grpFill/>
                                <a:ln w="6350">
                                  <a:solidFill>
                                    <a:srgbClr val="212830"/>
                                  </a:solidFill>
                                  <a:prstDash val="solid"/>
                                  <a:round/>
                                  <a:headEnd/>
                                  <a:tailEnd/>
                                </a:ln>
                                <a:extLst/>
                              </wps:spPr>
                              <wps:bodyPr/>
                            </wps:wsp>
                            <wps:wsp>
                              <wps:cNvPr id="1189" name="Line 2440"/>
                              <wps:cNvCnPr/>
                              <wps:spPr bwMode="auto">
                                <a:xfrm flipV="1">
                                  <a:off x="4157980" y="875030"/>
                                  <a:ext cx="11430" cy="6350"/>
                                </a:xfrm>
                                <a:prstGeom prst="line">
                                  <a:avLst/>
                                </a:prstGeom>
                                <a:grpFill/>
                                <a:ln w="6350">
                                  <a:solidFill>
                                    <a:srgbClr val="212830"/>
                                  </a:solidFill>
                                  <a:prstDash val="solid"/>
                                  <a:round/>
                                  <a:headEnd/>
                                  <a:tailEnd/>
                                </a:ln>
                                <a:extLst/>
                              </wps:spPr>
                              <wps:bodyPr/>
                            </wps:wsp>
                            <wps:wsp>
                              <wps:cNvPr id="1190" name="Line 2441"/>
                              <wps:cNvCnPr/>
                              <wps:spPr bwMode="auto">
                                <a:xfrm flipV="1">
                                  <a:off x="4135755" y="881380"/>
                                  <a:ext cx="22225" cy="5715"/>
                                </a:xfrm>
                                <a:prstGeom prst="line">
                                  <a:avLst/>
                                </a:prstGeom>
                                <a:grpFill/>
                                <a:ln w="6350">
                                  <a:solidFill>
                                    <a:srgbClr val="212830"/>
                                  </a:solidFill>
                                  <a:prstDash val="solid"/>
                                  <a:round/>
                                  <a:headEnd/>
                                  <a:tailEnd/>
                                </a:ln>
                                <a:extLst/>
                              </wps:spPr>
                              <wps:bodyPr/>
                            </wps:wsp>
                            <wps:wsp>
                              <wps:cNvPr id="1191" name="Line 2442"/>
                              <wps:cNvCnPr/>
                              <wps:spPr bwMode="auto">
                                <a:xfrm>
                                  <a:off x="4119245" y="887095"/>
                                  <a:ext cx="16510" cy="0"/>
                                </a:xfrm>
                                <a:prstGeom prst="line">
                                  <a:avLst/>
                                </a:prstGeom>
                                <a:grpFill/>
                                <a:ln w="6350">
                                  <a:solidFill>
                                    <a:srgbClr val="212830"/>
                                  </a:solidFill>
                                  <a:prstDash val="solid"/>
                                  <a:round/>
                                  <a:headEnd/>
                                  <a:tailEnd/>
                                </a:ln>
                                <a:extLst/>
                              </wps:spPr>
                              <wps:bodyPr/>
                            </wps:wsp>
                            <wps:wsp>
                              <wps:cNvPr id="1192" name="Line 2443"/>
                              <wps:cNvCnPr/>
                              <wps:spPr bwMode="auto">
                                <a:xfrm>
                                  <a:off x="4114165" y="881380"/>
                                  <a:ext cx="5080" cy="5715"/>
                                </a:xfrm>
                                <a:prstGeom prst="line">
                                  <a:avLst/>
                                </a:prstGeom>
                                <a:grpFill/>
                                <a:ln w="6350">
                                  <a:solidFill>
                                    <a:srgbClr val="212830"/>
                                  </a:solidFill>
                                  <a:prstDash val="solid"/>
                                  <a:round/>
                                  <a:headEnd/>
                                  <a:tailEnd/>
                                </a:ln>
                                <a:extLst/>
                              </wps:spPr>
                              <wps:bodyPr/>
                            </wps:wsp>
                            <wps:wsp>
                              <wps:cNvPr id="1193" name="Freeform 2444"/>
                              <wps:cNvSpPr>
                                <a:spLocks/>
                              </wps:cNvSpPr>
                              <wps:spPr bwMode="auto">
                                <a:xfrm>
                                  <a:off x="4241165" y="905510"/>
                                  <a:ext cx="33020" cy="36830"/>
                                </a:xfrm>
                                <a:custGeom>
                                  <a:avLst/>
                                  <a:gdLst>
                                    <a:gd name="T0" fmla="*/ 0 w 105"/>
                                    <a:gd name="T1" fmla="*/ 0 h 116"/>
                                    <a:gd name="T2" fmla="*/ 18 w 105"/>
                                    <a:gd name="T3" fmla="*/ 20 h 116"/>
                                    <a:gd name="T4" fmla="*/ 18 w 105"/>
                                    <a:gd name="T5" fmla="*/ 97 h 116"/>
                                    <a:gd name="T6" fmla="*/ 35 w 105"/>
                                    <a:gd name="T7" fmla="*/ 116 h 116"/>
                                    <a:gd name="T8" fmla="*/ 70 w 105"/>
                                    <a:gd name="T9" fmla="*/ 116 h 116"/>
                                    <a:gd name="T10" fmla="*/ 87 w 105"/>
                                    <a:gd name="T11" fmla="*/ 97 h 116"/>
                                    <a:gd name="T12" fmla="*/ 105 w 105"/>
                                    <a:gd name="T13" fmla="*/ 58 h 116"/>
                                    <a:gd name="T14" fmla="*/ 105 w 105"/>
                                    <a:gd name="T15" fmla="*/ 39 h 1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05" h="116">
                                      <a:moveTo>
                                        <a:pt x="0" y="0"/>
                                      </a:moveTo>
                                      <a:lnTo>
                                        <a:pt x="18" y="20"/>
                                      </a:lnTo>
                                      <a:lnTo>
                                        <a:pt x="18" y="97"/>
                                      </a:lnTo>
                                      <a:lnTo>
                                        <a:pt x="35" y="116"/>
                                      </a:lnTo>
                                      <a:lnTo>
                                        <a:pt x="70" y="116"/>
                                      </a:lnTo>
                                      <a:lnTo>
                                        <a:pt x="87" y="97"/>
                                      </a:lnTo>
                                      <a:lnTo>
                                        <a:pt x="105" y="58"/>
                                      </a:lnTo>
                                      <a:lnTo>
                                        <a:pt x="105" y="39"/>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94" name="Line 2445"/>
                              <wps:cNvCnPr/>
                              <wps:spPr bwMode="auto">
                                <a:xfrm>
                                  <a:off x="4235450" y="905510"/>
                                  <a:ext cx="5715" cy="0"/>
                                </a:xfrm>
                                <a:prstGeom prst="line">
                                  <a:avLst/>
                                </a:prstGeom>
                                <a:grpFill/>
                                <a:ln w="6350">
                                  <a:solidFill>
                                    <a:srgbClr val="212830"/>
                                  </a:solidFill>
                                  <a:prstDash val="solid"/>
                                  <a:round/>
                                  <a:headEnd/>
                                  <a:tailEnd/>
                                </a:ln>
                                <a:extLst/>
                              </wps:spPr>
                              <wps:bodyPr/>
                            </wps:wsp>
                            <wps:wsp>
                              <wps:cNvPr id="1195" name="Line 2446"/>
                              <wps:cNvCnPr/>
                              <wps:spPr bwMode="auto">
                                <a:xfrm flipV="1">
                                  <a:off x="4218940" y="905510"/>
                                  <a:ext cx="16510" cy="12700"/>
                                </a:xfrm>
                                <a:prstGeom prst="line">
                                  <a:avLst/>
                                </a:prstGeom>
                                <a:grpFill/>
                                <a:ln w="6350">
                                  <a:solidFill>
                                    <a:srgbClr val="212830"/>
                                  </a:solidFill>
                                  <a:prstDash val="solid"/>
                                  <a:round/>
                                  <a:headEnd/>
                                  <a:tailEnd/>
                                </a:ln>
                                <a:extLst/>
                              </wps:spPr>
                              <wps:bodyPr/>
                            </wps:wsp>
                            <wps:wsp>
                              <wps:cNvPr id="1196" name="Line 2447"/>
                              <wps:cNvCnPr/>
                              <wps:spPr bwMode="auto">
                                <a:xfrm flipH="1">
                                  <a:off x="4208145" y="905510"/>
                                  <a:ext cx="16510" cy="36830"/>
                                </a:xfrm>
                                <a:prstGeom prst="line">
                                  <a:avLst/>
                                </a:prstGeom>
                                <a:grpFill/>
                                <a:ln w="6350">
                                  <a:solidFill>
                                    <a:srgbClr val="212830"/>
                                  </a:solidFill>
                                  <a:prstDash val="solid"/>
                                  <a:round/>
                                  <a:headEnd/>
                                  <a:tailEnd/>
                                </a:ln>
                                <a:extLst/>
                              </wps:spPr>
                              <wps:bodyPr/>
                            </wps:wsp>
                            <wps:wsp>
                              <wps:cNvPr id="1197" name="Line 2448"/>
                              <wps:cNvCnPr/>
                              <wps:spPr bwMode="auto">
                                <a:xfrm flipH="1">
                                  <a:off x="4224655" y="868680"/>
                                  <a:ext cx="16510" cy="36830"/>
                                </a:xfrm>
                                <a:prstGeom prst="line">
                                  <a:avLst/>
                                </a:prstGeom>
                                <a:grpFill/>
                                <a:ln w="6350">
                                  <a:solidFill>
                                    <a:srgbClr val="212830"/>
                                  </a:solidFill>
                                  <a:prstDash val="solid"/>
                                  <a:round/>
                                  <a:headEnd/>
                                  <a:tailEnd/>
                                </a:ln>
                                <a:extLst/>
                              </wps:spPr>
                              <wps:bodyPr/>
                            </wps:wsp>
                            <wps:wsp>
                              <wps:cNvPr id="1198" name="Line 2449"/>
                              <wps:cNvCnPr/>
                              <wps:spPr bwMode="auto">
                                <a:xfrm>
                                  <a:off x="4235450" y="862965"/>
                                  <a:ext cx="5715" cy="5715"/>
                                </a:xfrm>
                                <a:prstGeom prst="line">
                                  <a:avLst/>
                                </a:prstGeom>
                                <a:grpFill/>
                                <a:ln w="6350">
                                  <a:solidFill>
                                    <a:srgbClr val="212830"/>
                                  </a:solidFill>
                                  <a:prstDash val="solid"/>
                                  <a:round/>
                                  <a:headEnd/>
                                  <a:tailEnd/>
                                </a:ln>
                                <a:extLst/>
                              </wps:spPr>
                              <wps:bodyPr/>
                            </wps:wsp>
                            <wps:wsp>
                              <wps:cNvPr id="1199" name="Line 2450"/>
                              <wps:cNvCnPr/>
                              <wps:spPr bwMode="auto">
                                <a:xfrm flipH="1">
                                  <a:off x="4312920" y="935990"/>
                                  <a:ext cx="10795" cy="12700"/>
                                </a:xfrm>
                                <a:prstGeom prst="line">
                                  <a:avLst/>
                                </a:prstGeom>
                                <a:grpFill/>
                                <a:ln w="6350">
                                  <a:solidFill>
                                    <a:srgbClr val="212830"/>
                                  </a:solidFill>
                                  <a:prstDash val="solid"/>
                                  <a:round/>
                                  <a:headEnd/>
                                  <a:tailEnd/>
                                </a:ln>
                                <a:extLst/>
                              </wps:spPr>
                              <wps:bodyPr/>
                            </wps:wsp>
                            <wps:wsp>
                              <wps:cNvPr id="1200" name="Line 2451"/>
                              <wps:cNvCnPr/>
                              <wps:spPr bwMode="auto">
                                <a:xfrm flipH="1">
                                  <a:off x="4323715" y="918210"/>
                                  <a:ext cx="10795" cy="17780"/>
                                </a:xfrm>
                                <a:prstGeom prst="line">
                                  <a:avLst/>
                                </a:prstGeom>
                                <a:grpFill/>
                                <a:ln w="6350">
                                  <a:solidFill>
                                    <a:srgbClr val="212830"/>
                                  </a:solidFill>
                                  <a:prstDash val="solid"/>
                                  <a:round/>
                                  <a:headEnd/>
                                  <a:tailEnd/>
                                </a:ln>
                                <a:extLst/>
                              </wps:spPr>
                              <wps:bodyPr/>
                            </wps:wsp>
                            <wps:wsp>
                              <wps:cNvPr id="1201" name="Freeform 2452"/>
                              <wps:cNvSpPr>
                                <a:spLocks/>
                              </wps:cNvSpPr>
                              <wps:spPr bwMode="auto">
                                <a:xfrm>
                                  <a:off x="4323715" y="868680"/>
                                  <a:ext cx="10795" cy="49530"/>
                                </a:xfrm>
                                <a:custGeom>
                                  <a:avLst/>
                                  <a:gdLst>
                                    <a:gd name="T0" fmla="*/ 0 w 35"/>
                                    <a:gd name="T1" fmla="*/ 0 h 154"/>
                                    <a:gd name="T2" fmla="*/ 35 w 35"/>
                                    <a:gd name="T3" fmla="*/ 58 h 154"/>
                                    <a:gd name="T4" fmla="*/ 35 w 35"/>
                                    <a:gd name="T5" fmla="*/ 154 h 154"/>
                                  </a:gdLst>
                                  <a:ahLst/>
                                  <a:cxnLst>
                                    <a:cxn ang="0">
                                      <a:pos x="T0" y="T1"/>
                                    </a:cxn>
                                    <a:cxn ang="0">
                                      <a:pos x="T2" y="T3"/>
                                    </a:cxn>
                                    <a:cxn ang="0">
                                      <a:pos x="T4" y="T5"/>
                                    </a:cxn>
                                  </a:cxnLst>
                                  <a:rect l="0" t="0" r="r" b="b"/>
                                  <a:pathLst>
                                    <a:path w="35" h="154">
                                      <a:moveTo>
                                        <a:pt x="0" y="0"/>
                                      </a:moveTo>
                                      <a:lnTo>
                                        <a:pt x="35" y="58"/>
                                      </a:lnTo>
                                      <a:lnTo>
                                        <a:pt x="35" y="154"/>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02" name="Line 2453"/>
                              <wps:cNvCnPr/>
                              <wps:spPr bwMode="auto">
                                <a:xfrm>
                                  <a:off x="4312920" y="856615"/>
                                  <a:ext cx="10795" cy="12065"/>
                                </a:xfrm>
                                <a:prstGeom prst="line">
                                  <a:avLst/>
                                </a:prstGeom>
                                <a:grpFill/>
                                <a:ln w="6350">
                                  <a:solidFill>
                                    <a:srgbClr val="212830"/>
                                  </a:solidFill>
                                  <a:prstDash val="solid"/>
                                  <a:round/>
                                  <a:headEnd/>
                                  <a:tailEnd/>
                                </a:ln>
                                <a:extLst/>
                              </wps:spPr>
                              <wps:bodyPr/>
                            </wps:wsp>
                            <wps:wsp>
                              <wps:cNvPr id="1203" name="Line 2454"/>
                              <wps:cNvCnPr/>
                              <wps:spPr bwMode="auto">
                                <a:xfrm flipV="1">
                                  <a:off x="4963795" y="765175"/>
                                  <a:ext cx="0" cy="661035"/>
                                </a:xfrm>
                                <a:prstGeom prst="line">
                                  <a:avLst/>
                                </a:prstGeom>
                                <a:grpFill/>
                                <a:ln w="6350">
                                  <a:solidFill>
                                    <a:srgbClr val="212830"/>
                                  </a:solidFill>
                                  <a:prstDash val="solid"/>
                                  <a:round/>
                                  <a:headEnd/>
                                  <a:tailEnd/>
                                </a:ln>
                                <a:extLst/>
                              </wps:spPr>
                              <wps:bodyPr/>
                            </wps:wsp>
                            <wps:wsp>
                              <wps:cNvPr id="1204" name="Line 2455"/>
                              <wps:cNvCnPr/>
                              <wps:spPr bwMode="auto">
                                <a:xfrm>
                                  <a:off x="4963795" y="1426210"/>
                                  <a:ext cx="635" cy="0"/>
                                </a:xfrm>
                                <a:prstGeom prst="line">
                                  <a:avLst/>
                                </a:prstGeom>
                                <a:grpFill/>
                                <a:ln w="6350">
                                  <a:solidFill>
                                    <a:srgbClr val="212830"/>
                                  </a:solidFill>
                                  <a:prstDash val="solid"/>
                                  <a:round/>
                                  <a:headEnd/>
                                  <a:tailEnd/>
                                </a:ln>
                                <a:extLst/>
                              </wps:spPr>
                              <wps:bodyPr/>
                            </wps:wsp>
                            <wps:wsp>
                              <wps:cNvPr id="1205" name="Line 2456"/>
                              <wps:cNvCnPr/>
                              <wps:spPr bwMode="auto">
                                <a:xfrm>
                                  <a:off x="4963795" y="765175"/>
                                  <a:ext cx="635" cy="0"/>
                                </a:xfrm>
                                <a:prstGeom prst="line">
                                  <a:avLst/>
                                </a:prstGeom>
                                <a:grpFill/>
                                <a:ln w="6350">
                                  <a:solidFill>
                                    <a:srgbClr val="212830"/>
                                  </a:solidFill>
                                  <a:prstDash val="solid"/>
                                  <a:round/>
                                  <a:headEnd/>
                                  <a:tailEnd/>
                                </a:ln>
                                <a:extLst/>
                              </wps:spPr>
                              <wps:bodyPr/>
                            </wps:wsp>
                            <wps:wsp>
                              <wps:cNvPr id="1206" name="Line 2457"/>
                              <wps:cNvCnPr/>
                              <wps:spPr bwMode="auto">
                                <a:xfrm flipV="1">
                                  <a:off x="4816475" y="1118870"/>
                                  <a:ext cx="0" cy="307340"/>
                                </a:xfrm>
                                <a:prstGeom prst="line">
                                  <a:avLst/>
                                </a:prstGeom>
                                <a:grpFill/>
                                <a:ln w="6350">
                                  <a:solidFill>
                                    <a:srgbClr val="212830"/>
                                  </a:solidFill>
                                  <a:prstDash val="solid"/>
                                  <a:round/>
                                  <a:headEnd/>
                                  <a:tailEnd/>
                                </a:ln>
                                <a:extLst/>
                              </wps:spPr>
                              <wps:bodyPr/>
                            </wps:wsp>
                            <wps:wsp>
                              <wps:cNvPr id="1207" name="Line 2458"/>
                              <wps:cNvCnPr/>
                              <wps:spPr bwMode="auto">
                                <a:xfrm>
                                  <a:off x="4816475" y="1118870"/>
                                  <a:ext cx="635" cy="0"/>
                                </a:xfrm>
                                <a:prstGeom prst="line">
                                  <a:avLst/>
                                </a:prstGeom>
                                <a:grpFill/>
                                <a:ln w="6350">
                                  <a:solidFill>
                                    <a:srgbClr val="212830"/>
                                  </a:solidFill>
                                  <a:prstDash val="solid"/>
                                  <a:round/>
                                  <a:headEnd/>
                                  <a:tailEnd/>
                                </a:ln>
                                <a:extLst/>
                              </wps:spPr>
                              <wps:bodyPr/>
                            </wps:wsp>
                            <wps:wsp>
                              <wps:cNvPr id="1208" name="Line 2459"/>
                              <wps:cNvCnPr/>
                              <wps:spPr bwMode="auto">
                                <a:xfrm flipH="1">
                                  <a:off x="4522470" y="1426210"/>
                                  <a:ext cx="441325" cy="0"/>
                                </a:xfrm>
                                <a:prstGeom prst="line">
                                  <a:avLst/>
                                </a:prstGeom>
                                <a:grpFill/>
                                <a:ln w="6350">
                                  <a:solidFill>
                                    <a:srgbClr val="212830"/>
                                  </a:solidFill>
                                  <a:prstDash val="solid"/>
                                  <a:round/>
                                  <a:headEnd/>
                                  <a:tailEnd/>
                                </a:ln>
                                <a:extLst/>
                              </wps:spPr>
                              <wps:bodyPr/>
                            </wps:wsp>
                            <wps:wsp>
                              <wps:cNvPr id="1209" name="Freeform 2460"/>
                              <wps:cNvSpPr>
                                <a:spLocks/>
                              </wps:cNvSpPr>
                              <wps:spPr bwMode="auto">
                                <a:xfrm>
                                  <a:off x="4853305" y="1217930"/>
                                  <a:ext cx="92075" cy="43180"/>
                                </a:xfrm>
                                <a:custGeom>
                                  <a:avLst/>
                                  <a:gdLst>
                                    <a:gd name="T0" fmla="*/ 289 w 289"/>
                                    <a:gd name="T1" fmla="*/ 101 h 135"/>
                                    <a:gd name="T2" fmla="*/ 241 w 289"/>
                                    <a:gd name="T3" fmla="*/ 135 h 135"/>
                                    <a:gd name="T4" fmla="*/ 193 w 289"/>
                                    <a:gd name="T5" fmla="*/ 135 h 135"/>
                                    <a:gd name="T6" fmla="*/ 144 w 289"/>
                                    <a:gd name="T7" fmla="*/ 101 h 135"/>
                                    <a:gd name="T8" fmla="*/ 144 w 289"/>
                                    <a:gd name="T9" fmla="*/ 34 h 135"/>
                                    <a:gd name="T10" fmla="*/ 96 w 289"/>
                                    <a:gd name="T11" fmla="*/ 0 h 135"/>
                                    <a:gd name="T12" fmla="*/ 48 w 289"/>
                                    <a:gd name="T13" fmla="*/ 0 h 135"/>
                                    <a:gd name="T14" fmla="*/ 0 w 289"/>
                                    <a:gd name="T15" fmla="*/ 34 h 135"/>
                                    <a:gd name="T16" fmla="*/ 0 w 289"/>
                                    <a:gd name="T17" fmla="*/ 101 h 135"/>
                                    <a:gd name="T18" fmla="*/ 48 w 289"/>
                                    <a:gd name="T19" fmla="*/ 135 h 135"/>
                                    <a:gd name="T20" fmla="*/ 96 w 289"/>
                                    <a:gd name="T21" fmla="*/ 135 h 135"/>
                                    <a:gd name="T22" fmla="*/ 144 w 289"/>
                                    <a:gd name="T23"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89" h="135">
                                      <a:moveTo>
                                        <a:pt x="289" y="101"/>
                                      </a:moveTo>
                                      <a:lnTo>
                                        <a:pt x="241" y="135"/>
                                      </a:lnTo>
                                      <a:lnTo>
                                        <a:pt x="193" y="135"/>
                                      </a:lnTo>
                                      <a:lnTo>
                                        <a:pt x="144" y="101"/>
                                      </a:lnTo>
                                      <a:lnTo>
                                        <a:pt x="144" y="34"/>
                                      </a:lnTo>
                                      <a:lnTo>
                                        <a:pt x="96" y="0"/>
                                      </a:lnTo>
                                      <a:lnTo>
                                        <a:pt x="48" y="0"/>
                                      </a:lnTo>
                                      <a:lnTo>
                                        <a:pt x="0" y="34"/>
                                      </a:lnTo>
                                      <a:lnTo>
                                        <a:pt x="0" y="101"/>
                                      </a:lnTo>
                                      <a:lnTo>
                                        <a:pt x="48" y="135"/>
                                      </a:lnTo>
                                      <a:lnTo>
                                        <a:pt x="96" y="135"/>
                                      </a:lnTo>
                                      <a:lnTo>
                                        <a:pt x="144" y="101"/>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10" name="Freeform 2461"/>
                              <wps:cNvSpPr>
                                <a:spLocks/>
                              </wps:cNvSpPr>
                              <wps:spPr bwMode="auto">
                                <a:xfrm>
                                  <a:off x="4899660" y="1217930"/>
                                  <a:ext cx="45720" cy="32385"/>
                                </a:xfrm>
                                <a:custGeom>
                                  <a:avLst/>
                                  <a:gdLst>
                                    <a:gd name="T0" fmla="*/ 0 w 145"/>
                                    <a:gd name="T1" fmla="*/ 34 h 101"/>
                                    <a:gd name="T2" fmla="*/ 49 w 145"/>
                                    <a:gd name="T3" fmla="*/ 0 h 101"/>
                                    <a:gd name="T4" fmla="*/ 97 w 145"/>
                                    <a:gd name="T5" fmla="*/ 0 h 101"/>
                                    <a:gd name="T6" fmla="*/ 145 w 145"/>
                                    <a:gd name="T7" fmla="*/ 34 h 101"/>
                                    <a:gd name="T8" fmla="*/ 145 w 145"/>
                                    <a:gd name="T9" fmla="*/ 101 h 101"/>
                                  </a:gdLst>
                                  <a:ahLst/>
                                  <a:cxnLst>
                                    <a:cxn ang="0">
                                      <a:pos x="T0" y="T1"/>
                                    </a:cxn>
                                    <a:cxn ang="0">
                                      <a:pos x="T2" y="T3"/>
                                    </a:cxn>
                                    <a:cxn ang="0">
                                      <a:pos x="T4" y="T5"/>
                                    </a:cxn>
                                    <a:cxn ang="0">
                                      <a:pos x="T6" y="T7"/>
                                    </a:cxn>
                                    <a:cxn ang="0">
                                      <a:pos x="T8" y="T9"/>
                                    </a:cxn>
                                  </a:cxnLst>
                                  <a:rect l="0" t="0" r="r" b="b"/>
                                  <a:pathLst>
                                    <a:path w="145" h="101">
                                      <a:moveTo>
                                        <a:pt x="0" y="34"/>
                                      </a:moveTo>
                                      <a:lnTo>
                                        <a:pt x="49" y="0"/>
                                      </a:lnTo>
                                      <a:lnTo>
                                        <a:pt x="97" y="0"/>
                                      </a:lnTo>
                                      <a:lnTo>
                                        <a:pt x="145" y="34"/>
                                      </a:lnTo>
                                      <a:lnTo>
                                        <a:pt x="145" y="101"/>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11" name="Freeform 2462"/>
                              <wps:cNvSpPr>
                                <a:spLocks/>
                              </wps:cNvSpPr>
                              <wps:spPr bwMode="auto">
                                <a:xfrm>
                                  <a:off x="4853305" y="1153795"/>
                                  <a:ext cx="92075" cy="43180"/>
                                </a:xfrm>
                                <a:custGeom>
                                  <a:avLst/>
                                  <a:gdLst>
                                    <a:gd name="T0" fmla="*/ 241 w 289"/>
                                    <a:gd name="T1" fmla="*/ 135 h 135"/>
                                    <a:gd name="T2" fmla="*/ 289 w 289"/>
                                    <a:gd name="T3" fmla="*/ 102 h 135"/>
                                    <a:gd name="T4" fmla="*/ 289 w 289"/>
                                    <a:gd name="T5" fmla="*/ 34 h 135"/>
                                    <a:gd name="T6" fmla="*/ 241 w 289"/>
                                    <a:gd name="T7" fmla="*/ 0 h 135"/>
                                    <a:gd name="T8" fmla="*/ 144 w 289"/>
                                    <a:gd name="T9" fmla="*/ 0 h 135"/>
                                    <a:gd name="T10" fmla="*/ 96 w 289"/>
                                    <a:gd name="T11" fmla="*/ 34 h 135"/>
                                    <a:gd name="T12" fmla="*/ 96 w 289"/>
                                    <a:gd name="T13" fmla="*/ 135 h 135"/>
                                    <a:gd name="T14" fmla="*/ 0 w 289"/>
                                    <a:gd name="T15" fmla="*/ 135 h 135"/>
                                    <a:gd name="T16" fmla="*/ 0 w 289"/>
                                    <a:gd name="T17" fmla="*/ 0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89" h="135">
                                      <a:moveTo>
                                        <a:pt x="241" y="135"/>
                                      </a:moveTo>
                                      <a:lnTo>
                                        <a:pt x="289" y="102"/>
                                      </a:lnTo>
                                      <a:lnTo>
                                        <a:pt x="289" y="34"/>
                                      </a:lnTo>
                                      <a:lnTo>
                                        <a:pt x="241" y="0"/>
                                      </a:lnTo>
                                      <a:lnTo>
                                        <a:pt x="144" y="0"/>
                                      </a:lnTo>
                                      <a:lnTo>
                                        <a:pt x="96" y="34"/>
                                      </a:lnTo>
                                      <a:lnTo>
                                        <a:pt x="96" y="135"/>
                                      </a:lnTo>
                                      <a:lnTo>
                                        <a:pt x="0" y="135"/>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12" name="Freeform 2463"/>
                              <wps:cNvSpPr>
                                <a:spLocks/>
                              </wps:cNvSpPr>
                              <wps:spPr bwMode="auto">
                                <a:xfrm>
                                  <a:off x="4853305" y="1089660"/>
                                  <a:ext cx="92075" cy="42545"/>
                                </a:xfrm>
                                <a:custGeom>
                                  <a:avLst/>
                                  <a:gdLst>
                                    <a:gd name="T0" fmla="*/ 289 w 289"/>
                                    <a:gd name="T1" fmla="*/ 101 h 135"/>
                                    <a:gd name="T2" fmla="*/ 241 w 289"/>
                                    <a:gd name="T3" fmla="*/ 135 h 135"/>
                                    <a:gd name="T4" fmla="*/ 48 w 289"/>
                                    <a:gd name="T5" fmla="*/ 135 h 135"/>
                                    <a:gd name="T6" fmla="*/ 0 w 289"/>
                                    <a:gd name="T7" fmla="*/ 101 h 135"/>
                                    <a:gd name="T8" fmla="*/ 0 w 289"/>
                                    <a:gd name="T9" fmla="*/ 33 h 135"/>
                                    <a:gd name="T10" fmla="*/ 48 w 289"/>
                                    <a:gd name="T11" fmla="*/ 0 h 135"/>
                                    <a:gd name="T12" fmla="*/ 241 w 289"/>
                                    <a:gd name="T13" fmla="*/ 0 h 135"/>
                                    <a:gd name="T14" fmla="*/ 289 w 289"/>
                                    <a:gd name="T15" fmla="*/ 33 h 135"/>
                                    <a:gd name="T16" fmla="*/ 289 w 289"/>
                                    <a:gd name="T17"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89" h="135">
                                      <a:moveTo>
                                        <a:pt x="289" y="101"/>
                                      </a:moveTo>
                                      <a:lnTo>
                                        <a:pt x="241" y="135"/>
                                      </a:lnTo>
                                      <a:lnTo>
                                        <a:pt x="48" y="135"/>
                                      </a:lnTo>
                                      <a:lnTo>
                                        <a:pt x="0" y="101"/>
                                      </a:lnTo>
                                      <a:lnTo>
                                        <a:pt x="0" y="33"/>
                                      </a:lnTo>
                                      <a:lnTo>
                                        <a:pt x="48" y="0"/>
                                      </a:lnTo>
                                      <a:lnTo>
                                        <a:pt x="241" y="0"/>
                                      </a:lnTo>
                                      <a:lnTo>
                                        <a:pt x="289" y="33"/>
                                      </a:lnTo>
                                      <a:lnTo>
                                        <a:pt x="289" y="101"/>
                                      </a:lnTo>
                                      <a:close/>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13" name="Line 2464"/>
                              <wps:cNvCnPr/>
                              <wps:spPr bwMode="auto">
                                <a:xfrm>
                                  <a:off x="4853305" y="1059180"/>
                                  <a:ext cx="80010" cy="0"/>
                                </a:xfrm>
                                <a:prstGeom prst="line">
                                  <a:avLst/>
                                </a:prstGeom>
                                <a:grpFill/>
                                <a:ln w="6350">
                                  <a:solidFill>
                                    <a:srgbClr val="212830"/>
                                  </a:solidFill>
                                  <a:prstDash val="solid"/>
                                  <a:round/>
                                  <a:headEnd/>
                                  <a:tailEnd/>
                                </a:ln>
                                <a:extLst/>
                              </wps:spPr>
                              <wps:bodyPr/>
                            </wps:wsp>
                            <wps:wsp>
                              <wps:cNvPr id="1214" name="Freeform 2465"/>
                              <wps:cNvSpPr>
                                <a:spLocks/>
                              </wps:cNvSpPr>
                              <wps:spPr bwMode="auto">
                                <a:xfrm>
                                  <a:off x="4853305" y="1007745"/>
                                  <a:ext cx="92075" cy="12700"/>
                                </a:xfrm>
                                <a:custGeom>
                                  <a:avLst/>
                                  <a:gdLst>
                                    <a:gd name="T0" fmla="*/ 0 w 289"/>
                                    <a:gd name="T1" fmla="*/ 41 h 41"/>
                                    <a:gd name="T2" fmla="*/ 193 w 289"/>
                                    <a:gd name="T3" fmla="*/ 41 h 41"/>
                                    <a:gd name="T4" fmla="*/ 250 w 289"/>
                                    <a:gd name="T5" fmla="*/ 15 h 41"/>
                                    <a:gd name="T6" fmla="*/ 289 w 289"/>
                                    <a:gd name="T7" fmla="*/ 0 h 41"/>
                                  </a:gdLst>
                                  <a:ahLst/>
                                  <a:cxnLst>
                                    <a:cxn ang="0">
                                      <a:pos x="T0" y="T1"/>
                                    </a:cxn>
                                    <a:cxn ang="0">
                                      <a:pos x="T2" y="T3"/>
                                    </a:cxn>
                                    <a:cxn ang="0">
                                      <a:pos x="T4" y="T5"/>
                                    </a:cxn>
                                    <a:cxn ang="0">
                                      <a:pos x="T6" y="T7"/>
                                    </a:cxn>
                                  </a:cxnLst>
                                  <a:rect l="0" t="0" r="r" b="b"/>
                                  <a:pathLst>
                                    <a:path w="289" h="41">
                                      <a:moveTo>
                                        <a:pt x="0" y="41"/>
                                      </a:moveTo>
                                      <a:lnTo>
                                        <a:pt x="193" y="41"/>
                                      </a:lnTo>
                                      <a:lnTo>
                                        <a:pt x="250" y="15"/>
                                      </a:lnTo>
                                      <a:lnTo>
                                        <a:pt x="289"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15" name="Freeform 2466"/>
                              <wps:cNvSpPr>
                                <a:spLocks/>
                              </wps:cNvSpPr>
                              <wps:spPr bwMode="auto">
                                <a:xfrm>
                                  <a:off x="4914900" y="1042035"/>
                                  <a:ext cx="18415" cy="25400"/>
                                </a:xfrm>
                                <a:custGeom>
                                  <a:avLst/>
                                  <a:gdLst>
                                    <a:gd name="T0" fmla="*/ 57 w 57"/>
                                    <a:gd name="T1" fmla="*/ 81 h 81"/>
                                    <a:gd name="T2" fmla="*/ 38 w 57"/>
                                    <a:gd name="T3" fmla="*/ 41 h 81"/>
                                    <a:gd name="T4" fmla="*/ 0 w 57"/>
                                    <a:gd name="T5" fmla="*/ 0 h 81"/>
                                  </a:gdLst>
                                  <a:ahLst/>
                                  <a:cxnLst>
                                    <a:cxn ang="0">
                                      <a:pos x="T0" y="T1"/>
                                    </a:cxn>
                                    <a:cxn ang="0">
                                      <a:pos x="T2" y="T3"/>
                                    </a:cxn>
                                    <a:cxn ang="0">
                                      <a:pos x="T4" y="T5"/>
                                    </a:cxn>
                                  </a:cxnLst>
                                  <a:rect l="0" t="0" r="r" b="b"/>
                                  <a:pathLst>
                                    <a:path w="57" h="81">
                                      <a:moveTo>
                                        <a:pt x="57" y="81"/>
                                      </a:moveTo>
                                      <a:lnTo>
                                        <a:pt x="38" y="41"/>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16" name="Line 2467"/>
                              <wps:cNvCnPr/>
                              <wps:spPr bwMode="auto">
                                <a:xfrm flipV="1">
                                  <a:off x="4866005" y="1033780"/>
                                  <a:ext cx="24130" cy="8255"/>
                                </a:xfrm>
                                <a:prstGeom prst="line">
                                  <a:avLst/>
                                </a:prstGeom>
                                <a:grpFill/>
                                <a:ln w="6350">
                                  <a:solidFill>
                                    <a:srgbClr val="212830"/>
                                  </a:solidFill>
                                  <a:prstDash val="solid"/>
                                  <a:round/>
                                  <a:headEnd/>
                                  <a:tailEnd/>
                                </a:ln>
                                <a:extLst/>
                              </wps:spPr>
                              <wps:bodyPr/>
                            </wps:wsp>
                            <wps:wsp>
                              <wps:cNvPr id="1217" name="Freeform 2468"/>
                              <wps:cNvSpPr>
                                <a:spLocks/>
                              </wps:cNvSpPr>
                              <wps:spPr bwMode="auto">
                                <a:xfrm>
                                  <a:off x="4914900" y="1020445"/>
                                  <a:ext cx="30480" cy="21590"/>
                                </a:xfrm>
                                <a:custGeom>
                                  <a:avLst/>
                                  <a:gdLst>
                                    <a:gd name="T0" fmla="*/ 96 w 96"/>
                                    <a:gd name="T1" fmla="*/ 68 h 68"/>
                                    <a:gd name="T2" fmla="*/ 77 w 96"/>
                                    <a:gd name="T3" fmla="*/ 41 h 68"/>
                                    <a:gd name="T4" fmla="*/ 0 w 96"/>
                                    <a:gd name="T5" fmla="*/ 0 h 68"/>
                                  </a:gdLst>
                                  <a:ahLst/>
                                  <a:cxnLst>
                                    <a:cxn ang="0">
                                      <a:pos x="T0" y="T1"/>
                                    </a:cxn>
                                    <a:cxn ang="0">
                                      <a:pos x="T2" y="T3"/>
                                    </a:cxn>
                                    <a:cxn ang="0">
                                      <a:pos x="T4" y="T5"/>
                                    </a:cxn>
                                  </a:cxnLst>
                                  <a:rect l="0" t="0" r="r" b="b"/>
                                  <a:pathLst>
                                    <a:path w="96" h="68">
                                      <a:moveTo>
                                        <a:pt x="96" y="68"/>
                                      </a:moveTo>
                                      <a:lnTo>
                                        <a:pt x="77" y="41"/>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18" name="Line 2469"/>
                              <wps:cNvCnPr/>
                              <wps:spPr bwMode="auto">
                                <a:xfrm flipV="1">
                                  <a:off x="4945380" y="1042035"/>
                                  <a:ext cx="0" cy="4445"/>
                                </a:xfrm>
                                <a:prstGeom prst="line">
                                  <a:avLst/>
                                </a:prstGeom>
                                <a:grpFill/>
                                <a:ln w="6350">
                                  <a:solidFill>
                                    <a:srgbClr val="212830"/>
                                  </a:solidFill>
                                  <a:prstDash val="solid"/>
                                  <a:round/>
                                  <a:headEnd/>
                                  <a:tailEnd/>
                                </a:ln>
                                <a:extLst/>
                              </wps:spPr>
                              <wps:bodyPr/>
                            </wps:wsp>
                            <wps:wsp>
                              <wps:cNvPr id="1219" name="Line 2470"/>
                              <wps:cNvCnPr/>
                              <wps:spPr bwMode="auto">
                                <a:xfrm>
                                  <a:off x="4853305" y="960120"/>
                                  <a:ext cx="85725" cy="0"/>
                                </a:xfrm>
                                <a:prstGeom prst="line">
                                  <a:avLst/>
                                </a:prstGeom>
                                <a:grpFill/>
                                <a:ln w="6350">
                                  <a:solidFill>
                                    <a:srgbClr val="212830"/>
                                  </a:solidFill>
                                  <a:prstDash val="solid"/>
                                  <a:round/>
                                  <a:headEnd/>
                                  <a:tailEnd/>
                                </a:ln>
                                <a:extLst/>
                              </wps:spPr>
                              <wps:bodyPr/>
                            </wps:wsp>
                            <wps:wsp>
                              <wps:cNvPr id="1220" name="Line 2471"/>
                              <wps:cNvCnPr/>
                              <wps:spPr bwMode="auto">
                                <a:xfrm flipV="1">
                                  <a:off x="4939030" y="930275"/>
                                  <a:ext cx="0" cy="60325"/>
                                </a:xfrm>
                                <a:prstGeom prst="line">
                                  <a:avLst/>
                                </a:prstGeom>
                                <a:grpFill/>
                                <a:ln w="6350">
                                  <a:solidFill>
                                    <a:srgbClr val="212830"/>
                                  </a:solidFill>
                                  <a:prstDash val="solid"/>
                                  <a:round/>
                                  <a:headEnd/>
                                  <a:tailEnd/>
                                </a:ln>
                                <a:extLst/>
                              </wps:spPr>
                              <wps:bodyPr/>
                            </wps:wsp>
                            <wps:wsp>
                              <wps:cNvPr id="1221" name="Line 2472"/>
                              <wps:cNvCnPr/>
                              <wps:spPr bwMode="auto">
                                <a:xfrm flipV="1">
                                  <a:off x="4890135" y="934720"/>
                                  <a:ext cx="0" cy="25400"/>
                                </a:xfrm>
                                <a:prstGeom prst="line">
                                  <a:avLst/>
                                </a:prstGeom>
                                <a:grpFill/>
                                <a:ln w="6350">
                                  <a:solidFill>
                                    <a:srgbClr val="212830"/>
                                  </a:solidFill>
                                  <a:prstDash val="solid"/>
                                  <a:round/>
                                  <a:headEnd/>
                                  <a:tailEnd/>
                                </a:ln>
                                <a:extLst/>
                              </wps:spPr>
                              <wps:bodyPr/>
                            </wps:wsp>
                            <wps:wsp>
                              <wps:cNvPr id="1222" name="Line 2371"/>
                              <wps:cNvCnPr/>
                              <wps:spPr bwMode="auto">
                                <a:xfrm>
                                  <a:off x="935516" y="1303481"/>
                                  <a:ext cx="1331515" cy="0"/>
                                </a:xfrm>
                                <a:prstGeom prst="line">
                                  <a:avLst/>
                                </a:prstGeom>
                                <a:grpFill/>
                                <a:ln w="6350">
                                  <a:solidFill>
                                    <a:srgbClr val="212830"/>
                                  </a:solidFill>
                                  <a:prstDash val="solid"/>
                                  <a:round/>
                                  <a:headEnd/>
                                  <a:tailEnd/>
                                </a:ln>
                                <a:extLst/>
                              </wps:spPr>
                              <wps:bodyPr/>
                            </wps:wsp>
                            <wps:wsp>
                              <wps:cNvPr id="1223" name="Line 2372"/>
                              <wps:cNvCnPr/>
                              <wps:spPr bwMode="auto">
                                <a:xfrm>
                                  <a:off x="937266" y="1315804"/>
                                  <a:ext cx="563245" cy="0"/>
                                </a:xfrm>
                                <a:prstGeom prst="line">
                                  <a:avLst/>
                                </a:prstGeom>
                                <a:grpFill/>
                                <a:ln w="6350">
                                  <a:solidFill>
                                    <a:srgbClr val="212830"/>
                                  </a:solidFill>
                                  <a:prstDash val="solid"/>
                                  <a:round/>
                                  <a:headEnd/>
                                  <a:tailEnd/>
                                </a:ln>
                                <a:extLst/>
                              </wps:spPr>
                              <wps:bodyPr/>
                            </wps:wsp>
                            <wps:wsp>
                              <wps:cNvPr id="1224" name="Line 2373"/>
                              <wps:cNvCnPr/>
                              <wps:spPr bwMode="auto">
                                <a:xfrm>
                                  <a:off x="939402" y="1339960"/>
                                  <a:ext cx="563245" cy="0"/>
                                </a:xfrm>
                                <a:prstGeom prst="line">
                                  <a:avLst/>
                                </a:prstGeom>
                                <a:grpFill/>
                                <a:ln w="6350">
                                  <a:solidFill>
                                    <a:srgbClr val="212830"/>
                                  </a:solidFill>
                                  <a:prstDash val="solid"/>
                                  <a:round/>
                                  <a:headEnd/>
                                  <a:tailEnd/>
                                </a:ln>
                                <a:extLst/>
                              </wps:spPr>
                              <wps:bodyPr/>
                            </wps:wsp>
                            <wps:wsp>
                              <wps:cNvPr id="1225" name="Line 2373"/>
                              <wps:cNvCnPr/>
                              <wps:spPr bwMode="auto">
                                <a:xfrm>
                                  <a:off x="937480" y="1328082"/>
                                  <a:ext cx="563245" cy="0"/>
                                </a:xfrm>
                                <a:prstGeom prst="line">
                                  <a:avLst/>
                                </a:prstGeom>
                                <a:grpFill/>
                                <a:ln w="6350">
                                  <a:solidFill>
                                    <a:srgbClr val="212830"/>
                                  </a:solidFill>
                                  <a:prstDash val="solid"/>
                                  <a:round/>
                                  <a:headEnd/>
                                  <a:tailEnd/>
                                </a:ln>
                                <a:extLst/>
                              </wps:spPr>
                              <wps:bodyPr/>
                            </wps:wsp>
                            <wps:wsp>
                              <wps:cNvPr id="1226" name="Line 2371"/>
                              <wps:cNvCnPr/>
                              <wps:spPr bwMode="auto">
                                <a:xfrm>
                                  <a:off x="938243" y="1292791"/>
                                  <a:ext cx="1330960" cy="0"/>
                                </a:xfrm>
                                <a:prstGeom prst="line">
                                  <a:avLst/>
                                </a:prstGeom>
                                <a:grpFill/>
                                <a:ln w="6350">
                                  <a:solidFill>
                                    <a:srgbClr val="212830"/>
                                  </a:solidFill>
                                  <a:prstDash val="solid"/>
                                  <a:round/>
                                  <a:headEnd/>
                                  <a:tailEnd/>
                                </a:ln>
                                <a:extLst/>
                              </wps:spPr>
                              <wps:bodyPr/>
                            </wps:wsp>
                            <wps:wsp>
                              <wps:cNvPr id="1227" name="Line 2376"/>
                              <wps:cNvCnPr/>
                              <wps:spPr bwMode="auto">
                                <a:xfrm>
                                  <a:off x="1723730" y="1340497"/>
                                  <a:ext cx="545465" cy="0"/>
                                </a:xfrm>
                                <a:prstGeom prst="line">
                                  <a:avLst/>
                                </a:prstGeom>
                                <a:grpFill/>
                                <a:ln w="6350">
                                  <a:solidFill>
                                    <a:srgbClr val="212830"/>
                                  </a:solidFill>
                                  <a:prstDash val="solid"/>
                                  <a:round/>
                                  <a:headEnd/>
                                  <a:tailEnd/>
                                </a:ln>
                                <a:extLst/>
                              </wps:spPr>
                              <wps:bodyPr/>
                            </wps:wsp>
                            <wps:wsp>
                              <wps:cNvPr id="1228" name="Line 2376"/>
                              <wps:cNvCnPr/>
                              <wps:spPr bwMode="auto">
                                <a:xfrm>
                                  <a:off x="1724774" y="1326949"/>
                                  <a:ext cx="545465" cy="0"/>
                                </a:xfrm>
                                <a:prstGeom prst="line">
                                  <a:avLst/>
                                </a:prstGeom>
                                <a:grpFill/>
                                <a:ln w="6350">
                                  <a:solidFill>
                                    <a:srgbClr val="212830"/>
                                  </a:solidFill>
                                  <a:prstDash val="solid"/>
                                  <a:round/>
                                  <a:headEnd/>
                                  <a:tailEnd/>
                                </a:ln>
                                <a:extLst/>
                              </wps:spPr>
                              <wps:bodyPr/>
                            </wps:wsp>
                            <wps:wsp>
                              <wps:cNvPr id="1229" name="Line 2376"/>
                              <wps:cNvCnPr/>
                              <wps:spPr bwMode="auto">
                                <a:xfrm>
                                  <a:off x="1724668" y="1314305"/>
                                  <a:ext cx="545465" cy="0"/>
                                </a:xfrm>
                                <a:prstGeom prst="line">
                                  <a:avLst/>
                                </a:prstGeom>
                                <a:grpFill/>
                                <a:ln w="6350">
                                  <a:solidFill>
                                    <a:srgbClr val="212830"/>
                                  </a:solidFill>
                                  <a:prstDash val="solid"/>
                                  <a:round/>
                                  <a:headEnd/>
                                  <a:tailEnd/>
                                </a:ln>
                                <a:extLst/>
                              </wps:spPr>
                              <wps:bodyPr/>
                            </wps:wsp>
                            <wpg:grpSp>
                              <wpg:cNvPr id="1230" name="グループ化 1230"/>
                              <wpg:cNvGrpSpPr/>
                              <wpg:grpSpPr>
                                <a:xfrm>
                                  <a:off x="2368010" y="1062379"/>
                                  <a:ext cx="99060" cy="409564"/>
                                  <a:chOff x="0" y="0"/>
                                  <a:chExt cx="99695" cy="410210"/>
                                </a:xfrm>
                                <a:grpFill/>
                              </wpg:grpSpPr>
                              <wps:wsp>
                                <wps:cNvPr id="1231" name="Freeform 1186"/>
                                <wps:cNvSpPr>
                                  <a:spLocks/>
                                </wps:cNvSpPr>
                                <wps:spPr bwMode="auto">
                                  <a:xfrm>
                                    <a:off x="0" y="397510"/>
                                    <a:ext cx="81915" cy="12700"/>
                                  </a:xfrm>
                                  <a:custGeom>
                                    <a:avLst/>
                                    <a:gdLst>
                                      <a:gd name="T0" fmla="*/ 22 w 129"/>
                                      <a:gd name="T1" fmla="*/ 20 h 20"/>
                                      <a:gd name="T2" fmla="*/ 0 w 129"/>
                                      <a:gd name="T3" fmla="*/ 0 h 20"/>
                                      <a:gd name="T4" fmla="*/ 129 w 129"/>
                                      <a:gd name="T5" fmla="*/ 0 h 20"/>
                                    </a:gdLst>
                                    <a:ahLst/>
                                    <a:cxnLst>
                                      <a:cxn ang="0">
                                        <a:pos x="T0" y="T1"/>
                                      </a:cxn>
                                      <a:cxn ang="0">
                                        <a:pos x="T2" y="T3"/>
                                      </a:cxn>
                                      <a:cxn ang="0">
                                        <a:pos x="T4" y="T5"/>
                                      </a:cxn>
                                    </a:cxnLst>
                                    <a:rect l="0" t="0" r="r" b="b"/>
                                    <a:pathLst>
                                      <a:path w="129" h="20">
                                        <a:moveTo>
                                          <a:pt x="22" y="20"/>
                                        </a:moveTo>
                                        <a:lnTo>
                                          <a:pt x="0" y="0"/>
                                        </a:lnTo>
                                        <a:lnTo>
                                          <a:pt x="129"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32" name="Line 1187"/>
                                <wps:cNvCnPr/>
                                <wps:spPr bwMode="auto">
                                  <a:xfrm flipV="1">
                                    <a:off x="81915" y="383540"/>
                                    <a:ext cx="0" cy="26670"/>
                                  </a:xfrm>
                                  <a:prstGeom prst="line">
                                    <a:avLst/>
                                  </a:prstGeom>
                                  <a:grpFill/>
                                  <a:ln w="6350">
                                    <a:solidFill>
                                      <a:srgbClr val="212830"/>
                                    </a:solidFill>
                                    <a:prstDash val="solid"/>
                                    <a:round/>
                                    <a:headEnd/>
                                    <a:tailEnd/>
                                  </a:ln>
                                  <a:extLst/>
                                </wps:spPr>
                                <wps:bodyPr/>
                              </wps:wsp>
                              <wps:wsp>
                                <wps:cNvPr id="1233" name="Freeform 1188"/>
                                <wps:cNvSpPr>
                                  <a:spLocks/>
                                </wps:cNvSpPr>
                                <wps:spPr bwMode="auto">
                                  <a:xfrm>
                                    <a:off x="0" y="286385"/>
                                    <a:ext cx="81915" cy="55880"/>
                                  </a:xfrm>
                                  <a:custGeom>
                                    <a:avLst/>
                                    <a:gdLst>
                                      <a:gd name="T0" fmla="*/ 109 w 129"/>
                                      <a:gd name="T1" fmla="*/ 88 h 88"/>
                                      <a:gd name="T2" fmla="*/ 129 w 129"/>
                                      <a:gd name="T3" fmla="*/ 66 h 88"/>
                                      <a:gd name="T4" fmla="*/ 129 w 129"/>
                                      <a:gd name="T5" fmla="*/ 22 h 88"/>
                                      <a:gd name="T6" fmla="*/ 109 w 129"/>
                                      <a:gd name="T7" fmla="*/ 0 h 88"/>
                                      <a:gd name="T8" fmla="*/ 65 w 129"/>
                                      <a:gd name="T9" fmla="*/ 0 h 88"/>
                                      <a:gd name="T10" fmla="*/ 43 w 129"/>
                                      <a:gd name="T11" fmla="*/ 22 h 88"/>
                                      <a:gd name="T12" fmla="*/ 43 w 129"/>
                                      <a:gd name="T13" fmla="*/ 88 h 88"/>
                                      <a:gd name="T14" fmla="*/ 0 w 129"/>
                                      <a:gd name="T15" fmla="*/ 88 h 88"/>
                                      <a:gd name="T16" fmla="*/ 0 w 129"/>
                                      <a:gd name="T17" fmla="*/ 0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9" h="88">
                                        <a:moveTo>
                                          <a:pt x="109" y="88"/>
                                        </a:moveTo>
                                        <a:lnTo>
                                          <a:pt x="129" y="66"/>
                                        </a:lnTo>
                                        <a:lnTo>
                                          <a:pt x="129" y="22"/>
                                        </a:lnTo>
                                        <a:lnTo>
                                          <a:pt x="109" y="0"/>
                                        </a:lnTo>
                                        <a:lnTo>
                                          <a:pt x="65" y="0"/>
                                        </a:lnTo>
                                        <a:lnTo>
                                          <a:pt x="43" y="22"/>
                                        </a:lnTo>
                                        <a:lnTo>
                                          <a:pt x="43" y="88"/>
                                        </a:lnTo>
                                        <a:lnTo>
                                          <a:pt x="0" y="88"/>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34" name="Freeform 1189"/>
                                <wps:cNvSpPr>
                                  <a:spLocks/>
                                </wps:cNvSpPr>
                                <wps:spPr bwMode="auto">
                                  <a:xfrm>
                                    <a:off x="0" y="204470"/>
                                    <a:ext cx="81915" cy="54610"/>
                                  </a:xfrm>
                                  <a:custGeom>
                                    <a:avLst/>
                                    <a:gdLst>
                                      <a:gd name="T0" fmla="*/ 129 w 129"/>
                                      <a:gd name="T1" fmla="*/ 64 h 86"/>
                                      <a:gd name="T2" fmla="*/ 109 w 129"/>
                                      <a:gd name="T3" fmla="*/ 86 h 86"/>
                                      <a:gd name="T4" fmla="*/ 22 w 129"/>
                                      <a:gd name="T5" fmla="*/ 86 h 86"/>
                                      <a:gd name="T6" fmla="*/ 0 w 129"/>
                                      <a:gd name="T7" fmla="*/ 64 h 86"/>
                                      <a:gd name="T8" fmla="*/ 0 w 129"/>
                                      <a:gd name="T9" fmla="*/ 20 h 86"/>
                                      <a:gd name="T10" fmla="*/ 22 w 129"/>
                                      <a:gd name="T11" fmla="*/ 0 h 86"/>
                                      <a:gd name="T12" fmla="*/ 109 w 129"/>
                                      <a:gd name="T13" fmla="*/ 0 h 86"/>
                                      <a:gd name="T14" fmla="*/ 129 w 129"/>
                                      <a:gd name="T15" fmla="*/ 20 h 86"/>
                                      <a:gd name="T16" fmla="*/ 129 w 129"/>
                                      <a:gd name="T17" fmla="*/ 64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9" h="86">
                                        <a:moveTo>
                                          <a:pt x="129" y="64"/>
                                        </a:moveTo>
                                        <a:lnTo>
                                          <a:pt x="109" y="86"/>
                                        </a:lnTo>
                                        <a:lnTo>
                                          <a:pt x="22" y="86"/>
                                        </a:lnTo>
                                        <a:lnTo>
                                          <a:pt x="0" y="64"/>
                                        </a:lnTo>
                                        <a:lnTo>
                                          <a:pt x="0" y="20"/>
                                        </a:lnTo>
                                        <a:lnTo>
                                          <a:pt x="22" y="0"/>
                                        </a:lnTo>
                                        <a:lnTo>
                                          <a:pt x="109" y="0"/>
                                        </a:lnTo>
                                        <a:lnTo>
                                          <a:pt x="129" y="20"/>
                                        </a:lnTo>
                                        <a:lnTo>
                                          <a:pt x="129" y="64"/>
                                        </a:lnTo>
                                        <a:close/>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35" name="Line 1190"/>
                                <wps:cNvCnPr/>
                                <wps:spPr bwMode="auto">
                                  <a:xfrm>
                                    <a:off x="0" y="165735"/>
                                    <a:ext cx="71755" cy="0"/>
                                  </a:xfrm>
                                  <a:prstGeom prst="line">
                                    <a:avLst/>
                                  </a:prstGeom>
                                  <a:grpFill/>
                                  <a:ln w="6350">
                                    <a:solidFill>
                                      <a:srgbClr val="212830"/>
                                    </a:solidFill>
                                    <a:prstDash val="solid"/>
                                    <a:round/>
                                    <a:headEnd/>
                                    <a:tailEnd/>
                                  </a:ln>
                                  <a:extLst/>
                                </wps:spPr>
                                <wps:bodyPr/>
                              </wps:wsp>
                              <wps:wsp>
                                <wps:cNvPr id="1236" name="Freeform 1191"/>
                                <wps:cNvSpPr>
                                  <a:spLocks/>
                                </wps:cNvSpPr>
                                <wps:spPr bwMode="auto">
                                  <a:xfrm>
                                    <a:off x="0" y="99695"/>
                                    <a:ext cx="81915" cy="16510"/>
                                  </a:xfrm>
                                  <a:custGeom>
                                    <a:avLst/>
                                    <a:gdLst>
                                      <a:gd name="T0" fmla="*/ 0 w 129"/>
                                      <a:gd name="T1" fmla="*/ 26 h 26"/>
                                      <a:gd name="T2" fmla="*/ 87 w 129"/>
                                      <a:gd name="T3" fmla="*/ 26 h 26"/>
                                      <a:gd name="T4" fmla="*/ 113 w 129"/>
                                      <a:gd name="T5" fmla="*/ 8 h 26"/>
                                      <a:gd name="T6" fmla="*/ 129 w 129"/>
                                      <a:gd name="T7" fmla="*/ 0 h 26"/>
                                    </a:gdLst>
                                    <a:ahLst/>
                                    <a:cxnLst>
                                      <a:cxn ang="0">
                                        <a:pos x="T0" y="T1"/>
                                      </a:cxn>
                                      <a:cxn ang="0">
                                        <a:pos x="T2" y="T3"/>
                                      </a:cxn>
                                      <a:cxn ang="0">
                                        <a:pos x="T4" y="T5"/>
                                      </a:cxn>
                                      <a:cxn ang="0">
                                        <a:pos x="T6" y="T7"/>
                                      </a:cxn>
                                    </a:cxnLst>
                                    <a:rect l="0" t="0" r="r" b="b"/>
                                    <a:pathLst>
                                      <a:path w="129" h="26">
                                        <a:moveTo>
                                          <a:pt x="0" y="26"/>
                                        </a:moveTo>
                                        <a:lnTo>
                                          <a:pt x="87" y="26"/>
                                        </a:lnTo>
                                        <a:lnTo>
                                          <a:pt x="113" y="8"/>
                                        </a:lnTo>
                                        <a:lnTo>
                                          <a:pt x="129"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37" name="Freeform 1192"/>
                                <wps:cNvSpPr>
                                  <a:spLocks/>
                                </wps:cNvSpPr>
                                <wps:spPr bwMode="auto">
                                  <a:xfrm>
                                    <a:off x="55245" y="142875"/>
                                    <a:ext cx="16510" cy="33655"/>
                                  </a:xfrm>
                                  <a:custGeom>
                                    <a:avLst/>
                                    <a:gdLst>
                                      <a:gd name="T0" fmla="*/ 26 w 26"/>
                                      <a:gd name="T1" fmla="*/ 53 h 53"/>
                                      <a:gd name="T2" fmla="*/ 18 w 26"/>
                                      <a:gd name="T3" fmla="*/ 27 h 53"/>
                                      <a:gd name="T4" fmla="*/ 0 w 26"/>
                                      <a:gd name="T5" fmla="*/ 0 h 53"/>
                                    </a:gdLst>
                                    <a:ahLst/>
                                    <a:cxnLst>
                                      <a:cxn ang="0">
                                        <a:pos x="T0" y="T1"/>
                                      </a:cxn>
                                      <a:cxn ang="0">
                                        <a:pos x="T2" y="T3"/>
                                      </a:cxn>
                                      <a:cxn ang="0">
                                        <a:pos x="T4" y="T5"/>
                                      </a:cxn>
                                    </a:cxnLst>
                                    <a:rect l="0" t="0" r="r" b="b"/>
                                    <a:pathLst>
                                      <a:path w="26" h="53">
                                        <a:moveTo>
                                          <a:pt x="26" y="53"/>
                                        </a:moveTo>
                                        <a:lnTo>
                                          <a:pt x="18" y="27"/>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38" name="Line 1193"/>
                                <wps:cNvCnPr/>
                                <wps:spPr bwMode="auto">
                                  <a:xfrm flipV="1">
                                    <a:off x="10795" y="132715"/>
                                    <a:ext cx="22225" cy="10160"/>
                                  </a:xfrm>
                                  <a:prstGeom prst="line">
                                    <a:avLst/>
                                  </a:prstGeom>
                                  <a:grpFill/>
                                  <a:ln w="6350">
                                    <a:solidFill>
                                      <a:srgbClr val="212830"/>
                                    </a:solidFill>
                                    <a:prstDash val="solid"/>
                                    <a:round/>
                                    <a:headEnd/>
                                    <a:tailEnd/>
                                  </a:ln>
                                  <a:extLst/>
                                </wps:spPr>
                                <wps:bodyPr/>
                              </wps:wsp>
                              <wps:wsp>
                                <wps:cNvPr id="1239" name="Freeform 1194"/>
                                <wps:cNvSpPr>
                                  <a:spLocks/>
                                </wps:cNvSpPr>
                                <wps:spPr bwMode="auto">
                                  <a:xfrm>
                                    <a:off x="55245" y="116205"/>
                                    <a:ext cx="26670" cy="26670"/>
                                  </a:xfrm>
                                  <a:custGeom>
                                    <a:avLst/>
                                    <a:gdLst>
                                      <a:gd name="T0" fmla="*/ 42 w 42"/>
                                      <a:gd name="T1" fmla="*/ 42 h 42"/>
                                      <a:gd name="T2" fmla="*/ 34 w 42"/>
                                      <a:gd name="T3" fmla="*/ 26 h 42"/>
                                      <a:gd name="T4" fmla="*/ 0 w 42"/>
                                      <a:gd name="T5" fmla="*/ 0 h 42"/>
                                    </a:gdLst>
                                    <a:ahLst/>
                                    <a:cxnLst>
                                      <a:cxn ang="0">
                                        <a:pos x="T0" y="T1"/>
                                      </a:cxn>
                                      <a:cxn ang="0">
                                        <a:pos x="T2" y="T3"/>
                                      </a:cxn>
                                      <a:cxn ang="0">
                                        <a:pos x="T4" y="T5"/>
                                      </a:cxn>
                                    </a:cxnLst>
                                    <a:rect l="0" t="0" r="r" b="b"/>
                                    <a:pathLst>
                                      <a:path w="42" h="42">
                                        <a:moveTo>
                                          <a:pt x="42" y="42"/>
                                        </a:moveTo>
                                        <a:lnTo>
                                          <a:pt x="34" y="26"/>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40" name="Line 1195"/>
                                <wps:cNvCnPr/>
                                <wps:spPr bwMode="auto">
                                  <a:xfrm flipV="1">
                                    <a:off x="81915" y="142875"/>
                                    <a:ext cx="0" cy="6350"/>
                                  </a:xfrm>
                                  <a:prstGeom prst="line">
                                    <a:avLst/>
                                  </a:prstGeom>
                                  <a:grpFill/>
                                  <a:ln w="6350">
                                    <a:solidFill>
                                      <a:srgbClr val="212830"/>
                                    </a:solidFill>
                                    <a:prstDash val="solid"/>
                                    <a:round/>
                                    <a:headEnd/>
                                    <a:tailEnd/>
                                  </a:ln>
                                  <a:extLst/>
                                </wps:spPr>
                                <wps:bodyPr/>
                              </wps:wsp>
                              <wps:wsp>
                                <wps:cNvPr id="1241" name="Line 1196"/>
                                <wps:cNvCnPr/>
                                <wps:spPr bwMode="auto">
                                  <a:xfrm>
                                    <a:off x="0" y="38100"/>
                                    <a:ext cx="76835" cy="0"/>
                                  </a:xfrm>
                                  <a:prstGeom prst="line">
                                    <a:avLst/>
                                  </a:prstGeom>
                                  <a:grpFill/>
                                  <a:ln w="6350">
                                    <a:solidFill>
                                      <a:srgbClr val="212830"/>
                                    </a:solidFill>
                                    <a:prstDash val="solid"/>
                                    <a:round/>
                                    <a:headEnd/>
                                    <a:tailEnd/>
                                  </a:ln>
                                  <a:extLst/>
                                </wps:spPr>
                                <wps:bodyPr/>
                              </wps:wsp>
                              <wps:wsp>
                                <wps:cNvPr id="1242" name="Line 1197"/>
                                <wps:cNvCnPr/>
                                <wps:spPr bwMode="auto">
                                  <a:xfrm flipV="1">
                                    <a:off x="76835" y="0"/>
                                    <a:ext cx="0" cy="76835"/>
                                  </a:xfrm>
                                  <a:prstGeom prst="line">
                                    <a:avLst/>
                                  </a:prstGeom>
                                  <a:grpFill/>
                                  <a:ln w="6350">
                                    <a:solidFill>
                                      <a:srgbClr val="212830"/>
                                    </a:solidFill>
                                    <a:prstDash val="solid"/>
                                    <a:round/>
                                    <a:headEnd/>
                                    <a:tailEnd/>
                                  </a:ln>
                                  <a:extLst/>
                                </wps:spPr>
                                <wps:bodyPr/>
                              </wps:wsp>
                              <wps:wsp>
                                <wps:cNvPr id="1243" name="Line 1198"/>
                                <wps:cNvCnPr/>
                                <wps:spPr bwMode="auto">
                                  <a:xfrm flipV="1">
                                    <a:off x="33020" y="5080"/>
                                    <a:ext cx="0" cy="33020"/>
                                  </a:xfrm>
                                  <a:prstGeom prst="line">
                                    <a:avLst/>
                                  </a:prstGeom>
                                  <a:grpFill/>
                                  <a:ln w="6350">
                                    <a:solidFill>
                                      <a:srgbClr val="212830"/>
                                    </a:solidFill>
                                    <a:prstDash val="solid"/>
                                    <a:round/>
                                    <a:headEnd/>
                                    <a:tailEnd/>
                                  </a:ln>
                                  <a:extLst/>
                                </wps:spPr>
                                <wps:bodyPr/>
                              </wps:wsp>
                              <wps:wsp>
                                <wps:cNvPr id="1244" name="Line 2090"/>
                                <wps:cNvCnPr/>
                                <wps:spPr bwMode="auto">
                                  <a:xfrm>
                                    <a:off x="97790" y="277495"/>
                                    <a:ext cx="1905" cy="0"/>
                                  </a:xfrm>
                                  <a:prstGeom prst="line">
                                    <a:avLst/>
                                  </a:prstGeom>
                                  <a:grpFill/>
                                  <a:ln w="6350">
                                    <a:solidFill>
                                      <a:srgbClr val="212830"/>
                                    </a:solidFill>
                                    <a:prstDash val="solid"/>
                                    <a:round/>
                                    <a:headEnd/>
                                    <a:tailEnd/>
                                  </a:ln>
                                  <a:extLst/>
                                </wps:spPr>
                                <wps:bodyPr/>
                              </wps:wsp>
                              <wps:wsp>
                                <wps:cNvPr id="1245" name="Line 2091"/>
                                <wps:cNvCnPr/>
                                <wps:spPr bwMode="auto">
                                  <a:xfrm>
                                    <a:off x="97790" y="146685"/>
                                    <a:ext cx="1905" cy="0"/>
                                  </a:xfrm>
                                  <a:prstGeom prst="line">
                                    <a:avLst/>
                                  </a:prstGeom>
                                  <a:grpFill/>
                                  <a:ln w="6350">
                                    <a:solidFill>
                                      <a:srgbClr val="212830"/>
                                    </a:solidFill>
                                    <a:prstDash val="solid"/>
                                    <a:round/>
                                    <a:headEnd/>
                                    <a:tailEnd/>
                                  </a:ln>
                                  <a:extLst/>
                                </wps:spPr>
                                <wps:bodyPr/>
                              </wps:wsp>
                            </wpg:grpSp>
                            <wpg:grpSp>
                              <wpg:cNvPr id="1246" name="グループ化 1246"/>
                              <wpg:cNvGrpSpPr/>
                              <wpg:grpSpPr>
                                <a:xfrm>
                                  <a:off x="4549775" y="1060657"/>
                                  <a:ext cx="99060" cy="408949"/>
                                  <a:chOff x="0" y="0"/>
                                  <a:chExt cx="99695" cy="410210"/>
                                </a:xfrm>
                                <a:grpFill/>
                              </wpg:grpSpPr>
                              <wps:wsp>
                                <wps:cNvPr id="1247" name="Freeform 1186"/>
                                <wps:cNvSpPr>
                                  <a:spLocks/>
                                </wps:cNvSpPr>
                                <wps:spPr bwMode="auto">
                                  <a:xfrm>
                                    <a:off x="0" y="397510"/>
                                    <a:ext cx="81915" cy="12700"/>
                                  </a:xfrm>
                                  <a:custGeom>
                                    <a:avLst/>
                                    <a:gdLst>
                                      <a:gd name="T0" fmla="*/ 22 w 129"/>
                                      <a:gd name="T1" fmla="*/ 20 h 20"/>
                                      <a:gd name="T2" fmla="*/ 0 w 129"/>
                                      <a:gd name="T3" fmla="*/ 0 h 20"/>
                                      <a:gd name="T4" fmla="*/ 129 w 129"/>
                                      <a:gd name="T5" fmla="*/ 0 h 20"/>
                                    </a:gdLst>
                                    <a:ahLst/>
                                    <a:cxnLst>
                                      <a:cxn ang="0">
                                        <a:pos x="T0" y="T1"/>
                                      </a:cxn>
                                      <a:cxn ang="0">
                                        <a:pos x="T2" y="T3"/>
                                      </a:cxn>
                                      <a:cxn ang="0">
                                        <a:pos x="T4" y="T5"/>
                                      </a:cxn>
                                    </a:cxnLst>
                                    <a:rect l="0" t="0" r="r" b="b"/>
                                    <a:pathLst>
                                      <a:path w="129" h="20">
                                        <a:moveTo>
                                          <a:pt x="22" y="20"/>
                                        </a:moveTo>
                                        <a:lnTo>
                                          <a:pt x="0" y="0"/>
                                        </a:lnTo>
                                        <a:lnTo>
                                          <a:pt x="129"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48" name="Line 1187"/>
                                <wps:cNvCnPr/>
                                <wps:spPr bwMode="auto">
                                  <a:xfrm flipV="1">
                                    <a:off x="81915" y="383540"/>
                                    <a:ext cx="0" cy="26670"/>
                                  </a:xfrm>
                                  <a:prstGeom prst="line">
                                    <a:avLst/>
                                  </a:prstGeom>
                                  <a:grpFill/>
                                  <a:ln w="6350">
                                    <a:solidFill>
                                      <a:srgbClr val="212830"/>
                                    </a:solidFill>
                                    <a:prstDash val="solid"/>
                                    <a:round/>
                                    <a:headEnd/>
                                    <a:tailEnd/>
                                  </a:ln>
                                  <a:extLst/>
                                </wps:spPr>
                                <wps:bodyPr/>
                              </wps:wsp>
                              <wps:wsp>
                                <wps:cNvPr id="1249" name="Freeform 1188"/>
                                <wps:cNvSpPr>
                                  <a:spLocks/>
                                </wps:cNvSpPr>
                                <wps:spPr bwMode="auto">
                                  <a:xfrm>
                                    <a:off x="0" y="286385"/>
                                    <a:ext cx="81915" cy="55880"/>
                                  </a:xfrm>
                                  <a:custGeom>
                                    <a:avLst/>
                                    <a:gdLst>
                                      <a:gd name="T0" fmla="*/ 109 w 129"/>
                                      <a:gd name="T1" fmla="*/ 88 h 88"/>
                                      <a:gd name="T2" fmla="*/ 129 w 129"/>
                                      <a:gd name="T3" fmla="*/ 66 h 88"/>
                                      <a:gd name="T4" fmla="*/ 129 w 129"/>
                                      <a:gd name="T5" fmla="*/ 22 h 88"/>
                                      <a:gd name="T6" fmla="*/ 109 w 129"/>
                                      <a:gd name="T7" fmla="*/ 0 h 88"/>
                                      <a:gd name="T8" fmla="*/ 65 w 129"/>
                                      <a:gd name="T9" fmla="*/ 0 h 88"/>
                                      <a:gd name="T10" fmla="*/ 43 w 129"/>
                                      <a:gd name="T11" fmla="*/ 22 h 88"/>
                                      <a:gd name="T12" fmla="*/ 43 w 129"/>
                                      <a:gd name="T13" fmla="*/ 88 h 88"/>
                                      <a:gd name="T14" fmla="*/ 0 w 129"/>
                                      <a:gd name="T15" fmla="*/ 88 h 88"/>
                                      <a:gd name="T16" fmla="*/ 0 w 129"/>
                                      <a:gd name="T17" fmla="*/ 0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9" h="88">
                                        <a:moveTo>
                                          <a:pt x="109" y="88"/>
                                        </a:moveTo>
                                        <a:lnTo>
                                          <a:pt x="129" y="66"/>
                                        </a:lnTo>
                                        <a:lnTo>
                                          <a:pt x="129" y="22"/>
                                        </a:lnTo>
                                        <a:lnTo>
                                          <a:pt x="109" y="0"/>
                                        </a:lnTo>
                                        <a:lnTo>
                                          <a:pt x="65" y="0"/>
                                        </a:lnTo>
                                        <a:lnTo>
                                          <a:pt x="43" y="22"/>
                                        </a:lnTo>
                                        <a:lnTo>
                                          <a:pt x="43" y="88"/>
                                        </a:lnTo>
                                        <a:lnTo>
                                          <a:pt x="0" y="88"/>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50" name="Freeform 1189"/>
                                <wps:cNvSpPr>
                                  <a:spLocks/>
                                </wps:cNvSpPr>
                                <wps:spPr bwMode="auto">
                                  <a:xfrm>
                                    <a:off x="0" y="204470"/>
                                    <a:ext cx="81915" cy="54610"/>
                                  </a:xfrm>
                                  <a:custGeom>
                                    <a:avLst/>
                                    <a:gdLst>
                                      <a:gd name="T0" fmla="*/ 129 w 129"/>
                                      <a:gd name="T1" fmla="*/ 64 h 86"/>
                                      <a:gd name="T2" fmla="*/ 109 w 129"/>
                                      <a:gd name="T3" fmla="*/ 86 h 86"/>
                                      <a:gd name="T4" fmla="*/ 22 w 129"/>
                                      <a:gd name="T5" fmla="*/ 86 h 86"/>
                                      <a:gd name="T6" fmla="*/ 0 w 129"/>
                                      <a:gd name="T7" fmla="*/ 64 h 86"/>
                                      <a:gd name="T8" fmla="*/ 0 w 129"/>
                                      <a:gd name="T9" fmla="*/ 20 h 86"/>
                                      <a:gd name="T10" fmla="*/ 22 w 129"/>
                                      <a:gd name="T11" fmla="*/ 0 h 86"/>
                                      <a:gd name="T12" fmla="*/ 109 w 129"/>
                                      <a:gd name="T13" fmla="*/ 0 h 86"/>
                                      <a:gd name="T14" fmla="*/ 129 w 129"/>
                                      <a:gd name="T15" fmla="*/ 20 h 86"/>
                                      <a:gd name="T16" fmla="*/ 129 w 129"/>
                                      <a:gd name="T17" fmla="*/ 64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9" h="86">
                                        <a:moveTo>
                                          <a:pt x="129" y="64"/>
                                        </a:moveTo>
                                        <a:lnTo>
                                          <a:pt x="109" y="86"/>
                                        </a:lnTo>
                                        <a:lnTo>
                                          <a:pt x="22" y="86"/>
                                        </a:lnTo>
                                        <a:lnTo>
                                          <a:pt x="0" y="64"/>
                                        </a:lnTo>
                                        <a:lnTo>
                                          <a:pt x="0" y="20"/>
                                        </a:lnTo>
                                        <a:lnTo>
                                          <a:pt x="22" y="0"/>
                                        </a:lnTo>
                                        <a:lnTo>
                                          <a:pt x="109" y="0"/>
                                        </a:lnTo>
                                        <a:lnTo>
                                          <a:pt x="129" y="20"/>
                                        </a:lnTo>
                                        <a:lnTo>
                                          <a:pt x="129" y="64"/>
                                        </a:lnTo>
                                        <a:close/>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51" name="Line 1190"/>
                                <wps:cNvCnPr/>
                                <wps:spPr bwMode="auto">
                                  <a:xfrm>
                                    <a:off x="0" y="165735"/>
                                    <a:ext cx="71755" cy="0"/>
                                  </a:xfrm>
                                  <a:prstGeom prst="line">
                                    <a:avLst/>
                                  </a:prstGeom>
                                  <a:grpFill/>
                                  <a:ln w="6350">
                                    <a:solidFill>
                                      <a:srgbClr val="212830"/>
                                    </a:solidFill>
                                    <a:prstDash val="solid"/>
                                    <a:round/>
                                    <a:headEnd/>
                                    <a:tailEnd/>
                                  </a:ln>
                                  <a:extLst/>
                                </wps:spPr>
                                <wps:bodyPr/>
                              </wps:wsp>
                              <wps:wsp>
                                <wps:cNvPr id="1252" name="Freeform 1191"/>
                                <wps:cNvSpPr>
                                  <a:spLocks/>
                                </wps:cNvSpPr>
                                <wps:spPr bwMode="auto">
                                  <a:xfrm>
                                    <a:off x="0" y="99695"/>
                                    <a:ext cx="81915" cy="16510"/>
                                  </a:xfrm>
                                  <a:custGeom>
                                    <a:avLst/>
                                    <a:gdLst>
                                      <a:gd name="T0" fmla="*/ 0 w 129"/>
                                      <a:gd name="T1" fmla="*/ 26 h 26"/>
                                      <a:gd name="T2" fmla="*/ 87 w 129"/>
                                      <a:gd name="T3" fmla="*/ 26 h 26"/>
                                      <a:gd name="T4" fmla="*/ 113 w 129"/>
                                      <a:gd name="T5" fmla="*/ 8 h 26"/>
                                      <a:gd name="T6" fmla="*/ 129 w 129"/>
                                      <a:gd name="T7" fmla="*/ 0 h 26"/>
                                    </a:gdLst>
                                    <a:ahLst/>
                                    <a:cxnLst>
                                      <a:cxn ang="0">
                                        <a:pos x="T0" y="T1"/>
                                      </a:cxn>
                                      <a:cxn ang="0">
                                        <a:pos x="T2" y="T3"/>
                                      </a:cxn>
                                      <a:cxn ang="0">
                                        <a:pos x="T4" y="T5"/>
                                      </a:cxn>
                                      <a:cxn ang="0">
                                        <a:pos x="T6" y="T7"/>
                                      </a:cxn>
                                    </a:cxnLst>
                                    <a:rect l="0" t="0" r="r" b="b"/>
                                    <a:pathLst>
                                      <a:path w="129" h="26">
                                        <a:moveTo>
                                          <a:pt x="0" y="26"/>
                                        </a:moveTo>
                                        <a:lnTo>
                                          <a:pt x="87" y="26"/>
                                        </a:lnTo>
                                        <a:lnTo>
                                          <a:pt x="113" y="8"/>
                                        </a:lnTo>
                                        <a:lnTo>
                                          <a:pt x="129"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53" name="Freeform 1192"/>
                                <wps:cNvSpPr>
                                  <a:spLocks/>
                                </wps:cNvSpPr>
                                <wps:spPr bwMode="auto">
                                  <a:xfrm>
                                    <a:off x="55245" y="142875"/>
                                    <a:ext cx="16510" cy="33655"/>
                                  </a:xfrm>
                                  <a:custGeom>
                                    <a:avLst/>
                                    <a:gdLst>
                                      <a:gd name="T0" fmla="*/ 26 w 26"/>
                                      <a:gd name="T1" fmla="*/ 53 h 53"/>
                                      <a:gd name="T2" fmla="*/ 18 w 26"/>
                                      <a:gd name="T3" fmla="*/ 27 h 53"/>
                                      <a:gd name="T4" fmla="*/ 0 w 26"/>
                                      <a:gd name="T5" fmla="*/ 0 h 53"/>
                                    </a:gdLst>
                                    <a:ahLst/>
                                    <a:cxnLst>
                                      <a:cxn ang="0">
                                        <a:pos x="T0" y="T1"/>
                                      </a:cxn>
                                      <a:cxn ang="0">
                                        <a:pos x="T2" y="T3"/>
                                      </a:cxn>
                                      <a:cxn ang="0">
                                        <a:pos x="T4" y="T5"/>
                                      </a:cxn>
                                    </a:cxnLst>
                                    <a:rect l="0" t="0" r="r" b="b"/>
                                    <a:pathLst>
                                      <a:path w="26" h="53">
                                        <a:moveTo>
                                          <a:pt x="26" y="53"/>
                                        </a:moveTo>
                                        <a:lnTo>
                                          <a:pt x="18" y="27"/>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54" name="Line 1193"/>
                                <wps:cNvCnPr/>
                                <wps:spPr bwMode="auto">
                                  <a:xfrm flipV="1">
                                    <a:off x="10795" y="132715"/>
                                    <a:ext cx="22225" cy="10160"/>
                                  </a:xfrm>
                                  <a:prstGeom prst="line">
                                    <a:avLst/>
                                  </a:prstGeom>
                                  <a:grpFill/>
                                  <a:ln w="6350">
                                    <a:solidFill>
                                      <a:srgbClr val="212830"/>
                                    </a:solidFill>
                                    <a:prstDash val="solid"/>
                                    <a:round/>
                                    <a:headEnd/>
                                    <a:tailEnd/>
                                  </a:ln>
                                  <a:extLst/>
                                </wps:spPr>
                                <wps:bodyPr/>
                              </wps:wsp>
                              <wps:wsp>
                                <wps:cNvPr id="1255" name="Freeform 1194"/>
                                <wps:cNvSpPr>
                                  <a:spLocks/>
                                </wps:cNvSpPr>
                                <wps:spPr bwMode="auto">
                                  <a:xfrm>
                                    <a:off x="55245" y="116205"/>
                                    <a:ext cx="26670" cy="26670"/>
                                  </a:xfrm>
                                  <a:custGeom>
                                    <a:avLst/>
                                    <a:gdLst>
                                      <a:gd name="T0" fmla="*/ 42 w 42"/>
                                      <a:gd name="T1" fmla="*/ 42 h 42"/>
                                      <a:gd name="T2" fmla="*/ 34 w 42"/>
                                      <a:gd name="T3" fmla="*/ 26 h 42"/>
                                      <a:gd name="T4" fmla="*/ 0 w 42"/>
                                      <a:gd name="T5" fmla="*/ 0 h 42"/>
                                    </a:gdLst>
                                    <a:ahLst/>
                                    <a:cxnLst>
                                      <a:cxn ang="0">
                                        <a:pos x="T0" y="T1"/>
                                      </a:cxn>
                                      <a:cxn ang="0">
                                        <a:pos x="T2" y="T3"/>
                                      </a:cxn>
                                      <a:cxn ang="0">
                                        <a:pos x="T4" y="T5"/>
                                      </a:cxn>
                                    </a:cxnLst>
                                    <a:rect l="0" t="0" r="r" b="b"/>
                                    <a:pathLst>
                                      <a:path w="42" h="42">
                                        <a:moveTo>
                                          <a:pt x="42" y="42"/>
                                        </a:moveTo>
                                        <a:lnTo>
                                          <a:pt x="34" y="26"/>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56" name="Line 1195"/>
                                <wps:cNvCnPr/>
                                <wps:spPr bwMode="auto">
                                  <a:xfrm flipV="1">
                                    <a:off x="81915" y="142875"/>
                                    <a:ext cx="0" cy="6350"/>
                                  </a:xfrm>
                                  <a:prstGeom prst="line">
                                    <a:avLst/>
                                  </a:prstGeom>
                                  <a:grpFill/>
                                  <a:ln w="6350">
                                    <a:solidFill>
                                      <a:srgbClr val="212830"/>
                                    </a:solidFill>
                                    <a:prstDash val="solid"/>
                                    <a:round/>
                                    <a:headEnd/>
                                    <a:tailEnd/>
                                  </a:ln>
                                  <a:extLst/>
                                </wps:spPr>
                                <wps:bodyPr/>
                              </wps:wsp>
                              <wps:wsp>
                                <wps:cNvPr id="1257" name="Line 1196"/>
                                <wps:cNvCnPr/>
                                <wps:spPr bwMode="auto">
                                  <a:xfrm>
                                    <a:off x="0" y="38100"/>
                                    <a:ext cx="76835" cy="0"/>
                                  </a:xfrm>
                                  <a:prstGeom prst="line">
                                    <a:avLst/>
                                  </a:prstGeom>
                                  <a:grpFill/>
                                  <a:ln w="6350">
                                    <a:solidFill>
                                      <a:srgbClr val="212830"/>
                                    </a:solidFill>
                                    <a:prstDash val="solid"/>
                                    <a:round/>
                                    <a:headEnd/>
                                    <a:tailEnd/>
                                  </a:ln>
                                  <a:extLst/>
                                </wps:spPr>
                                <wps:bodyPr/>
                              </wps:wsp>
                              <wps:wsp>
                                <wps:cNvPr id="1258" name="Line 1197"/>
                                <wps:cNvCnPr/>
                                <wps:spPr bwMode="auto">
                                  <a:xfrm flipV="1">
                                    <a:off x="76835" y="0"/>
                                    <a:ext cx="0" cy="76835"/>
                                  </a:xfrm>
                                  <a:prstGeom prst="line">
                                    <a:avLst/>
                                  </a:prstGeom>
                                  <a:grpFill/>
                                  <a:ln w="6350">
                                    <a:solidFill>
                                      <a:srgbClr val="212830"/>
                                    </a:solidFill>
                                    <a:prstDash val="solid"/>
                                    <a:round/>
                                    <a:headEnd/>
                                    <a:tailEnd/>
                                  </a:ln>
                                  <a:extLst/>
                                </wps:spPr>
                                <wps:bodyPr/>
                              </wps:wsp>
                              <wps:wsp>
                                <wps:cNvPr id="1259" name="Line 1198"/>
                                <wps:cNvCnPr/>
                                <wps:spPr bwMode="auto">
                                  <a:xfrm flipV="1">
                                    <a:off x="33020" y="5080"/>
                                    <a:ext cx="0" cy="33020"/>
                                  </a:xfrm>
                                  <a:prstGeom prst="line">
                                    <a:avLst/>
                                  </a:prstGeom>
                                  <a:grpFill/>
                                  <a:ln w="6350">
                                    <a:solidFill>
                                      <a:srgbClr val="212830"/>
                                    </a:solidFill>
                                    <a:prstDash val="solid"/>
                                    <a:round/>
                                    <a:headEnd/>
                                    <a:tailEnd/>
                                  </a:ln>
                                  <a:extLst/>
                                </wps:spPr>
                                <wps:bodyPr/>
                              </wps:wsp>
                              <wps:wsp>
                                <wps:cNvPr id="1260" name="Line 2090"/>
                                <wps:cNvCnPr/>
                                <wps:spPr bwMode="auto">
                                  <a:xfrm>
                                    <a:off x="97790" y="277495"/>
                                    <a:ext cx="1905" cy="0"/>
                                  </a:xfrm>
                                  <a:prstGeom prst="line">
                                    <a:avLst/>
                                  </a:prstGeom>
                                  <a:grpFill/>
                                  <a:ln w="6350">
                                    <a:solidFill>
                                      <a:srgbClr val="212830"/>
                                    </a:solidFill>
                                    <a:prstDash val="solid"/>
                                    <a:round/>
                                    <a:headEnd/>
                                    <a:tailEnd/>
                                  </a:ln>
                                  <a:extLst/>
                                </wps:spPr>
                                <wps:bodyPr/>
                              </wps:wsp>
                              <wps:wsp>
                                <wps:cNvPr id="1261" name="Line 2091"/>
                                <wps:cNvCnPr/>
                                <wps:spPr bwMode="auto">
                                  <a:xfrm>
                                    <a:off x="97790" y="146685"/>
                                    <a:ext cx="1905" cy="0"/>
                                  </a:xfrm>
                                  <a:prstGeom prst="line">
                                    <a:avLst/>
                                  </a:prstGeom>
                                  <a:grpFill/>
                                  <a:ln w="6350">
                                    <a:solidFill>
                                      <a:srgbClr val="212830"/>
                                    </a:solidFill>
                                    <a:prstDash val="solid"/>
                                    <a:round/>
                                    <a:headEnd/>
                                    <a:tailEnd/>
                                  </a:ln>
                                  <a:extLst/>
                                </wps:spPr>
                                <wps:bodyPr/>
                              </wps:wsp>
                            </wpg:grpSp>
                            <wps:wsp>
                              <wps:cNvPr id="1262" name="Line 2371"/>
                              <wps:cNvCnPr/>
                              <wps:spPr bwMode="auto">
                                <a:xfrm>
                                  <a:off x="3806190" y="1294765"/>
                                  <a:ext cx="639596" cy="0"/>
                                </a:xfrm>
                                <a:prstGeom prst="line">
                                  <a:avLst/>
                                </a:prstGeom>
                                <a:grpFill/>
                                <a:ln w="6350">
                                  <a:solidFill>
                                    <a:srgbClr val="212830"/>
                                  </a:solidFill>
                                  <a:prstDash val="solid"/>
                                  <a:round/>
                                  <a:headEnd/>
                                  <a:tailEnd/>
                                </a:ln>
                                <a:extLst/>
                              </wps:spPr>
                              <wps:bodyPr/>
                            </wps:wsp>
                            <wps:wsp>
                              <wps:cNvPr id="1263" name="Line 2371"/>
                              <wps:cNvCnPr/>
                              <wps:spPr bwMode="auto">
                                <a:xfrm>
                                  <a:off x="3804718" y="1305498"/>
                                  <a:ext cx="639445" cy="0"/>
                                </a:xfrm>
                                <a:prstGeom prst="line">
                                  <a:avLst/>
                                </a:prstGeom>
                                <a:grpFill/>
                                <a:ln w="6350">
                                  <a:solidFill>
                                    <a:srgbClr val="212830"/>
                                  </a:solidFill>
                                  <a:prstDash val="solid"/>
                                  <a:round/>
                                  <a:headEnd/>
                                  <a:tailEnd/>
                                </a:ln>
                                <a:extLst/>
                              </wps:spPr>
                              <wps:bodyPr/>
                            </wps:wsp>
                            <wps:wsp>
                              <wps:cNvPr id="1264" name="Line 2172"/>
                              <wps:cNvCnPr/>
                              <wps:spPr bwMode="auto">
                                <a:xfrm>
                                  <a:off x="3807812" y="1336668"/>
                                  <a:ext cx="199390" cy="0"/>
                                </a:xfrm>
                                <a:prstGeom prst="line">
                                  <a:avLst/>
                                </a:prstGeom>
                                <a:grpFill/>
                                <a:ln w="6350">
                                  <a:solidFill>
                                    <a:srgbClr val="212830"/>
                                  </a:solidFill>
                                  <a:prstDash val="solid"/>
                                  <a:round/>
                                  <a:headEnd/>
                                  <a:tailEnd/>
                                </a:ln>
                                <a:extLst/>
                              </wps:spPr>
                              <wps:bodyPr/>
                            </wps:wsp>
                            <wps:wsp>
                              <wps:cNvPr id="1265" name="Line 2173"/>
                              <wps:cNvCnPr/>
                              <wps:spPr bwMode="auto">
                                <a:xfrm>
                                  <a:off x="3807812" y="1336668"/>
                                  <a:ext cx="199390" cy="0"/>
                                </a:xfrm>
                                <a:prstGeom prst="line">
                                  <a:avLst/>
                                </a:prstGeom>
                                <a:grpFill/>
                                <a:ln w="6350">
                                  <a:solidFill>
                                    <a:srgbClr val="212830"/>
                                  </a:solidFill>
                                  <a:prstDash val="solid"/>
                                  <a:round/>
                                  <a:headEnd/>
                                  <a:tailEnd/>
                                </a:ln>
                                <a:extLst/>
                              </wps:spPr>
                              <wps:bodyPr/>
                            </wps:wsp>
                            <wps:wsp>
                              <wps:cNvPr id="1266" name="Line 2174"/>
                              <wps:cNvCnPr/>
                              <wps:spPr bwMode="auto">
                                <a:xfrm>
                                  <a:off x="3807812" y="1336668"/>
                                  <a:ext cx="199390" cy="0"/>
                                </a:xfrm>
                                <a:prstGeom prst="line">
                                  <a:avLst/>
                                </a:prstGeom>
                                <a:grpFill/>
                                <a:ln w="6350">
                                  <a:solidFill>
                                    <a:srgbClr val="212830"/>
                                  </a:solidFill>
                                  <a:prstDash val="solid"/>
                                  <a:round/>
                                  <a:headEnd/>
                                  <a:tailEnd/>
                                </a:ln>
                                <a:extLst/>
                              </wps:spPr>
                              <wps:bodyPr/>
                            </wps:wsp>
                            <wps:wsp>
                              <wps:cNvPr id="1267" name="Line 2175"/>
                              <wps:cNvCnPr/>
                              <wps:spPr bwMode="auto">
                                <a:xfrm>
                                  <a:off x="3807812" y="1336668"/>
                                  <a:ext cx="199390" cy="0"/>
                                </a:xfrm>
                                <a:prstGeom prst="line">
                                  <a:avLst/>
                                </a:prstGeom>
                                <a:grpFill/>
                                <a:ln w="6350">
                                  <a:solidFill>
                                    <a:srgbClr val="212830"/>
                                  </a:solidFill>
                                  <a:prstDash val="solid"/>
                                  <a:round/>
                                  <a:headEnd/>
                                  <a:tailEnd/>
                                </a:ln>
                                <a:extLst/>
                              </wps:spPr>
                              <wps:bodyPr/>
                            </wps:wsp>
                            <wps:wsp>
                              <wps:cNvPr id="1268" name="Line 2172"/>
                              <wps:cNvCnPr/>
                              <wps:spPr bwMode="auto">
                                <a:xfrm>
                                  <a:off x="3806473" y="1318338"/>
                                  <a:ext cx="199390" cy="0"/>
                                </a:xfrm>
                                <a:prstGeom prst="line">
                                  <a:avLst/>
                                </a:prstGeom>
                                <a:grpFill/>
                                <a:ln w="6350">
                                  <a:solidFill>
                                    <a:srgbClr val="212830"/>
                                  </a:solidFill>
                                  <a:prstDash val="solid"/>
                                  <a:round/>
                                  <a:headEnd/>
                                  <a:tailEnd/>
                                </a:ln>
                                <a:extLst/>
                              </wps:spPr>
                              <wps:bodyPr/>
                            </wps:wsp>
                            <wps:wsp>
                              <wps:cNvPr id="1269" name="Line 2173"/>
                              <wps:cNvCnPr/>
                              <wps:spPr bwMode="auto">
                                <a:xfrm>
                                  <a:off x="3806473" y="1318338"/>
                                  <a:ext cx="199390" cy="0"/>
                                </a:xfrm>
                                <a:prstGeom prst="line">
                                  <a:avLst/>
                                </a:prstGeom>
                                <a:grpFill/>
                                <a:ln w="6350">
                                  <a:solidFill>
                                    <a:srgbClr val="212830"/>
                                  </a:solidFill>
                                  <a:prstDash val="solid"/>
                                  <a:round/>
                                  <a:headEnd/>
                                  <a:tailEnd/>
                                </a:ln>
                                <a:extLst/>
                              </wps:spPr>
                              <wps:bodyPr/>
                            </wps:wsp>
                            <wps:wsp>
                              <wps:cNvPr id="1270" name="Line 2174"/>
                              <wps:cNvCnPr/>
                              <wps:spPr bwMode="auto">
                                <a:xfrm>
                                  <a:off x="3806473" y="1318338"/>
                                  <a:ext cx="199390" cy="0"/>
                                </a:xfrm>
                                <a:prstGeom prst="line">
                                  <a:avLst/>
                                </a:prstGeom>
                                <a:grpFill/>
                                <a:ln w="6350">
                                  <a:solidFill>
                                    <a:srgbClr val="212830"/>
                                  </a:solidFill>
                                  <a:prstDash val="solid"/>
                                  <a:round/>
                                  <a:headEnd/>
                                  <a:tailEnd/>
                                </a:ln>
                                <a:extLst/>
                              </wps:spPr>
                              <wps:bodyPr/>
                            </wps:wsp>
                            <wps:wsp>
                              <wps:cNvPr id="1271" name="Line 2175"/>
                              <wps:cNvCnPr/>
                              <wps:spPr bwMode="auto">
                                <a:xfrm>
                                  <a:off x="3806473" y="1318338"/>
                                  <a:ext cx="199390" cy="0"/>
                                </a:xfrm>
                                <a:prstGeom prst="line">
                                  <a:avLst/>
                                </a:prstGeom>
                                <a:grpFill/>
                                <a:ln w="6350">
                                  <a:solidFill>
                                    <a:srgbClr val="212830"/>
                                  </a:solidFill>
                                  <a:prstDash val="solid"/>
                                  <a:round/>
                                  <a:headEnd/>
                                  <a:tailEnd/>
                                </a:ln>
                                <a:extLst/>
                              </wps:spPr>
                              <wps:bodyPr/>
                            </wps:wsp>
                            <wps:wsp>
                              <wps:cNvPr id="1272" name="Line 2168"/>
                              <wps:cNvCnPr/>
                              <wps:spPr bwMode="auto">
                                <a:xfrm>
                                  <a:off x="4228691" y="1336247"/>
                                  <a:ext cx="219710" cy="0"/>
                                </a:xfrm>
                                <a:prstGeom prst="line">
                                  <a:avLst/>
                                </a:prstGeom>
                                <a:grpFill/>
                                <a:ln w="6350">
                                  <a:solidFill>
                                    <a:srgbClr val="212830"/>
                                  </a:solidFill>
                                  <a:prstDash val="solid"/>
                                  <a:round/>
                                  <a:headEnd/>
                                  <a:tailEnd/>
                                </a:ln>
                                <a:extLst/>
                              </wps:spPr>
                              <wps:bodyPr/>
                            </wps:wsp>
                            <wps:wsp>
                              <wps:cNvPr id="1273" name="Line 2168"/>
                              <wps:cNvCnPr/>
                              <wps:spPr bwMode="auto">
                                <a:xfrm>
                                  <a:off x="4225949" y="1320869"/>
                                  <a:ext cx="219710" cy="0"/>
                                </a:xfrm>
                                <a:prstGeom prst="line">
                                  <a:avLst/>
                                </a:prstGeom>
                                <a:grpFill/>
                                <a:ln w="6350">
                                  <a:solidFill>
                                    <a:srgbClr val="212830"/>
                                  </a:solidFill>
                                  <a:prstDash val="solid"/>
                                  <a:round/>
                                  <a:headEnd/>
                                  <a:tailEnd/>
                                </a:ln>
                                <a:extLst/>
                              </wps:spPr>
                              <wps:bodyPr/>
                            </wps:wsp>
                          </wpg:wgp>
                        </a:graphicData>
                      </a:graphic>
                      <wp14:sizeRelH relativeFrom="margin">
                        <wp14:pctWidth>0</wp14:pctWidth>
                      </wp14:sizeRelH>
                      <wp14:sizeRelV relativeFrom="margin">
                        <wp14:pctHeight>0</wp14:pctHeight>
                      </wp14:sizeRelV>
                    </wp:anchor>
                  </w:drawing>
                </mc:Choice>
                <mc:Fallback>
                  <w:pict>
                    <v:group w14:anchorId="497C22E3" id="グループ化 878" o:spid="_x0000_s1026" style="position:absolute;left:0;text-align:left;margin-left:-.5pt;margin-top:12.8pt;width:364.55pt;height:108.45pt;z-index:251665408;mso-width-relative:margin;mso-height-relative:margin" coordorigin="914,1104" coordsize="48729,144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">
                      <o:lock v:ext="edit" aspectratio="t"/>
                      <v:line id="Line 2103" o:spid="_x0000_s1027" style="position:absolute;flip:x;visibility:visible;mso-wrap-style:square" from="45224,7651" to="49637,7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" strokecolor="#212830" strokeweight=".5pt"/>
                      <v:line id="Line 2104" o:spid="_x0000_s1028" style="position:absolute;flip:x;visibility:visible;mso-wrap-style:square" from="45224,11188" to="48164,11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" strokecolor="#212830" strokeweight=".5pt"/>
                      <v:line id="Line 2105" o:spid="_x0000_s1029" style="position:absolute;visibility:visible;mso-wrap-style:square" from="38106,7651" to="44475,7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" strokecolor="#212830" strokeweight=".5pt"/>
                      <v:line id="Line 2106" o:spid="_x0000_s1030" style="position:absolute;visibility:visible;mso-wrap-style:square" from="38106,7874" to="44475,7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" strokecolor="#212830" strokeweight=".5pt"/>
                      <v:line id="Line 2107" o:spid="_x0000_s1031" style="position:absolute;visibility:visible;mso-wrap-style:square" from="38106,11188" to="44475,11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" strokecolor="#212830" strokeweight=".5pt"/>
                      <v:line id="Line 2108" o:spid="_x0000_s1032" style="position:absolute;visibility:visible;mso-wrap-style:square" from="38106,11404" to="44475,114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" strokecolor="#212830" strokeweight=".5pt"/>
                      <v:line id="Line 2109" o:spid="_x0000_s1033" style="position:absolute;visibility:visible;mso-wrap-style:square" from="38061,14573" to="44475,14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" strokecolor="#212830" strokeweight=".5pt"/>
                      <v:line id="Line 2110" o:spid="_x0000_s1034" style="position:absolute;visibility:visible;mso-wrap-style:square" from="38061,14573" to="44475,14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" strokecolor="#212830" strokeweight=".5pt"/>
                      <v:line id="Line 2111" o:spid="_x0000_s1035" style="position:absolute;flip:x y;visibility:visible;mso-wrap-style:square" from="40424,5981" to="41611,7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" strokecolor="#212830" strokeweight=".5pt"/>
                      <v:shape id="Freeform 2112" o:spid="_x0000_s1036" style="position:absolute;left:39427;top:5365;width:222;height:616;visibility:visible;mso-wrap-style:square;v-text-anchor:top" coordsize="70,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" path="m,l,98r35,58l70,195e" filled="f" strokecolor="#212830" strokeweight=".5pt">
                        <v:path arrowok="t" o:connecttype="custom" o:connectlocs="0,0;0,30955;11113,49276;22225,61595" o:connectangles="0,0,0,0"/>
                      </v:shape>
                      <v:shape id="Freeform 2113" o:spid="_x0000_s1037" style="position:absolute;left:39427;top:5054;width:222;height:311;visibility:visible;mso-wrap-style:square;v-text-anchor:top" coordsize="7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" path="m70,l35,38,,96e" filled="f" strokecolor="#212830" strokeweight=".5pt">
                        <v:path arrowok="t" o:connecttype="custom" o:connectlocs="22225,0;11113,12316;0,31115" o:connectangles="0,0,0"/>
                      </v:shape>
                      <v:line id="Line 2114" o:spid="_x0000_s1038" style="position:absolute;visibility:visible;mso-wrap-style:square" from="40424,5054" to="40424,5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" strokecolor="#212830" strokeweight=".5pt"/>
                      <v:line id="Line 2115" o:spid="_x0000_s1039" style="position:absolute;visibility:visible;mso-wrap-style:square" from="40036,5918" to="40811,5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" strokecolor="#212830" strokeweight=".5pt"/>
                      <v:line id="Line 2116" o:spid="_x0000_s1040" style="position:absolute;visibility:visible;mso-wrap-style:square" from="40424,5422" to="40754,54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" strokecolor="#212830" strokeweight=".5pt"/>
                      <v:shape id="Freeform 2117" o:spid="_x0000_s1041" style="position:absolute;left:41192;top:5861;width:337;height:57;visibility:visible;mso-wrap-style:square;v-text-anchor:top" coordsize="105,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" path="m,l35,19r70,e" filled="f" strokecolor="#212830" strokeweight=".5pt">
                        <v:path arrowok="t" o:connecttype="custom" o:connectlocs="0,0;11218,5715;33655,5715" o:connectangles="0,0,0"/>
                      </v:shape>
                      <v:line id="Line 2118" o:spid="_x0000_s1042" style="position:absolute;visibility:visible;mso-wrap-style:square" from="41141,5797" to="41192,5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" strokecolor="#212830" strokeweight=".5pt"/>
                      <v:shape id="Freeform 2119" o:spid="_x0000_s1043" style="position:absolute;left:41141;top:5613;width:51;height:184;visibility:visible;mso-wrap-style:square;v-text-anchor:top" coordsize="1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" path="m17,l,19,,58e" filled="f" strokecolor="#212830" strokeweight=".5pt">
                        <v:path arrowok="t" o:connecttype="custom" o:connectlocs="5080,0;0,6033;0,18415" o:connectangles="0,0,0"/>
                      </v:shape>
                      <v:line id="Line 2120" o:spid="_x0000_s1044" style="position:absolute;flip:x;visibility:visible;mso-wrap-style:square" from="41192,5613" to="41471,5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" strokecolor="#212830" strokeweight=".5pt"/>
                      <v:line id="Line 2121" o:spid="_x0000_s1045" style="position:absolute;flip:x y;visibility:visible;mso-wrap-style:square" from="41471,5613" to="41579,5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" strokecolor="#212830" strokeweight=".5pt"/>
                      <v:line id="Line 2122" o:spid="_x0000_s1046" style="position:absolute;visibility:visible;mso-wrap-style:square" from="41529,5486" to="41579,5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" strokecolor="#212830" strokeweight=".5pt"/>
                      <v:line id="Line 2123" o:spid="_x0000_s1047" style="position:absolute;visibility:visible;mso-wrap-style:square" from="41414,5238" to="41529,5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" strokecolor="#212830" strokeweight=".5pt"/>
                      <v:line id="Line 2124" o:spid="_x0000_s1048" style="position:absolute;visibility:visible;mso-wrap-style:square" from="41357,5118" to="41414,52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" strokecolor="#212830" strokeweight=".5pt"/>
                      <v:line id="Line 2125" o:spid="_x0000_s1049" style="position:absolute;visibility:visible;mso-wrap-style:square" from="41306,5118" to="41357,5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" strokecolor="#212830" strokeweight=".5pt"/>
                      <v:line id="Line 2126" o:spid="_x0000_s1050" style="position:absolute;flip:y;visibility:visible;mso-wrap-style:square" from="41579,5238" to="41694,5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" strokecolor="#212830" strokeweight=".5pt"/>
                      <v:line id="Line 2127" o:spid="_x0000_s1051" style="position:absolute;flip:y;visibility:visible;mso-wrap-style:square" from="41357,5302" to="41579,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" strokecolor="#212830" strokeweight=".5pt"/>
                      <v:line id="Line 2128" o:spid="_x0000_s1052" style="position:absolute;visibility:visible;mso-wrap-style:square" from="41192,5365" to="41357,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" strokecolor="#212830" strokeweight=".5pt"/>
                      <v:line id="Line 2129" o:spid="_x0000_s1053" style="position:absolute;visibility:visible;mso-wrap-style:square" from="41141,5302" to="41192,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" strokecolor="#212830" strokeweight=".5pt"/>
                      <v:shape id="Freeform 2130" o:spid="_x0000_s1054" style="position:absolute;left:42411;top:5549;width:330;height:369;visibility:visible;mso-wrap-style:square;v-text-anchor:top" coordsize="105,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" path="m,l18,21r,77l35,117r35,l87,98,105,59r,-19e" filled="f" strokecolor="#212830" strokeweight=".5pt">
                        <v:path arrowok="t" o:connecttype="custom" o:connectlocs="0,0;5661,6611;5661,30849;11007,36830;22013,36830;27359,30849;33020,18572;33020,12591" o:connectangles="0,0,0,0,0,0,0,0"/>
                      </v:shape>
                      <v:line id="Line 2131" o:spid="_x0000_s1055" style="position:absolute;visibility:visible;mso-wrap-style:square" from="42354,5549" to="42411,5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" strokecolor="#212830" strokeweight=".5pt"/>
                      <v:line id="Line 2132" o:spid="_x0000_s1056" style="position:absolute;flip:y;visibility:visible;mso-wrap-style:square" from="42189,5549" to="42354,5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" strokecolor="#212830" strokeweight=".5pt"/>
                      <v:line id="Line 2133" o:spid="_x0000_s1057" style="position:absolute;flip:x;visibility:visible;mso-wrap-style:square" from="42081,5549" to="42246,5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" strokecolor="#212830" strokeweight=".5pt"/>
                      <v:line id="Line 2134" o:spid="_x0000_s1058" style="position:absolute;flip:x;visibility:visible;mso-wrap-style:square" from="42246,5181" to="42411,5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" strokecolor="#212830" strokeweight=".5pt"/>
                      <v:line id="Line 2135" o:spid="_x0000_s1059" style="position:absolute;visibility:visible;mso-wrap-style:square" from="42354,5118" to="42411,5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" strokecolor="#212830" strokeweight=".5pt"/>
                      <v:line id="Line 2136" o:spid="_x0000_s1060" style="position:absolute;flip:x;visibility:visible;mso-wrap-style:square" from="43129,5861" to="43237,59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" strokecolor="#212830" strokeweight=".5pt"/>
                      <v:line id="Line 2137" o:spid="_x0000_s1061" style="position:absolute;flip:x;visibility:visible;mso-wrap-style:square" from="43237,5676" to="43345,5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" strokecolor="#212830" strokeweight=".5pt"/>
                      <v:shape id="Freeform 2138" o:spid="_x0000_s1062" style="position:absolute;left:43237;top:5181;width:108;height:495;visibility:visible;mso-wrap-style:square;v-text-anchor:top" coordsize="35,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" path="m,l35,58r,98e" filled="f" strokecolor="#212830" strokeweight=".5pt">
                        <v:path arrowok="t" o:connecttype="custom" o:connectlocs="0,0;10795,18415;10795,49530" o:connectangles="0,0,0"/>
                      </v:shape>
                      <v:line id="Line 2139" o:spid="_x0000_s1063" style="position:absolute;visibility:visible;mso-wrap-style:square" from="43129,5054" to="43237,5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" strokecolor="#212830" strokeweight=".5pt"/>
                      <v:shape id="Freeform 2140" o:spid="_x0000_s1064" style="position:absolute;left:47078;top:14306;width:464;height:426;visibility:visible;mso-wrap-style:square;v-text-anchor:top" coordsize="145,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" path="m49,135l,102,,34,49,,97,r48,34l145,68e" filled="f" strokecolor="#212830" strokeweight=".5pt">
                        <v:path arrowok="t" o:connecttype="custom" o:connectlocs="15665,42545;0,32145;0,10715;15665,0;31010,0;46355,10715;46355,21430" o:connectangles="0,0,0,0,0,0,0"/>
                      </v:shape>
                      <v:shape id="Freeform 2141" o:spid="_x0000_s1065" style="position:absolute;left:47542;top:14306;width:457;height:426;visibility:visible;mso-wrap-style:square;v-text-anchor:top" coordsize="145,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" path="m,34l48,,97,r48,34l145,102,97,135e" filled="f" strokecolor="#212830" strokeweight=".5pt">
                        <v:path arrowok="t" o:connecttype="custom" o:connectlocs="0,10715;15135,0;30585,0;45720,10715;45720,32145;30585,42545" o:connectangles="0,0,0,0,0,0"/>
                      </v:shape>
                      <v:shape id="Freeform 2142" o:spid="_x0000_s1066" style="position:absolute;left:47078;top:13658;width:921;height:432;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" path="m242,135r48,-34l290,33,242,,145,,97,33r,102l,135,,e" filled="f" strokecolor="#212830" strokeweight=".5pt">
                        <v:path arrowok="t" o:connecttype="custom" o:connectlocs="76835,43180;92075,32305;92075,10555;76835,0;46038,0;30798,10555;30798,43180;0,43180;0,0" o:connectangles="0,0,0,0,0,0,0,0,0"/>
                      </v:shape>
                      <v:shape id="Freeform 2143" o:spid="_x0000_s1067" style="position:absolute;left:47078;top:13017;width:921;height:432;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" path="m290,101r-48,34l49,135,,101,,34,49,,242,r48,34l290,101xe" filled="f" strokecolor="#212830" strokeweight=".5pt">
                        <v:path arrowok="t" o:connecttype="custom" o:connectlocs="92075,32305;76835,43180;15558,43180;0,32305;0,10875;15558,0;76835,0;92075,10875;92075,32305" o:connectangles="0,0,0,0,0,0,0,0,0"/>
                      </v:shape>
                      <v:line id="Line 2144" o:spid="_x0000_s1068" style="position:absolute;flip:x y;visibility:visible;mso-wrap-style:square" from="47447,12198" to="47567,122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" strokecolor="#212830" strokeweight=".5pt"/>
                      <v:shape id="Freeform 2145" o:spid="_x0000_s1069" style="position:absolute;left:47447;top:12287;width:120;height:254;visibility:visible;mso-wrap-style:square;v-text-anchor:top" coordsize="3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" path="m,80l39,54,39,e" filled="f" strokecolor="#212830" strokeweight=".5pt">
                        <v:path arrowok="t" o:connecttype="custom" o:connectlocs="0,25400;12065,17145;12065,0" o:connectangles="0,0,0"/>
                      </v:shape>
                      <v:shape id="Freeform 2146" o:spid="_x0000_s1070" style="position:absolute;left:47447;top:12541;width:120;height:216;visibility:visible;mso-wrap-style:square;v-text-anchor:top" coordsize="39,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" path="m39,68l,41,,e" filled="f" strokecolor="#212830" strokeweight=".5pt">
                        <v:path arrowok="t" o:connecttype="custom" o:connectlocs="12065,21590;0,13018;0,0" o:connectangles="0,0,0"/>
                      </v:shape>
                      <v:shape id="Freeform 2147" o:spid="_x0000_s1071" style="position:absolute;left:47078;top:11601;width:921;height:425;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" path="m242,135r48,-34l290,33,242,,145,,97,33r,102l,135,,e" filled="f" strokecolor="#212830" strokeweight=".5pt">
                        <v:path arrowok="t" o:connecttype="custom" o:connectlocs="76835,42545;92075,31830;92075,10400;76835,0;46038,0;30798,10400;30798,42545;0,42545;0,0" o:connectangles="0,0,0,0,0,0,0,0,0"/>
                      </v:shape>
                      <v:shape id="Freeform 2148" o:spid="_x0000_s1072" style="position:absolute;left:47078;top:10953;width:921;height:432;visibility:visible;mso-wrap-style:square;v-text-anchor:top" coordsize="290,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" path="m290,102r-48,34l49,136,,102,,35,49,,242,r48,35l290,102xe" filled="f" strokecolor="#212830" strokeweight=".5pt">
                        <v:path arrowok="t" o:connecttype="custom" o:connectlocs="92075,32385;76835,43180;15558,43180;0,32385;0,11113;15558,0;76835,0;92075,11113;92075,32385" o:connectangles="0,0,0,0,0,0,0,0,0"/>
                      </v:shape>
                      <v:shape id="Freeform 2149" o:spid="_x0000_s1073" style="position:absolute;left:47078;top:10306;width:921;height:431;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" path="m290,101r-48,34l49,135,,101,,34,49,,242,r48,34l290,101xe" filled="f" strokecolor="#212830" strokeweight=".5pt">
                        <v:path arrowok="t" o:connecttype="custom" o:connectlocs="92075,32305;76835,43180;15558,43180;0,32305;0,10875;15558,0;76835,0;92075,10875;92075,32305" o:connectangles="0,0,0,0,0,0,0,0,0"/>
                      </v:shape>
                      <v:line id="Line 2150" o:spid="_x0000_s1074" style="position:absolute;flip:y;visibility:visible;mso-wrap-style:square" from="40055,13150" to="40055,14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" strokecolor="#212830" strokeweight=".5pt"/>
                      <v:line id="Line 2151" o:spid="_x0000_s1075" style="position:absolute;visibility:visible;mso-wrap-style:square" from="40055,14147" to="42278,14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" strokecolor="#212830" strokeweight=".5pt"/>
                      <v:line id="Line 2152" o:spid="_x0000_s1076" style="position:absolute;visibility:visible;mso-wrap-style:square" from="42278,13150" to="42278,14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" strokecolor="#212830" strokeweight=".5pt"/>
                      <v:line id="Line 2153" o:spid="_x0000_s1077" style="position:absolute;visibility:visible;mso-wrap-style:square" from="40055,13150" to="42278,13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" strokecolor="#212830" strokeweight=".5pt"/>
                      <v:rect id="Rectangle 2154" o:spid="_x0000_s1078" style="position:absolute;left:40659;top:13728;width:444;height: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" filled="f" strokecolor="#212830" strokeweight=".5pt"/>
                      <v:rect id="Rectangle 2155" o:spid="_x0000_s1079" style="position:absolute;left:40716;top:13360;width:330;height:2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" filled="f" strokecolor="#212830" strokeweight=".5pt"/>
                      <v:line id="Line 2156" o:spid="_x0000_s1080" style="position:absolute;visibility:visible;mso-wrap-style:square" from="40881,13728" to="40881,14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" strokecolor="#212830" strokeweight=".5pt"/>
                      <v:line id="Line 2157" o:spid="_x0000_s1081" style="position:absolute;visibility:visible;mso-wrap-style:square" from="40551,13360" to="40551,138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" strokecolor="#212830" strokeweight=".5pt"/>
                      <v:line id="Line 2158" o:spid="_x0000_s1082" style="position:absolute;visibility:visible;mso-wrap-style:square" from="40443,13176" to="40443,14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" strokecolor="#212830" strokeweight=".5pt"/>
                      <v:line id="Line 2159" o:spid="_x0000_s1083" style="position:absolute;visibility:visible;mso-wrap-style:square" from="40328,13360" to="40328,138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" strokecolor="#212830" strokeweight=".5pt"/>
                      <v:line id="Line 2160" o:spid="_x0000_s1084" style="position:absolute;visibility:visible;mso-wrap-style:square" from="40659,13912" to="41103,13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" strokecolor="#212830" strokeweight=".5pt"/>
                      <v:line id="Line 2161" o:spid="_x0000_s1085" style="position:absolute;visibility:visible;mso-wrap-style:square" from="40328,13360" to="40551,13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" strokecolor="#212830" strokeweight=".5pt"/>
                      <v:line id="Line 2162" o:spid="_x0000_s1086" style="position:absolute;visibility:visible;mso-wrap-style:square" from="40659,13233" to="41103,13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" strokecolor="#212830" strokeweight=".5pt"/>
                      <v:line id="Line 2163" o:spid="_x0000_s1087" style="position:absolute;visibility:visible;mso-wrap-style:square" from="41319,13417" to="42094,13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" strokecolor="#212830" strokeweight=".5pt"/>
                      <v:line id="Line 2164" o:spid="_x0000_s1088" style="position:absolute;visibility:visible;mso-wrap-style:square" from="41706,13176" to="41706,14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" strokecolor="#212830" strokeweight=".5pt"/>
                      <v:shape id="Freeform 2165" o:spid="_x0000_s1089" style="position:absolute;left:41319;top:13481;width:387;height:489;visibility:visible;mso-wrap-style:square;v-text-anchor:top" coordsize="121,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" path="m121,l70,77,,154e" filled="f" strokecolor="#212830" strokeweight=".5pt">
                        <v:path arrowok="t" o:connecttype="custom" o:connectlocs="38735,0;22409,24448;0,48895" o:connectangles="0,0,0"/>
                      </v:shape>
                      <v:shape id="Freeform 2166" o:spid="_x0000_s1090" style="position:absolute;left:41706;top:13481;width:388;height:489;visibility:visible;mso-wrap-style:square;v-text-anchor:top" coordsize="122,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" path="m,l52,77r70,77e" filled="f" strokecolor="#212830" strokeweight=".5pt">
                        <v:path arrowok="t" o:connecttype="custom" o:connectlocs="0,0;16510,24448;38735,48895" o:connectangles="0,0,0"/>
                      </v:shape>
                      <v:line id="Line 2167" o:spid="_x0000_s1091" style="position:absolute;visibility:visible;mso-wrap-style:square" from="42278,13525" to="44475,13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" strokecolor="#212830" strokeweight=".5pt"/>
                      <v:line id="Line 2168" o:spid="_x0000_s1092" style="position:absolute;visibility:visible;mso-wrap-style:square" from="42278,13671" to="44475,136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" strokecolor="#212830" strokeweight=".5pt"/>
                      <v:line id="Line 2169" o:spid="_x0000_s1093" style="position:absolute;visibility:visible;mso-wrap-style:square" from="42278,13817" to="44475,13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" strokecolor="#212830" strokeweight=".5pt"/>
                      <v:line id="Line 2170" o:spid="_x0000_s1094" style="position:absolute;visibility:visible;mso-wrap-style:square" from="42278,13970" to="44475,13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" strokecolor="#212830" strokeweight=".5pt"/>
                      <v:line id="Line 2171" o:spid="_x0000_s1095" style="position:absolute;visibility:visible;mso-wrap-style:square" from="42278,14116" to="44475,141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" strokecolor="#212830" strokeweight=".5pt"/>
                      <v:line id="Line 2172" o:spid="_x0000_s1096" style="position:absolute;visibility:visible;mso-wrap-style:square" from="38061,13525" to="40055,13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" strokecolor="#212830" strokeweight=".5pt"/>
                      <v:line id="Line 2173" o:spid="_x0000_s1097" style="position:absolute;visibility:visible;mso-wrap-style:square" from="38061,13671" to="40055,136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" strokecolor="#212830" strokeweight=".5pt"/>
                      <v:line id="Line 2174" o:spid="_x0000_s1098" style="position:absolute;visibility:visible;mso-wrap-style:square" from="38061,13817" to="40055,13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" strokecolor="#212830" strokeweight=".5pt"/>
                      <v:line id="Line 2175" o:spid="_x0000_s1099" style="position:absolute;visibility:visible;mso-wrap-style:square" from="38061,13970" to="40055,13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" strokecolor="#212830" strokeweight=".5pt"/>
                      <v:line id="Line 2176" o:spid="_x0000_s1100" style="position:absolute;visibility:visible;mso-wrap-style:square" from="38061,14116" to="40055,141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" strokecolor="#212830" strokeweight=".5pt"/>
                      <v:line id="Line 2177" o:spid="_x0000_s1101" style="position:absolute;visibility:visible;mso-wrap-style:square" from="38061,14262" to="44475,14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" strokecolor="#212830" strokeweight=".5pt"/>
                      <v:line id="Line 2178" o:spid="_x0000_s1102" style="position:absolute;flip:x;visibility:visible;mso-wrap-style:square" from="914,2711" to="49637,2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" strokecolor="#212830" strokeweight=".5pt"/>
                      <v:line id="Line 2179" o:spid="_x0000_s1103" style="position:absolute;flip:x;visibility:visible;mso-wrap-style:square" from="914,14274" to="49637,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" strokecolor="#212830" strokeweight=".5pt"/>
                      <v:line id="Line 2180" o:spid="_x0000_s1104" style="position:absolute;flip:y;visibility:visible;mso-wrap-style:square" from="46482,12927" to="46482,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" strokecolor="#212830" strokeweight=".5pt"/>
                      <v:line id="Line 2181" o:spid="_x0000_s1105" style="position:absolute;visibility:visible;mso-wrap-style:square" from="46482,14274" to="46488,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" strokecolor="#212830" strokeweight=".5pt"/>
                      <v:line id="Line 2182" o:spid="_x0000_s1106" style="position:absolute;visibility:visible;mso-wrap-style:square" from="46482,13531" to="46488,13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" strokecolor="#212830" strokeweight=".5pt"/>
                      <v:line id="Line 2183" o:spid="_x0000_s1107" style="position:absolute;flip:x;visibility:visible;mso-wrap-style:square" from="45008,12947" to="46482,12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" strokecolor="#212830" strokeweight=".5pt"/>
                      <v:rect id="Rectangle 2197" o:spid="_x0000_s1108" style="position:absolute;left:5181;top:9220;width:661;height:4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" filled="f" strokecolor="#212830" strokeweight=".5pt"/>
                      <v:line id="Line 2198" o:spid="_x0000_s1109" style="position:absolute;visibility:visible;mso-wrap-style:square" from="5511,9036" to="5511,99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" strokecolor="#212830" strokeweight=".5pt"/>
                      <v:shape id="Freeform 2199" o:spid="_x0000_s1110" style="position:absolute;left:6286;top:9829;width:330;height:64;visibility:visible;mso-wrap-style:square;v-text-anchor:top" coordsize="105,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" path="m,l35,19r70,e" filled="f" strokecolor="#212830" strokeweight=".5pt">
                        <v:path arrowok="t" o:connecttype="custom" o:connectlocs="0,0;11007,6350;33020,6350" o:connectangles="0,0,0"/>
                      </v:shape>
                      <v:line id="Line 2200" o:spid="_x0000_s1111" style="position:absolute;visibility:visible;mso-wrap-style:square" from="6229,9766" to="6286,98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" strokecolor="#212830" strokeweight=".5pt"/>
                      <v:shape id="Freeform 2201" o:spid="_x0000_s1112" style="position:absolute;left:6229;top:9582;width:57;height:184;visibility:visible;mso-wrap-style:square;v-text-anchor:top" coordsize="16,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" path="m16,l,19,,58e" filled="f" strokecolor="#212830" strokeweight=".5pt">
                        <v:path arrowok="t" o:connecttype="custom" o:connectlocs="5715,0;0,6033;0,18415" o:connectangles="0,0,0"/>
                      </v:shape>
                      <v:line id="Line 2202" o:spid="_x0000_s1113" style="position:absolute;flip:x;visibility:visible;mso-wrap-style:square" from="6286,9582" to="6559,9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" strokecolor="#212830" strokeweight=".5pt"/>
                      <v:line id="Line 2203" o:spid="_x0000_s1114" style="position:absolute;flip:x y;visibility:visible;mso-wrap-style:square" from="6559,9582" to="6673,9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" strokecolor="#212830" strokeweight=".5pt"/>
                      <v:line id="Line 2204" o:spid="_x0000_s1115" style="position:absolute;visibility:visible;mso-wrap-style:square" from="6616,9461" to="6673,9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" strokecolor="#212830" strokeweight=".5pt"/>
                      <v:line id="Line 2205" o:spid="_x0000_s1116" style="position:absolute;visibility:visible;mso-wrap-style:square" from="6508,9220" to="6616,94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" strokecolor="#212830" strokeweight=".5pt"/>
                      <v:line id="Line 2206" o:spid="_x0000_s1117" style="position:absolute;visibility:visible;mso-wrap-style:square" from="6451,9093" to="6508,92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" strokecolor="#212830" strokeweight=".5pt"/>
                      <v:line id="Line 2207" o:spid="_x0000_s1118" style="position:absolute;visibility:visible;mso-wrap-style:square" from="6394,9093" to="6451,90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" strokecolor="#212830" strokeweight=".5pt"/>
                      <v:line id="Line 2208" o:spid="_x0000_s1119" style="position:absolute;flip:y;visibility:visible;mso-wrap-style:square" from="6673,9220" to="6781,92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" strokecolor="#212830" strokeweight=".5pt"/>
                      <v:line id="Line 2209" o:spid="_x0000_s1120" style="position:absolute;flip:y;visibility:visible;mso-wrap-style:square" from="6451,9277" to="6673,9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" strokecolor="#212830" strokeweight=".5pt"/>
                      <v:line id="Line 2210" o:spid="_x0000_s1121" style="position:absolute;visibility:visible;mso-wrap-style:square" from="6286,9340" to="6451,9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" strokecolor="#212830" strokeweight=".5pt"/>
                      <v:line id="Line 2211" o:spid="_x0000_s1122" style="position:absolute;visibility:visible;mso-wrap-style:square" from="6229,9277" to="6286,9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" strokecolor="#212830" strokeweight=".5pt"/>
                      <v:shape id="Freeform 2212" o:spid="_x0000_s1123" style="position:absolute;left:7499;top:9525;width:330;height:368;visibility:visible;mso-wrap-style:square;v-text-anchor:top" coordsize="105,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" path="m,l18,19r,77l35,115r35,l87,96,105,58r,-20e" filled="f" strokecolor="#212830" strokeweight=".5pt">
                        <v:path arrowok="t" o:connecttype="custom" o:connectlocs="0,0;5661,6085;5661,30745;11007,36830;22013,36830;27359,30745;33020,18575;33020,12170" o:connectangles="0,0,0,0,0,0,0,0"/>
                      </v:shape>
                      <v:line id="Line 2213" o:spid="_x0000_s1124" style="position:absolute;visibility:visible;mso-wrap-style:square" from="7442,9525" to="7499,9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" strokecolor="#212830" strokeweight=".5pt"/>
                      <v:line id="Line 2214" o:spid="_x0000_s1125" style="position:absolute;flip:y;visibility:visible;mso-wrap-style:square" from="7283,9525" to="7442,9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" strokecolor="#212830" strokeweight=".5pt"/>
                      <v:line id="Line 2215" o:spid="_x0000_s1126" style="position:absolute;flip:x;visibility:visible;mso-wrap-style:square" from="7169,9525" to="7334,9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" strokecolor="#212830" strokeweight=".5pt"/>
                      <v:line id="Line 2216" o:spid="_x0000_s1127" style="position:absolute;flip:x;visibility:visible;mso-wrap-style:square" from="7334,9156" to="7499,9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" strokecolor="#212830" strokeweight=".5pt"/>
                      <v:line id="Line 2217" o:spid="_x0000_s1128" style="position:absolute;visibility:visible;mso-wrap-style:square" from="7442,9093" to="7499,91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" strokecolor="#212830" strokeweight=".5pt"/>
                      <v:line id="Line 2218" o:spid="_x0000_s1129" style="position:absolute;visibility:visible;mso-wrap-style:square" from="9391,7886" to="22707,7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" strokecolor="#212830" strokeweight=".5pt"/>
                      <v:line id="Line 2219" o:spid="_x0000_s1130" style="position:absolute;visibility:visible;mso-wrap-style:square" from="9391,7664" to="22707,76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" strokecolor="#212830" strokeweight=".5pt"/>
                      <v:line id="Line 2220" o:spid="_x0000_s1131" style="position:absolute;visibility:visible;mso-wrap-style:square" from="2832,12820" to="3219,12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" strokecolor="#212830" strokeweight=".5pt"/>
                      <v:line id="Line 2221" o:spid="_x0000_s1132" style="position:absolute;visibility:visible;mso-wrap-style:square" from="2946,13068" to="3162,13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" strokecolor="#212830" strokeweight=".5pt"/>
                      <v:line id="Line 2222" o:spid="_x0000_s1133" style="position:absolute;visibility:visible;mso-wrap-style:square" from="2946,13315" to="3162,133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" strokecolor="#212830" strokeweight=".5pt"/>
                      <v:line id="Line 2223" o:spid="_x0000_s1134" style="position:absolute;visibility:visible;mso-wrap-style:square" from="2559,13011" to="2559,13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" strokecolor="#212830" strokeweight=".5pt"/>
                      <v:line id="Line 2224" o:spid="_x0000_s1135" style="position:absolute;visibility:visible;mso-wrap-style:square" from="2946,12820" to="2946,13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" strokecolor="#212830" strokeweight=".5pt"/>
                      <v:shape id="Freeform 2225" o:spid="_x0000_s1136" style="position:absolute;left:2451;top:12636;width:165;height:375;visibility:visible;mso-wrap-style:square;v-text-anchor:top" coordsize="52,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" path="m52,r,38l35,77,,117e" filled="f" strokecolor="#212830" strokeweight=".5pt">
                        <v:path arrowok="t" o:connecttype="custom" o:connectlocs="16510,0;16510,12168;11113,24656;0,37465" o:connectangles="0,0,0,0"/>
                      </v:shape>
                      <v:line id="Line 2226" o:spid="_x0000_s1137" style="position:absolute;visibility:visible;mso-wrap-style:square" from="2559,12884" to="2559,13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" strokecolor="#212830" strokeweight=".5pt"/>
                      <v:line id="Line 2227" o:spid="_x0000_s1138" style="position:absolute;flip:x;visibility:visible;mso-wrap-style:square" from="2781,12636" to="2889,13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" strokecolor="#212830" strokeweight=".5pt"/>
                      <v:line id="Line 2228" o:spid="_x0000_s1139" style="position:absolute;visibility:visible;mso-wrap-style:square" from="3441,12820" to="4216,12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" strokecolor="#212830" strokeweight=".5pt"/>
                      <v:line id="Line 2229" o:spid="_x0000_s1140" style="position:absolute;visibility:visible;mso-wrap-style:square" from="3498,13011" to="4159,13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" strokecolor="#212830" strokeweight=".5pt"/>
                      <v:line id="Line 2230" o:spid="_x0000_s1141" style="position:absolute;visibility:visible;mso-wrap-style:square" from="3549,13131" to="4102,131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" strokecolor="#212830" strokeweight=".5pt"/>
                      <v:line id="Line 2231" o:spid="_x0000_s1142" style="position:absolute;visibility:visible;mso-wrap-style:square" from="3441,13252" to="4216,132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" strokecolor="#212830" strokeweight=".5pt"/>
                      <v:line id="Line 2232" o:spid="_x0000_s1143" style="position:absolute;visibility:visible;mso-wrap-style:square" from="3721,12636" to="3721,12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" strokecolor="#212830" strokeweight=".5pt"/>
                      <v:line id="Line 2233" o:spid="_x0000_s1144" style="position:absolute;visibility:visible;mso-wrap-style:square" from="3829,13011" to="3829,13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" strokecolor="#212830" strokeweight=".5pt"/>
                      <v:line id="Line 2234" o:spid="_x0000_s1145" style="position:absolute;visibility:visible;mso-wrap-style:square" from="3937,12636" to="3937,12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" strokecolor="#212830" strokeweight=".5pt"/>
                      <v:line id="Line 2235" o:spid="_x0000_s1146" style="position:absolute;visibility:visible;mso-wrap-style:square" from="3549,12636" to="3606,12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" strokecolor="#212830" strokeweight=".5pt"/>
                      <v:line id="Line 2236" o:spid="_x0000_s1147" style="position:absolute;flip:x;visibility:visible;mso-wrap-style:square" from="4051,12636" to="4102,12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" strokecolor="#212830" strokeweight=".5pt"/>
                      <v:shape id="Freeform 2237" o:spid="_x0000_s1148" style="position:absolute;left:3441;top:13252;width:388;height:248;visibility:visible;mso-wrap-style:square;v-text-anchor:top" coordsize="120,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" path="m120,l52,58,17,77,,77e" filled="f" strokecolor="#212830" strokeweight=".5pt">
                        <v:path arrowok="t" o:connecttype="custom" o:connectlocs="38735,0;16785,18654;5487,24765;0,24765" o:connectangles="0,0,0,0"/>
                      </v:shape>
                      <v:shape id="Freeform 2238" o:spid="_x0000_s1149" style="position:absolute;left:3829;top:13252;width:387;height:248;visibility:visible;mso-wrap-style:square;v-text-anchor:top" coordsize="12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" path="m,l70,58r35,19l122,77e" filled="f" strokecolor="#212830" strokeweight=".5pt">
                        <v:path arrowok="t" o:connecttype="custom" o:connectlocs="0,0;22225,18654;33338,24765;38735,24765" o:connectangles="0,0,0,0"/>
                      </v:shape>
                      <v:line id="Line 2239" o:spid="_x0000_s1150" style="position:absolute;visibility:visible;mso-wrap-style:square" from="3606,12884" to="3721,13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" strokecolor="#212830" strokeweight=".5pt"/>
                      <v:line id="Line 2240" o:spid="_x0000_s1151" style="position:absolute;flip:x;visibility:visible;mso-wrap-style:square" from="3937,12884" to="4051,13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" strokecolor="#212830" strokeweight=".5pt"/>
                      <v:line id="Line 2241" o:spid="_x0000_s1152" style="position:absolute;visibility:visible;mso-wrap-style:square" from="4546,12763" to="5207,12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" strokecolor="#212830" strokeweight=".5pt"/>
                      <v:line id="Line 2242" o:spid="_x0000_s1153" style="position:absolute;visibility:visible;mso-wrap-style:square" from="4654,13068" to="5207,13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" strokecolor="#212830" strokeweight=".5pt"/>
                      <v:line id="Line 2243" o:spid="_x0000_s1154" style="position:absolute;visibility:visible;mso-wrap-style:square" from="4876,12636" to="4876,12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" strokecolor="#212830" strokeweight=".5pt"/>
                      <v:line id="Line 2244" o:spid="_x0000_s1155" style="position:absolute;visibility:visible;mso-wrap-style:square" from="4933,12884" to="4933,13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" strokecolor="#212830" strokeweight=".5pt"/>
                      <v:shape id="Freeform 2245" o:spid="_x0000_s1156" style="position:absolute;left:4438;top:12763;width:108;height:800;visibility:visible;mso-wrap-style:square;v-text-anchor:top" coordsize="35,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" path="m35,r,175l17,233,,252e" filled="f" strokecolor="#212830" strokeweight=".5pt">
                        <v:path arrowok="t" o:connecttype="custom" o:connectlocs="10795,0;10795,55563;5243,73978;0,80010" o:connectangles="0,0,0,0"/>
                      </v:shape>
                      <v:shape id="Freeform 2246" o:spid="_x0000_s1157" style="position:absolute;left:4654;top:13068;width:553;height:432;visibility:visible;mso-wrap-style:square;v-text-anchor:top" coordsize="174,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" path="m,135l52,58,87,r34,58l174,135e" filled="f" strokecolor="#212830" strokeweight=".5pt">
                        <v:path arrowok="t" o:connecttype="custom" o:connectlocs="0,43180;16510,18551;27623,0;38418,18551;55245,43180" o:connectangles="0,0,0,0,0"/>
                      </v:shape>
                      <v:line id="Line 2247" o:spid="_x0000_s1158" style="position:absolute;visibility:visible;mso-wrap-style:square" from="5429,12700" to="6197,127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" strokecolor="#212830" strokeweight=".5pt"/>
                      <v:rect id="Rectangle 2248" o:spid="_x0000_s1159" style="position:absolute;left:5486;top:12947;width:660;height: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" filled="f" strokecolor="#212830" strokeweight=".5pt"/>
                      <v:line id="Line 2249" o:spid="_x0000_s1160" style="position:absolute;visibility:visible;mso-wrap-style:square" from="5702,13131" to="5924,131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" strokecolor="#212830" strokeweight=".5pt"/>
                      <v:line id="Line 2250" o:spid="_x0000_s1161" style="position:absolute;visibility:visible;mso-wrap-style:square" from="5702,13315" to="5924,133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" strokecolor="#212830" strokeweight=".5pt"/>
                      <v:line id="Line 2251" o:spid="_x0000_s1162" style="position:absolute;visibility:visible;mso-wrap-style:square" from="5924,12947" to="5924,13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" strokecolor="#212830" strokeweight=".5pt"/>
                      <v:shape id="Freeform 2252" o:spid="_x0000_s1163" style="position:absolute;left:5702;top:12700;width:114;height:863;visibility:visible;mso-wrap-style:square;v-text-anchor:top" coordsize="35,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" path="m35,l,78,,271e" filled="f" strokecolor="#212830" strokeweight=".5pt">
                        <v:path arrowok="t" o:connecttype="custom" o:connectlocs="11430,0;0,24856;0,86360" o:connectangles="0,0,0"/>
                      </v:shape>
                      <v:line id="Line 2253" o:spid="_x0000_s1164" style="position:absolute;visibility:visible;mso-wrap-style:square" from="2051,1289" to="2438,1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" strokecolor="#212830" strokeweight=".5pt"/>
                      <v:line id="Line 2254" o:spid="_x0000_s1165" style="position:absolute;visibility:visible;mso-wrap-style:square" from="2165,1536" to="2381,15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" strokecolor="#212830" strokeweight=".5pt"/>
                      <v:line id="Line 2255" o:spid="_x0000_s1166" style="position:absolute;visibility:visible;mso-wrap-style:square" from="2165,1784" to="2381,17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" strokecolor="#212830" strokeweight=".5pt"/>
                      <v:line id="Line 2256" o:spid="_x0000_s1167" style="position:absolute;visibility:visible;mso-wrap-style:square" from="1778,1473" to="1778,2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" strokecolor="#212830" strokeweight=".5pt"/>
                      <v:line id="Line 2257" o:spid="_x0000_s1168" style="position:absolute;visibility:visible;mso-wrap-style:square" from="2165,1289" to="2165,2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" strokecolor="#212830" strokeweight=".5pt"/>
                      <v:shape id="Freeform 2258" o:spid="_x0000_s1169" style="position:absolute;left:1670;top:1104;width:165;height:369;visibility:visible;mso-wrap-style:square;v-text-anchor:top" coordsize="52,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" path="m52,r,39l35,77,,116e" filled="f" strokecolor="#212830" strokeweight=".5pt">
                        <v:path arrowok="t" o:connecttype="custom" o:connectlocs="16510,0;16510,12383;11113,24448;0,36830" o:connectangles="0,0,0,0"/>
                      </v:shape>
                      <v:line id="Line 2259" o:spid="_x0000_s1170" style="position:absolute;visibility:visible;mso-wrap-style:square" from="1778,1352" to="1778,14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" strokecolor="#212830" strokeweight=".5pt"/>
                      <v:line id="Line 2260" o:spid="_x0000_s1171" style="position:absolute;flip:x;visibility:visible;mso-wrap-style:square" from="1993,1104" to="2108,14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" strokecolor="#212830" strokeweight=".5pt"/>
                      <v:line id="Line 2261" o:spid="_x0000_s1172" style="position:absolute;visibility:visible;mso-wrap-style:square" from="2660,1289" to="3435,1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" strokecolor="#212830" strokeweight=".5pt"/>
                      <v:line id="Line 2262" o:spid="_x0000_s1173" style="position:absolute;visibility:visible;mso-wrap-style:square" from="2717,1473" to="3378,14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" strokecolor="#212830" strokeweight=".5pt"/>
                      <v:line id="Line 2263" o:spid="_x0000_s1174" style="position:absolute;visibility:visible;mso-wrap-style:square" from="2768,1600" to="3321,1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" strokecolor="#212830" strokeweight=".5pt"/>
                      <v:line id="Line 2264" o:spid="_x0000_s1175" style="position:absolute;visibility:visible;mso-wrap-style:square" from="2660,1720" to="3435,1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" strokecolor="#212830" strokeweight=".5pt"/>
                      <v:line id="Line 2265" o:spid="_x0000_s1176" style="position:absolute;visibility:visible;mso-wrap-style:square" from="2933,1104" to="2933,1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" strokecolor="#212830" strokeweight=".5pt"/>
                      <v:line id="Line 2266" o:spid="_x0000_s1177" style="position:absolute;visibility:visible;mso-wrap-style:square" from="3048,1473" to="3048,2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" strokecolor="#212830" strokeweight=".5pt"/>
                      <v:line id="Line 2267" o:spid="_x0000_s1178" style="position:absolute;visibility:visible;mso-wrap-style:square" from="3155,1104" to="3155,1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" strokecolor="#212830" strokeweight=".5pt"/>
                      <v:line id="Line 2268" o:spid="_x0000_s1179" style="position:absolute;visibility:visible;mso-wrap-style:square" from="2768,1104" to="2825,12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" strokecolor="#212830" strokeweight=".5pt"/>
                      <v:line id="Line 2269" o:spid="_x0000_s1180" style="position:absolute;flip:x;visibility:visible;mso-wrap-style:square" from="3270,1104" to="3321,12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" strokecolor="#212830" strokeweight=".5pt"/>
                      <v:shape id="Freeform 2270" o:spid="_x0000_s1181" style="position:absolute;left:2660;top:1720;width:388;height:248;visibility:visible;mso-wrap-style:square;v-text-anchor:top" coordsize="12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" path="m122,l52,58,19,77,,77e" filled="f" strokecolor="#212830" strokeweight=".5pt">
                        <v:path arrowok="t" o:connecttype="custom" o:connectlocs="38735,0;16510,18654;6033,24765;0,24765" o:connectangles="0,0,0,0"/>
                      </v:shape>
                      <v:shape id="Freeform 2271" o:spid="_x0000_s1182" style="position:absolute;left:3048;top:1720;width:387;height:248;visibility:visible;mso-wrap-style:square;v-text-anchor:top" coordsize="12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" path="m,l70,58r35,19l122,77e" filled="f" strokecolor="#212830" strokeweight=".5pt">
                        <v:path arrowok="t" o:connecttype="custom" o:connectlocs="0,0;22225,18654;33338,24765;38735,24765" o:connectangles="0,0,0,0"/>
                      </v:shape>
                      <v:line id="Line 2272" o:spid="_x0000_s1183" style="position:absolute;visibility:visible;mso-wrap-style:square" from="2825,1352" to="2933,14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" strokecolor="#212830" strokeweight=".5pt"/>
                      <v:line id="Line 2273" o:spid="_x0000_s1184" style="position:absolute;flip:x;visibility:visible;mso-wrap-style:square" from="3155,1352" to="3270,14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" strokecolor="#212830" strokeweight=".5pt"/>
                      <v:line id="Line 2274" o:spid="_x0000_s1185" style="position:absolute;visibility:visible;mso-wrap-style:square" from="3759,1231" to="4425,12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" strokecolor="#212830" strokeweight=".5pt"/>
                      <v:line id="Line 2275" o:spid="_x0000_s1186" style="position:absolute;visibility:visible;mso-wrap-style:square" from="3873,1536" to="4425,15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" strokecolor="#212830" strokeweight=".5pt"/>
                      <v:line id="Line 2276" o:spid="_x0000_s1187" style="position:absolute;visibility:visible;mso-wrap-style:square" from="4095,1104" to="4095,12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" strokecolor="#212830" strokeweight=".5pt"/>
                      <v:line id="Line 2277" o:spid="_x0000_s1188" style="position:absolute;visibility:visible;mso-wrap-style:square" from="4146,1352" to="4146,2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" strokecolor="#212830" strokeweight=".5pt"/>
                      <v:shape id="Freeform 2278" o:spid="_x0000_s1189" style="position:absolute;left:3657;top:1231;width:102;height:794;visibility:visible;mso-wrap-style:square;v-text-anchor:top" coordsize="34,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" path="m34,r,173l17,231,,251e" filled="f" strokecolor="#212830" strokeweight=".5pt">
                        <v:path arrowok="t" o:connecttype="custom" o:connectlocs="10160,0;10160,54709;5080,73050;0,79375" o:connectangles="0,0,0,0"/>
                      </v:shape>
                      <v:shape id="Freeform 2279" o:spid="_x0000_s1190" style="position:absolute;left:3873;top:1536;width:552;height:432;visibility:visible;mso-wrap-style:square;v-text-anchor:top" coordsize="173,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" path="m,135l53,58,87,r35,58l173,135e" filled="f" strokecolor="#212830" strokeweight=".5pt">
                        <v:path arrowok="t" o:connecttype="custom" o:connectlocs="0,43180;16925,18551;27782,0;38959,18551;55245,43180" o:connectangles="0,0,0,0,0"/>
                      </v:shape>
                      <v:line id="Line 2280" o:spid="_x0000_s1191" style="position:absolute;visibility:visible;mso-wrap-style:square" from="4648,1168" to="5416,11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" strokecolor="#212830" strokeweight=".5pt"/>
                      <v:rect id="Rectangle 2281" o:spid="_x0000_s1192" style="position:absolute;left:4699;top:1416;width:660;height:6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" filled="f" strokecolor="#212830" strokeweight=".5pt"/>
                      <v:line id="Line 2282" o:spid="_x0000_s1193" style="position:absolute;visibility:visible;mso-wrap-style:square" from="4921,1600" to="5143,1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" strokecolor="#212830" strokeweight=".5pt"/>
                      <v:line id="Line 2283" o:spid="_x0000_s1194" style="position:absolute;visibility:visible;mso-wrap-style:square" from="4921,1784" to="5143,17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" strokecolor="#212830" strokeweight=".5pt"/>
                      <v:line id="Line 2284" o:spid="_x0000_s1195" style="position:absolute;visibility:visible;mso-wrap-style:square" from="5143,1416" to="5143,2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" strokecolor="#212830" strokeweight=".5pt"/>
                      <v:shape id="Freeform 2285" o:spid="_x0000_s1196" style="position:absolute;left:4921;top:1168;width:114;height:857;visibility:visible;mso-wrap-style:square;v-text-anchor:top" coordsize="35,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" path="m35,l,77,,271e" filled="f" strokecolor="#212830" strokeweight=".5pt">
                        <v:path arrowok="t" o:connecttype="custom" o:connectlocs="11430,0;0,24357;0,85725" o:connectangles="0,0,0"/>
                      </v:shape>
                      <v:line id="Line 2286" o:spid="_x0000_s1197" style="position:absolute;flip:y;visibility:visible;mso-wrap-style:square" from="3619,13677" to="3937,14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" strokecolor="#212830" strokeweight=".5pt"/>
                      <v:line id="Line 2287" o:spid="_x0000_s1198" style="position:absolute;flip:x;visibility:visible;mso-wrap-style:square" from="3302,13677" to="3937,13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" strokecolor="#212830" strokeweight=".5pt"/>
                      <v:line id="Line 2288" o:spid="_x0000_s1199" style="position:absolute;visibility:visible;mso-wrap-style:square" from="3302,13677" to="3619,14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" strokecolor="#212830" strokeweight=".5pt"/>
                      <v:line id="Line 2289" o:spid="_x0000_s1200" style="position:absolute;flip:y;visibility:visible;mso-wrap-style:square" from="2959,2146" to="3276,2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" strokecolor="#212830" strokeweight=".5pt"/>
                      <v:line id="Line 2290" o:spid="_x0000_s1201" style="position:absolute;flip:x;visibility:visible;mso-wrap-style:square" from="2641,2146" to="3276,21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" strokecolor="#212830" strokeweight=".5pt"/>
                      <v:line id="Line 2291" o:spid="_x0000_s1202" style="position:absolute;visibility:visible;mso-wrap-style:square" from="2641,2146" to="2959,2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" strokecolor="#212830" strokeweight=".5pt"/>
                      <v:line id="Line 2292" o:spid="_x0000_s1203" style="position:absolute;flip:x y;visibility:visible;mso-wrap-style:square" from="7562,5568" to="11036,7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" strokecolor="#212830" strokeweight=".5pt"/>
                      <v:line id="Line 2293" o:spid="_x0000_s1204" style="position:absolute;flip:x;visibility:visible;mso-wrap-style:square" from="3454,5568" to="7562,55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" strokecolor="#212830" strokeweight=".5pt"/>
                      <v:line id="Line 2294" o:spid="_x0000_s1205" style="position:absolute;visibility:visible;mso-wrap-style:square" from="4527,4502" to="4527,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" strokecolor="#212830" strokeweight=".5pt"/>
                      <v:line id="Line 2295" o:spid="_x0000_s1206" style="position:absolute;visibility:visible;mso-wrap-style:square" from="4140,5365" to="4914,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" strokecolor="#212830" strokeweight=".5pt"/>
                      <v:line id="Line 2296" o:spid="_x0000_s1207" style="position:absolute;visibility:visible;mso-wrap-style:square" from="4527,4870" to="4857,48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" strokecolor="#212830" strokeweight=".5pt"/>
                      <v:shape id="Freeform 2297" o:spid="_x0000_s1208" style="position:absolute;left:5302;top:5302;width:330;height:63;visibility:visible;mso-wrap-style:square;v-text-anchor:top" coordsize="10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" path="m,l33,19r70,e" filled="f" strokecolor="#212830" strokeweight=".5pt">
                        <v:path arrowok="t" o:connecttype="custom" o:connectlocs="0,0;10579,6350;33020,6350" o:connectangles="0,0,0"/>
                      </v:shape>
                      <v:line id="Line 2298" o:spid="_x0000_s1209" style="position:absolute;visibility:visible;mso-wrap-style:square" from="5245,5238" to="5302,5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" strokecolor="#212830" strokeweight=".5pt"/>
                      <v:shape id="Freeform 2299" o:spid="_x0000_s1210" style="position:absolute;left:5245;top:5054;width:57;height:184;visibility:visible;mso-wrap-style:square;v-text-anchor:top" coordsize="19,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" path="m19,l,19,,58e" filled="f" strokecolor="#212830" strokeweight=".5pt">
                        <v:path arrowok="t" o:connecttype="custom" o:connectlocs="5715,0;0,6033;0,18415" o:connectangles="0,0,0"/>
                      </v:shape>
                      <v:line id="Line 2300" o:spid="_x0000_s1211" style="position:absolute;flip:x;visibility:visible;mso-wrap-style:square" from="5302,5054" to="5575,5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" strokecolor="#212830" strokeweight=".5pt"/>
                      <v:line id="Line 2301" o:spid="_x0000_s1212" style="position:absolute;flip:x y;visibility:visible;mso-wrap-style:square" from="5575,5054" to="5683,5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" strokecolor="#212830" strokeweight=".5pt"/>
                      <v:line id="Line 2302" o:spid="_x0000_s1213" style="position:absolute;visibility:visible;mso-wrap-style:square" from="5632,4933" to="5683,5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" strokecolor="#212830" strokeweight=".5pt"/>
                      <v:line id="Line 2304" o:spid="_x0000_s1214" style="position:absolute;visibility:visible;mso-wrap-style:square" from="5518,4692" to="5632,49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" strokecolor="#212830" strokeweight=".5pt"/>
                      <v:line id="Line 2305" o:spid="_x0000_s1215" style="position:absolute;visibility:visible;mso-wrap-style:square" from="5467,4565" to="5518,46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" strokecolor="#212830" strokeweight=".5pt"/>
                      <v:line id="Line 2306" o:spid="_x0000_s1216" style="position:absolute;visibility:visible;mso-wrap-style:square" from="5410,4565" to="5467,45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" strokecolor="#212830" strokeweight=".5pt"/>
                      <v:line id="Line 2307" o:spid="_x0000_s1217" style="position:absolute;flip:y;visibility:visible;mso-wrap-style:square" from="5683,4692" to="5797,47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" strokecolor="#212830" strokeweight=".5pt"/>
                      <v:line id="Line 2308" o:spid="_x0000_s1218" style="position:absolute;flip:y;visibility:visible;mso-wrap-style:square" from="5467,4749" to="5683,48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" strokecolor="#212830" strokeweight=".5pt"/>
                      <v:line id="Line 2309" o:spid="_x0000_s1219" style="position:absolute;visibility:visible;mso-wrap-style:square" from="5302,4813" to="5467,48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" strokecolor="#212830" strokeweight=".5pt"/>
                      <v:line id="Line 2310" o:spid="_x0000_s1220" style="position:absolute;visibility:visible;mso-wrap-style:square" from="5245,4749" to="5302,48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" strokecolor="#212830" strokeweight=".5pt"/>
                      <v:shape id="Freeform 2311" o:spid="_x0000_s1221" style="position:absolute;left:6515;top:4997;width:330;height:368;visibility:visible;mso-wrap-style:square;v-text-anchor:top" coordsize="104,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" path="m,l17,19r,77l34,115r35,l87,96,104,57r,-19e" filled="f" strokecolor="#212830" strokeweight=".5pt">
                        <v:path arrowok="t" o:connecttype="custom" o:connectlocs="0,0;5398,6085;5398,30745;10795,36830;21908,36830;27623,30745;33020,18255;33020,12170" o:connectangles="0,0,0,0,0,0,0,0"/>
                      </v:shape>
                      <v:line id="Line 2312" o:spid="_x0000_s1222" style="position:absolute;visibility:visible;mso-wrap-style:square" from="6457,4997" to="6515,49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" strokecolor="#212830" strokeweight=".5pt"/>
                      <v:line id="Line 2313" o:spid="_x0000_s1223" style="position:absolute;flip:y;visibility:visible;mso-wrap-style:square" from="6292,4997" to="6457,5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" strokecolor="#212830" strokeweight=".5pt"/>
                      <v:line id="Line 2314" o:spid="_x0000_s1224" style="position:absolute;flip:x;visibility:visible;mso-wrap-style:square" from="6178,4997" to="6343,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" strokecolor="#212830" strokeweight=".5pt"/>
                      <v:line id="Line 2315" o:spid="_x0000_s1225" style="position:absolute;flip:x;visibility:visible;mso-wrap-style:square" from="6343,4622" to="6515,49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" strokecolor="#212830" strokeweight=".5pt"/>
                      <v:line id="Line 2316" o:spid="_x0000_s1226" style="position:absolute;visibility:visible;mso-wrap-style:square" from="6457,4565" to="6515,4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" strokecolor="#212830" strokeweight=".5pt"/>
                      <v:line id="Line 2317" o:spid="_x0000_s1227" style="position:absolute;flip:y;visibility:visible;mso-wrap-style:square" from="27641,7664" to="27641,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" strokecolor="#212830" strokeweight=".5pt"/>
                      <v:line id="Line 2318" o:spid="_x0000_s1228" style="position:absolute;visibility:visible;mso-wrap-style:square" from="27641,14274" to="27647,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" strokecolor="#212830" strokeweight=".5pt"/>
                      <v:line id="Line 2319" o:spid="_x0000_s1229" style="position:absolute;flip:x;visibility:visible;mso-wrap-style:square" from="23094,7664" to="27641,76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" strokecolor="#212830" strokeweight=".5pt"/>
                      <v:shape id="Freeform 2320" o:spid="_x0000_s1230" style="position:absolute;left:26511;top:12192;width:914;height:431;visibility:visible;mso-wrap-style:square;v-text-anchor:top" coordsize="289,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" path="m289,101r-48,34l193,135,145,101r,-68l97,,48,,,33r,68l48,135r49,l145,101e" filled="f" strokecolor="#212830" strokeweight=".5pt">
                        <v:path arrowok="t" o:connecttype="custom" o:connectlocs="91440,32305;76253,43180;61065,43180;45878,32305;45878,10555;30691,0;15187,0;0,10555;0,32305;15187,43180;30691,43180;45878,32305" o:connectangles="0,0,0,0,0,0,0,0,0,0,0,0"/>
                      </v:shape>
                      <v:shape id="Freeform 2321" o:spid="_x0000_s1231" style="position:absolute;left:26968;top:12192;width:457;height:323;visibility:visible;mso-wrap-style:square;v-text-anchor:top" coordsize="144,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" path="m,33l48,,96,r48,33l144,101e" filled="f" strokecolor="#212830" strokeweight=".5pt">
                        <v:path arrowok="t" o:connecttype="custom" o:connectlocs="0,10581;15240,0;30480,0;45720,10581;45720,32385" o:connectangles="0,0,0,0,0"/>
                      </v:shape>
                      <v:shape id="Freeform 2322" o:spid="_x0000_s1232" style="position:absolute;left:26511;top:11550;width:914;height:426;visibility:visible;mso-wrap-style:square;v-text-anchor:top" coordsize="289,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" path="m241,135r48,-34l289,34,241,,145,,97,34r,101l,135,,e" filled="f" strokecolor="#212830" strokeweight=".5pt">
                        <v:path arrowok="t" o:connecttype="custom" o:connectlocs="76253,42545;91440,31830;91440,10715;76253,0;45878,0;30691,10715;30691,42545;0,42545;0,0" o:connectangles="0,0,0,0,0,0,0,0,0"/>
                      </v:shape>
                      <v:shape id="Freeform 2323" o:spid="_x0000_s1233" style="position:absolute;left:26511;top:10909;width:914;height:425;visibility:visible;mso-wrap-style:square;v-text-anchor:top" coordsize="289,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" path="m289,102r-48,33l48,135,,102,,34,48,,241,r48,34l289,102xe" filled="f" strokecolor="#212830" strokeweight=".5pt">
                        <v:path arrowok="t" o:connecttype="custom" o:connectlocs="91440,32145;76253,42545;15187,42545;0,32145;0,10715;15187,0;76253,0;91440,10715;91440,32145" o:connectangles="0,0,0,0,0,0,0,0,0"/>
                      </v:shape>
                      <v:line id="Line 2324" o:spid="_x0000_s1234" style="position:absolute;visibility:visible;mso-wrap-style:square" from="26511,10604" to="27305,106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" strokecolor="#212830" strokeweight=".5pt"/>
                      <v:shape id="Freeform 2325" o:spid="_x0000_s1235" style="position:absolute;left:26511;top:10090;width:914;height:127;visibility:visible;mso-wrap-style:square;v-text-anchor:top" coordsize="28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" path="m,40r193,l251,13,289,e" filled="f" strokecolor="#212830" strokeweight=".5pt">
                        <v:path arrowok="t" o:connecttype="custom" o:connectlocs="0,12700;61065,12700;79417,4128;91440,0" o:connectangles="0,0,0,0"/>
                      </v:shape>
                      <v:shape id="Freeform 2326" o:spid="_x0000_s1236" style="position:absolute;left:27120;top:10433;width:185;height:260;visibility:visible;mso-wrap-style:square;v-text-anchor:top" coordsize="5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" path="m58,82l39,41,,e" filled="f" strokecolor="#212830" strokeweight=".5pt">
                        <v:path arrowok="t" o:connecttype="custom" o:connectlocs="18415,26035;12383,13018;0,0" o:connectangles="0,0,0"/>
                      </v:shape>
                      <v:line id="Line 2327" o:spid="_x0000_s1237" style="position:absolute;flip:y;visibility:visible;mso-wrap-style:square" from="26631,10350" to="26873,104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" strokecolor="#212830" strokeweight=".5pt"/>
                      <v:shape id="Freeform 2328" o:spid="_x0000_s1238" style="position:absolute;left:27120;top:10217;width:305;height:216;visibility:visible;mso-wrap-style:square;v-text-anchor:top" coordsize="9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" path="m96,68l77,41,,e" filled="f" strokecolor="#212830" strokeweight=".5pt">
                        <v:path arrowok="t" o:connecttype="custom" o:connectlocs="30480,21590;24448,13018;0,0" o:connectangles="0,0,0"/>
                      </v:shape>
                      <v:line id="Line 2329" o:spid="_x0000_s1239" style="position:absolute;flip:y;visibility:visible;mso-wrap-style:square" from="27425,10433" to="27425,104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" strokecolor="#212830" strokeweight=".5pt"/>
                      <v:line id="Line 2330" o:spid="_x0000_s1240" style="position:absolute;visibility:visible;mso-wrap-style:square" from="26511,9613" to="27368,9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" strokecolor="#212830" strokeweight=".5pt"/>
                      <v:line id="Line 2331" o:spid="_x0000_s1241" style="position:absolute;flip:y;visibility:visible;mso-wrap-style:square" from="27368,9315" to="27368,9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" strokecolor="#212830" strokeweight=".5pt"/>
                      <v:line id="Line 2332" o:spid="_x0000_s1242" style="position:absolute;flip:y;visibility:visible;mso-wrap-style:square" from="26873,9359" to="26873,9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" strokecolor="#212830" strokeweight=".5pt"/>
                      <v:line id="Line 2333" o:spid="_x0000_s1243" style="position:absolute;visibility:visible;mso-wrap-style:square" from="26168,14274" to="26181,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" strokecolor="#212830" strokeweight=".5pt"/>
                      <v:line id="Line 2334" o:spid="_x0000_s1244" style="position:absolute;flip:x;visibility:visible;mso-wrap-style:square" from="23228,14274" to="27641,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" strokecolor="#212830" strokeweight=".5pt"/>
                      <v:line id="Line 2335" o:spid="_x0000_s1245" style="position:absolute;flip:y;visibility:visible;mso-wrap-style:square" from="24695,12927" to="24695,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" strokecolor="#212830" strokeweight=".5pt"/>
                      <v:line id="Line 2336" o:spid="_x0000_s1246" style="position:absolute;visibility:visible;mso-wrap-style:square" from="24695,14274" to="24707,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" strokecolor="#212830" strokeweight=".5pt"/>
                      <v:line id="Line 2337" o:spid="_x0000_s1247" style="position:absolute;visibility:visible;mso-wrap-style:square" from="24695,13531" to="24707,13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" strokecolor="#212830" strokeweight=".5pt"/>
                      <v:line id="Line 2338" o:spid="_x0000_s1248" style="position:absolute;flip:x;visibility:visible;mso-wrap-style:square" from="23228,12947" to="24695,12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" strokecolor="#212830" strokeweight=".5pt"/>
                      <v:line id="Line 2339" o:spid="_x0000_s1249" style="position:absolute;visibility:visible;mso-wrap-style:square" from="27641,7664" to="27647,76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" strokecolor="#212830" strokeweight=".5pt"/>
                      <v:line id="Line 2340" o:spid="_x0000_s1250" style="position:absolute;visibility:visible;mso-wrap-style:square" from="9391,3003" to="22707,30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" strokecolor="#212830" strokeweight=".5pt"/>
                      <v:line id="Line 2341" o:spid="_x0000_s1251" style="position:absolute;visibility:visible;mso-wrap-style:square" from="9391,2711" to="22707,2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" strokecolor="#212830" strokeweight=".5pt"/>
                      <v:line id="Line 2342" o:spid="_x0000_s1252" style="position:absolute;visibility:visible;mso-wrap-style:square" from="9391,1631" to="9391,15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" strokecolor="#212830" strokeweight=".5pt"/>
                      <v:line id="Line 2343" o:spid="_x0000_s1253" style="position:absolute;visibility:visible;mso-wrap-style:square" from="9099,15601" to="9391,15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" strokecolor="#212830" strokeweight=".5pt"/>
                      <v:line id="Line 2344" o:spid="_x0000_s1254" style="position:absolute;visibility:visible;mso-wrap-style:square" from="9099,1631" to="9099,15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" strokecolor="#212830" strokeweight=".5pt"/>
                      <v:line id="Line 2345" o:spid="_x0000_s1255" style="position:absolute;visibility:visible;mso-wrap-style:square" from="9099,1631" to="9391,16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" strokecolor="#212830" strokeweight=".5pt"/>
                      <v:line id="Line 2346" o:spid="_x0000_s1256" style="position:absolute;visibility:visible;mso-wrap-style:square" from="23006,1631" to="23006,15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" strokecolor="#212830" strokeweight=".5pt"/>
                      <v:line id="Line 2347" o:spid="_x0000_s1257" style="position:absolute;visibility:visible;mso-wrap-style:square" from="22707,15601" to="23006,15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" strokecolor="#212830" strokeweight=".5pt"/>
                      <v:line id="Line 2348" o:spid="_x0000_s1258" style="position:absolute;visibility:visible;mso-wrap-style:square" from="22707,1631" to="22707,15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" strokecolor="#212830" strokeweight=".5pt"/>
                      <v:line id="Line 2349" o:spid="_x0000_s1259" style="position:absolute;visibility:visible;mso-wrap-style:square" from="22707,1631" to="23006,16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" strokecolor="#212830" strokeweight=".5pt"/>
                      <v:line id="Line 2350" o:spid="_x0000_s1260" style="position:absolute;visibility:visible;mso-wrap-style:square" from="9391,14585" to="22707,145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" strokecolor="#212830" strokeweight=".5pt"/>
                      <v:line id="Line 2351" o:spid="_x0000_s1261" style="position:absolute;visibility:visible;mso-wrap-style:square" from="17087,14192" to="22707,14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" strokecolor="#212830" strokeweight=".5pt"/>
                      <v:line id="Line 2352" o:spid="_x0000_s1262" style="position:absolute;flip:x;visibility:visible;mso-wrap-style:square" from="9391,14274" to="15138,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" strokecolor="#212830" strokeweight=".5pt"/>
                      <v:line id="Line 2353" o:spid="_x0000_s1263" style="position:absolute;visibility:visible;mso-wrap-style:square" from="9391,14274" to="15138,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" strokecolor="#212830" strokeweight=".5pt"/>
                      <v:line id="Line 2367" o:spid="_x0000_s1264" style="position:absolute;flip:y;visibility:visible;mso-wrap-style:square" from="15024,13030" to="15024,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" strokecolor="#212830" strokeweight=".5pt"/>
                      <v:line id="Line 2368" o:spid="_x0000_s1265" style="position:absolute;visibility:visible;mso-wrap-style:square" from="15024,14027" to="17252,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" strokecolor="#212830" strokeweight=".5pt"/>
                      <v:line id="Line 2369" o:spid="_x0000_s1266" style="position:absolute;visibility:visible;mso-wrap-style:square" from="17252,13030" to="17252,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" strokecolor="#212830" strokeweight=".5pt"/>
                      <v:line id="Line 2370" o:spid="_x0000_s1267" style="position:absolute;visibility:visible;mso-wrap-style:square" from="15024,13030" to="17252,130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" strokecolor="#212830" strokeweight=".5pt"/>
                      <v:line id="Line 2371" o:spid="_x0000_s1268" style="position:absolute;visibility:visible;mso-wrap-style:square" from="9391,13531" to="15024,13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" strokecolor="#212830" strokeweight=".5pt"/>
                      <v:line id="Line 2372" o:spid="_x0000_s1269" style="position:absolute;visibility:visible;mso-wrap-style:square" from="9391,13690" to="15024,136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" strokecolor="#212830" strokeweight=".5pt"/>
                      <v:line id="Line 2373" o:spid="_x0000_s1270" style="position:absolute;visibility:visible;mso-wrap-style:square" from="9391,13855" to="15024,13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" strokecolor="#212830" strokeweight=".5pt"/>
                      <v:line id="Line 2374" o:spid="_x0000_s1271" style="position:absolute;visibility:visible;mso-wrap-style:square" from="9391,14027" to="15024,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" strokecolor="#212830" strokeweight=".5pt"/>
                      <v:line id="Line 2375" o:spid="_x0000_s1272" style="position:absolute;visibility:visible;mso-wrap-style:square" from="17252,13531" to="22707,13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" strokecolor="#212830" strokeweight=".5pt"/>
                      <v:line id="Line 2376" o:spid="_x0000_s1273" style="position:absolute;visibility:visible;mso-wrap-style:square" from="17252,13690" to="22707,136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" strokecolor="#212830" strokeweight=".5pt"/>
                      <v:line id="Line 2377" o:spid="_x0000_s1274" style="position:absolute;visibility:visible;mso-wrap-style:square" from="17252,13855" to="22707,13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" strokecolor="#212830" strokeweight=".5pt"/>
                      <v:line id="Line 2378" o:spid="_x0000_s1275" style="position:absolute;visibility:visible;mso-wrap-style:square" from="17252,14027" to="22707,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" strokecolor="#212830" strokeweight=".5pt"/>
                      <v:line id="Line 2379" o:spid="_x0000_s1276" style="position:absolute;visibility:visible;mso-wrap-style:square" from="9391,14192" to="17087,14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" strokecolor="#212830" strokeweight=".5pt"/>
                      <v:line id="Line 2380" o:spid="_x0000_s1277" style="position:absolute;visibility:visible;mso-wrap-style:square" from="15138,14274" to="22707,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" strokecolor="#212830" strokeweight=".5pt"/>
                      <v:rect id="Rectangle 2381" o:spid="_x0000_s1278" style="position:absolute;left:15614;top:13601;width:438;height:3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" filled="f" strokecolor="#212830" strokeweight=".5pt"/>
                      <v:rect id="Rectangle 2382" o:spid="_x0000_s1279" style="position:absolute;left:15665;top:13233;width:330;height: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" filled="f" strokecolor="#212830" strokeweight=".5pt"/>
                      <v:line id="Line 2383" o:spid="_x0000_s1280" style="position:absolute;visibility:visible;mso-wrap-style:square" from="15830,13601" to="15830,13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" strokecolor="#212830" strokeweight=".5pt"/>
                      <v:line id="Line 2384" o:spid="_x0000_s1281" style="position:absolute;visibility:visible;mso-wrap-style:square" from="15500,13233" to="15500,137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" strokecolor="#212830" strokeweight=".5pt"/>
                      <v:line id="Line 2385" o:spid="_x0000_s1282" style="position:absolute;visibility:visible;mso-wrap-style:square" from="15392,13049" to="15392,13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" strokecolor="#212830" strokeweight=".5pt"/>
                      <v:line id="Line 2386" o:spid="_x0000_s1283" style="position:absolute;visibility:visible;mso-wrap-style:square" from="15278,13233" to="15278,137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" strokecolor="#212830" strokeweight=".5pt"/>
                      <v:line id="Line 2387" o:spid="_x0000_s1284" style="position:absolute;visibility:visible;mso-wrap-style:square" from="15614,13785" to="16052,137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" strokecolor="#212830" strokeweight=".5pt"/>
                      <v:line id="Line 2388" o:spid="_x0000_s1285" style="position:absolute;visibility:visible;mso-wrap-style:square" from="15278,13233" to="15500,13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" strokecolor="#212830" strokeweight=".5pt"/>
                      <v:line id="Line 2389" o:spid="_x0000_s1286" style="position:absolute;visibility:visible;mso-wrap-style:square" from="15614,13112" to="16052,131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" strokecolor="#212830" strokeweight=".5pt"/>
                      <v:line id="Line 2390" o:spid="_x0000_s1287" style="position:absolute;visibility:visible;mso-wrap-style:square" from="16275,13296" to="17043,13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" strokecolor="#212830" strokeweight=".5pt"/>
                      <v:line id="Line 2391" o:spid="_x0000_s1288" style="position:absolute;visibility:visible;mso-wrap-style:square" from="16662,13049" to="16662,13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" strokecolor="#212830" strokeweight=".5pt"/>
                      <v:shape id="Freeform 2392" o:spid="_x0000_s1289" style="position:absolute;left:16275;top:13360;width:387;height:489;visibility:visible;mso-wrap-style:square;v-text-anchor:top" coordsize="121,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" path="m121,l68,78,,155e" filled="f" strokecolor="#212830" strokeweight=".5pt">
                        <v:path arrowok="t" o:connecttype="custom" o:connectlocs="38735,0;21768,24605;0,48895" o:connectangles="0,0,0"/>
                      </v:shape>
                      <v:shape id="Freeform 2393" o:spid="_x0000_s1290" style="position:absolute;left:16662;top:13360;width:381;height:489;visibility:visible;mso-wrap-style:square;v-text-anchor:top" coordsize="121,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" path="m,l52,78r69,77e" filled="f" strokecolor="#212830" strokeweight=".5pt">
                        <v:path arrowok="t" o:connecttype="custom" o:connectlocs="0,0;16374,24605;38100,48895" o:connectangles="0,0,0"/>
                      </v:shape>
                      <v:line id="Line 2394" o:spid="_x0000_s1291" style="position:absolute;visibility:visible;mso-wrap-style:square" from="9391,11036" to="22707,110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" strokecolor="#212830" strokeweight=".5pt"/>
                      <v:line id="Line 2395" o:spid="_x0000_s1292" style="position:absolute;visibility:visible;mso-wrap-style:square" from="9391,11252" to="22707,112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" strokecolor="#212830" strokeweight=".5pt"/>
                      <v:line id="Line 2396" o:spid="_x0000_s1293" style="position:absolute;flip:x y;visibility:visible;mso-wrap-style:square" from="11150,9912" to="13093,110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" strokecolor="#212830" strokeweight=".5pt"/>
                      <v:line id="Line 2397" o:spid="_x0000_s1294" style="position:absolute;flip:x;visibility:visible;mso-wrap-style:square" from="4578,9912" to="11150,9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" strokecolor="#212830" strokeweight=".5pt"/>
                      <v:line id="Line 2398" o:spid="_x0000_s1295" style="position:absolute;visibility:visible;mso-wrap-style:square" from="26168,11252" to="26181,112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" strokecolor="#212830" strokeweight=".5pt"/>
                      <v:line id="Line 2399" o:spid="_x0000_s1296" style="position:absolute;flip:y;visibility:visible;mso-wrap-style:square" from="26168,11252" to="26168,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" strokecolor="#212830" strokeweight=".5pt"/>
                      <v:line id="Line 2400" o:spid="_x0000_s1297" style="position:absolute;flip:x;visibility:visible;mso-wrap-style:square" from="23228,11252" to="26168,112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" strokecolor="#212830" strokeweight=".5pt"/>
                      <v:shape id="Freeform 2401" o:spid="_x0000_s1298" style="position:absolute;left:25114;top:14135;width:457;height:431;visibility:visible;mso-wrap-style:square;v-text-anchor:top" coordsize="145,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" path="m48,135l,102,,34,48,,97,r48,34l145,68e" filled="f" strokecolor="#212830" strokeweight=".5pt">
                        <v:path arrowok="t" o:connecttype="custom" o:connectlocs="15135,43180;0,32625;0,10875;15135,0;30585,0;45720,10875;45720,21750" o:connectangles="0,0,0,0,0,0,0"/>
                      </v:shape>
                      <v:shape id="Freeform 2402" o:spid="_x0000_s1299" style="position:absolute;left:25571;top:14135;width:464;height:431;visibility:visible;mso-wrap-style:square;v-text-anchor:top" coordsize="145,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" path="m,34l48,,96,r49,34l145,102,96,135e" filled="f" strokecolor="#212830" strokeweight=".5pt">
                        <v:path arrowok="t" o:connecttype="custom" o:connectlocs="0,10875;15345,0;30690,0;46355,10875;46355,32625;30690,43180" o:connectangles="0,0,0,0,0,0"/>
                      </v:shape>
                      <v:shape id="Freeform 2403" o:spid="_x0000_s1300" style="position:absolute;left:25114;top:13493;width:921;height:426;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" path="m241,135r49,-34l290,33,241,,145,,97,33r,102l,135,,e" filled="f" strokecolor="#212830" strokeweight=".5pt">
                        <v:path arrowok="t" o:connecttype="custom" o:connectlocs="76518,42545;92075,31830;92075,10400;76518,0;46038,0;30798,10400;30798,42545;0,42545;0,0" o:connectangles="0,0,0,0,0,0,0,0,0"/>
                      </v:shape>
                      <v:shape id="Freeform 2404" o:spid="_x0000_s1301" style="position:absolute;left:25114;top:12846;width:921;height:431;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" path="m290,101r-49,34l48,135,,101,,34,48,,241,r49,34l290,101xe" filled="f" strokecolor="#212830" strokeweight=".5pt">
                        <v:path arrowok="t" o:connecttype="custom" o:connectlocs="92075,32305;76518,43180;15240,43180;0,32305;0,10875;15240,0;76518,0;92075,10875;92075,32305" o:connectangles="0,0,0,0,0,0,0,0,0"/>
                      </v:shape>
                      <v:line id="Line 2405" o:spid="_x0000_s1302" style="position:absolute;flip:x y;visibility:visible;mso-wrap-style:square" from="25482,12033" to="25603,121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" strokecolor="#212830" strokeweight=".5pt"/>
                      <v:shape id="Freeform 2406" o:spid="_x0000_s1303" style="position:absolute;left:25482;top:12115;width:121;height:261;visibility:visible;mso-wrap-style:square;v-text-anchor:top" coordsize="3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" path="m,82l38,55,38,e" filled="f" strokecolor="#212830" strokeweight=".5pt">
                        <v:path arrowok="t" o:connecttype="custom" o:connectlocs="0,26035;12065,17463;12065,0" o:connectangles="0,0,0"/>
                      </v:shape>
                      <v:shape id="Freeform 2407" o:spid="_x0000_s1304" style="position:absolute;left:25482;top:12376;width:121;height:216;visibility:visible;mso-wrap-style:square;v-text-anchor:top" coordsize="38,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" path="m38,68l,40,,e" filled="f" strokecolor="#212830" strokeweight=".5pt">
                        <v:path arrowok="t" o:connecttype="custom" o:connectlocs="12065,21590;0,12700;0,0" o:connectangles="0,0,0"/>
                      </v:shape>
                      <v:shape id="Freeform 2408" o:spid="_x0000_s1305" style="position:absolute;left:25114;top:11430;width:921;height:431;visibility:visible;mso-wrap-style:square;v-text-anchor:top" coordsize="290,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" path="m241,136r49,-34l290,34,241,,145,,97,34r,102l,136,,e" filled="f" strokecolor="#212830" strokeweight=".5pt">
                        <v:path arrowok="t" o:connecttype="custom" o:connectlocs="76518,43180;92075,32385;92075,10795;76518,0;46038,0;30798,10795;30798,43180;0,43180;0,0" o:connectangles="0,0,0,0,0,0,0,0,0"/>
                      </v:shape>
                      <v:shape id="Freeform 2409" o:spid="_x0000_s1306" style="position:absolute;left:25114;top:10788;width:921;height:426;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" path="m290,101r-49,34l48,135,,101,,34,48,,241,r49,34l290,101xe" filled="f" strokecolor="#212830" strokeweight=".5pt">
                        <v:path arrowok="t" o:connecttype="custom" o:connectlocs="92075,31830;76518,42545;15240,42545;0,31830;0,10715;15240,0;76518,0;92075,10715;92075,31830" o:connectangles="0,0,0,0,0,0,0,0,0"/>
                      </v:shape>
                      <v:shape id="Freeform 2410" o:spid="_x0000_s1307" style="position:absolute;left:25114;top:10147;width:921;height:425;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" path="m290,101r-49,34l48,135,,101,,34,48,,241,r49,34l290,101xe" filled="f" strokecolor="#212830" strokeweight=".5pt">
                        <v:path arrowok="t" o:connecttype="custom" o:connectlocs="92075,31830;76518,42545;15240,42545;0,31830;0,10715;15240,0;76518,0;92075,10715;92075,31830" o:connectangles="0,0,0,0,0,0,0,0,0"/>
                      </v:shape>
                      <v:line id="Line 2411" o:spid="_x0000_s1308" style="position:absolute;visibility:visible;mso-wrap-style:square" from="44475,2482" to="44475,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" strokecolor="#212830" strokeweight=".5pt"/>
                      <v:line id="Line 2412" o:spid="_x0000_s1309" style="position:absolute;visibility:visible;mso-wrap-style:square" from="44786,2482" to="44786,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" strokecolor="#212830" strokeweight=".5pt"/>
                      <v:line id="Line 2413" o:spid="_x0000_s1310" style="position:absolute;visibility:visible;mso-wrap-style:square" from="44627,2482" to="44627,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" strokecolor="#212830" strokeweight=".5pt"/>
                      <v:line id="Line 2414" o:spid="_x0000_s1311" style="position:absolute;visibility:visible;mso-wrap-style:square" from="37750,2482" to="37750,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" strokecolor="#212830" strokeweight=".5pt"/>
                      <v:line id="Line 2415" o:spid="_x0000_s1312" style="position:absolute;visibility:visible;mso-wrap-style:square" from="38061,2482" to="38061,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" strokecolor="#212830" strokeweight=".5pt"/>
                      <v:line id="Line 2416" o:spid="_x0000_s1313" style="position:absolute;visibility:visible;mso-wrap-style:square" from="37909,2482" to="37909,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" strokecolor="#212830" strokeweight=".5pt"/>
                      <v:line id="Line 2417" o:spid="_x0000_s1314" style="position:absolute;visibility:visible;mso-wrap-style:square" from="37750,15182" to="38061,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" strokecolor="#212830" strokeweight=".5pt"/>
                      <v:line id="Line 2418" o:spid="_x0000_s1315" style="position:absolute;visibility:visible;mso-wrap-style:square" from="44475,15182" to="44786,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" strokecolor="#212830" strokeweight=".5pt"/>
                      <v:line id="Line 2419" o:spid="_x0000_s1316" style="position:absolute;visibility:visible;mso-wrap-style:square" from="38061,2711" to="44475,2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" strokecolor="#212830" strokeweight=".5pt"/>
                      <v:line id="Line 2420" o:spid="_x0000_s1317" style="position:absolute;visibility:visible;mso-wrap-style:square" from="38061,3022" to="44475,3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" strokecolor="#212830" strokeweight=".5pt"/>
                      <v:line id="Line 2421" o:spid="_x0000_s1318" style="position:absolute;visibility:visible;mso-wrap-style:square" from="37909,2863" to="44627,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" strokecolor="#212830" strokeweight=".5pt"/>
                      <v:line id="Line 2422" o:spid="_x0000_s1319" style="position:absolute;visibility:visible;mso-wrap-style:square" from="37750,2482" to="38061,24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" strokecolor="#212830" strokeweight=".5pt"/>
                      <v:line id="Line 2423" o:spid="_x0000_s1320" style="position:absolute;visibility:visible;mso-wrap-style:square" from="37750,2667" to="38061,2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" strokecolor="#212830" strokeweight=".5pt"/>
                      <v:line id="Line 2424" o:spid="_x0000_s1321" style="position:absolute;visibility:visible;mso-wrap-style:square" from="44475,2482" to="44786,24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" strokecolor="#212830" strokeweight=".5pt"/>
                      <v:line id="Line 2425" o:spid="_x0000_s1322" style="position:absolute;visibility:visible;mso-wrap-style:square" from="44475,2667" to="44786,2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" strokecolor="#212830" strokeweight=".5pt"/>
                      <v:line id="Line 2426" o:spid="_x0000_s1323" style="position:absolute;flip:x y;visibility:visible;mso-wrap-style:square" from="40424,9486" to="41611,11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" strokecolor="#212830" strokeweight=".5pt"/>
                      <v:shape id="Freeform 2427" o:spid="_x0000_s1324" style="position:absolute;left:39427;top:8870;width:222;height:616;visibility:visible;mso-wrap-style:square;v-text-anchor:top" coordsize="70,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" path="m,l,96r35,58l70,193e" filled="f" strokecolor="#212830" strokeweight=".5pt">
                        <v:path arrowok="t" o:connecttype="custom" o:connectlocs="0,0;0,30638;11113,49148;22225,61595" o:connectangles="0,0,0,0"/>
                      </v:shape>
                      <v:shape id="Freeform 2428" o:spid="_x0000_s1325" style="position:absolute;left:39427;top:8566;width:222;height:304;visibility:visible;mso-wrap-style:square;v-text-anchor:top" coordsize="7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" path="m70,l35,39,,97e" filled="f" strokecolor="#212830" strokeweight=".5pt">
                        <v:path arrowok="t" o:connecttype="custom" o:connectlocs="22225,0;11113,12255;0,30480" o:connectangles="0,0,0"/>
                      </v:shape>
                      <v:rect id="Rectangle 2429" o:spid="_x0000_s1326" style="position:absolute;left:40093;top:8750;width:661;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" filled="f" strokecolor="#212830" strokeweight=".5pt"/>
                      <v:line id="Line 2430" o:spid="_x0000_s1327" style="position:absolute;visibility:visible;mso-wrap-style:square" from="40424,8566" to="40424,9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" strokecolor="#212830" strokeweight=".5pt"/>
                      <v:shape id="Freeform 2431" o:spid="_x0000_s1328" style="position:absolute;left:41192;top:9359;width:337;height:64;visibility:visible;mso-wrap-style:square;v-text-anchor:top" coordsize="105,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" path="m,l35,19r70,e" filled="f" strokecolor="#212830" strokeweight=".5pt">
                        <v:path arrowok="t" o:connecttype="custom" o:connectlocs="0,0;11218,6350;33655,6350" o:connectangles="0,0,0"/>
                      </v:shape>
                      <v:line id="Line 2432" o:spid="_x0000_s1329" style="position:absolute;visibility:visible;mso-wrap-style:square" from="41141,9302" to="41192,93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" strokecolor="#212830" strokeweight=".5pt"/>
                      <v:shape id="Freeform 2433" o:spid="_x0000_s1330" style="position:absolute;left:41141;top:9118;width:51;height:184;visibility:visible;mso-wrap-style:square;v-text-anchor:top" coordsize="1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" path="m17,l,19,,58e" filled="f" strokecolor="#212830" strokeweight=".5pt">
                        <v:path arrowok="t" o:connecttype="custom" o:connectlocs="5080,0;0,6033;0,18415" o:connectangles="0,0,0"/>
                      </v:shape>
                      <v:line id="Line 2434" o:spid="_x0000_s1331" style="position:absolute;flip:x;visibility:visible;mso-wrap-style:square" from="41192,9118" to="41471,9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" strokecolor="#212830" strokeweight=".5pt"/>
                      <v:line id="Line 2435" o:spid="_x0000_s1332" style="position:absolute;flip:x y;visibility:visible;mso-wrap-style:square" from="41471,9118" to="41579,9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" strokecolor="#212830" strokeweight=".5pt"/>
                      <v:line id="Line 2436" o:spid="_x0000_s1333" style="position:absolute;visibility:visible;mso-wrap-style:square" from="41529,8997" to="41579,9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" strokecolor="#212830" strokeweight=".5pt"/>
                      <v:line id="Line 2437" o:spid="_x0000_s1334" style="position:absolute;visibility:visible;mso-wrap-style:square" from="41414,8750" to="41529,89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" strokecolor="#212830" strokeweight=".5pt"/>
                      <v:line id="Line 2438" o:spid="_x0000_s1335" style="position:absolute;visibility:visible;mso-wrap-style:square" from="41357,8629" to="41414,87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" strokecolor="#212830" strokeweight=".5pt"/>
                      <v:line id="Line 2439" o:spid="_x0000_s1336" style="position:absolute;visibility:visible;mso-wrap-style:square" from="41306,8629" to="41357,86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" strokecolor="#212830" strokeweight=".5pt"/>
                      <v:line id="Line 2440" o:spid="_x0000_s1337" style="position:absolute;flip:y;visibility:visible;mso-wrap-style:square" from="41579,8750" to="41694,88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" strokecolor="#212830" strokeweight=".5pt"/>
                      <v:line id="Line 2441" o:spid="_x0000_s1338" style="position:absolute;flip:y;visibility:visible;mso-wrap-style:square" from="41357,8813" to="41579,88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" strokecolor="#212830" strokeweight=".5pt"/>
                      <v:line id="Line 2442" o:spid="_x0000_s1339" style="position:absolute;visibility:visible;mso-wrap-style:square" from="41192,8870" to="41357,88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" strokecolor="#212830" strokeweight=".5pt"/>
                      <v:line id="Line 2443" o:spid="_x0000_s1340" style="position:absolute;visibility:visible;mso-wrap-style:square" from="41141,8813" to="41192,88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" strokecolor="#212830" strokeweight=".5pt"/>
                      <v:shape id="Freeform 2444" o:spid="_x0000_s1341" style="position:absolute;left:42411;top:9055;width:330;height:368;visibility:visible;mso-wrap-style:square;v-text-anchor:top" coordsize="105,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" path="m,l18,20r,77l35,116r35,l87,97,105,58r,-19e" filled="f" strokecolor="#212830" strokeweight=".5pt">
                        <v:path arrowok="t" o:connecttype="custom" o:connectlocs="0,0;5661,6350;5661,30798;11007,36830;22013,36830;27359,30798;33020,18415;33020,12383" o:connectangles="0,0,0,0,0,0,0,0"/>
                      </v:shape>
                      <v:line id="Line 2445" o:spid="_x0000_s1342" style="position:absolute;visibility:visible;mso-wrap-style:square" from="42354,9055" to="42411,90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" strokecolor="#212830" strokeweight=".5pt"/>
                      <v:line id="Line 2446" o:spid="_x0000_s1343" style="position:absolute;flip:y;visibility:visible;mso-wrap-style:square" from="42189,9055" to="42354,9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" strokecolor="#212830" strokeweight=".5pt"/>
                      <v:line id="Line 2447" o:spid="_x0000_s1344" style="position:absolute;flip:x;visibility:visible;mso-wrap-style:square" from="42081,9055" to="42246,94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" strokecolor="#212830" strokeweight=".5pt"/>
                      <v:line id="Line 2448" o:spid="_x0000_s1345" style="position:absolute;flip:x;visibility:visible;mso-wrap-style:square" from="42246,8686" to="42411,90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" strokecolor="#212830" strokeweight=".5pt"/>
                      <v:line id="Line 2449" o:spid="_x0000_s1346" style="position:absolute;visibility:visible;mso-wrap-style:square" from="42354,8629" to="4241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" strokecolor="#212830" strokeweight=".5pt"/>
                      <v:line id="Line 2450" o:spid="_x0000_s1347" style="position:absolute;flip:x;visibility:visible;mso-wrap-style:square" from="43129,9359" to="43237,9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" strokecolor="#212830" strokeweight=".5pt"/>
                      <v:line id="Line 2451" o:spid="_x0000_s1348" style="position:absolute;flip:x;visibility:visible;mso-wrap-style:square" from="43237,9182" to="43345,93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" strokecolor="#212830" strokeweight=".5pt"/>
                      <v:shape id="Freeform 2452" o:spid="_x0000_s1349" style="position:absolute;left:43237;top:8686;width:108;height:496;visibility:visible;mso-wrap-style:square;v-text-anchor:top" coordsize="35,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" path="m,l35,58r,96e" filled="f" strokecolor="#212830" strokeweight=".5pt">
                        <v:path arrowok="t" o:connecttype="custom" o:connectlocs="0,0;10795,18654;10795,49530" o:connectangles="0,0,0"/>
                      </v:shape>
                      <v:line id="Line 2453" o:spid="_x0000_s1350" style="position:absolute;visibility:visible;mso-wrap-style:square" from="43129,8566" to="43237,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" strokecolor="#212830" strokeweight=".5pt"/>
                      <v:line id="Line 2454" o:spid="_x0000_s1351" style="position:absolute;flip:y;visibility:visible;mso-wrap-style:square" from="49637,7651" to="49637,14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" strokecolor="#212830" strokeweight=".5pt"/>
                      <v:line id="Line 2455" o:spid="_x0000_s1352" style="position:absolute;visibility:visible;mso-wrap-style:square" from="49637,14262" to="49644,14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" strokecolor="#212830" strokeweight=".5pt"/>
                      <v:line id="Line 2456" o:spid="_x0000_s1353" style="position:absolute;visibility:visible;mso-wrap-style:square" from="49637,7651" to="49644,7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" strokecolor="#212830" strokeweight=".5pt"/>
                      <v:line id="Line 2457" o:spid="_x0000_s1354" style="position:absolute;flip:y;visibility:visible;mso-wrap-style:square" from="48164,11188" to="48164,14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" strokecolor="#212830" strokeweight=".5pt"/>
                      <v:line id="Line 2458" o:spid="_x0000_s1355" style="position:absolute;visibility:visible;mso-wrap-style:square" from="48164,11188" to="48171,11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" strokecolor="#212830" strokeweight=".5pt"/>
                      <v:line id="Line 2459" o:spid="_x0000_s1356" style="position:absolute;flip:x;visibility:visible;mso-wrap-style:square" from="45224,14262" to="49637,14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" strokecolor="#212830" strokeweight=".5pt"/>
                      <v:shape id="Freeform 2460" o:spid="_x0000_s1357" style="position:absolute;left:48533;top:12179;width:920;height:432;visibility:visible;mso-wrap-style:square;v-text-anchor:top" coordsize="289,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" path="m289,101r-48,34l193,135,144,101r,-67l96,,48,,,34r,67l48,135r48,l144,101e" filled="f" strokecolor="#212830" strokeweight=".5pt">
                        <v:path arrowok="t" o:connecttype="custom" o:connectlocs="92075,32305;76782,43180;61490,43180;45878,32305;45878,10875;30585,0;15293,0;0,10875;0,32305;15293,43180;30585,43180;45878,32305" o:connectangles="0,0,0,0,0,0,0,0,0,0,0,0"/>
                      </v:shape>
                      <v:shape id="Freeform 2461" o:spid="_x0000_s1358" style="position:absolute;left:48996;top:12179;width:457;height:324;visibility:visible;mso-wrap-style:square;v-text-anchor:top" coordsize="145,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" path="m,34l49,,97,r48,34l145,101e" filled="f" strokecolor="#212830" strokeweight=".5pt">
                        <v:path arrowok="t" o:connecttype="custom" o:connectlocs="0,10902;15450,0;30585,0;45720,10902;45720,32385" o:connectangles="0,0,0,0,0"/>
                      </v:shape>
                      <v:shape id="Freeform 2462" o:spid="_x0000_s1359" style="position:absolute;left:48533;top:11537;width:920;height:432;visibility:visible;mso-wrap-style:square;v-text-anchor:top" coordsize="289,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" path="m241,135r48,-33l289,34,241,,144,,96,34r,101l,135,,e" filled="f" strokecolor="#212830" strokeweight=".5pt">
                        <v:path arrowok="t" o:connecttype="custom" o:connectlocs="76782,43180;92075,32625;92075,10875;76782,0;45878,0;30585,10875;30585,43180;0,43180;0,0" o:connectangles="0,0,0,0,0,0,0,0,0"/>
                      </v:shape>
                      <v:shape id="Freeform 2463" o:spid="_x0000_s1360" style="position:absolute;left:48533;top:10896;width:920;height:426;visibility:visible;mso-wrap-style:square;v-text-anchor:top" coordsize="289,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" path="m289,101r-48,34l48,135,,101,,33,48,,241,r48,33l289,101xe" filled="f" strokecolor="#212830" strokeweight=".5pt">
                        <v:path arrowok="t" o:connecttype="custom" o:connectlocs="92075,31830;76782,42545;15293,42545;0,31830;0,10400;15293,0;76782,0;92075,10400;92075,31830" o:connectangles="0,0,0,0,0,0,0,0,0"/>
                      </v:shape>
                      <v:line id="Line 2464" o:spid="_x0000_s1361" style="position:absolute;visibility:visible;mso-wrap-style:square" from="48533,10591" to="49333,105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" strokecolor="#212830" strokeweight=".5pt"/>
                      <v:shape id="Freeform 2465" o:spid="_x0000_s1362" style="position:absolute;left:48533;top:10077;width:920;height:127;visibility:visible;mso-wrap-style:square;v-text-anchor:top" coordsize="289,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" path="m,41r193,l250,15,289,e" filled="f" strokecolor="#212830" strokeweight=".5pt">
                        <v:path arrowok="t" o:connecttype="custom" o:connectlocs="0,12700;61490,12700;79650,4646;92075,0" o:connectangles="0,0,0,0"/>
                      </v:shape>
                      <v:shape id="Freeform 2466" o:spid="_x0000_s1363" style="position:absolute;left:49149;top:10420;width:184;height:254;visibility:visible;mso-wrap-style:square;v-text-anchor:top" coordsize="57,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" path="m57,81l38,41,,e" filled="f" strokecolor="#212830" strokeweight=".5pt">
                        <v:path arrowok="t" o:connecttype="custom" o:connectlocs="18415,25400;12277,12857;0,0" o:connectangles="0,0,0"/>
                      </v:shape>
                      <v:line id="Line 2467" o:spid="_x0000_s1364" style="position:absolute;flip:y;visibility:visible;mso-wrap-style:square" from="48660,10337" to="48901,104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" strokecolor="#212830" strokeweight=".5pt"/>
                      <v:shape id="Freeform 2468" o:spid="_x0000_s1365" style="position:absolute;left:49149;top:10204;width:304;height:216;visibility:visible;mso-wrap-style:square;v-text-anchor:top" coordsize="9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" path="m96,68l77,41,,e" filled="f" strokecolor="#212830" strokeweight=".5pt">
                        <v:path arrowok="t" o:connecttype="custom" o:connectlocs="30480,21590;24448,13018;0,0" o:connectangles="0,0,0"/>
                      </v:shape>
                      <v:line id="Line 2469" o:spid="_x0000_s1366" style="position:absolute;flip:y;visibility:visible;mso-wrap-style:square" from="49453,10420" to="49453,10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" strokecolor="#212830" strokeweight=".5pt"/>
                      <v:line id="Line 2470" o:spid="_x0000_s1367" style="position:absolute;visibility:visible;mso-wrap-style:square" from="48533,9601" to="49390,9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" strokecolor="#212830" strokeweight=".5pt"/>
                      <v:line id="Line 2471" o:spid="_x0000_s1368" style="position:absolute;flip:y;visibility:visible;mso-wrap-style:square" from="49390,9302" to="49390,9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" strokecolor="#212830" strokeweight=".5pt"/>
                      <v:line id="Line 2472" o:spid="_x0000_s1369" style="position:absolute;flip:y;visibility:visible;mso-wrap-style:square" from="48901,9347" to="48901,9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" strokecolor="#212830" strokeweight=".5pt"/>
                      <v:line id="Line 2371" o:spid="_x0000_s1370" style="position:absolute;visibility:visible;mso-wrap-style:square" from="9355,13034" to="22670,13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" strokecolor="#212830" strokeweight=".5pt"/>
                      <v:line id="Line 2372" o:spid="_x0000_s1371" style="position:absolute;visibility:visible;mso-wrap-style:square" from="9372,13158" to="15005,131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" strokecolor="#212830" strokeweight=".5pt"/>
                      <v:line id="Line 2373" o:spid="_x0000_s1372" style="position:absolute;visibility:visible;mso-wrap-style:square" from="9394,13399" to="15026,133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" strokecolor="#212830" strokeweight=".5pt"/>
                      <v:line id="Line 2373" o:spid="_x0000_s1373" style="position:absolute;visibility:visible;mso-wrap-style:square" from="9374,13280" to="15007,13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" strokecolor="#212830" strokeweight=".5pt"/>
                      <v:line id="Line 2371" o:spid="_x0000_s1374" style="position:absolute;visibility:visible;mso-wrap-style:square" from="9382,12927" to="22692,129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" strokecolor="#212830" strokeweight=".5pt"/>
                      <v:line id="Line 2376" o:spid="_x0000_s1375" style="position:absolute;visibility:visible;mso-wrap-style:square" from="17237,13404" to="22691,134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" strokecolor="#212830" strokeweight=".5pt"/>
                      <v:line id="Line 2376" o:spid="_x0000_s1376" style="position:absolute;visibility:visible;mso-wrap-style:square" from="17247,13269" to="22702,132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" strokecolor="#212830" strokeweight=".5pt"/>
                      <v:line id="Line 2376" o:spid="_x0000_s1377" style="position:absolute;visibility:visible;mso-wrap-style:square" from="17246,13143" to="22701,13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" strokecolor="#212830" strokeweight=".5pt"/>
                      <v:group id="グループ化 1230" o:spid="_x0000_s1378" style="position:absolute;left:23680;top:10623;width:990;height:4096" coordsize="99695,410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">
                        <v:shape id="Freeform 1186" o:spid="_x0000_s1379" style="position:absolute;top:397510;width:81915;height:12700;visibility:visible;mso-wrap-style:square;v-text-anchor:top" coordsize="12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" path="m22,20l,,129,e" filled="f" strokecolor="#212830" strokeweight=".5pt">
                          <v:path arrowok="t" o:connecttype="custom" o:connectlocs="13970,12700;0,0;81915,0" o:connectangles="0,0,0"/>
                        </v:shape>
                        <v:line id="Line 1187" o:spid="_x0000_s1380" style="position:absolute;flip:y;visibility:visible;mso-wrap-style:square" from="81915,383540" to="81915,410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" strokecolor="#212830" strokeweight=".5pt"/>
                        <v:shape id="Freeform 1188" o:spid="_x0000_s1381" style="position:absolute;top:286385;width:81915;height:55880;visibility:visible;mso-wrap-style:square;v-text-anchor:top" coordsize="129,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" path="m109,88l129,66r,-44l109,,65,,43,22r,66l,88,,e" filled="f" strokecolor="#212830" strokeweight=".5pt">
                          <v:path arrowok="t" o:connecttype="custom" o:connectlocs="69215,55880;81915,41910;81915,13970;69215,0;41275,0;27305,13970;27305,55880;0,55880;0,0" o:connectangles="0,0,0,0,0,0,0,0,0"/>
                        </v:shape>
                        <v:shape id="Freeform 1189" o:spid="_x0000_s1382" style="position:absolute;top:204470;width:81915;height:54610;visibility:visible;mso-wrap-style:square;v-text-anchor:top" coordsize="129,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" path="m129,64l109,86r-87,l,64,,20,22,r87,l129,20r,44xe" filled="f" strokecolor="#212830" strokeweight=".5pt">
                          <v:path arrowok="t" o:connecttype="custom" o:connectlocs="81915,40640;69215,54610;13970,54610;0,40640;0,12700;13970,0;69215,0;81915,12700;81915,40640" o:connectangles="0,0,0,0,0,0,0,0,0"/>
                        </v:shape>
                        <v:line id="Line 1190" o:spid="_x0000_s1383" style="position:absolute;visibility:visible;mso-wrap-style:square" from="0,165735" to="71755,165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" strokecolor="#212830" strokeweight=".5pt"/>
                        <v:shape id="Freeform 1191" o:spid="_x0000_s1384" style="position:absolute;top:99695;width:81915;height:16510;visibility:visible;mso-wrap-style:square;v-text-anchor:top" coordsize="12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" path="m,26r87,l113,8,129,e" filled="f" strokecolor="#212830" strokeweight=".5pt">
                          <v:path arrowok="t" o:connecttype="custom" o:connectlocs="0,16510;55245,16510;71755,5080;81915,0" o:connectangles="0,0,0,0"/>
                        </v:shape>
                        <v:shape id="Freeform 1192" o:spid="_x0000_s1385" style="position:absolute;left:55245;top:142875;width:16510;height:33655;visibility:visible;mso-wrap-style:square;v-text-anchor:top" coordsize="2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" path="m26,53l18,27,,e" filled="f" strokecolor="#212830" strokeweight=".5pt">
                          <v:path arrowok="t" o:connecttype="custom" o:connectlocs="16510,33655;11430,17145;0,0" o:connectangles="0,0,0"/>
                        </v:shape>
                        <v:line id="Line 1193" o:spid="_x0000_s1386" style="position:absolute;flip:y;visibility:visible;mso-wrap-style:square" from="10795,132715" to="33020,142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" strokecolor="#212830" strokeweight=".5pt"/>
                        <v:shape id="Freeform 1194" o:spid="_x0000_s1387" style="position:absolute;left:55245;top:116205;width:26670;height:26670;visibility:visible;mso-wrap-style:square;v-text-anchor:top" coordsize="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" path="m42,42l34,26,,e" filled="f" strokecolor="#212830" strokeweight=".5pt">
                          <v:path arrowok="t" o:connecttype="custom" o:connectlocs="26670,26670;21590,16510;0,0" o:connectangles="0,0,0"/>
                        </v:shape>
                        <v:line id="Line 1195" o:spid="_x0000_s1388" style="position:absolute;flip:y;visibility:visible;mso-wrap-style:square" from="81915,142875" to="81915,149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" strokecolor="#212830" strokeweight=".5pt"/>
                        <v:line id="Line 1196" o:spid="_x0000_s1389" style="position:absolute;visibility:visible;mso-wrap-style:square" from="0,38100" to="76835,38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" strokecolor="#212830" strokeweight=".5pt"/>
                        <v:line id="Line 1197" o:spid="_x0000_s1390" style="position:absolute;flip:y;visibility:visible;mso-wrap-style:square" from="76835,0" to="76835,76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" strokecolor="#212830" strokeweight=".5pt"/>
                        <v:line id="Line 1198" o:spid="_x0000_s1391" style="position:absolute;flip:y;visibility:visible;mso-wrap-style:square" from="33020,5080" to="33020,38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" strokecolor="#212830" strokeweight=".5pt"/>
                        <v:line id="Line 2090" o:spid="_x0000_s1392" style="position:absolute;visibility:visible;mso-wrap-style:square" from="97790,277495" to="99695,277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" strokecolor="#212830" strokeweight=".5pt"/>
                        <v:line id="Line 2091" o:spid="_x0000_s1393" style="position:absolute;visibility:visible;mso-wrap-style:square" from="97790,146685" to="99695,146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" strokecolor="#212830" strokeweight=".5pt"/>
                      </v:group>
                      <v:group id="グループ化 1246" o:spid="_x0000_s1394" style="position:absolute;left:45497;top:10606;width:991;height:4090" coordsize="99695,410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">
                        <v:shape id="Freeform 1186" o:spid="_x0000_s1395" style="position:absolute;top:397510;width:81915;height:12700;visibility:visible;mso-wrap-style:square;v-text-anchor:top" coordsize="12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" path="m22,20l,,129,e" filled="f" strokecolor="#212830" strokeweight=".5pt">
                          <v:path arrowok="t" o:connecttype="custom" o:connectlocs="13970,12700;0,0;81915,0" o:connectangles="0,0,0"/>
                        </v:shape>
                        <v:line id="Line 1187" o:spid="_x0000_s1396" style="position:absolute;flip:y;visibility:visible;mso-wrap-style:square" from="81915,383540" to="81915,410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" strokecolor="#212830" strokeweight=".5pt"/>
                        <v:shape id="Freeform 1188" o:spid="_x0000_s1397" style="position:absolute;top:286385;width:81915;height:55880;visibility:visible;mso-wrap-style:square;v-text-anchor:top" coordsize="129,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" path="m109,88l129,66r,-44l109,,65,,43,22r,66l,88,,e" filled="f" strokecolor="#212830" strokeweight=".5pt">
                          <v:path arrowok="t" o:connecttype="custom" o:connectlocs="69215,55880;81915,41910;81915,13970;69215,0;41275,0;27305,13970;27305,55880;0,55880;0,0" o:connectangles="0,0,0,0,0,0,0,0,0"/>
                        </v:shape>
                        <v:shape id="Freeform 1189" o:spid="_x0000_s1398" style="position:absolute;top:204470;width:81915;height:54610;visibility:visible;mso-wrap-style:square;v-text-anchor:top" coordsize="129,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" path="m129,64l109,86r-87,l,64,,20,22,r87,l129,20r,44xe" filled="f" strokecolor="#212830" strokeweight=".5pt">
                          <v:path arrowok="t" o:connecttype="custom" o:connectlocs="81915,40640;69215,54610;13970,54610;0,40640;0,12700;13970,0;69215,0;81915,12700;81915,40640" o:connectangles="0,0,0,0,0,0,0,0,0"/>
                        </v:shape>
                        <v:line id="Line 1190" o:spid="_x0000_s1399" style="position:absolute;visibility:visible;mso-wrap-style:square" from="0,165735" to="71755,165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" strokecolor="#212830" strokeweight=".5pt"/>
                        <v:shape id="Freeform 1191" o:spid="_x0000_s1400" style="position:absolute;top:99695;width:81915;height:16510;visibility:visible;mso-wrap-style:square;v-text-anchor:top" coordsize="12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" path="m,26r87,l113,8,129,e" filled="f" strokecolor="#212830" strokeweight=".5pt">
                          <v:path arrowok="t" o:connecttype="custom" o:connectlocs="0,16510;55245,16510;71755,5080;81915,0" o:connectangles="0,0,0,0"/>
                        </v:shape>
                        <v:shape id="Freeform 1192" o:spid="_x0000_s1401" style="position:absolute;left:55245;top:142875;width:16510;height:33655;visibility:visible;mso-wrap-style:square;v-text-anchor:top" coordsize="2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" path="m26,53l18,27,,e" filled="f" strokecolor="#212830" strokeweight=".5pt">
                          <v:path arrowok="t" o:connecttype="custom" o:connectlocs="16510,33655;11430,17145;0,0" o:connectangles="0,0,0"/>
                        </v:shape>
                        <v:line id="Line 1193" o:spid="_x0000_s1402" style="position:absolute;flip:y;visibility:visible;mso-wrap-style:square" from="10795,132715" to="33020,142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" strokecolor="#212830" strokeweight=".5pt"/>
                        <v:shape id="Freeform 1194" o:spid="_x0000_s1403" style="position:absolute;left:55245;top:116205;width:26670;height:26670;visibility:visible;mso-wrap-style:square;v-text-anchor:top" coordsize="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" path="m42,42l34,26,,e" filled="f" strokecolor="#212830" strokeweight=".5pt">
                          <v:path arrowok="t" o:connecttype="custom" o:connectlocs="26670,26670;21590,16510;0,0" o:connectangles="0,0,0"/>
                        </v:shape>
                        <v:line id="Line 1195" o:spid="_x0000_s1404" style="position:absolute;flip:y;visibility:visible;mso-wrap-style:square" from="81915,142875" to="81915,149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" strokecolor="#212830" strokeweight=".5pt"/>
                        <v:line id="Line 1196" o:spid="_x0000_s1405" style="position:absolute;visibility:visible;mso-wrap-style:square" from="0,38100" to="76835,38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" strokecolor="#212830" strokeweight=".5pt"/>
                        <v:line id="Line 1197" o:spid="_x0000_s1406" style="position:absolute;flip:y;visibility:visible;mso-wrap-style:square" from="76835,0" to="76835,76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" strokecolor="#212830" strokeweight=".5pt"/>
                        <v:line id="Line 1198" o:spid="_x0000_s1407" style="position:absolute;flip:y;visibility:visible;mso-wrap-style:square" from="33020,5080" to="33020,38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" strokecolor="#212830" strokeweight=".5pt"/>
                        <v:line id="Line 2090" o:spid="_x0000_s1408" style="position:absolute;visibility:visible;mso-wrap-style:square" from="97790,277495" to="99695,277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" strokecolor="#212830" strokeweight=".5pt"/>
                        <v:line id="Line 2091" o:spid="_x0000_s1409" style="position:absolute;visibility:visible;mso-wrap-style:square" from="97790,146685" to="99695,146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" strokecolor="#212830" strokeweight=".5pt"/>
                      </v:group>
                      <v:line id="Line 2371" o:spid="_x0000_s1410" style="position:absolute;visibility:visible;mso-wrap-style:square" from="38061,12947" to="44457,12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" strokecolor="#212830" strokeweight=".5pt"/>
                      <v:line id="Line 2371" o:spid="_x0000_s1411" style="position:absolute;visibility:visible;mso-wrap-style:square" from="38047,13054" to="44441,13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" strokecolor="#212830" strokeweight=".5pt"/>
                      <v:line id="Line 2172" o:spid="_x0000_s1412" style="position:absolute;visibility:visible;mso-wrap-style:square" from="38078,13366" to="40072,13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" strokecolor="#212830" strokeweight=".5pt"/>
                      <v:line id="Line 2173" o:spid="_x0000_s1413" style="position:absolute;visibility:visible;mso-wrap-style:square" from="38078,13366" to="40072,13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" strokecolor="#212830" strokeweight=".5pt"/>
                      <v:line id="Line 2174" o:spid="_x0000_s1414" style="position:absolute;visibility:visible;mso-wrap-style:square" from="38078,13366" to="40072,13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" strokecolor="#212830" strokeweight=".5pt"/>
                      <v:line id="Line 2175" o:spid="_x0000_s1415" style="position:absolute;visibility:visible;mso-wrap-style:square" from="38078,13366" to="40072,13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" strokecolor="#212830" strokeweight=".5pt"/>
                      <v:line id="Line 2172" o:spid="_x0000_s1416" style="position:absolute;visibility:visible;mso-wrap-style:square" from="38064,13183" to="40058,13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" strokecolor="#212830" strokeweight=".5pt"/>
                      <v:line id="Line 2173" o:spid="_x0000_s1417" style="position:absolute;visibility:visible;mso-wrap-style:square" from="38064,13183" to="40058,13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" strokecolor="#212830" strokeweight=".5pt"/>
                      <v:line id="Line 2174" o:spid="_x0000_s1418" style="position:absolute;visibility:visible;mso-wrap-style:square" from="38064,13183" to="40058,13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" strokecolor="#212830" strokeweight=".5pt"/>
                      <v:line id="Line 2175" o:spid="_x0000_s1419" style="position:absolute;visibility:visible;mso-wrap-style:square" from="38064,13183" to="40058,13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" strokecolor="#212830" strokeweight=".5pt"/>
                      <v:line id="Line 2168" o:spid="_x0000_s1420" style="position:absolute;visibility:visible;mso-wrap-style:square" from="42286,13362" to="44484,133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" strokecolor="#212830" strokeweight=".5pt"/>
                      <v:line id="Line 2168" o:spid="_x0000_s1421" style="position:absolute;visibility:visible;mso-wrap-style:square" from="42259,13208" to="44456,13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" strokecolor="#212830" strokeweight=".5pt"/>
                      <w10:wrap type="topAndBottom"/>
                    </v:group>
                  </w:pict>
                </mc:Fallback>
              </mc:AlternateContent>
            </w:r>
          </w:p>
        </w:tc>
      </w:tr>
      <w:tr w:rsidR="00FB1F24" w:rsidRPr="00A66846" w:rsidTr="00AB4D3F">
        <w:trPr>
          <w:trHeight w:val="341"/>
          <w:jc w:val="center"/>
        </w:trPr>
        <w:tc>
          <w:tcPr>
            <w:tcW w:w="1843" w:type="dxa"/>
            <w:tcBorders>
              <w:top w:val="nil"/>
              <w:left w:val="single" w:sz="4" w:space="0" w:color="auto"/>
              <w:bottom w:val="nil"/>
            </w:tcBorders>
          </w:tcPr>
          <w:p w:rsidR="00FB1F24" w:rsidRPr="001F4ECB" w:rsidRDefault="00FB1F24" w:rsidP="008C63E9">
            <w:pPr>
              <w:ind w:left="270" w:hangingChars="150" w:hanging="270"/>
              <w:rPr>
                <w:rFonts w:hAnsiTheme="majorEastAsia"/>
                <w:color w:val="FF0000"/>
                <w:szCs w:val="18"/>
              </w:rPr>
            </w:pPr>
          </w:p>
        </w:tc>
        <w:tc>
          <w:tcPr>
            <w:tcW w:w="9118" w:type="dxa"/>
            <w:tcBorders>
              <w:top w:val="nil"/>
              <w:bottom w:val="nil"/>
            </w:tcBorders>
          </w:tcPr>
          <w:p w:rsidR="00FB1F24" w:rsidRPr="00082570" w:rsidRDefault="00FB1F24" w:rsidP="008C63E9">
            <w:pPr>
              <w:snapToGrid w:val="0"/>
              <w:rPr>
                <w:rFonts w:ascii="UD デジタル 教科書体 NP-R" w:eastAsia="UD デジタル 教科書体 NP-R" w:hAnsiTheme="majorEastAsia"/>
              </w:rPr>
            </w:pPr>
            <w:r w:rsidRPr="00082570">
              <w:rPr>
                <w:rFonts w:ascii="UD デジタル 教科書体 NP-R" w:eastAsia="UD デジタル 教科書体 NP-R" w:hAnsiTheme="majorEastAsia" w:hint="eastAsia"/>
              </w:rPr>
              <w:t>ただし、（ｂ）は墜落防止策として幅木と同等以上の措置が講じられている場合はこの限りではない。</w:t>
            </w:r>
          </w:p>
          <w:p w:rsidR="00FB1F24" w:rsidRPr="00082570" w:rsidRDefault="00FB1F24" w:rsidP="008C63E9">
            <w:pPr>
              <w:rPr>
                <w:rFonts w:ascii="UD デジタル 教科書体 NP-R" w:eastAsia="UD デジタル 教科書体 NP-R"/>
                <w:noProof/>
              </w:rPr>
            </w:pPr>
          </w:p>
        </w:tc>
      </w:tr>
      <w:tr w:rsidR="00FB1F24" w:rsidRPr="00A66846" w:rsidTr="00AB4D3F">
        <w:trPr>
          <w:trHeight w:val="341"/>
          <w:jc w:val="center"/>
        </w:trPr>
        <w:tc>
          <w:tcPr>
            <w:tcW w:w="1843" w:type="dxa"/>
            <w:tcBorders>
              <w:top w:val="nil"/>
              <w:left w:val="single" w:sz="4" w:space="0" w:color="auto"/>
              <w:bottom w:val="nil"/>
            </w:tcBorders>
          </w:tcPr>
          <w:p w:rsidR="00FB1F24" w:rsidRPr="00A66846" w:rsidRDefault="00FB1F24" w:rsidP="008C63E9">
            <w:pPr>
              <w:ind w:left="270" w:hangingChars="150" w:hanging="270"/>
              <w:rPr>
                <w:rFonts w:hAnsiTheme="majorEastAsia"/>
                <w:szCs w:val="18"/>
              </w:rPr>
            </w:pPr>
          </w:p>
        </w:tc>
        <w:tc>
          <w:tcPr>
            <w:tcW w:w="9118" w:type="dxa"/>
            <w:tcBorders>
              <w:top w:val="nil"/>
              <w:bottom w:val="nil"/>
            </w:tcBorders>
          </w:tcPr>
          <w:p w:rsidR="00FB1F24" w:rsidRPr="00082570" w:rsidRDefault="00FB1F24" w:rsidP="008C63E9">
            <w:pPr>
              <w:rPr>
                <w:rFonts w:ascii="UD デジタル 教科書体 NP-R" w:eastAsia="UD デジタル 教科書体 NP-R"/>
              </w:rPr>
            </w:pPr>
            <w:r w:rsidRPr="00082570">
              <w:rPr>
                <w:rFonts w:ascii="UD デジタル 教科書体 NP-R" w:eastAsia="UD デジタル 教科書体 NP-R" w:hint="eastAsia"/>
              </w:rPr>
              <w:t xml:space="preserve">◆物体落下防止策　＜安全衛生規則＞ 　</w:t>
            </w:r>
          </w:p>
          <w:p w:rsidR="00FB1F24" w:rsidRPr="00082570" w:rsidRDefault="00FB1F24" w:rsidP="008C63E9">
            <w:pPr>
              <w:ind w:left="540" w:hangingChars="300" w:hanging="540"/>
              <w:rPr>
                <w:rFonts w:ascii="UD デジタル 教科書体 NP-R" w:eastAsia="UD デジタル 教科書体 NP-R"/>
              </w:rPr>
            </w:pPr>
            <w:r w:rsidRPr="00082570">
              <w:rPr>
                <w:rFonts w:ascii="UD デジタル 教科書体 NP-R" w:eastAsia="UD デジタル 教科書体 NP-R" w:hint="eastAsia"/>
              </w:rPr>
              <w:t>（ａ）外面においては、幅木（H=100以上）またはネット状養生シート（特記にて指定）等を設置する。</w:t>
            </w:r>
          </w:p>
          <w:p w:rsidR="00FB1F24" w:rsidRPr="00082570" w:rsidRDefault="00FB1F24" w:rsidP="008C63E9">
            <w:pPr>
              <w:rPr>
                <w:rFonts w:ascii="UD デジタル 教科書体 NP-R" w:eastAsia="UD デジタル 教科書体 NP-R"/>
              </w:rPr>
            </w:pPr>
            <w:r w:rsidRPr="00082570">
              <w:rPr>
                <w:rFonts w:ascii="UD デジタル 教科書体 NP-R" w:eastAsia="UD デジタル 教科書体 NP-R" w:hint="eastAsia"/>
              </w:rPr>
              <w:t>（ｂ）躯体面においては、幅木（H=100以上）または防網等を設置する。</w:t>
            </w:r>
          </w:p>
          <w:p w:rsidR="00FB1F24" w:rsidRPr="00082570" w:rsidRDefault="00FB1F24" w:rsidP="008C63E9">
            <w:pPr>
              <w:ind w:left="540" w:hangingChars="300" w:hanging="540"/>
              <w:rPr>
                <w:szCs w:val="18"/>
              </w:rPr>
            </w:pPr>
            <w:r w:rsidRPr="00082570">
              <w:rPr>
                <w:rFonts w:ascii="UD デジタル 教科書体 NP-R" w:eastAsia="UD デジタル 教科書体 NP-R" w:hint="eastAsia"/>
              </w:rPr>
              <w:t>（ｃ）足場床面のすき間は3cm以内とする。また、幅木を設置する場合は床面と幅木との間にすき間を作らない。</w:t>
            </w:r>
          </w:p>
        </w:tc>
      </w:tr>
      <w:tr w:rsidR="00FB1F24" w:rsidRPr="00A66846" w:rsidTr="00AB4D3F">
        <w:trPr>
          <w:trHeight w:val="341"/>
          <w:jc w:val="center"/>
        </w:trPr>
        <w:tc>
          <w:tcPr>
            <w:tcW w:w="1843" w:type="dxa"/>
            <w:tcBorders>
              <w:top w:val="nil"/>
              <w:left w:val="single" w:sz="4" w:space="0" w:color="auto"/>
              <w:bottom w:val="nil"/>
            </w:tcBorders>
          </w:tcPr>
          <w:p w:rsidR="00FB1F24" w:rsidRPr="00A66846" w:rsidRDefault="00FB1F24" w:rsidP="008C63E9">
            <w:pPr>
              <w:ind w:left="270" w:hangingChars="150" w:hanging="270"/>
              <w:rPr>
                <w:rFonts w:hAnsiTheme="majorEastAsia"/>
                <w:szCs w:val="18"/>
              </w:rPr>
            </w:pPr>
          </w:p>
        </w:tc>
        <w:tc>
          <w:tcPr>
            <w:tcW w:w="9118" w:type="dxa"/>
            <w:tcBorders>
              <w:top w:val="nil"/>
              <w:bottom w:val="nil"/>
            </w:tcBorders>
          </w:tcPr>
          <w:p w:rsidR="00FB1F24" w:rsidRPr="00A66846" w:rsidRDefault="00FB1F24" w:rsidP="008C63E9">
            <w:pPr>
              <w:rPr>
                <w:szCs w:val="18"/>
              </w:rPr>
            </w:pPr>
            <w:r>
              <w:rPr>
                <w:noProof/>
              </w:rPr>
              <mc:AlternateContent>
                <mc:Choice Requires="wpg">
                  <w:drawing>
                    <wp:anchor distT="0" distB="0" distL="114300" distR="114300" simplePos="0" relativeHeight="251666432" behindDoc="0" locked="0" layoutInCell="1" allowOverlap="1" wp14:anchorId="16798A3C" wp14:editId="4FB8CEC7">
                      <wp:simplePos x="0" y="0"/>
                      <wp:positionH relativeFrom="column">
                        <wp:posOffset>55643</wp:posOffset>
                      </wp:positionH>
                      <wp:positionV relativeFrom="paragraph">
                        <wp:posOffset>168442</wp:posOffset>
                      </wp:positionV>
                      <wp:extent cx="4211640" cy="1597320"/>
                      <wp:effectExtent l="0" t="0" r="17780" b="41275"/>
                      <wp:wrapTopAndBottom/>
                      <wp:docPr id="2" name="グループ化 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4211640" cy="1597320"/>
                                <a:chOff x="64135" y="35560"/>
                                <a:chExt cx="4913630" cy="1863725"/>
                              </a:xfrm>
                            </wpg:grpSpPr>
                            <wpg:grpSp>
                              <wpg:cNvPr id="3" name="Group 2676"/>
                              <wpg:cNvGrpSpPr>
                                <a:grpSpLocks/>
                              </wpg:cNvGrpSpPr>
                              <wpg:grpSpPr bwMode="auto">
                                <a:xfrm>
                                  <a:off x="64135" y="1338580"/>
                                  <a:ext cx="3379470" cy="560705"/>
                                  <a:chOff x="101" y="2108"/>
                                  <a:chExt cx="5322" cy="883"/>
                                </a:xfrm>
                              </wpg:grpSpPr>
                              <wps:wsp>
                                <wps:cNvPr id="4" name="Line 2476"/>
                                <wps:cNvCnPr/>
                                <wps:spPr bwMode="auto">
                                  <a:xfrm flipH="1">
                                    <a:off x="3179" y="2280"/>
                                    <a:ext cx="104" cy="6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 name="Freeform 2477"/>
                                <wps:cNvSpPr>
                                  <a:spLocks/>
                                </wps:cNvSpPr>
                                <wps:spPr bwMode="auto">
                                  <a:xfrm>
                                    <a:off x="203" y="2919"/>
                                    <a:ext cx="104" cy="38"/>
                                  </a:xfrm>
                                  <a:custGeom>
                                    <a:avLst/>
                                    <a:gdLst>
                                      <a:gd name="T0" fmla="*/ 0 w 312"/>
                                      <a:gd name="T1" fmla="*/ 0 h 114"/>
                                      <a:gd name="T2" fmla="*/ 142 w 312"/>
                                      <a:gd name="T3" fmla="*/ 114 h 114"/>
                                      <a:gd name="T4" fmla="*/ 312 w 312"/>
                                      <a:gd name="T5" fmla="*/ 114 h 114"/>
                                    </a:gdLst>
                                    <a:ahLst/>
                                    <a:cxnLst>
                                      <a:cxn ang="0">
                                        <a:pos x="T0" y="T1"/>
                                      </a:cxn>
                                      <a:cxn ang="0">
                                        <a:pos x="T2" y="T3"/>
                                      </a:cxn>
                                      <a:cxn ang="0">
                                        <a:pos x="T4" y="T5"/>
                                      </a:cxn>
                                    </a:cxnLst>
                                    <a:rect l="0" t="0" r="r" b="b"/>
                                    <a:pathLst>
                                      <a:path w="312" h="114">
                                        <a:moveTo>
                                          <a:pt x="0" y="0"/>
                                        </a:moveTo>
                                        <a:lnTo>
                                          <a:pt x="142" y="114"/>
                                        </a:lnTo>
                                        <a:lnTo>
                                          <a:pt x="312" y="11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 name="Line 2478"/>
                                <wps:cNvCnPr/>
                                <wps:spPr bwMode="auto">
                                  <a:xfrm flipH="1">
                                    <a:off x="175" y="2938"/>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9" name="Line 2479"/>
                                <wps:cNvCnPr/>
                                <wps:spPr bwMode="auto">
                                  <a:xfrm flipH="1">
                                    <a:off x="194" y="2891"/>
                                    <a:ext cx="9"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 name="Rectangle 2480"/>
                                <wps:cNvSpPr>
                                  <a:spLocks noChangeArrowheads="1"/>
                                </wps:cNvSpPr>
                                <wps:spPr bwMode="auto">
                                  <a:xfrm>
                                    <a:off x="203" y="2825"/>
                                    <a:ext cx="76" cy="4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 name="Line 2481"/>
                                <wps:cNvCnPr/>
                                <wps:spPr bwMode="auto">
                                  <a:xfrm>
                                    <a:off x="241" y="2872"/>
                                    <a:ext cx="0"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 name="Line 2482"/>
                                <wps:cNvCnPr/>
                                <wps:spPr bwMode="auto">
                                  <a:xfrm>
                                    <a:off x="241" y="2910"/>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 name="Rectangle 2483"/>
                                <wps:cNvSpPr>
                                  <a:spLocks noChangeArrowheads="1"/>
                                </wps:cNvSpPr>
                                <wps:spPr bwMode="auto">
                                  <a:xfrm>
                                    <a:off x="411" y="2825"/>
                                    <a:ext cx="57" cy="38"/>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 name="Line 2484"/>
                                <wps:cNvCnPr/>
                                <wps:spPr bwMode="auto">
                                  <a:xfrm>
                                    <a:off x="411" y="2844"/>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 name="Line 2485"/>
                                <wps:cNvCnPr/>
                                <wps:spPr bwMode="auto">
                                  <a:xfrm>
                                    <a:off x="345" y="2853"/>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 name="Line 2486"/>
                                <wps:cNvCnPr/>
                                <wps:spPr bwMode="auto">
                                  <a:xfrm>
                                    <a:off x="392" y="2882"/>
                                    <a:ext cx="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 name="Freeform 2487"/>
                                <wps:cNvSpPr>
                                  <a:spLocks/>
                                </wps:cNvSpPr>
                                <wps:spPr bwMode="auto">
                                  <a:xfrm>
                                    <a:off x="402" y="2910"/>
                                    <a:ext cx="75" cy="47"/>
                                  </a:xfrm>
                                  <a:custGeom>
                                    <a:avLst/>
                                    <a:gdLst>
                                      <a:gd name="T0" fmla="*/ 0 w 226"/>
                                      <a:gd name="T1" fmla="*/ 0 h 142"/>
                                      <a:gd name="T2" fmla="*/ 226 w 226"/>
                                      <a:gd name="T3" fmla="*/ 0 h 142"/>
                                      <a:gd name="T4" fmla="*/ 226 w 226"/>
                                      <a:gd name="T5" fmla="*/ 113 h 142"/>
                                      <a:gd name="T6" fmla="*/ 198 w 226"/>
                                      <a:gd name="T7" fmla="*/ 142 h 142"/>
                                      <a:gd name="T8" fmla="*/ 170 w 226"/>
                                      <a:gd name="T9" fmla="*/ 142 h 142"/>
                                    </a:gdLst>
                                    <a:ahLst/>
                                    <a:cxnLst>
                                      <a:cxn ang="0">
                                        <a:pos x="T0" y="T1"/>
                                      </a:cxn>
                                      <a:cxn ang="0">
                                        <a:pos x="T2" y="T3"/>
                                      </a:cxn>
                                      <a:cxn ang="0">
                                        <a:pos x="T4" y="T5"/>
                                      </a:cxn>
                                      <a:cxn ang="0">
                                        <a:pos x="T6" y="T7"/>
                                      </a:cxn>
                                      <a:cxn ang="0">
                                        <a:pos x="T8" y="T9"/>
                                      </a:cxn>
                                    </a:cxnLst>
                                    <a:rect l="0" t="0" r="r" b="b"/>
                                    <a:pathLst>
                                      <a:path w="226" h="142">
                                        <a:moveTo>
                                          <a:pt x="0" y="0"/>
                                        </a:moveTo>
                                        <a:lnTo>
                                          <a:pt x="226" y="0"/>
                                        </a:lnTo>
                                        <a:lnTo>
                                          <a:pt x="226" y="113"/>
                                        </a:lnTo>
                                        <a:lnTo>
                                          <a:pt x="198" y="142"/>
                                        </a:lnTo>
                                        <a:lnTo>
                                          <a:pt x="17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 name="Freeform 2488"/>
                                <wps:cNvSpPr>
                                  <a:spLocks/>
                                </wps:cNvSpPr>
                                <wps:spPr bwMode="auto">
                                  <a:xfrm>
                                    <a:off x="364" y="2815"/>
                                    <a:ext cx="19" cy="104"/>
                                  </a:xfrm>
                                  <a:custGeom>
                                    <a:avLst/>
                                    <a:gdLst>
                                      <a:gd name="T0" fmla="*/ 0 w 57"/>
                                      <a:gd name="T1" fmla="*/ 0 h 312"/>
                                      <a:gd name="T2" fmla="*/ 0 w 57"/>
                                      <a:gd name="T3" fmla="*/ 312 h 312"/>
                                      <a:gd name="T4" fmla="*/ 57 w 57"/>
                                      <a:gd name="T5" fmla="*/ 256 h 312"/>
                                    </a:gdLst>
                                    <a:ahLst/>
                                    <a:cxnLst>
                                      <a:cxn ang="0">
                                        <a:pos x="T0" y="T1"/>
                                      </a:cxn>
                                      <a:cxn ang="0">
                                        <a:pos x="T2" y="T3"/>
                                      </a:cxn>
                                      <a:cxn ang="0">
                                        <a:pos x="T4" y="T5"/>
                                      </a:cxn>
                                    </a:cxnLst>
                                    <a:rect l="0" t="0" r="r" b="b"/>
                                    <a:pathLst>
                                      <a:path w="57" h="312">
                                        <a:moveTo>
                                          <a:pt x="0" y="0"/>
                                        </a:moveTo>
                                        <a:lnTo>
                                          <a:pt x="0" y="312"/>
                                        </a:lnTo>
                                        <a:lnTo>
                                          <a:pt x="57" y="2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 name="Line 2489"/>
                                <wps:cNvCnPr/>
                                <wps:spPr bwMode="auto">
                                  <a:xfrm flipV="1">
                                    <a:off x="345" y="2919"/>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 name="Freeform 2490"/>
                                <wps:cNvSpPr>
                                  <a:spLocks/>
                                </wps:cNvSpPr>
                                <wps:spPr bwMode="auto">
                                  <a:xfrm>
                                    <a:off x="383" y="2882"/>
                                    <a:ext cx="28" cy="47"/>
                                  </a:xfrm>
                                  <a:custGeom>
                                    <a:avLst/>
                                    <a:gdLst>
                                      <a:gd name="T0" fmla="*/ 85 w 85"/>
                                      <a:gd name="T1" fmla="*/ 0 h 142"/>
                                      <a:gd name="T2" fmla="*/ 57 w 85"/>
                                      <a:gd name="T3" fmla="*/ 85 h 142"/>
                                      <a:gd name="T4" fmla="*/ 0 w 85"/>
                                      <a:gd name="T5" fmla="*/ 142 h 142"/>
                                    </a:gdLst>
                                    <a:ahLst/>
                                    <a:cxnLst>
                                      <a:cxn ang="0">
                                        <a:pos x="T0" y="T1"/>
                                      </a:cxn>
                                      <a:cxn ang="0">
                                        <a:pos x="T2" y="T3"/>
                                      </a:cxn>
                                      <a:cxn ang="0">
                                        <a:pos x="T4" y="T5"/>
                                      </a:cxn>
                                    </a:cxnLst>
                                    <a:rect l="0" t="0" r="r" b="b"/>
                                    <a:pathLst>
                                      <a:path w="85" h="142">
                                        <a:moveTo>
                                          <a:pt x="85" y="0"/>
                                        </a:moveTo>
                                        <a:lnTo>
                                          <a:pt x="57" y="85"/>
                                        </a:lnTo>
                                        <a:lnTo>
                                          <a:pt x="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 name="Freeform 2491"/>
                                <wps:cNvSpPr>
                                  <a:spLocks/>
                                </wps:cNvSpPr>
                                <wps:spPr bwMode="auto">
                                  <a:xfrm>
                                    <a:off x="402" y="2910"/>
                                    <a:ext cx="28" cy="38"/>
                                  </a:xfrm>
                                  <a:custGeom>
                                    <a:avLst/>
                                    <a:gdLst>
                                      <a:gd name="T0" fmla="*/ 85 w 85"/>
                                      <a:gd name="T1" fmla="*/ 0 h 113"/>
                                      <a:gd name="T2" fmla="*/ 85 w 85"/>
                                      <a:gd name="T3" fmla="*/ 28 h 113"/>
                                      <a:gd name="T4" fmla="*/ 0 w 85"/>
                                      <a:gd name="T5" fmla="*/ 113 h 113"/>
                                    </a:gdLst>
                                    <a:ahLst/>
                                    <a:cxnLst>
                                      <a:cxn ang="0">
                                        <a:pos x="T0" y="T1"/>
                                      </a:cxn>
                                      <a:cxn ang="0">
                                        <a:pos x="T2" y="T3"/>
                                      </a:cxn>
                                      <a:cxn ang="0">
                                        <a:pos x="T4" y="T5"/>
                                      </a:cxn>
                                    </a:cxnLst>
                                    <a:rect l="0" t="0" r="r" b="b"/>
                                    <a:pathLst>
                                      <a:path w="85" h="113">
                                        <a:moveTo>
                                          <a:pt x="85" y="0"/>
                                        </a:moveTo>
                                        <a:lnTo>
                                          <a:pt x="85" y="28"/>
                                        </a:lnTo>
                                        <a:lnTo>
                                          <a:pt x="0"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 name="Freeform 2492"/>
                                <wps:cNvSpPr>
                                  <a:spLocks/>
                                </wps:cNvSpPr>
                                <wps:spPr bwMode="auto">
                                  <a:xfrm>
                                    <a:off x="430" y="2910"/>
                                    <a:ext cx="28" cy="47"/>
                                  </a:xfrm>
                                  <a:custGeom>
                                    <a:avLst/>
                                    <a:gdLst>
                                      <a:gd name="T0" fmla="*/ 85 w 85"/>
                                      <a:gd name="T1" fmla="*/ 0 h 142"/>
                                      <a:gd name="T2" fmla="*/ 85 w 85"/>
                                      <a:gd name="T3" fmla="*/ 57 h 142"/>
                                      <a:gd name="T4" fmla="*/ 0 w 85"/>
                                      <a:gd name="T5" fmla="*/ 142 h 142"/>
                                    </a:gdLst>
                                    <a:ahLst/>
                                    <a:cxnLst>
                                      <a:cxn ang="0">
                                        <a:pos x="T0" y="T1"/>
                                      </a:cxn>
                                      <a:cxn ang="0">
                                        <a:pos x="T2" y="T3"/>
                                      </a:cxn>
                                      <a:cxn ang="0">
                                        <a:pos x="T4" y="T5"/>
                                      </a:cxn>
                                    </a:cxnLst>
                                    <a:rect l="0" t="0" r="r" b="b"/>
                                    <a:pathLst>
                                      <a:path w="85" h="142">
                                        <a:moveTo>
                                          <a:pt x="85" y="0"/>
                                        </a:moveTo>
                                        <a:lnTo>
                                          <a:pt x="85" y="57"/>
                                        </a:lnTo>
                                        <a:lnTo>
                                          <a:pt x="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Line 2493"/>
                                <wps:cNvCnPr/>
                                <wps:spPr bwMode="auto">
                                  <a:xfrm>
                                    <a:off x="533" y="2834"/>
                                    <a:ext cx="11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 name="Line 2494"/>
                                <wps:cNvCnPr/>
                                <wps:spPr bwMode="auto">
                                  <a:xfrm>
                                    <a:off x="552" y="2882"/>
                                    <a:ext cx="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 name="Line 2495"/>
                                <wps:cNvCnPr/>
                                <wps:spPr bwMode="auto">
                                  <a:xfrm>
                                    <a:off x="590" y="2815"/>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 name="Line 2496"/>
                                <wps:cNvCnPr/>
                                <wps:spPr bwMode="auto">
                                  <a:xfrm>
                                    <a:off x="600" y="2853"/>
                                    <a:ext cx="0" cy="10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 name="Freeform 2497"/>
                                <wps:cNvSpPr>
                                  <a:spLocks/>
                                </wps:cNvSpPr>
                                <wps:spPr bwMode="auto">
                                  <a:xfrm>
                                    <a:off x="515" y="2834"/>
                                    <a:ext cx="18" cy="123"/>
                                  </a:xfrm>
                                  <a:custGeom>
                                    <a:avLst/>
                                    <a:gdLst>
                                      <a:gd name="T0" fmla="*/ 56 w 56"/>
                                      <a:gd name="T1" fmla="*/ 0 h 369"/>
                                      <a:gd name="T2" fmla="*/ 56 w 56"/>
                                      <a:gd name="T3" fmla="*/ 255 h 369"/>
                                      <a:gd name="T4" fmla="*/ 28 w 56"/>
                                      <a:gd name="T5" fmla="*/ 340 h 369"/>
                                      <a:gd name="T6" fmla="*/ 0 w 56"/>
                                      <a:gd name="T7" fmla="*/ 369 h 369"/>
                                    </a:gdLst>
                                    <a:ahLst/>
                                    <a:cxnLst>
                                      <a:cxn ang="0">
                                        <a:pos x="T0" y="T1"/>
                                      </a:cxn>
                                      <a:cxn ang="0">
                                        <a:pos x="T2" y="T3"/>
                                      </a:cxn>
                                      <a:cxn ang="0">
                                        <a:pos x="T4" y="T5"/>
                                      </a:cxn>
                                      <a:cxn ang="0">
                                        <a:pos x="T6" y="T7"/>
                                      </a:cxn>
                                    </a:cxnLst>
                                    <a:rect l="0" t="0" r="r" b="b"/>
                                    <a:pathLst>
                                      <a:path w="56" h="369">
                                        <a:moveTo>
                                          <a:pt x="56" y="0"/>
                                        </a:moveTo>
                                        <a:lnTo>
                                          <a:pt x="56" y="255"/>
                                        </a:lnTo>
                                        <a:lnTo>
                                          <a:pt x="28" y="340"/>
                                        </a:lnTo>
                                        <a:lnTo>
                                          <a:pt x="0" y="36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 name="Freeform 2498"/>
                                <wps:cNvSpPr>
                                  <a:spLocks/>
                                </wps:cNvSpPr>
                                <wps:spPr bwMode="auto">
                                  <a:xfrm>
                                    <a:off x="552" y="2882"/>
                                    <a:ext cx="95" cy="66"/>
                                  </a:xfrm>
                                  <a:custGeom>
                                    <a:avLst/>
                                    <a:gdLst>
                                      <a:gd name="T0" fmla="*/ 0 w 283"/>
                                      <a:gd name="T1" fmla="*/ 198 h 198"/>
                                      <a:gd name="T2" fmla="*/ 85 w 283"/>
                                      <a:gd name="T3" fmla="*/ 85 h 198"/>
                                      <a:gd name="T4" fmla="*/ 142 w 283"/>
                                      <a:gd name="T5" fmla="*/ 0 h 198"/>
                                      <a:gd name="T6" fmla="*/ 198 w 283"/>
                                      <a:gd name="T7" fmla="*/ 85 h 198"/>
                                      <a:gd name="T8" fmla="*/ 283 w 283"/>
                                      <a:gd name="T9" fmla="*/ 198 h 198"/>
                                    </a:gdLst>
                                    <a:ahLst/>
                                    <a:cxnLst>
                                      <a:cxn ang="0">
                                        <a:pos x="T0" y="T1"/>
                                      </a:cxn>
                                      <a:cxn ang="0">
                                        <a:pos x="T2" y="T3"/>
                                      </a:cxn>
                                      <a:cxn ang="0">
                                        <a:pos x="T4" y="T5"/>
                                      </a:cxn>
                                      <a:cxn ang="0">
                                        <a:pos x="T6" y="T7"/>
                                      </a:cxn>
                                      <a:cxn ang="0">
                                        <a:pos x="T8" y="T9"/>
                                      </a:cxn>
                                    </a:cxnLst>
                                    <a:rect l="0" t="0" r="r" b="b"/>
                                    <a:pathLst>
                                      <a:path w="283" h="198">
                                        <a:moveTo>
                                          <a:pt x="0" y="198"/>
                                        </a:moveTo>
                                        <a:lnTo>
                                          <a:pt x="85" y="85"/>
                                        </a:lnTo>
                                        <a:lnTo>
                                          <a:pt x="142" y="0"/>
                                        </a:lnTo>
                                        <a:lnTo>
                                          <a:pt x="198" y="85"/>
                                        </a:lnTo>
                                        <a:lnTo>
                                          <a:pt x="283" y="19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Line 2499"/>
                                <wps:cNvCnPr/>
                                <wps:spPr bwMode="auto">
                                  <a:xfrm>
                                    <a:off x="685" y="2825"/>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75" name="Rectangle 2500"/>
                                <wps:cNvSpPr>
                                  <a:spLocks noChangeArrowheads="1"/>
                                </wps:cNvSpPr>
                                <wps:spPr bwMode="auto">
                                  <a:xfrm>
                                    <a:off x="694" y="2863"/>
                                    <a:ext cx="113" cy="94"/>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76" name="Line 2501"/>
                                <wps:cNvCnPr/>
                                <wps:spPr bwMode="auto">
                                  <a:xfrm>
                                    <a:off x="732" y="2891"/>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77" name="Line 2502"/>
                                <wps:cNvCnPr/>
                                <wps:spPr bwMode="auto">
                                  <a:xfrm>
                                    <a:off x="732" y="2919"/>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78" name="Line 2503"/>
                                <wps:cNvCnPr/>
                                <wps:spPr bwMode="auto">
                                  <a:xfrm>
                                    <a:off x="770" y="2863"/>
                                    <a:ext cx="0" cy="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79" name="Freeform 2504"/>
                                <wps:cNvSpPr>
                                  <a:spLocks/>
                                </wps:cNvSpPr>
                                <wps:spPr bwMode="auto">
                                  <a:xfrm>
                                    <a:off x="732" y="2825"/>
                                    <a:ext cx="19" cy="132"/>
                                  </a:xfrm>
                                  <a:custGeom>
                                    <a:avLst/>
                                    <a:gdLst>
                                      <a:gd name="T0" fmla="*/ 56 w 56"/>
                                      <a:gd name="T1" fmla="*/ 0 h 397"/>
                                      <a:gd name="T2" fmla="*/ 0 w 56"/>
                                      <a:gd name="T3" fmla="*/ 113 h 397"/>
                                      <a:gd name="T4" fmla="*/ 0 w 56"/>
                                      <a:gd name="T5" fmla="*/ 397 h 397"/>
                                    </a:gdLst>
                                    <a:ahLst/>
                                    <a:cxnLst>
                                      <a:cxn ang="0">
                                        <a:pos x="T0" y="T1"/>
                                      </a:cxn>
                                      <a:cxn ang="0">
                                        <a:pos x="T2" y="T3"/>
                                      </a:cxn>
                                      <a:cxn ang="0">
                                        <a:pos x="T4" y="T5"/>
                                      </a:cxn>
                                    </a:cxnLst>
                                    <a:rect l="0" t="0" r="r" b="b"/>
                                    <a:pathLst>
                                      <a:path w="56" h="397">
                                        <a:moveTo>
                                          <a:pt x="56" y="0"/>
                                        </a:moveTo>
                                        <a:lnTo>
                                          <a:pt x="0" y="113"/>
                                        </a:lnTo>
                                        <a:lnTo>
                                          <a:pt x="0" y="3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28" name="Freeform 2505"/>
                                <wps:cNvSpPr>
                                  <a:spLocks/>
                                </wps:cNvSpPr>
                                <wps:spPr bwMode="auto">
                                  <a:xfrm>
                                    <a:off x="911" y="2834"/>
                                    <a:ext cx="66" cy="104"/>
                                  </a:xfrm>
                                  <a:custGeom>
                                    <a:avLst/>
                                    <a:gdLst>
                                      <a:gd name="T0" fmla="*/ 0 w 198"/>
                                      <a:gd name="T1" fmla="*/ 0 h 312"/>
                                      <a:gd name="T2" fmla="*/ 85 w 198"/>
                                      <a:gd name="T3" fmla="*/ 0 h 312"/>
                                      <a:gd name="T4" fmla="*/ 142 w 198"/>
                                      <a:gd name="T5" fmla="*/ 28 h 312"/>
                                      <a:gd name="T6" fmla="*/ 198 w 198"/>
                                      <a:gd name="T7" fmla="*/ 85 h 312"/>
                                      <a:gd name="T8" fmla="*/ 198 w 198"/>
                                      <a:gd name="T9" fmla="*/ 199 h 312"/>
                                      <a:gd name="T10" fmla="*/ 170 w 198"/>
                                      <a:gd name="T11" fmla="*/ 255 h 312"/>
                                      <a:gd name="T12" fmla="*/ 142 w 198"/>
                                      <a:gd name="T13" fmla="*/ 284 h 312"/>
                                      <a:gd name="T14" fmla="*/ 85 w 198"/>
                                      <a:gd name="T15" fmla="*/ 312 h 312"/>
                                      <a:gd name="T16" fmla="*/ 28 w 198"/>
                                      <a:gd name="T17" fmla="*/ 312 h 3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98" h="312">
                                        <a:moveTo>
                                          <a:pt x="0" y="0"/>
                                        </a:moveTo>
                                        <a:lnTo>
                                          <a:pt x="85" y="0"/>
                                        </a:lnTo>
                                        <a:lnTo>
                                          <a:pt x="142" y="28"/>
                                        </a:lnTo>
                                        <a:lnTo>
                                          <a:pt x="198" y="85"/>
                                        </a:lnTo>
                                        <a:lnTo>
                                          <a:pt x="198" y="199"/>
                                        </a:lnTo>
                                        <a:lnTo>
                                          <a:pt x="170" y="255"/>
                                        </a:lnTo>
                                        <a:lnTo>
                                          <a:pt x="142" y="284"/>
                                        </a:lnTo>
                                        <a:lnTo>
                                          <a:pt x="85" y="312"/>
                                        </a:lnTo>
                                        <a:lnTo>
                                          <a:pt x="28" y="31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29" name="Freeform 2506"/>
                                <wps:cNvSpPr>
                                  <a:spLocks/>
                                </wps:cNvSpPr>
                                <wps:spPr bwMode="auto">
                                  <a:xfrm>
                                    <a:off x="883" y="2834"/>
                                    <a:ext cx="37" cy="95"/>
                                  </a:xfrm>
                                  <a:custGeom>
                                    <a:avLst/>
                                    <a:gdLst>
                                      <a:gd name="T0" fmla="*/ 0 w 113"/>
                                      <a:gd name="T1" fmla="*/ 284 h 284"/>
                                      <a:gd name="T2" fmla="*/ 28 w 113"/>
                                      <a:gd name="T3" fmla="*/ 284 h 284"/>
                                      <a:gd name="T4" fmla="*/ 85 w 113"/>
                                      <a:gd name="T5" fmla="*/ 199 h 284"/>
                                      <a:gd name="T6" fmla="*/ 113 w 113"/>
                                      <a:gd name="T7" fmla="*/ 114 h 284"/>
                                      <a:gd name="T8" fmla="*/ 113 w 113"/>
                                      <a:gd name="T9" fmla="*/ 0 h 284"/>
                                    </a:gdLst>
                                    <a:ahLst/>
                                    <a:cxnLst>
                                      <a:cxn ang="0">
                                        <a:pos x="T0" y="T1"/>
                                      </a:cxn>
                                      <a:cxn ang="0">
                                        <a:pos x="T2" y="T3"/>
                                      </a:cxn>
                                      <a:cxn ang="0">
                                        <a:pos x="T4" y="T5"/>
                                      </a:cxn>
                                      <a:cxn ang="0">
                                        <a:pos x="T6" y="T7"/>
                                      </a:cxn>
                                      <a:cxn ang="0">
                                        <a:pos x="T8" y="T9"/>
                                      </a:cxn>
                                    </a:cxnLst>
                                    <a:rect l="0" t="0" r="r" b="b"/>
                                    <a:pathLst>
                                      <a:path w="113" h="284">
                                        <a:moveTo>
                                          <a:pt x="0" y="284"/>
                                        </a:moveTo>
                                        <a:lnTo>
                                          <a:pt x="28" y="284"/>
                                        </a:lnTo>
                                        <a:lnTo>
                                          <a:pt x="85" y="199"/>
                                        </a:lnTo>
                                        <a:lnTo>
                                          <a:pt x="113" y="114"/>
                                        </a:lnTo>
                                        <a:lnTo>
                                          <a:pt x="113"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30" name="Freeform 2507"/>
                                <wps:cNvSpPr>
                                  <a:spLocks/>
                                </wps:cNvSpPr>
                                <wps:spPr bwMode="auto">
                                  <a:xfrm>
                                    <a:off x="864" y="2882"/>
                                    <a:ext cx="19" cy="47"/>
                                  </a:xfrm>
                                  <a:custGeom>
                                    <a:avLst/>
                                    <a:gdLst>
                                      <a:gd name="T0" fmla="*/ 0 w 56"/>
                                      <a:gd name="T1" fmla="*/ 0 h 142"/>
                                      <a:gd name="T2" fmla="*/ 0 w 56"/>
                                      <a:gd name="T3" fmla="*/ 85 h 142"/>
                                      <a:gd name="T4" fmla="*/ 56 w 56"/>
                                      <a:gd name="T5" fmla="*/ 142 h 142"/>
                                    </a:gdLst>
                                    <a:ahLst/>
                                    <a:cxnLst>
                                      <a:cxn ang="0">
                                        <a:pos x="T0" y="T1"/>
                                      </a:cxn>
                                      <a:cxn ang="0">
                                        <a:pos x="T2" y="T3"/>
                                      </a:cxn>
                                      <a:cxn ang="0">
                                        <a:pos x="T4" y="T5"/>
                                      </a:cxn>
                                    </a:cxnLst>
                                    <a:rect l="0" t="0" r="r" b="b"/>
                                    <a:pathLst>
                                      <a:path w="56" h="142">
                                        <a:moveTo>
                                          <a:pt x="0" y="0"/>
                                        </a:moveTo>
                                        <a:lnTo>
                                          <a:pt x="0" y="85"/>
                                        </a:lnTo>
                                        <a:lnTo>
                                          <a:pt x="56"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31" name="Freeform 2508"/>
                                <wps:cNvSpPr>
                                  <a:spLocks/>
                                </wps:cNvSpPr>
                                <wps:spPr bwMode="auto">
                                  <a:xfrm>
                                    <a:off x="864" y="2834"/>
                                    <a:ext cx="47" cy="48"/>
                                  </a:xfrm>
                                  <a:custGeom>
                                    <a:avLst/>
                                    <a:gdLst>
                                      <a:gd name="T0" fmla="*/ 0 w 141"/>
                                      <a:gd name="T1" fmla="*/ 142 h 142"/>
                                      <a:gd name="T2" fmla="*/ 29 w 141"/>
                                      <a:gd name="T3" fmla="*/ 85 h 142"/>
                                      <a:gd name="T4" fmla="*/ 84 w 141"/>
                                      <a:gd name="T5" fmla="*/ 28 h 142"/>
                                      <a:gd name="T6" fmla="*/ 141 w 141"/>
                                      <a:gd name="T7" fmla="*/ 0 h 142"/>
                                    </a:gdLst>
                                    <a:ahLst/>
                                    <a:cxnLst>
                                      <a:cxn ang="0">
                                        <a:pos x="T0" y="T1"/>
                                      </a:cxn>
                                      <a:cxn ang="0">
                                        <a:pos x="T2" y="T3"/>
                                      </a:cxn>
                                      <a:cxn ang="0">
                                        <a:pos x="T4" y="T5"/>
                                      </a:cxn>
                                      <a:cxn ang="0">
                                        <a:pos x="T6" y="T7"/>
                                      </a:cxn>
                                    </a:cxnLst>
                                    <a:rect l="0" t="0" r="r" b="b"/>
                                    <a:pathLst>
                                      <a:path w="141" h="142">
                                        <a:moveTo>
                                          <a:pt x="0" y="142"/>
                                        </a:moveTo>
                                        <a:lnTo>
                                          <a:pt x="29" y="85"/>
                                        </a:lnTo>
                                        <a:lnTo>
                                          <a:pt x="84" y="28"/>
                                        </a:lnTo>
                                        <a:lnTo>
                                          <a:pt x="14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32" name="Freeform 2509"/>
                                <wps:cNvSpPr>
                                  <a:spLocks/>
                                </wps:cNvSpPr>
                                <wps:spPr bwMode="auto">
                                  <a:xfrm>
                                    <a:off x="1053" y="2901"/>
                                    <a:ext cx="47" cy="9"/>
                                  </a:xfrm>
                                  <a:custGeom>
                                    <a:avLst/>
                                    <a:gdLst>
                                      <a:gd name="T0" fmla="*/ 0 w 142"/>
                                      <a:gd name="T1" fmla="*/ 0 h 28"/>
                                      <a:gd name="T2" fmla="*/ 29 w 142"/>
                                      <a:gd name="T3" fmla="*/ 28 h 28"/>
                                      <a:gd name="T4" fmla="*/ 142 w 142"/>
                                      <a:gd name="T5" fmla="*/ 28 h 28"/>
                                    </a:gdLst>
                                    <a:ahLst/>
                                    <a:cxnLst>
                                      <a:cxn ang="0">
                                        <a:pos x="T0" y="T1"/>
                                      </a:cxn>
                                      <a:cxn ang="0">
                                        <a:pos x="T2" y="T3"/>
                                      </a:cxn>
                                      <a:cxn ang="0">
                                        <a:pos x="T4" y="T5"/>
                                      </a:cxn>
                                    </a:cxnLst>
                                    <a:rect l="0" t="0" r="r" b="b"/>
                                    <a:pathLst>
                                      <a:path w="142" h="28">
                                        <a:moveTo>
                                          <a:pt x="0" y="0"/>
                                        </a:moveTo>
                                        <a:lnTo>
                                          <a:pt x="29" y="28"/>
                                        </a:lnTo>
                                        <a:lnTo>
                                          <a:pt x="142"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33" name="Freeform 2510"/>
                                <wps:cNvSpPr>
                                  <a:spLocks/>
                                </wps:cNvSpPr>
                                <wps:spPr bwMode="auto">
                                  <a:xfrm>
                                    <a:off x="1053" y="2882"/>
                                    <a:ext cx="47" cy="9"/>
                                  </a:xfrm>
                                  <a:custGeom>
                                    <a:avLst/>
                                    <a:gdLst>
                                      <a:gd name="T0" fmla="*/ 0 w 142"/>
                                      <a:gd name="T1" fmla="*/ 28 h 28"/>
                                      <a:gd name="T2" fmla="*/ 29 w 142"/>
                                      <a:gd name="T3" fmla="*/ 0 h 28"/>
                                      <a:gd name="T4" fmla="*/ 142 w 142"/>
                                      <a:gd name="T5" fmla="*/ 0 h 28"/>
                                    </a:gdLst>
                                    <a:ahLst/>
                                    <a:cxnLst>
                                      <a:cxn ang="0">
                                        <a:pos x="T0" y="T1"/>
                                      </a:cxn>
                                      <a:cxn ang="0">
                                        <a:pos x="T2" y="T3"/>
                                      </a:cxn>
                                      <a:cxn ang="0">
                                        <a:pos x="T4" y="T5"/>
                                      </a:cxn>
                                    </a:cxnLst>
                                    <a:rect l="0" t="0" r="r" b="b"/>
                                    <a:pathLst>
                                      <a:path w="142" h="28">
                                        <a:moveTo>
                                          <a:pt x="0" y="28"/>
                                        </a:moveTo>
                                        <a:lnTo>
                                          <a:pt x="29" y="0"/>
                                        </a:lnTo>
                                        <a:lnTo>
                                          <a:pt x="14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34" name="Line 2511"/>
                                <wps:cNvCnPr/>
                                <wps:spPr bwMode="auto">
                                  <a:xfrm flipH="1">
                                    <a:off x="1053" y="2948"/>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35" name="Line 2512"/>
                                <wps:cNvCnPr/>
                                <wps:spPr bwMode="auto">
                                  <a:xfrm flipH="1">
                                    <a:off x="1062" y="2938"/>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36" name="Line 2513"/>
                                <wps:cNvCnPr/>
                                <wps:spPr bwMode="auto">
                                  <a:xfrm flipH="1">
                                    <a:off x="1081" y="2919"/>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37" name="Line 2514"/>
                                <wps:cNvCnPr/>
                                <wps:spPr bwMode="auto">
                                  <a:xfrm>
                                    <a:off x="1100" y="2834"/>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38" name="Line 2515"/>
                                <wps:cNvCnPr/>
                                <wps:spPr bwMode="auto">
                                  <a:xfrm>
                                    <a:off x="1091" y="2825"/>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39" name="Line 2516"/>
                                <wps:cNvCnPr/>
                                <wps:spPr bwMode="auto">
                                  <a:xfrm>
                                    <a:off x="1081" y="2825"/>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0" name="Line 2517"/>
                                <wps:cNvCnPr/>
                                <wps:spPr bwMode="auto">
                                  <a:xfrm>
                                    <a:off x="1128" y="2844"/>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1" name="Line 2518"/>
                                <wps:cNvCnPr/>
                                <wps:spPr bwMode="auto">
                                  <a:xfrm flipV="1">
                                    <a:off x="1091" y="2844"/>
                                    <a:ext cx="37"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2" name="Line 2519"/>
                                <wps:cNvCnPr/>
                                <wps:spPr bwMode="auto">
                                  <a:xfrm>
                                    <a:off x="1034" y="2853"/>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3" name="Line 2520"/>
                                <wps:cNvCnPr/>
                                <wps:spPr bwMode="auto">
                                  <a:xfrm>
                                    <a:off x="1024" y="2844"/>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4" name="Line 2521"/>
                                <wps:cNvCnPr/>
                                <wps:spPr bwMode="auto">
                                  <a:xfrm>
                                    <a:off x="1053" y="2891"/>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5" name="Freeform 2522"/>
                                <wps:cNvSpPr>
                                  <a:spLocks/>
                                </wps:cNvSpPr>
                                <wps:spPr bwMode="auto">
                                  <a:xfrm>
                                    <a:off x="1223" y="2910"/>
                                    <a:ext cx="56" cy="38"/>
                                  </a:xfrm>
                                  <a:custGeom>
                                    <a:avLst/>
                                    <a:gdLst>
                                      <a:gd name="T0" fmla="*/ 168 w 168"/>
                                      <a:gd name="T1" fmla="*/ 0 h 113"/>
                                      <a:gd name="T2" fmla="*/ 28 w 168"/>
                                      <a:gd name="T3" fmla="*/ 0 h 113"/>
                                      <a:gd name="T4" fmla="*/ 0 w 168"/>
                                      <a:gd name="T5" fmla="*/ 28 h 113"/>
                                      <a:gd name="T6" fmla="*/ 0 w 168"/>
                                      <a:gd name="T7" fmla="*/ 57 h 113"/>
                                      <a:gd name="T8" fmla="*/ 56 w 168"/>
                                      <a:gd name="T9" fmla="*/ 113 h 113"/>
                                      <a:gd name="T10" fmla="*/ 168 w 168"/>
                                      <a:gd name="T11" fmla="*/ 113 h 113"/>
                                    </a:gdLst>
                                    <a:ahLst/>
                                    <a:cxnLst>
                                      <a:cxn ang="0">
                                        <a:pos x="T0" y="T1"/>
                                      </a:cxn>
                                      <a:cxn ang="0">
                                        <a:pos x="T2" y="T3"/>
                                      </a:cxn>
                                      <a:cxn ang="0">
                                        <a:pos x="T4" y="T5"/>
                                      </a:cxn>
                                      <a:cxn ang="0">
                                        <a:pos x="T6" y="T7"/>
                                      </a:cxn>
                                      <a:cxn ang="0">
                                        <a:pos x="T8" y="T9"/>
                                      </a:cxn>
                                      <a:cxn ang="0">
                                        <a:pos x="T10" y="T11"/>
                                      </a:cxn>
                                    </a:cxnLst>
                                    <a:rect l="0" t="0" r="r" b="b"/>
                                    <a:pathLst>
                                      <a:path w="168" h="113">
                                        <a:moveTo>
                                          <a:pt x="168" y="0"/>
                                        </a:moveTo>
                                        <a:lnTo>
                                          <a:pt x="28" y="0"/>
                                        </a:lnTo>
                                        <a:lnTo>
                                          <a:pt x="0" y="28"/>
                                        </a:lnTo>
                                        <a:lnTo>
                                          <a:pt x="0" y="57"/>
                                        </a:lnTo>
                                        <a:lnTo>
                                          <a:pt x="56" y="113"/>
                                        </a:lnTo>
                                        <a:lnTo>
                                          <a:pt x="168"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46" name="Line 2523"/>
                                <wps:cNvCnPr/>
                                <wps:spPr bwMode="auto">
                                  <a:xfrm flipH="1" flipV="1">
                                    <a:off x="1279" y="2910"/>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7" name="Line 2524"/>
                                <wps:cNvCnPr/>
                                <wps:spPr bwMode="auto">
                                  <a:xfrm>
                                    <a:off x="1270" y="2863"/>
                                    <a:ext cx="28" cy="5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8" name="Line 2525"/>
                                <wps:cNvCnPr/>
                                <wps:spPr bwMode="auto">
                                  <a:xfrm flipV="1">
                                    <a:off x="1298" y="2863"/>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9" name="Line 2526"/>
                                <wps:cNvCnPr/>
                                <wps:spPr bwMode="auto">
                                  <a:xfrm flipV="1">
                                    <a:off x="1270" y="2872"/>
                                    <a:ext cx="2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0" name="Line 2527"/>
                                <wps:cNvCnPr/>
                                <wps:spPr bwMode="auto">
                                  <a:xfrm>
                                    <a:off x="1223" y="2882"/>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1" name="Line 2528"/>
                                <wps:cNvCnPr/>
                                <wps:spPr bwMode="auto">
                                  <a:xfrm>
                                    <a:off x="1251" y="2825"/>
                                    <a:ext cx="19"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3" name="Line 2529"/>
                                <wps:cNvCnPr/>
                                <wps:spPr bwMode="auto">
                                  <a:xfrm>
                                    <a:off x="1242" y="2825"/>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4" name="Line 2530"/>
                                <wps:cNvCnPr/>
                                <wps:spPr bwMode="auto">
                                  <a:xfrm>
                                    <a:off x="1213" y="2872"/>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5" name="Line 2531"/>
                                <wps:cNvCnPr/>
                                <wps:spPr bwMode="auto">
                                  <a:xfrm flipV="1">
                                    <a:off x="1289" y="2834"/>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6" name="Line 2532"/>
                                <wps:cNvCnPr/>
                                <wps:spPr bwMode="auto">
                                  <a:xfrm flipV="1">
                                    <a:off x="1251" y="2844"/>
                                    <a:ext cx="3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7" name="Line 2533"/>
                                <wps:cNvCnPr/>
                                <wps:spPr bwMode="auto">
                                  <a:xfrm>
                                    <a:off x="1232" y="2853"/>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8" name="Line 2534"/>
                                <wps:cNvCnPr/>
                                <wps:spPr bwMode="auto">
                                  <a:xfrm>
                                    <a:off x="1223" y="2844"/>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9" name="Freeform 2535"/>
                                <wps:cNvSpPr>
                                  <a:spLocks/>
                                </wps:cNvSpPr>
                                <wps:spPr bwMode="auto">
                                  <a:xfrm>
                                    <a:off x="1374" y="2825"/>
                                    <a:ext cx="47" cy="38"/>
                                  </a:xfrm>
                                  <a:custGeom>
                                    <a:avLst/>
                                    <a:gdLst>
                                      <a:gd name="T0" fmla="*/ 0 w 142"/>
                                      <a:gd name="T1" fmla="*/ 0 h 113"/>
                                      <a:gd name="T2" fmla="*/ 142 w 142"/>
                                      <a:gd name="T3" fmla="*/ 0 h 113"/>
                                      <a:gd name="T4" fmla="*/ 142 w 142"/>
                                      <a:gd name="T5" fmla="*/ 113 h 113"/>
                                      <a:gd name="T6" fmla="*/ 0 w 142"/>
                                      <a:gd name="T7" fmla="*/ 113 h 113"/>
                                    </a:gdLst>
                                    <a:ahLst/>
                                    <a:cxnLst>
                                      <a:cxn ang="0">
                                        <a:pos x="T0" y="T1"/>
                                      </a:cxn>
                                      <a:cxn ang="0">
                                        <a:pos x="T2" y="T3"/>
                                      </a:cxn>
                                      <a:cxn ang="0">
                                        <a:pos x="T4" y="T5"/>
                                      </a:cxn>
                                      <a:cxn ang="0">
                                        <a:pos x="T6" y="T7"/>
                                      </a:cxn>
                                    </a:cxnLst>
                                    <a:rect l="0" t="0" r="r" b="b"/>
                                    <a:pathLst>
                                      <a:path w="142" h="113">
                                        <a:moveTo>
                                          <a:pt x="0" y="0"/>
                                        </a:moveTo>
                                        <a:lnTo>
                                          <a:pt x="142" y="0"/>
                                        </a:lnTo>
                                        <a:lnTo>
                                          <a:pt x="142" y="113"/>
                                        </a:lnTo>
                                        <a:lnTo>
                                          <a:pt x="0"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4" name="Freeform 2536"/>
                                <wps:cNvSpPr>
                                  <a:spLocks/>
                                </wps:cNvSpPr>
                                <wps:spPr bwMode="auto">
                                  <a:xfrm>
                                    <a:off x="1440" y="2825"/>
                                    <a:ext cx="47" cy="132"/>
                                  </a:xfrm>
                                  <a:custGeom>
                                    <a:avLst/>
                                    <a:gdLst>
                                      <a:gd name="T0" fmla="*/ 0 w 142"/>
                                      <a:gd name="T1" fmla="*/ 0 h 397"/>
                                      <a:gd name="T2" fmla="*/ 142 w 142"/>
                                      <a:gd name="T3" fmla="*/ 0 h 397"/>
                                      <a:gd name="T4" fmla="*/ 142 w 142"/>
                                      <a:gd name="T5" fmla="*/ 397 h 397"/>
                                      <a:gd name="T6" fmla="*/ 114 w 142"/>
                                      <a:gd name="T7" fmla="*/ 397 h 397"/>
                                    </a:gdLst>
                                    <a:ahLst/>
                                    <a:cxnLst>
                                      <a:cxn ang="0">
                                        <a:pos x="T0" y="T1"/>
                                      </a:cxn>
                                      <a:cxn ang="0">
                                        <a:pos x="T2" y="T3"/>
                                      </a:cxn>
                                      <a:cxn ang="0">
                                        <a:pos x="T4" y="T5"/>
                                      </a:cxn>
                                      <a:cxn ang="0">
                                        <a:pos x="T6" y="T7"/>
                                      </a:cxn>
                                    </a:cxnLst>
                                    <a:rect l="0" t="0" r="r" b="b"/>
                                    <a:pathLst>
                                      <a:path w="142" h="397">
                                        <a:moveTo>
                                          <a:pt x="0" y="0"/>
                                        </a:moveTo>
                                        <a:lnTo>
                                          <a:pt x="142" y="0"/>
                                        </a:lnTo>
                                        <a:lnTo>
                                          <a:pt x="142" y="397"/>
                                        </a:lnTo>
                                        <a:lnTo>
                                          <a:pt x="114" y="3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5" name="Line 2537"/>
                                <wps:cNvCnPr/>
                                <wps:spPr bwMode="auto">
                                  <a:xfrm>
                                    <a:off x="1374" y="2844"/>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66" name="Line 2538"/>
                                <wps:cNvCnPr/>
                                <wps:spPr bwMode="auto">
                                  <a:xfrm>
                                    <a:off x="1440" y="2844"/>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67" name="Line 2539"/>
                                <wps:cNvCnPr/>
                                <wps:spPr bwMode="auto">
                                  <a:xfrm>
                                    <a:off x="1440" y="2863"/>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68" name="Rectangle 2540"/>
                                <wps:cNvSpPr>
                                  <a:spLocks noChangeArrowheads="1"/>
                                </wps:cNvSpPr>
                                <wps:spPr bwMode="auto">
                                  <a:xfrm>
                                    <a:off x="1402" y="2891"/>
                                    <a:ext cx="57" cy="5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9" name="Line 2541"/>
                                <wps:cNvCnPr/>
                                <wps:spPr bwMode="auto">
                                  <a:xfrm>
                                    <a:off x="1402" y="2919"/>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70" name="Line 2542"/>
                                <wps:cNvCnPr/>
                                <wps:spPr bwMode="auto">
                                  <a:xfrm>
                                    <a:off x="1374" y="2825"/>
                                    <a:ext cx="0" cy="1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71" name="Line 2543"/>
                                <wps:cNvCnPr/>
                                <wps:spPr bwMode="auto">
                                  <a:xfrm>
                                    <a:off x="1440" y="2825"/>
                                    <a:ext cx="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72" name="Line 2544"/>
                                <wps:cNvCnPr/>
                                <wps:spPr bwMode="auto">
                                  <a:xfrm>
                                    <a:off x="1647" y="2929"/>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73" name="Line 2545"/>
                                <wps:cNvCnPr/>
                                <wps:spPr bwMode="auto">
                                  <a:xfrm>
                                    <a:off x="1628" y="2919"/>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74" name="Line 2546"/>
                                <wps:cNvCnPr/>
                                <wps:spPr bwMode="auto">
                                  <a:xfrm>
                                    <a:off x="1600" y="2919"/>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75" name="Line 2547"/>
                                <wps:cNvCnPr/>
                                <wps:spPr bwMode="auto">
                                  <a:xfrm flipV="1">
                                    <a:off x="1591" y="2919"/>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76" name="Freeform 2548"/>
                                <wps:cNvSpPr>
                                  <a:spLocks/>
                                </wps:cNvSpPr>
                                <wps:spPr bwMode="auto">
                                  <a:xfrm>
                                    <a:off x="1591" y="2929"/>
                                    <a:ext cx="9" cy="19"/>
                                  </a:xfrm>
                                  <a:custGeom>
                                    <a:avLst/>
                                    <a:gdLst>
                                      <a:gd name="T0" fmla="*/ 28 w 28"/>
                                      <a:gd name="T1" fmla="*/ 56 h 56"/>
                                      <a:gd name="T2" fmla="*/ 0 w 28"/>
                                      <a:gd name="T3" fmla="*/ 28 h 56"/>
                                      <a:gd name="T4" fmla="*/ 0 w 28"/>
                                      <a:gd name="T5" fmla="*/ 0 h 56"/>
                                    </a:gdLst>
                                    <a:ahLst/>
                                    <a:cxnLst>
                                      <a:cxn ang="0">
                                        <a:pos x="T0" y="T1"/>
                                      </a:cxn>
                                      <a:cxn ang="0">
                                        <a:pos x="T2" y="T3"/>
                                      </a:cxn>
                                      <a:cxn ang="0">
                                        <a:pos x="T4" y="T5"/>
                                      </a:cxn>
                                    </a:cxnLst>
                                    <a:rect l="0" t="0" r="r" b="b"/>
                                    <a:pathLst>
                                      <a:path w="28" h="56">
                                        <a:moveTo>
                                          <a:pt x="28" y="56"/>
                                        </a:moveTo>
                                        <a:lnTo>
                                          <a:pt x="0" y="2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7" name="Freeform 2549"/>
                                <wps:cNvSpPr>
                                  <a:spLocks/>
                                </wps:cNvSpPr>
                                <wps:spPr bwMode="auto">
                                  <a:xfrm>
                                    <a:off x="1600" y="2938"/>
                                    <a:ext cx="38" cy="10"/>
                                  </a:xfrm>
                                  <a:custGeom>
                                    <a:avLst/>
                                    <a:gdLst>
                                      <a:gd name="T0" fmla="*/ 112 w 112"/>
                                      <a:gd name="T1" fmla="*/ 0 h 28"/>
                                      <a:gd name="T2" fmla="*/ 84 w 112"/>
                                      <a:gd name="T3" fmla="*/ 28 h 28"/>
                                      <a:gd name="T4" fmla="*/ 0 w 112"/>
                                      <a:gd name="T5" fmla="*/ 28 h 28"/>
                                    </a:gdLst>
                                    <a:ahLst/>
                                    <a:cxnLst>
                                      <a:cxn ang="0">
                                        <a:pos x="T0" y="T1"/>
                                      </a:cxn>
                                      <a:cxn ang="0">
                                        <a:pos x="T2" y="T3"/>
                                      </a:cxn>
                                      <a:cxn ang="0">
                                        <a:pos x="T4" y="T5"/>
                                      </a:cxn>
                                    </a:cxnLst>
                                    <a:rect l="0" t="0" r="r" b="b"/>
                                    <a:pathLst>
                                      <a:path w="112" h="28">
                                        <a:moveTo>
                                          <a:pt x="112" y="0"/>
                                        </a:moveTo>
                                        <a:lnTo>
                                          <a:pt x="84"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60" name="Line 2550"/>
                                <wps:cNvCnPr/>
                                <wps:spPr bwMode="auto">
                                  <a:xfrm>
                                    <a:off x="1628" y="2882"/>
                                    <a:ext cx="10" cy="5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1" name="Line 2551"/>
                                <wps:cNvCnPr/>
                                <wps:spPr bwMode="auto">
                                  <a:xfrm>
                                    <a:off x="1628" y="2834"/>
                                    <a:ext cx="0" cy="4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2" name="Line 2552"/>
                                <wps:cNvCnPr/>
                                <wps:spPr bwMode="auto">
                                  <a:xfrm>
                                    <a:off x="1619" y="2825"/>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3" name="Line 2553"/>
                                <wps:cNvCnPr/>
                                <wps:spPr bwMode="auto">
                                  <a:xfrm flipV="1">
                                    <a:off x="1647" y="2844"/>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4" name="Line 2554"/>
                                <wps:cNvCnPr/>
                                <wps:spPr bwMode="auto">
                                  <a:xfrm flipV="1">
                                    <a:off x="1619" y="2853"/>
                                    <a:ext cx="2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5" name="Line 2555"/>
                                <wps:cNvCnPr/>
                                <wps:spPr bwMode="auto">
                                  <a:xfrm>
                                    <a:off x="1591" y="2863"/>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6" name="Line 2556"/>
                                <wps:cNvCnPr/>
                                <wps:spPr bwMode="auto">
                                  <a:xfrm>
                                    <a:off x="1582" y="2853"/>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7" name="Line 2557"/>
                                <wps:cNvCnPr/>
                                <wps:spPr bwMode="auto">
                                  <a:xfrm flipV="1">
                                    <a:off x="1553" y="2919"/>
                                    <a:ext cx="1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8" name="Line 2558"/>
                                <wps:cNvCnPr/>
                                <wps:spPr bwMode="auto">
                                  <a:xfrm>
                                    <a:off x="1544" y="2938"/>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9" name="Freeform 2559"/>
                                <wps:cNvSpPr>
                                  <a:spLocks/>
                                </wps:cNvSpPr>
                                <wps:spPr bwMode="auto">
                                  <a:xfrm>
                                    <a:off x="1544" y="2844"/>
                                    <a:ext cx="9" cy="94"/>
                                  </a:xfrm>
                                  <a:custGeom>
                                    <a:avLst/>
                                    <a:gdLst>
                                      <a:gd name="T0" fmla="*/ 29 w 29"/>
                                      <a:gd name="T1" fmla="*/ 0 h 284"/>
                                      <a:gd name="T2" fmla="*/ 0 w 29"/>
                                      <a:gd name="T3" fmla="*/ 114 h 284"/>
                                      <a:gd name="T4" fmla="*/ 0 w 29"/>
                                      <a:gd name="T5" fmla="*/ 284 h 284"/>
                                    </a:gdLst>
                                    <a:ahLst/>
                                    <a:cxnLst>
                                      <a:cxn ang="0">
                                        <a:pos x="T0" y="T1"/>
                                      </a:cxn>
                                      <a:cxn ang="0">
                                        <a:pos x="T2" y="T3"/>
                                      </a:cxn>
                                      <a:cxn ang="0">
                                        <a:pos x="T4" y="T5"/>
                                      </a:cxn>
                                    </a:cxnLst>
                                    <a:rect l="0" t="0" r="r" b="b"/>
                                    <a:pathLst>
                                      <a:path w="29" h="284">
                                        <a:moveTo>
                                          <a:pt x="29" y="0"/>
                                        </a:moveTo>
                                        <a:lnTo>
                                          <a:pt x="0" y="114"/>
                                        </a:lnTo>
                                        <a:lnTo>
                                          <a:pt x="0"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70" name="Line 2560"/>
                                <wps:cNvCnPr/>
                                <wps:spPr bwMode="auto">
                                  <a:xfrm>
                                    <a:off x="1544" y="2834"/>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71" name="Line 2561"/>
                                <wps:cNvCnPr/>
                                <wps:spPr bwMode="auto">
                                  <a:xfrm>
                                    <a:off x="1713" y="2929"/>
                                    <a:ext cx="2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72" name="Line 2562"/>
                                <wps:cNvCnPr/>
                                <wps:spPr bwMode="auto">
                                  <a:xfrm>
                                    <a:off x="1893" y="2844"/>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73" name="Line 2563"/>
                                <wps:cNvCnPr/>
                                <wps:spPr bwMode="auto">
                                  <a:xfrm flipH="1">
                                    <a:off x="1893" y="2825"/>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74" name="Line 2564"/>
                                <wps:cNvCnPr/>
                                <wps:spPr bwMode="auto">
                                  <a:xfrm flipH="1">
                                    <a:off x="1921" y="2825"/>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75" name="Line 2565"/>
                                <wps:cNvCnPr/>
                                <wps:spPr bwMode="auto">
                                  <a:xfrm flipH="1" flipV="1">
                                    <a:off x="1959" y="2825"/>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76" name="Line 2566"/>
                                <wps:cNvCnPr/>
                                <wps:spPr bwMode="auto">
                                  <a:xfrm flipV="1">
                                    <a:off x="1987" y="2844"/>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77" name="Line 2567"/>
                                <wps:cNvCnPr/>
                                <wps:spPr bwMode="auto">
                                  <a:xfrm flipV="1">
                                    <a:off x="1959" y="2863"/>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78" name="Line 2568"/>
                                <wps:cNvCnPr/>
                                <wps:spPr bwMode="auto">
                                  <a:xfrm flipH="1">
                                    <a:off x="1921" y="2882"/>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79" name="Line 2569"/>
                                <wps:cNvCnPr/>
                                <wps:spPr bwMode="auto">
                                  <a:xfrm flipH="1" flipV="1">
                                    <a:off x="1959" y="2882"/>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80" name="Line 2570"/>
                                <wps:cNvCnPr/>
                                <wps:spPr bwMode="auto">
                                  <a:xfrm flipV="1">
                                    <a:off x="1987" y="2901"/>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81" name="Line 2571"/>
                                <wps:cNvCnPr/>
                                <wps:spPr bwMode="auto">
                                  <a:xfrm flipV="1">
                                    <a:off x="1987" y="2910"/>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82" name="Line 2572"/>
                                <wps:cNvCnPr/>
                                <wps:spPr bwMode="auto">
                                  <a:xfrm flipV="1">
                                    <a:off x="1959" y="2929"/>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83" name="Line 2573"/>
                                <wps:cNvCnPr/>
                                <wps:spPr bwMode="auto">
                                  <a:xfrm>
                                    <a:off x="1921" y="2948"/>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84" name="Line 2574"/>
                                <wps:cNvCnPr/>
                                <wps:spPr bwMode="auto">
                                  <a:xfrm>
                                    <a:off x="1893" y="2929"/>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85" name="Line 2575"/>
                                <wps:cNvCnPr/>
                                <wps:spPr bwMode="auto">
                                  <a:xfrm>
                                    <a:off x="1893" y="2919"/>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86" name="Freeform 2576"/>
                                <wps:cNvSpPr>
                                  <a:spLocks/>
                                </wps:cNvSpPr>
                                <wps:spPr bwMode="auto">
                                  <a:xfrm>
                                    <a:off x="2044" y="2863"/>
                                    <a:ext cx="94" cy="94"/>
                                  </a:xfrm>
                                  <a:custGeom>
                                    <a:avLst/>
                                    <a:gdLst>
                                      <a:gd name="T0" fmla="*/ 284 w 284"/>
                                      <a:gd name="T1" fmla="*/ 0 h 284"/>
                                      <a:gd name="T2" fmla="*/ 71 w 284"/>
                                      <a:gd name="T3" fmla="*/ 0 h 284"/>
                                      <a:gd name="T4" fmla="*/ 0 w 284"/>
                                      <a:gd name="T5" fmla="*/ 71 h 284"/>
                                      <a:gd name="T6" fmla="*/ 0 w 284"/>
                                      <a:gd name="T7" fmla="*/ 213 h 284"/>
                                      <a:gd name="T8" fmla="*/ 71 w 284"/>
                                      <a:gd name="T9" fmla="*/ 284 h 284"/>
                                      <a:gd name="T10" fmla="*/ 284 w 284"/>
                                      <a:gd name="T11" fmla="*/ 284 h 284"/>
                                    </a:gdLst>
                                    <a:ahLst/>
                                    <a:cxnLst>
                                      <a:cxn ang="0">
                                        <a:pos x="T0" y="T1"/>
                                      </a:cxn>
                                      <a:cxn ang="0">
                                        <a:pos x="T2" y="T3"/>
                                      </a:cxn>
                                      <a:cxn ang="0">
                                        <a:pos x="T4" y="T5"/>
                                      </a:cxn>
                                      <a:cxn ang="0">
                                        <a:pos x="T6" y="T7"/>
                                      </a:cxn>
                                      <a:cxn ang="0">
                                        <a:pos x="T8" y="T9"/>
                                      </a:cxn>
                                      <a:cxn ang="0">
                                        <a:pos x="T10" y="T11"/>
                                      </a:cxn>
                                    </a:cxnLst>
                                    <a:rect l="0" t="0" r="r" b="b"/>
                                    <a:pathLst>
                                      <a:path w="284" h="284">
                                        <a:moveTo>
                                          <a:pt x="284" y="0"/>
                                        </a:moveTo>
                                        <a:lnTo>
                                          <a:pt x="71" y="0"/>
                                        </a:lnTo>
                                        <a:lnTo>
                                          <a:pt x="0" y="71"/>
                                        </a:lnTo>
                                        <a:lnTo>
                                          <a:pt x="0" y="213"/>
                                        </a:lnTo>
                                        <a:lnTo>
                                          <a:pt x="71" y="284"/>
                                        </a:lnTo>
                                        <a:lnTo>
                                          <a:pt x="284"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7" name="Line 2577"/>
                                <wps:cNvCnPr/>
                                <wps:spPr bwMode="auto">
                                  <a:xfrm flipV="1">
                                    <a:off x="2186" y="2863"/>
                                    <a:ext cx="0" cy="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88" name="Freeform 2578"/>
                                <wps:cNvSpPr>
                                  <a:spLocks/>
                                </wps:cNvSpPr>
                                <wps:spPr bwMode="auto">
                                  <a:xfrm>
                                    <a:off x="2186" y="2863"/>
                                    <a:ext cx="47" cy="47"/>
                                  </a:xfrm>
                                  <a:custGeom>
                                    <a:avLst/>
                                    <a:gdLst>
                                      <a:gd name="T0" fmla="*/ 0 w 141"/>
                                      <a:gd name="T1" fmla="*/ 71 h 142"/>
                                      <a:gd name="T2" fmla="*/ 70 w 141"/>
                                      <a:gd name="T3" fmla="*/ 0 h 142"/>
                                      <a:gd name="T4" fmla="*/ 141 w 141"/>
                                      <a:gd name="T5" fmla="*/ 71 h 142"/>
                                      <a:gd name="T6" fmla="*/ 141 w 141"/>
                                      <a:gd name="T7" fmla="*/ 142 h 142"/>
                                    </a:gdLst>
                                    <a:ahLst/>
                                    <a:cxnLst>
                                      <a:cxn ang="0">
                                        <a:pos x="T0" y="T1"/>
                                      </a:cxn>
                                      <a:cxn ang="0">
                                        <a:pos x="T2" y="T3"/>
                                      </a:cxn>
                                      <a:cxn ang="0">
                                        <a:pos x="T4" y="T5"/>
                                      </a:cxn>
                                      <a:cxn ang="0">
                                        <a:pos x="T6" y="T7"/>
                                      </a:cxn>
                                    </a:cxnLst>
                                    <a:rect l="0" t="0" r="r" b="b"/>
                                    <a:pathLst>
                                      <a:path w="141" h="142">
                                        <a:moveTo>
                                          <a:pt x="0" y="71"/>
                                        </a:moveTo>
                                        <a:lnTo>
                                          <a:pt x="70" y="0"/>
                                        </a:lnTo>
                                        <a:lnTo>
                                          <a:pt x="141" y="71"/>
                                        </a:lnTo>
                                        <a:lnTo>
                                          <a:pt x="141"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9" name="Freeform 2579"/>
                                <wps:cNvSpPr>
                                  <a:spLocks/>
                                </wps:cNvSpPr>
                                <wps:spPr bwMode="auto">
                                  <a:xfrm>
                                    <a:off x="2233" y="2863"/>
                                    <a:ext cx="47" cy="94"/>
                                  </a:xfrm>
                                  <a:custGeom>
                                    <a:avLst/>
                                    <a:gdLst>
                                      <a:gd name="T0" fmla="*/ 0 w 142"/>
                                      <a:gd name="T1" fmla="*/ 71 h 284"/>
                                      <a:gd name="T2" fmla="*/ 71 w 142"/>
                                      <a:gd name="T3" fmla="*/ 0 h 284"/>
                                      <a:gd name="T4" fmla="*/ 142 w 142"/>
                                      <a:gd name="T5" fmla="*/ 71 h 284"/>
                                      <a:gd name="T6" fmla="*/ 142 w 142"/>
                                      <a:gd name="T7" fmla="*/ 284 h 284"/>
                                    </a:gdLst>
                                    <a:ahLst/>
                                    <a:cxnLst>
                                      <a:cxn ang="0">
                                        <a:pos x="T0" y="T1"/>
                                      </a:cxn>
                                      <a:cxn ang="0">
                                        <a:pos x="T2" y="T3"/>
                                      </a:cxn>
                                      <a:cxn ang="0">
                                        <a:pos x="T4" y="T5"/>
                                      </a:cxn>
                                      <a:cxn ang="0">
                                        <a:pos x="T6" y="T7"/>
                                      </a:cxn>
                                    </a:cxnLst>
                                    <a:rect l="0" t="0" r="r" b="b"/>
                                    <a:pathLst>
                                      <a:path w="142" h="284">
                                        <a:moveTo>
                                          <a:pt x="0" y="71"/>
                                        </a:moveTo>
                                        <a:lnTo>
                                          <a:pt x="71" y="0"/>
                                        </a:lnTo>
                                        <a:lnTo>
                                          <a:pt x="142" y="71"/>
                                        </a:lnTo>
                                        <a:lnTo>
                                          <a:pt x="142"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0" name="Line 2580"/>
                                <wps:cNvCnPr/>
                                <wps:spPr bwMode="auto">
                                  <a:xfrm>
                                    <a:off x="2346" y="2815"/>
                                    <a:ext cx="0" cy="12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91" name="Freeform 2581"/>
                                <wps:cNvSpPr>
                                  <a:spLocks/>
                                </wps:cNvSpPr>
                                <wps:spPr bwMode="auto">
                                  <a:xfrm>
                                    <a:off x="2431" y="2815"/>
                                    <a:ext cx="28" cy="142"/>
                                  </a:xfrm>
                                  <a:custGeom>
                                    <a:avLst/>
                                    <a:gdLst>
                                      <a:gd name="T0" fmla="*/ 0 w 85"/>
                                      <a:gd name="T1" fmla="*/ 0 h 426"/>
                                      <a:gd name="T2" fmla="*/ 0 w 85"/>
                                      <a:gd name="T3" fmla="*/ 284 h 426"/>
                                      <a:gd name="T4" fmla="*/ 57 w 85"/>
                                      <a:gd name="T5" fmla="*/ 369 h 426"/>
                                      <a:gd name="T6" fmla="*/ 85 w 85"/>
                                      <a:gd name="T7" fmla="*/ 426 h 426"/>
                                    </a:gdLst>
                                    <a:ahLst/>
                                    <a:cxnLst>
                                      <a:cxn ang="0">
                                        <a:pos x="T0" y="T1"/>
                                      </a:cxn>
                                      <a:cxn ang="0">
                                        <a:pos x="T2" y="T3"/>
                                      </a:cxn>
                                      <a:cxn ang="0">
                                        <a:pos x="T4" y="T5"/>
                                      </a:cxn>
                                      <a:cxn ang="0">
                                        <a:pos x="T6" y="T7"/>
                                      </a:cxn>
                                    </a:cxnLst>
                                    <a:rect l="0" t="0" r="r" b="b"/>
                                    <a:pathLst>
                                      <a:path w="85" h="426">
                                        <a:moveTo>
                                          <a:pt x="0" y="0"/>
                                        </a:moveTo>
                                        <a:lnTo>
                                          <a:pt x="0" y="284"/>
                                        </a:lnTo>
                                        <a:lnTo>
                                          <a:pt x="57" y="369"/>
                                        </a:lnTo>
                                        <a:lnTo>
                                          <a:pt x="85" y="42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2" name="Freeform 2582"/>
                                <wps:cNvSpPr>
                                  <a:spLocks/>
                                </wps:cNvSpPr>
                                <wps:spPr bwMode="auto">
                                  <a:xfrm>
                                    <a:off x="2327" y="2910"/>
                                    <a:ext cx="57" cy="28"/>
                                  </a:xfrm>
                                  <a:custGeom>
                                    <a:avLst/>
                                    <a:gdLst>
                                      <a:gd name="T0" fmla="*/ 0 w 169"/>
                                      <a:gd name="T1" fmla="*/ 85 h 85"/>
                                      <a:gd name="T2" fmla="*/ 84 w 169"/>
                                      <a:gd name="T3" fmla="*/ 57 h 85"/>
                                      <a:gd name="T4" fmla="*/ 169 w 169"/>
                                      <a:gd name="T5" fmla="*/ 0 h 85"/>
                                    </a:gdLst>
                                    <a:ahLst/>
                                    <a:cxnLst>
                                      <a:cxn ang="0">
                                        <a:pos x="T0" y="T1"/>
                                      </a:cxn>
                                      <a:cxn ang="0">
                                        <a:pos x="T2" y="T3"/>
                                      </a:cxn>
                                      <a:cxn ang="0">
                                        <a:pos x="T4" y="T5"/>
                                      </a:cxn>
                                    </a:cxnLst>
                                    <a:rect l="0" t="0" r="r" b="b"/>
                                    <a:pathLst>
                                      <a:path w="169" h="85">
                                        <a:moveTo>
                                          <a:pt x="0" y="85"/>
                                        </a:moveTo>
                                        <a:lnTo>
                                          <a:pt x="84" y="57"/>
                                        </a:lnTo>
                                        <a:lnTo>
                                          <a:pt x="16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3" name="Line 2583"/>
                                <wps:cNvCnPr/>
                                <wps:spPr bwMode="auto">
                                  <a:xfrm>
                                    <a:off x="2384" y="2834"/>
                                    <a:ext cx="18"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94" name="Freeform 2584"/>
                                <wps:cNvSpPr>
                                  <a:spLocks/>
                                </wps:cNvSpPr>
                                <wps:spPr bwMode="auto">
                                  <a:xfrm>
                                    <a:off x="2384" y="2910"/>
                                    <a:ext cx="47" cy="47"/>
                                  </a:xfrm>
                                  <a:custGeom>
                                    <a:avLst/>
                                    <a:gdLst>
                                      <a:gd name="T0" fmla="*/ 0 w 141"/>
                                      <a:gd name="T1" fmla="*/ 142 h 142"/>
                                      <a:gd name="T2" fmla="*/ 56 w 141"/>
                                      <a:gd name="T3" fmla="*/ 113 h 142"/>
                                      <a:gd name="T4" fmla="*/ 141 w 141"/>
                                      <a:gd name="T5" fmla="*/ 0 h 142"/>
                                    </a:gdLst>
                                    <a:ahLst/>
                                    <a:cxnLst>
                                      <a:cxn ang="0">
                                        <a:pos x="T0" y="T1"/>
                                      </a:cxn>
                                      <a:cxn ang="0">
                                        <a:pos x="T2" y="T3"/>
                                      </a:cxn>
                                      <a:cxn ang="0">
                                        <a:pos x="T4" y="T5"/>
                                      </a:cxn>
                                    </a:cxnLst>
                                    <a:rect l="0" t="0" r="r" b="b"/>
                                    <a:pathLst>
                                      <a:path w="141" h="142">
                                        <a:moveTo>
                                          <a:pt x="0" y="142"/>
                                        </a:moveTo>
                                        <a:lnTo>
                                          <a:pt x="56" y="113"/>
                                        </a:lnTo>
                                        <a:lnTo>
                                          <a:pt x="14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5" name="Line 2585"/>
                                <wps:cNvCnPr/>
                                <wps:spPr bwMode="auto">
                                  <a:xfrm>
                                    <a:off x="2374" y="2957"/>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96" name="Freeform 2586"/>
                                <wps:cNvSpPr>
                                  <a:spLocks/>
                                </wps:cNvSpPr>
                                <wps:spPr bwMode="auto">
                                  <a:xfrm>
                                    <a:off x="2506" y="2834"/>
                                    <a:ext cx="114" cy="123"/>
                                  </a:xfrm>
                                  <a:custGeom>
                                    <a:avLst/>
                                    <a:gdLst>
                                      <a:gd name="T0" fmla="*/ 0 w 340"/>
                                      <a:gd name="T1" fmla="*/ 0 h 369"/>
                                      <a:gd name="T2" fmla="*/ 340 w 340"/>
                                      <a:gd name="T3" fmla="*/ 0 h 369"/>
                                      <a:gd name="T4" fmla="*/ 340 w 340"/>
                                      <a:gd name="T5" fmla="*/ 369 h 369"/>
                                      <a:gd name="T6" fmla="*/ 284 w 340"/>
                                      <a:gd name="T7" fmla="*/ 369 h 369"/>
                                    </a:gdLst>
                                    <a:ahLst/>
                                    <a:cxnLst>
                                      <a:cxn ang="0">
                                        <a:pos x="T0" y="T1"/>
                                      </a:cxn>
                                      <a:cxn ang="0">
                                        <a:pos x="T2" y="T3"/>
                                      </a:cxn>
                                      <a:cxn ang="0">
                                        <a:pos x="T4" y="T5"/>
                                      </a:cxn>
                                      <a:cxn ang="0">
                                        <a:pos x="T6" y="T7"/>
                                      </a:cxn>
                                    </a:cxnLst>
                                    <a:rect l="0" t="0" r="r" b="b"/>
                                    <a:pathLst>
                                      <a:path w="340" h="369">
                                        <a:moveTo>
                                          <a:pt x="0" y="0"/>
                                        </a:moveTo>
                                        <a:lnTo>
                                          <a:pt x="340" y="0"/>
                                        </a:lnTo>
                                        <a:lnTo>
                                          <a:pt x="340" y="369"/>
                                        </a:lnTo>
                                        <a:lnTo>
                                          <a:pt x="284" y="36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7" name="Line 2587"/>
                                <wps:cNvCnPr/>
                                <wps:spPr bwMode="auto">
                                  <a:xfrm>
                                    <a:off x="2506" y="2834"/>
                                    <a:ext cx="0" cy="12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98" name="Freeform 2588"/>
                                <wps:cNvSpPr>
                                  <a:spLocks/>
                                </wps:cNvSpPr>
                                <wps:spPr bwMode="auto">
                                  <a:xfrm>
                                    <a:off x="2516" y="2815"/>
                                    <a:ext cx="47" cy="95"/>
                                  </a:xfrm>
                                  <a:custGeom>
                                    <a:avLst/>
                                    <a:gdLst>
                                      <a:gd name="T0" fmla="*/ 141 w 141"/>
                                      <a:gd name="T1" fmla="*/ 0 h 284"/>
                                      <a:gd name="T2" fmla="*/ 141 w 141"/>
                                      <a:gd name="T3" fmla="*/ 114 h 284"/>
                                      <a:gd name="T4" fmla="*/ 113 w 141"/>
                                      <a:gd name="T5" fmla="*/ 199 h 284"/>
                                      <a:gd name="T6" fmla="*/ 28 w 141"/>
                                      <a:gd name="T7" fmla="*/ 284 h 284"/>
                                      <a:gd name="T8" fmla="*/ 0 w 141"/>
                                      <a:gd name="T9" fmla="*/ 284 h 284"/>
                                    </a:gdLst>
                                    <a:ahLst/>
                                    <a:cxnLst>
                                      <a:cxn ang="0">
                                        <a:pos x="T0" y="T1"/>
                                      </a:cxn>
                                      <a:cxn ang="0">
                                        <a:pos x="T2" y="T3"/>
                                      </a:cxn>
                                      <a:cxn ang="0">
                                        <a:pos x="T4" y="T5"/>
                                      </a:cxn>
                                      <a:cxn ang="0">
                                        <a:pos x="T6" y="T7"/>
                                      </a:cxn>
                                      <a:cxn ang="0">
                                        <a:pos x="T8" y="T9"/>
                                      </a:cxn>
                                    </a:cxnLst>
                                    <a:rect l="0" t="0" r="r" b="b"/>
                                    <a:pathLst>
                                      <a:path w="141" h="284">
                                        <a:moveTo>
                                          <a:pt x="141" y="0"/>
                                        </a:moveTo>
                                        <a:lnTo>
                                          <a:pt x="141" y="114"/>
                                        </a:lnTo>
                                        <a:lnTo>
                                          <a:pt x="113" y="199"/>
                                        </a:lnTo>
                                        <a:lnTo>
                                          <a:pt x="28" y="284"/>
                                        </a:lnTo>
                                        <a:lnTo>
                                          <a:pt x="0"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9" name="Freeform 2589"/>
                                <wps:cNvSpPr>
                                  <a:spLocks/>
                                </wps:cNvSpPr>
                                <wps:spPr bwMode="auto">
                                  <a:xfrm>
                                    <a:off x="2563" y="2853"/>
                                    <a:ext cx="47" cy="57"/>
                                  </a:xfrm>
                                  <a:custGeom>
                                    <a:avLst/>
                                    <a:gdLst>
                                      <a:gd name="T0" fmla="*/ 0 w 142"/>
                                      <a:gd name="T1" fmla="*/ 0 h 170"/>
                                      <a:gd name="T2" fmla="*/ 29 w 142"/>
                                      <a:gd name="T3" fmla="*/ 85 h 170"/>
                                      <a:gd name="T4" fmla="*/ 114 w 142"/>
                                      <a:gd name="T5" fmla="*/ 170 h 170"/>
                                      <a:gd name="T6" fmla="*/ 142 w 142"/>
                                      <a:gd name="T7" fmla="*/ 170 h 170"/>
                                    </a:gdLst>
                                    <a:ahLst/>
                                    <a:cxnLst>
                                      <a:cxn ang="0">
                                        <a:pos x="T0" y="T1"/>
                                      </a:cxn>
                                      <a:cxn ang="0">
                                        <a:pos x="T2" y="T3"/>
                                      </a:cxn>
                                      <a:cxn ang="0">
                                        <a:pos x="T4" y="T5"/>
                                      </a:cxn>
                                      <a:cxn ang="0">
                                        <a:pos x="T6" y="T7"/>
                                      </a:cxn>
                                    </a:cxnLst>
                                    <a:rect l="0" t="0" r="r" b="b"/>
                                    <a:pathLst>
                                      <a:path w="142" h="170">
                                        <a:moveTo>
                                          <a:pt x="0" y="0"/>
                                        </a:moveTo>
                                        <a:lnTo>
                                          <a:pt x="29" y="85"/>
                                        </a:lnTo>
                                        <a:lnTo>
                                          <a:pt x="114" y="170"/>
                                        </a:lnTo>
                                        <a:lnTo>
                                          <a:pt x="142"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00" name="Freeform 2590"/>
                                <wps:cNvSpPr>
                                  <a:spLocks/>
                                </wps:cNvSpPr>
                                <wps:spPr bwMode="auto">
                                  <a:xfrm>
                                    <a:off x="2714" y="2938"/>
                                    <a:ext cx="66" cy="10"/>
                                  </a:xfrm>
                                  <a:custGeom>
                                    <a:avLst/>
                                    <a:gdLst>
                                      <a:gd name="T0" fmla="*/ 0 w 197"/>
                                      <a:gd name="T1" fmla="*/ 28 h 28"/>
                                      <a:gd name="T2" fmla="*/ 169 w 197"/>
                                      <a:gd name="T3" fmla="*/ 28 h 28"/>
                                      <a:gd name="T4" fmla="*/ 197 w 197"/>
                                      <a:gd name="T5" fmla="*/ 0 h 28"/>
                                    </a:gdLst>
                                    <a:ahLst/>
                                    <a:cxnLst>
                                      <a:cxn ang="0">
                                        <a:pos x="T0" y="T1"/>
                                      </a:cxn>
                                      <a:cxn ang="0">
                                        <a:pos x="T2" y="T3"/>
                                      </a:cxn>
                                      <a:cxn ang="0">
                                        <a:pos x="T4" y="T5"/>
                                      </a:cxn>
                                    </a:cxnLst>
                                    <a:rect l="0" t="0" r="r" b="b"/>
                                    <a:pathLst>
                                      <a:path w="197" h="28">
                                        <a:moveTo>
                                          <a:pt x="0" y="28"/>
                                        </a:moveTo>
                                        <a:lnTo>
                                          <a:pt x="169" y="28"/>
                                        </a:lnTo>
                                        <a:lnTo>
                                          <a:pt x="19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01" name="Freeform 2591"/>
                                <wps:cNvSpPr>
                                  <a:spLocks/>
                                </wps:cNvSpPr>
                                <wps:spPr bwMode="auto">
                                  <a:xfrm>
                                    <a:off x="2686" y="2910"/>
                                    <a:ext cx="28" cy="38"/>
                                  </a:xfrm>
                                  <a:custGeom>
                                    <a:avLst/>
                                    <a:gdLst>
                                      <a:gd name="T0" fmla="*/ 0 w 85"/>
                                      <a:gd name="T1" fmla="*/ 0 h 113"/>
                                      <a:gd name="T2" fmla="*/ 0 w 85"/>
                                      <a:gd name="T3" fmla="*/ 57 h 113"/>
                                      <a:gd name="T4" fmla="*/ 28 w 85"/>
                                      <a:gd name="T5" fmla="*/ 85 h 113"/>
                                      <a:gd name="T6" fmla="*/ 85 w 85"/>
                                      <a:gd name="T7" fmla="*/ 113 h 113"/>
                                    </a:gdLst>
                                    <a:ahLst/>
                                    <a:cxnLst>
                                      <a:cxn ang="0">
                                        <a:pos x="T0" y="T1"/>
                                      </a:cxn>
                                      <a:cxn ang="0">
                                        <a:pos x="T2" y="T3"/>
                                      </a:cxn>
                                      <a:cxn ang="0">
                                        <a:pos x="T4" y="T5"/>
                                      </a:cxn>
                                      <a:cxn ang="0">
                                        <a:pos x="T6" y="T7"/>
                                      </a:cxn>
                                    </a:cxnLst>
                                    <a:rect l="0" t="0" r="r" b="b"/>
                                    <a:pathLst>
                                      <a:path w="85" h="113">
                                        <a:moveTo>
                                          <a:pt x="0" y="0"/>
                                        </a:moveTo>
                                        <a:lnTo>
                                          <a:pt x="0" y="57"/>
                                        </a:lnTo>
                                        <a:lnTo>
                                          <a:pt x="28" y="85"/>
                                        </a:lnTo>
                                        <a:lnTo>
                                          <a:pt x="85"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02" name="Freeform 2592"/>
                                <wps:cNvSpPr>
                                  <a:spLocks/>
                                </wps:cNvSpPr>
                                <wps:spPr bwMode="auto">
                                  <a:xfrm>
                                    <a:off x="2705" y="2825"/>
                                    <a:ext cx="19" cy="57"/>
                                  </a:xfrm>
                                  <a:custGeom>
                                    <a:avLst/>
                                    <a:gdLst>
                                      <a:gd name="T0" fmla="*/ 0 w 57"/>
                                      <a:gd name="T1" fmla="*/ 0 h 170"/>
                                      <a:gd name="T2" fmla="*/ 29 w 57"/>
                                      <a:gd name="T3" fmla="*/ 28 h 170"/>
                                      <a:gd name="T4" fmla="*/ 29 w 57"/>
                                      <a:gd name="T5" fmla="*/ 142 h 170"/>
                                      <a:gd name="T6" fmla="*/ 57 w 57"/>
                                      <a:gd name="T7" fmla="*/ 170 h 170"/>
                                    </a:gdLst>
                                    <a:ahLst/>
                                    <a:cxnLst>
                                      <a:cxn ang="0">
                                        <a:pos x="T0" y="T1"/>
                                      </a:cxn>
                                      <a:cxn ang="0">
                                        <a:pos x="T2" y="T3"/>
                                      </a:cxn>
                                      <a:cxn ang="0">
                                        <a:pos x="T4" y="T5"/>
                                      </a:cxn>
                                      <a:cxn ang="0">
                                        <a:pos x="T6" y="T7"/>
                                      </a:cxn>
                                    </a:cxnLst>
                                    <a:rect l="0" t="0" r="r" b="b"/>
                                    <a:pathLst>
                                      <a:path w="57" h="170">
                                        <a:moveTo>
                                          <a:pt x="0" y="0"/>
                                        </a:moveTo>
                                        <a:lnTo>
                                          <a:pt x="29" y="28"/>
                                        </a:lnTo>
                                        <a:lnTo>
                                          <a:pt x="29" y="142"/>
                                        </a:lnTo>
                                        <a:lnTo>
                                          <a:pt x="57"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03" name="Freeform 2593"/>
                                <wps:cNvSpPr>
                                  <a:spLocks/>
                                </wps:cNvSpPr>
                                <wps:spPr bwMode="auto">
                                  <a:xfrm>
                                    <a:off x="2686" y="2863"/>
                                    <a:ext cx="85" cy="47"/>
                                  </a:xfrm>
                                  <a:custGeom>
                                    <a:avLst/>
                                    <a:gdLst>
                                      <a:gd name="T0" fmla="*/ 254 w 254"/>
                                      <a:gd name="T1" fmla="*/ 0 h 142"/>
                                      <a:gd name="T2" fmla="*/ 225 w 254"/>
                                      <a:gd name="T3" fmla="*/ 29 h 142"/>
                                      <a:gd name="T4" fmla="*/ 169 w 254"/>
                                      <a:gd name="T5" fmla="*/ 29 h 142"/>
                                      <a:gd name="T6" fmla="*/ 56 w 254"/>
                                      <a:gd name="T7" fmla="*/ 85 h 142"/>
                                      <a:gd name="T8" fmla="*/ 0 w 254"/>
                                      <a:gd name="T9" fmla="*/ 142 h 142"/>
                                    </a:gdLst>
                                    <a:ahLst/>
                                    <a:cxnLst>
                                      <a:cxn ang="0">
                                        <a:pos x="T0" y="T1"/>
                                      </a:cxn>
                                      <a:cxn ang="0">
                                        <a:pos x="T2" y="T3"/>
                                      </a:cxn>
                                      <a:cxn ang="0">
                                        <a:pos x="T4" y="T5"/>
                                      </a:cxn>
                                      <a:cxn ang="0">
                                        <a:pos x="T6" y="T7"/>
                                      </a:cxn>
                                      <a:cxn ang="0">
                                        <a:pos x="T8" y="T9"/>
                                      </a:cxn>
                                    </a:cxnLst>
                                    <a:rect l="0" t="0" r="r" b="b"/>
                                    <a:pathLst>
                                      <a:path w="254" h="142">
                                        <a:moveTo>
                                          <a:pt x="254" y="0"/>
                                        </a:moveTo>
                                        <a:lnTo>
                                          <a:pt x="225" y="29"/>
                                        </a:lnTo>
                                        <a:lnTo>
                                          <a:pt x="169" y="29"/>
                                        </a:lnTo>
                                        <a:lnTo>
                                          <a:pt x="56" y="85"/>
                                        </a:lnTo>
                                        <a:lnTo>
                                          <a:pt x="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04" name="Freeform 2594"/>
                                <wps:cNvSpPr>
                                  <a:spLocks/>
                                </wps:cNvSpPr>
                                <wps:spPr bwMode="auto">
                                  <a:xfrm>
                                    <a:off x="2865" y="2901"/>
                                    <a:ext cx="47" cy="9"/>
                                  </a:xfrm>
                                  <a:custGeom>
                                    <a:avLst/>
                                    <a:gdLst>
                                      <a:gd name="T0" fmla="*/ 0 w 142"/>
                                      <a:gd name="T1" fmla="*/ 0 h 28"/>
                                      <a:gd name="T2" fmla="*/ 29 w 142"/>
                                      <a:gd name="T3" fmla="*/ 28 h 28"/>
                                      <a:gd name="T4" fmla="*/ 142 w 142"/>
                                      <a:gd name="T5" fmla="*/ 28 h 28"/>
                                    </a:gdLst>
                                    <a:ahLst/>
                                    <a:cxnLst>
                                      <a:cxn ang="0">
                                        <a:pos x="T0" y="T1"/>
                                      </a:cxn>
                                      <a:cxn ang="0">
                                        <a:pos x="T2" y="T3"/>
                                      </a:cxn>
                                      <a:cxn ang="0">
                                        <a:pos x="T4" y="T5"/>
                                      </a:cxn>
                                    </a:cxnLst>
                                    <a:rect l="0" t="0" r="r" b="b"/>
                                    <a:pathLst>
                                      <a:path w="142" h="28">
                                        <a:moveTo>
                                          <a:pt x="0" y="0"/>
                                        </a:moveTo>
                                        <a:lnTo>
                                          <a:pt x="29" y="28"/>
                                        </a:lnTo>
                                        <a:lnTo>
                                          <a:pt x="142"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05" name="Freeform 2595"/>
                                <wps:cNvSpPr>
                                  <a:spLocks/>
                                </wps:cNvSpPr>
                                <wps:spPr bwMode="auto">
                                  <a:xfrm>
                                    <a:off x="2865" y="2882"/>
                                    <a:ext cx="47" cy="9"/>
                                  </a:xfrm>
                                  <a:custGeom>
                                    <a:avLst/>
                                    <a:gdLst>
                                      <a:gd name="T0" fmla="*/ 0 w 142"/>
                                      <a:gd name="T1" fmla="*/ 28 h 28"/>
                                      <a:gd name="T2" fmla="*/ 29 w 142"/>
                                      <a:gd name="T3" fmla="*/ 0 h 28"/>
                                      <a:gd name="T4" fmla="*/ 142 w 142"/>
                                      <a:gd name="T5" fmla="*/ 0 h 28"/>
                                    </a:gdLst>
                                    <a:ahLst/>
                                    <a:cxnLst>
                                      <a:cxn ang="0">
                                        <a:pos x="T0" y="T1"/>
                                      </a:cxn>
                                      <a:cxn ang="0">
                                        <a:pos x="T2" y="T3"/>
                                      </a:cxn>
                                      <a:cxn ang="0">
                                        <a:pos x="T4" y="T5"/>
                                      </a:cxn>
                                    </a:cxnLst>
                                    <a:rect l="0" t="0" r="r" b="b"/>
                                    <a:pathLst>
                                      <a:path w="142" h="28">
                                        <a:moveTo>
                                          <a:pt x="0" y="28"/>
                                        </a:moveTo>
                                        <a:lnTo>
                                          <a:pt x="29" y="0"/>
                                        </a:lnTo>
                                        <a:lnTo>
                                          <a:pt x="14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06" name="Line 2596"/>
                                <wps:cNvCnPr/>
                                <wps:spPr bwMode="auto">
                                  <a:xfrm flipH="1">
                                    <a:off x="2865" y="2948"/>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07" name="Line 2597"/>
                                <wps:cNvCnPr/>
                                <wps:spPr bwMode="auto">
                                  <a:xfrm flipH="1">
                                    <a:off x="2875" y="2938"/>
                                    <a:ext cx="1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08" name="Line 2598"/>
                                <wps:cNvCnPr/>
                                <wps:spPr bwMode="auto">
                                  <a:xfrm flipH="1">
                                    <a:off x="2893" y="2919"/>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09" name="Line 2599"/>
                                <wps:cNvCnPr/>
                                <wps:spPr bwMode="auto">
                                  <a:xfrm>
                                    <a:off x="2912" y="2834"/>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0" name="Line 2600"/>
                                <wps:cNvCnPr/>
                                <wps:spPr bwMode="auto">
                                  <a:xfrm>
                                    <a:off x="2903" y="2825"/>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1" name="Line 2601"/>
                                <wps:cNvCnPr/>
                                <wps:spPr bwMode="auto">
                                  <a:xfrm>
                                    <a:off x="2893" y="2825"/>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2" name="Line 2602"/>
                                <wps:cNvCnPr/>
                                <wps:spPr bwMode="auto">
                                  <a:xfrm>
                                    <a:off x="2941" y="2844"/>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3" name="Line 2603"/>
                                <wps:cNvCnPr/>
                                <wps:spPr bwMode="auto">
                                  <a:xfrm flipV="1">
                                    <a:off x="2903" y="2844"/>
                                    <a:ext cx="3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4" name="Line 2604"/>
                                <wps:cNvCnPr/>
                                <wps:spPr bwMode="auto">
                                  <a:xfrm>
                                    <a:off x="2846" y="2853"/>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5" name="Line 2605"/>
                                <wps:cNvCnPr/>
                                <wps:spPr bwMode="auto">
                                  <a:xfrm>
                                    <a:off x="2837" y="2844"/>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6" name="Line 2606"/>
                                <wps:cNvCnPr/>
                                <wps:spPr bwMode="auto">
                                  <a:xfrm>
                                    <a:off x="2865" y="2891"/>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7" name="Line 2607"/>
                                <wps:cNvCnPr/>
                                <wps:spPr bwMode="auto">
                                  <a:xfrm>
                                    <a:off x="3092" y="2938"/>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8" name="Line 2608"/>
                                <wps:cNvCnPr/>
                                <wps:spPr bwMode="auto">
                                  <a:xfrm>
                                    <a:off x="3092" y="2929"/>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9" name="Line 2609"/>
                                <wps:cNvCnPr/>
                                <wps:spPr bwMode="auto">
                                  <a:xfrm>
                                    <a:off x="3082" y="2919"/>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0" name="Line 2610"/>
                                <wps:cNvCnPr/>
                                <wps:spPr bwMode="auto">
                                  <a:xfrm>
                                    <a:off x="3064" y="2919"/>
                                    <a:ext cx="1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1" name="Line 2611"/>
                                <wps:cNvCnPr/>
                                <wps:spPr bwMode="auto">
                                  <a:xfrm flipV="1">
                                    <a:off x="3054" y="2919"/>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2" name="Line 2612"/>
                                <wps:cNvCnPr/>
                                <wps:spPr bwMode="auto">
                                  <a:xfrm flipV="1">
                                    <a:off x="3054" y="2929"/>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3" name="Line 2613"/>
                                <wps:cNvCnPr/>
                                <wps:spPr bwMode="auto">
                                  <a:xfrm flipH="1" flipV="1">
                                    <a:off x="3054" y="2938"/>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4" name="Line 2614"/>
                                <wps:cNvCnPr/>
                                <wps:spPr bwMode="auto">
                                  <a:xfrm flipH="1">
                                    <a:off x="3064" y="2948"/>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5" name="Line 2615"/>
                                <wps:cNvCnPr/>
                                <wps:spPr bwMode="auto">
                                  <a:xfrm flipH="1">
                                    <a:off x="3101" y="2929"/>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6" name="Line 2616"/>
                                <wps:cNvCnPr/>
                                <wps:spPr bwMode="auto">
                                  <a:xfrm>
                                    <a:off x="3120" y="2901"/>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7" name="Line 2617"/>
                                <wps:cNvCnPr/>
                                <wps:spPr bwMode="auto">
                                  <a:xfrm>
                                    <a:off x="3101" y="2882"/>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8" name="Line 2618"/>
                                <wps:cNvCnPr/>
                                <wps:spPr bwMode="auto">
                                  <a:xfrm>
                                    <a:off x="3073" y="2882"/>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9" name="Line 2619"/>
                                <wps:cNvCnPr/>
                                <wps:spPr bwMode="auto">
                                  <a:xfrm flipV="1">
                                    <a:off x="3026" y="2882"/>
                                    <a:ext cx="47"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30" name="Line 2620"/>
                                <wps:cNvCnPr/>
                                <wps:spPr bwMode="auto">
                                  <a:xfrm flipH="1">
                                    <a:off x="3026" y="2834"/>
                                    <a:ext cx="75"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31" name="Line 2621"/>
                                <wps:cNvCnPr/>
                                <wps:spPr bwMode="auto">
                                  <a:xfrm>
                                    <a:off x="3073" y="2834"/>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32" name="Line 2622"/>
                                <wps:cNvCnPr/>
                                <wps:spPr bwMode="auto">
                                  <a:xfrm flipV="1">
                                    <a:off x="3045" y="2834"/>
                                    <a:ext cx="2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33" name="Line 2623"/>
                                <wps:cNvCnPr/>
                                <wps:spPr bwMode="auto">
                                  <a:xfrm>
                                    <a:off x="3035" y="2834"/>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34" name="Line 2624"/>
                                <wps:cNvCnPr/>
                                <wps:spPr bwMode="auto">
                                  <a:xfrm>
                                    <a:off x="101" y="2978"/>
                                    <a:ext cx="307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35" name="Line 2625"/>
                                <wps:cNvCnPr/>
                                <wps:spPr bwMode="auto">
                                  <a:xfrm>
                                    <a:off x="3947" y="2108"/>
                                    <a:ext cx="414" cy="88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36" name="Line 2626"/>
                                <wps:cNvCnPr/>
                                <wps:spPr bwMode="auto">
                                  <a:xfrm>
                                    <a:off x="4327" y="2309"/>
                                    <a:ext cx="33" cy="68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37" name="Rectangle 2627"/>
                                <wps:cNvSpPr>
                                  <a:spLocks noChangeArrowheads="1"/>
                                </wps:cNvSpPr>
                                <wps:spPr bwMode="auto">
                                  <a:xfrm>
                                    <a:off x="4507" y="2923"/>
                                    <a:ext cx="75" cy="5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8" name="Rectangle 2628"/>
                                <wps:cNvSpPr>
                                  <a:spLocks noChangeArrowheads="1"/>
                                </wps:cNvSpPr>
                                <wps:spPr bwMode="auto">
                                  <a:xfrm>
                                    <a:off x="4516" y="2867"/>
                                    <a:ext cx="57" cy="3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9" name="Line 2629"/>
                                <wps:cNvCnPr/>
                                <wps:spPr bwMode="auto">
                                  <a:xfrm>
                                    <a:off x="4545" y="2923"/>
                                    <a:ext cx="0"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0" name="Line 2630"/>
                                <wps:cNvCnPr/>
                                <wps:spPr bwMode="auto">
                                  <a:xfrm>
                                    <a:off x="4488" y="2867"/>
                                    <a:ext cx="0" cy="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1" name="Line 2631"/>
                                <wps:cNvCnPr/>
                                <wps:spPr bwMode="auto">
                                  <a:xfrm>
                                    <a:off x="4469" y="2838"/>
                                    <a:ext cx="0" cy="14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2" name="Line 2632"/>
                                <wps:cNvCnPr/>
                                <wps:spPr bwMode="auto">
                                  <a:xfrm>
                                    <a:off x="4451" y="2867"/>
                                    <a:ext cx="0" cy="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3" name="Line 2633"/>
                                <wps:cNvCnPr/>
                                <wps:spPr bwMode="auto">
                                  <a:xfrm>
                                    <a:off x="4507" y="2952"/>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4" name="Line 2634"/>
                                <wps:cNvCnPr/>
                                <wps:spPr bwMode="auto">
                                  <a:xfrm>
                                    <a:off x="4451" y="2867"/>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5" name="Line 2635"/>
                                <wps:cNvCnPr/>
                                <wps:spPr bwMode="auto">
                                  <a:xfrm>
                                    <a:off x="4507" y="2848"/>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6" name="Line 2636"/>
                                <wps:cNvCnPr/>
                                <wps:spPr bwMode="auto">
                                  <a:xfrm>
                                    <a:off x="4620" y="2876"/>
                                    <a:ext cx="13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7" name="Line 2637"/>
                                <wps:cNvCnPr/>
                                <wps:spPr bwMode="auto">
                                  <a:xfrm>
                                    <a:off x="4686" y="2838"/>
                                    <a:ext cx="0" cy="14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8" name="Freeform 2638"/>
                                <wps:cNvSpPr>
                                  <a:spLocks/>
                                </wps:cNvSpPr>
                                <wps:spPr bwMode="auto">
                                  <a:xfrm>
                                    <a:off x="4620" y="2886"/>
                                    <a:ext cx="66" cy="75"/>
                                  </a:xfrm>
                                  <a:custGeom>
                                    <a:avLst/>
                                    <a:gdLst>
                                      <a:gd name="T0" fmla="*/ 198 w 198"/>
                                      <a:gd name="T1" fmla="*/ 0 h 227"/>
                                      <a:gd name="T2" fmla="*/ 113 w 198"/>
                                      <a:gd name="T3" fmla="*/ 113 h 227"/>
                                      <a:gd name="T4" fmla="*/ 0 w 198"/>
                                      <a:gd name="T5" fmla="*/ 227 h 227"/>
                                    </a:gdLst>
                                    <a:ahLst/>
                                    <a:cxnLst>
                                      <a:cxn ang="0">
                                        <a:pos x="T0" y="T1"/>
                                      </a:cxn>
                                      <a:cxn ang="0">
                                        <a:pos x="T2" y="T3"/>
                                      </a:cxn>
                                      <a:cxn ang="0">
                                        <a:pos x="T4" y="T5"/>
                                      </a:cxn>
                                    </a:cxnLst>
                                    <a:rect l="0" t="0" r="r" b="b"/>
                                    <a:pathLst>
                                      <a:path w="198" h="227">
                                        <a:moveTo>
                                          <a:pt x="198" y="0"/>
                                        </a:moveTo>
                                        <a:lnTo>
                                          <a:pt x="113" y="113"/>
                                        </a:lnTo>
                                        <a:lnTo>
                                          <a:pt x="0"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49" name="Freeform 2639"/>
                                <wps:cNvSpPr>
                                  <a:spLocks/>
                                </wps:cNvSpPr>
                                <wps:spPr bwMode="auto">
                                  <a:xfrm>
                                    <a:off x="4686" y="2886"/>
                                    <a:ext cx="67" cy="75"/>
                                  </a:xfrm>
                                  <a:custGeom>
                                    <a:avLst/>
                                    <a:gdLst>
                                      <a:gd name="T0" fmla="*/ 0 w 199"/>
                                      <a:gd name="T1" fmla="*/ 0 h 227"/>
                                      <a:gd name="T2" fmla="*/ 85 w 199"/>
                                      <a:gd name="T3" fmla="*/ 113 h 227"/>
                                      <a:gd name="T4" fmla="*/ 199 w 199"/>
                                      <a:gd name="T5" fmla="*/ 227 h 227"/>
                                    </a:gdLst>
                                    <a:ahLst/>
                                    <a:cxnLst>
                                      <a:cxn ang="0">
                                        <a:pos x="T0" y="T1"/>
                                      </a:cxn>
                                      <a:cxn ang="0">
                                        <a:pos x="T2" y="T3"/>
                                      </a:cxn>
                                      <a:cxn ang="0">
                                        <a:pos x="T4" y="T5"/>
                                      </a:cxn>
                                    </a:cxnLst>
                                    <a:rect l="0" t="0" r="r" b="b"/>
                                    <a:pathLst>
                                      <a:path w="199" h="227">
                                        <a:moveTo>
                                          <a:pt x="0" y="0"/>
                                        </a:moveTo>
                                        <a:lnTo>
                                          <a:pt x="85" y="113"/>
                                        </a:lnTo>
                                        <a:lnTo>
                                          <a:pt x="199"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50" name="Freeform 2640"/>
                                <wps:cNvSpPr>
                                  <a:spLocks/>
                                </wps:cNvSpPr>
                                <wps:spPr bwMode="auto">
                                  <a:xfrm>
                                    <a:off x="4819" y="2848"/>
                                    <a:ext cx="84" cy="123"/>
                                  </a:xfrm>
                                  <a:custGeom>
                                    <a:avLst/>
                                    <a:gdLst>
                                      <a:gd name="T0" fmla="*/ 114 w 254"/>
                                      <a:gd name="T1" fmla="*/ 0 h 369"/>
                                      <a:gd name="T2" fmla="*/ 142 w 254"/>
                                      <a:gd name="T3" fmla="*/ 0 h 369"/>
                                      <a:gd name="T4" fmla="*/ 142 w 254"/>
                                      <a:gd name="T5" fmla="*/ 227 h 369"/>
                                      <a:gd name="T6" fmla="*/ 170 w 254"/>
                                      <a:gd name="T7" fmla="*/ 341 h 369"/>
                                      <a:gd name="T8" fmla="*/ 142 w 254"/>
                                      <a:gd name="T9" fmla="*/ 369 h 369"/>
                                      <a:gd name="T10" fmla="*/ 29 w 254"/>
                                      <a:gd name="T11" fmla="*/ 369 h 369"/>
                                      <a:gd name="T12" fmla="*/ 0 w 254"/>
                                      <a:gd name="T13" fmla="*/ 341 h 369"/>
                                      <a:gd name="T14" fmla="*/ 0 w 254"/>
                                      <a:gd name="T15" fmla="*/ 312 h 369"/>
                                      <a:gd name="T16" fmla="*/ 29 w 254"/>
                                      <a:gd name="T17" fmla="*/ 284 h 369"/>
                                      <a:gd name="T18" fmla="*/ 142 w 254"/>
                                      <a:gd name="T19" fmla="*/ 284 h 369"/>
                                      <a:gd name="T20" fmla="*/ 226 w 254"/>
                                      <a:gd name="T21" fmla="*/ 312 h 369"/>
                                      <a:gd name="T22" fmla="*/ 254 w 254"/>
                                      <a:gd name="T23" fmla="*/ 341 h 3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54" h="369">
                                        <a:moveTo>
                                          <a:pt x="114" y="0"/>
                                        </a:moveTo>
                                        <a:lnTo>
                                          <a:pt x="142" y="0"/>
                                        </a:lnTo>
                                        <a:lnTo>
                                          <a:pt x="142" y="227"/>
                                        </a:lnTo>
                                        <a:lnTo>
                                          <a:pt x="170" y="341"/>
                                        </a:lnTo>
                                        <a:lnTo>
                                          <a:pt x="142" y="369"/>
                                        </a:lnTo>
                                        <a:lnTo>
                                          <a:pt x="29" y="369"/>
                                        </a:lnTo>
                                        <a:lnTo>
                                          <a:pt x="0" y="341"/>
                                        </a:lnTo>
                                        <a:lnTo>
                                          <a:pt x="0" y="312"/>
                                        </a:lnTo>
                                        <a:lnTo>
                                          <a:pt x="29" y="284"/>
                                        </a:lnTo>
                                        <a:lnTo>
                                          <a:pt x="142" y="284"/>
                                        </a:lnTo>
                                        <a:lnTo>
                                          <a:pt x="226" y="312"/>
                                        </a:lnTo>
                                        <a:lnTo>
                                          <a:pt x="254" y="34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51" name="Freeform 2641"/>
                                <wps:cNvSpPr>
                                  <a:spLocks/>
                                </wps:cNvSpPr>
                                <wps:spPr bwMode="auto">
                                  <a:xfrm>
                                    <a:off x="4819" y="2867"/>
                                    <a:ext cx="84" cy="9"/>
                                  </a:xfrm>
                                  <a:custGeom>
                                    <a:avLst/>
                                    <a:gdLst>
                                      <a:gd name="T0" fmla="*/ 0 w 254"/>
                                      <a:gd name="T1" fmla="*/ 28 h 28"/>
                                      <a:gd name="T2" fmla="*/ 199 w 254"/>
                                      <a:gd name="T3" fmla="*/ 28 h 28"/>
                                      <a:gd name="T4" fmla="*/ 254 w 254"/>
                                      <a:gd name="T5" fmla="*/ 0 h 28"/>
                                    </a:gdLst>
                                    <a:ahLst/>
                                    <a:cxnLst>
                                      <a:cxn ang="0">
                                        <a:pos x="T0" y="T1"/>
                                      </a:cxn>
                                      <a:cxn ang="0">
                                        <a:pos x="T2" y="T3"/>
                                      </a:cxn>
                                      <a:cxn ang="0">
                                        <a:pos x="T4" y="T5"/>
                                      </a:cxn>
                                    </a:cxnLst>
                                    <a:rect l="0" t="0" r="r" b="b"/>
                                    <a:pathLst>
                                      <a:path w="254" h="28">
                                        <a:moveTo>
                                          <a:pt x="0" y="28"/>
                                        </a:moveTo>
                                        <a:lnTo>
                                          <a:pt x="199" y="28"/>
                                        </a:lnTo>
                                        <a:lnTo>
                                          <a:pt x="254"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52" name="Freeform 2642"/>
                                <wps:cNvSpPr>
                                  <a:spLocks/>
                                </wps:cNvSpPr>
                                <wps:spPr bwMode="auto">
                                  <a:xfrm>
                                    <a:off x="4828" y="2895"/>
                                    <a:ext cx="75" cy="19"/>
                                  </a:xfrm>
                                  <a:custGeom>
                                    <a:avLst/>
                                    <a:gdLst>
                                      <a:gd name="T0" fmla="*/ 0 w 225"/>
                                      <a:gd name="T1" fmla="*/ 57 h 57"/>
                                      <a:gd name="T2" fmla="*/ 141 w 225"/>
                                      <a:gd name="T3" fmla="*/ 57 h 57"/>
                                      <a:gd name="T4" fmla="*/ 197 w 225"/>
                                      <a:gd name="T5" fmla="*/ 28 h 57"/>
                                      <a:gd name="T6" fmla="*/ 225 w 225"/>
                                      <a:gd name="T7" fmla="*/ 0 h 57"/>
                                    </a:gdLst>
                                    <a:ahLst/>
                                    <a:cxnLst>
                                      <a:cxn ang="0">
                                        <a:pos x="T0" y="T1"/>
                                      </a:cxn>
                                      <a:cxn ang="0">
                                        <a:pos x="T2" y="T3"/>
                                      </a:cxn>
                                      <a:cxn ang="0">
                                        <a:pos x="T4" y="T5"/>
                                      </a:cxn>
                                      <a:cxn ang="0">
                                        <a:pos x="T6" y="T7"/>
                                      </a:cxn>
                                    </a:cxnLst>
                                    <a:rect l="0" t="0" r="r" b="b"/>
                                    <a:pathLst>
                                      <a:path w="225" h="57">
                                        <a:moveTo>
                                          <a:pt x="0" y="57"/>
                                        </a:moveTo>
                                        <a:lnTo>
                                          <a:pt x="141" y="57"/>
                                        </a:lnTo>
                                        <a:lnTo>
                                          <a:pt x="197" y="28"/>
                                        </a:lnTo>
                                        <a:lnTo>
                                          <a:pt x="22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53" name="Line 2643"/>
                                <wps:cNvCnPr/>
                                <wps:spPr bwMode="auto">
                                  <a:xfrm>
                                    <a:off x="4809" y="2867"/>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54" name="Freeform 2644"/>
                                <wps:cNvSpPr>
                                  <a:spLocks/>
                                </wps:cNvSpPr>
                                <wps:spPr bwMode="auto">
                                  <a:xfrm>
                                    <a:off x="4819" y="2895"/>
                                    <a:ext cx="9" cy="19"/>
                                  </a:xfrm>
                                  <a:custGeom>
                                    <a:avLst/>
                                    <a:gdLst>
                                      <a:gd name="T0" fmla="*/ 29 w 29"/>
                                      <a:gd name="T1" fmla="*/ 0 h 57"/>
                                      <a:gd name="T2" fmla="*/ 0 w 29"/>
                                      <a:gd name="T3" fmla="*/ 28 h 57"/>
                                      <a:gd name="T4" fmla="*/ 29 w 29"/>
                                      <a:gd name="T5" fmla="*/ 57 h 57"/>
                                    </a:gdLst>
                                    <a:ahLst/>
                                    <a:cxnLst>
                                      <a:cxn ang="0">
                                        <a:pos x="T0" y="T1"/>
                                      </a:cxn>
                                      <a:cxn ang="0">
                                        <a:pos x="T2" y="T3"/>
                                      </a:cxn>
                                      <a:cxn ang="0">
                                        <a:pos x="T4" y="T5"/>
                                      </a:cxn>
                                    </a:cxnLst>
                                    <a:rect l="0" t="0" r="r" b="b"/>
                                    <a:pathLst>
                                      <a:path w="29" h="57">
                                        <a:moveTo>
                                          <a:pt x="29" y="0"/>
                                        </a:moveTo>
                                        <a:lnTo>
                                          <a:pt x="0" y="28"/>
                                        </a:lnTo>
                                        <a:lnTo>
                                          <a:pt x="29"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55" name="Freeform 2645"/>
                                <wps:cNvSpPr>
                                  <a:spLocks/>
                                </wps:cNvSpPr>
                                <wps:spPr bwMode="auto">
                                  <a:xfrm>
                                    <a:off x="5017" y="2952"/>
                                    <a:ext cx="56" cy="19"/>
                                  </a:xfrm>
                                  <a:custGeom>
                                    <a:avLst/>
                                    <a:gdLst>
                                      <a:gd name="T0" fmla="*/ 0 w 170"/>
                                      <a:gd name="T1" fmla="*/ 0 h 57"/>
                                      <a:gd name="T2" fmla="*/ 57 w 170"/>
                                      <a:gd name="T3" fmla="*/ 57 h 57"/>
                                      <a:gd name="T4" fmla="*/ 170 w 170"/>
                                      <a:gd name="T5" fmla="*/ 57 h 57"/>
                                    </a:gdLst>
                                    <a:ahLst/>
                                    <a:cxnLst>
                                      <a:cxn ang="0">
                                        <a:pos x="T0" y="T1"/>
                                      </a:cxn>
                                      <a:cxn ang="0">
                                        <a:pos x="T2" y="T3"/>
                                      </a:cxn>
                                      <a:cxn ang="0">
                                        <a:pos x="T4" y="T5"/>
                                      </a:cxn>
                                    </a:cxnLst>
                                    <a:rect l="0" t="0" r="r" b="b"/>
                                    <a:pathLst>
                                      <a:path w="170" h="57">
                                        <a:moveTo>
                                          <a:pt x="0" y="0"/>
                                        </a:moveTo>
                                        <a:lnTo>
                                          <a:pt x="57" y="57"/>
                                        </a:lnTo>
                                        <a:lnTo>
                                          <a:pt x="170"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56" name="Line 2646"/>
                                <wps:cNvCnPr/>
                                <wps:spPr bwMode="auto">
                                  <a:xfrm>
                                    <a:off x="5017" y="2942"/>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57" name="Line 2647"/>
                                <wps:cNvCnPr/>
                                <wps:spPr bwMode="auto">
                                  <a:xfrm flipH="1">
                                    <a:off x="5055" y="2904"/>
                                    <a:ext cx="1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58" name="Line 2648"/>
                                <wps:cNvCnPr/>
                                <wps:spPr bwMode="auto">
                                  <a:xfrm>
                                    <a:off x="5055" y="2895"/>
                                    <a:ext cx="1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59" name="Line 2649"/>
                                <wps:cNvCnPr/>
                                <wps:spPr bwMode="auto">
                                  <a:xfrm>
                                    <a:off x="5036" y="2895"/>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0" name="Line 2650"/>
                                <wps:cNvCnPr/>
                                <wps:spPr bwMode="auto">
                                  <a:xfrm flipV="1">
                                    <a:off x="5026" y="2895"/>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1" name="Line 2651"/>
                                <wps:cNvCnPr/>
                                <wps:spPr bwMode="auto">
                                  <a:xfrm flipH="1">
                                    <a:off x="4960" y="2942"/>
                                    <a:ext cx="19"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2" name="Line 2652"/>
                                <wps:cNvCnPr/>
                                <wps:spPr bwMode="auto">
                                  <a:xfrm flipH="1">
                                    <a:off x="4979" y="2914"/>
                                    <a:ext cx="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3" name="Line 2653"/>
                                <wps:cNvCnPr/>
                                <wps:spPr bwMode="auto">
                                  <a:xfrm flipH="1">
                                    <a:off x="4988" y="2857"/>
                                    <a:ext cx="10"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4" name="Line 2654"/>
                                <wps:cNvCnPr/>
                                <wps:spPr bwMode="auto">
                                  <a:xfrm>
                                    <a:off x="4988" y="2848"/>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5" name="Line 2655"/>
                                <wps:cNvCnPr/>
                                <wps:spPr bwMode="auto">
                                  <a:xfrm flipV="1">
                                    <a:off x="5017" y="286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6" name="Line 2656"/>
                                <wps:cNvCnPr/>
                                <wps:spPr bwMode="auto">
                                  <a:xfrm flipV="1">
                                    <a:off x="4970" y="2876"/>
                                    <a:ext cx="47"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7" name="Line 2657"/>
                                <wps:cNvCnPr/>
                                <wps:spPr bwMode="auto">
                                  <a:xfrm>
                                    <a:off x="4960" y="2876"/>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8" name="Line 2658"/>
                                <wps:cNvCnPr/>
                                <wps:spPr bwMode="auto">
                                  <a:xfrm>
                                    <a:off x="5244" y="2952"/>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9" name="Line 2659"/>
                                <wps:cNvCnPr/>
                                <wps:spPr bwMode="auto">
                                  <a:xfrm>
                                    <a:off x="5225" y="2942"/>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70" name="Line 2660"/>
                                <wps:cNvCnPr/>
                                <wps:spPr bwMode="auto">
                                  <a:xfrm>
                                    <a:off x="5196" y="2942"/>
                                    <a:ext cx="2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71" name="Line 2661"/>
                                <wps:cNvCnPr/>
                                <wps:spPr bwMode="auto">
                                  <a:xfrm flipV="1">
                                    <a:off x="5187" y="2942"/>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72" name="Freeform 2662"/>
                                <wps:cNvSpPr>
                                  <a:spLocks/>
                                </wps:cNvSpPr>
                                <wps:spPr bwMode="auto">
                                  <a:xfrm>
                                    <a:off x="5187" y="2952"/>
                                    <a:ext cx="9" cy="19"/>
                                  </a:xfrm>
                                  <a:custGeom>
                                    <a:avLst/>
                                    <a:gdLst>
                                      <a:gd name="T0" fmla="*/ 28 w 28"/>
                                      <a:gd name="T1" fmla="*/ 57 h 57"/>
                                      <a:gd name="T2" fmla="*/ 0 w 28"/>
                                      <a:gd name="T3" fmla="*/ 29 h 57"/>
                                      <a:gd name="T4" fmla="*/ 0 w 28"/>
                                      <a:gd name="T5" fmla="*/ 0 h 57"/>
                                    </a:gdLst>
                                    <a:ahLst/>
                                    <a:cxnLst>
                                      <a:cxn ang="0">
                                        <a:pos x="T0" y="T1"/>
                                      </a:cxn>
                                      <a:cxn ang="0">
                                        <a:pos x="T2" y="T3"/>
                                      </a:cxn>
                                      <a:cxn ang="0">
                                        <a:pos x="T4" y="T5"/>
                                      </a:cxn>
                                    </a:cxnLst>
                                    <a:rect l="0" t="0" r="r" b="b"/>
                                    <a:pathLst>
                                      <a:path w="28" h="57">
                                        <a:moveTo>
                                          <a:pt x="28" y="57"/>
                                        </a:moveTo>
                                        <a:lnTo>
                                          <a:pt x="0" y="29"/>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73" name="Freeform 2663"/>
                                <wps:cNvSpPr>
                                  <a:spLocks/>
                                </wps:cNvSpPr>
                                <wps:spPr bwMode="auto">
                                  <a:xfrm>
                                    <a:off x="5196" y="2961"/>
                                    <a:ext cx="38" cy="10"/>
                                  </a:xfrm>
                                  <a:custGeom>
                                    <a:avLst/>
                                    <a:gdLst>
                                      <a:gd name="T0" fmla="*/ 113 w 113"/>
                                      <a:gd name="T1" fmla="*/ 0 h 28"/>
                                      <a:gd name="T2" fmla="*/ 85 w 113"/>
                                      <a:gd name="T3" fmla="*/ 28 h 28"/>
                                      <a:gd name="T4" fmla="*/ 0 w 113"/>
                                      <a:gd name="T5" fmla="*/ 28 h 28"/>
                                    </a:gdLst>
                                    <a:ahLst/>
                                    <a:cxnLst>
                                      <a:cxn ang="0">
                                        <a:pos x="T0" y="T1"/>
                                      </a:cxn>
                                      <a:cxn ang="0">
                                        <a:pos x="T2" y="T3"/>
                                      </a:cxn>
                                      <a:cxn ang="0">
                                        <a:pos x="T4" y="T5"/>
                                      </a:cxn>
                                    </a:cxnLst>
                                    <a:rect l="0" t="0" r="r" b="b"/>
                                    <a:pathLst>
                                      <a:path w="113" h="28">
                                        <a:moveTo>
                                          <a:pt x="113" y="0"/>
                                        </a:moveTo>
                                        <a:lnTo>
                                          <a:pt x="85"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74" name="Line 2664"/>
                                <wps:cNvCnPr/>
                                <wps:spPr bwMode="auto">
                                  <a:xfrm>
                                    <a:off x="5225" y="2904"/>
                                    <a:ext cx="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75" name="Line 2665"/>
                                <wps:cNvCnPr/>
                                <wps:spPr bwMode="auto">
                                  <a:xfrm>
                                    <a:off x="5225" y="2857"/>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76" name="Line 2666"/>
                                <wps:cNvCnPr/>
                                <wps:spPr bwMode="auto">
                                  <a:xfrm>
                                    <a:off x="5215" y="2848"/>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77" name="Line 2667"/>
                                <wps:cNvCnPr/>
                                <wps:spPr bwMode="auto">
                                  <a:xfrm flipV="1">
                                    <a:off x="5244" y="286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78" name="Line 2668"/>
                                <wps:cNvCnPr/>
                                <wps:spPr bwMode="auto">
                                  <a:xfrm flipV="1">
                                    <a:off x="5215" y="2876"/>
                                    <a:ext cx="2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79" name="Line 2669"/>
                                <wps:cNvCnPr/>
                                <wps:spPr bwMode="auto">
                                  <a:xfrm>
                                    <a:off x="5187" y="2886"/>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0" name="Line 2670"/>
                                <wps:cNvCnPr/>
                                <wps:spPr bwMode="auto">
                                  <a:xfrm>
                                    <a:off x="5177" y="2876"/>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1" name="Line 2671"/>
                                <wps:cNvCnPr/>
                                <wps:spPr bwMode="auto">
                                  <a:xfrm flipV="1">
                                    <a:off x="5149" y="2942"/>
                                    <a:ext cx="1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2" name="Line 2672"/>
                                <wps:cNvCnPr/>
                                <wps:spPr bwMode="auto">
                                  <a:xfrm>
                                    <a:off x="5140" y="2961"/>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3" name="Freeform 2673"/>
                                <wps:cNvSpPr>
                                  <a:spLocks/>
                                </wps:cNvSpPr>
                                <wps:spPr bwMode="auto">
                                  <a:xfrm>
                                    <a:off x="5140" y="2867"/>
                                    <a:ext cx="9" cy="94"/>
                                  </a:xfrm>
                                  <a:custGeom>
                                    <a:avLst/>
                                    <a:gdLst>
                                      <a:gd name="T0" fmla="*/ 28 w 28"/>
                                      <a:gd name="T1" fmla="*/ 0 h 284"/>
                                      <a:gd name="T2" fmla="*/ 0 w 28"/>
                                      <a:gd name="T3" fmla="*/ 113 h 284"/>
                                      <a:gd name="T4" fmla="*/ 0 w 28"/>
                                      <a:gd name="T5" fmla="*/ 284 h 284"/>
                                    </a:gdLst>
                                    <a:ahLst/>
                                    <a:cxnLst>
                                      <a:cxn ang="0">
                                        <a:pos x="T0" y="T1"/>
                                      </a:cxn>
                                      <a:cxn ang="0">
                                        <a:pos x="T2" y="T3"/>
                                      </a:cxn>
                                      <a:cxn ang="0">
                                        <a:pos x="T4" y="T5"/>
                                      </a:cxn>
                                    </a:cxnLst>
                                    <a:rect l="0" t="0" r="r" b="b"/>
                                    <a:pathLst>
                                      <a:path w="28" h="284">
                                        <a:moveTo>
                                          <a:pt x="28" y="0"/>
                                        </a:moveTo>
                                        <a:lnTo>
                                          <a:pt x="0" y="113"/>
                                        </a:lnTo>
                                        <a:lnTo>
                                          <a:pt x="0"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84" name="Line 2674"/>
                                <wps:cNvCnPr/>
                                <wps:spPr bwMode="auto">
                                  <a:xfrm>
                                    <a:off x="5140" y="2857"/>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5" name="Freeform 2675"/>
                                <wps:cNvSpPr>
                                  <a:spLocks/>
                                </wps:cNvSpPr>
                                <wps:spPr bwMode="auto">
                                  <a:xfrm>
                                    <a:off x="5404" y="2971"/>
                                    <a:ext cx="19" cy="9"/>
                                  </a:xfrm>
                                  <a:custGeom>
                                    <a:avLst/>
                                    <a:gdLst>
                                      <a:gd name="T0" fmla="*/ 57 w 57"/>
                                      <a:gd name="T1" fmla="*/ 0 h 28"/>
                                      <a:gd name="T2" fmla="*/ 29 w 57"/>
                                      <a:gd name="T3" fmla="*/ 28 h 28"/>
                                      <a:gd name="T4" fmla="*/ 0 w 57"/>
                                      <a:gd name="T5" fmla="*/ 28 h 28"/>
                                    </a:gdLst>
                                    <a:ahLst/>
                                    <a:cxnLst>
                                      <a:cxn ang="0">
                                        <a:pos x="T0" y="T1"/>
                                      </a:cxn>
                                      <a:cxn ang="0">
                                        <a:pos x="T2" y="T3"/>
                                      </a:cxn>
                                      <a:cxn ang="0">
                                        <a:pos x="T4" y="T5"/>
                                      </a:cxn>
                                    </a:cxnLst>
                                    <a:rect l="0" t="0" r="r" b="b"/>
                                    <a:pathLst>
                                      <a:path w="57" h="28">
                                        <a:moveTo>
                                          <a:pt x="57" y="0"/>
                                        </a:moveTo>
                                        <a:lnTo>
                                          <a:pt x="29"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6" name="Group 2877"/>
                              <wpg:cNvGrpSpPr>
                                <a:grpSpLocks/>
                              </wpg:cNvGrpSpPr>
                              <wpg:grpSpPr bwMode="auto">
                                <a:xfrm>
                                  <a:off x="2768600" y="377190"/>
                                  <a:ext cx="2028190" cy="1521460"/>
                                  <a:chOff x="4360" y="594"/>
                                  <a:chExt cx="3194" cy="2396"/>
                                </a:xfrm>
                              </wpg:grpSpPr>
                              <wps:wsp>
                                <wps:cNvPr id="2687" name="Line 2677"/>
                                <wps:cNvCnPr/>
                                <wps:spPr bwMode="auto">
                                  <a:xfrm flipH="1">
                                    <a:off x="5347" y="2961"/>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8" name="Line 2678"/>
                                <wps:cNvCnPr/>
                                <wps:spPr bwMode="auto">
                                  <a:xfrm flipH="1">
                                    <a:off x="5366" y="2914"/>
                                    <a:ext cx="19"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9" name="Line 2679"/>
                                <wps:cNvCnPr/>
                                <wps:spPr bwMode="auto">
                                  <a:xfrm>
                                    <a:off x="5385" y="2867"/>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0" name="Freeform 2680"/>
                                <wps:cNvSpPr>
                                  <a:spLocks/>
                                </wps:cNvSpPr>
                                <wps:spPr bwMode="auto">
                                  <a:xfrm>
                                    <a:off x="5328" y="2942"/>
                                    <a:ext cx="19" cy="10"/>
                                  </a:xfrm>
                                  <a:custGeom>
                                    <a:avLst/>
                                    <a:gdLst>
                                      <a:gd name="T0" fmla="*/ 56 w 56"/>
                                      <a:gd name="T1" fmla="*/ 0 h 28"/>
                                      <a:gd name="T2" fmla="*/ 28 w 56"/>
                                      <a:gd name="T3" fmla="*/ 28 h 28"/>
                                      <a:gd name="T4" fmla="*/ 0 w 56"/>
                                      <a:gd name="T5" fmla="*/ 28 h 28"/>
                                    </a:gdLst>
                                    <a:ahLst/>
                                    <a:cxnLst>
                                      <a:cxn ang="0">
                                        <a:pos x="T0" y="T1"/>
                                      </a:cxn>
                                      <a:cxn ang="0">
                                        <a:pos x="T2" y="T3"/>
                                      </a:cxn>
                                      <a:cxn ang="0">
                                        <a:pos x="T4" y="T5"/>
                                      </a:cxn>
                                    </a:cxnLst>
                                    <a:rect l="0" t="0" r="r" b="b"/>
                                    <a:pathLst>
                                      <a:path w="56" h="28">
                                        <a:moveTo>
                                          <a:pt x="56" y="0"/>
                                        </a:moveTo>
                                        <a:lnTo>
                                          <a:pt x="28"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91" name="Freeform 2681"/>
                                <wps:cNvSpPr>
                                  <a:spLocks/>
                                </wps:cNvSpPr>
                                <wps:spPr bwMode="auto">
                                  <a:xfrm>
                                    <a:off x="5328" y="2895"/>
                                    <a:ext cx="19" cy="47"/>
                                  </a:xfrm>
                                  <a:custGeom>
                                    <a:avLst/>
                                    <a:gdLst>
                                      <a:gd name="T0" fmla="*/ 0 w 56"/>
                                      <a:gd name="T1" fmla="*/ 0 h 142"/>
                                      <a:gd name="T2" fmla="*/ 56 w 56"/>
                                      <a:gd name="T3" fmla="*/ 57 h 142"/>
                                      <a:gd name="T4" fmla="*/ 56 w 56"/>
                                      <a:gd name="T5" fmla="*/ 142 h 142"/>
                                    </a:gdLst>
                                    <a:ahLst/>
                                    <a:cxnLst>
                                      <a:cxn ang="0">
                                        <a:pos x="T0" y="T1"/>
                                      </a:cxn>
                                      <a:cxn ang="0">
                                        <a:pos x="T2" y="T3"/>
                                      </a:cxn>
                                      <a:cxn ang="0">
                                        <a:pos x="T4" y="T5"/>
                                      </a:cxn>
                                    </a:cxnLst>
                                    <a:rect l="0" t="0" r="r" b="b"/>
                                    <a:pathLst>
                                      <a:path w="56" h="142">
                                        <a:moveTo>
                                          <a:pt x="0" y="0"/>
                                        </a:moveTo>
                                        <a:lnTo>
                                          <a:pt x="56" y="57"/>
                                        </a:lnTo>
                                        <a:lnTo>
                                          <a:pt x="56"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92" name="Line 2682"/>
                                <wps:cNvCnPr/>
                                <wps:spPr bwMode="auto">
                                  <a:xfrm flipH="1">
                                    <a:off x="5328" y="2876"/>
                                    <a:ext cx="1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3" name="Line 2683"/>
                                <wps:cNvCnPr/>
                                <wps:spPr bwMode="auto">
                                  <a:xfrm flipH="1">
                                    <a:off x="5338" y="286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4" name="Line 2684"/>
                                <wps:cNvCnPr/>
                                <wps:spPr bwMode="auto">
                                  <a:xfrm>
                                    <a:off x="5423" y="2904"/>
                                    <a:ext cx="0" cy="6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5" name="Line 2685"/>
                                <wps:cNvCnPr/>
                                <wps:spPr bwMode="auto">
                                  <a:xfrm>
                                    <a:off x="5394" y="2838"/>
                                    <a:ext cx="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6" name="Line 2686"/>
                                <wps:cNvCnPr/>
                                <wps:spPr bwMode="auto">
                                  <a:xfrm>
                                    <a:off x="5347" y="2848"/>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7" name="Line 2687"/>
                                <wps:cNvCnPr/>
                                <wps:spPr bwMode="auto">
                                  <a:xfrm>
                                    <a:off x="5309" y="2848"/>
                                    <a:ext cx="0" cy="1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8" name="Line 2688"/>
                                <wps:cNvCnPr/>
                                <wps:spPr bwMode="auto">
                                  <a:xfrm>
                                    <a:off x="5385" y="2904"/>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9" name="Line 2689"/>
                                <wps:cNvCnPr/>
                                <wps:spPr bwMode="auto">
                                  <a:xfrm>
                                    <a:off x="5366" y="2867"/>
                                    <a:ext cx="6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0" name="Line 2690"/>
                                <wps:cNvCnPr/>
                                <wps:spPr bwMode="auto">
                                  <a:xfrm>
                                    <a:off x="5309" y="2848"/>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1" name="Freeform 2691"/>
                                <wps:cNvSpPr>
                                  <a:spLocks/>
                                </wps:cNvSpPr>
                                <wps:spPr bwMode="auto">
                                  <a:xfrm>
                                    <a:off x="5527" y="2848"/>
                                    <a:ext cx="75" cy="132"/>
                                  </a:xfrm>
                                  <a:custGeom>
                                    <a:avLst/>
                                    <a:gdLst>
                                      <a:gd name="T0" fmla="*/ 0 w 227"/>
                                      <a:gd name="T1" fmla="*/ 0 h 397"/>
                                      <a:gd name="T2" fmla="*/ 227 w 227"/>
                                      <a:gd name="T3" fmla="*/ 0 h 397"/>
                                      <a:gd name="T4" fmla="*/ 227 w 227"/>
                                      <a:gd name="T5" fmla="*/ 397 h 397"/>
                                      <a:gd name="T6" fmla="*/ 198 w 227"/>
                                      <a:gd name="T7" fmla="*/ 397 h 397"/>
                                    </a:gdLst>
                                    <a:ahLst/>
                                    <a:cxnLst>
                                      <a:cxn ang="0">
                                        <a:pos x="T0" y="T1"/>
                                      </a:cxn>
                                      <a:cxn ang="0">
                                        <a:pos x="T2" y="T3"/>
                                      </a:cxn>
                                      <a:cxn ang="0">
                                        <a:pos x="T4" y="T5"/>
                                      </a:cxn>
                                      <a:cxn ang="0">
                                        <a:pos x="T6" y="T7"/>
                                      </a:cxn>
                                    </a:cxnLst>
                                    <a:rect l="0" t="0" r="r" b="b"/>
                                    <a:pathLst>
                                      <a:path w="227" h="397">
                                        <a:moveTo>
                                          <a:pt x="0" y="0"/>
                                        </a:moveTo>
                                        <a:lnTo>
                                          <a:pt x="227" y="0"/>
                                        </a:lnTo>
                                        <a:lnTo>
                                          <a:pt x="227" y="397"/>
                                        </a:lnTo>
                                        <a:lnTo>
                                          <a:pt x="198" y="3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02" name="Line 2692"/>
                                <wps:cNvCnPr/>
                                <wps:spPr bwMode="auto">
                                  <a:xfrm>
                                    <a:off x="5546" y="2895"/>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3" name="Line 2693"/>
                                <wps:cNvCnPr/>
                                <wps:spPr bwMode="auto">
                                  <a:xfrm>
                                    <a:off x="5470" y="2914"/>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4" name="Line 2694"/>
                                <wps:cNvCnPr/>
                                <wps:spPr bwMode="auto">
                                  <a:xfrm>
                                    <a:off x="5546" y="2961"/>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5" name="Line 2695"/>
                                <wps:cNvCnPr/>
                                <wps:spPr bwMode="auto">
                                  <a:xfrm>
                                    <a:off x="5470" y="2904"/>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6" name="Line 2696"/>
                                <wps:cNvCnPr/>
                                <wps:spPr bwMode="auto">
                                  <a:xfrm>
                                    <a:off x="5470" y="2942"/>
                                    <a:ext cx="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7" name="Freeform 2697"/>
                                <wps:cNvSpPr>
                                  <a:spLocks/>
                                </wps:cNvSpPr>
                                <wps:spPr bwMode="auto">
                                  <a:xfrm>
                                    <a:off x="5470" y="2838"/>
                                    <a:ext cx="19" cy="48"/>
                                  </a:xfrm>
                                  <a:custGeom>
                                    <a:avLst/>
                                    <a:gdLst>
                                      <a:gd name="T0" fmla="*/ 57 w 57"/>
                                      <a:gd name="T1" fmla="*/ 0 h 142"/>
                                      <a:gd name="T2" fmla="*/ 57 w 57"/>
                                      <a:gd name="T3" fmla="*/ 28 h 142"/>
                                      <a:gd name="T4" fmla="*/ 0 w 57"/>
                                      <a:gd name="T5" fmla="*/ 85 h 142"/>
                                      <a:gd name="T6" fmla="*/ 57 w 57"/>
                                      <a:gd name="T7" fmla="*/ 142 h 142"/>
                                    </a:gdLst>
                                    <a:ahLst/>
                                    <a:cxnLst>
                                      <a:cxn ang="0">
                                        <a:pos x="T0" y="T1"/>
                                      </a:cxn>
                                      <a:cxn ang="0">
                                        <a:pos x="T2" y="T3"/>
                                      </a:cxn>
                                      <a:cxn ang="0">
                                        <a:pos x="T4" y="T5"/>
                                      </a:cxn>
                                      <a:cxn ang="0">
                                        <a:pos x="T6" y="T7"/>
                                      </a:cxn>
                                    </a:cxnLst>
                                    <a:rect l="0" t="0" r="r" b="b"/>
                                    <a:pathLst>
                                      <a:path w="57" h="142">
                                        <a:moveTo>
                                          <a:pt x="57" y="0"/>
                                        </a:moveTo>
                                        <a:lnTo>
                                          <a:pt x="57" y="28"/>
                                        </a:lnTo>
                                        <a:lnTo>
                                          <a:pt x="0" y="85"/>
                                        </a:lnTo>
                                        <a:lnTo>
                                          <a:pt x="57"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08" name="Line 2698"/>
                                <wps:cNvCnPr/>
                                <wps:spPr bwMode="auto">
                                  <a:xfrm>
                                    <a:off x="5489" y="2914"/>
                                    <a:ext cx="0" cy="6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9" name="Line 2699"/>
                                <wps:cNvCnPr/>
                                <wps:spPr bwMode="auto">
                                  <a:xfrm>
                                    <a:off x="5508" y="2895"/>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0" name="Line 2700"/>
                                <wps:cNvCnPr/>
                                <wps:spPr bwMode="auto">
                                  <a:xfrm>
                                    <a:off x="5508" y="2942"/>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1" name="Line 2701"/>
                                <wps:cNvCnPr/>
                                <wps:spPr bwMode="auto">
                                  <a:xfrm>
                                    <a:off x="5527" y="2848"/>
                                    <a:ext cx="0" cy="1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2" name="Line 2702"/>
                                <wps:cNvCnPr/>
                                <wps:spPr bwMode="auto">
                                  <a:xfrm>
                                    <a:off x="5546" y="2923"/>
                                    <a:ext cx="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3" name="Line 2703"/>
                                <wps:cNvCnPr/>
                                <wps:spPr bwMode="auto">
                                  <a:xfrm>
                                    <a:off x="5564" y="2895"/>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4" name="Line 2704"/>
                                <wps:cNvCnPr/>
                                <wps:spPr bwMode="auto">
                                  <a:xfrm flipH="1">
                                    <a:off x="5470" y="2867"/>
                                    <a:ext cx="38"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5" name="Line 2705"/>
                                <wps:cNvCnPr/>
                                <wps:spPr bwMode="auto">
                                  <a:xfrm>
                                    <a:off x="5546" y="286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6" name="Line 2706"/>
                                <wps:cNvCnPr/>
                                <wps:spPr bwMode="auto">
                                  <a:xfrm flipH="1">
                                    <a:off x="5574" y="286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7" name="Line 2707"/>
                                <wps:cNvCnPr/>
                                <wps:spPr bwMode="auto">
                                  <a:xfrm>
                                    <a:off x="5536" y="2923"/>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8" name="Line 2708"/>
                                <wps:cNvCnPr/>
                                <wps:spPr bwMode="auto">
                                  <a:xfrm>
                                    <a:off x="4360" y="2990"/>
                                    <a:ext cx="129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9" name="Freeform 2709"/>
                                <wps:cNvSpPr>
                                  <a:spLocks/>
                                </wps:cNvSpPr>
                                <wps:spPr bwMode="auto">
                                  <a:xfrm>
                                    <a:off x="5431" y="797"/>
                                    <a:ext cx="85" cy="123"/>
                                  </a:xfrm>
                                  <a:custGeom>
                                    <a:avLst/>
                                    <a:gdLst>
                                      <a:gd name="T0" fmla="*/ 113 w 255"/>
                                      <a:gd name="T1" fmla="*/ 0 h 369"/>
                                      <a:gd name="T2" fmla="*/ 141 w 255"/>
                                      <a:gd name="T3" fmla="*/ 0 h 369"/>
                                      <a:gd name="T4" fmla="*/ 141 w 255"/>
                                      <a:gd name="T5" fmla="*/ 227 h 369"/>
                                      <a:gd name="T6" fmla="*/ 170 w 255"/>
                                      <a:gd name="T7" fmla="*/ 340 h 369"/>
                                      <a:gd name="T8" fmla="*/ 141 w 255"/>
                                      <a:gd name="T9" fmla="*/ 369 h 369"/>
                                      <a:gd name="T10" fmla="*/ 28 w 255"/>
                                      <a:gd name="T11" fmla="*/ 369 h 369"/>
                                      <a:gd name="T12" fmla="*/ 0 w 255"/>
                                      <a:gd name="T13" fmla="*/ 340 h 369"/>
                                      <a:gd name="T14" fmla="*/ 0 w 255"/>
                                      <a:gd name="T15" fmla="*/ 312 h 369"/>
                                      <a:gd name="T16" fmla="*/ 28 w 255"/>
                                      <a:gd name="T17" fmla="*/ 284 h 369"/>
                                      <a:gd name="T18" fmla="*/ 141 w 255"/>
                                      <a:gd name="T19" fmla="*/ 284 h 369"/>
                                      <a:gd name="T20" fmla="*/ 227 w 255"/>
                                      <a:gd name="T21" fmla="*/ 312 h 369"/>
                                      <a:gd name="T22" fmla="*/ 255 w 255"/>
                                      <a:gd name="T23" fmla="*/ 340 h 3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55" h="369">
                                        <a:moveTo>
                                          <a:pt x="113" y="0"/>
                                        </a:moveTo>
                                        <a:lnTo>
                                          <a:pt x="141" y="0"/>
                                        </a:lnTo>
                                        <a:lnTo>
                                          <a:pt x="141" y="227"/>
                                        </a:lnTo>
                                        <a:lnTo>
                                          <a:pt x="170" y="340"/>
                                        </a:lnTo>
                                        <a:lnTo>
                                          <a:pt x="141" y="369"/>
                                        </a:lnTo>
                                        <a:lnTo>
                                          <a:pt x="28" y="369"/>
                                        </a:lnTo>
                                        <a:lnTo>
                                          <a:pt x="0" y="340"/>
                                        </a:lnTo>
                                        <a:lnTo>
                                          <a:pt x="0" y="312"/>
                                        </a:lnTo>
                                        <a:lnTo>
                                          <a:pt x="28" y="284"/>
                                        </a:lnTo>
                                        <a:lnTo>
                                          <a:pt x="141" y="284"/>
                                        </a:lnTo>
                                        <a:lnTo>
                                          <a:pt x="227" y="312"/>
                                        </a:lnTo>
                                        <a:lnTo>
                                          <a:pt x="255" y="34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20" name="Freeform 2710"/>
                                <wps:cNvSpPr>
                                  <a:spLocks/>
                                </wps:cNvSpPr>
                                <wps:spPr bwMode="auto">
                                  <a:xfrm>
                                    <a:off x="5431" y="816"/>
                                    <a:ext cx="85" cy="9"/>
                                  </a:xfrm>
                                  <a:custGeom>
                                    <a:avLst/>
                                    <a:gdLst>
                                      <a:gd name="T0" fmla="*/ 0 w 255"/>
                                      <a:gd name="T1" fmla="*/ 28 h 28"/>
                                      <a:gd name="T2" fmla="*/ 198 w 255"/>
                                      <a:gd name="T3" fmla="*/ 28 h 28"/>
                                      <a:gd name="T4" fmla="*/ 255 w 255"/>
                                      <a:gd name="T5" fmla="*/ 0 h 28"/>
                                    </a:gdLst>
                                    <a:ahLst/>
                                    <a:cxnLst>
                                      <a:cxn ang="0">
                                        <a:pos x="T0" y="T1"/>
                                      </a:cxn>
                                      <a:cxn ang="0">
                                        <a:pos x="T2" y="T3"/>
                                      </a:cxn>
                                      <a:cxn ang="0">
                                        <a:pos x="T4" y="T5"/>
                                      </a:cxn>
                                    </a:cxnLst>
                                    <a:rect l="0" t="0" r="r" b="b"/>
                                    <a:pathLst>
                                      <a:path w="255" h="28">
                                        <a:moveTo>
                                          <a:pt x="0" y="28"/>
                                        </a:moveTo>
                                        <a:lnTo>
                                          <a:pt x="198" y="28"/>
                                        </a:lnTo>
                                        <a:lnTo>
                                          <a:pt x="25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21" name="Freeform 2711"/>
                                <wps:cNvSpPr>
                                  <a:spLocks/>
                                </wps:cNvSpPr>
                                <wps:spPr bwMode="auto">
                                  <a:xfrm>
                                    <a:off x="5440" y="844"/>
                                    <a:ext cx="76" cy="19"/>
                                  </a:xfrm>
                                  <a:custGeom>
                                    <a:avLst/>
                                    <a:gdLst>
                                      <a:gd name="T0" fmla="*/ 0 w 227"/>
                                      <a:gd name="T1" fmla="*/ 56 h 56"/>
                                      <a:gd name="T2" fmla="*/ 142 w 227"/>
                                      <a:gd name="T3" fmla="*/ 56 h 56"/>
                                      <a:gd name="T4" fmla="*/ 199 w 227"/>
                                      <a:gd name="T5" fmla="*/ 28 h 56"/>
                                      <a:gd name="T6" fmla="*/ 227 w 227"/>
                                      <a:gd name="T7" fmla="*/ 0 h 56"/>
                                    </a:gdLst>
                                    <a:ahLst/>
                                    <a:cxnLst>
                                      <a:cxn ang="0">
                                        <a:pos x="T0" y="T1"/>
                                      </a:cxn>
                                      <a:cxn ang="0">
                                        <a:pos x="T2" y="T3"/>
                                      </a:cxn>
                                      <a:cxn ang="0">
                                        <a:pos x="T4" y="T5"/>
                                      </a:cxn>
                                      <a:cxn ang="0">
                                        <a:pos x="T6" y="T7"/>
                                      </a:cxn>
                                    </a:cxnLst>
                                    <a:rect l="0" t="0" r="r" b="b"/>
                                    <a:pathLst>
                                      <a:path w="227" h="56">
                                        <a:moveTo>
                                          <a:pt x="0" y="56"/>
                                        </a:moveTo>
                                        <a:lnTo>
                                          <a:pt x="142" y="56"/>
                                        </a:lnTo>
                                        <a:lnTo>
                                          <a:pt x="199" y="28"/>
                                        </a:lnTo>
                                        <a:lnTo>
                                          <a:pt x="22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22" name="Line 2712"/>
                                <wps:cNvCnPr/>
                                <wps:spPr bwMode="auto">
                                  <a:xfrm>
                                    <a:off x="5421" y="816"/>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23" name="Freeform 2713"/>
                                <wps:cNvSpPr>
                                  <a:spLocks/>
                                </wps:cNvSpPr>
                                <wps:spPr bwMode="auto">
                                  <a:xfrm>
                                    <a:off x="5431" y="844"/>
                                    <a:ext cx="9" cy="19"/>
                                  </a:xfrm>
                                  <a:custGeom>
                                    <a:avLst/>
                                    <a:gdLst>
                                      <a:gd name="T0" fmla="*/ 28 w 28"/>
                                      <a:gd name="T1" fmla="*/ 0 h 56"/>
                                      <a:gd name="T2" fmla="*/ 0 w 28"/>
                                      <a:gd name="T3" fmla="*/ 28 h 56"/>
                                      <a:gd name="T4" fmla="*/ 28 w 28"/>
                                      <a:gd name="T5" fmla="*/ 56 h 56"/>
                                    </a:gdLst>
                                    <a:ahLst/>
                                    <a:cxnLst>
                                      <a:cxn ang="0">
                                        <a:pos x="T0" y="T1"/>
                                      </a:cxn>
                                      <a:cxn ang="0">
                                        <a:pos x="T2" y="T3"/>
                                      </a:cxn>
                                      <a:cxn ang="0">
                                        <a:pos x="T4" y="T5"/>
                                      </a:cxn>
                                    </a:cxnLst>
                                    <a:rect l="0" t="0" r="r" b="b"/>
                                    <a:pathLst>
                                      <a:path w="28" h="56">
                                        <a:moveTo>
                                          <a:pt x="28" y="0"/>
                                        </a:moveTo>
                                        <a:lnTo>
                                          <a:pt x="0" y="28"/>
                                        </a:lnTo>
                                        <a:lnTo>
                                          <a:pt x="28" y="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24" name="Freeform 2714"/>
                                <wps:cNvSpPr>
                                  <a:spLocks/>
                                </wps:cNvSpPr>
                                <wps:spPr bwMode="auto">
                                  <a:xfrm>
                                    <a:off x="5629" y="901"/>
                                    <a:ext cx="56" cy="19"/>
                                  </a:xfrm>
                                  <a:custGeom>
                                    <a:avLst/>
                                    <a:gdLst>
                                      <a:gd name="T0" fmla="*/ 0 w 169"/>
                                      <a:gd name="T1" fmla="*/ 0 h 57"/>
                                      <a:gd name="T2" fmla="*/ 57 w 169"/>
                                      <a:gd name="T3" fmla="*/ 57 h 57"/>
                                      <a:gd name="T4" fmla="*/ 169 w 169"/>
                                      <a:gd name="T5" fmla="*/ 57 h 57"/>
                                    </a:gdLst>
                                    <a:ahLst/>
                                    <a:cxnLst>
                                      <a:cxn ang="0">
                                        <a:pos x="T0" y="T1"/>
                                      </a:cxn>
                                      <a:cxn ang="0">
                                        <a:pos x="T2" y="T3"/>
                                      </a:cxn>
                                      <a:cxn ang="0">
                                        <a:pos x="T4" y="T5"/>
                                      </a:cxn>
                                    </a:cxnLst>
                                    <a:rect l="0" t="0" r="r" b="b"/>
                                    <a:pathLst>
                                      <a:path w="169" h="57">
                                        <a:moveTo>
                                          <a:pt x="0" y="0"/>
                                        </a:moveTo>
                                        <a:lnTo>
                                          <a:pt x="57" y="57"/>
                                        </a:lnTo>
                                        <a:lnTo>
                                          <a:pt x="169"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25" name="Line 2715"/>
                                <wps:cNvCnPr/>
                                <wps:spPr bwMode="auto">
                                  <a:xfrm>
                                    <a:off x="5629" y="892"/>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26" name="Line 2716"/>
                                <wps:cNvCnPr/>
                                <wps:spPr bwMode="auto">
                                  <a:xfrm flipH="1">
                                    <a:off x="5667" y="854"/>
                                    <a:ext cx="1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27" name="Line 2717"/>
                                <wps:cNvCnPr/>
                                <wps:spPr bwMode="auto">
                                  <a:xfrm>
                                    <a:off x="5667" y="844"/>
                                    <a:ext cx="1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28" name="Line 2718"/>
                                <wps:cNvCnPr/>
                                <wps:spPr bwMode="auto">
                                  <a:xfrm>
                                    <a:off x="5648" y="844"/>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29" name="Line 2719"/>
                                <wps:cNvCnPr/>
                                <wps:spPr bwMode="auto">
                                  <a:xfrm flipV="1">
                                    <a:off x="5638" y="844"/>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0" name="Line 2720"/>
                                <wps:cNvCnPr/>
                                <wps:spPr bwMode="auto">
                                  <a:xfrm flipH="1">
                                    <a:off x="5572" y="892"/>
                                    <a:ext cx="1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1" name="Line 2721"/>
                                <wps:cNvCnPr/>
                                <wps:spPr bwMode="auto">
                                  <a:xfrm flipH="1">
                                    <a:off x="5591" y="863"/>
                                    <a:ext cx="1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2" name="Line 2722"/>
                                <wps:cNvCnPr/>
                                <wps:spPr bwMode="auto">
                                  <a:xfrm flipH="1">
                                    <a:off x="5601" y="806"/>
                                    <a:ext cx="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3" name="Line 2723"/>
                                <wps:cNvCnPr/>
                                <wps:spPr bwMode="auto">
                                  <a:xfrm>
                                    <a:off x="5601" y="79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4" name="Line 2724"/>
                                <wps:cNvCnPr/>
                                <wps:spPr bwMode="auto">
                                  <a:xfrm flipV="1">
                                    <a:off x="5629" y="816"/>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5" name="Line 2725"/>
                                <wps:cNvCnPr/>
                                <wps:spPr bwMode="auto">
                                  <a:xfrm flipV="1">
                                    <a:off x="5582" y="825"/>
                                    <a:ext cx="47"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6" name="Line 2726"/>
                                <wps:cNvCnPr/>
                                <wps:spPr bwMode="auto">
                                  <a:xfrm>
                                    <a:off x="5572" y="825"/>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7" name="Line 2727"/>
                                <wps:cNvCnPr/>
                                <wps:spPr bwMode="auto">
                                  <a:xfrm>
                                    <a:off x="5855" y="901"/>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8" name="Line 2728"/>
                                <wps:cNvCnPr/>
                                <wps:spPr bwMode="auto">
                                  <a:xfrm>
                                    <a:off x="5837" y="892"/>
                                    <a:ext cx="1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9" name="Line 2729"/>
                                <wps:cNvCnPr/>
                                <wps:spPr bwMode="auto">
                                  <a:xfrm>
                                    <a:off x="5808" y="892"/>
                                    <a:ext cx="2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0" name="Line 2730"/>
                                <wps:cNvCnPr/>
                                <wps:spPr bwMode="auto">
                                  <a:xfrm flipV="1">
                                    <a:off x="5799" y="892"/>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1" name="Freeform 2731"/>
                                <wps:cNvSpPr>
                                  <a:spLocks/>
                                </wps:cNvSpPr>
                                <wps:spPr bwMode="auto">
                                  <a:xfrm>
                                    <a:off x="5799" y="901"/>
                                    <a:ext cx="9" cy="19"/>
                                  </a:xfrm>
                                  <a:custGeom>
                                    <a:avLst/>
                                    <a:gdLst>
                                      <a:gd name="T0" fmla="*/ 28 w 28"/>
                                      <a:gd name="T1" fmla="*/ 57 h 57"/>
                                      <a:gd name="T2" fmla="*/ 0 w 28"/>
                                      <a:gd name="T3" fmla="*/ 28 h 57"/>
                                      <a:gd name="T4" fmla="*/ 0 w 28"/>
                                      <a:gd name="T5" fmla="*/ 0 h 57"/>
                                    </a:gdLst>
                                    <a:ahLst/>
                                    <a:cxnLst>
                                      <a:cxn ang="0">
                                        <a:pos x="T0" y="T1"/>
                                      </a:cxn>
                                      <a:cxn ang="0">
                                        <a:pos x="T2" y="T3"/>
                                      </a:cxn>
                                      <a:cxn ang="0">
                                        <a:pos x="T4" y="T5"/>
                                      </a:cxn>
                                    </a:cxnLst>
                                    <a:rect l="0" t="0" r="r" b="b"/>
                                    <a:pathLst>
                                      <a:path w="28" h="57">
                                        <a:moveTo>
                                          <a:pt x="28" y="57"/>
                                        </a:moveTo>
                                        <a:lnTo>
                                          <a:pt x="0" y="2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42" name="Freeform 2732"/>
                                <wps:cNvSpPr>
                                  <a:spLocks/>
                                </wps:cNvSpPr>
                                <wps:spPr bwMode="auto">
                                  <a:xfrm>
                                    <a:off x="5808" y="910"/>
                                    <a:ext cx="38" cy="10"/>
                                  </a:xfrm>
                                  <a:custGeom>
                                    <a:avLst/>
                                    <a:gdLst>
                                      <a:gd name="T0" fmla="*/ 114 w 114"/>
                                      <a:gd name="T1" fmla="*/ 0 h 29"/>
                                      <a:gd name="T2" fmla="*/ 86 w 114"/>
                                      <a:gd name="T3" fmla="*/ 29 h 29"/>
                                      <a:gd name="T4" fmla="*/ 0 w 114"/>
                                      <a:gd name="T5" fmla="*/ 29 h 29"/>
                                    </a:gdLst>
                                    <a:ahLst/>
                                    <a:cxnLst>
                                      <a:cxn ang="0">
                                        <a:pos x="T0" y="T1"/>
                                      </a:cxn>
                                      <a:cxn ang="0">
                                        <a:pos x="T2" y="T3"/>
                                      </a:cxn>
                                      <a:cxn ang="0">
                                        <a:pos x="T4" y="T5"/>
                                      </a:cxn>
                                    </a:cxnLst>
                                    <a:rect l="0" t="0" r="r" b="b"/>
                                    <a:pathLst>
                                      <a:path w="114" h="29">
                                        <a:moveTo>
                                          <a:pt x="114" y="0"/>
                                        </a:moveTo>
                                        <a:lnTo>
                                          <a:pt x="86" y="29"/>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43" name="Line 2733"/>
                                <wps:cNvCnPr/>
                                <wps:spPr bwMode="auto">
                                  <a:xfrm>
                                    <a:off x="5837" y="854"/>
                                    <a:ext cx="9" cy="5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4" name="Line 2734"/>
                                <wps:cNvCnPr/>
                                <wps:spPr bwMode="auto">
                                  <a:xfrm>
                                    <a:off x="5837" y="806"/>
                                    <a:ext cx="0" cy="4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5" name="Line 2735"/>
                                <wps:cNvCnPr/>
                                <wps:spPr bwMode="auto">
                                  <a:xfrm>
                                    <a:off x="5827" y="797"/>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6" name="Line 2736"/>
                                <wps:cNvCnPr/>
                                <wps:spPr bwMode="auto">
                                  <a:xfrm flipV="1">
                                    <a:off x="5855" y="816"/>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7" name="Line 2737"/>
                                <wps:cNvCnPr/>
                                <wps:spPr bwMode="auto">
                                  <a:xfrm flipV="1">
                                    <a:off x="5827" y="825"/>
                                    <a:ext cx="2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8" name="Line 2738"/>
                                <wps:cNvCnPr/>
                                <wps:spPr bwMode="auto">
                                  <a:xfrm>
                                    <a:off x="5799" y="835"/>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9" name="Line 2739"/>
                                <wps:cNvCnPr/>
                                <wps:spPr bwMode="auto">
                                  <a:xfrm>
                                    <a:off x="5789" y="825"/>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0" name="Line 2740"/>
                                <wps:cNvCnPr/>
                                <wps:spPr bwMode="auto">
                                  <a:xfrm flipV="1">
                                    <a:off x="5761" y="892"/>
                                    <a:ext cx="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1" name="Line 2741"/>
                                <wps:cNvCnPr/>
                                <wps:spPr bwMode="auto">
                                  <a:xfrm>
                                    <a:off x="5751" y="910"/>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2" name="Freeform 2742"/>
                                <wps:cNvSpPr>
                                  <a:spLocks/>
                                </wps:cNvSpPr>
                                <wps:spPr bwMode="auto">
                                  <a:xfrm>
                                    <a:off x="5751" y="816"/>
                                    <a:ext cx="10" cy="94"/>
                                  </a:xfrm>
                                  <a:custGeom>
                                    <a:avLst/>
                                    <a:gdLst>
                                      <a:gd name="T0" fmla="*/ 29 w 29"/>
                                      <a:gd name="T1" fmla="*/ 0 h 283"/>
                                      <a:gd name="T2" fmla="*/ 0 w 29"/>
                                      <a:gd name="T3" fmla="*/ 113 h 283"/>
                                      <a:gd name="T4" fmla="*/ 0 w 29"/>
                                      <a:gd name="T5" fmla="*/ 283 h 283"/>
                                    </a:gdLst>
                                    <a:ahLst/>
                                    <a:cxnLst>
                                      <a:cxn ang="0">
                                        <a:pos x="T0" y="T1"/>
                                      </a:cxn>
                                      <a:cxn ang="0">
                                        <a:pos x="T2" y="T3"/>
                                      </a:cxn>
                                      <a:cxn ang="0">
                                        <a:pos x="T4" y="T5"/>
                                      </a:cxn>
                                    </a:cxnLst>
                                    <a:rect l="0" t="0" r="r" b="b"/>
                                    <a:pathLst>
                                      <a:path w="29" h="283">
                                        <a:moveTo>
                                          <a:pt x="29" y="0"/>
                                        </a:moveTo>
                                        <a:lnTo>
                                          <a:pt x="0" y="113"/>
                                        </a:lnTo>
                                        <a:lnTo>
                                          <a:pt x="0" y="28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53" name="Line 2743"/>
                                <wps:cNvCnPr/>
                                <wps:spPr bwMode="auto">
                                  <a:xfrm>
                                    <a:off x="5751" y="806"/>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4" name="Line 2744"/>
                                <wps:cNvCnPr/>
                                <wps:spPr bwMode="auto">
                                  <a:xfrm>
                                    <a:off x="5922" y="901"/>
                                    <a:ext cx="28"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5" name="Line 2745"/>
                                <wps:cNvCnPr/>
                                <wps:spPr bwMode="auto">
                                  <a:xfrm>
                                    <a:off x="6101" y="797"/>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6" name="Freeform 2746"/>
                                <wps:cNvSpPr>
                                  <a:spLocks/>
                                </wps:cNvSpPr>
                                <wps:spPr bwMode="auto">
                                  <a:xfrm>
                                    <a:off x="6101" y="892"/>
                                    <a:ext cx="94" cy="18"/>
                                  </a:xfrm>
                                  <a:custGeom>
                                    <a:avLst/>
                                    <a:gdLst>
                                      <a:gd name="T0" fmla="*/ 0 w 284"/>
                                      <a:gd name="T1" fmla="*/ 56 h 56"/>
                                      <a:gd name="T2" fmla="*/ 284 w 284"/>
                                      <a:gd name="T3" fmla="*/ 56 h 56"/>
                                      <a:gd name="T4" fmla="*/ 284 w 284"/>
                                      <a:gd name="T5" fmla="*/ 0 h 56"/>
                                    </a:gdLst>
                                    <a:ahLst/>
                                    <a:cxnLst>
                                      <a:cxn ang="0">
                                        <a:pos x="T0" y="T1"/>
                                      </a:cxn>
                                      <a:cxn ang="0">
                                        <a:pos x="T2" y="T3"/>
                                      </a:cxn>
                                      <a:cxn ang="0">
                                        <a:pos x="T4" y="T5"/>
                                      </a:cxn>
                                    </a:cxnLst>
                                    <a:rect l="0" t="0" r="r" b="b"/>
                                    <a:pathLst>
                                      <a:path w="284" h="56">
                                        <a:moveTo>
                                          <a:pt x="0" y="56"/>
                                        </a:moveTo>
                                        <a:lnTo>
                                          <a:pt x="284" y="56"/>
                                        </a:lnTo>
                                        <a:lnTo>
                                          <a:pt x="284"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57" name="Line 2747"/>
                                <wps:cNvCnPr/>
                                <wps:spPr bwMode="auto">
                                  <a:xfrm>
                                    <a:off x="6110" y="797"/>
                                    <a:ext cx="0" cy="1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8" name="Freeform 2748"/>
                                <wps:cNvSpPr>
                                  <a:spLocks/>
                                </wps:cNvSpPr>
                                <wps:spPr bwMode="auto">
                                  <a:xfrm>
                                    <a:off x="6252" y="854"/>
                                    <a:ext cx="19" cy="9"/>
                                  </a:xfrm>
                                  <a:custGeom>
                                    <a:avLst/>
                                    <a:gdLst>
                                      <a:gd name="T0" fmla="*/ 56 w 56"/>
                                      <a:gd name="T1" fmla="*/ 0 h 28"/>
                                      <a:gd name="T2" fmla="*/ 28 w 56"/>
                                      <a:gd name="T3" fmla="*/ 28 h 28"/>
                                      <a:gd name="T4" fmla="*/ 0 w 56"/>
                                      <a:gd name="T5" fmla="*/ 28 h 28"/>
                                    </a:gdLst>
                                    <a:ahLst/>
                                    <a:cxnLst>
                                      <a:cxn ang="0">
                                        <a:pos x="T0" y="T1"/>
                                      </a:cxn>
                                      <a:cxn ang="0">
                                        <a:pos x="T2" y="T3"/>
                                      </a:cxn>
                                      <a:cxn ang="0">
                                        <a:pos x="T4" y="T5"/>
                                      </a:cxn>
                                    </a:cxnLst>
                                    <a:rect l="0" t="0" r="r" b="b"/>
                                    <a:pathLst>
                                      <a:path w="56" h="28">
                                        <a:moveTo>
                                          <a:pt x="56" y="0"/>
                                        </a:moveTo>
                                        <a:lnTo>
                                          <a:pt x="28"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59" name="Line 2749"/>
                                <wps:cNvCnPr/>
                                <wps:spPr bwMode="auto">
                                  <a:xfrm flipH="1">
                                    <a:off x="6271" y="835"/>
                                    <a:ext cx="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0" name="Freeform 2750"/>
                                <wps:cNvSpPr>
                                  <a:spLocks/>
                                </wps:cNvSpPr>
                                <wps:spPr bwMode="auto">
                                  <a:xfrm>
                                    <a:off x="6365" y="788"/>
                                    <a:ext cx="19" cy="75"/>
                                  </a:xfrm>
                                  <a:custGeom>
                                    <a:avLst/>
                                    <a:gdLst>
                                      <a:gd name="T0" fmla="*/ 57 w 57"/>
                                      <a:gd name="T1" fmla="*/ 0 h 226"/>
                                      <a:gd name="T2" fmla="*/ 57 w 57"/>
                                      <a:gd name="T3" fmla="*/ 226 h 226"/>
                                      <a:gd name="T4" fmla="*/ 0 w 57"/>
                                      <a:gd name="T5" fmla="*/ 226 h 226"/>
                                    </a:gdLst>
                                    <a:ahLst/>
                                    <a:cxnLst>
                                      <a:cxn ang="0">
                                        <a:pos x="T0" y="T1"/>
                                      </a:cxn>
                                      <a:cxn ang="0">
                                        <a:pos x="T2" y="T3"/>
                                      </a:cxn>
                                      <a:cxn ang="0">
                                        <a:pos x="T4" y="T5"/>
                                      </a:cxn>
                                    </a:cxnLst>
                                    <a:rect l="0" t="0" r="r" b="b"/>
                                    <a:pathLst>
                                      <a:path w="57" h="226">
                                        <a:moveTo>
                                          <a:pt x="57" y="0"/>
                                        </a:moveTo>
                                        <a:lnTo>
                                          <a:pt x="57" y="226"/>
                                        </a:lnTo>
                                        <a:lnTo>
                                          <a:pt x="0" y="22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61" name="Line 2751"/>
                                <wps:cNvCnPr/>
                                <wps:spPr bwMode="auto">
                                  <a:xfrm>
                                    <a:off x="6356" y="797"/>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2" name="Line 2752"/>
                                <wps:cNvCnPr/>
                                <wps:spPr bwMode="auto">
                                  <a:xfrm>
                                    <a:off x="6318" y="873"/>
                                    <a:ext cx="0" cy="5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3" name="Line 2753"/>
                                <wps:cNvCnPr/>
                                <wps:spPr bwMode="auto">
                                  <a:xfrm>
                                    <a:off x="6309" y="797"/>
                                    <a:ext cx="0" cy="6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4" name="Line 2754"/>
                                <wps:cNvCnPr/>
                                <wps:spPr bwMode="auto">
                                  <a:xfrm>
                                    <a:off x="6280" y="797"/>
                                    <a:ext cx="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5" name="Line 2755"/>
                                <wps:cNvCnPr/>
                                <wps:spPr bwMode="auto">
                                  <a:xfrm>
                                    <a:off x="6252" y="929"/>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6" name="Line 2756"/>
                                <wps:cNvCnPr/>
                                <wps:spPr bwMode="auto">
                                  <a:xfrm>
                                    <a:off x="6271" y="892"/>
                                    <a:ext cx="9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7" name="Line 2757"/>
                                <wps:cNvCnPr/>
                                <wps:spPr bwMode="auto">
                                  <a:xfrm>
                                    <a:off x="6252" y="825"/>
                                    <a:ext cx="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8" name="Line 2758"/>
                                <wps:cNvCnPr/>
                                <wps:spPr bwMode="auto">
                                  <a:xfrm>
                                    <a:off x="6261" y="797"/>
                                    <a:ext cx="6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9" name="Freeform 2759"/>
                                <wps:cNvSpPr>
                                  <a:spLocks/>
                                </wps:cNvSpPr>
                                <wps:spPr bwMode="auto">
                                  <a:xfrm>
                                    <a:off x="6516" y="797"/>
                                    <a:ext cx="38" cy="104"/>
                                  </a:xfrm>
                                  <a:custGeom>
                                    <a:avLst/>
                                    <a:gdLst>
                                      <a:gd name="T0" fmla="*/ 0 w 114"/>
                                      <a:gd name="T1" fmla="*/ 0 h 312"/>
                                      <a:gd name="T2" fmla="*/ 114 w 114"/>
                                      <a:gd name="T3" fmla="*/ 0 h 312"/>
                                      <a:gd name="T4" fmla="*/ 114 w 114"/>
                                      <a:gd name="T5" fmla="*/ 57 h 312"/>
                                      <a:gd name="T6" fmla="*/ 85 w 114"/>
                                      <a:gd name="T7" fmla="*/ 113 h 312"/>
                                      <a:gd name="T8" fmla="*/ 57 w 114"/>
                                      <a:gd name="T9" fmla="*/ 142 h 312"/>
                                      <a:gd name="T10" fmla="*/ 114 w 114"/>
                                      <a:gd name="T11" fmla="*/ 198 h 312"/>
                                      <a:gd name="T12" fmla="*/ 114 w 114"/>
                                      <a:gd name="T13" fmla="*/ 284 h 312"/>
                                      <a:gd name="T14" fmla="*/ 85 w 114"/>
                                      <a:gd name="T15" fmla="*/ 312 h 312"/>
                                      <a:gd name="T16" fmla="*/ 57 w 114"/>
                                      <a:gd name="T17" fmla="*/ 312 h 3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14" h="312">
                                        <a:moveTo>
                                          <a:pt x="0" y="0"/>
                                        </a:moveTo>
                                        <a:lnTo>
                                          <a:pt x="114" y="0"/>
                                        </a:lnTo>
                                        <a:lnTo>
                                          <a:pt x="114" y="57"/>
                                        </a:lnTo>
                                        <a:lnTo>
                                          <a:pt x="85" y="113"/>
                                        </a:lnTo>
                                        <a:lnTo>
                                          <a:pt x="57" y="142"/>
                                        </a:lnTo>
                                        <a:lnTo>
                                          <a:pt x="114" y="198"/>
                                        </a:lnTo>
                                        <a:lnTo>
                                          <a:pt x="114" y="284"/>
                                        </a:lnTo>
                                        <a:lnTo>
                                          <a:pt x="85" y="312"/>
                                        </a:lnTo>
                                        <a:lnTo>
                                          <a:pt x="57" y="31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0" name="Line 2760"/>
                                <wps:cNvCnPr/>
                                <wps:spPr bwMode="auto">
                                  <a:xfrm>
                                    <a:off x="6431" y="806"/>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71" name="Line 2761"/>
                                <wps:cNvCnPr/>
                                <wps:spPr bwMode="auto">
                                  <a:xfrm>
                                    <a:off x="6422" y="854"/>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72" name="Rectangle 2762"/>
                                <wps:cNvSpPr>
                                  <a:spLocks noChangeArrowheads="1"/>
                                </wps:cNvSpPr>
                                <wps:spPr bwMode="auto">
                                  <a:xfrm>
                                    <a:off x="6431" y="882"/>
                                    <a:ext cx="57" cy="4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3" name="Line 2763"/>
                                <wps:cNvCnPr/>
                                <wps:spPr bwMode="auto">
                                  <a:xfrm>
                                    <a:off x="6459" y="788"/>
                                    <a:ext cx="0"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74" name="Line 2764"/>
                                <wps:cNvCnPr/>
                                <wps:spPr bwMode="auto">
                                  <a:xfrm>
                                    <a:off x="6516" y="797"/>
                                    <a:ext cx="0" cy="1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75" name="Line 2765"/>
                                <wps:cNvCnPr/>
                                <wps:spPr bwMode="auto">
                                  <a:xfrm>
                                    <a:off x="6440" y="825"/>
                                    <a:ext cx="1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76" name="Line 2766"/>
                                <wps:cNvCnPr/>
                                <wps:spPr bwMode="auto">
                                  <a:xfrm flipH="1">
                                    <a:off x="6469" y="825"/>
                                    <a:ext cx="9"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77" name="Line 2767"/>
                                <wps:cNvCnPr/>
                                <wps:spPr bwMode="auto">
                                  <a:xfrm>
                                    <a:off x="6592" y="816"/>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78" name="Line 2768"/>
                                <wps:cNvCnPr/>
                                <wps:spPr bwMode="auto">
                                  <a:xfrm>
                                    <a:off x="6658" y="825"/>
                                    <a:ext cx="6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79" name="Freeform 2769"/>
                                <wps:cNvSpPr>
                                  <a:spLocks/>
                                </wps:cNvSpPr>
                                <wps:spPr bwMode="auto">
                                  <a:xfrm>
                                    <a:off x="6686" y="788"/>
                                    <a:ext cx="19" cy="141"/>
                                  </a:xfrm>
                                  <a:custGeom>
                                    <a:avLst/>
                                    <a:gdLst>
                                      <a:gd name="T0" fmla="*/ 0 w 57"/>
                                      <a:gd name="T1" fmla="*/ 425 h 425"/>
                                      <a:gd name="T2" fmla="*/ 57 w 57"/>
                                      <a:gd name="T3" fmla="*/ 425 h 425"/>
                                      <a:gd name="T4" fmla="*/ 57 w 57"/>
                                      <a:gd name="T5" fmla="*/ 0 h 425"/>
                                    </a:gdLst>
                                    <a:ahLst/>
                                    <a:cxnLst>
                                      <a:cxn ang="0">
                                        <a:pos x="T0" y="T1"/>
                                      </a:cxn>
                                      <a:cxn ang="0">
                                        <a:pos x="T2" y="T3"/>
                                      </a:cxn>
                                      <a:cxn ang="0">
                                        <a:pos x="T4" y="T5"/>
                                      </a:cxn>
                                    </a:cxnLst>
                                    <a:rect l="0" t="0" r="r" b="b"/>
                                    <a:pathLst>
                                      <a:path w="57" h="425">
                                        <a:moveTo>
                                          <a:pt x="0" y="425"/>
                                        </a:moveTo>
                                        <a:lnTo>
                                          <a:pt x="57" y="425"/>
                                        </a:lnTo>
                                        <a:lnTo>
                                          <a:pt x="5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80" name="Line 2770"/>
                                <wps:cNvCnPr/>
                                <wps:spPr bwMode="auto">
                                  <a:xfrm>
                                    <a:off x="6620" y="788"/>
                                    <a:ext cx="0" cy="14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81" name="Line 2771"/>
                                <wps:cNvCnPr/>
                                <wps:spPr bwMode="auto">
                                  <a:xfrm flipH="1">
                                    <a:off x="6592" y="816"/>
                                    <a:ext cx="28" cy="6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82" name="Line 2772"/>
                                <wps:cNvCnPr/>
                                <wps:spPr bwMode="auto">
                                  <a:xfrm>
                                    <a:off x="6620" y="816"/>
                                    <a:ext cx="19"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83" name="Freeform 2773"/>
                                <wps:cNvSpPr>
                                  <a:spLocks/>
                                </wps:cNvSpPr>
                                <wps:spPr bwMode="auto">
                                  <a:xfrm>
                                    <a:off x="6648" y="825"/>
                                    <a:ext cx="57" cy="85"/>
                                  </a:xfrm>
                                  <a:custGeom>
                                    <a:avLst/>
                                    <a:gdLst>
                                      <a:gd name="T0" fmla="*/ 170 w 170"/>
                                      <a:gd name="T1" fmla="*/ 0 h 255"/>
                                      <a:gd name="T2" fmla="*/ 113 w 170"/>
                                      <a:gd name="T3" fmla="*/ 113 h 255"/>
                                      <a:gd name="T4" fmla="*/ 85 w 170"/>
                                      <a:gd name="T5" fmla="*/ 170 h 255"/>
                                      <a:gd name="T6" fmla="*/ 0 w 170"/>
                                      <a:gd name="T7" fmla="*/ 255 h 255"/>
                                    </a:gdLst>
                                    <a:ahLst/>
                                    <a:cxnLst>
                                      <a:cxn ang="0">
                                        <a:pos x="T0" y="T1"/>
                                      </a:cxn>
                                      <a:cxn ang="0">
                                        <a:pos x="T2" y="T3"/>
                                      </a:cxn>
                                      <a:cxn ang="0">
                                        <a:pos x="T4" y="T5"/>
                                      </a:cxn>
                                      <a:cxn ang="0">
                                        <a:pos x="T6" y="T7"/>
                                      </a:cxn>
                                    </a:cxnLst>
                                    <a:rect l="0" t="0" r="r" b="b"/>
                                    <a:pathLst>
                                      <a:path w="170" h="255">
                                        <a:moveTo>
                                          <a:pt x="170" y="0"/>
                                        </a:moveTo>
                                        <a:lnTo>
                                          <a:pt x="113" y="113"/>
                                        </a:lnTo>
                                        <a:lnTo>
                                          <a:pt x="85" y="170"/>
                                        </a:lnTo>
                                        <a:lnTo>
                                          <a:pt x="0" y="25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84" name="Freeform 2774"/>
                                <wps:cNvSpPr>
                                  <a:spLocks/>
                                </wps:cNvSpPr>
                                <wps:spPr bwMode="auto">
                                  <a:xfrm>
                                    <a:off x="6809" y="910"/>
                                    <a:ext cx="56" cy="10"/>
                                  </a:xfrm>
                                  <a:custGeom>
                                    <a:avLst/>
                                    <a:gdLst>
                                      <a:gd name="T0" fmla="*/ 0 w 170"/>
                                      <a:gd name="T1" fmla="*/ 29 h 29"/>
                                      <a:gd name="T2" fmla="*/ 142 w 170"/>
                                      <a:gd name="T3" fmla="*/ 29 h 29"/>
                                      <a:gd name="T4" fmla="*/ 170 w 170"/>
                                      <a:gd name="T5" fmla="*/ 0 h 29"/>
                                    </a:gdLst>
                                    <a:ahLst/>
                                    <a:cxnLst>
                                      <a:cxn ang="0">
                                        <a:pos x="T0" y="T1"/>
                                      </a:cxn>
                                      <a:cxn ang="0">
                                        <a:pos x="T2" y="T3"/>
                                      </a:cxn>
                                      <a:cxn ang="0">
                                        <a:pos x="T4" y="T5"/>
                                      </a:cxn>
                                    </a:cxnLst>
                                    <a:rect l="0" t="0" r="r" b="b"/>
                                    <a:pathLst>
                                      <a:path w="170" h="29">
                                        <a:moveTo>
                                          <a:pt x="0" y="29"/>
                                        </a:moveTo>
                                        <a:lnTo>
                                          <a:pt x="142" y="29"/>
                                        </a:lnTo>
                                        <a:lnTo>
                                          <a:pt x="17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85" name="Freeform 2775"/>
                                <wps:cNvSpPr>
                                  <a:spLocks/>
                                </wps:cNvSpPr>
                                <wps:spPr bwMode="auto">
                                  <a:xfrm>
                                    <a:off x="6771" y="806"/>
                                    <a:ext cx="75" cy="19"/>
                                  </a:xfrm>
                                  <a:custGeom>
                                    <a:avLst/>
                                    <a:gdLst>
                                      <a:gd name="T0" fmla="*/ 0 w 225"/>
                                      <a:gd name="T1" fmla="*/ 29 h 57"/>
                                      <a:gd name="T2" fmla="*/ 28 w 225"/>
                                      <a:gd name="T3" fmla="*/ 57 h 57"/>
                                      <a:gd name="T4" fmla="*/ 112 w 225"/>
                                      <a:gd name="T5" fmla="*/ 57 h 57"/>
                                      <a:gd name="T6" fmla="*/ 197 w 225"/>
                                      <a:gd name="T7" fmla="*/ 29 h 57"/>
                                      <a:gd name="T8" fmla="*/ 225 w 225"/>
                                      <a:gd name="T9" fmla="*/ 0 h 57"/>
                                    </a:gdLst>
                                    <a:ahLst/>
                                    <a:cxnLst>
                                      <a:cxn ang="0">
                                        <a:pos x="T0" y="T1"/>
                                      </a:cxn>
                                      <a:cxn ang="0">
                                        <a:pos x="T2" y="T3"/>
                                      </a:cxn>
                                      <a:cxn ang="0">
                                        <a:pos x="T4" y="T5"/>
                                      </a:cxn>
                                      <a:cxn ang="0">
                                        <a:pos x="T6" y="T7"/>
                                      </a:cxn>
                                      <a:cxn ang="0">
                                        <a:pos x="T8" y="T9"/>
                                      </a:cxn>
                                    </a:cxnLst>
                                    <a:rect l="0" t="0" r="r" b="b"/>
                                    <a:pathLst>
                                      <a:path w="225" h="57">
                                        <a:moveTo>
                                          <a:pt x="0" y="29"/>
                                        </a:moveTo>
                                        <a:lnTo>
                                          <a:pt x="28" y="57"/>
                                        </a:lnTo>
                                        <a:lnTo>
                                          <a:pt x="112" y="57"/>
                                        </a:lnTo>
                                        <a:lnTo>
                                          <a:pt x="197" y="29"/>
                                        </a:lnTo>
                                        <a:lnTo>
                                          <a:pt x="22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86" name="Freeform 2776"/>
                                <wps:cNvSpPr>
                                  <a:spLocks/>
                                </wps:cNvSpPr>
                                <wps:spPr bwMode="auto">
                                  <a:xfrm>
                                    <a:off x="6771" y="797"/>
                                    <a:ext cx="66" cy="95"/>
                                  </a:xfrm>
                                  <a:custGeom>
                                    <a:avLst/>
                                    <a:gdLst>
                                      <a:gd name="T0" fmla="*/ 112 w 197"/>
                                      <a:gd name="T1" fmla="*/ 0 h 284"/>
                                      <a:gd name="T2" fmla="*/ 140 w 197"/>
                                      <a:gd name="T3" fmla="*/ 28 h 284"/>
                                      <a:gd name="T4" fmla="*/ 0 w 197"/>
                                      <a:gd name="T5" fmla="*/ 227 h 284"/>
                                      <a:gd name="T6" fmla="*/ 83 w 197"/>
                                      <a:gd name="T7" fmla="*/ 170 h 284"/>
                                      <a:gd name="T8" fmla="*/ 140 w 197"/>
                                      <a:gd name="T9" fmla="*/ 142 h 284"/>
                                      <a:gd name="T10" fmla="*/ 169 w 197"/>
                                      <a:gd name="T11" fmla="*/ 142 h 284"/>
                                      <a:gd name="T12" fmla="*/ 197 w 197"/>
                                      <a:gd name="T13" fmla="*/ 170 h 284"/>
                                      <a:gd name="T14" fmla="*/ 197 w 197"/>
                                      <a:gd name="T15" fmla="*/ 284 h 28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97" h="284">
                                        <a:moveTo>
                                          <a:pt x="112" y="0"/>
                                        </a:moveTo>
                                        <a:lnTo>
                                          <a:pt x="140" y="28"/>
                                        </a:lnTo>
                                        <a:lnTo>
                                          <a:pt x="0" y="227"/>
                                        </a:lnTo>
                                        <a:lnTo>
                                          <a:pt x="83" y="170"/>
                                        </a:lnTo>
                                        <a:lnTo>
                                          <a:pt x="140" y="142"/>
                                        </a:lnTo>
                                        <a:lnTo>
                                          <a:pt x="169" y="142"/>
                                        </a:lnTo>
                                        <a:lnTo>
                                          <a:pt x="197" y="170"/>
                                        </a:lnTo>
                                        <a:lnTo>
                                          <a:pt x="197"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87" name="Freeform 2777"/>
                                <wps:cNvSpPr>
                                  <a:spLocks/>
                                </wps:cNvSpPr>
                                <wps:spPr bwMode="auto">
                                  <a:xfrm>
                                    <a:off x="6799" y="835"/>
                                    <a:ext cx="76" cy="85"/>
                                  </a:xfrm>
                                  <a:custGeom>
                                    <a:avLst/>
                                    <a:gdLst>
                                      <a:gd name="T0" fmla="*/ 199 w 227"/>
                                      <a:gd name="T1" fmla="*/ 0 h 256"/>
                                      <a:gd name="T2" fmla="*/ 227 w 227"/>
                                      <a:gd name="T3" fmla="*/ 29 h 256"/>
                                      <a:gd name="T4" fmla="*/ 142 w 227"/>
                                      <a:gd name="T5" fmla="*/ 85 h 256"/>
                                      <a:gd name="T6" fmla="*/ 57 w 227"/>
                                      <a:gd name="T7" fmla="*/ 114 h 256"/>
                                      <a:gd name="T8" fmla="*/ 0 w 227"/>
                                      <a:gd name="T9" fmla="*/ 171 h 256"/>
                                      <a:gd name="T10" fmla="*/ 0 w 227"/>
                                      <a:gd name="T11" fmla="*/ 227 h 256"/>
                                      <a:gd name="T12" fmla="*/ 29 w 227"/>
                                      <a:gd name="T13" fmla="*/ 256 h 256"/>
                                    </a:gdLst>
                                    <a:ahLst/>
                                    <a:cxnLst>
                                      <a:cxn ang="0">
                                        <a:pos x="T0" y="T1"/>
                                      </a:cxn>
                                      <a:cxn ang="0">
                                        <a:pos x="T2" y="T3"/>
                                      </a:cxn>
                                      <a:cxn ang="0">
                                        <a:pos x="T4" y="T5"/>
                                      </a:cxn>
                                      <a:cxn ang="0">
                                        <a:pos x="T6" y="T7"/>
                                      </a:cxn>
                                      <a:cxn ang="0">
                                        <a:pos x="T8" y="T9"/>
                                      </a:cxn>
                                      <a:cxn ang="0">
                                        <a:pos x="T10" y="T11"/>
                                      </a:cxn>
                                      <a:cxn ang="0">
                                        <a:pos x="T12" y="T13"/>
                                      </a:cxn>
                                    </a:cxnLst>
                                    <a:rect l="0" t="0" r="r" b="b"/>
                                    <a:pathLst>
                                      <a:path w="227" h="256">
                                        <a:moveTo>
                                          <a:pt x="199" y="0"/>
                                        </a:moveTo>
                                        <a:lnTo>
                                          <a:pt x="227" y="29"/>
                                        </a:lnTo>
                                        <a:lnTo>
                                          <a:pt x="142" y="85"/>
                                        </a:lnTo>
                                        <a:lnTo>
                                          <a:pt x="57" y="114"/>
                                        </a:lnTo>
                                        <a:lnTo>
                                          <a:pt x="0" y="171"/>
                                        </a:lnTo>
                                        <a:lnTo>
                                          <a:pt x="0" y="227"/>
                                        </a:lnTo>
                                        <a:lnTo>
                                          <a:pt x="29" y="2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88" name="Rectangle 2778"/>
                                <wps:cNvSpPr>
                                  <a:spLocks noChangeArrowheads="1"/>
                                </wps:cNvSpPr>
                                <wps:spPr bwMode="auto">
                                  <a:xfrm>
                                    <a:off x="6979" y="835"/>
                                    <a:ext cx="75" cy="38"/>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89" name="Line 2779"/>
                                <wps:cNvCnPr/>
                                <wps:spPr bwMode="auto">
                                  <a:xfrm>
                                    <a:off x="6950" y="844"/>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90" name="Freeform 2780"/>
                                <wps:cNvSpPr>
                                  <a:spLocks/>
                                </wps:cNvSpPr>
                                <wps:spPr bwMode="auto">
                                  <a:xfrm>
                                    <a:off x="6931" y="788"/>
                                    <a:ext cx="29" cy="56"/>
                                  </a:xfrm>
                                  <a:custGeom>
                                    <a:avLst/>
                                    <a:gdLst>
                                      <a:gd name="T0" fmla="*/ 85 w 85"/>
                                      <a:gd name="T1" fmla="*/ 0 h 170"/>
                                      <a:gd name="T2" fmla="*/ 85 w 85"/>
                                      <a:gd name="T3" fmla="*/ 56 h 170"/>
                                      <a:gd name="T4" fmla="*/ 57 w 85"/>
                                      <a:gd name="T5" fmla="*/ 113 h 170"/>
                                      <a:gd name="T6" fmla="*/ 0 w 85"/>
                                      <a:gd name="T7" fmla="*/ 170 h 170"/>
                                    </a:gdLst>
                                    <a:ahLst/>
                                    <a:cxnLst>
                                      <a:cxn ang="0">
                                        <a:pos x="T0" y="T1"/>
                                      </a:cxn>
                                      <a:cxn ang="0">
                                        <a:pos x="T2" y="T3"/>
                                      </a:cxn>
                                      <a:cxn ang="0">
                                        <a:pos x="T4" y="T5"/>
                                      </a:cxn>
                                      <a:cxn ang="0">
                                        <a:pos x="T6" y="T7"/>
                                      </a:cxn>
                                    </a:cxnLst>
                                    <a:rect l="0" t="0" r="r" b="b"/>
                                    <a:pathLst>
                                      <a:path w="85" h="170">
                                        <a:moveTo>
                                          <a:pt x="85" y="0"/>
                                        </a:moveTo>
                                        <a:lnTo>
                                          <a:pt x="85" y="56"/>
                                        </a:lnTo>
                                        <a:lnTo>
                                          <a:pt x="57" y="113"/>
                                        </a:lnTo>
                                        <a:lnTo>
                                          <a:pt x="0"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91" name="Line 2781"/>
                                <wps:cNvCnPr/>
                                <wps:spPr bwMode="auto">
                                  <a:xfrm>
                                    <a:off x="6950" y="825"/>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92" name="Freeform 2782"/>
                                <wps:cNvSpPr>
                                  <a:spLocks/>
                                </wps:cNvSpPr>
                                <wps:spPr bwMode="auto">
                                  <a:xfrm>
                                    <a:off x="6969" y="882"/>
                                    <a:ext cx="47" cy="47"/>
                                  </a:xfrm>
                                  <a:custGeom>
                                    <a:avLst/>
                                    <a:gdLst>
                                      <a:gd name="T0" fmla="*/ 141 w 141"/>
                                      <a:gd name="T1" fmla="*/ 0 h 142"/>
                                      <a:gd name="T2" fmla="*/ 85 w 141"/>
                                      <a:gd name="T3" fmla="*/ 85 h 142"/>
                                      <a:gd name="T4" fmla="*/ 28 w 141"/>
                                      <a:gd name="T5" fmla="*/ 142 h 142"/>
                                      <a:gd name="T6" fmla="*/ 0 w 141"/>
                                      <a:gd name="T7" fmla="*/ 142 h 142"/>
                                    </a:gdLst>
                                    <a:ahLst/>
                                    <a:cxnLst>
                                      <a:cxn ang="0">
                                        <a:pos x="T0" y="T1"/>
                                      </a:cxn>
                                      <a:cxn ang="0">
                                        <a:pos x="T2" y="T3"/>
                                      </a:cxn>
                                      <a:cxn ang="0">
                                        <a:pos x="T4" y="T5"/>
                                      </a:cxn>
                                      <a:cxn ang="0">
                                        <a:pos x="T6" y="T7"/>
                                      </a:cxn>
                                    </a:cxnLst>
                                    <a:rect l="0" t="0" r="r" b="b"/>
                                    <a:pathLst>
                                      <a:path w="141" h="142">
                                        <a:moveTo>
                                          <a:pt x="141" y="0"/>
                                        </a:moveTo>
                                        <a:lnTo>
                                          <a:pt x="85" y="85"/>
                                        </a:lnTo>
                                        <a:lnTo>
                                          <a:pt x="28" y="142"/>
                                        </a:lnTo>
                                        <a:lnTo>
                                          <a:pt x="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93" name="Freeform 2783"/>
                                <wps:cNvSpPr>
                                  <a:spLocks/>
                                </wps:cNvSpPr>
                                <wps:spPr bwMode="auto">
                                  <a:xfrm>
                                    <a:off x="6988" y="892"/>
                                    <a:ext cx="76" cy="37"/>
                                  </a:xfrm>
                                  <a:custGeom>
                                    <a:avLst/>
                                    <a:gdLst>
                                      <a:gd name="T0" fmla="*/ 0 w 227"/>
                                      <a:gd name="T1" fmla="*/ 0 h 113"/>
                                      <a:gd name="T2" fmla="*/ 85 w 227"/>
                                      <a:gd name="T3" fmla="*/ 85 h 113"/>
                                      <a:gd name="T4" fmla="*/ 171 w 227"/>
                                      <a:gd name="T5" fmla="*/ 113 h 113"/>
                                      <a:gd name="T6" fmla="*/ 227 w 227"/>
                                      <a:gd name="T7" fmla="*/ 113 h 113"/>
                                    </a:gdLst>
                                    <a:ahLst/>
                                    <a:cxnLst>
                                      <a:cxn ang="0">
                                        <a:pos x="T0" y="T1"/>
                                      </a:cxn>
                                      <a:cxn ang="0">
                                        <a:pos x="T2" y="T3"/>
                                      </a:cxn>
                                      <a:cxn ang="0">
                                        <a:pos x="T4" y="T5"/>
                                      </a:cxn>
                                      <a:cxn ang="0">
                                        <a:pos x="T6" y="T7"/>
                                      </a:cxn>
                                    </a:cxnLst>
                                    <a:rect l="0" t="0" r="r" b="b"/>
                                    <a:pathLst>
                                      <a:path w="227" h="113">
                                        <a:moveTo>
                                          <a:pt x="0" y="0"/>
                                        </a:moveTo>
                                        <a:lnTo>
                                          <a:pt x="85" y="85"/>
                                        </a:lnTo>
                                        <a:lnTo>
                                          <a:pt x="171" y="113"/>
                                        </a:lnTo>
                                        <a:lnTo>
                                          <a:pt x="227"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94" name="Line 2784"/>
                                <wps:cNvCnPr/>
                                <wps:spPr bwMode="auto">
                                  <a:xfrm>
                                    <a:off x="7016" y="788"/>
                                    <a:ext cx="0" cy="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95" name="Line 2785"/>
                                <wps:cNvCnPr/>
                                <wps:spPr bwMode="auto">
                                  <a:xfrm>
                                    <a:off x="6969" y="806"/>
                                    <a:ext cx="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96" name="Line 2786"/>
                                <wps:cNvCnPr/>
                                <wps:spPr bwMode="auto">
                                  <a:xfrm flipH="1">
                                    <a:off x="7102" y="901"/>
                                    <a:ext cx="18"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97" name="Freeform 2787"/>
                                <wps:cNvSpPr>
                                  <a:spLocks/>
                                </wps:cNvSpPr>
                                <wps:spPr bwMode="auto">
                                  <a:xfrm>
                                    <a:off x="7205" y="797"/>
                                    <a:ext cx="19" cy="132"/>
                                  </a:xfrm>
                                  <a:custGeom>
                                    <a:avLst/>
                                    <a:gdLst>
                                      <a:gd name="T0" fmla="*/ 57 w 57"/>
                                      <a:gd name="T1" fmla="*/ 0 h 397"/>
                                      <a:gd name="T2" fmla="*/ 57 w 57"/>
                                      <a:gd name="T3" fmla="*/ 397 h 397"/>
                                      <a:gd name="T4" fmla="*/ 0 w 57"/>
                                      <a:gd name="T5" fmla="*/ 397 h 397"/>
                                    </a:gdLst>
                                    <a:ahLst/>
                                    <a:cxnLst>
                                      <a:cxn ang="0">
                                        <a:pos x="T0" y="T1"/>
                                      </a:cxn>
                                      <a:cxn ang="0">
                                        <a:pos x="T2" y="T3"/>
                                      </a:cxn>
                                      <a:cxn ang="0">
                                        <a:pos x="T4" y="T5"/>
                                      </a:cxn>
                                    </a:cxnLst>
                                    <a:rect l="0" t="0" r="r" b="b"/>
                                    <a:pathLst>
                                      <a:path w="57" h="397">
                                        <a:moveTo>
                                          <a:pt x="57" y="0"/>
                                        </a:moveTo>
                                        <a:lnTo>
                                          <a:pt x="57" y="397"/>
                                        </a:lnTo>
                                        <a:lnTo>
                                          <a:pt x="0" y="3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98" name="Line 2788"/>
                                <wps:cNvCnPr/>
                                <wps:spPr bwMode="auto">
                                  <a:xfrm>
                                    <a:off x="7167" y="797"/>
                                    <a:ext cx="0" cy="1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99" name="Line 2789"/>
                                <wps:cNvCnPr/>
                                <wps:spPr bwMode="auto">
                                  <a:xfrm>
                                    <a:off x="7120" y="797"/>
                                    <a:ext cx="0" cy="10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0" name="Line 2790"/>
                                <wps:cNvCnPr/>
                                <wps:spPr bwMode="auto">
                                  <a:xfrm>
                                    <a:off x="7120" y="873"/>
                                    <a:ext cx="10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1" name="Line 2791"/>
                                <wps:cNvCnPr/>
                                <wps:spPr bwMode="auto">
                                  <a:xfrm>
                                    <a:off x="7120" y="835"/>
                                    <a:ext cx="10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2" name="Line 2792"/>
                                <wps:cNvCnPr/>
                                <wps:spPr bwMode="auto">
                                  <a:xfrm>
                                    <a:off x="7120" y="797"/>
                                    <a:ext cx="10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3" name="Freeform 2793"/>
                                <wps:cNvSpPr>
                                  <a:spLocks/>
                                </wps:cNvSpPr>
                                <wps:spPr bwMode="auto">
                                  <a:xfrm>
                                    <a:off x="7300" y="873"/>
                                    <a:ext cx="47" cy="9"/>
                                  </a:xfrm>
                                  <a:custGeom>
                                    <a:avLst/>
                                    <a:gdLst>
                                      <a:gd name="T0" fmla="*/ 0 w 141"/>
                                      <a:gd name="T1" fmla="*/ 0 h 28"/>
                                      <a:gd name="T2" fmla="*/ 28 w 141"/>
                                      <a:gd name="T3" fmla="*/ 28 h 28"/>
                                      <a:gd name="T4" fmla="*/ 141 w 141"/>
                                      <a:gd name="T5" fmla="*/ 28 h 28"/>
                                    </a:gdLst>
                                    <a:ahLst/>
                                    <a:cxnLst>
                                      <a:cxn ang="0">
                                        <a:pos x="T0" y="T1"/>
                                      </a:cxn>
                                      <a:cxn ang="0">
                                        <a:pos x="T2" y="T3"/>
                                      </a:cxn>
                                      <a:cxn ang="0">
                                        <a:pos x="T4" y="T5"/>
                                      </a:cxn>
                                    </a:cxnLst>
                                    <a:rect l="0" t="0" r="r" b="b"/>
                                    <a:pathLst>
                                      <a:path w="141" h="28">
                                        <a:moveTo>
                                          <a:pt x="0" y="0"/>
                                        </a:moveTo>
                                        <a:lnTo>
                                          <a:pt x="28" y="28"/>
                                        </a:lnTo>
                                        <a:lnTo>
                                          <a:pt x="141"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04" name="Freeform 2794"/>
                                <wps:cNvSpPr>
                                  <a:spLocks/>
                                </wps:cNvSpPr>
                                <wps:spPr bwMode="auto">
                                  <a:xfrm>
                                    <a:off x="7300" y="854"/>
                                    <a:ext cx="47" cy="9"/>
                                  </a:xfrm>
                                  <a:custGeom>
                                    <a:avLst/>
                                    <a:gdLst>
                                      <a:gd name="T0" fmla="*/ 0 w 141"/>
                                      <a:gd name="T1" fmla="*/ 28 h 28"/>
                                      <a:gd name="T2" fmla="*/ 28 w 141"/>
                                      <a:gd name="T3" fmla="*/ 0 h 28"/>
                                      <a:gd name="T4" fmla="*/ 141 w 141"/>
                                      <a:gd name="T5" fmla="*/ 0 h 28"/>
                                    </a:gdLst>
                                    <a:ahLst/>
                                    <a:cxnLst>
                                      <a:cxn ang="0">
                                        <a:pos x="T0" y="T1"/>
                                      </a:cxn>
                                      <a:cxn ang="0">
                                        <a:pos x="T2" y="T3"/>
                                      </a:cxn>
                                      <a:cxn ang="0">
                                        <a:pos x="T4" y="T5"/>
                                      </a:cxn>
                                    </a:cxnLst>
                                    <a:rect l="0" t="0" r="r" b="b"/>
                                    <a:pathLst>
                                      <a:path w="141" h="28">
                                        <a:moveTo>
                                          <a:pt x="0" y="28"/>
                                        </a:moveTo>
                                        <a:lnTo>
                                          <a:pt x="28" y="0"/>
                                        </a:lnTo>
                                        <a:lnTo>
                                          <a:pt x="14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05" name="Line 2795"/>
                                <wps:cNvCnPr/>
                                <wps:spPr bwMode="auto">
                                  <a:xfrm flipH="1">
                                    <a:off x="7300" y="920"/>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6" name="Line 2796"/>
                                <wps:cNvCnPr/>
                                <wps:spPr bwMode="auto">
                                  <a:xfrm flipH="1">
                                    <a:off x="7309" y="910"/>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7" name="Line 2797"/>
                                <wps:cNvCnPr/>
                                <wps:spPr bwMode="auto">
                                  <a:xfrm flipH="1">
                                    <a:off x="7328" y="892"/>
                                    <a:ext cx="19"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8" name="Line 2798"/>
                                <wps:cNvCnPr/>
                                <wps:spPr bwMode="auto">
                                  <a:xfrm>
                                    <a:off x="7347" y="806"/>
                                    <a:ext cx="0" cy="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9" name="Line 2799"/>
                                <wps:cNvCnPr/>
                                <wps:spPr bwMode="auto">
                                  <a:xfrm>
                                    <a:off x="7337" y="797"/>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0" name="Line 2800"/>
                                <wps:cNvCnPr/>
                                <wps:spPr bwMode="auto">
                                  <a:xfrm>
                                    <a:off x="7328" y="797"/>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1" name="Line 2801"/>
                                <wps:cNvCnPr/>
                                <wps:spPr bwMode="auto">
                                  <a:xfrm>
                                    <a:off x="7375" y="816"/>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2" name="Line 2802"/>
                                <wps:cNvCnPr/>
                                <wps:spPr bwMode="auto">
                                  <a:xfrm flipV="1">
                                    <a:off x="7337" y="816"/>
                                    <a:ext cx="3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3" name="Line 2803"/>
                                <wps:cNvCnPr/>
                                <wps:spPr bwMode="auto">
                                  <a:xfrm>
                                    <a:off x="7281" y="825"/>
                                    <a:ext cx="5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4" name="Line 2804"/>
                                <wps:cNvCnPr/>
                                <wps:spPr bwMode="auto">
                                  <a:xfrm>
                                    <a:off x="7271" y="816"/>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5" name="Line 2805"/>
                                <wps:cNvCnPr/>
                                <wps:spPr bwMode="auto">
                                  <a:xfrm>
                                    <a:off x="7300" y="863"/>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6" name="Line 2806"/>
                                <wps:cNvCnPr/>
                                <wps:spPr bwMode="auto">
                                  <a:xfrm>
                                    <a:off x="7526" y="910"/>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7" name="Line 2807"/>
                                <wps:cNvCnPr/>
                                <wps:spPr bwMode="auto">
                                  <a:xfrm>
                                    <a:off x="7526" y="901"/>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8" name="Line 2808"/>
                                <wps:cNvCnPr/>
                                <wps:spPr bwMode="auto">
                                  <a:xfrm>
                                    <a:off x="7517" y="892"/>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9" name="Line 2809"/>
                                <wps:cNvCnPr/>
                                <wps:spPr bwMode="auto">
                                  <a:xfrm>
                                    <a:off x="7498" y="892"/>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0" name="Line 2810"/>
                                <wps:cNvCnPr/>
                                <wps:spPr bwMode="auto">
                                  <a:xfrm flipV="1">
                                    <a:off x="7489" y="892"/>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1" name="Line 2811"/>
                                <wps:cNvCnPr/>
                                <wps:spPr bwMode="auto">
                                  <a:xfrm flipV="1">
                                    <a:off x="7489" y="901"/>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2" name="Line 2812"/>
                                <wps:cNvCnPr/>
                                <wps:spPr bwMode="auto">
                                  <a:xfrm flipH="1" flipV="1">
                                    <a:off x="7489" y="910"/>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3" name="Line 2813"/>
                                <wps:cNvCnPr/>
                                <wps:spPr bwMode="auto">
                                  <a:xfrm flipH="1">
                                    <a:off x="7498" y="920"/>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4" name="Line 2814"/>
                                <wps:cNvCnPr/>
                                <wps:spPr bwMode="auto">
                                  <a:xfrm flipH="1">
                                    <a:off x="7535" y="901"/>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5" name="Line 2815"/>
                                <wps:cNvCnPr/>
                                <wps:spPr bwMode="auto">
                                  <a:xfrm>
                                    <a:off x="7554" y="873"/>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6" name="Line 2816"/>
                                <wps:cNvCnPr/>
                                <wps:spPr bwMode="auto">
                                  <a:xfrm>
                                    <a:off x="7535" y="854"/>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7" name="Line 2817"/>
                                <wps:cNvCnPr/>
                                <wps:spPr bwMode="auto">
                                  <a:xfrm>
                                    <a:off x="7507" y="854"/>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8" name="Line 2818"/>
                                <wps:cNvCnPr/>
                                <wps:spPr bwMode="auto">
                                  <a:xfrm flipV="1">
                                    <a:off x="7460" y="854"/>
                                    <a:ext cx="47"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9" name="Line 2819"/>
                                <wps:cNvCnPr/>
                                <wps:spPr bwMode="auto">
                                  <a:xfrm flipH="1">
                                    <a:off x="7460" y="806"/>
                                    <a:ext cx="75"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30" name="Line 2820"/>
                                <wps:cNvCnPr/>
                                <wps:spPr bwMode="auto">
                                  <a:xfrm>
                                    <a:off x="7507" y="806"/>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31" name="Line 2821"/>
                                <wps:cNvCnPr/>
                                <wps:spPr bwMode="auto">
                                  <a:xfrm flipV="1">
                                    <a:off x="7479" y="806"/>
                                    <a:ext cx="2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32" name="Line 2822"/>
                                <wps:cNvCnPr/>
                                <wps:spPr bwMode="auto">
                                  <a:xfrm>
                                    <a:off x="7470" y="806"/>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33" name="Rectangle 2823"/>
                                <wps:cNvSpPr>
                                  <a:spLocks noChangeArrowheads="1"/>
                                </wps:cNvSpPr>
                                <wps:spPr bwMode="auto">
                                  <a:xfrm>
                                    <a:off x="5470" y="679"/>
                                    <a:ext cx="76" cy="5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4" name="Rectangle 2824"/>
                                <wps:cNvSpPr>
                                  <a:spLocks noChangeArrowheads="1"/>
                                </wps:cNvSpPr>
                                <wps:spPr bwMode="auto">
                                  <a:xfrm>
                                    <a:off x="5480" y="622"/>
                                    <a:ext cx="56" cy="38"/>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5" name="Line 2825"/>
                                <wps:cNvCnPr/>
                                <wps:spPr bwMode="auto">
                                  <a:xfrm>
                                    <a:off x="5508" y="679"/>
                                    <a:ext cx="0"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36" name="Line 2826"/>
                                <wps:cNvCnPr/>
                                <wps:spPr bwMode="auto">
                                  <a:xfrm>
                                    <a:off x="5451" y="622"/>
                                    <a:ext cx="0"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37" name="Line 2827"/>
                                <wps:cNvCnPr/>
                                <wps:spPr bwMode="auto">
                                  <a:xfrm>
                                    <a:off x="5433" y="594"/>
                                    <a:ext cx="0" cy="14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38" name="Line 2828"/>
                                <wps:cNvCnPr/>
                                <wps:spPr bwMode="auto">
                                  <a:xfrm>
                                    <a:off x="5414" y="622"/>
                                    <a:ext cx="0"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39" name="Line 2829"/>
                                <wps:cNvCnPr/>
                                <wps:spPr bwMode="auto">
                                  <a:xfrm>
                                    <a:off x="5470" y="708"/>
                                    <a:ext cx="7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40" name="Line 2830"/>
                                <wps:cNvCnPr/>
                                <wps:spPr bwMode="auto">
                                  <a:xfrm>
                                    <a:off x="5414" y="622"/>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41" name="Line 2831"/>
                                <wps:cNvCnPr/>
                                <wps:spPr bwMode="auto">
                                  <a:xfrm>
                                    <a:off x="5470" y="604"/>
                                    <a:ext cx="7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42" name="Line 2832"/>
                                <wps:cNvCnPr/>
                                <wps:spPr bwMode="auto">
                                  <a:xfrm>
                                    <a:off x="5584" y="632"/>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43" name="Line 2833"/>
                                <wps:cNvCnPr/>
                                <wps:spPr bwMode="auto">
                                  <a:xfrm>
                                    <a:off x="5649" y="594"/>
                                    <a:ext cx="0" cy="14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44" name="Freeform 2834"/>
                                <wps:cNvSpPr>
                                  <a:spLocks/>
                                </wps:cNvSpPr>
                                <wps:spPr bwMode="auto">
                                  <a:xfrm>
                                    <a:off x="5584" y="641"/>
                                    <a:ext cx="65" cy="76"/>
                                  </a:xfrm>
                                  <a:custGeom>
                                    <a:avLst/>
                                    <a:gdLst>
                                      <a:gd name="T0" fmla="*/ 197 w 197"/>
                                      <a:gd name="T1" fmla="*/ 0 h 227"/>
                                      <a:gd name="T2" fmla="*/ 114 w 197"/>
                                      <a:gd name="T3" fmla="*/ 114 h 227"/>
                                      <a:gd name="T4" fmla="*/ 0 w 197"/>
                                      <a:gd name="T5" fmla="*/ 227 h 227"/>
                                    </a:gdLst>
                                    <a:ahLst/>
                                    <a:cxnLst>
                                      <a:cxn ang="0">
                                        <a:pos x="T0" y="T1"/>
                                      </a:cxn>
                                      <a:cxn ang="0">
                                        <a:pos x="T2" y="T3"/>
                                      </a:cxn>
                                      <a:cxn ang="0">
                                        <a:pos x="T4" y="T5"/>
                                      </a:cxn>
                                    </a:cxnLst>
                                    <a:rect l="0" t="0" r="r" b="b"/>
                                    <a:pathLst>
                                      <a:path w="197" h="227">
                                        <a:moveTo>
                                          <a:pt x="197" y="0"/>
                                        </a:moveTo>
                                        <a:lnTo>
                                          <a:pt x="114" y="114"/>
                                        </a:lnTo>
                                        <a:lnTo>
                                          <a:pt x="0"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45" name="Freeform 2835"/>
                                <wps:cNvSpPr>
                                  <a:spLocks/>
                                </wps:cNvSpPr>
                                <wps:spPr bwMode="auto">
                                  <a:xfrm>
                                    <a:off x="5649" y="641"/>
                                    <a:ext cx="67" cy="76"/>
                                  </a:xfrm>
                                  <a:custGeom>
                                    <a:avLst/>
                                    <a:gdLst>
                                      <a:gd name="T0" fmla="*/ 0 w 199"/>
                                      <a:gd name="T1" fmla="*/ 0 h 227"/>
                                      <a:gd name="T2" fmla="*/ 85 w 199"/>
                                      <a:gd name="T3" fmla="*/ 114 h 227"/>
                                      <a:gd name="T4" fmla="*/ 199 w 199"/>
                                      <a:gd name="T5" fmla="*/ 227 h 227"/>
                                    </a:gdLst>
                                    <a:ahLst/>
                                    <a:cxnLst>
                                      <a:cxn ang="0">
                                        <a:pos x="T0" y="T1"/>
                                      </a:cxn>
                                      <a:cxn ang="0">
                                        <a:pos x="T2" y="T3"/>
                                      </a:cxn>
                                      <a:cxn ang="0">
                                        <a:pos x="T4" y="T5"/>
                                      </a:cxn>
                                    </a:cxnLst>
                                    <a:rect l="0" t="0" r="r" b="b"/>
                                    <a:pathLst>
                                      <a:path w="199" h="227">
                                        <a:moveTo>
                                          <a:pt x="0" y="0"/>
                                        </a:moveTo>
                                        <a:lnTo>
                                          <a:pt x="85" y="114"/>
                                        </a:lnTo>
                                        <a:lnTo>
                                          <a:pt x="199"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46" name="Freeform 2836"/>
                                <wps:cNvSpPr>
                                  <a:spLocks/>
                                </wps:cNvSpPr>
                                <wps:spPr bwMode="auto">
                                  <a:xfrm>
                                    <a:off x="5801" y="717"/>
                                    <a:ext cx="66" cy="9"/>
                                  </a:xfrm>
                                  <a:custGeom>
                                    <a:avLst/>
                                    <a:gdLst>
                                      <a:gd name="T0" fmla="*/ 0 w 198"/>
                                      <a:gd name="T1" fmla="*/ 28 h 28"/>
                                      <a:gd name="T2" fmla="*/ 170 w 198"/>
                                      <a:gd name="T3" fmla="*/ 28 h 28"/>
                                      <a:gd name="T4" fmla="*/ 198 w 198"/>
                                      <a:gd name="T5" fmla="*/ 0 h 28"/>
                                    </a:gdLst>
                                    <a:ahLst/>
                                    <a:cxnLst>
                                      <a:cxn ang="0">
                                        <a:pos x="T0" y="T1"/>
                                      </a:cxn>
                                      <a:cxn ang="0">
                                        <a:pos x="T2" y="T3"/>
                                      </a:cxn>
                                      <a:cxn ang="0">
                                        <a:pos x="T4" y="T5"/>
                                      </a:cxn>
                                    </a:cxnLst>
                                    <a:rect l="0" t="0" r="r" b="b"/>
                                    <a:pathLst>
                                      <a:path w="198" h="28">
                                        <a:moveTo>
                                          <a:pt x="0" y="28"/>
                                        </a:moveTo>
                                        <a:lnTo>
                                          <a:pt x="170" y="28"/>
                                        </a:lnTo>
                                        <a:lnTo>
                                          <a:pt x="198"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47" name="Freeform 2837"/>
                                <wps:cNvSpPr>
                                  <a:spLocks/>
                                </wps:cNvSpPr>
                                <wps:spPr bwMode="auto">
                                  <a:xfrm>
                                    <a:off x="5772" y="689"/>
                                    <a:ext cx="29" cy="37"/>
                                  </a:xfrm>
                                  <a:custGeom>
                                    <a:avLst/>
                                    <a:gdLst>
                                      <a:gd name="T0" fmla="*/ 0 w 85"/>
                                      <a:gd name="T1" fmla="*/ 0 h 113"/>
                                      <a:gd name="T2" fmla="*/ 0 w 85"/>
                                      <a:gd name="T3" fmla="*/ 57 h 113"/>
                                      <a:gd name="T4" fmla="*/ 28 w 85"/>
                                      <a:gd name="T5" fmla="*/ 85 h 113"/>
                                      <a:gd name="T6" fmla="*/ 85 w 85"/>
                                      <a:gd name="T7" fmla="*/ 113 h 113"/>
                                    </a:gdLst>
                                    <a:ahLst/>
                                    <a:cxnLst>
                                      <a:cxn ang="0">
                                        <a:pos x="T0" y="T1"/>
                                      </a:cxn>
                                      <a:cxn ang="0">
                                        <a:pos x="T2" y="T3"/>
                                      </a:cxn>
                                      <a:cxn ang="0">
                                        <a:pos x="T4" y="T5"/>
                                      </a:cxn>
                                      <a:cxn ang="0">
                                        <a:pos x="T6" y="T7"/>
                                      </a:cxn>
                                    </a:cxnLst>
                                    <a:rect l="0" t="0" r="r" b="b"/>
                                    <a:pathLst>
                                      <a:path w="85" h="113">
                                        <a:moveTo>
                                          <a:pt x="0" y="0"/>
                                        </a:moveTo>
                                        <a:lnTo>
                                          <a:pt x="0" y="57"/>
                                        </a:lnTo>
                                        <a:lnTo>
                                          <a:pt x="28" y="85"/>
                                        </a:lnTo>
                                        <a:lnTo>
                                          <a:pt x="85"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48" name="Freeform 2838"/>
                                <wps:cNvSpPr>
                                  <a:spLocks/>
                                </wps:cNvSpPr>
                                <wps:spPr bwMode="auto">
                                  <a:xfrm>
                                    <a:off x="5791" y="604"/>
                                    <a:ext cx="19" cy="56"/>
                                  </a:xfrm>
                                  <a:custGeom>
                                    <a:avLst/>
                                    <a:gdLst>
                                      <a:gd name="T0" fmla="*/ 0 w 56"/>
                                      <a:gd name="T1" fmla="*/ 0 h 170"/>
                                      <a:gd name="T2" fmla="*/ 28 w 56"/>
                                      <a:gd name="T3" fmla="*/ 28 h 170"/>
                                      <a:gd name="T4" fmla="*/ 28 w 56"/>
                                      <a:gd name="T5" fmla="*/ 141 h 170"/>
                                      <a:gd name="T6" fmla="*/ 56 w 56"/>
                                      <a:gd name="T7" fmla="*/ 170 h 170"/>
                                    </a:gdLst>
                                    <a:ahLst/>
                                    <a:cxnLst>
                                      <a:cxn ang="0">
                                        <a:pos x="T0" y="T1"/>
                                      </a:cxn>
                                      <a:cxn ang="0">
                                        <a:pos x="T2" y="T3"/>
                                      </a:cxn>
                                      <a:cxn ang="0">
                                        <a:pos x="T4" y="T5"/>
                                      </a:cxn>
                                      <a:cxn ang="0">
                                        <a:pos x="T6" y="T7"/>
                                      </a:cxn>
                                    </a:cxnLst>
                                    <a:rect l="0" t="0" r="r" b="b"/>
                                    <a:pathLst>
                                      <a:path w="56" h="170">
                                        <a:moveTo>
                                          <a:pt x="0" y="0"/>
                                        </a:moveTo>
                                        <a:lnTo>
                                          <a:pt x="28" y="28"/>
                                        </a:lnTo>
                                        <a:lnTo>
                                          <a:pt x="28" y="141"/>
                                        </a:lnTo>
                                        <a:lnTo>
                                          <a:pt x="56"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49" name="Freeform 2839"/>
                                <wps:cNvSpPr>
                                  <a:spLocks/>
                                </wps:cNvSpPr>
                                <wps:spPr bwMode="auto">
                                  <a:xfrm>
                                    <a:off x="5772" y="641"/>
                                    <a:ext cx="85" cy="48"/>
                                  </a:xfrm>
                                  <a:custGeom>
                                    <a:avLst/>
                                    <a:gdLst>
                                      <a:gd name="T0" fmla="*/ 255 w 255"/>
                                      <a:gd name="T1" fmla="*/ 0 h 142"/>
                                      <a:gd name="T2" fmla="*/ 227 w 255"/>
                                      <a:gd name="T3" fmla="*/ 28 h 142"/>
                                      <a:gd name="T4" fmla="*/ 170 w 255"/>
                                      <a:gd name="T5" fmla="*/ 28 h 142"/>
                                      <a:gd name="T6" fmla="*/ 57 w 255"/>
                                      <a:gd name="T7" fmla="*/ 85 h 142"/>
                                      <a:gd name="T8" fmla="*/ 0 w 255"/>
                                      <a:gd name="T9" fmla="*/ 142 h 142"/>
                                    </a:gdLst>
                                    <a:ahLst/>
                                    <a:cxnLst>
                                      <a:cxn ang="0">
                                        <a:pos x="T0" y="T1"/>
                                      </a:cxn>
                                      <a:cxn ang="0">
                                        <a:pos x="T2" y="T3"/>
                                      </a:cxn>
                                      <a:cxn ang="0">
                                        <a:pos x="T4" y="T5"/>
                                      </a:cxn>
                                      <a:cxn ang="0">
                                        <a:pos x="T6" y="T7"/>
                                      </a:cxn>
                                      <a:cxn ang="0">
                                        <a:pos x="T8" y="T9"/>
                                      </a:cxn>
                                    </a:cxnLst>
                                    <a:rect l="0" t="0" r="r" b="b"/>
                                    <a:pathLst>
                                      <a:path w="255" h="142">
                                        <a:moveTo>
                                          <a:pt x="255" y="0"/>
                                        </a:moveTo>
                                        <a:lnTo>
                                          <a:pt x="227" y="28"/>
                                        </a:lnTo>
                                        <a:lnTo>
                                          <a:pt x="170" y="28"/>
                                        </a:lnTo>
                                        <a:lnTo>
                                          <a:pt x="57" y="85"/>
                                        </a:lnTo>
                                        <a:lnTo>
                                          <a:pt x="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50" name="Freeform 2840"/>
                                <wps:cNvSpPr>
                                  <a:spLocks/>
                                </wps:cNvSpPr>
                                <wps:spPr bwMode="auto">
                                  <a:xfrm>
                                    <a:off x="5980" y="613"/>
                                    <a:ext cx="66" cy="104"/>
                                  </a:xfrm>
                                  <a:custGeom>
                                    <a:avLst/>
                                    <a:gdLst>
                                      <a:gd name="T0" fmla="*/ 0 w 197"/>
                                      <a:gd name="T1" fmla="*/ 0 h 312"/>
                                      <a:gd name="T2" fmla="*/ 85 w 197"/>
                                      <a:gd name="T3" fmla="*/ 0 h 312"/>
                                      <a:gd name="T4" fmla="*/ 140 w 197"/>
                                      <a:gd name="T5" fmla="*/ 28 h 312"/>
                                      <a:gd name="T6" fmla="*/ 197 w 197"/>
                                      <a:gd name="T7" fmla="*/ 85 h 312"/>
                                      <a:gd name="T8" fmla="*/ 197 w 197"/>
                                      <a:gd name="T9" fmla="*/ 199 h 312"/>
                                      <a:gd name="T10" fmla="*/ 169 w 197"/>
                                      <a:gd name="T11" fmla="*/ 255 h 312"/>
                                      <a:gd name="T12" fmla="*/ 140 w 197"/>
                                      <a:gd name="T13" fmla="*/ 284 h 312"/>
                                      <a:gd name="T14" fmla="*/ 85 w 197"/>
                                      <a:gd name="T15" fmla="*/ 312 h 312"/>
                                      <a:gd name="T16" fmla="*/ 28 w 197"/>
                                      <a:gd name="T17" fmla="*/ 312 h 3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97" h="312">
                                        <a:moveTo>
                                          <a:pt x="0" y="0"/>
                                        </a:moveTo>
                                        <a:lnTo>
                                          <a:pt x="85" y="0"/>
                                        </a:lnTo>
                                        <a:lnTo>
                                          <a:pt x="140" y="28"/>
                                        </a:lnTo>
                                        <a:lnTo>
                                          <a:pt x="197" y="85"/>
                                        </a:lnTo>
                                        <a:lnTo>
                                          <a:pt x="197" y="199"/>
                                        </a:lnTo>
                                        <a:lnTo>
                                          <a:pt x="169" y="255"/>
                                        </a:lnTo>
                                        <a:lnTo>
                                          <a:pt x="140" y="284"/>
                                        </a:lnTo>
                                        <a:lnTo>
                                          <a:pt x="85" y="312"/>
                                        </a:lnTo>
                                        <a:lnTo>
                                          <a:pt x="28" y="31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51" name="Freeform 2841"/>
                                <wps:cNvSpPr>
                                  <a:spLocks/>
                                </wps:cNvSpPr>
                                <wps:spPr bwMode="auto">
                                  <a:xfrm>
                                    <a:off x="5952" y="613"/>
                                    <a:ext cx="38" cy="95"/>
                                  </a:xfrm>
                                  <a:custGeom>
                                    <a:avLst/>
                                    <a:gdLst>
                                      <a:gd name="T0" fmla="*/ 0 w 113"/>
                                      <a:gd name="T1" fmla="*/ 284 h 284"/>
                                      <a:gd name="T2" fmla="*/ 28 w 113"/>
                                      <a:gd name="T3" fmla="*/ 284 h 284"/>
                                      <a:gd name="T4" fmla="*/ 85 w 113"/>
                                      <a:gd name="T5" fmla="*/ 199 h 284"/>
                                      <a:gd name="T6" fmla="*/ 113 w 113"/>
                                      <a:gd name="T7" fmla="*/ 113 h 284"/>
                                      <a:gd name="T8" fmla="*/ 113 w 113"/>
                                      <a:gd name="T9" fmla="*/ 0 h 284"/>
                                    </a:gdLst>
                                    <a:ahLst/>
                                    <a:cxnLst>
                                      <a:cxn ang="0">
                                        <a:pos x="T0" y="T1"/>
                                      </a:cxn>
                                      <a:cxn ang="0">
                                        <a:pos x="T2" y="T3"/>
                                      </a:cxn>
                                      <a:cxn ang="0">
                                        <a:pos x="T4" y="T5"/>
                                      </a:cxn>
                                      <a:cxn ang="0">
                                        <a:pos x="T6" y="T7"/>
                                      </a:cxn>
                                      <a:cxn ang="0">
                                        <a:pos x="T8" y="T9"/>
                                      </a:cxn>
                                    </a:cxnLst>
                                    <a:rect l="0" t="0" r="r" b="b"/>
                                    <a:pathLst>
                                      <a:path w="113" h="284">
                                        <a:moveTo>
                                          <a:pt x="0" y="284"/>
                                        </a:moveTo>
                                        <a:lnTo>
                                          <a:pt x="28" y="284"/>
                                        </a:lnTo>
                                        <a:lnTo>
                                          <a:pt x="85" y="199"/>
                                        </a:lnTo>
                                        <a:lnTo>
                                          <a:pt x="113" y="113"/>
                                        </a:lnTo>
                                        <a:lnTo>
                                          <a:pt x="113"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52" name="Freeform 2842"/>
                                <wps:cNvSpPr>
                                  <a:spLocks/>
                                </wps:cNvSpPr>
                                <wps:spPr bwMode="auto">
                                  <a:xfrm>
                                    <a:off x="5933" y="660"/>
                                    <a:ext cx="19" cy="48"/>
                                  </a:xfrm>
                                  <a:custGeom>
                                    <a:avLst/>
                                    <a:gdLst>
                                      <a:gd name="T0" fmla="*/ 0 w 57"/>
                                      <a:gd name="T1" fmla="*/ 0 h 142"/>
                                      <a:gd name="T2" fmla="*/ 0 w 57"/>
                                      <a:gd name="T3" fmla="*/ 85 h 142"/>
                                      <a:gd name="T4" fmla="*/ 57 w 57"/>
                                      <a:gd name="T5" fmla="*/ 142 h 142"/>
                                    </a:gdLst>
                                    <a:ahLst/>
                                    <a:cxnLst>
                                      <a:cxn ang="0">
                                        <a:pos x="T0" y="T1"/>
                                      </a:cxn>
                                      <a:cxn ang="0">
                                        <a:pos x="T2" y="T3"/>
                                      </a:cxn>
                                      <a:cxn ang="0">
                                        <a:pos x="T4" y="T5"/>
                                      </a:cxn>
                                    </a:cxnLst>
                                    <a:rect l="0" t="0" r="r" b="b"/>
                                    <a:pathLst>
                                      <a:path w="57" h="142">
                                        <a:moveTo>
                                          <a:pt x="0" y="0"/>
                                        </a:moveTo>
                                        <a:lnTo>
                                          <a:pt x="0" y="85"/>
                                        </a:lnTo>
                                        <a:lnTo>
                                          <a:pt x="57"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53" name="Freeform 2843"/>
                                <wps:cNvSpPr>
                                  <a:spLocks/>
                                </wps:cNvSpPr>
                                <wps:spPr bwMode="auto">
                                  <a:xfrm>
                                    <a:off x="5933" y="613"/>
                                    <a:ext cx="47" cy="47"/>
                                  </a:xfrm>
                                  <a:custGeom>
                                    <a:avLst/>
                                    <a:gdLst>
                                      <a:gd name="T0" fmla="*/ 0 w 142"/>
                                      <a:gd name="T1" fmla="*/ 142 h 142"/>
                                      <a:gd name="T2" fmla="*/ 28 w 142"/>
                                      <a:gd name="T3" fmla="*/ 85 h 142"/>
                                      <a:gd name="T4" fmla="*/ 85 w 142"/>
                                      <a:gd name="T5" fmla="*/ 28 h 142"/>
                                      <a:gd name="T6" fmla="*/ 142 w 142"/>
                                      <a:gd name="T7" fmla="*/ 0 h 142"/>
                                    </a:gdLst>
                                    <a:ahLst/>
                                    <a:cxnLst>
                                      <a:cxn ang="0">
                                        <a:pos x="T0" y="T1"/>
                                      </a:cxn>
                                      <a:cxn ang="0">
                                        <a:pos x="T2" y="T3"/>
                                      </a:cxn>
                                      <a:cxn ang="0">
                                        <a:pos x="T4" y="T5"/>
                                      </a:cxn>
                                      <a:cxn ang="0">
                                        <a:pos x="T6" y="T7"/>
                                      </a:cxn>
                                    </a:cxnLst>
                                    <a:rect l="0" t="0" r="r" b="b"/>
                                    <a:pathLst>
                                      <a:path w="142" h="142">
                                        <a:moveTo>
                                          <a:pt x="0" y="142"/>
                                        </a:moveTo>
                                        <a:lnTo>
                                          <a:pt x="28" y="85"/>
                                        </a:lnTo>
                                        <a:lnTo>
                                          <a:pt x="85" y="28"/>
                                        </a:lnTo>
                                        <a:lnTo>
                                          <a:pt x="14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54" name="Freeform 2844"/>
                                <wps:cNvSpPr>
                                  <a:spLocks/>
                                </wps:cNvSpPr>
                                <wps:spPr bwMode="auto">
                                  <a:xfrm>
                                    <a:off x="6122" y="679"/>
                                    <a:ext cx="47" cy="10"/>
                                  </a:xfrm>
                                  <a:custGeom>
                                    <a:avLst/>
                                    <a:gdLst>
                                      <a:gd name="T0" fmla="*/ 0 w 141"/>
                                      <a:gd name="T1" fmla="*/ 0 h 28"/>
                                      <a:gd name="T2" fmla="*/ 28 w 141"/>
                                      <a:gd name="T3" fmla="*/ 28 h 28"/>
                                      <a:gd name="T4" fmla="*/ 141 w 141"/>
                                      <a:gd name="T5" fmla="*/ 28 h 28"/>
                                    </a:gdLst>
                                    <a:ahLst/>
                                    <a:cxnLst>
                                      <a:cxn ang="0">
                                        <a:pos x="T0" y="T1"/>
                                      </a:cxn>
                                      <a:cxn ang="0">
                                        <a:pos x="T2" y="T3"/>
                                      </a:cxn>
                                      <a:cxn ang="0">
                                        <a:pos x="T4" y="T5"/>
                                      </a:cxn>
                                    </a:cxnLst>
                                    <a:rect l="0" t="0" r="r" b="b"/>
                                    <a:pathLst>
                                      <a:path w="141" h="28">
                                        <a:moveTo>
                                          <a:pt x="0" y="0"/>
                                        </a:moveTo>
                                        <a:lnTo>
                                          <a:pt x="28" y="28"/>
                                        </a:lnTo>
                                        <a:lnTo>
                                          <a:pt x="141"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55" name="Freeform 2845"/>
                                <wps:cNvSpPr>
                                  <a:spLocks/>
                                </wps:cNvSpPr>
                                <wps:spPr bwMode="auto">
                                  <a:xfrm>
                                    <a:off x="6122" y="660"/>
                                    <a:ext cx="47" cy="10"/>
                                  </a:xfrm>
                                  <a:custGeom>
                                    <a:avLst/>
                                    <a:gdLst>
                                      <a:gd name="T0" fmla="*/ 0 w 141"/>
                                      <a:gd name="T1" fmla="*/ 28 h 28"/>
                                      <a:gd name="T2" fmla="*/ 28 w 141"/>
                                      <a:gd name="T3" fmla="*/ 0 h 28"/>
                                      <a:gd name="T4" fmla="*/ 141 w 141"/>
                                      <a:gd name="T5" fmla="*/ 0 h 28"/>
                                    </a:gdLst>
                                    <a:ahLst/>
                                    <a:cxnLst>
                                      <a:cxn ang="0">
                                        <a:pos x="T0" y="T1"/>
                                      </a:cxn>
                                      <a:cxn ang="0">
                                        <a:pos x="T2" y="T3"/>
                                      </a:cxn>
                                      <a:cxn ang="0">
                                        <a:pos x="T4" y="T5"/>
                                      </a:cxn>
                                    </a:cxnLst>
                                    <a:rect l="0" t="0" r="r" b="b"/>
                                    <a:pathLst>
                                      <a:path w="141" h="28">
                                        <a:moveTo>
                                          <a:pt x="0" y="28"/>
                                        </a:moveTo>
                                        <a:lnTo>
                                          <a:pt x="28" y="0"/>
                                        </a:lnTo>
                                        <a:lnTo>
                                          <a:pt x="14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56" name="Line 2846"/>
                                <wps:cNvCnPr/>
                                <wps:spPr bwMode="auto">
                                  <a:xfrm flipH="1">
                                    <a:off x="6122" y="726"/>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57" name="Line 2847"/>
                                <wps:cNvCnPr/>
                                <wps:spPr bwMode="auto">
                                  <a:xfrm flipH="1">
                                    <a:off x="6131" y="717"/>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58" name="Line 2848"/>
                                <wps:cNvCnPr/>
                                <wps:spPr bwMode="auto">
                                  <a:xfrm flipH="1">
                                    <a:off x="6150" y="698"/>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59" name="Line 2849"/>
                                <wps:cNvCnPr/>
                                <wps:spPr bwMode="auto">
                                  <a:xfrm>
                                    <a:off x="6169" y="613"/>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0" name="Line 2850"/>
                                <wps:cNvCnPr/>
                                <wps:spPr bwMode="auto">
                                  <a:xfrm>
                                    <a:off x="6159" y="604"/>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1" name="Line 2851"/>
                                <wps:cNvCnPr/>
                                <wps:spPr bwMode="auto">
                                  <a:xfrm>
                                    <a:off x="6150" y="604"/>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2" name="Line 2852"/>
                                <wps:cNvCnPr/>
                                <wps:spPr bwMode="auto">
                                  <a:xfrm>
                                    <a:off x="6197" y="622"/>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3" name="Line 2853"/>
                                <wps:cNvCnPr/>
                                <wps:spPr bwMode="auto">
                                  <a:xfrm flipV="1">
                                    <a:off x="6159" y="622"/>
                                    <a:ext cx="3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4" name="Line 2854"/>
                                <wps:cNvCnPr/>
                                <wps:spPr bwMode="auto">
                                  <a:xfrm>
                                    <a:off x="6103" y="632"/>
                                    <a:ext cx="5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5" name="Line 2855"/>
                                <wps:cNvCnPr/>
                                <wps:spPr bwMode="auto">
                                  <a:xfrm>
                                    <a:off x="6093" y="622"/>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6" name="Line 2856"/>
                                <wps:cNvCnPr/>
                                <wps:spPr bwMode="auto">
                                  <a:xfrm>
                                    <a:off x="6122" y="670"/>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7" name="Freeform 2857"/>
                                <wps:cNvSpPr>
                                  <a:spLocks/>
                                </wps:cNvSpPr>
                                <wps:spPr bwMode="auto">
                                  <a:xfrm>
                                    <a:off x="6292" y="689"/>
                                    <a:ext cx="56" cy="37"/>
                                  </a:xfrm>
                                  <a:custGeom>
                                    <a:avLst/>
                                    <a:gdLst>
                                      <a:gd name="T0" fmla="*/ 170 w 170"/>
                                      <a:gd name="T1" fmla="*/ 0 h 113"/>
                                      <a:gd name="T2" fmla="*/ 28 w 170"/>
                                      <a:gd name="T3" fmla="*/ 0 h 113"/>
                                      <a:gd name="T4" fmla="*/ 0 w 170"/>
                                      <a:gd name="T5" fmla="*/ 28 h 113"/>
                                      <a:gd name="T6" fmla="*/ 0 w 170"/>
                                      <a:gd name="T7" fmla="*/ 57 h 113"/>
                                      <a:gd name="T8" fmla="*/ 57 w 170"/>
                                      <a:gd name="T9" fmla="*/ 113 h 113"/>
                                      <a:gd name="T10" fmla="*/ 170 w 170"/>
                                      <a:gd name="T11" fmla="*/ 113 h 113"/>
                                    </a:gdLst>
                                    <a:ahLst/>
                                    <a:cxnLst>
                                      <a:cxn ang="0">
                                        <a:pos x="T0" y="T1"/>
                                      </a:cxn>
                                      <a:cxn ang="0">
                                        <a:pos x="T2" y="T3"/>
                                      </a:cxn>
                                      <a:cxn ang="0">
                                        <a:pos x="T4" y="T5"/>
                                      </a:cxn>
                                      <a:cxn ang="0">
                                        <a:pos x="T6" y="T7"/>
                                      </a:cxn>
                                      <a:cxn ang="0">
                                        <a:pos x="T8" y="T9"/>
                                      </a:cxn>
                                      <a:cxn ang="0">
                                        <a:pos x="T10" y="T11"/>
                                      </a:cxn>
                                    </a:cxnLst>
                                    <a:rect l="0" t="0" r="r" b="b"/>
                                    <a:pathLst>
                                      <a:path w="170" h="113">
                                        <a:moveTo>
                                          <a:pt x="170" y="0"/>
                                        </a:moveTo>
                                        <a:lnTo>
                                          <a:pt x="28" y="0"/>
                                        </a:lnTo>
                                        <a:lnTo>
                                          <a:pt x="0" y="28"/>
                                        </a:lnTo>
                                        <a:lnTo>
                                          <a:pt x="0" y="57"/>
                                        </a:lnTo>
                                        <a:lnTo>
                                          <a:pt x="57" y="113"/>
                                        </a:lnTo>
                                        <a:lnTo>
                                          <a:pt x="170"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68" name="Line 2858"/>
                                <wps:cNvCnPr/>
                                <wps:spPr bwMode="auto">
                                  <a:xfrm flipH="1" flipV="1">
                                    <a:off x="6348" y="689"/>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9" name="Line 2859"/>
                                <wps:cNvCnPr/>
                                <wps:spPr bwMode="auto">
                                  <a:xfrm>
                                    <a:off x="6339" y="641"/>
                                    <a:ext cx="28"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0" name="Line 2860"/>
                                <wps:cNvCnPr/>
                                <wps:spPr bwMode="auto">
                                  <a:xfrm flipV="1">
                                    <a:off x="6367" y="641"/>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1" name="Line 2861"/>
                                <wps:cNvCnPr/>
                                <wps:spPr bwMode="auto">
                                  <a:xfrm flipV="1">
                                    <a:off x="6339" y="651"/>
                                    <a:ext cx="2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2" name="Line 2862"/>
                                <wps:cNvCnPr/>
                                <wps:spPr bwMode="auto">
                                  <a:xfrm>
                                    <a:off x="6292" y="660"/>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3" name="Line 2863"/>
                                <wps:cNvCnPr/>
                                <wps:spPr bwMode="auto">
                                  <a:xfrm>
                                    <a:off x="6320" y="604"/>
                                    <a:ext cx="19"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4" name="Line 2864"/>
                                <wps:cNvCnPr/>
                                <wps:spPr bwMode="auto">
                                  <a:xfrm>
                                    <a:off x="6311" y="604"/>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5" name="Line 2865"/>
                                <wps:cNvCnPr/>
                                <wps:spPr bwMode="auto">
                                  <a:xfrm>
                                    <a:off x="6282" y="651"/>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6" name="Line 2866"/>
                                <wps:cNvCnPr/>
                                <wps:spPr bwMode="auto">
                                  <a:xfrm flipV="1">
                                    <a:off x="6358" y="613"/>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7" name="Line 2867"/>
                                <wps:cNvCnPr/>
                                <wps:spPr bwMode="auto">
                                  <a:xfrm flipV="1">
                                    <a:off x="6320" y="622"/>
                                    <a:ext cx="3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8" name="Line 2868"/>
                                <wps:cNvCnPr/>
                                <wps:spPr bwMode="auto">
                                  <a:xfrm>
                                    <a:off x="6301" y="632"/>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9" name="Line 2869"/>
                                <wps:cNvCnPr/>
                                <wps:spPr bwMode="auto">
                                  <a:xfrm>
                                    <a:off x="6292" y="622"/>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80" name="Freeform 2870"/>
                                <wps:cNvSpPr>
                                  <a:spLocks/>
                                </wps:cNvSpPr>
                                <wps:spPr bwMode="auto">
                                  <a:xfrm>
                                    <a:off x="6442" y="604"/>
                                    <a:ext cx="48" cy="37"/>
                                  </a:xfrm>
                                  <a:custGeom>
                                    <a:avLst/>
                                    <a:gdLst>
                                      <a:gd name="T0" fmla="*/ 0 w 142"/>
                                      <a:gd name="T1" fmla="*/ 0 h 113"/>
                                      <a:gd name="T2" fmla="*/ 142 w 142"/>
                                      <a:gd name="T3" fmla="*/ 0 h 113"/>
                                      <a:gd name="T4" fmla="*/ 142 w 142"/>
                                      <a:gd name="T5" fmla="*/ 113 h 113"/>
                                      <a:gd name="T6" fmla="*/ 0 w 142"/>
                                      <a:gd name="T7" fmla="*/ 113 h 113"/>
                                    </a:gdLst>
                                    <a:ahLst/>
                                    <a:cxnLst>
                                      <a:cxn ang="0">
                                        <a:pos x="T0" y="T1"/>
                                      </a:cxn>
                                      <a:cxn ang="0">
                                        <a:pos x="T2" y="T3"/>
                                      </a:cxn>
                                      <a:cxn ang="0">
                                        <a:pos x="T4" y="T5"/>
                                      </a:cxn>
                                      <a:cxn ang="0">
                                        <a:pos x="T6" y="T7"/>
                                      </a:cxn>
                                    </a:cxnLst>
                                    <a:rect l="0" t="0" r="r" b="b"/>
                                    <a:pathLst>
                                      <a:path w="142" h="113">
                                        <a:moveTo>
                                          <a:pt x="0" y="0"/>
                                        </a:moveTo>
                                        <a:lnTo>
                                          <a:pt x="142" y="0"/>
                                        </a:lnTo>
                                        <a:lnTo>
                                          <a:pt x="142" y="113"/>
                                        </a:lnTo>
                                        <a:lnTo>
                                          <a:pt x="0"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81" name="Freeform 2871"/>
                                <wps:cNvSpPr>
                                  <a:spLocks/>
                                </wps:cNvSpPr>
                                <wps:spPr bwMode="auto">
                                  <a:xfrm>
                                    <a:off x="6509" y="604"/>
                                    <a:ext cx="47" cy="132"/>
                                  </a:xfrm>
                                  <a:custGeom>
                                    <a:avLst/>
                                    <a:gdLst>
                                      <a:gd name="T0" fmla="*/ 0 w 142"/>
                                      <a:gd name="T1" fmla="*/ 0 h 397"/>
                                      <a:gd name="T2" fmla="*/ 142 w 142"/>
                                      <a:gd name="T3" fmla="*/ 0 h 397"/>
                                      <a:gd name="T4" fmla="*/ 142 w 142"/>
                                      <a:gd name="T5" fmla="*/ 397 h 397"/>
                                      <a:gd name="T6" fmla="*/ 113 w 142"/>
                                      <a:gd name="T7" fmla="*/ 397 h 397"/>
                                    </a:gdLst>
                                    <a:ahLst/>
                                    <a:cxnLst>
                                      <a:cxn ang="0">
                                        <a:pos x="T0" y="T1"/>
                                      </a:cxn>
                                      <a:cxn ang="0">
                                        <a:pos x="T2" y="T3"/>
                                      </a:cxn>
                                      <a:cxn ang="0">
                                        <a:pos x="T4" y="T5"/>
                                      </a:cxn>
                                      <a:cxn ang="0">
                                        <a:pos x="T6" y="T7"/>
                                      </a:cxn>
                                    </a:cxnLst>
                                    <a:rect l="0" t="0" r="r" b="b"/>
                                    <a:pathLst>
                                      <a:path w="142" h="397">
                                        <a:moveTo>
                                          <a:pt x="0" y="0"/>
                                        </a:moveTo>
                                        <a:lnTo>
                                          <a:pt x="142" y="0"/>
                                        </a:lnTo>
                                        <a:lnTo>
                                          <a:pt x="142" y="397"/>
                                        </a:lnTo>
                                        <a:lnTo>
                                          <a:pt x="113" y="3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82" name="Line 2872"/>
                                <wps:cNvCnPr/>
                                <wps:spPr bwMode="auto">
                                  <a:xfrm>
                                    <a:off x="6442" y="622"/>
                                    <a:ext cx="4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83" name="Line 2873"/>
                                <wps:cNvCnPr/>
                                <wps:spPr bwMode="auto">
                                  <a:xfrm>
                                    <a:off x="6509" y="622"/>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84" name="Line 2874"/>
                                <wps:cNvCnPr/>
                                <wps:spPr bwMode="auto">
                                  <a:xfrm>
                                    <a:off x="6509" y="641"/>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85" name="Rectangle 2875"/>
                                <wps:cNvSpPr>
                                  <a:spLocks noChangeArrowheads="1"/>
                                </wps:cNvSpPr>
                                <wps:spPr bwMode="auto">
                                  <a:xfrm>
                                    <a:off x="6471" y="670"/>
                                    <a:ext cx="56" cy="56"/>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86" name="Line 2876"/>
                                <wps:cNvCnPr/>
                                <wps:spPr bwMode="auto">
                                  <a:xfrm>
                                    <a:off x="6471" y="698"/>
                                    <a:ext cx="5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g:grpSp>
                              <wpg:cNvPr id="2887" name="Group 3078"/>
                              <wpg:cNvGrpSpPr>
                                <a:grpSpLocks/>
                              </wpg:cNvGrpSpPr>
                              <wpg:grpSpPr bwMode="auto">
                                <a:xfrm>
                                  <a:off x="1459865" y="99060"/>
                                  <a:ext cx="3242310" cy="1584325"/>
                                  <a:chOff x="2299" y="156"/>
                                  <a:chExt cx="5106" cy="2495"/>
                                </a:xfrm>
                              </wpg:grpSpPr>
                              <wps:wsp>
                                <wps:cNvPr id="2888" name="Line 2878"/>
                                <wps:cNvCnPr/>
                                <wps:spPr bwMode="auto">
                                  <a:xfrm>
                                    <a:off x="6442" y="604"/>
                                    <a:ext cx="0" cy="1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89" name="Line 2879"/>
                                <wps:cNvCnPr/>
                                <wps:spPr bwMode="auto">
                                  <a:xfrm>
                                    <a:off x="6509" y="604"/>
                                    <a:ext cx="0"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0" name="Line 2880"/>
                                <wps:cNvCnPr/>
                                <wps:spPr bwMode="auto">
                                  <a:xfrm>
                                    <a:off x="6716" y="708"/>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1" name="Line 2881"/>
                                <wps:cNvCnPr/>
                                <wps:spPr bwMode="auto">
                                  <a:xfrm>
                                    <a:off x="6698" y="698"/>
                                    <a:ext cx="1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2" name="Line 2882"/>
                                <wps:cNvCnPr/>
                                <wps:spPr bwMode="auto">
                                  <a:xfrm>
                                    <a:off x="6669" y="698"/>
                                    <a:ext cx="2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3" name="Line 2883"/>
                                <wps:cNvCnPr/>
                                <wps:spPr bwMode="auto">
                                  <a:xfrm flipV="1">
                                    <a:off x="6660" y="698"/>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4" name="Freeform 2884"/>
                                <wps:cNvSpPr>
                                  <a:spLocks/>
                                </wps:cNvSpPr>
                                <wps:spPr bwMode="auto">
                                  <a:xfrm>
                                    <a:off x="6660" y="708"/>
                                    <a:ext cx="9" cy="18"/>
                                  </a:xfrm>
                                  <a:custGeom>
                                    <a:avLst/>
                                    <a:gdLst>
                                      <a:gd name="T0" fmla="*/ 29 w 29"/>
                                      <a:gd name="T1" fmla="*/ 56 h 56"/>
                                      <a:gd name="T2" fmla="*/ 0 w 29"/>
                                      <a:gd name="T3" fmla="*/ 28 h 56"/>
                                      <a:gd name="T4" fmla="*/ 0 w 29"/>
                                      <a:gd name="T5" fmla="*/ 0 h 56"/>
                                    </a:gdLst>
                                    <a:ahLst/>
                                    <a:cxnLst>
                                      <a:cxn ang="0">
                                        <a:pos x="T0" y="T1"/>
                                      </a:cxn>
                                      <a:cxn ang="0">
                                        <a:pos x="T2" y="T3"/>
                                      </a:cxn>
                                      <a:cxn ang="0">
                                        <a:pos x="T4" y="T5"/>
                                      </a:cxn>
                                    </a:cxnLst>
                                    <a:rect l="0" t="0" r="r" b="b"/>
                                    <a:pathLst>
                                      <a:path w="29" h="56">
                                        <a:moveTo>
                                          <a:pt x="29" y="56"/>
                                        </a:moveTo>
                                        <a:lnTo>
                                          <a:pt x="0" y="2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95" name="Freeform 2885"/>
                                <wps:cNvSpPr>
                                  <a:spLocks/>
                                </wps:cNvSpPr>
                                <wps:spPr bwMode="auto">
                                  <a:xfrm>
                                    <a:off x="6669" y="717"/>
                                    <a:ext cx="38" cy="9"/>
                                  </a:xfrm>
                                  <a:custGeom>
                                    <a:avLst/>
                                    <a:gdLst>
                                      <a:gd name="T0" fmla="*/ 113 w 113"/>
                                      <a:gd name="T1" fmla="*/ 0 h 28"/>
                                      <a:gd name="T2" fmla="*/ 85 w 113"/>
                                      <a:gd name="T3" fmla="*/ 28 h 28"/>
                                      <a:gd name="T4" fmla="*/ 0 w 113"/>
                                      <a:gd name="T5" fmla="*/ 28 h 28"/>
                                    </a:gdLst>
                                    <a:ahLst/>
                                    <a:cxnLst>
                                      <a:cxn ang="0">
                                        <a:pos x="T0" y="T1"/>
                                      </a:cxn>
                                      <a:cxn ang="0">
                                        <a:pos x="T2" y="T3"/>
                                      </a:cxn>
                                      <a:cxn ang="0">
                                        <a:pos x="T4" y="T5"/>
                                      </a:cxn>
                                    </a:cxnLst>
                                    <a:rect l="0" t="0" r="r" b="b"/>
                                    <a:pathLst>
                                      <a:path w="113" h="28">
                                        <a:moveTo>
                                          <a:pt x="113" y="0"/>
                                        </a:moveTo>
                                        <a:lnTo>
                                          <a:pt x="85"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96" name="Line 2886"/>
                                <wps:cNvCnPr/>
                                <wps:spPr bwMode="auto">
                                  <a:xfrm>
                                    <a:off x="6698" y="660"/>
                                    <a:ext cx="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7" name="Line 2887"/>
                                <wps:cNvCnPr/>
                                <wps:spPr bwMode="auto">
                                  <a:xfrm>
                                    <a:off x="6698" y="613"/>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8" name="Line 2888"/>
                                <wps:cNvCnPr/>
                                <wps:spPr bwMode="auto">
                                  <a:xfrm>
                                    <a:off x="6688" y="604"/>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9" name="Line 2889"/>
                                <wps:cNvCnPr/>
                                <wps:spPr bwMode="auto">
                                  <a:xfrm flipV="1">
                                    <a:off x="6716" y="622"/>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0" name="Line 2890"/>
                                <wps:cNvCnPr/>
                                <wps:spPr bwMode="auto">
                                  <a:xfrm flipV="1">
                                    <a:off x="6688" y="632"/>
                                    <a:ext cx="2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1" name="Line 2891"/>
                                <wps:cNvCnPr/>
                                <wps:spPr bwMode="auto">
                                  <a:xfrm>
                                    <a:off x="6660" y="641"/>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2" name="Line 2892"/>
                                <wps:cNvCnPr/>
                                <wps:spPr bwMode="auto">
                                  <a:xfrm>
                                    <a:off x="6650" y="632"/>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3" name="Line 2893"/>
                                <wps:cNvCnPr/>
                                <wps:spPr bwMode="auto">
                                  <a:xfrm flipV="1">
                                    <a:off x="6622" y="698"/>
                                    <a:ext cx="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4" name="Line 2894"/>
                                <wps:cNvCnPr/>
                                <wps:spPr bwMode="auto">
                                  <a:xfrm>
                                    <a:off x="6613" y="71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5" name="Freeform 2895"/>
                                <wps:cNvSpPr>
                                  <a:spLocks/>
                                </wps:cNvSpPr>
                                <wps:spPr bwMode="auto">
                                  <a:xfrm>
                                    <a:off x="6613" y="622"/>
                                    <a:ext cx="9" cy="95"/>
                                  </a:xfrm>
                                  <a:custGeom>
                                    <a:avLst/>
                                    <a:gdLst>
                                      <a:gd name="T0" fmla="*/ 28 w 28"/>
                                      <a:gd name="T1" fmla="*/ 0 h 284"/>
                                      <a:gd name="T2" fmla="*/ 0 w 28"/>
                                      <a:gd name="T3" fmla="*/ 114 h 284"/>
                                      <a:gd name="T4" fmla="*/ 0 w 28"/>
                                      <a:gd name="T5" fmla="*/ 284 h 284"/>
                                    </a:gdLst>
                                    <a:ahLst/>
                                    <a:cxnLst>
                                      <a:cxn ang="0">
                                        <a:pos x="T0" y="T1"/>
                                      </a:cxn>
                                      <a:cxn ang="0">
                                        <a:pos x="T2" y="T3"/>
                                      </a:cxn>
                                      <a:cxn ang="0">
                                        <a:pos x="T4" y="T5"/>
                                      </a:cxn>
                                    </a:cxnLst>
                                    <a:rect l="0" t="0" r="r" b="b"/>
                                    <a:pathLst>
                                      <a:path w="28" h="284">
                                        <a:moveTo>
                                          <a:pt x="28" y="0"/>
                                        </a:moveTo>
                                        <a:lnTo>
                                          <a:pt x="0" y="114"/>
                                        </a:lnTo>
                                        <a:lnTo>
                                          <a:pt x="0"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06" name="Line 2896"/>
                                <wps:cNvCnPr/>
                                <wps:spPr bwMode="auto">
                                  <a:xfrm>
                                    <a:off x="6613" y="613"/>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7" name="Line 2897"/>
                                <wps:cNvCnPr/>
                                <wps:spPr bwMode="auto">
                                  <a:xfrm>
                                    <a:off x="6839" y="622"/>
                                    <a:ext cx="6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8" name="Line 2898"/>
                                <wps:cNvCnPr/>
                                <wps:spPr bwMode="auto">
                                  <a:xfrm>
                                    <a:off x="6858" y="660"/>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9" name="Line 2899"/>
                                <wps:cNvCnPr/>
                                <wps:spPr bwMode="auto">
                                  <a:xfrm>
                                    <a:off x="6858" y="698"/>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10" name="Line 2900"/>
                                <wps:cNvCnPr/>
                                <wps:spPr bwMode="auto">
                                  <a:xfrm>
                                    <a:off x="6792" y="651"/>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11" name="Line 2901"/>
                                <wps:cNvCnPr/>
                                <wps:spPr bwMode="auto">
                                  <a:xfrm>
                                    <a:off x="6858" y="622"/>
                                    <a:ext cx="0" cy="11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12" name="Freeform 2902"/>
                                <wps:cNvSpPr>
                                  <a:spLocks/>
                                </wps:cNvSpPr>
                                <wps:spPr bwMode="auto">
                                  <a:xfrm>
                                    <a:off x="6773" y="594"/>
                                    <a:ext cx="28" cy="57"/>
                                  </a:xfrm>
                                  <a:custGeom>
                                    <a:avLst/>
                                    <a:gdLst>
                                      <a:gd name="T0" fmla="*/ 85 w 85"/>
                                      <a:gd name="T1" fmla="*/ 0 h 170"/>
                                      <a:gd name="T2" fmla="*/ 85 w 85"/>
                                      <a:gd name="T3" fmla="*/ 57 h 170"/>
                                      <a:gd name="T4" fmla="*/ 57 w 85"/>
                                      <a:gd name="T5" fmla="*/ 114 h 170"/>
                                      <a:gd name="T6" fmla="*/ 0 w 85"/>
                                      <a:gd name="T7" fmla="*/ 170 h 170"/>
                                    </a:gdLst>
                                    <a:ahLst/>
                                    <a:cxnLst>
                                      <a:cxn ang="0">
                                        <a:pos x="T0" y="T1"/>
                                      </a:cxn>
                                      <a:cxn ang="0">
                                        <a:pos x="T2" y="T3"/>
                                      </a:cxn>
                                      <a:cxn ang="0">
                                        <a:pos x="T4" y="T5"/>
                                      </a:cxn>
                                      <a:cxn ang="0">
                                        <a:pos x="T6" y="T7"/>
                                      </a:cxn>
                                    </a:cxnLst>
                                    <a:rect l="0" t="0" r="r" b="b"/>
                                    <a:pathLst>
                                      <a:path w="85" h="170">
                                        <a:moveTo>
                                          <a:pt x="85" y="0"/>
                                        </a:moveTo>
                                        <a:lnTo>
                                          <a:pt x="85" y="57"/>
                                        </a:lnTo>
                                        <a:lnTo>
                                          <a:pt x="57" y="114"/>
                                        </a:lnTo>
                                        <a:lnTo>
                                          <a:pt x="0"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3" name="Line 2903"/>
                                <wps:cNvCnPr/>
                                <wps:spPr bwMode="auto">
                                  <a:xfrm>
                                    <a:off x="6792" y="632"/>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14" name="Line 2904"/>
                                <wps:cNvCnPr/>
                                <wps:spPr bwMode="auto">
                                  <a:xfrm flipH="1">
                                    <a:off x="6829" y="594"/>
                                    <a:ext cx="1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15" name="Line 2905"/>
                                <wps:cNvCnPr/>
                                <wps:spPr bwMode="auto">
                                  <a:xfrm flipH="1">
                                    <a:off x="6990" y="726"/>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16" name="Line 2906"/>
                                <wps:cNvCnPr/>
                                <wps:spPr bwMode="auto">
                                  <a:xfrm flipH="1">
                                    <a:off x="7009" y="717"/>
                                    <a:ext cx="2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17" name="Line 2907"/>
                                <wps:cNvCnPr/>
                                <wps:spPr bwMode="auto">
                                  <a:xfrm flipH="1">
                                    <a:off x="7037" y="698"/>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18" name="Freeform 2908"/>
                                <wps:cNvSpPr>
                                  <a:spLocks/>
                                </wps:cNvSpPr>
                                <wps:spPr bwMode="auto">
                                  <a:xfrm>
                                    <a:off x="7037" y="660"/>
                                    <a:ext cx="19" cy="38"/>
                                  </a:xfrm>
                                  <a:custGeom>
                                    <a:avLst/>
                                    <a:gdLst>
                                      <a:gd name="T0" fmla="*/ 0 w 57"/>
                                      <a:gd name="T1" fmla="*/ 0 h 113"/>
                                      <a:gd name="T2" fmla="*/ 57 w 57"/>
                                      <a:gd name="T3" fmla="*/ 57 h 113"/>
                                      <a:gd name="T4" fmla="*/ 57 w 57"/>
                                      <a:gd name="T5" fmla="*/ 113 h 113"/>
                                    </a:gdLst>
                                    <a:ahLst/>
                                    <a:cxnLst>
                                      <a:cxn ang="0">
                                        <a:pos x="T0" y="T1"/>
                                      </a:cxn>
                                      <a:cxn ang="0">
                                        <a:pos x="T2" y="T3"/>
                                      </a:cxn>
                                      <a:cxn ang="0">
                                        <a:pos x="T4" y="T5"/>
                                      </a:cxn>
                                    </a:cxnLst>
                                    <a:rect l="0" t="0" r="r" b="b"/>
                                    <a:pathLst>
                                      <a:path w="57" h="113">
                                        <a:moveTo>
                                          <a:pt x="0" y="0"/>
                                        </a:moveTo>
                                        <a:lnTo>
                                          <a:pt x="57" y="57"/>
                                        </a:lnTo>
                                        <a:lnTo>
                                          <a:pt x="57"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9" name="Line 2909"/>
                                <wps:cNvCnPr/>
                                <wps:spPr bwMode="auto">
                                  <a:xfrm>
                                    <a:off x="7009" y="660"/>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0" name="Line 2910"/>
                                <wps:cNvCnPr/>
                                <wps:spPr bwMode="auto">
                                  <a:xfrm flipV="1">
                                    <a:off x="6990" y="660"/>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1" name="Line 2911"/>
                                <wps:cNvCnPr/>
                                <wps:spPr bwMode="auto">
                                  <a:xfrm flipV="1">
                                    <a:off x="6971" y="670"/>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2" name="Line 2912"/>
                                <wps:cNvCnPr/>
                                <wps:spPr bwMode="auto">
                                  <a:xfrm flipV="1">
                                    <a:off x="6971" y="641"/>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3" name="Line 2913"/>
                                <wps:cNvCnPr/>
                                <wps:spPr bwMode="auto">
                                  <a:xfrm flipH="1">
                                    <a:off x="7009" y="613"/>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4" name="Line 2914"/>
                                <wps:cNvCnPr/>
                                <wps:spPr bwMode="auto">
                                  <a:xfrm>
                                    <a:off x="6990" y="613"/>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5" name="Line 2915"/>
                                <wps:cNvCnPr/>
                                <wps:spPr bwMode="auto">
                                  <a:xfrm>
                                    <a:off x="6981" y="604"/>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6" name="Line 2916"/>
                                <wps:cNvCnPr/>
                                <wps:spPr bwMode="auto">
                                  <a:xfrm>
                                    <a:off x="6971" y="651"/>
                                    <a:ext cx="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7" name="Freeform 2917"/>
                                <wps:cNvSpPr>
                                  <a:spLocks/>
                                </wps:cNvSpPr>
                                <wps:spPr bwMode="auto">
                                  <a:xfrm>
                                    <a:off x="7169" y="660"/>
                                    <a:ext cx="38" cy="66"/>
                                  </a:xfrm>
                                  <a:custGeom>
                                    <a:avLst/>
                                    <a:gdLst>
                                      <a:gd name="T0" fmla="*/ 0 w 113"/>
                                      <a:gd name="T1" fmla="*/ 198 h 198"/>
                                      <a:gd name="T2" fmla="*/ 85 w 113"/>
                                      <a:gd name="T3" fmla="*/ 198 h 198"/>
                                      <a:gd name="T4" fmla="*/ 113 w 113"/>
                                      <a:gd name="T5" fmla="*/ 170 h 198"/>
                                      <a:gd name="T6" fmla="*/ 113 w 113"/>
                                      <a:gd name="T7" fmla="*/ 57 h 198"/>
                                      <a:gd name="T8" fmla="*/ 85 w 113"/>
                                      <a:gd name="T9" fmla="*/ 0 h 198"/>
                                    </a:gdLst>
                                    <a:ahLst/>
                                    <a:cxnLst>
                                      <a:cxn ang="0">
                                        <a:pos x="T0" y="T1"/>
                                      </a:cxn>
                                      <a:cxn ang="0">
                                        <a:pos x="T2" y="T3"/>
                                      </a:cxn>
                                      <a:cxn ang="0">
                                        <a:pos x="T4" y="T5"/>
                                      </a:cxn>
                                      <a:cxn ang="0">
                                        <a:pos x="T6" y="T7"/>
                                      </a:cxn>
                                      <a:cxn ang="0">
                                        <a:pos x="T8" y="T9"/>
                                      </a:cxn>
                                    </a:cxnLst>
                                    <a:rect l="0" t="0" r="r" b="b"/>
                                    <a:pathLst>
                                      <a:path w="113" h="198">
                                        <a:moveTo>
                                          <a:pt x="0" y="198"/>
                                        </a:moveTo>
                                        <a:lnTo>
                                          <a:pt x="85" y="198"/>
                                        </a:lnTo>
                                        <a:lnTo>
                                          <a:pt x="113" y="170"/>
                                        </a:lnTo>
                                        <a:lnTo>
                                          <a:pt x="113" y="57"/>
                                        </a:lnTo>
                                        <a:lnTo>
                                          <a:pt x="8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28" name="Freeform 2918"/>
                                <wps:cNvSpPr>
                                  <a:spLocks/>
                                </wps:cNvSpPr>
                                <wps:spPr bwMode="auto">
                                  <a:xfrm>
                                    <a:off x="7160" y="708"/>
                                    <a:ext cx="9" cy="18"/>
                                  </a:xfrm>
                                  <a:custGeom>
                                    <a:avLst/>
                                    <a:gdLst>
                                      <a:gd name="T0" fmla="*/ 0 w 29"/>
                                      <a:gd name="T1" fmla="*/ 0 h 56"/>
                                      <a:gd name="T2" fmla="*/ 0 w 29"/>
                                      <a:gd name="T3" fmla="*/ 28 h 56"/>
                                      <a:gd name="T4" fmla="*/ 29 w 29"/>
                                      <a:gd name="T5" fmla="*/ 56 h 56"/>
                                    </a:gdLst>
                                    <a:ahLst/>
                                    <a:cxnLst>
                                      <a:cxn ang="0">
                                        <a:pos x="T0" y="T1"/>
                                      </a:cxn>
                                      <a:cxn ang="0">
                                        <a:pos x="T2" y="T3"/>
                                      </a:cxn>
                                      <a:cxn ang="0">
                                        <a:pos x="T4" y="T5"/>
                                      </a:cxn>
                                    </a:cxnLst>
                                    <a:rect l="0" t="0" r="r" b="b"/>
                                    <a:pathLst>
                                      <a:path w="29" h="56">
                                        <a:moveTo>
                                          <a:pt x="0" y="0"/>
                                        </a:moveTo>
                                        <a:lnTo>
                                          <a:pt x="0" y="28"/>
                                        </a:lnTo>
                                        <a:lnTo>
                                          <a:pt x="29" y="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29" name="Freeform 2919"/>
                                <wps:cNvSpPr>
                                  <a:spLocks/>
                                </wps:cNvSpPr>
                                <wps:spPr bwMode="auto">
                                  <a:xfrm>
                                    <a:off x="7113" y="613"/>
                                    <a:ext cx="66" cy="19"/>
                                  </a:xfrm>
                                  <a:custGeom>
                                    <a:avLst/>
                                    <a:gdLst>
                                      <a:gd name="T0" fmla="*/ 0 w 197"/>
                                      <a:gd name="T1" fmla="*/ 28 h 57"/>
                                      <a:gd name="T2" fmla="*/ 27 w 197"/>
                                      <a:gd name="T3" fmla="*/ 57 h 57"/>
                                      <a:gd name="T4" fmla="*/ 169 w 197"/>
                                      <a:gd name="T5" fmla="*/ 28 h 57"/>
                                      <a:gd name="T6" fmla="*/ 197 w 197"/>
                                      <a:gd name="T7" fmla="*/ 0 h 57"/>
                                    </a:gdLst>
                                    <a:ahLst/>
                                    <a:cxnLst>
                                      <a:cxn ang="0">
                                        <a:pos x="T0" y="T1"/>
                                      </a:cxn>
                                      <a:cxn ang="0">
                                        <a:pos x="T2" y="T3"/>
                                      </a:cxn>
                                      <a:cxn ang="0">
                                        <a:pos x="T4" y="T5"/>
                                      </a:cxn>
                                      <a:cxn ang="0">
                                        <a:pos x="T6" y="T7"/>
                                      </a:cxn>
                                    </a:cxnLst>
                                    <a:rect l="0" t="0" r="r" b="b"/>
                                    <a:pathLst>
                                      <a:path w="197" h="57">
                                        <a:moveTo>
                                          <a:pt x="0" y="28"/>
                                        </a:moveTo>
                                        <a:lnTo>
                                          <a:pt x="27" y="57"/>
                                        </a:lnTo>
                                        <a:lnTo>
                                          <a:pt x="169" y="28"/>
                                        </a:lnTo>
                                        <a:lnTo>
                                          <a:pt x="19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30" name="Freeform 2920"/>
                                <wps:cNvSpPr>
                                  <a:spLocks/>
                                </wps:cNvSpPr>
                                <wps:spPr bwMode="auto">
                                  <a:xfrm>
                                    <a:off x="7113" y="604"/>
                                    <a:ext cx="37" cy="94"/>
                                  </a:xfrm>
                                  <a:custGeom>
                                    <a:avLst/>
                                    <a:gdLst>
                                      <a:gd name="T0" fmla="*/ 84 w 112"/>
                                      <a:gd name="T1" fmla="*/ 0 h 283"/>
                                      <a:gd name="T2" fmla="*/ 112 w 112"/>
                                      <a:gd name="T3" fmla="*/ 28 h 283"/>
                                      <a:gd name="T4" fmla="*/ 84 w 112"/>
                                      <a:gd name="T5" fmla="*/ 141 h 283"/>
                                      <a:gd name="T6" fmla="*/ 55 w 112"/>
                                      <a:gd name="T7" fmla="*/ 198 h 283"/>
                                      <a:gd name="T8" fmla="*/ 0 w 112"/>
                                      <a:gd name="T9" fmla="*/ 283 h 283"/>
                                    </a:gdLst>
                                    <a:ahLst/>
                                    <a:cxnLst>
                                      <a:cxn ang="0">
                                        <a:pos x="T0" y="T1"/>
                                      </a:cxn>
                                      <a:cxn ang="0">
                                        <a:pos x="T2" y="T3"/>
                                      </a:cxn>
                                      <a:cxn ang="0">
                                        <a:pos x="T4" y="T5"/>
                                      </a:cxn>
                                      <a:cxn ang="0">
                                        <a:pos x="T6" y="T7"/>
                                      </a:cxn>
                                      <a:cxn ang="0">
                                        <a:pos x="T8" y="T9"/>
                                      </a:cxn>
                                    </a:cxnLst>
                                    <a:rect l="0" t="0" r="r" b="b"/>
                                    <a:pathLst>
                                      <a:path w="112" h="283">
                                        <a:moveTo>
                                          <a:pt x="84" y="0"/>
                                        </a:moveTo>
                                        <a:lnTo>
                                          <a:pt x="112" y="28"/>
                                        </a:lnTo>
                                        <a:lnTo>
                                          <a:pt x="84" y="141"/>
                                        </a:lnTo>
                                        <a:lnTo>
                                          <a:pt x="55" y="198"/>
                                        </a:lnTo>
                                        <a:lnTo>
                                          <a:pt x="0" y="28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31" name="Freeform 2921"/>
                                <wps:cNvSpPr>
                                  <a:spLocks/>
                                </wps:cNvSpPr>
                                <wps:spPr bwMode="auto">
                                  <a:xfrm>
                                    <a:off x="7198" y="632"/>
                                    <a:ext cx="37" cy="19"/>
                                  </a:xfrm>
                                  <a:custGeom>
                                    <a:avLst/>
                                    <a:gdLst>
                                      <a:gd name="T0" fmla="*/ 0 w 113"/>
                                      <a:gd name="T1" fmla="*/ 0 h 56"/>
                                      <a:gd name="T2" fmla="*/ 57 w 113"/>
                                      <a:gd name="T3" fmla="*/ 0 h 56"/>
                                      <a:gd name="T4" fmla="*/ 113 w 113"/>
                                      <a:gd name="T5" fmla="*/ 28 h 56"/>
                                      <a:gd name="T6" fmla="*/ 57 w 113"/>
                                      <a:gd name="T7" fmla="*/ 56 h 56"/>
                                    </a:gdLst>
                                    <a:ahLst/>
                                    <a:cxnLst>
                                      <a:cxn ang="0">
                                        <a:pos x="T0" y="T1"/>
                                      </a:cxn>
                                      <a:cxn ang="0">
                                        <a:pos x="T2" y="T3"/>
                                      </a:cxn>
                                      <a:cxn ang="0">
                                        <a:pos x="T4" y="T5"/>
                                      </a:cxn>
                                      <a:cxn ang="0">
                                        <a:pos x="T6" y="T7"/>
                                      </a:cxn>
                                    </a:cxnLst>
                                    <a:rect l="0" t="0" r="r" b="b"/>
                                    <a:pathLst>
                                      <a:path w="113" h="56">
                                        <a:moveTo>
                                          <a:pt x="0" y="0"/>
                                        </a:moveTo>
                                        <a:lnTo>
                                          <a:pt x="57" y="0"/>
                                        </a:lnTo>
                                        <a:lnTo>
                                          <a:pt x="113" y="28"/>
                                        </a:lnTo>
                                        <a:lnTo>
                                          <a:pt x="57" y="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32" name="Freeform 2922"/>
                                <wps:cNvSpPr>
                                  <a:spLocks/>
                                </wps:cNvSpPr>
                                <wps:spPr bwMode="auto">
                                  <a:xfrm>
                                    <a:off x="7160" y="698"/>
                                    <a:ext cx="75" cy="19"/>
                                  </a:xfrm>
                                  <a:custGeom>
                                    <a:avLst/>
                                    <a:gdLst>
                                      <a:gd name="T0" fmla="*/ 0 w 227"/>
                                      <a:gd name="T1" fmla="*/ 29 h 57"/>
                                      <a:gd name="T2" fmla="*/ 29 w 227"/>
                                      <a:gd name="T3" fmla="*/ 0 h 57"/>
                                      <a:gd name="T4" fmla="*/ 114 w 227"/>
                                      <a:gd name="T5" fmla="*/ 0 h 57"/>
                                      <a:gd name="T6" fmla="*/ 199 w 227"/>
                                      <a:gd name="T7" fmla="*/ 29 h 57"/>
                                      <a:gd name="T8" fmla="*/ 227 w 227"/>
                                      <a:gd name="T9" fmla="*/ 57 h 57"/>
                                    </a:gdLst>
                                    <a:ahLst/>
                                    <a:cxnLst>
                                      <a:cxn ang="0">
                                        <a:pos x="T0" y="T1"/>
                                      </a:cxn>
                                      <a:cxn ang="0">
                                        <a:pos x="T2" y="T3"/>
                                      </a:cxn>
                                      <a:cxn ang="0">
                                        <a:pos x="T4" y="T5"/>
                                      </a:cxn>
                                      <a:cxn ang="0">
                                        <a:pos x="T6" y="T7"/>
                                      </a:cxn>
                                      <a:cxn ang="0">
                                        <a:pos x="T8" y="T9"/>
                                      </a:cxn>
                                    </a:cxnLst>
                                    <a:rect l="0" t="0" r="r" b="b"/>
                                    <a:pathLst>
                                      <a:path w="227" h="57">
                                        <a:moveTo>
                                          <a:pt x="0" y="29"/>
                                        </a:moveTo>
                                        <a:lnTo>
                                          <a:pt x="29" y="0"/>
                                        </a:lnTo>
                                        <a:lnTo>
                                          <a:pt x="114" y="0"/>
                                        </a:lnTo>
                                        <a:lnTo>
                                          <a:pt x="199" y="29"/>
                                        </a:lnTo>
                                        <a:lnTo>
                                          <a:pt x="227"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33" name="Freeform 2923"/>
                                <wps:cNvSpPr>
                                  <a:spLocks/>
                                </wps:cNvSpPr>
                                <wps:spPr bwMode="auto">
                                  <a:xfrm>
                                    <a:off x="7292" y="641"/>
                                    <a:ext cx="38" cy="76"/>
                                  </a:xfrm>
                                  <a:custGeom>
                                    <a:avLst/>
                                    <a:gdLst>
                                      <a:gd name="T0" fmla="*/ 0 w 114"/>
                                      <a:gd name="T1" fmla="*/ 0 h 227"/>
                                      <a:gd name="T2" fmla="*/ 0 w 114"/>
                                      <a:gd name="T3" fmla="*/ 142 h 227"/>
                                      <a:gd name="T4" fmla="*/ 85 w 114"/>
                                      <a:gd name="T5" fmla="*/ 227 h 227"/>
                                      <a:gd name="T6" fmla="*/ 114 w 114"/>
                                      <a:gd name="T7" fmla="*/ 114 h 227"/>
                                    </a:gdLst>
                                    <a:ahLst/>
                                    <a:cxnLst>
                                      <a:cxn ang="0">
                                        <a:pos x="T0" y="T1"/>
                                      </a:cxn>
                                      <a:cxn ang="0">
                                        <a:pos x="T2" y="T3"/>
                                      </a:cxn>
                                      <a:cxn ang="0">
                                        <a:pos x="T4" y="T5"/>
                                      </a:cxn>
                                      <a:cxn ang="0">
                                        <a:pos x="T6" y="T7"/>
                                      </a:cxn>
                                    </a:cxnLst>
                                    <a:rect l="0" t="0" r="r" b="b"/>
                                    <a:pathLst>
                                      <a:path w="114" h="227">
                                        <a:moveTo>
                                          <a:pt x="0" y="0"/>
                                        </a:moveTo>
                                        <a:lnTo>
                                          <a:pt x="0" y="142"/>
                                        </a:lnTo>
                                        <a:lnTo>
                                          <a:pt x="85" y="227"/>
                                        </a:lnTo>
                                        <a:lnTo>
                                          <a:pt x="114" y="11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34" name="Freeform 2924"/>
                                <wps:cNvSpPr>
                                  <a:spLocks/>
                                </wps:cNvSpPr>
                                <wps:spPr bwMode="auto">
                                  <a:xfrm>
                                    <a:off x="7377" y="622"/>
                                    <a:ext cx="28" cy="76"/>
                                  </a:xfrm>
                                  <a:custGeom>
                                    <a:avLst/>
                                    <a:gdLst>
                                      <a:gd name="T0" fmla="*/ 0 w 85"/>
                                      <a:gd name="T1" fmla="*/ 0 h 227"/>
                                      <a:gd name="T2" fmla="*/ 57 w 85"/>
                                      <a:gd name="T3" fmla="*/ 57 h 227"/>
                                      <a:gd name="T4" fmla="*/ 85 w 85"/>
                                      <a:gd name="T5" fmla="*/ 114 h 227"/>
                                      <a:gd name="T6" fmla="*/ 85 w 85"/>
                                      <a:gd name="T7" fmla="*/ 227 h 227"/>
                                      <a:gd name="T8" fmla="*/ 29 w 85"/>
                                      <a:gd name="T9" fmla="*/ 171 h 227"/>
                                      <a:gd name="T10" fmla="*/ 0 w 85"/>
                                      <a:gd name="T11" fmla="*/ 171 h 227"/>
                                    </a:gdLst>
                                    <a:ahLst/>
                                    <a:cxnLst>
                                      <a:cxn ang="0">
                                        <a:pos x="T0" y="T1"/>
                                      </a:cxn>
                                      <a:cxn ang="0">
                                        <a:pos x="T2" y="T3"/>
                                      </a:cxn>
                                      <a:cxn ang="0">
                                        <a:pos x="T4" y="T5"/>
                                      </a:cxn>
                                      <a:cxn ang="0">
                                        <a:pos x="T6" y="T7"/>
                                      </a:cxn>
                                      <a:cxn ang="0">
                                        <a:pos x="T8" y="T9"/>
                                      </a:cxn>
                                      <a:cxn ang="0">
                                        <a:pos x="T10" y="T11"/>
                                      </a:cxn>
                                    </a:cxnLst>
                                    <a:rect l="0" t="0" r="r" b="b"/>
                                    <a:pathLst>
                                      <a:path w="85" h="227">
                                        <a:moveTo>
                                          <a:pt x="0" y="0"/>
                                        </a:moveTo>
                                        <a:lnTo>
                                          <a:pt x="57" y="57"/>
                                        </a:lnTo>
                                        <a:lnTo>
                                          <a:pt x="85" y="114"/>
                                        </a:lnTo>
                                        <a:lnTo>
                                          <a:pt x="85" y="227"/>
                                        </a:lnTo>
                                        <a:lnTo>
                                          <a:pt x="29" y="171"/>
                                        </a:lnTo>
                                        <a:lnTo>
                                          <a:pt x="0" y="17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35" name="Freeform 2925"/>
                                <wps:cNvSpPr>
                                  <a:spLocks/>
                                </wps:cNvSpPr>
                                <wps:spPr bwMode="auto">
                                  <a:xfrm>
                                    <a:off x="7292" y="613"/>
                                    <a:ext cx="10" cy="28"/>
                                  </a:xfrm>
                                  <a:custGeom>
                                    <a:avLst/>
                                    <a:gdLst>
                                      <a:gd name="T0" fmla="*/ 0 w 29"/>
                                      <a:gd name="T1" fmla="*/ 0 h 85"/>
                                      <a:gd name="T2" fmla="*/ 29 w 29"/>
                                      <a:gd name="T3" fmla="*/ 28 h 85"/>
                                      <a:gd name="T4" fmla="*/ 0 w 29"/>
                                      <a:gd name="T5" fmla="*/ 85 h 85"/>
                                    </a:gdLst>
                                    <a:ahLst/>
                                    <a:cxnLst>
                                      <a:cxn ang="0">
                                        <a:pos x="T0" y="T1"/>
                                      </a:cxn>
                                      <a:cxn ang="0">
                                        <a:pos x="T2" y="T3"/>
                                      </a:cxn>
                                      <a:cxn ang="0">
                                        <a:pos x="T4" y="T5"/>
                                      </a:cxn>
                                    </a:cxnLst>
                                    <a:rect l="0" t="0" r="r" b="b"/>
                                    <a:pathLst>
                                      <a:path w="29" h="85">
                                        <a:moveTo>
                                          <a:pt x="0" y="0"/>
                                        </a:moveTo>
                                        <a:lnTo>
                                          <a:pt x="29" y="28"/>
                                        </a:lnTo>
                                        <a:lnTo>
                                          <a:pt x="0" y="8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36" name="Freeform 2926"/>
                                <wps:cNvSpPr>
                                  <a:spLocks/>
                                </wps:cNvSpPr>
                                <wps:spPr bwMode="auto">
                                  <a:xfrm>
                                    <a:off x="5529" y="2301"/>
                                    <a:ext cx="47" cy="9"/>
                                  </a:xfrm>
                                  <a:custGeom>
                                    <a:avLst/>
                                    <a:gdLst>
                                      <a:gd name="T0" fmla="*/ 0 w 142"/>
                                      <a:gd name="T1" fmla="*/ 0 h 28"/>
                                      <a:gd name="T2" fmla="*/ 28 w 142"/>
                                      <a:gd name="T3" fmla="*/ 28 h 28"/>
                                      <a:gd name="T4" fmla="*/ 142 w 142"/>
                                      <a:gd name="T5" fmla="*/ 28 h 28"/>
                                    </a:gdLst>
                                    <a:ahLst/>
                                    <a:cxnLst>
                                      <a:cxn ang="0">
                                        <a:pos x="T0" y="T1"/>
                                      </a:cxn>
                                      <a:cxn ang="0">
                                        <a:pos x="T2" y="T3"/>
                                      </a:cxn>
                                      <a:cxn ang="0">
                                        <a:pos x="T4" y="T5"/>
                                      </a:cxn>
                                    </a:cxnLst>
                                    <a:rect l="0" t="0" r="r" b="b"/>
                                    <a:pathLst>
                                      <a:path w="142" h="28">
                                        <a:moveTo>
                                          <a:pt x="0" y="0"/>
                                        </a:moveTo>
                                        <a:lnTo>
                                          <a:pt x="28" y="28"/>
                                        </a:lnTo>
                                        <a:lnTo>
                                          <a:pt x="142"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37" name="Freeform 2927"/>
                                <wps:cNvSpPr>
                                  <a:spLocks/>
                                </wps:cNvSpPr>
                                <wps:spPr bwMode="auto">
                                  <a:xfrm>
                                    <a:off x="5529" y="2282"/>
                                    <a:ext cx="47" cy="10"/>
                                  </a:xfrm>
                                  <a:custGeom>
                                    <a:avLst/>
                                    <a:gdLst>
                                      <a:gd name="T0" fmla="*/ 0 w 142"/>
                                      <a:gd name="T1" fmla="*/ 29 h 29"/>
                                      <a:gd name="T2" fmla="*/ 28 w 142"/>
                                      <a:gd name="T3" fmla="*/ 0 h 29"/>
                                      <a:gd name="T4" fmla="*/ 142 w 142"/>
                                      <a:gd name="T5" fmla="*/ 0 h 29"/>
                                    </a:gdLst>
                                    <a:ahLst/>
                                    <a:cxnLst>
                                      <a:cxn ang="0">
                                        <a:pos x="T0" y="T1"/>
                                      </a:cxn>
                                      <a:cxn ang="0">
                                        <a:pos x="T2" y="T3"/>
                                      </a:cxn>
                                      <a:cxn ang="0">
                                        <a:pos x="T4" y="T5"/>
                                      </a:cxn>
                                    </a:cxnLst>
                                    <a:rect l="0" t="0" r="r" b="b"/>
                                    <a:pathLst>
                                      <a:path w="142" h="29">
                                        <a:moveTo>
                                          <a:pt x="0" y="29"/>
                                        </a:moveTo>
                                        <a:lnTo>
                                          <a:pt x="28" y="0"/>
                                        </a:lnTo>
                                        <a:lnTo>
                                          <a:pt x="14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38" name="Line 2928"/>
                                <wps:cNvCnPr/>
                                <wps:spPr bwMode="auto">
                                  <a:xfrm flipH="1">
                                    <a:off x="5529" y="2348"/>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39" name="Line 2929"/>
                                <wps:cNvCnPr/>
                                <wps:spPr bwMode="auto">
                                  <a:xfrm flipH="1">
                                    <a:off x="5538" y="2339"/>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0" name="Line 2930"/>
                                <wps:cNvCnPr/>
                                <wps:spPr bwMode="auto">
                                  <a:xfrm flipH="1">
                                    <a:off x="5557" y="2320"/>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1" name="Line 2931"/>
                                <wps:cNvCnPr/>
                                <wps:spPr bwMode="auto">
                                  <a:xfrm>
                                    <a:off x="5576" y="2235"/>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2" name="Line 2932"/>
                                <wps:cNvCnPr/>
                                <wps:spPr bwMode="auto">
                                  <a:xfrm>
                                    <a:off x="5567" y="2225"/>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3" name="Line 2933"/>
                                <wps:cNvCnPr/>
                                <wps:spPr bwMode="auto">
                                  <a:xfrm>
                                    <a:off x="5557" y="2225"/>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4" name="Line 2934"/>
                                <wps:cNvCnPr/>
                                <wps:spPr bwMode="auto">
                                  <a:xfrm>
                                    <a:off x="5605" y="2244"/>
                                    <a:ext cx="1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5" name="Line 2935"/>
                                <wps:cNvCnPr/>
                                <wps:spPr bwMode="auto">
                                  <a:xfrm flipV="1">
                                    <a:off x="5567" y="2244"/>
                                    <a:ext cx="3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6" name="Line 2936"/>
                                <wps:cNvCnPr/>
                                <wps:spPr bwMode="auto">
                                  <a:xfrm>
                                    <a:off x="5510" y="2254"/>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7" name="Line 2937"/>
                                <wps:cNvCnPr/>
                                <wps:spPr bwMode="auto">
                                  <a:xfrm>
                                    <a:off x="5501" y="2244"/>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8" name="Line 2938"/>
                                <wps:cNvCnPr/>
                                <wps:spPr bwMode="auto">
                                  <a:xfrm>
                                    <a:off x="5529" y="2292"/>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9" name="Freeform 2939"/>
                                <wps:cNvSpPr>
                                  <a:spLocks/>
                                </wps:cNvSpPr>
                                <wps:spPr bwMode="auto">
                                  <a:xfrm>
                                    <a:off x="5699" y="2310"/>
                                    <a:ext cx="57" cy="38"/>
                                  </a:xfrm>
                                  <a:custGeom>
                                    <a:avLst/>
                                    <a:gdLst>
                                      <a:gd name="T0" fmla="*/ 170 w 170"/>
                                      <a:gd name="T1" fmla="*/ 0 h 114"/>
                                      <a:gd name="T2" fmla="*/ 29 w 170"/>
                                      <a:gd name="T3" fmla="*/ 0 h 114"/>
                                      <a:gd name="T4" fmla="*/ 0 w 170"/>
                                      <a:gd name="T5" fmla="*/ 29 h 114"/>
                                      <a:gd name="T6" fmla="*/ 0 w 170"/>
                                      <a:gd name="T7" fmla="*/ 57 h 114"/>
                                      <a:gd name="T8" fmla="*/ 57 w 170"/>
                                      <a:gd name="T9" fmla="*/ 114 h 114"/>
                                      <a:gd name="T10" fmla="*/ 170 w 170"/>
                                      <a:gd name="T11" fmla="*/ 114 h 114"/>
                                    </a:gdLst>
                                    <a:ahLst/>
                                    <a:cxnLst>
                                      <a:cxn ang="0">
                                        <a:pos x="T0" y="T1"/>
                                      </a:cxn>
                                      <a:cxn ang="0">
                                        <a:pos x="T2" y="T3"/>
                                      </a:cxn>
                                      <a:cxn ang="0">
                                        <a:pos x="T4" y="T5"/>
                                      </a:cxn>
                                      <a:cxn ang="0">
                                        <a:pos x="T6" y="T7"/>
                                      </a:cxn>
                                      <a:cxn ang="0">
                                        <a:pos x="T8" y="T9"/>
                                      </a:cxn>
                                      <a:cxn ang="0">
                                        <a:pos x="T10" y="T11"/>
                                      </a:cxn>
                                    </a:cxnLst>
                                    <a:rect l="0" t="0" r="r" b="b"/>
                                    <a:pathLst>
                                      <a:path w="170" h="114">
                                        <a:moveTo>
                                          <a:pt x="170" y="0"/>
                                        </a:moveTo>
                                        <a:lnTo>
                                          <a:pt x="29" y="0"/>
                                        </a:lnTo>
                                        <a:lnTo>
                                          <a:pt x="0" y="29"/>
                                        </a:lnTo>
                                        <a:lnTo>
                                          <a:pt x="0" y="57"/>
                                        </a:lnTo>
                                        <a:lnTo>
                                          <a:pt x="57" y="114"/>
                                        </a:lnTo>
                                        <a:lnTo>
                                          <a:pt x="170" y="11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50" name="Line 2940"/>
                                <wps:cNvCnPr/>
                                <wps:spPr bwMode="auto">
                                  <a:xfrm flipH="1" flipV="1">
                                    <a:off x="5756" y="2310"/>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1" name="Line 2941"/>
                                <wps:cNvCnPr/>
                                <wps:spPr bwMode="auto">
                                  <a:xfrm>
                                    <a:off x="5746" y="2263"/>
                                    <a:ext cx="2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2" name="Line 2942"/>
                                <wps:cNvCnPr/>
                                <wps:spPr bwMode="auto">
                                  <a:xfrm flipV="1">
                                    <a:off x="5775" y="2263"/>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3" name="Line 2943"/>
                                <wps:cNvCnPr/>
                                <wps:spPr bwMode="auto">
                                  <a:xfrm flipV="1">
                                    <a:off x="5746" y="2273"/>
                                    <a:ext cx="2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4" name="Line 2944"/>
                                <wps:cNvCnPr/>
                                <wps:spPr bwMode="auto">
                                  <a:xfrm>
                                    <a:off x="5699" y="2282"/>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5" name="Line 2945"/>
                                <wps:cNvCnPr/>
                                <wps:spPr bwMode="auto">
                                  <a:xfrm>
                                    <a:off x="5727" y="2225"/>
                                    <a:ext cx="19"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6" name="Line 2946"/>
                                <wps:cNvCnPr/>
                                <wps:spPr bwMode="auto">
                                  <a:xfrm>
                                    <a:off x="5718" y="2225"/>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7" name="Line 2947"/>
                                <wps:cNvCnPr/>
                                <wps:spPr bwMode="auto">
                                  <a:xfrm>
                                    <a:off x="5690" y="2273"/>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8" name="Line 2948"/>
                                <wps:cNvCnPr/>
                                <wps:spPr bwMode="auto">
                                  <a:xfrm flipV="1">
                                    <a:off x="5765" y="2235"/>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9" name="Line 2949"/>
                                <wps:cNvCnPr/>
                                <wps:spPr bwMode="auto">
                                  <a:xfrm flipV="1">
                                    <a:off x="5727" y="2244"/>
                                    <a:ext cx="3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0" name="Line 2950"/>
                                <wps:cNvCnPr/>
                                <wps:spPr bwMode="auto">
                                  <a:xfrm>
                                    <a:off x="5709" y="2254"/>
                                    <a:ext cx="1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1" name="Line 2951"/>
                                <wps:cNvCnPr/>
                                <wps:spPr bwMode="auto">
                                  <a:xfrm>
                                    <a:off x="5699" y="2244"/>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2" name="Freeform 2952"/>
                                <wps:cNvSpPr>
                                  <a:spLocks/>
                                </wps:cNvSpPr>
                                <wps:spPr bwMode="auto">
                                  <a:xfrm>
                                    <a:off x="5850" y="2225"/>
                                    <a:ext cx="47" cy="38"/>
                                  </a:xfrm>
                                  <a:custGeom>
                                    <a:avLst/>
                                    <a:gdLst>
                                      <a:gd name="T0" fmla="*/ 0 w 141"/>
                                      <a:gd name="T1" fmla="*/ 0 h 113"/>
                                      <a:gd name="T2" fmla="*/ 141 w 141"/>
                                      <a:gd name="T3" fmla="*/ 0 h 113"/>
                                      <a:gd name="T4" fmla="*/ 141 w 141"/>
                                      <a:gd name="T5" fmla="*/ 113 h 113"/>
                                      <a:gd name="T6" fmla="*/ 0 w 141"/>
                                      <a:gd name="T7" fmla="*/ 113 h 113"/>
                                    </a:gdLst>
                                    <a:ahLst/>
                                    <a:cxnLst>
                                      <a:cxn ang="0">
                                        <a:pos x="T0" y="T1"/>
                                      </a:cxn>
                                      <a:cxn ang="0">
                                        <a:pos x="T2" y="T3"/>
                                      </a:cxn>
                                      <a:cxn ang="0">
                                        <a:pos x="T4" y="T5"/>
                                      </a:cxn>
                                      <a:cxn ang="0">
                                        <a:pos x="T6" y="T7"/>
                                      </a:cxn>
                                    </a:cxnLst>
                                    <a:rect l="0" t="0" r="r" b="b"/>
                                    <a:pathLst>
                                      <a:path w="141" h="113">
                                        <a:moveTo>
                                          <a:pt x="0" y="0"/>
                                        </a:moveTo>
                                        <a:lnTo>
                                          <a:pt x="141" y="0"/>
                                        </a:lnTo>
                                        <a:lnTo>
                                          <a:pt x="141" y="113"/>
                                        </a:lnTo>
                                        <a:lnTo>
                                          <a:pt x="0"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63" name="Freeform 2953"/>
                                <wps:cNvSpPr>
                                  <a:spLocks/>
                                </wps:cNvSpPr>
                                <wps:spPr bwMode="auto">
                                  <a:xfrm>
                                    <a:off x="5916" y="2225"/>
                                    <a:ext cx="47" cy="133"/>
                                  </a:xfrm>
                                  <a:custGeom>
                                    <a:avLst/>
                                    <a:gdLst>
                                      <a:gd name="T0" fmla="*/ 0 w 142"/>
                                      <a:gd name="T1" fmla="*/ 0 h 397"/>
                                      <a:gd name="T2" fmla="*/ 142 w 142"/>
                                      <a:gd name="T3" fmla="*/ 0 h 397"/>
                                      <a:gd name="T4" fmla="*/ 142 w 142"/>
                                      <a:gd name="T5" fmla="*/ 397 h 397"/>
                                      <a:gd name="T6" fmla="*/ 114 w 142"/>
                                      <a:gd name="T7" fmla="*/ 397 h 397"/>
                                    </a:gdLst>
                                    <a:ahLst/>
                                    <a:cxnLst>
                                      <a:cxn ang="0">
                                        <a:pos x="T0" y="T1"/>
                                      </a:cxn>
                                      <a:cxn ang="0">
                                        <a:pos x="T2" y="T3"/>
                                      </a:cxn>
                                      <a:cxn ang="0">
                                        <a:pos x="T4" y="T5"/>
                                      </a:cxn>
                                      <a:cxn ang="0">
                                        <a:pos x="T6" y="T7"/>
                                      </a:cxn>
                                    </a:cxnLst>
                                    <a:rect l="0" t="0" r="r" b="b"/>
                                    <a:pathLst>
                                      <a:path w="142" h="397">
                                        <a:moveTo>
                                          <a:pt x="0" y="0"/>
                                        </a:moveTo>
                                        <a:lnTo>
                                          <a:pt x="142" y="0"/>
                                        </a:lnTo>
                                        <a:lnTo>
                                          <a:pt x="142" y="397"/>
                                        </a:lnTo>
                                        <a:lnTo>
                                          <a:pt x="114" y="3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64" name="Line 2954"/>
                                <wps:cNvCnPr/>
                                <wps:spPr bwMode="auto">
                                  <a:xfrm>
                                    <a:off x="5850" y="2244"/>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5" name="Line 2955"/>
                                <wps:cNvCnPr/>
                                <wps:spPr bwMode="auto">
                                  <a:xfrm>
                                    <a:off x="5916" y="2244"/>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6" name="Line 2956"/>
                                <wps:cNvCnPr/>
                                <wps:spPr bwMode="auto">
                                  <a:xfrm>
                                    <a:off x="5916" y="2263"/>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7" name="Rectangle 2957"/>
                                <wps:cNvSpPr>
                                  <a:spLocks noChangeArrowheads="1"/>
                                </wps:cNvSpPr>
                                <wps:spPr bwMode="auto">
                                  <a:xfrm>
                                    <a:off x="5878" y="2292"/>
                                    <a:ext cx="57" cy="56"/>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68" name="Line 2958"/>
                                <wps:cNvCnPr/>
                                <wps:spPr bwMode="auto">
                                  <a:xfrm>
                                    <a:off x="5878" y="2320"/>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9" name="Line 2959"/>
                                <wps:cNvCnPr/>
                                <wps:spPr bwMode="auto">
                                  <a:xfrm>
                                    <a:off x="5850" y="2225"/>
                                    <a:ext cx="0" cy="13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0" name="Line 2960"/>
                                <wps:cNvCnPr/>
                                <wps:spPr bwMode="auto">
                                  <a:xfrm>
                                    <a:off x="5916" y="2225"/>
                                    <a:ext cx="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1" name="Line 2961"/>
                                <wps:cNvCnPr/>
                                <wps:spPr bwMode="auto">
                                  <a:xfrm>
                                    <a:off x="6124" y="2329"/>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2" name="Line 2962"/>
                                <wps:cNvCnPr/>
                                <wps:spPr bwMode="auto">
                                  <a:xfrm>
                                    <a:off x="6105" y="2320"/>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3" name="Line 2963"/>
                                <wps:cNvCnPr/>
                                <wps:spPr bwMode="auto">
                                  <a:xfrm>
                                    <a:off x="6077" y="2320"/>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4" name="Line 2964"/>
                                <wps:cNvCnPr/>
                                <wps:spPr bwMode="auto">
                                  <a:xfrm flipV="1">
                                    <a:off x="6067" y="2320"/>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5" name="Freeform 2965"/>
                                <wps:cNvSpPr>
                                  <a:spLocks/>
                                </wps:cNvSpPr>
                                <wps:spPr bwMode="auto">
                                  <a:xfrm>
                                    <a:off x="6067" y="2329"/>
                                    <a:ext cx="10" cy="19"/>
                                  </a:xfrm>
                                  <a:custGeom>
                                    <a:avLst/>
                                    <a:gdLst>
                                      <a:gd name="T0" fmla="*/ 28 w 28"/>
                                      <a:gd name="T1" fmla="*/ 57 h 57"/>
                                      <a:gd name="T2" fmla="*/ 0 w 28"/>
                                      <a:gd name="T3" fmla="*/ 28 h 57"/>
                                      <a:gd name="T4" fmla="*/ 0 w 28"/>
                                      <a:gd name="T5" fmla="*/ 0 h 57"/>
                                    </a:gdLst>
                                    <a:ahLst/>
                                    <a:cxnLst>
                                      <a:cxn ang="0">
                                        <a:pos x="T0" y="T1"/>
                                      </a:cxn>
                                      <a:cxn ang="0">
                                        <a:pos x="T2" y="T3"/>
                                      </a:cxn>
                                      <a:cxn ang="0">
                                        <a:pos x="T4" y="T5"/>
                                      </a:cxn>
                                    </a:cxnLst>
                                    <a:rect l="0" t="0" r="r" b="b"/>
                                    <a:pathLst>
                                      <a:path w="28" h="57">
                                        <a:moveTo>
                                          <a:pt x="28" y="57"/>
                                        </a:moveTo>
                                        <a:lnTo>
                                          <a:pt x="0" y="2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76" name="Freeform 2966"/>
                                <wps:cNvSpPr>
                                  <a:spLocks/>
                                </wps:cNvSpPr>
                                <wps:spPr bwMode="auto">
                                  <a:xfrm>
                                    <a:off x="6077" y="2339"/>
                                    <a:ext cx="37" cy="9"/>
                                  </a:xfrm>
                                  <a:custGeom>
                                    <a:avLst/>
                                    <a:gdLst>
                                      <a:gd name="T0" fmla="*/ 113 w 113"/>
                                      <a:gd name="T1" fmla="*/ 0 h 29"/>
                                      <a:gd name="T2" fmla="*/ 85 w 113"/>
                                      <a:gd name="T3" fmla="*/ 29 h 29"/>
                                      <a:gd name="T4" fmla="*/ 0 w 113"/>
                                      <a:gd name="T5" fmla="*/ 29 h 29"/>
                                    </a:gdLst>
                                    <a:ahLst/>
                                    <a:cxnLst>
                                      <a:cxn ang="0">
                                        <a:pos x="T0" y="T1"/>
                                      </a:cxn>
                                      <a:cxn ang="0">
                                        <a:pos x="T2" y="T3"/>
                                      </a:cxn>
                                      <a:cxn ang="0">
                                        <a:pos x="T4" y="T5"/>
                                      </a:cxn>
                                    </a:cxnLst>
                                    <a:rect l="0" t="0" r="r" b="b"/>
                                    <a:pathLst>
                                      <a:path w="113" h="29">
                                        <a:moveTo>
                                          <a:pt x="113" y="0"/>
                                        </a:moveTo>
                                        <a:lnTo>
                                          <a:pt x="85" y="29"/>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77" name="Line 2967"/>
                                <wps:cNvCnPr/>
                                <wps:spPr bwMode="auto">
                                  <a:xfrm>
                                    <a:off x="6105" y="2282"/>
                                    <a:ext cx="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8" name="Line 2968"/>
                                <wps:cNvCnPr/>
                                <wps:spPr bwMode="auto">
                                  <a:xfrm>
                                    <a:off x="6105" y="2235"/>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9" name="Line 2969"/>
                                <wps:cNvCnPr/>
                                <wps:spPr bwMode="auto">
                                  <a:xfrm>
                                    <a:off x="6096" y="2225"/>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0" name="Line 2970"/>
                                <wps:cNvCnPr/>
                                <wps:spPr bwMode="auto">
                                  <a:xfrm flipV="1">
                                    <a:off x="6124" y="2244"/>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1" name="Line 2971"/>
                                <wps:cNvCnPr/>
                                <wps:spPr bwMode="auto">
                                  <a:xfrm flipV="1">
                                    <a:off x="6096" y="2254"/>
                                    <a:ext cx="2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2" name="Line 2972"/>
                                <wps:cNvCnPr/>
                                <wps:spPr bwMode="auto">
                                  <a:xfrm>
                                    <a:off x="6067" y="2263"/>
                                    <a:ext cx="2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3" name="Line 2973"/>
                                <wps:cNvCnPr/>
                                <wps:spPr bwMode="auto">
                                  <a:xfrm>
                                    <a:off x="6058" y="2254"/>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4" name="Line 2974"/>
                                <wps:cNvCnPr/>
                                <wps:spPr bwMode="auto">
                                  <a:xfrm flipV="1">
                                    <a:off x="6029" y="2320"/>
                                    <a:ext cx="1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5" name="Line 2975"/>
                                <wps:cNvCnPr/>
                                <wps:spPr bwMode="auto">
                                  <a:xfrm>
                                    <a:off x="6020" y="2339"/>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6" name="Freeform 2976"/>
                                <wps:cNvSpPr>
                                  <a:spLocks/>
                                </wps:cNvSpPr>
                                <wps:spPr bwMode="auto">
                                  <a:xfrm>
                                    <a:off x="6020" y="2244"/>
                                    <a:ext cx="9" cy="95"/>
                                  </a:xfrm>
                                  <a:custGeom>
                                    <a:avLst/>
                                    <a:gdLst>
                                      <a:gd name="T0" fmla="*/ 28 w 28"/>
                                      <a:gd name="T1" fmla="*/ 0 h 283"/>
                                      <a:gd name="T2" fmla="*/ 0 w 28"/>
                                      <a:gd name="T3" fmla="*/ 113 h 283"/>
                                      <a:gd name="T4" fmla="*/ 0 w 28"/>
                                      <a:gd name="T5" fmla="*/ 283 h 283"/>
                                    </a:gdLst>
                                    <a:ahLst/>
                                    <a:cxnLst>
                                      <a:cxn ang="0">
                                        <a:pos x="T0" y="T1"/>
                                      </a:cxn>
                                      <a:cxn ang="0">
                                        <a:pos x="T2" y="T3"/>
                                      </a:cxn>
                                      <a:cxn ang="0">
                                        <a:pos x="T4" y="T5"/>
                                      </a:cxn>
                                    </a:cxnLst>
                                    <a:rect l="0" t="0" r="r" b="b"/>
                                    <a:pathLst>
                                      <a:path w="28" h="283">
                                        <a:moveTo>
                                          <a:pt x="28" y="0"/>
                                        </a:moveTo>
                                        <a:lnTo>
                                          <a:pt x="0" y="113"/>
                                        </a:lnTo>
                                        <a:lnTo>
                                          <a:pt x="0" y="28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87" name="Line 2977"/>
                                <wps:cNvCnPr/>
                                <wps:spPr bwMode="auto">
                                  <a:xfrm>
                                    <a:off x="6020" y="2235"/>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8" name="Line 2978"/>
                                <wps:cNvCnPr/>
                                <wps:spPr bwMode="auto">
                                  <a:xfrm>
                                    <a:off x="6199" y="2244"/>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9" name="Line 2979"/>
                                <wps:cNvCnPr/>
                                <wps:spPr bwMode="auto">
                                  <a:xfrm flipH="1">
                                    <a:off x="6199" y="2225"/>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90" name="Line 2980"/>
                                <wps:cNvCnPr/>
                                <wps:spPr bwMode="auto">
                                  <a:xfrm flipH="1">
                                    <a:off x="6227" y="2225"/>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91" name="Line 2981"/>
                                <wps:cNvCnPr/>
                                <wps:spPr bwMode="auto">
                                  <a:xfrm flipH="1" flipV="1">
                                    <a:off x="6265" y="2225"/>
                                    <a:ext cx="2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92" name="Line 2982"/>
                                <wps:cNvCnPr/>
                                <wps:spPr bwMode="auto">
                                  <a:xfrm flipV="1">
                                    <a:off x="6294" y="2244"/>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93" name="Line 2983"/>
                                <wps:cNvCnPr/>
                                <wps:spPr bwMode="auto">
                                  <a:xfrm flipV="1">
                                    <a:off x="6265" y="2263"/>
                                    <a:ext cx="2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94" name="Line 2984"/>
                                <wps:cNvCnPr/>
                                <wps:spPr bwMode="auto">
                                  <a:xfrm flipH="1">
                                    <a:off x="6227" y="2282"/>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95" name="Line 2985"/>
                                <wps:cNvCnPr/>
                                <wps:spPr bwMode="auto">
                                  <a:xfrm flipH="1" flipV="1">
                                    <a:off x="6265" y="2282"/>
                                    <a:ext cx="2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96" name="Line 2986"/>
                                <wps:cNvCnPr/>
                                <wps:spPr bwMode="auto">
                                  <a:xfrm flipV="1">
                                    <a:off x="6294" y="2301"/>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97" name="Line 2987"/>
                                <wps:cNvCnPr/>
                                <wps:spPr bwMode="auto">
                                  <a:xfrm flipV="1">
                                    <a:off x="6294" y="2310"/>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98" name="Line 2988"/>
                                <wps:cNvCnPr/>
                                <wps:spPr bwMode="auto">
                                  <a:xfrm flipV="1">
                                    <a:off x="6265" y="2329"/>
                                    <a:ext cx="2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99" name="Line 2989"/>
                                <wps:cNvCnPr/>
                                <wps:spPr bwMode="auto">
                                  <a:xfrm>
                                    <a:off x="6227" y="2348"/>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00" name="Line 2990"/>
                                <wps:cNvCnPr/>
                                <wps:spPr bwMode="auto">
                                  <a:xfrm>
                                    <a:off x="6199" y="2329"/>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01" name="Line 2991"/>
                                <wps:cNvCnPr/>
                                <wps:spPr bwMode="auto">
                                  <a:xfrm>
                                    <a:off x="6199" y="2320"/>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02" name="Freeform 2992"/>
                                <wps:cNvSpPr>
                                  <a:spLocks/>
                                </wps:cNvSpPr>
                                <wps:spPr bwMode="auto">
                                  <a:xfrm>
                                    <a:off x="6350" y="2263"/>
                                    <a:ext cx="95" cy="95"/>
                                  </a:xfrm>
                                  <a:custGeom>
                                    <a:avLst/>
                                    <a:gdLst>
                                      <a:gd name="T0" fmla="*/ 283 w 283"/>
                                      <a:gd name="T1" fmla="*/ 0 h 284"/>
                                      <a:gd name="T2" fmla="*/ 71 w 283"/>
                                      <a:gd name="T3" fmla="*/ 0 h 284"/>
                                      <a:gd name="T4" fmla="*/ 0 w 283"/>
                                      <a:gd name="T5" fmla="*/ 71 h 284"/>
                                      <a:gd name="T6" fmla="*/ 0 w 283"/>
                                      <a:gd name="T7" fmla="*/ 213 h 284"/>
                                      <a:gd name="T8" fmla="*/ 71 w 283"/>
                                      <a:gd name="T9" fmla="*/ 284 h 284"/>
                                      <a:gd name="T10" fmla="*/ 283 w 283"/>
                                      <a:gd name="T11" fmla="*/ 284 h 284"/>
                                    </a:gdLst>
                                    <a:ahLst/>
                                    <a:cxnLst>
                                      <a:cxn ang="0">
                                        <a:pos x="T0" y="T1"/>
                                      </a:cxn>
                                      <a:cxn ang="0">
                                        <a:pos x="T2" y="T3"/>
                                      </a:cxn>
                                      <a:cxn ang="0">
                                        <a:pos x="T4" y="T5"/>
                                      </a:cxn>
                                      <a:cxn ang="0">
                                        <a:pos x="T6" y="T7"/>
                                      </a:cxn>
                                      <a:cxn ang="0">
                                        <a:pos x="T8" y="T9"/>
                                      </a:cxn>
                                      <a:cxn ang="0">
                                        <a:pos x="T10" y="T11"/>
                                      </a:cxn>
                                    </a:cxnLst>
                                    <a:rect l="0" t="0" r="r" b="b"/>
                                    <a:pathLst>
                                      <a:path w="283" h="284">
                                        <a:moveTo>
                                          <a:pt x="283" y="0"/>
                                        </a:moveTo>
                                        <a:lnTo>
                                          <a:pt x="71" y="0"/>
                                        </a:lnTo>
                                        <a:lnTo>
                                          <a:pt x="0" y="71"/>
                                        </a:lnTo>
                                        <a:lnTo>
                                          <a:pt x="0" y="213"/>
                                        </a:lnTo>
                                        <a:lnTo>
                                          <a:pt x="71" y="284"/>
                                        </a:lnTo>
                                        <a:lnTo>
                                          <a:pt x="283"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03" name="Line 2993"/>
                                <wps:cNvCnPr/>
                                <wps:spPr bwMode="auto">
                                  <a:xfrm flipV="1">
                                    <a:off x="6492" y="2263"/>
                                    <a:ext cx="0" cy="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04" name="Freeform 2994"/>
                                <wps:cNvSpPr>
                                  <a:spLocks/>
                                </wps:cNvSpPr>
                                <wps:spPr bwMode="auto">
                                  <a:xfrm>
                                    <a:off x="6492" y="2263"/>
                                    <a:ext cx="47" cy="47"/>
                                  </a:xfrm>
                                  <a:custGeom>
                                    <a:avLst/>
                                    <a:gdLst>
                                      <a:gd name="T0" fmla="*/ 0 w 142"/>
                                      <a:gd name="T1" fmla="*/ 71 h 142"/>
                                      <a:gd name="T2" fmla="*/ 71 w 142"/>
                                      <a:gd name="T3" fmla="*/ 0 h 142"/>
                                      <a:gd name="T4" fmla="*/ 142 w 142"/>
                                      <a:gd name="T5" fmla="*/ 71 h 142"/>
                                      <a:gd name="T6" fmla="*/ 142 w 142"/>
                                      <a:gd name="T7" fmla="*/ 142 h 142"/>
                                    </a:gdLst>
                                    <a:ahLst/>
                                    <a:cxnLst>
                                      <a:cxn ang="0">
                                        <a:pos x="T0" y="T1"/>
                                      </a:cxn>
                                      <a:cxn ang="0">
                                        <a:pos x="T2" y="T3"/>
                                      </a:cxn>
                                      <a:cxn ang="0">
                                        <a:pos x="T4" y="T5"/>
                                      </a:cxn>
                                      <a:cxn ang="0">
                                        <a:pos x="T6" y="T7"/>
                                      </a:cxn>
                                    </a:cxnLst>
                                    <a:rect l="0" t="0" r="r" b="b"/>
                                    <a:pathLst>
                                      <a:path w="142" h="142">
                                        <a:moveTo>
                                          <a:pt x="0" y="71"/>
                                        </a:moveTo>
                                        <a:lnTo>
                                          <a:pt x="71" y="0"/>
                                        </a:lnTo>
                                        <a:lnTo>
                                          <a:pt x="142" y="71"/>
                                        </a:lnTo>
                                        <a:lnTo>
                                          <a:pt x="142"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05" name="Freeform 2995"/>
                                <wps:cNvSpPr>
                                  <a:spLocks/>
                                </wps:cNvSpPr>
                                <wps:spPr bwMode="auto">
                                  <a:xfrm>
                                    <a:off x="6539" y="2263"/>
                                    <a:ext cx="47" cy="95"/>
                                  </a:xfrm>
                                  <a:custGeom>
                                    <a:avLst/>
                                    <a:gdLst>
                                      <a:gd name="T0" fmla="*/ 0 w 140"/>
                                      <a:gd name="T1" fmla="*/ 71 h 284"/>
                                      <a:gd name="T2" fmla="*/ 70 w 140"/>
                                      <a:gd name="T3" fmla="*/ 0 h 284"/>
                                      <a:gd name="T4" fmla="*/ 140 w 140"/>
                                      <a:gd name="T5" fmla="*/ 71 h 284"/>
                                      <a:gd name="T6" fmla="*/ 140 w 140"/>
                                      <a:gd name="T7" fmla="*/ 284 h 284"/>
                                    </a:gdLst>
                                    <a:ahLst/>
                                    <a:cxnLst>
                                      <a:cxn ang="0">
                                        <a:pos x="T0" y="T1"/>
                                      </a:cxn>
                                      <a:cxn ang="0">
                                        <a:pos x="T2" y="T3"/>
                                      </a:cxn>
                                      <a:cxn ang="0">
                                        <a:pos x="T4" y="T5"/>
                                      </a:cxn>
                                      <a:cxn ang="0">
                                        <a:pos x="T6" y="T7"/>
                                      </a:cxn>
                                    </a:cxnLst>
                                    <a:rect l="0" t="0" r="r" b="b"/>
                                    <a:pathLst>
                                      <a:path w="140" h="284">
                                        <a:moveTo>
                                          <a:pt x="0" y="71"/>
                                        </a:moveTo>
                                        <a:lnTo>
                                          <a:pt x="70" y="0"/>
                                        </a:lnTo>
                                        <a:lnTo>
                                          <a:pt x="140" y="71"/>
                                        </a:lnTo>
                                        <a:lnTo>
                                          <a:pt x="140"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06" name="Line 2996"/>
                                <wps:cNvCnPr/>
                                <wps:spPr bwMode="auto">
                                  <a:xfrm>
                                    <a:off x="6652" y="2216"/>
                                    <a:ext cx="0" cy="12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07" name="Freeform 2997"/>
                                <wps:cNvSpPr>
                                  <a:spLocks/>
                                </wps:cNvSpPr>
                                <wps:spPr bwMode="auto">
                                  <a:xfrm>
                                    <a:off x="6737" y="2216"/>
                                    <a:ext cx="29" cy="142"/>
                                  </a:xfrm>
                                  <a:custGeom>
                                    <a:avLst/>
                                    <a:gdLst>
                                      <a:gd name="T0" fmla="*/ 0 w 85"/>
                                      <a:gd name="T1" fmla="*/ 0 h 425"/>
                                      <a:gd name="T2" fmla="*/ 0 w 85"/>
                                      <a:gd name="T3" fmla="*/ 283 h 425"/>
                                      <a:gd name="T4" fmla="*/ 57 w 85"/>
                                      <a:gd name="T5" fmla="*/ 368 h 425"/>
                                      <a:gd name="T6" fmla="*/ 85 w 85"/>
                                      <a:gd name="T7" fmla="*/ 425 h 425"/>
                                    </a:gdLst>
                                    <a:ahLst/>
                                    <a:cxnLst>
                                      <a:cxn ang="0">
                                        <a:pos x="T0" y="T1"/>
                                      </a:cxn>
                                      <a:cxn ang="0">
                                        <a:pos x="T2" y="T3"/>
                                      </a:cxn>
                                      <a:cxn ang="0">
                                        <a:pos x="T4" y="T5"/>
                                      </a:cxn>
                                      <a:cxn ang="0">
                                        <a:pos x="T6" y="T7"/>
                                      </a:cxn>
                                    </a:cxnLst>
                                    <a:rect l="0" t="0" r="r" b="b"/>
                                    <a:pathLst>
                                      <a:path w="85" h="425">
                                        <a:moveTo>
                                          <a:pt x="0" y="0"/>
                                        </a:moveTo>
                                        <a:lnTo>
                                          <a:pt x="0" y="283"/>
                                        </a:lnTo>
                                        <a:lnTo>
                                          <a:pt x="57" y="368"/>
                                        </a:lnTo>
                                        <a:lnTo>
                                          <a:pt x="85" y="42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08" name="Freeform 2998"/>
                                <wps:cNvSpPr>
                                  <a:spLocks/>
                                </wps:cNvSpPr>
                                <wps:spPr bwMode="auto">
                                  <a:xfrm>
                                    <a:off x="6633" y="2310"/>
                                    <a:ext cx="57" cy="29"/>
                                  </a:xfrm>
                                  <a:custGeom>
                                    <a:avLst/>
                                    <a:gdLst>
                                      <a:gd name="T0" fmla="*/ 0 w 170"/>
                                      <a:gd name="T1" fmla="*/ 85 h 85"/>
                                      <a:gd name="T2" fmla="*/ 85 w 170"/>
                                      <a:gd name="T3" fmla="*/ 57 h 85"/>
                                      <a:gd name="T4" fmla="*/ 170 w 170"/>
                                      <a:gd name="T5" fmla="*/ 0 h 85"/>
                                    </a:gdLst>
                                    <a:ahLst/>
                                    <a:cxnLst>
                                      <a:cxn ang="0">
                                        <a:pos x="T0" y="T1"/>
                                      </a:cxn>
                                      <a:cxn ang="0">
                                        <a:pos x="T2" y="T3"/>
                                      </a:cxn>
                                      <a:cxn ang="0">
                                        <a:pos x="T4" y="T5"/>
                                      </a:cxn>
                                    </a:cxnLst>
                                    <a:rect l="0" t="0" r="r" b="b"/>
                                    <a:pathLst>
                                      <a:path w="170" h="85">
                                        <a:moveTo>
                                          <a:pt x="0" y="85"/>
                                        </a:moveTo>
                                        <a:lnTo>
                                          <a:pt x="85" y="57"/>
                                        </a:lnTo>
                                        <a:lnTo>
                                          <a:pt x="17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09" name="Line 2999"/>
                                <wps:cNvCnPr/>
                                <wps:spPr bwMode="auto">
                                  <a:xfrm>
                                    <a:off x="6690" y="2235"/>
                                    <a:ext cx="19"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0" name="Freeform 3000"/>
                                <wps:cNvSpPr>
                                  <a:spLocks/>
                                </wps:cNvSpPr>
                                <wps:spPr bwMode="auto">
                                  <a:xfrm>
                                    <a:off x="6690" y="2310"/>
                                    <a:ext cx="47" cy="48"/>
                                  </a:xfrm>
                                  <a:custGeom>
                                    <a:avLst/>
                                    <a:gdLst>
                                      <a:gd name="T0" fmla="*/ 0 w 142"/>
                                      <a:gd name="T1" fmla="*/ 142 h 142"/>
                                      <a:gd name="T2" fmla="*/ 57 w 142"/>
                                      <a:gd name="T3" fmla="*/ 114 h 142"/>
                                      <a:gd name="T4" fmla="*/ 142 w 142"/>
                                      <a:gd name="T5" fmla="*/ 0 h 142"/>
                                    </a:gdLst>
                                    <a:ahLst/>
                                    <a:cxnLst>
                                      <a:cxn ang="0">
                                        <a:pos x="T0" y="T1"/>
                                      </a:cxn>
                                      <a:cxn ang="0">
                                        <a:pos x="T2" y="T3"/>
                                      </a:cxn>
                                      <a:cxn ang="0">
                                        <a:pos x="T4" y="T5"/>
                                      </a:cxn>
                                    </a:cxnLst>
                                    <a:rect l="0" t="0" r="r" b="b"/>
                                    <a:pathLst>
                                      <a:path w="142" h="142">
                                        <a:moveTo>
                                          <a:pt x="0" y="142"/>
                                        </a:moveTo>
                                        <a:lnTo>
                                          <a:pt x="57" y="114"/>
                                        </a:lnTo>
                                        <a:lnTo>
                                          <a:pt x="14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11" name="Line 3001"/>
                                <wps:cNvCnPr/>
                                <wps:spPr bwMode="auto">
                                  <a:xfrm>
                                    <a:off x="6681" y="2358"/>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2" name="Freeform 3002"/>
                                <wps:cNvSpPr>
                                  <a:spLocks/>
                                </wps:cNvSpPr>
                                <wps:spPr bwMode="auto">
                                  <a:xfrm>
                                    <a:off x="6813" y="2235"/>
                                    <a:ext cx="113" cy="123"/>
                                  </a:xfrm>
                                  <a:custGeom>
                                    <a:avLst/>
                                    <a:gdLst>
                                      <a:gd name="T0" fmla="*/ 0 w 339"/>
                                      <a:gd name="T1" fmla="*/ 0 h 369"/>
                                      <a:gd name="T2" fmla="*/ 339 w 339"/>
                                      <a:gd name="T3" fmla="*/ 0 h 369"/>
                                      <a:gd name="T4" fmla="*/ 339 w 339"/>
                                      <a:gd name="T5" fmla="*/ 369 h 369"/>
                                      <a:gd name="T6" fmla="*/ 283 w 339"/>
                                      <a:gd name="T7" fmla="*/ 369 h 369"/>
                                    </a:gdLst>
                                    <a:ahLst/>
                                    <a:cxnLst>
                                      <a:cxn ang="0">
                                        <a:pos x="T0" y="T1"/>
                                      </a:cxn>
                                      <a:cxn ang="0">
                                        <a:pos x="T2" y="T3"/>
                                      </a:cxn>
                                      <a:cxn ang="0">
                                        <a:pos x="T4" y="T5"/>
                                      </a:cxn>
                                      <a:cxn ang="0">
                                        <a:pos x="T6" y="T7"/>
                                      </a:cxn>
                                    </a:cxnLst>
                                    <a:rect l="0" t="0" r="r" b="b"/>
                                    <a:pathLst>
                                      <a:path w="339" h="369">
                                        <a:moveTo>
                                          <a:pt x="0" y="0"/>
                                        </a:moveTo>
                                        <a:lnTo>
                                          <a:pt x="339" y="0"/>
                                        </a:lnTo>
                                        <a:lnTo>
                                          <a:pt x="339" y="369"/>
                                        </a:lnTo>
                                        <a:lnTo>
                                          <a:pt x="283" y="36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13" name="Line 3003"/>
                                <wps:cNvCnPr/>
                                <wps:spPr bwMode="auto">
                                  <a:xfrm>
                                    <a:off x="6813" y="2235"/>
                                    <a:ext cx="0" cy="12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4" name="Freeform 3004"/>
                                <wps:cNvSpPr>
                                  <a:spLocks/>
                                </wps:cNvSpPr>
                                <wps:spPr bwMode="auto">
                                  <a:xfrm>
                                    <a:off x="6822" y="2216"/>
                                    <a:ext cx="48" cy="94"/>
                                  </a:xfrm>
                                  <a:custGeom>
                                    <a:avLst/>
                                    <a:gdLst>
                                      <a:gd name="T0" fmla="*/ 142 w 142"/>
                                      <a:gd name="T1" fmla="*/ 0 h 283"/>
                                      <a:gd name="T2" fmla="*/ 142 w 142"/>
                                      <a:gd name="T3" fmla="*/ 113 h 283"/>
                                      <a:gd name="T4" fmla="*/ 114 w 142"/>
                                      <a:gd name="T5" fmla="*/ 198 h 283"/>
                                      <a:gd name="T6" fmla="*/ 29 w 142"/>
                                      <a:gd name="T7" fmla="*/ 283 h 283"/>
                                      <a:gd name="T8" fmla="*/ 0 w 142"/>
                                      <a:gd name="T9" fmla="*/ 283 h 283"/>
                                    </a:gdLst>
                                    <a:ahLst/>
                                    <a:cxnLst>
                                      <a:cxn ang="0">
                                        <a:pos x="T0" y="T1"/>
                                      </a:cxn>
                                      <a:cxn ang="0">
                                        <a:pos x="T2" y="T3"/>
                                      </a:cxn>
                                      <a:cxn ang="0">
                                        <a:pos x="T4" y="T5"/>
                                      </a:cxn>
                                      <a:cxn ang="0">
                                        <a:pos x="T6" y="T7"/>
                                      </a:cxn>
                                      <a:cxn ang="0">
                                        <a:pos x="T8" y="T9"/>
                                      </a:cxn>
                                    </a:cxnLst>
                                    <a:rect l="0" t="0" r="r" b="b"/>
                                    <a:pathLst>
                                      <a:path w="142" h="283">
                                        <a:moveTo>
                                          <a:pt x="142" y="0"/>
                                        </a:moveTo>
                                        <a:lnTo>
                                          <a:pt x="142" y="113"/>
                                        </a:lnTo>
                                        <a:lnTo>
                                          <a:pt x="114" y="198"/>
                                        </a:lnTo>
                                        <a:lnTo>
                                          <a:pt x="29" y="283"/>
                                        </a:lnTo>
                                        <a:lnTo>
                                          <a:pt x="0" y="28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15" name="Freeform 3005"/>
                                <wps:cNvSpPr>
                                  <a:spLocks/>
                                </wps:cNvSpPr>
                                <wps:spPr bwMode="auto">
                                  <a:xfrm>
                                    <a:off x="6870" y="2254"/>
                                    <a:ext cx="46" cy="56"/>
                                  </a:xfrm>
                                  <a:custGeom>
                                    <a:avLst/>
                                    <a:gdLst>
                                      <a:gd name="T0" fmla="*/ 0 w 140"/>
                                      <a:gd name="T1" fmla="*/ 0 h 170"/>
                                      <a:gd name="T2" fmla="*/ 28 w 140"/>
                                      <a:gd name="T3" fmla="*/ 85 h 170"/>
                                      <a:gd name="T4" fmla="*/ 113 w 140"/>
                                      <a:gd name="T5" fmla="*/ 170 h 170"/>
                                      <a:gd name="T6" fmla="*/ 140 w 140"/>
                                      <a:gd name="T7" fmla="*/ 170 h 170"/>
                                    </a:gdLst>
                                    <a:ahLst/>
                                    <a:cxnLst>
                                      <a:cxn ang="0">
                                        <a:pos x="T0" y="T1"/>
                                      </a:cxn>
                                      <a:cxn ang="0">
                                        <a:pos x="T2" y="T3"/>
                                      </a:cxn>
                                      <a:cxn ang="0">
                                        <a:pos x="T4" y="T5"/>
                                      </a:cxn>
                                      <a:cxn ang="0">
                                        <a:pos x="T6" y="T7"/>
                                      </a:cxn>
                                    </a:cxnLst>
                                    <a:rect l="0" t="0" r="r" b="b"/>
                                    <a:pathLst>
                                      <a:path w="140" h="170">
                                        <a:moveTo>
                                          <a:pt x="0" y="0"/>
                                        </a:moveTo>
                                        <a:lnTo>
                                          <a:pt x="28" y="85"/>
                                        </a:lnTo>
                                        <a:lnTo>
                                          <a:pt x="113" y="170"/>
                                        </a:lnTo>
                                        <a:lnTo>
                                          <a:pt x="140"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16" name="Line 3006"/>
                                <wps:cNvCnPr/>
                                <wps:spPr bwMode="auto">
                                  <a:xfrm>
                                    <a:off x="2299" y="902"/>
                                    <a:ext cx="650" cy="122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7" name="Line 3007"/>
                                <wps:cNvCnPr/>
                                <wps:spPr bwMode="auto">
                                  <a:xfrm>
                                    <a:off x="2299" y="902"/>
                                    <a:ext cx="544" cy="31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8" name="Line 3008"/>
                                <wps:cNvCnPr/>
                                <wps:spPr bwMode="auto">
                                  <a:xfrm flipV="1">
                                    <a:off x="4271" y="1738"/>
                                    <a:ext cx="846" cy="46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9" name="Line 3009"/>
                                <wps:cNvCnPr/>
                                <wps:spPr bwMode="auto">
                                  <a:xfrm flipH="1">
                                    <a:off x="5031" y="1738"/>
                                    <a:ext cx="86" cy="15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0" name="Line 3010"/>
                                <wps:cNvCnPr/>
                                <wps:spPr bwMode="auto">
                                  <a:xfrm flipH="1" flipV="1">
                                    <a:off x="4917" y="1724"/>
                                    <a:ext cx="200" cy="1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1" name="Line 3011"/>
                                <wps:cNvCnPr/>
                                <wps:spPr bwMode="auto">
                                  <a:xfrm flipH="1">
                                    <a:off x="5833" y="1856"/>
                                    <a:ext cx="397" cy="33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2" name="Line 3012"/>
                                <wps:cNvCnPr/>
                                <wps:spPr bwMode="auto">
                                  <a:xfrm flipH="1" flipV="1">
                                    <a:off x="6087" y="1024"/>
                                    <a:ext cx="735" cy="6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3" name="Line 3013"/>
                                <wps:cNvCnPr/>
                                <wps:spPr bwMode="auto">
                                  <a:xfrm flipH="1">
                                    <a:off x="2935" y="427"/>
                                    <a:ext cx="10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4" name="Line 3014"/>
                                <wps:cNvCnPr/>
                                <wps:spPr bwMode="auto">
                                  <a:xfrm flipV="1">
                                    <a:off x="2935" y="377"/>
                                    <a:ext cx="0"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5" name="Line 3015"/>
                                <wps:cNvCnPr/>
                                <wps:spPr bwMode="auto">
                                  <a:xfrm>
                                    <a:off x="2935" y="377"/>
                                    <a:ext cx="10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6" name="Line 3016"/>
                                <wps:cNvCnPr/>
                                <wps:spPr bwMode="auto">
                                  <a:xfrm>
                                    <a:off x="3963" y="377"/>
                                    <a:ext cx="0"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7" name="Line 3017"/>
                                <wps:cNvCnPr/>
                                <wps:spPr bwMode="auto">
                                  <a:xfrm>
                                    <a:off x="2935" y="162"/>
                                    <a:ext cx="0" cy="248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8" name="Line 3018"/>
                                <wps:cNvCnPr/>
                                <wps:spPr bwMode="auto">
                                  <a:xfrm flipV="1">
                                    <a:off x="2885" y="162"/>
                                    <a:ext cx="0" cy="248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9" name="Line 3019"/>
                                <wps:cNvCnPr/>
                                <wps:spPr bwMode="auto">
                                  <a:xfrm>
                                    <a:off x="4014" y="162"/>
                                    <a:ext cx="0" cy="248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0" name="Line 3020"/>
                                <wps:cNvCnPr/>
                                <wps:spPr bwMode="auto">
                                  <a:xfrm flipH="1">
                                    <a:off x="3963" y="2378"/>
                                    <a:ext cx="5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1" name="Line 3021"/>
                                <wps:cNvCnPr/>
                                <wps:spPr bwMode="auto">
                                  <a:xfrm flipH="1">
                                    <a:off x="2885" y="2378"/>
                                    <a:ext cx="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2" name="Line 3022"/>
                                <wps:cNvCnPr/>
                                <wps:spPr bwMode="auto">
                                  <a:xfrm flipH="1">
                                    <a:off x="2885" y="2378"/>
                                    <a:ext cx="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3" name="Line 3023"/>
                                <wps:cNvCnPr/>
                                <wps:spPr bwMode="auto">
                                  <a:xfrm>
                                    <a:off x="2885" y="341"/>
                                    <a:ext cx="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4" name="Line 3024"/>
                                <wps:cNvCnPr/>
                                <wps:spPr bwMode="auto">
                                  <a:xfrm>
                                    <a:off x="7060" y="933"/>
                                    <a:ext cx="0" cy="16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5" name="Line 3025"/>
                                <wps:cNvCnPr/>
                                <wps:spPr bwMode="auto">
                                  <a:xfrm flipV="1">
                                    <a:off x="6959" y="934"/>
                                    <a:ext cx="0" cy="164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6" name="Line 3026"/>
                                <wps:cNvCnPr/>
                                <wps:spPr bwMode="auto">
                                  <a:xfrm flipH="1">
                                    <a:off x="6959" y="2032"/>
                                    <a:ext cx="10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7" name="Freeform 3027"/>
                                <wps:cNvSpPr>
                                  <a:spLocks/>
                                </wps:cNvSpPr>
                                <wps:spPr bwMode="auto">
                                  <a:xfrm>
                                    <a:off x="2935" y="1162"/>
                                    <a:ext cx="47" cy="47"/>
                                  </a:xfrm>
                                  <a:custGeom>
                                    <a:avLst/>
                                    <a:gdLst>
                                      <a:gd name="T0" fmla="*/ 142 w 142"/>
                                      <a:gd name="T1" fmla="*/ 71 h 142"/>
                                      <a:gd name="T2" fmla="*/ 122 w 142"/>
                                      <a:gd name="T3" fmla="*/ 22 h 142"/>
                                      <a:gd name="T4" fmla="*/ 71 w 142"/>
                                      <a:gd name="T5" fmla="*/ 0 h 142"/>
                                      <a:gd name="T6" fmla="*/ 22 w 142"/>
                                      <a:gd name="T7" fmla="*/ 22 h 142"/>
                                      <a:gd name="T8" fmla="*/ 0 w 142"/>
                                      <a:gd name="T9" fmla="*/ 71 h 142"/>
                                      <a:gd name="T10" fmla="*/ 22 w 142"/>
                                      <a:gd name="T11" fmla="*/ 121 h 142"/>
                                      <a:gd name="T12" fmla="*/ 71 w 142"/>
                                      <a:gd name="T13" fmla="*/ 142 h 142"/>
                                      <a:gd name="T14" fmla="*/ 122 w 142"/>
                                      <a:gd name="T15" fmla="*/ 121 h 142"/>
                                      <a:gd name="T16" fmla="*/ 142 w 142"/>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2" h="142">
                                        <a:moveTo>
                                          <a:pt x="142" y="71"/>
                                        </a:moveTo>
                                        <a:lnTo>
                                          <a:pt x="122" y="22"/>
                                        </a:lnTo>
                                        <a:lnTo>
                                          <a:pt x="71" y="0"/>
                                        </a:lnTo>
                                        <a:lnTo>
                                          <a:pt x="22" y="22"/>
                                        </a:lnTo>
                                        <a:lnTo>
                                          <a:pt x="0" y="71"/>
                                        </a:lnTo>
                                        <a:lnTo>
                                          <a:pt x="22" y="121"/>
                                        </a:lnTo>
                                        <a:lnTo>
                                          <a:pt x="71" y="142"/>
                                        </a:lnTo>
                                        <a:lnTo>
                                          <a:pt x="122" y="121"/>
                                        </a:lnTo>
                                        <a:lnTo>
                                          <a:pt x="142"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38" name="Freeform 3028"/>
                                <wps:cNvSpPr>
                                  <a:spLocks/>
                                </wps:cNvSpPr>
                                <wps:spPr bwMode="auto">
                                  <a:xfrm>
                                    <a:off x="2935" y="1162"/>
                                    <a:ext cx="47" cy="47"/>
                                  </a:xfrm>
                                  <a:custGeom>
                                    <a:avLst/>
                                    <a:gdLst>
                                      <a:gd name="T0" fmla="*/ 142 w 142"/>
                                      <a:gd name="T1" fmla="*/ 71 h 142"/>
                                      <a:gd name="T2" fmla="*/ 122 w 142"/>
                                      <a:gd name="T3" fmla="*/ 22 h 142"/>
                                      <a:gd name="T4" fmla="*/ 71 w 142"/>
                                      <a:gd name="T5" fmla="*/ 0 h 142"/>
                                      <a:gd name="T6" fmla="*/ 22 w 142"/>
                                      <a:gd name="T7" fmla="*/ 22 h 142"/>
                                      <a:gd name="T8" fmla="*/ 0 w 142"/>
                                      <a:gd name="T9" fmla="*/ 71 h 142"/>
                                      <a:gd name="T10" fmla="*/ 22 w 142"/>
                                      <a:gd name="T11" fmla="*/ 121 h 142"/>
                                      <a:gd name="T12" fmla="*/ 71 w 142"/>
                                      <a:gd name="T13" fmla="*/ 142 h 142"/>
                                      <a:gd name="T14" fmla="*/ 122 w 142"/>
                                      <a:gd name="T15" fmla="*/ 121 h 142"/>
                                      <a:gd name="T16" fmla="*/ 142 w 142"/>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2" h="142">
                                        <a:moveTo>
                                          <a:pt x="142" y="71"/>
                                        </a:moveTo>
                                        <a:lnTo>
                                          <a:pt x="122" y="22"/>
                                        </a:lnTo>
                                        <a:lnTo>
                                          <a:pt x="71" y="0"/>
                                        </a:lnTo>
                                        <a:lnTo>
                                          <a:pt x="22" y="22"/>
                                        </a:lnTo>
                                        <a:lnTo>
                                          <a:pt x="0" y="71"/>
                                        </a:lnTo>
                                        <a:lnTo>
                                          <a:pt x="22" y="121"/>
                                        </a:lnTo>
                                        <a:lnTo>
                                          <a:pt x="71" y="142"/>
                                        </a:lnTo>
                                        <a:lnTo>
                                          <a:pt x="122" y="121"/>
                                        </a:lnTo>
                                        <a:lnTo>
                                          <a:pt x="142"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39" name="Freeform 3029"/>
                                <wps:cNvSpPr>
                                  <a:spLocks/>
                                </wps:cNvSpPr>
                                <wps:spPr bwMode="auto">
                                  <a:xfrm>
                                    <a:off x="2934" y="1734"/>
                                    <a:ext cx="47" cy="47"/>
                                  </a:xfrm>
                                  <a:custGeom>
                                    <a:avLst/>
                                    <a:gdLst>
                                      <a:gd name="T0" fmla="*/ 142 w 142"/>
                                      <a:gd name="T1" fmla="*/ 71 h 142"/>
                                      <a:gd name="T2" fmla="*/ 122 w 142"/>
                                      <a:gd name="T3" fmla="*/ 20 h 142"/>
                                      <a:gd name="T4" fmla="*/ 71 w 142"/>
                                      <a:gd name="T5" fmla="*/ 0 h 142"/>
                                      <a:gd name="T6" fmla="*/ 21 w 142"/>
                                      <a:gd name="T7" fmla="*/ 20 h 142"/>
                                      <a:gd name="T8" fmla="*/ 0 w 142"/>
                                      <a:gd name="T9" fmla="*/ 71 h 142"/>
                                      <a:gd name="T10" fmla="*/ 21 w 142"/>
                                      <a:gd name="T11" fmla="*/ 121 h 142"/>
                                      <a:gd name="T12" fmla="*/ 71 w 142"/>
                                      <a:gd name="T13" fmla="*/ 142 h 142"/>
                                      <a:gd name="T14" fmla="*/ 122 w 142"/>
                                      <a:gd name="T15" fmla="*/ 121 h 142"/>
                                      <a:gd name="T16" fmla="*/ 142 w 142"/>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2" h="142">
                                        <a:moveTo>
                                          <a:pt x="142" y="71"/>
                                        </a:moveTo>
                                        <a:lnTo>
                                          <a:pt x="122" y="20"/>
                                        </a:lnTo>
                                        <a:lnTo>
                                          <a:pt x="71" y="0"/>
                                        </a:lnTo>
                                        <a:lnTo>
                                          <a:pt x="21" y="20"/>
                                        </a:lnTo>
                                        <a:lnTo>
                                          <a:pt x="0" y="71"/>
                                        </a:lnTo>
                                        <a:lnTo>
                                          <a:pt x="21" y="121"/>
                                        </a:lnTo>
                                        <a:lnTo>
                                          <a:pt x="71" y="142"/>
                                        </a:lnTo>
                                        <a:lnTo>
                                          <a:pt x="122" y="121"/>
                                        </a:lnTo>
                                        <a:lnTo>
                                          <a:pt x="142"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40" name="Freeform 3030"/>
                                <wps:cNvSpPr>
                                  <a:spLocks/>
                                </wps:cNvSpPr>
                                <wps:spPr bwMode="auto">
                                  <a:xfrm>
                                    <a:off x="2934" y="1734"/>
                                    <a:ext cx="47" cy="47"/>
                                  </a:xfrm>
                                  <a:custGeom>
                                    <a:avLst/>
                                    <a:gdLst>
                                      <a:gd name="T0" fmla="*/ 142 w 142"/>
                                      <a:gd name="T1" fmla="*/ 71 h 142"/>
                                      <a:gd name="T2" fmla="*/ 122 w 142"/>
                                      <a:gd name="T3" fmla="*/ 20 h 142"/>
                                      <a:gd name="T4" fmla="*/ 71 w 142"/>
                                      <a:gd name="T5" fmla="*/ 0 h 142"/>
                                      <a:gd name="T6" fmla="*/ 21 w 142"/>
                                      <a:gd name="T7" fmla="*/ 20 h 142"/>
                                      <a:gd name="T8" fmla="*/ 0 w 142"/>
                                      <a:gd name="T9" fmla="*/ 71 h 142"/>
                                      <a:gd name="T10" fmla="*/ 21 w 142"/>
                                      <a:gd name="T11" fmla="*/ 121 h 142"/>
                                      <a:gd name="T12" fmla="*/ 71 w 142"/>
                                      <a:gd name="T13" fmla="*/ 142 h 142"/>
                                      <a:gd name="T14" fmla="*/ 122 w 142"/>
                                      <a:gd name="T15" fmla="*/ 121 h 142"/>
                                      <a:gd name="T16" fmla="*/ 142 w 142"/>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2" h="142">
                                        <a:moveTo>
                                          <a:pt x="142" y="71"/>
                                        </a:moveTo>
                                        <a:lnTo>
                                          <a:pt x="122" y="20"/>
                                        </a:lnTo>
                                        <a:lnTo>
                                          <a:pt x="71" y="0"/>
                                        </a:lnTo>
                                        <a:lnTo>
                                          <a:pt x="21" y="20"/>
                                        </a:lnTo>
                                        <a:lnTo>
                                          <a:pt x="0" y="71"/>
                                        </a:lnTo>
                                        <a:lnTo>
                                          <a:pt x="21" y="121"/>
                                        </a:lnTo>
                                        <a:lnTo>
                                          <a:pt x="71" y="142"/>
                                        </a:lnTo>
                                        <a:lnTo>
                                          <a:pt x="122" y="121"/>
                                        </a:lnTo>
                                        <a:lnTo>
                                          <a:pt x="142"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41" name="Line 3031"/>
                                <wps:cNvCnPr/>
                                <wps:spPr bwMode="auto">
                                  <a:xfrm flipV="1">
                                    <a:off x="2963" y="1995"/>
                                    <a:ext cx="0" cy="2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2" name="Line 3032"/>
                                <wps:cNvCnPr/>
                                <wps:spPr bwMode="auto">
                                  <a:xfrm>
                                    <a:off x="2935" y="1995"/>
                                    <a:ext cx="0" cy="2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3" name="Line 3033"/>
                                <wps:cNvCnPr/>
                                <wps:spPr bwMode="auto">
                                  <a:xfrm flipH="1">
                                    <a:off x="2935" y="1995"/>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4" name="Line 3034"/>
                                <wps:cNvCnPr/>
                                <wps:spPr bwMode="auto">
                                  <a:xfrm>
                                    <a:off x="3927" y="1995"/>
                                    <a:ext cx="0" cy="2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5" name="Line 3035"/>
                                <wps:cNvCnPr/>
                                <wps:spPr bwMode="auto">
                                  <a:xfrm flipH="1">
                                    <a:off x="3927" y="1995"/>
                                    <a:ext cx="3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6" name="Line 3036"/>
                                <wps:cNvCnPr/>
                                <wps:spPr bwMode="auto">
                                  <a:xfrm flipV="1">
                                    <a:off x="6844" y="1269"/>
                                    <a:ext cx="0" cy="46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7" name="Line 3037"/>
                                <wps:cNvCnPr/>
                                <wps:spPr bwMode="auto">
                                  <a:xfrm flipH="1">
                                    <a:off x="6844" y="1269"/>
                                    <a:ext cx="1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8" name="Line 3038"/>
                                <wps:cNvCnPr/>
                                <wps:spPr bwMode="auto">
                                  <a:xfrm flipV="1">
                                    <a:off x="6959" y="1269"/>
                                    <a:ext cx="0" cy="47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9" name="Line 3039"/>
                                <wps:cNvCnPr/>
                                <wps:spPr bwMode="auto">
                                  <a:xfrm flipH="1" flipV="1">
                                    <a:off x="6537" y="1624"/>
                                    <a:ext cx="285" cy="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0" name="Line 3040"/>
                                <wps:cNvCnPr/>
                                <wps:spPr bwMode="auto">
                                  <a:xfrm flipH="1" flipV="1">
                                    <a:off x="6708" y="1410"/>
                                    <a:ext cx="114" cy="3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1" name="Line 3041"/>
                                <wps:cNvCnPr/>
                                <wps:spPr bwMode="auto">
                                  <a:xfrm>
                                    <a:off x="4025" y="2328"/>
                                    <a:ext cx="46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2" name="Line 3042"/>
                                <wps:cNvCnPr/>
                                <wps:spPr bwMode="auto">
                                  <a:xfrm>
                                    <a:off x="2850" y="156"/>
                                    <a:ext cx="0" cy="247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3" name="Line 3043"/>
                                <wps:cNvCnPr/>
                                <wps:spPr bwMode="auto">
                                  <a:xfrm flipV="1">
                                    <a:off x="4495" y="1649"/>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4" name="Line 3044"/>
                                <wps:cNvCnPr/>
                                <wps:spPr bwMode="auto">
                                  <a:xfrm flipV="1">
                                    <a:off x="4495" y="1716"/>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5" name="Line 3045"/>
                                <wps:cNvCnPr/>
                                <wps:spPr bwMode="auto">
                                  <a:xfrm flipV="1">
                                    <a:off x="4495" y="2250"/>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6" name="Line 3046"/>
                                <wps:cNvCnPr/>
                                <wps:spPr bwMode="auto">
                                  <a:xfrm flipV="1">
                                    <a:off x="4495" y="2317"/>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7" name="Line 3047"/>
                                <wps:cNvCnPr/>
                                <wps:spPr bwMode="auto">
                                  <a:xfrm flipV="1">
                                    <a:off x="4526" y="2384"/>
                                    <a:ext cx="267" cy="26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8" name="Line 3048"/>
                                <wps:cNvCnPr/>
                                <wps:spPr bwMode="auto">
                                  <a:xfrm flipV="1">
                                    <a:off x="4495" y="246"/>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9" name="Line 3049"/>
                                <wps:cNvCnPr/>
                                <wps:spPr bwMode="auto">
                                  <a:xfrm flipV="1">
                                    <a:off x="4495" y="313"/>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0" name="Line 3050"/>
                                <wps:cNvCnPr/>
                                <wps:spPr bwMode="auto">
                                  <a:xfrm flipV="1">
                                    <a:off x="4495" y="379"/>
                                    <a:ext cx="298" cy="29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1" name="Line 3051"/>
                                <wps:cNvCnPr/>
                                <wps:spPr bwMode="auto">
                                  <a:xfrm flipV="1">
                                    <a:off x="4495" y="914"/>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2" name="Line 3052"/>
                                <wps:cNvCnPr/>
                                <wps:spPr bwMode="auto">
                                  <a:xfrm flipV="1">
                                    <a:off x="4495" y="981"/>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3" name="Line 3053"/>
                                <wps:cNvCnPr/>
                                <wps:spPr bwMode="auto">
                                  <a:xfrm flipV="1">
                                    <a:off x="4495" y="1048"/>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4" name="Line 3054"/>
                                <wps:cNvCnPr/>
                                <wps:spPr bwMode="auto">
                                  <a:xfrm flipV="1">
                                    <a:off x="4495" y="1582"/>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5" name="Line 3055"/>
                                <wps:cNvCnPr/>
                                <wps:spPr bwMode="auto">
                                  <a:xfrm flipV="1">
                                    <a:off x="3963" y="162"/>
                                    <a:ext cx="0" cy="248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6" name="Line 3056"/>
                                <wps:cNvCnPr/>
                                <wps:spPr bwMode="auto">
                                  <a:xfrm>
                                    <a:off x="3963" y="341"/>
                                    <a:ext cx="5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7" name="Freeform 3057"/>
                                <wps:cNvSpPr>
                                  <a:spLocks/>
                                </wps:cNvSpPr>
                                <wps:spPr bwMode="auto">
                                  <a:xfrm>
                                    <a:off x="3916" y="1172"/>
                                    <a:ext cx="47" cy="48"/>
                                  </a:xfrm>
                                  <a:custGeom>
                                    <a:avLst/>
                                    <a:gdLst>
                                      <a:gd name="T0" fmla="*/ 141 w 141"/>
                                      <a:gd name="T1" fmla="*/ 71 h 142"/>
                                      <a:gd name="T2" fmla="*/ 120 w 141"/>
                                      <a:gd name="T3" fmla="*/ 21 h 142"/>
                                      <a:gd name="T4" fmla="*/ 71 w 141"/>
                                      <a:gd name="T5" fmla="*/ 0 h 142"/>
                                      <a:gd name="T6" fmla="*/ 20 w 141"/>
                                      <a:gd name="T7" fmla="*/ 21 h 142"/>
                                      <a:gd name="T8" fmla="*/ 0 w 141"/>
                                      <a:gd name="T9" fmla="*/ 71 h 142"/>
                                      <a:gd name="T10" fmla="*/ 20 w 141"/>
                                      <a:gd name="T11" fmla="*/ 122 h 142"/>
                                      <a:gd name="T12" fmla="*/ 71 w 141"/>
                                      <a:gd name="T13" fmla="*/ 142 h 142"/>
                                      <a:gd name="T14" fmla="*/ 120 w 141"/>
                                      <a:gd name="T15" fmla="*/ 122 h 142"/>
                                      <a:gd name="T16" fmla="*/ 141 w 141"/>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1" h="142">
                                        <a:moveTo>
                                          <a:pt x="141" y="71"/>
                                        </a:moveTo>
                                        <a:lnTo>
                                          <a:pt x="120" y="21"/>
                                        </a:lnTo>
                                        <a:lnTo>
                                          <a:pt x="71" y="0"/>
                                        </a:lnTo>
                                        <a:lnTo>
                                          <a:pt x="20" y="21"/>
                                        </a:lnTo>
                                        <a:lnTo>
                                          <a:pt x="0" y="71"/>
                                        </a:lnTo>
                                        <a:lnTo>
                                          <a:pt x="20" y="122"/>
                                        </a:lnTo>
                                        <a:lnTo>
                                          <a:pt x="71" y="142"/>
                                        </a:lnTo>
                                        <a:lnTo>
                                          <a:pt x="120" y="122"/>
                                        </a:lnTo>
                                        <a:lnTo>
                                          <a:pt x="141"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68" name="Freeform 3058"/>
                                <wps:cNvSpPr>
                                  <a:spLocks/>
                                </wps:cNvSpPr>
                                <wps:spPr bwMode="auto">
                                  <a:xfrm>
                                    <a:off x="3916" y="1734"/>
                                    <a:ext cx="47" cy="47"/>
                                  </a:xfrm>
                                  <a:custGeom>
                                    <a:avLst/>
                                    <a:gdLst>
                                      <a:gd name="T0" fmla="*/ 140 w 140"/>
                                      <a:gd name="T1" fmla="*/ 71 h 142"/>
                                      <a:gd name="T2" fmla="*/ 120 w 140"/>
                                      <a:gd name="T3" fmla="*/ 20 h 142"/>
                                      <a:gd name="T4" fmla="*/ 71 w 140"/>
                                      <a:gd name="T5" fmla="*/ 0 h 142"/>
                                      <a:gd name="T6" fmla="*/ 20 w 140"/>
                                      <a:gd name="T7" fmla="*/ 20 h 142"/>
                                      <a:gd name="T8" fmla="*/ 0 w 140"/>
                                      <a:gd name="T9" fmla="*/ 71 h 142"/>
                                      <a:gd name="T10" fmla="*/ 20 w 140"/>
                                      <a:gd name="T11" fmla="*/ 121 h 142"/>
                                      <a:gd name="T12" fmla="*/ 71 w 140"/>
                                      <a:gd name="T13" fmla="*/ 142 h 142"/>
                                      <a:gd name="T14" fmla="*/ 120 w 140"/>
                                      <a:gd name="T15" fmla="*/ 121 h 142"/>
                                      <a:gd name="T16" fmla="*/ 140 w 140"/>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0" h="142">
                                        <a:moveTo>
                                          <a:pt x="140" y="71"/>
                                        </a:moveTo>
                                        <a:lnTo>
                                          <a:pt x="120" y="20"/>
                                        </a:lnTo>
                                        <a:lnTo>
                                          <a:pt x="71" y="0"/>
                                        </a:lnTo>
                                        <a:lnTo>
                                          <a:pt x="20" y="20"/>
                                        </a:lnTo>
                                        <a:lnTo>
                                          <a:pt x="0" y="71"/>
                                        </a:lnTo>
                                        <a:lnTo>
                                          <a:pt x="20" y="121"/>
                                        </a:lnTo>
                                        <a:lnTo>
                                          <a:pt x="71" y="142"/>
                                        </a:lnTo>
                                        <a:lnTo>
                                          <a:pt x="120" y="121"/>
                                        </a:lnTo>
                                        <a:lnTo>
                                          <a:pt x="140"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69" name="Freeform 3059"/>
                                <wps:cNvSpPr>
                                  <a:spLocks/>
                                </wps:cNvSpPr>
                                <wps:spPr bwMode="auto">
                                  <a:xfrm>
                                    <a:off x="3916" y="1734"/>
                                    <a:ext cx="47" cy="47"/>
                                  </a:xfrm>
                                  <a:custGeom>
                                    <a:avLst/>
                                    <a:gdLst>
                                      <a:gd name="T0" fmla="*/ 140 w 140"/>
                                      <a:gd name="T1" fmla="*/ 71 h 142"/>
                                      <a:gd name="T2" fmla="*/ 120 w 140"/>
                                      <a:gd name="T3" fmla="*/ 20 h 142"/>
                                      <a:gd name="T4" fmla="*/ 71 w 140"/>
                                      <a:gd name="T5" fmla="*/ 0 h 142"/>
                                      <a:gd name="T6" fmla="*/ 20 w 140"/>
                                      <a:gd name="T7" fmla="*/ 20 h 142"/>
                                      <a:gd name="T8" fmla="*/ 0 w 140"/>
                                      <a:gd name="T9" fmla="*/ 71 h 142"/>
                                      <a:gd name="T10" fmla="*/ 20 w 140"/>
                                      <a:gd name="T11" fmla="*/ 121 h 142"/>
                                      <a:gd name="T12" fmla="*/ 71 w 140"/>
                                      <a:gd name="T13" fmla="*/ 142 h 142"/>
                                      <a:gd name="T14" fmla="*/ 120 w 140"/>
                                      <a:gd name="T15" fmla="*/ 121 h 142"/>
                                      <a:gd name="T16" fmla="*/ 140 w 140"/>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0" h="142">
                                        <a:moveTo>
                                          <a:pt x="140" y="71"/>
                                        </a:moveTo>
                                        <a:lnTo>
                                          <a:pt x="120" y="20"/>
                                        </a:lnTo>
                                        <a:lnTo>
                                          <a:pt x="71" y="0"/>
                                        </a:lnTo>
                                        <a:lnTo>
                                          <a:pt x="20" y="20"/>
                                        </a:lnTo>
                                        <a:lnTo>
                                          <a:pt x="0" y="71"/>
                                        </a:lnTo>
                                        <a:lnTo>
                                          <a:pt x="20" y="121"/>
                                        </a:lnTo>
                                        <a:lnTo>
                                          <a:pt x="71" y="142"/>
                                        </a:lnTo>
                                        <a:lnTo>
                                          <a:pt x="120" y="121"/>
                                        </a:lnTo>
                                        <a:lnTo>
                                          <a:pt x="140"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70" name="Line 3060"/>
                                <wps:cNvCnPr/>
                                <wps:spPr bwMode="auto">
                                  <a:xfrm>
                                    <a:off x="2943" y="2233"/>
                                    <a:ext cx="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1" name="Line 3061"/>
                                <wps:cNvCnPr/>
                                <wps:spPr bwMode="auto">
                                  <a:xfrm>
                                    <a:off x="2943" y="2233"/>
                                    <a:ext cx="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2" name="Line 3062"/>
                                <wps:cNvCnPr/>
                                <wps:spPr bwMode="auto">
                                  <a:xfrm>
                                    <a:off x="2935" y="2230"/>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3" name="Line 3063"/>
                                <wps:cNvCnPr/>
                                <wps:spPr bwMode="auto">
                                  <a:xfrm>
                                    <a:off x="3615" y="2230"/>
                                    <a:ext cx="3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4" name="Line 3064"/>
                                <wps:cNvCnPr/>
                                <wps:spPr bwMode="auto">
                                  <a:xfrm>
                                    <a:off x="2943" y="2280"/>
                                    <a:ext cx="101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5" name="Line 3065"/>
                                <wps:cNvCnPr/>
                                <wps:spPr bwMode="auto">
                                  <a:xfrm flipV="1">
                                    <a:off x="3615" y="2230"/>
                                    <a:ext cx="0"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6" name="Line 3066"/>
                                <wps:cNvCnPr/>
                                <wps:spPr bwMode="auto">
                                  <a:xfrm>
                                    <a:off x="3615" y="2233"/>
                                    <a:ext cx="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7" name="Line 3067"/>
                                <wps:cNvCnPr/>
                                <wps:spPr bwMode="auto">
                                  <a:xfrm>
                                    <a:off x="3283" y="2230"/>
                                    <a:ext cx="0"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8" name="Line 3068"/>
                                <wps:cNvCnPr/>
                                <wps:spPr bwMode="auto">
                                  <a:xfrm>
                                    <a:off x="2943" y="2280"/>
                                    <a:ext cx="101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9" name="Line 3069"/>
                                <wps:cNvCnPr/>
                                <wps:spPr bwMode="auto">
                                  <a:xfrm>
                                    <a:off x="3955" y="2230"/>
                                    <a:ext cx="0"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0" name="Line 3070"/>
                                <wps:cNvCnPr/>
                                <wps:spPr bwMode="auto">
                                  <a:xfrm>
                                    <a:off x="3927" y="2230"/>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1" name="Line 3071"/>
                                <wps:cNvCnPr/>
                                <wps:spPr bwMode="auto">
                                  <a:xfrm flipV="1">
                                    <a:off x="2943" y="2230"/>
                                    <a:ext cx="0"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2" name="Line 3072"/>
                                <wps:cNvCnPr/>
                                <wps:spPr bwMode="auto">
                                  <a:xfrm>
                                    <a:off x="2943" y="2230"/>
                                    <a:ext cx="3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3" name="Line 3073"/>
                                <wps:cNvCnPr/>
                                <wps:spPr bwMode="auto">
                                  <a:xfrm>
                                    <a:off x="2943" y="2230"/>
                                    <a:ext cx="101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4" name="Line 3074"/>
                                <wps:cNvCnPr/>
                                <wps:spPr bwMode="auto">
                                  <a:xfrm flipH="1">
                                    <a:off x="3615" y="2280"/>
                                    <a:ext cx="3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5" name="Line 3075"/>
                                <wps:cNvCnPr/>
                                <wps:spPr bwMode="auto">
                                  <a:xfrm flipH="1">
                                    <a:off x="2943" y="2280"/>
                                    <a:ext cx="3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6" name="Line 3076"/>
                                <wps:cNvCnPr/>
                                <wps:spPr bwMode="auto">
                                  <a:xfrm flipV="1">
                                    <a:off x="6209" y="1736"/>
                                    <a:ext cx="0" cy="1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7" name="Line 3077"/>
                                <wps:cNvCnPr/>
                                <wps:spPr bwMode="auto">
                                  <a:xfrm>
                                    <a:off x="5512" y="1736"/>
                                    <a:ext cx="69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g:grpSp>
                              <wpg:cNvPr id="3088" name="Group 3279"/>
                              <wpg:cNvGrpSpPr>
                                <a:grpSpLocks/>
                              </wpg:cNvGrpSpPr>
                              <wpg:grpSpPr bwMode="auto">
                                <a:xfrm>
                                  <a:off x="290195" y="35560"/>
                                  <a:ext cx="4687570" cy="1745615"/>
                                  <a:chOff x="457" y="56"/>
                                  <a:chExt cx="7382" cy="2749"/>
                                </a:xfrm>
                              </wpg:grpSpPr>
                              <wps:wsp>
                                <wps:cNvPr id="3089" name="Line 3079"/>
                                <wps:cNvCnPr/>
                                <wps:spPr bwMode="auto">
                                  <a:xfrm flipH="1">
                                    <a:off x="5512" y="1836"/>
                                    <a:ext cx="69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0" name="Line 3080"/>
                                <wps:cNvCnPr/>
                                <wps:spPr bwMode="auto">
                                  <a:xfrm flipV="1">
                                    <a:off x="5512" y="1736"/>
                                    <a:ext cx="0" cy="1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1" name="Line 3081"/>
                                <wps:cNvCnPr/>
                                <wps:spPr bwMode="auto">
                                  <a:xfrm>
                                    <a:off x="5512" y="1742"/>
                                    <a:ext cx="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2" name="Line 3082"/>
                                <wps:cNvCnPr/>
                                <wps:spPr bwMode="auto">
                                  <a:xfrm flipH="1">
                                    <a:off x="6263" y="1836"/>
                                    <a:ext cx="69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3" name="Line 3083"/>
                                <wps:cNvCnPr/>
                                <wps:spPr bwMode="auto">
                                  <a:xfrm>
                                    <a:off x="6263" y="1736"/>
                                    <a:ext cx="58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4" name="Line 3084"/>
                                <wps:cNvCnPr/>
                                <wps:spPr bwMode="auto">
                                  <a:xfrm flipV="1">
                                    <a:off x="6263" y="1736"/>
                                    <a:ext cx="0" cy="1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5" name="Line 3085"/>
                                <wps:cNvCnPr/>
                                <wps:spPr bwMode="auto">
                                  <a:xfrm>
                                    <a:off x="6263" y="1742"/>
                                    <a:ext cx="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6" name="Line 3086"/>
                                <wps:cNvCnPr/>
                                <wps:spPr bwMode="auto">
                                  <a:xfrm flipH="1">
                                    <a:off x="1890" y="377"/>
                                    <a:ext cx="9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7" name="Line 3087"/>
                                <wps:cNvCnPr/>
                                <wps:spPr bwMode="auto">
                                  <a:xfrm>
                                    <a:off x="2077" y="2137"/>
                                    <a:ext cx="51" cy="8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8" name="Line 3088"/>
                                <wps:cNvCnPr/>
                                <wps:spPr bwMode="auto">
                                  <a:xfrm flipV="1">
                                    <a:off x="2128" y="2137"/>
                                    <a:ext cx="51" cy="8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9" name="Line 3089"/>
                                <wps:cNvCnPr/>
                                <wps:spPr bwMode="auto">
                                  <a:xfrm>
                                    <a:off x="2077" y="284"/>
                                    <a:ext cx="51" cy="8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0" name="Line 3090"/>
                                <wps:cNvCnPr/>
                                <wps:spPr bwMode="auto">
                                  <a:xfrm flipH="1">
                                    <a:off x="2077" y="284"/>
                                    <a:ext cx="10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1" name="Line 3091"/>
                                <wps:cNvCnPr/>
                                <wps:spPr bwMode="auto">
                                  <a:xfrm flipV="1">
                                    <a:off x="2128" y="284"/>
                                    <a:ext cx="51" cy="8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2" name="Line 3092"/>
                                <wps:cNvCnPr/>
                                <wps:spPr bwMode="auto">
                                  <a:xfrm>
                                    <a:off x="2054" y="130"/>
                                    <a:ext cx="7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3" name="Line 3093"/>
                                <wps:cNvCnPr/>
                                <wps:spPr bwMode="auto">
                                  <a:xfrm>
                                    <a:off x="2074" y="173"/>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4" name="Line 3094"/>
                                <wps:cNvCnPr/>
                                <wps:spPr bwMode="auto">
                                  <a:xfrm>
                                    <a:off x="2074" y="215"/>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5" name="Line 3095"/>
                                <wps:cNvCnPr/>
                                <wps:spPr bwMode="auto">
                                  <a:xfrm>
                                    <a:off x="2001" y="162"/>
                                    <a:ext cx="0" cy="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6" name="Line 3096"/>
                                <wps:cNvCnPr/>
                                <wps:spPr bwMode="auto">
                                  <a:xfrm>
                                    <a:off x="2074" y="130"/>
                                    <a:ext cx="0" cy="12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7" name="Freeform 3097"/>
                                <wps:cNvSpPr>
                                  <a:spLocks/>
                                </wps:cNvSpPr>
                                <wps:spPr bwMode="auto">
                                  <a:xfrm>
                                    <a:off x="1980" y="99"/>
                                    <a:ext cx="31" cy="63"/>
                                  </a:xfrm>
                                  <a:custGeom>
                                    <a:avLst/>
                                    <a:gdLst>
                                      <a:gd name="T0" fmla="*/ 94 w 94"/>
                                      <a:gd name="T1" fmla="*/ 0 h 189"/>
                                      <a:gd name="T2" fmla="*/ 94 w 94"/>
                                      <a:gd name="T3" fmla="*/ 64 h 189"/>
                                      <a:gd name="T4" fmla="*/ 63 w 94"/>
                                      <a:gd name="T5" fmla="*/ 126 h 189"/>
                                      <a:gd name="T6" fmla="*/ 0 w 94"/>
                                      <a:gd name="T7" fmla="*/ 189 h 189"/>
                                    </a:gdLst>
                                    <a:ahLst/>
                                    <a:cxnLst>
                                      <a:cxn ang="0">
                                        <a:pos x="T0" y="T1"/>
                                      </a:cxn>
                                      <a:cxn ang="0">
                                        <a:pos x="T2" y="T3"/>
                                      </a:cxn>
                                      <a:cxn ang="0">
                                        <a:pos x="T4" y="T5"/>
                                      </a:cxn>
                                      <a:cxn ang="0">
                                        <a:pos x="T6" y="T7"/>
                                      </a:cxn>
                                    </a:cxnLst>
                                    <a:rect l="0" t="0" r="r" b="b"/>
                                    <a:pathLst>
                                      <a:path w="94" h="189">
                                        <a:moveTo>
                                          <a:pt x="94" y="0"/>
                                        </a:moveTo>
                                        <a:lnTo>
                                          <a:pt x="94" y="64"/>
                                        </a:lnTo>
                                        <a:lnTo>
                                          <a:pt x="63" y="126"/>
                                        </a:lnTo>
                                        <a:lnTo>
                                          <a:pt x="0" y="18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8" name="Line 3098"/>
                                <wps:cNvCnPr/>
                                <wps:spPr bwMode="auto">
                                  <a:xfrm>
                                    <a:off x="2001" y="141"/>
                                    <a:ext cx="0"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9" name="Line 3099"/>
                                <wps:cNvCnPr/>
                                <wps:spPr bwMode="auto">
                                  <a:xfrm flipH="1">
                                    <a:off x="2043" y="99"/>
                                    <a:ext cx="21" cy="6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0" name="Line 3100"/>
                                <wps:cNvCnPr/>
                                <wps:spPr bwMode="auto">
                                  <a:xfrm>
                                    <a:off x="2169" y="130"/>
                                    <a:ext cx="1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1" name="Line 3101"/>
                                <wps:cNvCnPr/>
                                <wps:spPr bwMode="auto">
                                  <a:xfrm>
                                    <a:off x="2179" y="162"/>
                                    <a:ext cx="12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2" name="Line 3102"/>
                                <wps:cNvCnPr/>
                                <wps:spPr bwMode="auto">
                                  <a:xfrm>
                                    <a:off x="2190" y="183"/>
                                    <a:ext cx="1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3" name="Line 3103"/>
                                <wps:cNvCnPr/>
                                <wps:spPr bwMode="auto">
                                  <a:xfrm>
                                    <a:off x="2169" y="204"/>
                                    <a:ext cx="1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4" name="Line 3104"/>
                                <wps:cNvCnPr/>
                                <wps:spPr bwMode="auto">
                                  <a:xfrm>
                                    <a:off x="2221" y="99"/>
                                    <a:ext cx="0" cy="3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5" name="Line 3105"/>
                                <wps:cNvCnPr/>
                                <wps:spPr bwMode="auto">
                                  <a:xfrm>
                                    <a:off x="2242" y="162"/>
                                    <a:ext cx="0" cy="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6" name="Line 3106"/>
                                <wps:cNvCnPr/>
                                <wps:spPr bwMode="auto">
                                  <a:xfrm>
                                    <a:off x="2263" y="99"/>
                                    <a:ext cx="0" cy="3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7" name="Line 3107"/>
                                <wps:cNvCnPr/>
                                <wps:spPr bwMode="auto">
                                  <a:xfrm>
                                    <a:off x="2190" y="99"/>
                                    <a:ext cx="10"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8" name="Line 3108"/>
                                <wps:cNvCnPr/>
                                <wps:spPr bwMode="auto">
                                  <a:xfrm flipH="1">
                                    <a:off x="2284" y="99"/>
                                    <a:ext cx="1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9" name="Freeform 3109"/>
                                <wps:cNvSpPr>
                                  <a:spLocks/>
                                </wps:cNvSpPr>
                                <wps:spPr bwMode="auto">
                                  <a:xfrm>
                                    <a:off x="2169" y="204"/>
                                    <a:ext cx="73" cy="42"/>
                                  </a:xfrm>
                                  <a:custGeom>
                                    <a:avLst/>
                                    <a:gdLst>
                                      <a:gd name="T0" fmla="*/ 220 w 220"/>
                                      <a:gd name="T1" fmla="*/ 0 h 127"/>
                                      <a:gd name="T2" fmla="*/ 93 w 220"/>
                                      <a:gd name="T3" fmla="*/ 95 h 127"/>
                                      <a:gd name="T4" fmla="*/ 31 w 220"/>
                                      <a:gd name="T5" fmla="*/ 127 h 127"/>
                                      <a:gd name="T6" fmla="*/ 0 w 220"/>
                                      <a:gd name="T7" fmla="*/ 127 h 127"/>
                                    </a:gdLst>
                                    <a:ahLst/>
                                    <a:cxnLst>
                                      <a:cxn ang="0">
                                        <a:pos x="T0" y="T1"/>
                                      </a:cxn>
                                      <a:cxn ang="0">
                                        <a:pos x="T2" y="T3"/>
                                      </a:cxn>
                                      <a:cxn ang="0">
                                        <a:pos x="T4" y="T5"/>
                                      </a:cxn>
                                      <a:cxn ang="0">
                                        <a:pos x="T6" y="T7"/>
                                      </a:cxn>
                                    </a:cxnLst>
                                    <a:rect l="0" t="0" r="r" b="b"/>
                                    <a:pathLst>
                                      <a:path w="220" h="127">
                                        <a:moveTo>
                                          <a:pt x="220" y="0"/>
                                        </a:moveTo>
                                        <a:lnTo>
                                          <a:pt x="93" y="95"/>
                                        </a:lnTo>
                                        <a:lnTo>
                                          <a:pt x="31" y="127"/>
                                        </a:lnTo>
                                        <a:lnTo>
                                          <a:pt x="0" y="1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20" name="Freeform 3110"/>
                                <wps:cNvSpPr>
                                  <a:spLocks/>
                                </wps:cNvSpPr>
                                <wps:spPr bwMode="auto">
                                  <a:xfrm>
                                    <a:off x="2242" y="204"/>
                                    <a:ext cx="73" cy="42"/>
                                  </a:xfrm>
                                  <a:custGeom>
                                    <a:avLst/>
                                    <a:gdLst>
                                      <a:gd name="T0" fmla="*/ 0 w 219"/>
                                      <a:gd name="T1" fmla="*/ 0 h 127"/>
                                      <a:gd name="T2" fmla="*/ 126 w 219"/>
                                      <a:gd name="T3" fmla="*/ 95 h 127"/>
                                      <a:gd name="T4" fmla="*/ 189 w 219"/>
                                      <a:gd name="T5" fmla="*/ 127 h 127"/>
                                      <a:gd name="T6" fmla="*/ 219 w 219"/>
                                      <a:gd name="T7" fmla="*/ 127 h 127"/>
                                    </a:gdLst>
                                    <a:ahLst/>
                                    <a:cxnLst>
                                      <a:cxn ang="0">
                                        <a:pos x="T0" y="T1"/>
                                      </a:cxn>
                                      <a:cxn ang="0">
                                        <a:pos x="T2" y="T3"/>
                                      </a:cxn>
                                      <a:cxn ang="0">
                                        <a:pos x="T4" y="T5"/>
                                      </a:cxn>
                                      <a:cxn ang="0">
                                        <a:pos x="T6" y="T7"/>
                                      </a:cxn>
                                    </a:cxnLst>
                                    <a:rect l="0" t="0" r="r" b="b"/>
                                    <a:pathLst>
                                      <a:path w="219" h="127">
                                        <a:moveTo>
                                          <a:pt x="0" y="0"/>
                                        </a:moveTo>
                                        <a:lnTo>
                                          <a:pt x="126" y="95"/>
                                        </a:lnTo>
                                        <a:lnTo>
                                          <a:pt x="189" y="127"/>
                                        </a:lnTo>
                                        <a:lnTo>
                                          <a:pt x="219" y="1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21" name="Line 3111"/>
                                <wps:cNvCnPr/>
                                <wps:spPr bwMode="auto">
                                  <a:xfrm>
                                    <a:off x="2200" y="141"/>
                                    <a:ext cx="2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22" name="Line 3112"/>
                                <wps:cNvCnPr/>
                                <wps:spPr bwMode="auto">
                                  <a:xfrm flipH="1">
                                    <a:off x="2263" y="141"/>
                                    <a:ext cx="2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23" name="Line 3113"/>
                                <wps:cNvCnPr/>
                                <wps:spPr bwMode="auto">
                                  <a:xfrm>
                                    <a:off x="2378" y="120"/>
                                    <a:ext cx="12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24" name="Line 3114"/>
                                <wps:cNvCnPr/>
                                <wps:spPr bwMode="auto">
                                  <a:xfrm>
                                    <a:off x="2400" y="173"/>
                                    <a:ext cx="10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25" name="Line 3115"/>
                                <wps:cNvCnPr/>
                                <wps:spPr bwMode="auto">
                                  <a:xfrm>
                                    <a:off x="2441" y="99"/>
                                    <a:ext cx="0"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26" name="Line 3116"/>
                                <wps:cNvCnPr/>
                                <wps:spPr bwMode="auto">
                                  <a:xfrm>
                                    <a:off x="2452" y="141"/>
                                    <a:ext cx="0" cy="1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27" name="Freeform 3117"/>
                                <wps:cNvSpPr>
                                  <a:spLocks/>
                                </wps:cNvSpPr>
                                <wps:spPr bwMode="auto">
                                  <a:xfrm>
                                    <a:off x="2358" y="120"/>
                                    <a:ext cx="20" cy="136"/>
                                  </a:xfrm>
                                  <a:custGeom>
                                    <a:avLst/>
                                    <a:gdLst>
                                      <a:gd name="T0" fmla="*/ 62 w 62"/>
                                      <a:gd name="T1" fmla="*/ 0 h 408"/>
                                      <a:gd name="T2" fmla="*/ 62 w 62"/>
                                      <a:gd name="T3" fmla="*/ 283 h 408"/>
                                      <a:gd name="T4" fmla="*/ 32 w 62"/>
                                      <a:gd name="T5" fmla="*/ 378 h 408"/>
                                      <a:gd name="T6" fmla="*/ 0 w 62"/>
                                      <a:gd name="T7" fmla="*/ 408 h 408"/>
                                    </a:gdLst>
                                    <a:ahLst/>
                                    <a:cxnLst>
                                      <a:cxn ang="0">
                                        <a:pos x="T0" y="T1"/>
                                      </a:cxn>
                                      <a:cxn ang="0">
                                        <a:pos x="T2" y="T3"/>
                                      </a:cxn>
                                      <a:cxn ang="0">
                                        <a:pos x="T4" y="T5"/>
                                      </a:cxn>
                                      <a:cxn ang="0">
                                        <a:pos x="T6" y="T7"/>
                                      </a:cxn>
                                    </a:cxnLst>
                                    <a:rect l="0" t="0" r="r" b="b"/>
                                    <a:pathLst>
                                      <a:path w="62" h="408">
                                        <a:moveTo>
                                          <a:pt x="62" y="0"/>
                                        </a:moveTo>
                                        <a:lnTo>
                                          <a:pt x="62" y="283"/>
                                        </a:lnTo>
                                        <a:lnTo>
                                          <a:pt x="32" y="378"/>
                                        </a:lnTo>
                                        <a:lnTo>
                                          <a:pt x="0" y="40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28" name="Freeform 3118"/>
                                <wps:cNvSpPr>
                                  <a:spLocks/>
                                </wps:cNvSpPr>
                                <wps:spPr bwMode="auto">
                                  <a:xfrm>
                                    <a:off x="2400" y="173"/>
                                    <a:ext cx="104" cy="73"/>
                                  </a:xfrm>
                                  <a:custGeom>
                                    <a:avLst/>
                                    <a:gdLst>
                                      <a:gd name="T0" fmla="*/ 0 w 314"/>
                                      <a:gd name="T1" fmla="*/ 221 h 221"/>
                                      <a:gd name="T2" fmla="*/ 93 w 314"/>
                                      <a:gd name="T3" fmla="*/ 94 h 221"/>
                                      <a:gd name="T4" fmla="*/ 157 w 314"/>
                                      <a:gd name="T5" fmla="*/ 0 h 221"/>
                                      <a:gd name="T6" fmla="*/ 220 w 314"/>
                                      <a:gd name="T7" fmla="*/ 94 h 221"/>
                                      <a:gd name="T8" fmla="*/ 314 w 314"/>
                                      <a:gd name="T9" fmla="*/ 221 h 221"/>
                                    </a:gdLst>
                                    <a:ahLst/>
                                    <a:cxnLst>
                                      <a:cxn ang="0">
                                        <a:pos x="T0" y="T1"/>
                                      </a:cxn>
                                      <a:cxn ang="0">
                                        <a:pos x="T2" y="T3"/>
                                      </a:cxn>
                                      <a:cxn ang="0">
                                        <a:pos x="T4" y="T5"/>
                                      </a:cxn>
                                      <a:cxn ang="0">
                                        <a:pos x="T6" y="T7"/>
                                      </a:cxn>
                                      <a:cxn ang="0">
                                        <a:pos x="T8" y="T9"/>
                                      </a:cxn>
                                    </a:cxnLst>
                                    <a:rect l="0" t="0" r="r" b="b"/>
                                    <a:pathLst>
                                      <a:path w="314" h="221">
                                        <a:moveTo>
                                          <a:pt x="0" y="221"/>
                                        </a:moveTo>
                                        <a:lnTo>
                                          <a:pt x="93" y="94"/>
                                        </a:lnTo>
                                        <a:lnTo>
                                          <a:pt x="157" y="0"/>
                                        </a:lnTo>
                                        <a:lnTo>
                                          <a:pt x="220" y="94"/>
                                        </a:lnTo>
                                        <a:lnTo>
                                          <a:pt x="314" y="22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29" name="Line 3119"/>
                                <wps:cNvCnPr/>
                                <wps:spPr bwMode="auto">
                                  <a:xfrm>
                                    <a:off x="2547" y="110"/>
                                    <a:ext cx="1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0" name="Rectangle 3120"/>
                                <wps:cNvSpPr>
                                  <a:spLocks noChangeArrowheads="1"/>
                                </wps:cNvSpPr>
                                <wps:spPr bwMode="auto">
                                  <a:xfrm>
                                    <a:off x="2557" y="152"/>
                                    <a:ext cx="126" cy="104"/>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31" name="Line 3121"/>
                                <wps:cNvCnPr/>
                                <wps:spPr bwMode="auto">
                                  <a:xfrm>
                                    <a:off x="2599" y="183"/>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2" name="Line 3122"/>
                                <wps:cNvCnPr/>
                                <wps:spPr bwMode="auto">
                                  <a:xfrm>
                                    <a:off x="2599" y="215"/>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3" name="Line 3123"/>
                                <wps:cNvCnPr/>
                                <wps:spPr bwMode="auto">
                                  <a:xfrm>
                                    <a:off x="2641" y="152"/>
                                    <a:ext cx="0" cy="10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4" name="Freeform 3124"/>
                                <wps:cNvSpPr>
                                  <a:spLocks/>
                                </wps:cNvSpPr>
                                <wps:spPr bwMode="auto">
                                  <a:xfrm>
                                    <a:off x="2599" y="110"/>
                                    <a:ext cx="21" cy="146"/>
                                  </a:xfrm>
                                  <a:custGeom>
                                    <a:avLst/>
                                    <a:gdLst>
                                      <a:gd name="T0" fmla="*/ 62 w 62"/>
                                      <a:gd name="T1" fmla="*/ 0 h 440"/>
                                      <a:gd name="T2" fmla="*/ 0 w 62"/>
                                      <a:gd name="T3" fmla="*/ 126 h 440"/>
                                      <a:gd name="T4" fmla="*/ 0 w 62"/>
                                      <a:gd name="T5" fmla="*/ 440 h 440"/>
                                    </a:gdLst>
                                    <a:ahLst/>
                                    <a:cxnLst>
                                      <a:cxn ang="0">
                                        <a:pos x="T0" y="T1"/>
                                      </a:cxn>
                                      <a:cxn ang="0">
                                        <a:pos x="T2" y="T3"/>
                                      </a:cxn>
                                      <a:cxn ang="0">
                                        <a:pos x="T4" y="T5"/>
                                      </a:cxn>
                                    </a:cxnLst>
                                    <a:rect l="0" t="0" r="r" b="b"/>
                                    <a:pathLst>
                                      <a:path w="62" h="440">
                                        <a:moveTo>
                                          <a:pt x="62" y="0"/>
                                        </a:moveTo>
                                        <a:lnTo>
                                          <a:pt x="0" y="126"/>
                                        </a:lnTo>
                                        <a:lnTo>
                                          <a:pt x="0" y="44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35" name="Freeform 3125"/>
                                <wps:cNvSpPr>
                                  <a:spLocks/>
                                </wps:cNvSpPr>
                                <wps:spPr bwMode="auto">
                                  <a:xfrm>
                                    <a:off x="5093" y="56"/>
                                    <a:ext cx="2746" cy="2749"/>
                                  </a:xfrm>
                                  <a:custGeom>
                                    <a:avLst/>
                                    <a:gdLst>
                                      <a:gd name="T0" fmla="*/ 8240 w 8240"/>
                                      <a:gd name="T1" fmla="*/ 4123 h 8247"/>
                                      <a:gd name="T2" fmla="*/ 8199 w 8240"/>
                                      <a:gd name="T3" fmla="*/ 3537 h 8247"/>
                                      <a:gd name="T4" fmla="*/ 8074 w 8240"/>
                                      <a:gd name="T5" fmla="*/ 2962 h 8247"/>
                                      <a:gd name="T6" fmla="*/ 7868 w 8240"/>
                                      <a:gd name="T7" fmla="*/ 2411 h 8247"/>
                                      <a:gd name="T8" fmla="*/ 7587 w 8240"/>
                                      <a:gd name="T9" fmla="*/ 1895 h 8247"/>
                                      <a:gd name="T10" fmla="*/ 7234 w 8240"/>
                                      <a:gd name="T11" fmla="*/ 1423 h 8247"/>
                                      <a:gd name="T12" fmla="*/ 6818 w 8240"/>
                                      <a:gd name="T13" fmla="*/ 1007 h 8247"/>
                                      <a:gd name="T14" fmla="*/ 6348 w 8240"/>
                                      <a:gd name="T15" fmla="*/ 655 h 8247"/>
                                      <a:gd name="T16" fmla="*/ 5832 w 8240"/>
                                      <a:gd name="T17" fmla="*/ 372 h 8247"/>
                                      <a:gd name="T18" fmla="*/ 5281 w 8240"/>
                                      <a:gd name="T19" fmla="*/ 168 h 8247"/>
                                      <a:gd name="T20" fmla="*/ 4707 w 8240"/>
                                      <a:gd name="T21" fmla="*/ 43 h 8247"/>
                                      <a:gd name="T22" fmla="*/ 4120 w 8240"/>
                                      <a:gd name="T23" fmla="*/ 0 h 8247"/>
                                      <a:gd name="T24" fmla="*/ 3534 w 8240"/>
                                      <a:gd name="T25" fmla="*/ 43 h 8247"/>
                                      <a:gd name="T26" fmla="*/ 2960 w 8240"/>
                                      <a:gd name="T27" fmla="*/ 168 h 8247"/>
                                      <a:gd name="T28" fmla="*/ 2409 w 8240"/>
                                      <a:gd name="T29" fmla="*/ 372 h 8247"/>
                                      <a:gd name="T30" fmla="*/ 1894 w 8240"/>
                                      <a:gd name="T31" fmla="*/ 655 h 8247"/>
                                      <a:gd name="T32" fmla="*/ 1422 w 8240"/>
                                      <a:gd name="T33" fmla="*/ 1007 h 8247"/>
                                      <a:gd name="T34" fmla="*/ 1007 w 8240"/>
                                      <a:gd name="T35" fmla="*/ 1423 h 8247"/>
                                      <a:gd name="T36" fmla="*/ 655 w 8240"/>
                                      <a:gd name="T37" fmla="*/ 1895 h 8247"/>
                                      <a:gd name="T38" fmla="*/ 374 w 8240"/>
                                      <a:gd name="T39" fmla="*/ 2411 h 8247"/>
                                      <a:gd name="T40" fmla="*/ 168 w 8240"/>
                                      <a:gd name="T41" fmla="*/ 2962 h 8247"/>
                                      <a:gd name="T42" fmla="*/ 43 w 8240"/>
                                      <a:gd name="T43" fmla="*/ 3537 h 8247"/>
                                      <a:gd name="T44" fmla="*/ 0 w 8240"/>
                                      <a:gd name="T45" fmla="*/ 4123 h 8247"/>
                                      <a:gd name="T46" fmla="*/ 43 w 8240"/>
                                      <a:gd name="T47" fmla="*/ 4711 h 8247"/>
                                      <a:gd name="T48" fmla="*/ 168 w 8240"/>
                                      <a:gd name="T49" fmla="*/ 5285 h 8247"/>
                                      <a:gd name="T50" fmla="*/ 374 w 8240"/>
                                      <a:gd name="T51" fmla="*/ 5837 h 8247"/>
                                      <a:gd name="T52" fmla="*/ 655 w 8240"/>
                                      <a:gd name="T53" fmla="*/ 6353 h 8247"/>
                                      <a:gd name="T54" fmla="*/ 1007 w 8240"/>
                                      <a:gd name="T55" fmla="*/ 6824 h 8247"/>
                                      <a:gd name="T56" fmla="*/ 1422 w 8240"/>
                                      <a:gd name="T57" fmla="*/ 7240 h 8247"/>
                                      <a:gd name="T58" fmla="*/ 1894 w 8240"/>
                                      <a:gd name="T59" fmla="*/ 7593 h 8247"/>
                                      <a:gd name="T60" fmla="*/ 2409 w 8240"/>
                                      <a:gd name="T61" fmla="*/ 7874 h 8247"/>
                                      <a:gd name="T62" fmla="*/ 2960 w 8240"/>
                                      <a:gd name="T63" fmla="*/ 8080 h 8247"/>
                                      <a:gd name="T64" fmla="*/ 3534 w 8240"/>
                                      <a:gd name="T65" fmla="*/ 8205 h 8247"/>
                                      <a:gd name="T66" fmla="*/ 4120 w 8240"/>
                                      <a:gd name="T67" fmla="*/ 8247 h 8247"/>
                                      <a:gd name="T68" fmla="*/ 4707 w 8240"/>
                                      <a:gd name="T69" fmla="*/ 8205 h 8247"/>
                                      <a:gd name="T70" fmla="*/ 5281 w 8240"/>
                                      <a:gd name="T71" fmla="*/ 8080 h 8247"/>
                                      <a:gd name="T72" fmla="*/ 5832 w 8240"/>
                                      <a:gd name="T73" fmla="*/ 7874 h 8247"/>
                                      <a:gd name="T74" fmla="*/ 6348 w 8240"/>
                                      <a:gd name="T75" fmla="*/ 7593 h 8247"/>
                                      <a:gd name="T76" fmla="*/ 6818 w 8240"/>
                                      <a:gd name="T77" fmla="*/ 7240 h 8247"/>
                                      <a:gd name="T78" fmla="*/ 7234 w 8240"/>
                                      <a:gd name="T79" fmla="*/ 6824 h 8247"/>
                                      <a:gd name="T80" fmla="*/ 7587 w 8240"/>
                                      <a:gd name="T81" fmla="*/ 6353 h 8247"/>
                                      <a:gd name="T82" fmla="*/ 7868 w 8240"/>
                                      <a:gd name="T83" fmla="*/ 5837 h 8247"/>
                                      <a:gd name="T84" fmla="*/ 8074 w 8240"/>
                                      <a:gd name="T85" fmla="*/ 5285 h 8247"/>
                                      <a:gd name="T86" fmla="*/ 8199 w 8240"/>
                                      <a:gd name="T87" fmla="*/ 4711 h 8247"/>
                                      <a:gd name="T88" fmla="*/ 8240 w 8240"/>
                                      <a:gd name="T89" fmla="*/ 4123 h 82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8240" h="8247">
                                        <a:moveTo>
                                          <a:pt x="8240" y="4123"/>
                                        </a:moveTo>
                                        <a:lnTo>
                                          <a:pt x="8199" y="3537"/>
                                        </a:lnTo>
                                        <a:lnTo>
                                          <a:pt x="8074" y="2962"/>
                                        </a:lnTo>
                                        <a:lnTo>
                                          <a:pt x="7868" y="2411"/>
                                        </a:lnTo>
                                        <a:lnTo>
                                          <a:pt x="7587" y="1895"/>
                                        </a:lnTo>
                                        <a:lnTo>
                                          <a:pt x="7234" y="1423"/>
                                        </a:lnTo>
                                        <a:lnTo>
                                          <a:pt x="6818" y="1007"/>
                                        </a:lnTo>
                                        <a:lnTo>
                                          <a:pt x="6348" y="655"/>
                                        </a:lnTo>
                                        <a:lnTo>
                                          <a:pt x="5832" y="372"/>
                                        </a:lnTo>
                                        <a:lnTo>
                                          <a:pt x="5281" y="168"/>
                                        </a:lnTo>
                                        <a:lnTo>
                                          <a:pt x="4707" y="43"/>
                                        </a:lnTo>
                                        <a:lnTo>
                                          <a:pt x="4120" y="0"/>
                                        </a:lnTo>
                                        <a:lnTo>
                                          <a:pt x="3534" y="43"/>
                                        </a:lnTo>
                                        <a:lnTo>
                                          <a:pt x="2960" y="168"/>
                                        </a:lnTo>
                                        <a:lnTo>
                                          <a:pt x="2409" y="372"/>
                                        </a:lnTo>
                                        <a:lnTo>
                                          <a:pt x="1894" y="655"/>
                                        </a:lnTo>
                                        <a:lnTo>
                                          <a:pt x="1422" y="1007"/>
                                        </a:lnTo>
                                        <a:lnTo>
                                          <a:pt x="1007" y="1423"/>
                                        </a:lnTo>
                                        <a:lnTo>
                                          <a:pt x="655" y="1895"/>
                                        </a:lnTo>
                                        <a:lnTo>
                                          <a:pt x="374" y="2411"/>
                                        </a:lnTo>
                                        <a:lnTo>
                                          <a:pt x="168" y="2962"/>
                                        </a:lnTo>
                                        <a:lnTo>
                                          <a:pt x="43" y="3537"/>
                                        </a:lnTo>
                                        <a:lnTo>
                                          <a:pt x="0" y="4123"/>
                                        </a:lnTo>
                                        <a:lnTo>
                                          <a:pt x="43" y="4711"/>
                                        </a:lnTo>
                                        <a:lnTo>
                                          <a:pt x="168" y="5285"/>
                                        </a:lnTo>
                                        <a:lnTo>
                                          <a:pt x="374" y="5837"/>
                                        </a:lnTo>
                                        <a:lnTo>
                                          <a:pt x="655" y="6353"/>
                                        </a:lnTo>
                                        <a:lnTo>
                                          <a:pt x="1007" y="6824"/>
                                        </a:lnTo>
                                        <a:lnTo>
                                          <a:pt x="1422" y="7240"/>
                                        </a:lnTo>
                                        <a:lnTo>
                                          <a:pt x="1894" y="7593"/>
                                        </a:lnTo>
                                        <a:lnTo>
                                          <a:pt x="2409" y="7874"/>
                                        </a:lnTo>
                                        <a:lnTo>
                                          <a:pt x="2960" y="8080"/>
                                        </a:lnTo>
                                        <a:lnTo>
                                          <a:pt x="3534" y="8205"/>
                                        </a:lnTo>
                                        <a:lnTo>
                                          <a:pt x="4120" y="8247"/>
                                        </a:lnTo>
                                        <a:lnTo>
                                          <a:pt x="4707" y="8205"/>
                                        </a:lnTo>
                                        <a:lnTo>
                                          <a:pt x="5281" y="8080"/>
                                        </a:lnTo>
                                        <a:lnTo>
                                          <a:pt x="5832" y="7874"/>
                                        </a:lnTo>
                                        <a:lnTo>
                                          <a:pt x="6348" y="7593"/>
                                        </a:lnTo>
                                        <a:lnTo>
                                          <a:pt x="6818" y="7240"/>
                                        </a:lnTo>
                                        <a:lnTo>
                                          <a:pt x="7234" y="6824"/>
                                        </a:lnTo>
                                        <a:lnTo>
                                          <a:pt x="7587" y="6353"/>
                                        </a:lnTo>
                                        <a:lnTo>
                                          <a:pt x="7868" y="5837"/>
                                        </a:lnTo>
                                        <a:lnTo>
                                          <a:pt x="8074" y="5285"/>
                                        </a:lnTo>
                                        <a:lnTo>
                                          <a:pt x="8199" y="4711"/>
                                        </a:lnTo>
                                        <a:lnTo>
                                          <a:pt x="8240" y="4123"/>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36" name="Line 3126"/>
                                <wps:cNvCnPr/>
                                <wps:spPr bwMode="auto">
                                  <a:xfrm>
                                    <a:off x="5157" y="178"/>
                                    <a:ext cx="0" cy="24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7" name="Line 3127"/>
                                <wps:cNvCnPr/>
                                <wps:spPr bwMode="auto">
                                  <a:xfrm>
                                    <a:off x="4495" y="164"/>
                                    <a:ext cx="0" cy="250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8" name="Line 3128"/>
                                <wps:cNvCnPr/>
                                <wps:spPr bwMode="auto">
                                  <a:xfrm>
                                    <a:off x="2943" y="380"/>
                                    <a:ext cx="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9" name="Line 3129"/>
                                <wps:cNvCnPr/>
                                <wps:spPr bwMode="auto">
                                  <a:xfrm flipH="1">
                                    <a:off x="1890" y="2230"/>
                                    <a:ext cx="9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0" name="Freeform 3130"/>
                                <wps:cNvSpPr>
                                  <a:spLocks/>
                                </wps:cNvSpPr>
                                <wps:spPr bwMode="auto">
                                  <a:xfrm>
                                    <a:off x="3484" y="1827"/>
                                    <a:ext cx="788" cy="788"/>
                                  </a:xfrm>
                                  <a:custGeom>
                                    <a:avLst/>
                                    <a:gdLst>
                                      <a:gd name="T0" fmla="*/ 2364 w 2364"/>
                                      <a:gd name="T1" fmla="*/ 1183 h 2365"/>
                                      <a:gd name="T2" fmla="*/ 2322 w 2364"/>
                                      <a:gd name="T3" fmla="*/ 877 h 2365"/>
                                      <a:gd name="T4" fmla="*/ 2205 w 2364"/>
                                      <a:gd name="T5" fmla="*/ 591 h 2365"/>
                                      <a:gd name="T6" fmla="*/ 2017 w 2364"/>
                                      <a:gd name="T7" fmla="*/ 346 h 2365"/>
                                      <a:gd name="T8" fmla="*/ 1773 w 2364"/>
                                      <a:gd name="T9" fmla="*/ 158 h 2365"/>
                                      <a:gd name="T10" fmla="*/ 1487 w 2364"/>
                                      <a:gd name="T11" fmla="*/ 40 h 2365"/>
                                      <a:gd name="T12" fmla="*/ 1182 w 2364"/>
                                      <a:gd name="T13" fmla="*/ 0 h 2365"/>
                                      <a:gd name="T14" fmla="*/ 876 w 2364"/>
                                      <a:gd name="T15" fmla="*/ 40 h 2365"/>
                                      <a:gd name="T16" fmla="*/ 591 w 2364"/>
                                      <a:gd name="T17" fmla="*/ 158 h 2365"/>
                                      <a:gd name="T18" fmla="*/ 346 w 2364"/>
                                      <a:gd name="T19" fmla="*/ 346 h 2365"/>
                                      <a:gd name="T20" fmla="*/ 158 w 2364"/>
                                      <a:gd name="T21" fmla="*/ 591 h 2365"/>
                                      <a:gd name="T22" fmla="*/ 41 w 2364"/>
                                      <a:gd name="T23" fmla="*/ 877 h 2365"/>
                                      <a:gd name="T24" fmla="*/ 0 w 2364"/>
                                      <a:gd name="T25" fmla="*/ 1183 h 2365"/>
                                      <a:gd name="T26" fmla="*/ 41 w 2364"/>
                                      <a:gd name="T27" fmla="*/ 1489 h 2365"/>
                                      <a:gd name="T28" fmla="*/ 158 w 2364"/>
                                      <a:gd name="T29" fmla="*/ 1774 h 2365"/>
                                      <a:gd name="T30" fmla="*/ 346 w 2364"/>
                                      <a:gd name="T31" fmla="*/ 2019 h 2365"/>
                                      <a:gd name="T32" fmla="*/ 591 w 2364"/>
                                      <a:gd name="T33" fmla="*/ 2206 h 2365"/>
                                      <a:gd name="T34" fmla="*/ 876 w 2364"/>
                                      <a:gd name="T35" fmla="*/ 2325 h 2365"/>
                                      <a:gd name="T36" fmla="*/ 1182 w 2364"/>
                                      <a:gd name="T37" fmla="*/ 2365 h 2365"/>
                                      <a:gd name="T38" fmla="*/ 1487 w 2364"/>
                                      <a:gd name="T39" fmla="*/ 2325 h 2365"/>
                                      <a:gd name="T40" fmla="*/ 1773 w 2364"/>
                                      <a:gd name="T41" fmla="*/ 2206 h 2365"/>
                                      <a:gd name="T42" fmla="*/ 2017 w 2364"/>
                                      <a:gd name="T43" fmla="*/ 2019 h 2365"/>
                                      <a:gd name="T44" fmla="*/ 2205 w 2364"/>
                                      <a:gd name="T45" fmla="*/ 1774 h 2365"/>
                                      <a:gd name="T46" fmla="*/ 2322 w 2364"/>
                                      <a:gd name="T47" fmla="*/ 1489 h 2365"/>
                                      <a:gd name="T48" fmla="*/ 2364 w 2364"/>
                                      <a:gd name="T49" fmla="*/ 1183 h 23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364" h="2365">
                                        <a:moveTo>
                                          <a:pt x="2364" y="1183"/>
                                        </a:moveTo>
                                        <a:lnTo>
                                          <a:pt x="2322" y="877"/>
                                        </a:lnTo>
                                        <a:lnTo>
                                          <a:pt x="2205" y="591"/>
                                        </a:lnTo>
                                        <a:lnTo>
                                          <a:pt x="2017" y="346"/>
                                        </a:lnTo>
                                        <a:lnTo>
                                          <a:pt x="1773" y="158"/>
                                        </a:lnTo>
                                        <a:lnTo>
                                          <a:pt x="1487" y="40"/>
                                        </a:lnTo>
                                        <a:lnTo>
                                          <a:pt x="1182" y="0"/>
                                        </a:lnTo>
                                        <a:lnTo>
                                          <a:pt x="876" y="40"/>
                                        </a:lnTo>
                                        <a:lnTo>
                                          <a:pt x="591" y="158"/>
                                        </a:lnTo>
                                        <a:lnTo>
                                          <a:pt x="346" y="346"/>
                                        </a:lnTo>
                                        <a:lnTo>
                                          <a:pt x="158" y="591"/>
                                        </a:lnTo>
                                        <a:lnTo>
                                          <a:pt x="41" y="877"/>
                                        </a:lnTo>
                                        <a:lnTo>
                                          <a:pt x="0" y="1183"/>
                                        </a:lnTo>
                                        <a:lnTo>
                                          <a:pt x="41" y="1489"/>
                                        </a:lnTo>
                                        <a:lnTo>
                                          <a:pt x="158" y="1774"/>
                                        </a:lnTo>
                                        <a:lnTo>
                                          <a:pt x="346" y="2019"/>
                                        </a:lnTo>
                                        <a:lnTo>
                                          <a:pt x="591" y="2206"/>
                                        </a:lnTo>
                                        <a:lnTo>
                                          <a:pt x="876" y="2325"/>
                                        </a:lnTo>
                                        <a:lnTo>
                                          <a:pt x="1182" y="2365"/>
                                        </a:lnTo>
                                        <a:lnTo>
                                          <a:pt x="1487" y="2325"/>
                                        </a:lnTo>
                                        <a:lnTo>
                                          <a:pt x="1773" y="2206"/>
                                        </a:lnTo>
                                        <a:lnTo>
                                          <a:pt x="2017" y="2019"/>
                                        </a:lnTo>
                                        <a:lnTo>
                                          <a:pt x="2205" y="1774"/>
                                        </a:lnTo>
                                        <a:lnTo>
                                          <a:pt x="2322" y="1489"/>
                                        </a:lnTo>
                                        <a:lnTo>
                                          <a:pt x="2364" y="1183"/>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41" name="Line 3131"/>
                                <wps:cNvCnPr/>
                                <wps:spPr bwMode="auto">
                                  <a:xfrm>
                                    <a:off x="2044" y="1975"/>
                                    <a:ext cx="7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2" name="Line 3132"/>
                                <wps:cNvCnPr/>
                                <wps:spPr bwMode="auto">
                                  <a:xfrm>
                                    <a:off x="2065" y="2017"/>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3" name="Line 3133"/>
                                <wps:cNvCnPr/>
                                <wps:spPr bwMode="auto">
                                  <a:xfrm>
                                    <a:off x="2065" y="2059"/>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4" name="Line 3134"/>
                                <wps:cNvCnPr/>
                                <wps:spPr bwMode="auto">
                                  <a:xfrm>
                                    <a:off x="1992" y="2006"/>
                                    <a:ext cx="0" cy="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5" name="Line 3135"/>
                                <wps:cNvCnPr/>
                                <wps:spPr bwMode="auto">
                                  <a:xfrm>
                                    <a:off x="2065" y="1975"/>
                                    <a:ext cx="0" cy="12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6" name="Freeform 3136"/>
                                <wps:cNvSpPr>
                                  <a:spLocks/>
                                </wps:cNvSpPr>
                                <wps:spPr bwMode="auto">
                                  <a:xfrm>
                                    <a:off x="1971" y="1943"/>
                                    <a:ext cx="31" cy="63"/>
                                  </a:xfrm>
                                  <a:custGeom>
                                    <a:avLst/>
                                    <a:gdLst>
                                      <a:gd name="T0" fmla="*/ 94 w 94"/>
                                      <a:gd name="T1" fmla="*/ 0 h 189"/>
                                      <a:gd name="T2" fmla="*/ 94 w 94"/>
                                      <a:gd name="T3" fmla="*/ 63 h 189"/>
                                      <a:gd name="T4" fmla="*/ 62 w 94"/>
                                      <a:gd name="T5" fmla="*/ 125 h 189"/>
                                      <a:gd name="T6" fmla="*/ 0 w 94"/>
                                      <a:gd name="T7" fmla="*/ 189 h 189"/>
                                    </a:gdLst>
                                    <a:ahLst/>
                                    <a:cxnLst>
                                      <a:cxn ang="0">
                                        <a:pos x="T0" y="T1"/>
                                      </a:cxn>
                                      <a:cxn ang="0">
                                        <a:pos x="T2" y="T3"/>
                                      </a:cxn>
                                      <a:cxn ang="0">
                                        <a:pos x="T4" y="T5"/>
                                      </a:cxn>
                                      <a:cxn ang="0">
                                        <a:pos x="T6" y="T7"/>
                                      </a:cxn>
                                    </a:cxnLst>
                                    <a:rect l="0" t="0" r="r" b="b"/>
                                    <a:pathLst>
                                      <a:path w="94" h="189">
                                        <a:moveTo>
                                          <a:pt x="94" y="0"/>
                                        </a:moveTo>
                                        <a:lnTo>
                                          <a:pt x="94" y="63"/>
                                        </a:lnTo>
                                        <a:lnTo>
                                          <a:pt x="62" y="125"/>
                                        </a:lnTo>
                                        <a:lnTo>
                                          <a:pt x="0" y="18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47" name="Line 3137"/>
                                <wps:cNvCnPr/>
                                <wps:spPr bwMode="auto">
                                  <a:xfrm>
                                    <a:off x="1992" y="1985"/>
                                    <a:ext cx="0"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8" name="Line 3138"/>
                                <wps:cNvCnPr/>
                                <wps:spPr bwMode="auto">
                                  <a:xfrm flipH="1">
                                    <a:off x="2034" y="1943"/>
                                    <a:ext cx="21" cy="6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9" name="Line 3139"/>
                                <wps:cNvCnPr/>
                                <wps:spPr bwMode="auto">
                                  <a:xfrm>
                                    <a:off x="2160" y="1975"/>
                                    <a:ext cx="1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0" name="Line 3140"/>
                                <wps:cNvCnPr/>
                                <wps:spPr bwMode="auto">
                                  <a:xfrm>
                                    <a:off x="2170" y="2006"/>
                                    <a:ext cx="12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1" name="Line 3141"/>
                                <wps:cNvCnPr/>
                                <wps:spPr bwMode="auto">
                                  <a:xfrm>
                                    <a:off x="2180" y="2027"/>
                                    <a:ext cx="10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2" name="Line 3142"/>
                                <wps:cNvCnPr/>
                                <wps:spPr bwMode="auto">
                                  <a:xfrm>
                                    <a:off x="2160" y="2048"/>
                                    <a:ext cx="1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3" name="Line 3143"/>
                                <wps:cNvCnPr/>
                                <wps:spPr bwMode="auto">
                                  <a:xfrm>
                                    <a:off x="2212" y="1943"/>
                                    <a:ext cx="0" cy="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4" name="Line 3144"/>
                                <wps:cNvCnPr/>
                                <wps:spPr bwMode="auto">
                                  <a:xfrm>
                                    <a:off x="2233" y="2006"/>
                                    <a:ext cx="0" cy="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5" name="Line 3145"/>
                                <wps:cNvCnPr/>
                                <wps:spPr bwMode="auto">
                                  <a:xfrm>
                                    <a:off x="2254" y="1943"/>
                                    <a:ext cx="0" cy="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6" name="Line 3146"/>
                                <wps:cNvCnPr/>
                                <wps:spPr bwMode="auto">
                                  <a:xfrm>
                                    <a:off x="2180" y="1943"/>
                                    <a:ext cx="1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7" name="Line 3147"/>
                                <wps:cNvCnPr/>
                                <wps:spPr bwMode="auto">
                                  <a:xfrm flipH="1">
                                    <a:off x="2275" y="1943"/>
                                    <a:ext cx="1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8" name="Freeform 3148"/>
                                <wps:cNvSpPr>
                                  <a:spLocks/>
                                </wps:cNvSpPr>
                                <wps:spPr bwMode="auto">
                                  <a:xfrm>
                                    <a:off x="2160" y="2048"/>
                                    <a:ext cx="73" cy="42"/>
                                  </a:xfrm>
                                  <a:custGeom>
                                    <a:avLst/>
                                    <a:gdLst>
                                      <a:gd name="T0" fmla="*/ 220 w 220"/>
                                      <a:gd name="T1" fmla="*/ 0 h 127"/>
                                      <a:gd name="T2" fmla="*/ 94 w 220"/>
                                      <a:gd name="T3" fmla="*/ 95 h 127"/>
                                      <a:gd name="T4" fmla="*/ 31 w 220"/>
                                      <a:gd name="T5" fmla="*/ 127 h 127"/>
                                      <a:gd name="T6" fmla="*/ 0 w 220"/>
                                      <a:gd name="T7" fmla="*/ 127 h 127"/>
                                    </a:gdLst>
                                    <a:ahLst/>
                                    <a:cxnLst>
                                      <a:cxn ang="0">
                                        <a:pos x="T0" y="T1"/>
                                      </a:cxn>
                                      <a:cxn ang="0">
                                        <a:pos x="T2" y="T3"/>
                                      </a:cxn>
                                      <a:cxn ang="0">
                                        <a:pos x="T4" y="T5"/>
                                      </a:cxn>
                                      <a:cxn ang="0">
                                        <a:pos x="T6" y="T7"/>
                                      </a:cxn>
                                    </a:cxnLst>
                                    <a:rect l="0" t="0" r="r" b="b"/>
                                    <a:pathLst>
                                      <a:path w="220" h="127">
                                        <a:moveTo>
                                          <a:pt x="220" y="0"/>
                                        </a:moveTo>
                                        <a:lnTo>
                                          <a:pt x="94" y="95"/>
                                        </a:lnTo>
                                        <a:lnTo>
                                          <a:pt x="31" y="127"/>
                                        </a:lnTo>
                                        <a:lnTo>
                                          <a:pt x="0" y="1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59" name="Freeform 3149"/>
                                <wps:cNvSpPr>
                                  <a:spLocks/>
                                </wps:cNvSpPr>
                                <wps:spPr bwMode="auto">
                                  <a:xfrm>
                                    <a:off x="2233" y="2048"/>
                                    <a:ext cx="73" cy="42"/>
                                  </a:xfrm>
                                  <a:custGeom>
                                    <a:avLst/>
                                    <a:gdLst>
                                      <a:gd name="T0" fmla="*/ 0 w 220"/>
                                      <a:gd name="T1" fmla="*/ 0 h 127"/>
                                      <a:gd name="T2" fmla="*/ 126 w 220"/>
                                      <a:gd name="T3" fmla="*/ 95 h 127"/>
                                      <a:gd name="T4" fmla="*/ 189 w 220"/>
                                      <a:gd name="T5" fmla="*/ 127 h 127"/>
                                      <a:gd name="T6" fmla="*/ 220 w 220"/>
                                      <a:gd name="T7" fmla="*/ 127 h 127"/>
                                    </a:gdLst>
                                    <a:ahLst/>
                                    <a:cxnLst>
                                      <a:cxn ang="0">
                                        <a:pos x="T0" y="T1"/>
                                      </a:cxn>
                                      <a:cxn ang="0">
                                        <a:pos x="T2" y="T3"/>
                                      </a:cxn>
                                      <a:cxn ang="0">
                                        <a:pos x="T4" y="T5"/>
                                      </a:cxn>
                                      <a:cxn ang="0">
                                        <a:pos x="T6" y="T7"/>
                                      </a:cxn>
                                    </a:cxnLst>
                                    <a:rect l="0" t="0" r="r" b="b"/>
                                    <a:pathLst>
                                      <a:path w="220" h="127">
                                        <a:moveTo>
                                          <a:pt x="0" y="0"/>
                                        </a:moveTo>
                                        <a:lnTo>
                                          <a:pt x="126" y="95"/>
                                        </a:lnTo>
                                        <a:lnTo>
                                          <a:pt x="189" y="127"/>
                                        </a:lnTo>
                                        <a:lnTo>
                                          <a:pt x="220" y="1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60" name="Line 3150"/>
                                <wps:cNvCnPr/>
                                <wps:spPr bwMode="auto">
                                  <a:xfrm>
                                    <a:off x="2191" y="1985"/>
                                    <a:ext cx="2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61" name="Line 3151"/>
                                <wps:cNvCnPr/>
                                <wps:spPr bwMode="auto">
                                  <a:xfrm flipH="1">
                                    <a:off x="2254" y="1985"/>
                                    <a:ext cx="2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62" name="Line 3152"/>
                                <wps:cNvCnPr/>
                                <wps:spPr bwMode="auto">
                                  <a:xfrm>
                                    <a:off x="2369" y="1964"/>
                                    <a:ext cx="12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63" name="Line 3153"/>
                                <wps:cNvCnPr/>
                                <wps:spPr bwMode="auto">
                                  <a:xfrm>
                                    <a:off x="2390" y="2017"/>
                                    <a:ext cx="1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64" name="Line 3154"/>
                                <wps:cNvCnPr/>
                                <wps:spPr bwMode="auto">
                                  <a:xfrm>
                                    <a:off x="2432" y="1943"/>
                                    <a:ext cx="0"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65" name="Line 3155"/>
                                <wps:cNvCnPr/>
                                <wps:spPr bwMode="auto">
                                  <a:xfrm>
                                    <a:off x="2443" y="1985"/>
                                    <a:ext cx="0" cy="11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66" name="Freeform 3156"/>
                                <wps:cNvSpPr>
                                  <a:spLocks/>
                                </wps:cNvSpPr>
                                <wps:spPr bwMode="auto">
                                  <a:xfrm>
                                    <a:off x="2349" y="1964"/>
                                    <a:ext cx="20" cy="137"/>
                                  </a:xfrm>
                                  <a:custGeom>
                                    <a:avLst/>
                                    <a:gdLst>
                                      <a:gd name="T0" fmla="*/ 62 w 62"/>
                                      <a:gd name="T1" fmla="*/ 0 h 410"/>
                                      <a:gd name="T2" fmla="*/ 62 w 62"/>
                                      <a:gd name="T3" fmla="*/ 283 h 410"/>
                                      <a:gd name="T4" fmla="*/ 30 w 62"/>
                                      <a:gd name="T5" fmla="*/ 378 h 410"/>
                                      <a:gd name="T6" fmla="*/ 0 w 62"/>
                                      <a:gd name="T7" fmla="*/ 410 h 410"/>
                                    </a:gdLst>
                                    <a:ahLst/>
                                    <a:cxnLst>
                                      <a:cxn ang="0">
                                        <a:pos x="T0" y="T1"/>
                                      </a:cxn>
                                      <a:cxn ang="0">
                                        <a:pos x="T2" y="T3"/>
                                      </a:cxn>
                                      <a:cxn ang="0">
                                        <a:pos x="T4" y="T5"/>
                                      </a:cxn>
                                      <a:cxn ang="0">
                                        <a:pos x="T6" y="T7"/>
                                      </a:cxn>
                                    </a:cxnLst>
                                    <a:rect l="0" t="0" r="r" b="b"/>
                                    <a:pathLst>
                                      <a:path w="62" h="410">
                                        <a:moveTo>
                                          <a:pt x="62" y="0"/>
                                        </a:moveTo>
                                        <a:lnTo>
                                          <a:pt x="62" y="283"/>
                                        </a:lnTo>
                                        <a:lnTo>
                                          <a:pt x="30" y="378"/>
                                        </a:lnTo>
                                        <a:lnTo>
                                          <a:pt x="0" y="41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67" name="Freeform 3157"/>
                                <wps:cNvSpPr>
                                  <a:spLocks/>
                                </wps:cNvSpPr>
                                <wps:spPr bwMode="auto">
                                  <a:xfrm>
                                    <a:off x="2390" y="2017"/>
                                    <a:ext cx="105" cy="73"/>
                                  </a:xfrm>
                                  <a:custGeom>
                                    <a:avLst/>
                                    <a:gdLst>
                                      <a:gd name="T0" fmla="*/ 0 w 315"/>
                                      <a:gd name="T1" fmla="*/ 221 h 221"/>
                                      <a:gd name="T2" fmla="*/ 94 w 315"/>
                                      <a:gd name="T3" fmla="*/ 94 h 221"/>
                                      <a:gd name="T4" fmla="*/ 157 w 315"/>
                                      <a:gd name="T5" fmla="*/ 0 h 221"/>
                                      <a:gd name="T6" fmla="*/ 221 w 315"/>
                                      <a:gd name="T7" fmla="*/ 94 h 221"/>
                                      <a:gd name="T8" fmla="*/ 315 w 315"/>
                                      <a:gd name="T9" fmla="*/ 221 h 221"/>
                                    </a:gdLst>
                                    <a:ahLst/>
                                    <a:cxnLst>
                                      <a:cxn ang="0">
                                        <a:pos x="T0" y="T1"/>
                                      </a:cxn>
                                      <a:cxn ang="0">
                                        <a:pos x="T2" y="T3"/>
                                      </a:cxn>
                                      <a:cxn ang="0">
                                        <a:pos x="T4" y="T5"/>
                                      </a:cxn>
                                      <a:cxn ang="0">
                                        <a:pos x="T6" y="T7"/>
                                      </a:cxn>
                                      <a:cxn ang="0">
                                        <a:pos x="T8" y="T9"/>
                                      </a:cxn>
                                    </a:cxnLst>
                                    <a:rect l="0" t="0" r="r" b="b"/>
                                    <a:pathLst>
                                      <a:path w="315" h="221">
                                        <a:moveTo>
                                          <a:pt x="0" y="221"/>
                                        </a:moveTo>
                                        <a:lnTo>
                                          <a:pt x="94" y="94"/>
                                        </a:lnTo>
                                        <a:lnTo>
                                          <a:pt x="157" y="0"/>
                                        </a:lnTo>
                                        <a:lnTo>
                                          <a:pt x="221" y="94"/>
                                        </a:lnTo>
                                        <a:lnTo>
                                          <a:pt x="315" y="22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68" name="Line 3158"/>
                                <wps:cNvCnPr/>
                                <wps:spPr bwMode="auto">
                                  <a:xfrm>
                                    <a:off x="2537" y="1954"/>
                                    <a:ext cx="1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69" name="Rectangle 3159"/>
                                <wps:cNvSpPr>
                                  <a:spLocks noChangeArrowheads="1"/>
                                </wps:cNvSpPr>
                                <wps:spPr bwMode="auto">
                                  <a:xfrm>
                                    <a:off x="2548" y="1996"/>
                                    <a:ext cx="125" cy="10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70" name="Line 3160"/>
                                <wps:cNvCnPr/>
                                <wps:spPr bwMode="auto">
                                  <a:xfrm>
                                    <a:off x="2589" y="2027"/>
                                    <a:ext cx="4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71" name="Line 3161"/>
                                <wps:cNvCnPr/>
                                <wps:spPr bwMode="auto">
                                  <a:xfrm>
                                    <a:off x="2589" y="2059"/>
                                    <a:ext cx="4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72" name="Line 3162"/>
                                <wps:cNvCnPr/>
                                <wps:spPr bwMode="auto">
                                  <a:xfrm>
                                    <a:off x="2632" y="1996"/>
                                    <a:ext cx="0" cy="1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73" name="Freeform 3163"/>
                                <wps:cNvSpPr>
                                  <a:spLocks/>
                                </wps:cNvSpPr>
                                <wps:spPr bwMode="auto">
                                  <a:xfrm>
                                    <a:off x="2589" y="1954"/>
                                    <a:ext cx="22" cy="147"/>
                                  </a:xfrm>
                                  <a:custGeom>
                                    <a:avLst/>
                                    <a:gdLst>
                                      <a:gd name="T0" fmla="*/ 64 w 64"/>
                                      <a:gd name="T1" fmla="*/ 0 h 441"/>
                                      <a:gd name="T2" fmla="*/ 0 w 64"/>
                                      <a:gd name="T3" fmla="*/ 125 h 441"/>
                                      <a:gd name="T4" fmla="*/ 0 w 64"/>
                                      <a:gd name="T5" fmla="*/ 441 h 441"/>
                                    </a:gdLst>
                                    <a:ahLst/>
                                    <a:cxnLst>
                                      <a:cxn ang="0">
                                        <a:pos x="T0" y="T1"/>
                                      </a:cxn>
                                      <a:cxn ang="0">
                                        <a:pos x="T2" y="T3"/>
                                      </a:cxn>
                                      <a:cxn ang="0">
                                        <a:pos x="T4" y="T5"/>
                                      </a:cxn>
                                    </a:cxnLst>
                                    <a:rect l="0" t="0" r="r" b="b"/>
                                    <a:pathLst>
                                      <a:path w="64" h="441">
                                        <a:moveTo>
                                          <a:pt x="64" y="0"/>
                                        </a:moveTo>
                                        <a:lnTo>
                                          <a:pt x="0" y="125"/>
                                        </a:lnTo>
                                        <a:lnTo>
                                          <a:pt x="0" y="44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74" name="Line 3164"/>
                                <wps:cNvCnPr/>
                                <wps:spPr bwMode="auto">
                                  <a:xfrm flipH="1">
                                    <a:off x="2077" y="2137"/>
                                    <a:ext cx="10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75" name="Line 3165"/>
                                <wps:cNvCnPr/>
                                <wps:spPr bwMode="auto">
                                  <a:xfrm>
                                    <a:off x="457" y="902"/>
                                    <a:ext cx="18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76" name="Line 3166"/>
                                <wps:cNvCnPr/>
                                <wps:spPr bwMode="auto">
                                  <a:xfrm>
                                    <a:off x="481" y="744"/>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77" name="Freeform 3167"/>
                                <wps:cNvSpPr>
                                  <a:spLocks/>
                                </wps:cNvSpPr>
                                <wps:spPr bwMode="auto">
                                  <a:xfrm>
                                    <a:off x="528" y="773"/>
                                    <a:ext cx="66" cy="66"/>
                                  </a:xfrm>
                                  <a:custGeom>
                                    <a:avLst/>
                                    <a:gdLst>
                                      <a:gd name="T0" fmla="*/ 85 w 198"/>
                                      <a:gd name="T1" fmla="*/ 0 h 198"/>
                                      <a:gd name="T2" fmla="*/ 198 w 198"/>
                                      <a:gd name="T3" fmla="*/ 0 h 198"/>
                                      <a:gd name="T4" fmla="*/ 198 w 198"/>
                                      <a:gd name="T5" fmla="*/ 56 h 198"/>
                                      <a:gd name="T6" fmla="*/ 142 w 198"/>
                                      <a:gd name="T7" fmla="*/ 113 h 198"/>
                                      <a:gd name="T8" fmla="*/ 0 w 198"/>
                                      <a:gd name="T9" fmla="*/ 198 h 198"/>
                                    </a:gdLst>
                                    <a:ahLst/>
                                    <a:cxnLst>
                                      <a:cxn ang="0">
                                        <a:pos x="T0" y="T1"/>
                                      </a:cxn>
                                      <a:cxn ang="0">
                                        <a:pos x="T2" y="T3"/>
                                      </a:cxn>
                                      <a:cxn ang="0">
                                        <a:pos x="T4" y="T5"/>
                                      </a:cxn>
                                      <a:cxn ang="0">
                                        <a:pos x="T6" y="T7"/>
                                      </a:cxn>
                                      <a:cxn ang="0">
                                        <a:pos x="T8" y="T9"/>
                                      </a:cxn>
                                    </a:cxnLst>
                                    <a:rect l="0" t="0" r="r" b="b"/>
                                    <a:pathLst>
                                      <a:path w="198" h="198">
                                        <a:moveTo>
                                          <a:pt x="85" y="0"/>
                                        </a:moveTo>
                                        <a:lnTo>
                                          <a:pt x="198" y="0"/>
                                        </a:lnTo>
                                        <a:lnTo>
                                          <a:pt x="198" y="56"/>
                                        </a:lnTo>
                                        <a:lnTo>
                                          <a:pt x="142" y="113"/>
                                        </a:lnTo>
                                        <a:lnTo>
                                          <a:pt x="0" y="19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78" name="Rectangle 3168"/>
                                <wps:cNvSpPr>
                                  <a:spLocks noChangeArrowheads="1"/>
                                </wps:cNvSpPr>
                                <wps:spPr bwMode="auto">
                                  <a:xfrm>
                                    <a:off x="547" y="829"/>
                                    <a:ext cx="47" cy="48"/>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79" name="Line 3169"/>
                                <wps:cNvCnPr/>
                                <wps:spPr bwMode="auto">
                                  <a:xfrm>
                                    <a:off x="528" y="735"/>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80" name="Line 3170"/>
                                <wps:cNvCnPr/>
                                <wps:spPr bwMode="auto">
                                  <a:xfrm>
                                    <a:off x="566" y="735"/>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81" name="Line 3171"/>
                                <wps:cNvCnPr/>
                                <wps:spPr bwMode="auto">
                                  <a:xfrm>
                                    <a:off x="491" y="763"/>
                                    <a:ext cx="1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82" name="Line 3172"/>
                                <wps:cNvCnPr/>
                                <wps:spPr bwMode="auto">
                                  <a:xfrm>
                                    <a:off x="481" y="791"/>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83" name="Freeform 3173"/>
                                <wps:cNvSpPr>
                                  <a:spLocks/>
                                </wps:cNvSpPr>
                                <wps:spPr bwMode="auto">
                                  <a:xfrm>
                                    <a:off x="481" y="829"/>
                                    <a:ext cx="28" cy="48"/>
                                  </a:xfrm>
                                  <a:custGeom>
                                    <a:avLst/>
                                    <a:gdLst>
                                      <a:gd name="T0" fmla="*/ 0 w 85"/>
                                      <a:gd name="T1" fmla="*/ 142 h 142"/>
                                      <a:gd name="T2" fmla="*/ 29 w 85"/>
                                      <a:gd name="T3" fmla="*/ 113 h 142"/>
                                      <a:gd name="T4" fmla="*/ 85 w 85"/>
                                      <a:gd name="T5" fmla="*/ 0 h 142"/>
                                    </a:gdLst>
                                    <a:ahLst/>
                                    <a:cxnLst>
                                      <a:cxn ang="0">
                                        <a:pos x="T0" y="T1"/>
                                      </a:cxn>
                                      <a:cxn ang="0">
                                        <a:pos x="T2" y="T3"/>
                                      </a:cxn>
                                      <a:cxn ang="0">
                                        <a:pos x="T4" y="T5"/>
                                      </a:cxn>
                                    </a:cxnLst>
                                    <a:rect l="0" t="0" r="r" b="b"/>
                                    <a:pathLst>
                                      <a:path w="85" h="142">
                                        <a:moveTo>
                                          <a:pt x="0" y="142"/>
                                        </a:moveTo>
                                        <a:lnTo>
                                          <a:pt x="29" y="113"/>
                                        </a:lnTo>
                                        <a:lnTo>
                                          <a:pt x="8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84" name="Freeform 3174"/>
                                <wps:cNvSpPr>
                                  <a:spLocks/>
                                </wps:cNvSpPr>
                                <wps:spPr bwMode="auto">
                                  <a:xfrm>
                                    <a:off x="528" y="763"/>
                                    <a:ext cx="28" cy="38"/>
                                  </a:xfrm>
                                  <a:custGeom>
                                    <a:avLst/>
                                    <a:gdLst>
                                      <a:gd name="T0" fmla="*/ 85 w 85"/>
                                      <a:gd name="T1" fmla="*/ 0 h 114"/>
                                      <a:gd name="T2" fmla="*/ 85 w 85"/>
                                      <a:gd name="T3" fmla="*/ 29 h 114"/>
                                      <a:gd name="T4" fmla="*/ 0 w 85"/>
                                      <a:gd name="T5" fmla="*/ 114 h 114"/>
                                    </a:gdLst>
                                    <a:ahLst/>
                                    <a:cxnLst>
                                      <a:cxn ang="0">
                                        <a:pos x="T0" y="T1"/>
                                      </a:cxn>
                                      <a:cxn ang="0">
                                        <a:pos x="T2" y="T3"/>
                                      </a:cxn>
                                      <a:cxn ang="0">
                                        <a:pos x="T4" y="T5"/>
                                      </a:cxn>
                                    </a:cxnLst>
                                    <a:rect l="0" t="0" r="r" b="b"/>
                                    <a:pathLst>
                                      <a:path w="85" h="114">
                                        <a:moveTo>
                                          <a:pt x="85" y="0"/>
                                        </a:moveTo>
                                        <a:lnTo>
                                          <a:pt x="85" y="29"/>
                                        </a:lnTo>
                                        <a:lnTo>
                                          <a:pt x="0" y="11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85" name="Freeform 3175"/>
                                <wps:cNvSpPr>
                                  <a:spLocks/>
                                </wps:cNvSpPr>
                                <wps:spPr bwMode="auto">
                                  <a:xfrm>
                                    <a:off x="556" y="791"/>
                                    <a:ext cx="57" cy="48"/>
                                  </a:xfrm>
                                  <a:custGeom>
                                    <a:avLst/>
                                    <a:gdLst>
                                      <a:gd name="T0" fmla="*/ 0 w 170"/>
                                      <a:gd name="T1" fmla="*/ 0 h 142"/>
                                      <a:gd name="T2" fmla="*/ 57 w 170"/>
                                      <a:gd name="T3" fmla="*/ 57 h 142"/>
                                      <a:gd name="T4" fmla="*/ 142 w 170"/>
                                      <a:gd name="T5" fmla="*/ 142 h 142"/>
                                      <a:gd name="T6" fmla="*/ 170 w 170"/>
                                      <a:gd name="T7" fmla="*/ 142 h 142"/>
                                    </a:gdLst>
                                    <a:ahLst/>
                                    <a:cxnLst>
                                      <a:cxn ang="0">
                                        <a:pos x="T0" y="T1"/>
                                      </a:cxn>
                                      <a:cxn ang="0">
                                        <a:pos x="T2" y="T3"/>
                                      </a:cxn>
                                      <a:cxn ang="0">
                                        <a:pos x="T4" y="T5"/>
                                      </a:cxn>
                                      <a:cxn ang="0">
                                        <a:pos x="T6" y="T7"/>
                                      </a:cxn>
                                    </a:cxnLst>
                                    <a:rect l="0" t="0" r="r" b="b"/>
                                    <a:pathLst>
                                      <a:path w="170" h="142">
                                        <a:moveTo>
                                          <a:pt x="0" y="0"/>
                                        </a:moveTo>
                                        <a:lnTo>
                                          <a:pt x="57" y="57"/>
                                        </a:lnTo>
                                        <a:lnTo>
                                          <a:pt x="142" y="142"/>
                                        </a:lnTo>
                                        <a:lnTo>
                                          <a:pt x="17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86" name="Line 3176"/>
                                <wps:cNvCnPr/>
                                <wps:spPr bwMode="auto">
                                  <a:xfrm>
                                    <a:off x="651" y="744"/>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87" name="Line 3177"/>
                                <wps:cNvCnPr/>
                                <wps:spPr bwMode="auto">
                                  <a:xfrm>
                                    <a:off x="707" y="744"/>
                                    <a:ext cx="0" cy="13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88" name="Freeform 3178"/>
                                <wps:cNvSpPr>
                                  <a:spLocks/>
                                </wps:cNvSpPr>
                                <wps:spPr bwMode="auto">
                                  <a:xfrm>
                                    <a:off x="717" y="782"/>
                                    <a:ext cx="57" cy="38"/>
                                  </a:xfrm>
                                  <a:custGeom>
                                    <a:avLst/>
                                    <a:gdLst>
                                      <a:gd name="T0" fmla="*/ 170 w 170"/>
                                      <a:gd name="T1" fmla="*/ 113 h 113"/>
                                      <a:gd name="T2" fmla="*/ 113 w 170"/>
                                      <a:gd name="T3" fmla="*/ 57 h 113"/>
                                      <a:gd name="T4" fmla="*/ 28 w 170"/>
                                      <a:gd name="T5" fmla="*/ 0 h 113"/>
                                      <a:gd name="T6" fmla="*/ 0 w 170"/>
                                      <a:gd name="T7" fmla="*/ 0 h 113"/>
                                    </a:gdLst>
                                    <a:ahLst/>
                                    <a:cxnLst>
                                      <a:cxn ang="0">
                                        <a:pos x="T0" y="T1"/>
                                      </a:cxn>
                                      <a:cxn ang="0">
                                        <a:pos x="T2" y="T3"/>
                                      </a:cxn>
                                      <a:cxn ang="0">
                                        <a:pos x="T4" y="T5"/>
                                      </a:cxn>
                                      <a:cxn ang="0">
                                        <a:pos x="T6" y="T7"/>
                                      </a:cxn>
                                    </a:cxnLst>
                                    <a:rect l="0" t="0" r="r" b="b"/>
                                    <a:pathLst>
                                      <a:path w="170" h="113">
                                        <a:moveTo>
                                          <a:pt x="170" y="113"/>
                                        </a:moveTo>
                                        <a:lnTo>
                                          <a:pt x="113" y="57"/>
                                        </a:lnTo>
                                        <a:lnTo>
                                          <a:pt x="28" y="0"/>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89" name="Freeform 3179"/>
                                <wps:cNvSpPr>
                                  <a:spLocks/>
                                </wps:cNvSpPr>
                                <wps:spPr bwMode="auto">
                                  <a:xfrm>
                                    <a:off x="924" y="867"/>
                                    <a:ext cx="19" cy="10"/>
                                  </a:xfrm>
                                  <a:custGeom>
                                    <a:avLst/>
                                    <a:gdLst>
                                      <a:gd name="T0" fmla="*/ 57 w 57"/>
                                      <a:gd name="T1" fmla="*/ 0 h 29"/>
                                      <a:gd name="T2" fmla="*/ 29 w 57"/>
                                      <a:gd name="T3" fmla="*/ 29 h 29"/>
                                      <a:gd name="T4" fmla="*/ 0 w 57"/>
                                      <a:gd name="T5" fmla="*/ 29 h 29"/>
                                    </a:gdLst>
                                    <a:ahLst/>
                                    <a:cxnLst>
                                      <a:cxn ang="0">
                                        <a:pos x="T0" y="T1"/>
                                      </a:cxn>
                                      <a:cxn ang="0">
                                        <a:pos x="T2" y="T3"/>
                                      </a:cxn>
                                      <a:cxn ang="0">
                                        <a:pos x="T4" y="T5"/>
                                      </a:cxn>
                                    </a:cxnLst>
                                    <a:rect l="0" t="0" r="r" b="b"/>
                                    <a:pathLst>
                                      <a:path w="57" h="29">
                                        <a:moveTo>
                                          <a:pt x="57" y="0"/>
                                        </a:moveTo>
                                        <a:lnTo>
                                          <a:pt x="29" y="29"/>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90" name="Line 3180"/>
                                <wps:cNvCnPr/>
                                <wps:spPr bwMode="auto">
                                  <a:xfrm flipH="1">
                                    <a:off x="868" y="858"/>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1" name="Line 3181"/>
                                <wps:cNvCnPr/>
                                <wps:spPr bwMode="auto">
                                  <a:xfrm flipH="1">
                                    <a:off x="887" y="810"/>
                                    <a:ext cx="19" cy="4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2" name="Line 3182"/>
                                <wps:cNvCnPr/>
                                <wps:spPr bwMode="auto">
                                  <a:xfrm>
                                    <a:off x="906" y="763"/>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3" name="Freeform 3183"/>
                                <wps:cNvSpPr>
                                  <a:spLocks/>
                                </wps:cNvSpPr>
                                <wps:spPr bwMode="auto">
                                  <a:xfrm>
                                    <a:off x="849" y="839"/>
                                    <a:ext cx="19" cy="9"/>
                                  </a:xfrm>
                                  <a:custGeom>
                                    <a:avLst/>
                                    <a:gdLst>
                                      <a:gd name="T0" fmla="*/ 56 w 56"/>
                                      <a:gd name="T1" fmla="*/ 0 h 29"/>
                                      <a:gd name="T2" fmla="*/ 28 w 56"/>
                                      <a:gd name="T3" fmla="*/ 29 h 29"/>
                                      <a:gd name="T4" fmla="*/ 0 w 56"/>
                                      <a:gd name="T5" fmla="*/ 29 h 29"/>
                                    </a:gdLst>
                                    <a:ahLst/>
                                    <a:cxnLst>
                                      <a:cxn ang="0">
                                        <a:pos x="T0" y="T1"/>
                                      </a:cxn>
                                      <a:cxn ang="0">
                                        <a:pos x="T2" y="T3"/>
                                      </a:cxn>
                                      <a:cxn ang="0">
                                        <a:pos x="T4" y="T5"/>
                                      </a:cxn>
                                    </a:cxnLst>
                                    <a:rect l="0" t="0" r="r" b="b"/>
                                    <a:pathLst>
                                      <a:path w="56" h="29">
                                        <a:moveTo>
                                          <a:pt x="56" y="0"/>
                                        </a:moveTo>
                                        <a:lnTo>
                                          <a:pt x="28" y="29"/>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94" name="Freeform 3184"/>
                                <wps:cNvSpPr>
                                  <a:spLocks/>
                                </wps:cNvSpPr>
                                <wps:spPr bwMode="auto">
                                  <a:xfrm>
                                    <a:off x="849" y="791"/>
                                    <a:ext cx="19" cy="48"/>
                                  </a:xfrm>
                                  <a:custGeom>
                                    <a:avLst/>
                                    <a:gdLst>
                                      <a:gd name="T0" fmla="*/ 0 w 56"/>
                                      <a:gd name="T1" fmla="*/ 0 h 142"/>
                                      <a:gd name="T2" fmla="*/ 56 w 56"/>
                                      <a:gd name="T3" fmla="*/ 57 h 142"/>
                                      <a:gd name="T4" fmla="*/ 56 w 56"/>
                                      <a:gd name="T5" fmla="*/ 142 h 142"/>
                                    </a:gdLst>
                                    <a:ahLst/>
                                    <a:cxnLst>
                                      <a:cxn ang="0">
                                        <a:pos x="T0" y="T1"/>
                                      </a:cxn>
                                      <a:cxn ang="0">
                                        <a:pos x="T2" y="T3"/>
                                      </a:cxn>
                                      <a:cxn ang="0">
                                        <a:pos x="T4" y="T5"/>
                                      </a:cxn>
                                    </a:cxnLst>
                                    <a:rect l="0" t="0" r="r" b="b"/>
                                    <a:pathLst>
                                      <a:path w="56" h="142">
                                        <a:moveTo>
                                          <a:pt x="0" y="0"/>
                                        </a:moveTo>
                                        <a:lnTo>
                                          <a:pt x="56" y="57"/>
                                        </a:lnTo>
                                        <a:lnTo>
                                          <a:pt x="56"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95" name="Line 3185"/>
                                <wps:cNvCnPr/>
                                <wps:spPr bwMode="auto">
                                  <a:xfrm flipH="1">
                                    <a:off x="849" y="773"/>
                                    <a:ext cx="10"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6" name="Line 3186"/>
                                <wps:cNvCnPr/>
                                <wps:spPr bwMode="auto">
                                  <a:xfrm flipH="1">
                                    <a:off x="859" y="763"/>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7" name="Line 3187"/>
                                <wps:cNvCnPr/>
                                <wps:spPr bwMode="auto">
                                  <a:xfrm>
                                    <a:off x="943" y="801"/>
                                    <a:ext cx="0" cy="6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8" name="Line 3188"/>
                                <wps:cNvCnPr/>
                                <wps:spPr bwMode="auto">
                                  <a:xfrm>
                                    <a:off x="915" y="735"/>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9" name="Line 3189"/>
                                <wps:cNvCnPr/>
                                <wps:spPr bwMode="auto">
                                  <a:xfrm>
                                    <a:off x="868" y="744"/>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0" name="Line 3190"/>
                                <wps:cNvCnPr/>
                                <wps:spPr bwMode="auto">
                                  <a:xfrm>
                                    <a:off x="830" y="744"/>
                                    <a:ext cx="0" cy="13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1" name="Line 3191"/>
                                <wps:cNvCnPr/>
                                <wps:spPr bwMode="auto">
                                  <a:xfrm>
                                    <a:off x="906" y="801"/>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2" name="Line 3192"/>
                                <wps:cNvCnPr/>
                                <wps:spPr bwMode="auto">
                                  <a:xfrm>
                                    <a:off x="887" y="763"/>
                                    <a:ext cx="6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3" name="Line 3193"/>
                                <wps:cNvCnPr/>
                                <wps:spPr bwMode="auto">
                                  <a:xfrm>
                                    <a:off x="830" y="744"/>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4" name="Line 3194"/>
                                <wps:cNvCnPr/>
                                <wps:spPr bwMode="auto">
                                  <a:xfrm>
                                    <a:off x="1057" y="735"/>
                                    <a:ext cx="0" cy="14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5" name="Line 3195"/>
                                <wps:cNvCnPr/>
                                <wps:spPr bwMode="auto">
                                  <a:xfrm>
                                    <a:off x="1019" y="782"/>
                                    <a:ext cx="0" cy="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6" name="Line 3196"/>
                                <wps:cNvCnPr/>
                                <wps:spPr bwMode="auto">
                                  <a:xfrm>
                                    <a:off x="991" y="877"/>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7" name="Line 3197"/>
                                <wps:cNvCnPr/>
                                <wps:spPr bwMode="auto">
                                  <a:xfrm>
                                    <a:off x="1057" y="791"/>
                                    <a:ext cx="5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8" name="Line 3198"/>
                                <wps:cNvCnPr/>
                                <wps:spPr bwMode="auto">
                                  <a:xfrm>
                                    <a:off x="1274" y="867"/>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9" name="Line 3199"/>
                                <wps:cNvCnPr/>
                                <wps:spPr bwMode="auto">
                                  <a:xfrm>
                                    <a:off x="1246" y="848"/>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0" name="Line 3200"/>
                                <wps:cNvCnPr/>
                                <wps:spPr bwMode="auto">
                                  <a:xfrm>
                                    <a:off x="1227" y="820"/>
                                    <a:ext cx="1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1" name="Line 3201"/>
                                <wps:cNvCnPr/>
                                <wps:spPr bwMode="auto">
                                  <a:xfrm>
                                    <a:off x="1227" y="801"/>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2" name="Line 3202"/>
                                <wps:cNvCnPr/>
                                <wps:spPr bwMode="auto">
                                  <a:xfrm flipH="1">
                                    <a:off x="1217" y="877"/>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3" name="Line 3203"/>
                                <wps:cNvCnPr/>
                                <wps:spPr bwMode="auto">
                                  <a:xfrm flipH="1">
                                    <a:off x="1227" y="867"/>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4" name="Line 3204"/>
                                <wps:cNvCnPr/>
                                <wps:spPr bwMode="auto">
                                  <a:xfrm flipH="1">
                                    <a:off x="1246" y="839"/>
                                    <a:ext cx="28"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5" name="Line 3205"/>
                                <wps:cNvCnPr/>
                                <wps:spPr bwMode="auto">
                                  <a:xfrm flipH="1">
                                    <a:off x="1274" y="820"/>
                                    <a:ext cx="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6" name="Line 3206"/>
                                <wps:cNvCnPr/>
                                <wps:spPr bwMode="auto">
                                  <a:xfrm>
                                    <a:off x="1283" y="801"/>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7" name="Line 3207"/>
                                <wps:cNvCnPr/>
                                <wps:spPr bwMode="auto">
                                  <a:xfrm flipH="1">
                                    <a:off x="1217" y="773"/>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8" name="Line 3208"/>
                                <wps:cNvCnPr/>
                                <wps:spPr bwMode="auto">
                                  <a:xfrm flipH="1">
                                    <a:off x="1227" y="754"/>
                                    <a:ext cx="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9" name="Freeform 3209"/>
                                <wps:cNvSpPr>
                                  <a:spLocks/>
                                </wps:cNvSpPr>
                                <wps:spPr bwMode="auto">
                                  <a:xfrm>
                                    <a:off x="1236" y="735"/>
                                    <a:ext cx="57" cy="47"/>
                                  </a:xfrm>
                                  <a:custGeom>
                                    <a:avLst/>
                                    <a:gdLst>
                                      <a:gd name="T0" fmla="*/ 169 w 169"/>
                                      <a:gd name="T1" fmla="*/ 85 h 142"/>
                                      <a:gd name="T2" fmla="*/ 169 w 169"/>
                                      <a:gd name="T3" fmla="*/ 142 h 142"/>
                                      <a:gd name="T4" fmla="*/ 112 w 169"/>
                                      <a:gd name="T5" fmla="*/ 142 h 142"/>
                                      <a:gd name="T6" fmla="*/ 112 w 169"/>
                                      <a:gd name="T7" fmla="*/ 0 h 142"/>
                                      <a:gd name="T8" fmla="*/ 0 w 169"/>
                                      <a:gd name="T9" fmla="*/ 0 h 142"/>
                                      <a:gd name="T10" fmla="*/ 0 w 169"/>
                                      <a:gd name="T11" fmla="*/ 57 h 142"/>
                                    </a:gdLst>
                                    <a:ahLst/>
                                    <a:cxnLst>
                                      <a:cxn ang="0">
                                        <a:pos x="T0" y="T1"/>
                                      </a:cxn>
                                      <a:cxn ang="0">
                                        <a:pos x="T2" y="T3"/>
                                      </a:cxn>
                                      <a:cxn ang="0">
                                        <a:pos x="T4" y="T5"/>
                                      </a:cxn>
                                      <a:cxn ang="0">
                                        <a:pos x="T6" y="T7"/>
                                      </a:cxn>
                                      <a:cxn ang="0">
                                        <a:pos x="T8" y="T9"/>
                                      </a:cxn>
                                      <a:cxn ang="0">
                                        <a:pos x="T10" y="T11"/>
                                      </a:cxn>
                                    </a:cxnLst>
                                    <a:rect l="0" t="0" r="r" b="b"/>
                                    <a:pathLst>
                                      <a:path w="169" h="142">
                                        <a:moveTo>
                                          <a:pt x="169" y="85"/>
                                        </a:moveTo>
                                        <a:lnTo>
                                          <a:pt x="169" y="142"/>
                                        </a:lnTo>
                                        <a:lnTo>
                                          <a:pt x="112" y="142"/>
                                        </a:lnTo>
                                        <a:lnTo>
                                          <a:pt x="112" y="0"/>
                                        </a:lnTo>
                                        <a:lnTo>
                                          <a:pt x="0" y="0"/>
                                        </a:lnTo>
                                        <a:lnTo>
                                          <a:pt x="0"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20" name="Rectangle 3210"/>
                                <wps:cNvSpPr>
                                  <a:spLocks noChangeArrowheads="1"/>
                                </wps:cNvSpPr>
                                <wps:spPr bwMode="auto">
                                  <a:xfrm>
                                    <a:off x="1161" y="848"/>
                                    <a:ext cx="37" cy="29"/>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21" name="Line 3211"/>
                                <wps:cNvCnPr/>
                                <wps:spPr bwMode="auto">
                                  <a:xfrm>
                                    <a:off x="1170" y="820"/>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2" name="Line 3212"/>
                                <wps:cNvCnPr/>
                                <wps:spPr bwMode="auto">
                                  <a:xfrm>
                                    <a:off x="1217" y="801"/>
                                    <a:ext cx="6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3" name="Line 3213"/>
                                <wps:cNvCnPr/>
                                <wps:spPr bwMode="auto">
                                  <a:xfrm>
                                    <a:off x="1170" y="791"/>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4" name="Line 3214"/>
                                <wps:cNvCnPr/>
                                <wps:spPr bwMode="auto">
                                  <a:xfrm>
                                    <a:off x="1161" y="763"/>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5" name="Line 3215"/>
                                <wps:cNvCnPr/>
                                <wps:spPr bwMode="auto">
                                  <a:xfrm>
                                    <a:off x="1170" y="735"/>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6" name="Line 3216"/>
                                <wps:cNvCnPr/>
                                <wps:spPr bwMode="auto">
                                  <a:xfrm flipH="1">
                                    <a:off x="1368" y="858"/>
                                    <a:ext cx="1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7" name="Line 3217"/>
                                <wps:cNvCnPr/>
                                <wps:spPr bwMode="auto">
                                  <a:xfrm>
                                    <a:off x="1349" y="773"/>
                                    <a:ext cx="0" cy="10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8" name="Line 3218"/>
                                <wps:cNvCnPr/>
                                <wps:spPr bwMode="auto">
                                  <a:xfrm flipH="1">
                                    <a:off x="1330" y="773"/>
                                    <a:ext cx="19"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9" name="Line 3219"/>
                                <wps:cNvCnPr/>
                                <wps:spPr bwMode="auto">
                                  <a:xfrm flipH="1">
                                    <a:off x="1349" y="735"/>
                                    <a:ext cx="1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0" name="Freeform 3220"/>
                                <wps:cNvSpPr>
                                  <a:spLocks/>
                                </wps:cNvSpPr>
                                <wps:spPr bwMode="auto">
                                  <a:xfrm>
                                    <a:off x="1444" y="801"/>
                                    <a:ext cx="9" cy="76"/>
                                  </a:xfrm>
                                  <a:custGeom>
                                    <a:avLst/>
                                    <a:gdLst>
                                      <a:gd name="T0" fmla="*/ 29 w 29"/>
                                      <a:gd name="T1" fmla="*/ 0 h 227"/>
                                      <a:gd name="T2" fmla="*/ 29 w 29"/>
                                      <a:gd name="T3" fmla="*/ 227 h 227"/>
                                      <a:gd name="T4" fmla="*/ 0 w 29"/>
                                      <a:gd name="T5" fmla="*/ 227 h 227"/>
                                    </a:gdLst>
                                    <a:ahLst/>
                                    <a:cxnLst>
                                      <a:cxn ang="0">
                                        <a:pos x="T0" y="T1"/>
                                      </a:cxn>
                                      <a:cxn ang="0">
                                        <a:pos x="T2" y="T3"/>
                                      </a:cxn>
                                      <a:cxn ang="0">
                                        <a:pos x="T4" y="T5"/>
                                      </a:cxn>
                                    </a:cxnLst>
                                    <a:rect l="0" t="0" r="r" b="b"/>
                                    <a:pathLst>
                                      <a:path w="29" h="227">
                                        <a:moveTo>
                                          <a:pt x="29" y="0"/>
                                        </a:moveTo>
                                        <a:lnTo>
                                          <a:pt x="29" y="227"/>
                                        </a:lnTo>
                                        <a:lnTo>
                                          <a:pt x="0"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31" name="Line 3221"/>
                                <wps:cNvCnPr/>
                                <wps:spPr bwMode="auto">
                                  <a:xfrm>
                                    <a:off x="1434" y="735"/>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2" name="Line 3222"/>
                                <wps:cNvCnPr/>
                                <wps:spPr bwMode="auto">
                                  <a:xfrm>
                                    <a:off x="1425" y="801"/>
                                    <a:ext cx="0"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3" name="Line 3223"/>
                                <wps:cNvCnPr/>
                                <wps:spPr bwMode="auto">
                                  <a:xfrm>
                                    <a:off x="1406" y="735"/>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4" name="Line 3224"/>
                                <wps:cNvCnPr/>
                                <wps:spPr bwMode="auto">
                                  <a:xfrm>
                                    <a:off x="1396" y="801"/>
                                    <a:ext cx="0"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5" name="Line 3225"/>
                                <wps:cNvCnPr/>
                                <wps:spPr bwMode="auto">
                                  <a:xfrm>
                                    <a:off x="1378" y="782"/>
                                    <a:ext cx="0"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6" name="Line 3226"/>
                                <wps:cNvCnPr/>
                                <wps:spPr bwMode="auto">
                                  <a:xfrm>
                                    <a:off x="1396" y="858"/>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7" name="Line 3227"/>
                                <wps:cNvCnPr/>
                                <wps:spPr bwMode="auto">
                                  <a:xfrm>
                                    <a:off x="1396" y="829"/>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8" name="Line 3228"/>
                                <wps:cNvCnPr/>
                                <wps:spPr bwMode="auto">
                                  <a:xfrm>
                                    <a:off x="1396" y="801"/>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9" name="Line 3229"/>
                                <wps:cNvCnPr/>
                                <wps:spPr bwMode="auto">
                                  <a:xfrm>
                                    <a:off x="1378" y="782"/>
                                    <a:ext cx="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40" name="Line 3230"/>
                                <wps:cNvCnPr/>
                                <wps:spPr bwMode="auto">
                                  <a:xfrm>
                                    <a:off x="1378" y="754"/>
                                    <a:ext cx="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41" name="Rectangle 3231"/>
                                <wps:cNvSpPr>
                                  <a:spLocks noChangeArrowheads="1"/>
                                </wps:cNvSpPr>
                                <wps:spPr bwMode="auto">
                                  <a:xfrm>
                                    <a:off x="693" y="1052"/>
                                    <a:ext cx="75" cy="5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2" name="Rectangle 3232"/>
                                <wps:cNvSpPr>
                                  <a:spLocks noChangeArrowheads="1"/>
                                </wps:cNvSpPr>
                                <wps:spPr bwMode="auto">
                                  <a:xfrm>
                                    <a:off x="702" y="996"/>
                                    <a:ext cx="57" cy="3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3" name="Line 3233"/>
                                <wps:cNvCnPr/>
                                <wps:spPr bwMode="auto">
                                  <a:xfrm>
                                    <a:off x="730" y="1052"/>
                                    <a:ext cx="0"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44" name="Line 3234"/>
                                <wps:cNvCnPr/>
                                <wps:spPr bwMode="auto">
                                  <a:xfrm>
                                    <a:off x="674" y="996"/>
                                    <a:ext cx="0" cy="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45" name="Line 3235"/>
                                <wps:cNvCnPr/>
                                <wps:spPr bwMode="auto">
                                  <a:xfrm>
                                    <a:off x="655" y="968"/>
                                    <a:ext cx="0" cy="14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46" name="Line 3236"/>
                                <wps:cNvCnPr/>
                                <wps:spPr bwMode="auto">
                                  <a:xfrm>
                                    <a:off x="636" y="996"/>
                                    <a:ext cx="0" cy="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47" name="Line 3237"/>
                                <wps:cNvCnPr/>
                                <wps:spPr bwMode="auto">
                                  <a:xfrm>
                                    <a:off x="693" y="1081"/>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48" name="Line 3238"/>
                                <wps:cNvCnPr/>
                                <wps:spPr bwMode="auto">
                                  <a:xfrm>
                                    <a:off x="636" y="996"/>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49" name="Line 3239"/>
                                <wps:cNvCnPr/>
                                <wps:spPr bwMode="auto">
                                  <a:xfrm>
                                    <a:off x="693" y="977"/>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0" name="Line 3240"/>
                                <wps:cNvCnPr/>
                                <wps:spPr bwMode="auto">
                                  <a:xfrm>
                                    <a:off x="806" y="1005"/>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1" name="Line 3241"/>
                                <wps:cNvCnPr/>
                                <wps:spPr bwMode="auto">
                                  <a:xfrm>
                                    <a:off x="872" y="968"/>
                                    <a:ext cx="0" cy="14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2" name="Freeform 3242"/>
                                <wps:cNvSpPr>
                                  <a:spLocks/>
                                </wps:cNvSpPr>
                                <wps:spPr bwMode="auto">
                                  <a:xfrm>
                                    <a:off x="806" y="1014"/>
                                    <a:ext cx="66" cy="76"/>
                                  </a:xfrm>
                                  <a:custGeom>
                                    <a:avLst/>
                                    <a:gdLst>
                                      <a:gd name="T0" fmla="*/ 198 w 198"/>
                                      <a:gd name="T1" fmla="*/ 0 h 227"/>
                                      <a:gd name="T2" fmla="*/ 113 w 198"/>
                                      <a:gd name="T3" fmla="*/ 114 h 227"/>
                                      <a:gd name="T4" fmla="*/ 0 w 198"/>
                                      <a:gd name="T5" fmla="*/ 227 h 227"/>
                                    </a:gdLst>
                                    <a:ahLst/>
                                    <a:cxnLst>
                                      <a:cxn ang="0">
                                        <a:pos x="T0" y="T1"/>
                                      </a:cxn>
                                      <a:cxn ang="0">
                                        <a:pos x="T2" y="T3"/>
                                      </a:cxn>
                                      <a:cxn ang="0">
                                        <a:pos x="T4" y="T5"/>
                                      </a:cxn>
                                    </a:cxnLst>
                                    <a:rect l="0" t="0" r="r" b="b"/>
                                    <a:pathLst>
                                      <a:path w="198" h="227">
                                        <a:moveTo>
                                          <a:pt x="198" y="0"/>
                                        </a:moveTo>
                                        <a:lnTo>
                                          <a:pt x="113" y="114"/>
                                        </a:lnTo>
                                        <a:lnTo>
                                          <a:pt x="0"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53" name="Freeform 3243"/>
                                <wps:cNvSpPr>
                                  <a:spLocks/>
                                </wps:cNvSpPr>
                                <wps:spPr bwMode="auto">
                                  <a:xfrm>
                                    <a:off x="872" y="1014"/>
                                    <a:ext cx="66" cy="76"/>
                                  </a:xfrm>
                                  <a:custGeom>
                                    <a:avLst/>
                                    <a:gdLst>
                                      <a:gd name="T0" fmla="*/ 0 w 197"/>
                                      <a:gd name="T1" fmla="*/ 0 h 227"/>
                                      <a:gd name="T2" fmla="*/ 84 w 197"/>
                                      <a:gd name="T3" fmla="*/ 114 h 227"/>
                                      <a:gd name="T4" fmla="*/ 197 w 197"/>
                                      <a:gd name="T5" fmla="*/ 227 h 227"/>
                                    </a:gdLst>
                                    <a:ahLst/>
                                    <a:cxnLst>
                                      <a:cxn ang="0">
                                        <a:pos x="T0" y="T1"/>
                                      </a:cxn>
                                      <a:cxn ang="0">
                                        <a:pos x="T2" y="T3"/>
                                      </a:cxn>
                                      <a:cxn ang="0">
                                        <a:pos x="T4" y="T5"/>
                                      </a:cxn>
                                    </a:cxnLst>
                                    <a:rect l="0" t="0" r="r" b="b"/>
                                    <a:pathLst>
                                      <a:path w="197" h="227">
                                        <a:moveTo>
                                          <a:pt x="0" y="0"/>
                                        </a:moveTo>
                                        <a:lnTo>
                                          <a:pt x="84" y="114"/>
                                        </a:lnTo>
                                        <a:lnTo>
                                          <a:pt x="197"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54" name="Freeform 3244"/>
                                <wps:cNvSpPr>
                                  <a:spLocks/>
                                </wps:cNvSpPr>
                                <wps:spPr bwMode="auto">
                                  <a:xfrm>
                                    <a:off x="1004" y="977"/>
                                    <a:ext cx="85" cy="123"/>
                                  </a:xfrm>
                                  <a:custGeom>
                                    <a:avLst/>
                                    <a:gdLst>
                                      <a:gd name="T0" fmla="*/ 113 w 255"/>
                                      <a:gd name="T1" fmla="*/ 0 h 369"/>
                                      <a:gd name="T2" fmla="*/ 142 w 255"/>
                                      <a:gd name="T3" fmla="*/ 0 h 369"/>
                                      <a:gd name="T4" fmla="*/ 142 w 255"/>
                                      <a:gd name="T5" fmla="*/ 227 h 369"/>
                                      <a:gd name="T6" fmla="*/ 170 w 255"/>
                                      <a:gd name="T7" fmla="*/ 340 h 369"/>
                                      <a:gd name="T8" fmla="*/ 142 w 255"/>
                                      <a:gd name="T9" fmla="*/ 369 h 369"/>
                                      <a:gd name="T10" fmla="*/ 28 w 255"/>
                                      <a:gd name="T11" fmla="*/ 369 h 369"/>
                                      <a:gd name="T12" fmla="*/ 0 w 255"/>
                                      <a:gd name="T13" fmla="*/ 340 h 369"/>
                                      <a:gd name="T14" fmla="*/ 0 w 255"/>
                                      <a:gd name="T15" fmla="*/ 312 h 369"/>
                                      <a:gd name="T16" fmla="*/ 28 w 255"/>
                                      <a:gd name="T17" fmla="*/ 283 h 369"/>
                                      <a:gd name="T18" fmla="*/ 142 w 255"/>
                                      <a:gd name="T19" fmla="*/ 283 h 369"/>
                                      <a:gd name="T20" fmla="*/ 227 w 255"/>
                                      <a:gd name="T21" fmla="*/ 312 h 369"/>
                                      <a:gd name="T22" fmla="*/ 255 w 255"/>
                                      <a:gd name="T23" fmla="*/ 340 h 3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55" h="369">
                                        <a:moveTo>
                                          <a:pt x="113" y="0"/>
                                        </a:moveTo>
                                        <a:lnTo>
                                          <a:pt x="142" y="0"/>
                                        </a:lnTo>
                                        <a:lnTo>
                                          <a:pt x="142" y="227"/>
                                        </a:lnTo>
                                        <a:lnTo>
                                          <a:pt x="170" y="340"/>
                                        </a:lnTo>
                                        <a:lnTo>
                                          <a:pt x="142" y="369"/>
                                        </a:lnTo>
                                        <a:lnTo>
                                          <a:pt x="28" y="369"/>
                                        </a:lnTo>
                                        <a:lnTo>
                                          <a:pt x="0" y="340"/>
                                        </a:lnTo>
                                        <a:lnTo>
                                          <a:pt x="0" y="312"/>
                                        </a:lnTo>
                                        <a:lnTo>
                                          <a:pt x="28" y="283"/>
                                        </a:lnTo>
                                        <a:lnTo>
                                          <a:pt x="142" y="283"/>
                                        </a:lnTo>
                                        <a:lnTo>
                                          <a:pt x="227" y="312"/>
                                        </a:lnTo>
                                        <a:lnTo>
                                          <a:pt x="255" y="34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55" name="Freeform 3245"/>
                                <wps:cNvSpPr>
                                  <a:spLocks/>
                                </wps:cNvSpPr>
                                <wps:spPr bwMode="auto">
                                  <a:xfrm>
                                    <a:off x="1004" y="996"/>
                                    <a:ext cx="85" cy="9"/>
                                  </a:xfrm>
                                  <a:custGeom>
                                    <a:avLst/>
                                    <a:gdLst>
                                      <a:gd name="T0" fmla="*/ 0 w 255"/>
                                      <a:gd name="T1" fmla="*/ 28 h 28"/>
                                      <a:gd name="T2" fmla="*/ 198 w 255"/>
                                      <a:gd name="T3" fmla="*/ 28 h 28"/>
                                      <a:gd name="T4" fmla="*/ 255 w 255"/>
                                      <a:gd name="T5" fmla="*/ 0 h 28"/>
                                    </a:gdLst>
                                    <a:ahLst/>
                                    <a:cxnLst>
                                      <a:cxn ang="0">
                                        <a:pos x="T0" y="T1"/>
                                      </a:cxn>
                                      <a:cxn ang="0">
                                        <a:pos x="T2" y="T3"/>
                                      </a:cxn>
                                      <a:cxn ang="0">
                                        <a:pos x="T4" y="T5"/>
                                      </a:cxn>
                                    </a:cxnLst>
                                    <a:rect l="0" t="0" r="r" b="b"/>
                                    <a:pathLst>
                                      <a:path w="255" h="28">
                                        <a:moveTo>
                                          <a:pt x="0" y="28"/>
                                        </a:moveTo>
                                        <a:lnTo>
                                          <a:pt x="198" y="28"/>
                                        </a:lnTo>
                                        <a:lnTo>
                                          <a:pt x="25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56" name="Freeform 3246"/>
                                <wps:cNvSpPr>
                                  <a:spLocks/>
                                </wps:cNvSpPr>
                                <wps:spPr bwMode="auto">
                                  <a:xfrm>
                                    <a:off x="1013" y="1024"/>
                                    <a:ext cx="76" cy="19"/>
                                  </a:xfrm>
                                  <a:custGeom>
                                    <a:avLst/>
                                    <a:gdLst>
                                      <a:gd name="T0" fmla="*/ 0 w 227"/>
                                      <a:gd name="T1" fmla="*/ 56 h 56"/>
                                      <a:gd name="T2" fmla="*/ 142 w 227"/>
                                      <a:gd name="T3" fmla="*/ 56 h 56"/>
                                      <a:gd name="T4" fmla="*/ 199 w 227"/>
                                      <a:gd name="T5" fmla="*/ 28 h 56"/>
                                      <a:gd name="T6" fmla="*/ 227 w 227"/>
                                      <a:gd name="T7" fmla="*/ 0 h 56"/>
                                    </a:gdLst>
                                    <a:ahLst/>
                                    <a:cxnLst>
                                      <a:cxn ang="0">
                                        <a:pos x="T0" y="T1"/>
                                      </a:cxn>
                                      <a:cxn ang="0">
                                        <a:pos x="T2" y="T3"/>
                                      </a:cxn>
                                      <a:cxn ang="0">
                                        <a:pos x="T4" y="T5"/>
                                      </a:cxn>
                                      <a:cxn ang="0">
                                        <a:pos x="T6" y="T7"/>
                                      </a:cxn>
                                    </a:cxnLst>
                                    <a:rect l="0" t="0" r="r" b="b"/>
                                    <a:pathLst>
                                      <a:path w="227" h="56">
                                        <a:moveTo>
                                          <a:pt x="0" y="56"/>
                                        </a:moveTo>
                                        <a:lnTo>
                                          <a:pt x="142" y="56"/>
                                        </a:lnTo>
                                        <a:lnTo>
                                          <a:pt x="199" y="28"/>
                                        </a:lnTo>
                                        <a:lnTo>
                                          <a:pt x="22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57" name="Line 3247"/>
                                <wps:cNvCnPr/>
                                <wps:spPr bwMode="auto">
                                  <a:xfrm>
                                    <a:off x="994" y="996"/>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8" name="Freeform 3248"/>
                                <wps:cNvSpPr>
                                  <a:spLocks/>
                                </wps:cNvSpPr>
                                <wps:spPr bwMode="auto">
                                  <a:xfrm>
                                    <a:off x="1004" y="1024"/>
                                    <a:ext cx="9" cy="19"/>
                                  </a:xfrm>
                                  <a:custGeom>
                                    <a:avLst/>
                                    <a:gdLst>
                                      <a:gd name="T0" fmla="*/ 28 w 28"/>
                                      <a:gd name="T1" fmla="*/ 0 h 56"/>
                                      <a:gd name="T2" fmla="*/ 0 w 28"/>
                                      <a:gd name="T3" fmla="*/ 28 h 56"/>
                                      <a:gd name="T4" fmla="*/ 28 w 28"/>
                                      <a:gd name="T5" fmla="*/ 56 h 56"/>
                                    </a:gdLst>
                                    <a:ahLst/>
                                    <a:cxnLst>
                                      <a:cxn ang="0">
                                        <a:pos x="T0" y="T1"/>
                                      </a:cxn>
                                      <a:cxn ang="0">
                                        <a:pos x="T2" y="T3"/>
                                      </a:cxn>
                                      <a:cxn ang="0">
                                        <a:pos x="T4" y="T5"/>
                                      </a:cxn>
                                    </a:cxnLst>
                                    <a:rect l="0" t="0" r="r" b="b"/>
                                    <a:pathLst>
                                      <a:path w="28" h="56">
                                        <a:moveTo>
                                          <a:pt x="28" y="0"/>
                                        </a:moveTo>
                                        <a:lnTo>
                                          <a:pt x="0" y="28"/>
                                        </a:lnTo>
                                        <a:lnTo>
                                          <a:pt x="28" y="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59" name="Freeform 3249"/>
                                <wps:cNvSpPr>
                                  <a:spLocks/>
                                </wps:cNvSpPr>
                                <wps:spPr bwMode="auto">
                                  <a:xfrm>
                                    <a:off x="1202" y="1081"/>
                                    <a:ext cx="57" cy="19"/>
                                  </a:xfrm>
                                  <a:custGeom>
                                    <a:avLst/>
                                    <a:gdLst>
                                      <a:gd name="T0" fmla="*/ 0 w 169"/>
                                      <a:gd name="T1" fmla="*/ 0 h 57"/>
                                      <a:gd name="T2" fmla="*/ 57 w 169"/>
                                      <a:gd name="T3" fmla="*/ 57 h 57"/>
                                      <a:gd name="T4" fmla="*/ 169 w 169"/>
                                      <a:gd name="T5" fmla="*/ 57 h 57"/>
                                    </a:gdLst>
                                    <a:ahLst/>
                                    <a:cxnLst>
                                      <a:cxn ang="0">
                                        <a:pos x="T0" y="T1"/>
                                      </a:cxn>
                                      <a:cxn ang="0">
                                        <a:pos x="T2" y="T3"/>
                                      </a:cxn>
                                      <a:cxn ang="0">
                                        <a:pos x="T4" y="T5"/>
                                      </a:cxn>
                                    </a:cxnLst>
                                    <a:rect l="0" t="0" r="r" b="b"/>
                                    <a:pathLst>
                                      <a:path w="169" h="57">
                                        <a:moveTo>
                                          <a:pt x="0" y="0"/>
                                        </a:moveTo>
                                        <a:lnTo>
                                          <a:pt x="57" y="57"/>
                                        </a:lnTo>
                                        <a:lnTo>
                                          <a:pt x="169"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60" name="Line 3250"/>
                                <wps:cNvCnPr/>
                                <wps:spPr bwMode="auto">
                                  <a:xfrm>
                                    <a:off x="1202" y="1071"/>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1" name="Line 3251"/>
                                <wps:cNvCnPr/>
                                <wps:spPr bwMode="auto">
                                  <a:xfrm flipH="1">
                                    <a:off x="1240" y="1033"/>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2" name="Line 3252"/>
                                <wps:cNvCnPr/>
                                <wps:spPr bwMode="auto">
                                  <a:xfrm>
                                    <a:off x="1240" y="1024"/>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3" name="Line 3253"/>
                                <wps:cNvCnPr/>
                                <wps:spPr bwMode="auto">
                                  <a:xfrm>
                                    <a:off x="1221" y="1024"/>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4" name="Line 3254"/>
                                <wps:cNvCnPr/>
                                <wps:spPr bwMode="auto">
                                  <a:xfrm flipV="1">
                                    <a:off x="1212" y="1024"/>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5" name="Line 3255"/>
                                <wps:cNvCnPr/>
                                <wps:spPr bwMode="auto">
                                  <a:xfrm flipH="1">
                                    <a:off x="1146" y="1071"/>
                                    <a:ext cx="19"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6" name="Line 3256"/>
                                <wps:cNvCnPr/>
                                <wps:spPr bwMode="auto">
                                  <a:xfrm flipH="1">
                                    <a:off x="1165" y="1043"/>
                                    <a:ext cx="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7" name="Line 3257"/>
                                <wps:cNvCnPr/>
                                <wps:spPr bwMode="auto">
                                  <a:xfrm flipH="1">
                                    <a:off x="1174" y="986"/>
                                    <a:ext cx="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8" name="Line 3258"/>
                                <wps:cNvCnPr/>
                                <wps:spPr bwMode="auto">
                                  <a:xfrm>
                                    <a:off x="1174" y="97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9" name="Line 3259"/>
                                <wps:cNvCnPr/>
                                <wps:spPr bwMode="auto">
                                  <a:xfrm flipV="1">
                                    <a:off x="1202" y="996"/>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70" name="Line 3260"/>
                                <wps:cNvCnPr/>
                                <wps:spPr bwMode="auto">
                                  <a:xfrm flipV="1">
                                    <a:off x="1155" y="1005"/>
                                    <a:ext cx="47"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71" name="Line 3261"/>
                                <wps:cNvCnPr/>
                                <wps:spPr bwMode="auto">
                                  <a:xfrm>
                                    <a:off x="1146" y="1005"/>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72" name="Line 3262"/>
                                <wps:cNvCnPr/>
                                <wps:spPr bwMode="auto">
                                  <a:xfrm>
                                    <a:off x="1429" y="1081"/>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73" name="Line 3263"/>
                                <wps:cNvCnPr/>
                                <wps:spPr bwMode="auto">
                                  <a:xfrm>
                                    <a:off x="1410" y="1071"/>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74" name="Line 3264"/>
                                <wps:cNvCnPr/>
                                <wps:spPr bwMode="auto">
                                  <a:xfrm>
                                    <a:off x="1382" y="1071"/>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75" name="Line 3265"/>
                                <wps:cNvCnPr/>
                                <wps:spPr bwMode="auto">
                                  <a:xfrm flipV="1">
                                    <a:off x="1372" y="1071"/>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76" name="Freeform 3266"/>
                                <wps:cNvSpPr>
                                  <a:spLocks/>
                                </wps:cNvSpPr>
                                <wps:spPr bwMode="auto">
                                  <a:xfrm>
                                    <a:off x="1372" y="1081"/>
                                    <a:ext cx="10" cy="19"/>
                                  </a:xfrm>
                                  <a:custGeom>
                                    <a:avLst/>
                                    <a:gdLst>
                                      <a:gd name="T0" fmla="*/ 29 w 29"/>
                                      <a:gd name="T1" fmla="*/ 57 h 57"/>
                                      <a:gd name="T2" fmla="*/ 0 w 29"/>
                                      <a:gd name="T3" fmla="*/ 28 h 57"/>
                                      <a:gd name="T4" fmla="*/ 0 w 29"/>
                                      <a:gd name="T5" fmla="*/ 0 h 57"/>
                                    </a:gdLst>
                                    <a:ahLst/>
                                    <a:cxnLst>
                                      <a:cxn ang="0">
                                        <a:pos x="T0" y="T1"/>
                                      </a:cxn>
                                      <a:cxn ang="0">
                                        <a:pos x="T2" y="T3"/>
                                      </a:cxn>
                                      <a:cxn ang="0">
                                        <a:pos x="T4" y="T5"/>
                                      </a:cxn>
                                    </a:cxnLst>
                                    <a:rect l="0" t="0" r="r" b="b"/>
                                    <a:pathLst>
                                      <a:path w="29" h="57">
                                        <a:moveTo>
                                          <a:pt x="29" y="57"/>
                                        </a:moveTo>
                                        <a:lnTo>
                                          <a:pt x="0" y="2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77" name="Freeform 3267"/>
                                <wps:cNvSpPr>
                                  <a:spLocks/>
                                </wps:cNvSpPr>
                                <wps:spPr bwMode="auto">
                                  <a:xfrm>
                                    <a:off x="1382" y="1090"/>
                                    <a:ext cx="37" cy="10"/>
                                  </a:xfrm>
                                  <a:custGeom>
                                    <a:avLst/>
                                    <a:gdLst>
                                      <a:gd name="T0" fmla="*/ 113 w 113"/>
                                      <a:gd name="T1" fmla="*/ 0 h 29"/>
                                      <a:gd name="T2" fmla="*/ 85 w 113"/>
                                      <a:gd name="T3" fmla="*/ 29 h 29"/>
                                      <a:gd name="T4" fmla="*/ 0 w 113"/>
                                      <a:gd name="T5" fmla="*/ 29 h 29"/>
                                    </a:gdLst>
                                    <a:ahLst/>
                                    <a:cxnLst>
                                      <a:cxn ang="0">
                                        <a:pos x="T0" y="T1"/>
                                      </a:cxn>
                                      <a:cxn ang="0">
                                        <a:pos x="T2" y="T3"/>
                                      </a:cxn>
                                      <a:cxn ang="0">
                                        <a:pos x="T4" y="T5"/>
                                      </a:cxn>
                                    </a:cxnLst>
                                    <a:rect l="0" t="0" r="r" b="b"/>
                                    <a:pathLst>
                                      <a:path w="113" h="29">
                                        <a:moveTo>
                                          <a:pt x="113" y="0"/>
                                        </a:moveTo>
                                        <a:lnTo>
                                          <a:pt x="85" y="29"/>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78" name="Line 3268"/>
                                <wps:cNvCnPr/>
                                <wps:spPr bwMode="auto">
                                  <a:xfrm>
                                    <a:off x="1410" y="1033"/>
                                    <a:ext cx="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79" name="Line 3269"/>
                                <wps:cNvCnPr/>
                                <wps:spPr bwMode="auto">
                                  <a:xfrm>
                                    <a:off x="1410" y="986"/>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0" name="Line 3270"/>
                                <wps:cNvCnPr/>
                                <wps:spPr bwMode="auto">
                                  <a:xfrm>
                                    <a:off x="1400" y="977"/>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1" name="Line 3271"/>
                                <wps:cNvCnPr/>
                                <wps:spPr bwMode="auto">
                                  <a:xfrm flipV="1">
                                    <a:off x="1429" y="996"/>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2" name="Line 3272"/>
                                <wps:cNvCnPr/>
                                <wps:spPr bwMode="auto">
                                  <a:xfrm flipV="1">
                                    <a:off x="1400" y="1005"/>
                                    <a:ext cx="2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3" name="Line 3273"/>
                                <wps:cNvCnPr/>
                                <wps:spPr bwMode="auto">
                                  <a:xfrm>
                                    <a:off x="1372" y="1014"/>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4" name="Line 3274"/>
                                <wps:cNvCnPr/>
                                <wps:spPr bwMode="auto">
                                  <a:xfrm>
                                    <a:off x="1363" y="1005"/>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5" name="Line 3275"/>
                                <wps:cNvCnPr/>
                                <wps:spPr bwMode="auto">
                                  <a:xfrm flipV="1">
                                    <a:off x="1334" y="1071"/>
                                    <a:ext cx="1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6" name="Line 3276"/>
                                <wps:cNvCnPr/>
                                <wps:spPr bwMode="auto">
                                  <a:xfrm>
                                    <a:off x="1325" y="1090"/>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7" name="Freeform 3277"/>
                                <wps:cNvSpPr>
                                  <a:spLocks/>
                                </wps:cNvSpPr>
                                <wps:spPr bwMode="auto">
                                  <a:xfrm>
                                    <a:off x="1325" y="996"/>
                                    <a:ext cx="9" cy="94"/>
                                  </a:xfrm>
                                  <a:custGeom>
                                    <a:avLst/>
                                    <a:gdLst>
                                      <a:gd name="T0" fmla="*/ 29 w 29"/>
                                      <a:gd name="T1" fmla="*/ 0 h 283"/>
                                      <a:gd name="T2" fmla="*/ 0 w 29"/>
                                      <a:gd name="T3" fmla="*/ 113 h 283"/>
                                      <a:gd name="T4" fmla="*/ 0 w 29"/>
                                      <a:gd name="T5" fmla="*/ 283 h 283"/>
                                    </a:gdLst>
                                    <a:ahLst/>
                                    <a:cxnLst>
                                      <a:cxn ang="0">
                                        <a:pos x="T0" y="T1"/>
                                      </a:cxn>
                                      <a:cxn ang="0">
                                        <a:pos x="T2" y="T3"/>
                                      </a:cxn>
                                      <a:cxn ang="0">
                                        <a:pos x="T4" y="T5"/>
                                      </a:cxn>
                                    </a:cxnLst>
                                    <a:rect l="0" t="0" r="r" b="b"/>
                                    <a:pathLst>
                                      <a:path w="29" h="283">
                                        <a:moveTo>
                                          <a:pt x="29" y="0"/>
                                        </a:moveTo>
                                        <a:lnTo>
                                          <a:pt x="0" y="113"/>
                                        </a:lnTo>
                                        <a:lnTo>
                                          <a:pt x="0" y="28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88" name="Line 3278"/>
                                <wps:cNvCnPr/>
                                <wps:spPr bwMode="auto">
                                  <a:xfrm>
                                    <a:off x="1325" y="986"/>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s:wsp>
                              <wps:cNvPr id="3289" name="Line 3280"/>
                              <wps:cNvCnPr/>
                              <wps:spPr bwMode="auto">
                                <a:xfrm>
                                  <a:off x="451485" y="810260"/>
                                  <a:ext cx="30480"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0" name="Freeform 3281"/>
                              <wps:cNvSpPr>
                                <a:spLocks/>
                              </wps:cNvSpPr>
                              <wps:spPr bwMode="auto">
                                <a:xfrm>
                                  <a:off x="409575" y="815975"/>
                                  <a:ext cx="36195" cy="12065"/>
                                </a:xfrm>
                                <a:custGeom>
                                  <a:avLst/>
                                  <a:gdLst>
                                    <a:gd name="T0" fmla="*/ 170 w 170"/>
                                    <a:gd name="T1" fmla="*/ 0 h 57"/>
                                    <a:gd name="T2" fmla="*/ 56 w 170"/>
                                    <a:gd name="T3" fmla="*/ 57 h 57"/>
                                    <a:gd name="T4" fmla="*/ 0 w 170"/>
                                    <a:gd name="T5" fmla="*/ 57 h 57"/>
                                  </a:gdLst>
                                  <a:ahLst/>
                                  <a:cxnLst>
                                    <a:cxn ang="0">
                                      <a:pos x="T0" y="T1"/>
                                    </a:cxn>
                                    <a:cxn ang="0">
                                      <a:pos x="T2" y="T3"/>
                                    </a:cxn>
                                    <a:cxn ang="0">
                                      <a:pos x="T4" y="T5"/>
                                    </a:cxn>
                                  </a:cxnLst>
                                  <a:rect l="0" t="0" r="r" b="b"/>
                                  <a:pathLst>
                                    <a:path w="170" h="57">
                                      <a:moveTo>
                                        <a:pt x="170" y="0"/>
                                      </a:moveTo>
                                      <a:lnTo>
                                        <a:pt x="56" y="57"/>
                                      </a:lnTo>
                                      <a:lnTo>
                                        <a:pt x="0"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91" name="Freeform 3282"/>
                              <wps:cNvSpPr>
                                <a:spLocks/>
                              </wps:cNvSpPr>
                              <wps:spPr bwMode="auto">
                                <a:xfrm>
                                  <a:off x="445770" y="791845"/>
                                  <a:ext cx="24130" cy="53975"/>
                                </a:xfrm>
                                <a:custGeom>
                                  <a:avLst/>
                                  <a:gdLst>
                                    <a:gd name="T0" fmla="*/ 113 w 113"/>
                                    <a:gd name="T1" fmla="*/ 0 h 255"/>
                                    <a:gd name="T2" fmla="*/ 0 w 113"/>
                                    <a:gd name="T3" fmla="*/ 113 h 255"/>
                                    <a:gd name="T4" fmla="*/ 0 w 113"/>
                                    <a:gd name="T5" fmla="*/ 255 h 255"/>
                                  </a:gdLst>
                                  <a:ahLst/>
                                  <a:cxnLst>
                                    <a:cxn ang="0">
                                      <a:pos x="T0" y="T1"/>
                                    </a:cxn>
                                    <a:cxn ang="0">
                                      <a:pos x="T2" y="T3"/>
                                    </a:cxn>
                                    <a:cxn ang="0">
                                      <a:pos x="T4" y="T5"/>
                                    </a:cxn>
                                  </a:cxnLst>
                                  <a:rect l="0" t="0" r="r" b="b"/>
                                  <a:pathLst>
                                    <a:path w="113" h="255">
                                      <a:moveTo>
                                        <a:pt x="113" y="0"/>
                                      </a:moveTo>
                                      <a:lnTo>
                                        <a:pt x="0" y="113"/>
                                      </a:lnTo>
                                      <a:lnTo>
                                        <a:pt x="0" y="25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92" name="Line 3283"/>
                              <wps:cNvCnPr/>
                              <wps:spPr bwMode="auto">
                                <a:xfrm>
                                  <a:off x="433705" y="767715"/>
                                  <a:ext cx="1778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3" name="Line 3284"/>
                              <wps:cNvCnPr/>
                              <wps:spPr bwMode="auto">
                                <a:xfrm>
                                  <a:off x="469900" y="786130"/>
                                  <a:ext cx="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4" name="Line 3285"/>
                              <wps:cNvCnPr/>
                              <wps:spPr bwMode="auto">
                                <a:xfrm>
                                  <a:off x="415925" y="786130"/>
                                  <a:ext cx="53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5" name="Freeform 3286"/>
                              <wps:cNvSpPr>
                                <a:spLocks/>
                              </wps:cNvSpPr>
                              <wps:spPr bwMode="auto">
                                <a:xfrm>
                                  <a:off x="529590" y="840105"/>
                                  <a:ext cx="24130" cy="5715"/>
                                </a:xfrm>
                                <a:custGeom>
                                  <a:avLst/>
                                  <a:gdLst>
                                    <a:gd name="T0" fmla="*/ 113 w 113"/>
                                    <a:gd name="T1" fmla="*/ 0 h 28"/>
                                    <a:gd name="T2" fmla="*/ 56 w 113"/>
                                    <a:gd name="T3" fmla="*/ 28 h 28"/>
                                    <a:gd name="T4" fmla="*/ 0 w 113"/>
                                    <a:gd name="T5" fmla="*/ 28 h 28"/>
                                  </a:gdLst>
                                  <a:ahLst/>
                                  <a:cxnLst>
                                    <a:cxn ang="0">
                                      <a:pos x="T0" y="T1"/>
                                    </a:cxn>
                                    <a:cxn ang="0">
                                      <a:pos x="T2" y="T3"/>
                                    </a:cxn>
                                    <a:cxn ang="0">
                                      <a:pos x="T4" y="T5"/>
                                    </a:cxn>
                                  </a:cxnLst>
                                  <a:rect l="0" t="0" r="r" b="b"/>
                                  <a:pathLst>
                                    <a:path w="113" h="28">
                                      <a:moveTo>
                                        <a:pt x="113" y="0"/>
                                      </a:moveTo>
                                      <a:lnTo>
                                        <a:pt x="56"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96" name="Line 3287"/>
                              <wps:cNvCnPr/>
                              <wps:spPr bwMode="auto">
                                <a:xfrm flipH="1">
                                  <a:off x="553720" y="828040"/>
                                  <a:ext cx="1206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7" name="Line 3288"/>
                              <wps:cNvCnPr/>
                              <wps:spPr bwMode="auto">
                                <a:xfrm flipH="1">
                                  <a:off x="565785" y="815975"/>
                                  <a:ext cx="571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8" name="Line 3289"/>
                              <wps:cNvCnPr/>
                              <wps:spPr bwMode="auto">
                                <a:xfrm>
                                  <a:off x="535940" y="791845"/>
                                  <a:ext cx="5715"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9" name="Line 3290"/>
                              <wps:cNvCnPr/>
                              <wps:spPr bwMode="auto">
                                <a:xfrm>
                                  <a:off x="517525" y="798195"/>
                                  <a:ext cx="6350"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0" name="Line 3291"/>
                              <wps:cNvCnPr/>
                              <wps:spPr bwMode="auto">
                                <a:xfrm>
                                  <a:off x="571500" y="791845"/>
                                  <a:ext cx="0" cy="241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1" name="Line 3292"/>
                              <wps:cNvCnPr/>
                              <wps:spPr bwMode="auto">
                                <a:xfrm>
                                  <a:off x="643255" y="767715"/>
                                  <a:ext cx="0" cy="781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2" name="Freeform 3293"/>
                              <wps:cNvSpPr>
                                <a:spLocks/>
                              </wps:cNvSpPr>
                              <wps:spPr bwMode="auto">
                                <a:xfrm>
                                  <a:off x="643255" y="791845"/>
                                  <a:ext cx="42545" cy="24130"/>
                                </a:xfrm>
                                <a:custGeom>
                                  <a:avLst/>
                                  <a:gdLst>
                                    <a:gd name="T0" fmla="*/ 0 w 199"/>
                                    <a:gd name="T1" fmla="*/ 0 h 113"/>
                                    <a:gd name="T2" fmla="*/ 142 w 199"/>
                                    <a:gd name="T3" fmla="*/ 56 h 113"/>
                                    <a:gd name="T4" fmla="*/ 199 w 199"/>
                                    <a:gd name="T5" fmla="*/ 113 h 113"/>
                                  </a:gdLst>
                                  <a:ahLst/>
                                  <a:cxnLst>
                                    <a:cxn ang="0">
                                      <a:pos x="T0" y="T1"/>
                                    </a:cxn>
                                    <a:cxn ang="0">
                                      <a:pos x="T2" y="T3"/>
                                    </a:cxn>
                                    <a:cxn ang="0">
                                      <a:pos x="T4" y="T5"/>
                                    </a:cxn>
                                  </a:cxnLst>
                                  <a:rect l="0" t="0" r="r" b="b"/>
                                  <a:pathLst>
                                    <a:path w="199" h="113">
                                      <a:moveTo>
                                        <a:pt x="0" y="0"/>
                                      </a:moveTo>
                                      <a:lnTo>
                                        <a:pt x="142" y="56"/>
                                      </a:lnTo>
                                      <a:lnTo>
                                        <a:pt x="199"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03" name="Line 3294"/>
                              <wps:cNvCnPr/>
                              <wps:spPr bwMode="auto">
                                <a:xfrm>
                                  <a:off x="799465" y="833755"/>
                                  <a:ext cx="12065"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4" name="Line 3295"/>
                              <wps:cNvCnPr/>
                              <wps:spPr bwMode="auto">
                                <a:xfrm>
                                  <a:off x="793115" y="815975"/>
                                  <a:ext cx="6350"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5" name="Line 3296"/>
                              <wps:cNvCnPr/>
                              <wps:spPr bwMode="auto">
                                <a:xfrm>
                                  <a:off x="787400" y="798195"/>
                                  <a:ext cx="5715"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6" name="Line 3297"/>
                              <wps:cNvCnPr/>
                              <wps:spPr bwMode="auto">
                                <a:xfrm flipH="1">
                                  <a:off x="763270" y="833755"/>
                                  <a:ext cx="12065"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7" name="Line 3298"/>
                              <wps:cNvCnPr/>
                              <wps:spPr bwMode="auto">
                                <a:xfrm flipH="1">
                                  <a:off x="775335" y="815975"/>
                                  <a:ext cx="6350"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8" name="Line 3299"/>
                              <wps:cNvCnPr/>
                              <wps:spPr bwMode="auto">
                                <a:xfrm flipH="1">
                                  <a:off x="781685" y="798195"/>
                                  <a:ext cx="5715"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9" name="Line 3300"/>
                              <wps:cNvCnPr/>
                              <wps:spPr bwMode="auto">
                                <a:xfrm>
                                  <a:off x="799465" y="767715"/>
                                  <a:ext cx="571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0" name="Line 3301"/>
                              <wps:cNvCnPr/>
                              <wps:spPr bwMode="auto">
                                <a:xfrm flipV="1">
                                  <a:off x="727710" y="815975"/>
                                  <a:ext cx="17780"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1" name="Line 3302"/>
                              <wps:cNvCnPr/>
                              <wps:spPr bwMode="auto">
                                <a:xfrm>
                                  <a:off x="727710" y="779780"/>
                                  <a:ext cx="1206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2" name="Line 3303"/>
                              <wps:cNvCnPr/>
                              <wps:spPr bwMode="auto">
                                <a:xfrm>
                                  <a:off x="787400" y="762000"/>
                                  <a:ext cx="0" cy="361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3" name="Line 3304"/>
                              <wps:cNvCnPr/>
                              <wps:spPr bwMode="auto">
                                <a:xfrm>
                                  <a:off x="751205" y="762000"/>
                                  <a:ext cx="0" cy="901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4" name="Line 3305"/>
                              <wps:cNvCnPr/>
                              <wps:spPr bwMode="auto">
                                <a:xfrm>
                                  <a:off x="763270" y="791845"/>
                                  <a:ext cx="482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5" name="Line 3306"/>
                              <wps:cNvCnPr/>
                              <wps:spPr bwMode="auto">
                                <a:xfrm>
                                  <a:off x="841375" y="774065"/>
                                  <a:ext cx="781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6" name="Line 3307"/>
                              <wps:cNvCnPr/>
                              <wps:spPr bwMode="auto">
                                <a:xfrm>
                                  <a:off x="847090" y="786130"/>
                                  <a:ext cx="603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7" name="Line 3308"/>
                              <wps:cNvCnPr/>
                              <wps:spPr bwMode="auto">
                                <a:xfrm>
                                  <a:off x="835025" y="798195"/>
                                  <a:ext cx="844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8" name="Line 3309"/>
                              <wps:cNvCnPr/>
                              <wps:spPr bwMode="auto">
                                <a:xfrm>
                                  <a:off x="853440" y="821690"/>
                                  <a:ext cx="419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9" name="Freeform 3310"/>
                              <wps:cNvSpPr>
                                <a:spLocks/>
                              </wps:cNvSpPr>
                              <wps:spPr bwMode="auto">
                                <a:xfrm>
                                  <a:off x="853440" y="810260"/>
                                  <a:ext cx="41910" cy="41910"/>
                                </a:xfrm>
                                <a:custGeom>
                                  <a:avLst/>
                                  <a:gdLst>
                                    <a:gd name="T0" fmla="*/ 0 w 199"/>
                                    <a:gd name="T1" fmla="*/ 113 h 198"/>
                                    <a:gd name="T2" fmla="*/ 199 w 199"/>
                                    <a:gd name="T3" fmla="*/ 113 h 198"/>
                                    <a:gd name="T4" fmla="*/ 199 w 199"/>
                                    <a:gd name="T5" fmla="*/ 0 h 198"/>
                                    <a:gd name="T6" fmla="*/ 0 w 199"/>
                                    <a:gd name="T7" fmla="*/ 0 h 198"/>
                                    <a:gd name="T8" fmla="*/ 0 w 199"/>
                                    <a:gd name="T9" fmla="*/ 198 h 198"/>
                                    <a:gd name="T10" fmla="*/ 85 w 199"/>
                                    <a:gd name="T11" fmla="*/ 170 h 198"/>
                                  </a:gdLst>
                                  <a:ahLst/>
                                  <a:cxnLst>
                                    <a:cxn ang="0">
                                      <a:pos x="T0" y="T1"/>
                                    </a:cxn>
                                    <a:cxn ang="0">
                                      <a:pos x="T2" y="T3"/>
                                    </a:cxn>
                                    <a:cxn ang="0">
                                      <a:pos x="T4" y="T5"/>
                                    </a:cxn>
                                    <a:cxn ang="0">
                                      <a:pos x="T6" y="T7"/>
                                    </a:cxn>
                                    <a:cxn ang="0">
                                      <a:pos x="T8" y="T9"/>
                                    </a:cxn>
                                    <a:cxn ang="0">
                                      <a:pos x="T10" y="T11"/>
                                    </a:cxn>
                                  </a:cxnLst>
                                  <a:rect l="0" t="0" r="r" b="b"/>
                                  <a:pathLst>
                                    <a:path w="199" h="198">
                                      <a:moveTo>
                                        <a:pt x="0" y="113"/>
                                      </a:moveTo>
                                      <a:lnTo>
                                        <a:pt x="199" y="113"/>
                                      </a:lnTo>
                                      <a:lnTo>
                                        <a:pt x="199" y="0"/>
                                      </a:lnTo>
                                      <a:lnTo>
                                        <a:pt x="0" y="0"/>
                                      </a:lnTo>
                                      <a:lnTo>
                                        <a:pt x="0" y="198"/>
                                      </a:lnTo>
                                      <a:lnTo>
                                        <a:pt x="85"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20" name="Line 3311"/>
                              <wps:cNvCnPr/>
                              <wps:spPr bwMode="auto">
                                <a:xfrm>
                                  <a:off x="877570" y="774065"/>
                                  <a:ext cx="0" cy="361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1" name="Line 3312"/>
                              <wps:cNvCnPr/>
                              <wps:spPr bwMode="auto">
                                <a:xfrm>
                                  <a:off x="859155" y="762000"/>
                                  <a:ext cx="1206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2" name="Line 3313"/>
                              <wps:cNvCnPr/>
                              <wps:spPr bwMode="auto">
                                <a:xfrm flipH="1">
                                  <a:off x="883285" y="762000"/>
                                  <a:ext cx="1206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3" name="Line 3314"/>
                              <wps:cNvCnPr/>
                              <wps:spPr bwMode="auto">
                                <a:xfrm flipH="1">
                                  <a:off x="835025" y="798195"/>
                                  <a:ext cx="24130" cy="23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4" name="Line 3315"/>
                              <wps:cNvCnPr/>
                              <wps:spPr bwMode="auto">
                                <a:xfrm>
                                  <a:off x="895350" y="798195"/>
                                  <a:ext cx="24130" cy="23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5" name="Line 3316"/>
                              <wps:cNvCnPr/>
                              <wps:spPr bwMode="auto">
                                <a:xfrm>
                                  <a:off x="841375" y="852170"/>
                                  <a:ext cx="120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6" name="Line 3317"/>
                              <wps:cNvCnPr/>
                              <wps:spPr bwMode="auto">
                                <a:xfrm flipH="1">
                                  <a:off x="901065" y="833755"/>
                                  <a:ext cx="1206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7" name="Freeform 3318"/>
                              <wps:cNvSpPr>
                                <a:spLocks/>
                              </wps:cNvSpPr>
                              <wps:spPr bwMode="auto">
                                <a:xfrm>
                                  <a:off x="877570" y="833755"/>
                                  <a:ext cx="41910" cy="18415"/>
                                </a:xfrm>
                                <a:custGeom>
                                  <a:avLst/>
                                  <a:gdLst>
                                    <a:gd name="T0" fmla="*/ 0 w 198"/>
                                    <a:gd name="T1" fmla="*/ 0 h 85"/>
                                    <a:gd name="T2" fmla="*/ 85 w 198"/>
                                    <a:gd name="T3" fmla="*/ 57 h 85"/>
                                    <a:gd name="T4" fmla="*/ 198 w 198"/>
                                    <a:gd name="T5" fmla="*/ 85 h 85"/>
                                  </a:gdLst>
                                  <a:ahLst/>
                                  <a:cxnLst>
                                    <a:cxn ang="0">
                                      <a:pos x="T0" y="T1"/>
                                    </a:cxn>
                                    <a:cxn ang="0">
                                      <a:pos x="T2" y="T3"/>
                                    </a:cxn>
                                    <a:cxn ang="0">
                                      <a:pos x="T4" y="T5"/>
                                    </a:cxn>
                                  </a:cxnLst>
                                  <a:rect l="0" t="0" r="r" b="b"/>
                                  <a:pathLst>
                                    <a:path w="198" h="85">
                                      <a:moveTo>
                                        <a:pt x="0" y="0"/>
                                      </a:moveTo>
                                      <a:lnTo>
                                        <a:pt x="85" y="57"/>
                                      </a:lnTo>
                                      <a:lnTo>
                                        <a:pt x="198" y="8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28" name="Line 3319"/>
                              <wps:cNvCnPr/>
                              <wps:spPr bwMode="auto">
                                <a:xfrm>
                                  <a:off x="955040" y="786130"/>
                                  <a:ext cx="660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9" name="Line 3320"/>
                              <wps:cNvCnPr/>
                              <wps:spPr bwMode="auto">
                                <a:xfrm>
                                  <a:off x="961390" y="815975"/>
                                  <a:ext cx="53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0" name="Line 3321"/>
                              <wps:cNvCnPr/>
                              <wps:spPr bwMode="auto">
                                <a:xfrm>
                                  <a:off x="942975" y="852170"/>
                                  <a:ext cx="838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1" name="Line 3322"/>
                              <wps:cNvCnPr/>
                              <wps:spPr bwMode="auto">
                                <a:xfrm>
                                  <a:off x="985520" y="762000"/>
                                  <a:ext cx="0" cy="901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2" name="Line 3323"/>
                              <wps:cNvCnPr/>
                              <wps:spPr bwMode="auto">
                                <a:xfrm flipH="1">
                                  <a:off x="942975" y="767715"/>
                                  <a:ext cx="18415" cy="425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3" name="Freeform 3324"/>
                              <wps:cNvSpPr>
                                <a:spLocks/>
                              </wps:cNvSpPr>
                              <wps:spPr bwMode="auto">
                                <a:xfrm>
                                  <a:off x="1062990" y="833755"/>
                                  <a:ext cx="41910" cy="12065"/>
                                </a:xfrm>
                                <a:custGeom>
                                  <a:avLst/>
                                  <a:gdLst>
                                    <a:gd name="T0" fmla="*/ 199 w 199"/>
                                    <a:gd name="T1" fmla="*/ 0 h 57"/>
                                    <a:gd name="T2" fmla="*/ 85 w 199"/>
                                    <a:gd name="T3" fmla="*/ 57 h 57"/>
                                    <a:gd name="T4" fmla="*/ 0 w 199"/>
                                    <a:gd name="T5" fmla="*/ 57 h 57"/>
                                  </a:gdLst>
                                  <a:ahLst/>
                                  <a:cxnLst>
                                    <a:cxn ang="0">
                                      <a:pos x="T0" y="T1"/>
                                    </a:cxn>
                                    <a:cxn ang="0">
                                      <a:pos x="T2" y="T3"/>
                                    </a:cxn>
                                    <a:cxn ang="0">
                                      <a:pos x="T4" y="T5"/>
                                    </a:cxn>
                                  </a:cxnLst>
                                  <a:rect l="0" t="0" r="r" b="b"/>
                                  <a:pathLst>
                                    <a:path w="199" h="57">
                                      <a:moveTo>
                                        <a:pt x="199" y="0"/>
                                      </a:moveTo>
                                      <a:lnTo>
                                        <a:pt x="85" y="57"/>
                                      </a:lnTo>
                                      <a:lnTo>
                                        <a:pt x="0"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34" name="Line 3325"/>
                              <wps:cNvCnPr/>
                              <wps:spPr bwMode="auto">
                                <a:xfrm flipH="1">
                                  <a:off x="1104900" y="815975"/>
                                  <a:ext cx="18415"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5" name="Line 3326"/>
                              <wps:cNvCnPr/>
                              <wps:spPr bwMode="auto">
                                <a:xfrm flipH="1">
                                  <a:off x="1123315" y="798195"/>
                                  <a:ext cx="5715"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6" name="Line 3327"/>
                              <wps:cNvCnPr/>
                              <wps:spPr bwMode="auto">
                                <a:xfrm>
                                  <a:off x="1062990" y="798195"/>
                                  <a:ext cx="2413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7" name="Line 3328"/>
                              <wps:cNvCnPr/>
                              <wps:spPr bwMode="auto">
                                <a:xfrm>
                                  <a:off x="1062990" y="767715"/>
                                  <a:ext cx="2413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8" name="Freeform 3329"/>
                              <wps:cNvSpPr>
                                <a:spLocks/>
                              </wps:cNvSpPr>
                              <wps:spPr bwMode="auto">
                                <a:xfrm>
                                  <a:off x="1165225" y="798195"/>
                                  <a:ext cx="71755" cy="5715"/>
                                </a:xfrm>
                                <a:custGeom>
                                  <a:avLst/>
                                  <a:gdLst>
                                    <a:gd name="T0" fmla="*/ 0 w 340"/>
                                    <a:gd name="T1" fmla="*/ 0 h 28"/>
                                    <a:gd name="T2" fmla="*/ 28 w 340"/>
                                    <a:gd name="T3" fmla="*/ 28 h 28"/>
                                    <a:gd name="T4" fmla="*/ 170 w 340"/>
                                    <a:gd name="T5" fmla="*/ 28 h 28"/>
                                    <a:gd name="T6" fmla="*/ 199 w 340"/>
                                    <a:gd name="T7" fmla="*/ 0 h 28"/>
                                    <a:gd name="T8" fmla="*/ 340 w 340"/>
                                    <a:gd name="T9" fmla="*/ 0 h 28"/>
                                  </a:gdLst>
                                  <a:ahLst/>
                                  <a:cxnLst>
                                    <a:cxn ang="0">
                                      <a:pos x="T0" y="T1"/>
                                    </a:cxn>
                                    <a:cxn ang="0">
                                      <a:pos x="T2" y="T3"/>
                                    </a:cxn>
                                    <a:cxn ang="0">
                                      <a:pos x="T4" y="T5"/>
                                    </a:cxn>
                                    <a:cxn ang="0">
                                      <a:pos x="T6" y="T7"/>
                                    </a:cxn>
                                    <a:cxn ang="0">
                                      <a:pos x="T8" y="T9"/>
                                    </a:cxn>
                                  </a:cxnLst>
                                  <a:rect l="0" t="0" r="r" b="b"/>
                                  <a:pathLst>
                                    <a:path w="340" h="28">
                                      <a:moveTo>
                                        <a:pt x="0" y="0"/>
                                      </a:moveTo>
                                      <a:lnTo>
                                        <a:pt x="28" y="28"/>
                                      </a:lnTo>
                                      <a:lnTo>
                                        <a:pt x="170" y="28"/>
                                      </a:lnTo>
                                      <a:lnTo>
                                        <a:pt x="199" y="0"/>
                                      </a:lnTo>
                                      <a:lnTo>
                                        <a:pt x="34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39" name="Line 3330"/>
                              <wps:cNvCnPr/>
                              <wps:spPr bwMode="auto">
                                <a:xfrm>
                                  <a:off x="1290955" y="767715"/>
                                  <a:ext cx="0" cy="781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40" name="Freeform 3331"/>
                              <wps:cNvSpPr>
                                <a:spLocks/>
                              </wps:cNvSpPr>
                              <wps:spPr bwMode="auto">
                                <a:xfrm>
                                  <a:off x="1290955" y="791845"/>
                                  <a:ext cx="41910" cy="24130"/>
                                </a:xfrm>
                                <a:custGeom>
                                  <a:avLst/>
                                  <a:gdLst>
                                    <a:gd name="T0" fmla="*/ 0 w 199"/>
                                    <a:gd name="T1" fmla="*/ 0 h 113"/>
                                    <a:gd name="T2" fmla="*/ 142 w 199"/>
                                    <a:gd name="T3" fmla="*/ 56 h 113"/>
                                    <a:gd name="T4" fmla="*/ 199 w 199"/>
                                    <a:gd name="T5" fmla="*/ 113 h 113"/>
                                  </a:gdLst>
                                  <a:ahLst/>
                                  <a:cxnLst>
                                    <a:cxn ang="0">
                                      <a:pos x="T0" y="T1"/>
                                    </a:cxn>
                                    <a:cxn ang="0">
                                      <a:pos x="T2" y="T3"/>
                                    </a:cxn>
                                    <a:cxn ang="0">
                                      <a:pos x="T4" y="T5"/>
                                    </a:cxn>
                                  </a:cxnLst>
                                  <a:rect l="0" t="0" r="r" b="b"/>
                                  <a:pathLst>
                                    <a:path w="199" h="113">
                                      <a:moveTo>
                                        <a:pt x="0" y="0"/>
                                      </a:moveTo>
                                      <a:lnTo>
                                        <a:pt x="142" y="56"/>
                                      </a:lnTo>
                                      <a:lnTo>
                                        <a:pt x="199"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41" name="Line 3332"/>
                              <wps:cNvCnPr/>
                              <wps:spPr bwMode="auto">
                                <a:xfrm>
                                  <a:off x="1392555" y="840105"/>
                                  <a:ext cx="635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42" name="Line 3333"/>
                              <wps:cNvCnPr/>
                              <wps:spPr bwMode="auto">
                                <a:xfrm>
                                  <a:off x="1440815" y="767715"/>
                                  <a:ext cx="571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43" name="Line 3334"/>
                              <wps:cNvCnPr/>
                              <wps:spPr bwMode="auto">
                                <a:xfrm>
                                  <a:off x="1392555" y="767715"/>
                                  <a:ext cx="6350"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44" name="Line 3335"/>
                              <wps:cNvCnPr/>
                              <wps:spPr bwMode="auto">
                                <a:xfrm flipH="1">
                                  <a:off x="1423035" y="762000"/>
                                  <a:ext cx="571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45" name="Line 3336"/>
                              <wps:cNvCnPr/>
                              <wps:spPr bwMode="auto">
                                <a:xfrm flipH="1">
                                  <a:off x="1374775" y="762000"/>
                                  <a:ext cx="12065"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46" name="Freeform 3337"/>
                              <wps:cNvSpPr>
                                <a:spLocks/>
                              </wps:cNvSpPr>
                              <wps:spPr bwMode="auto">
                                <a:xfrm>
                                  <a:off x="1423035" y="810260"/>
                                  <a:ext cx="12065" cy="41910"/>
                                </a:xfrm>
                                <a:custGeom>
                                  <a:avLst/>
                                  <a:gdLst>
                                    <a:gd name="T0" fmla="*/ 57 w 57"/>
                                    <a:gd name="T1" fmla="*/ 0 h 198"/>
                                    <a:gd name="T2" fmla="*/ 57 w 57"/>
                                    <a:gd name="T3" fmla="*/ 198 h 198"/>
                                    <a:gd name="T4" fmla="*/ 0 w 57"/>
                                    <a:gd name="T5" fmla="*/ 198 h 198"/>
                                  </a:gdLst>
                                  <a:ahLst/>
                                  <a:cxnLst>
                                    <a:cxn ang="0">
                                      <a:pos x="T0" y="T1"/>
                                    </a:cxn>
                                    <a:cxn ang="0">
                                      <a:pos x="T2" y="T3"/>
                                    </a:cxn>
                                    <a:cxn ang="0">
                                      <a:pos x="T4" y="T5"/>
                                    </a:cxn>
                                  </a:cxnLst>
                                  <a:rect l="0" t="0" r="r" b="b"/>
                                  <a:pathLst>
                                    <a:path w="57" h="198">
                                      <a:moveTo>
                                        <a:pt x="57" y="0"/>
                                      </a:moveTo>
                                      <a:lnTo>
                                        <a:pt x="57" y="198"/>
                                      </a:lnTo>
                                      <a:lnTo>
                                        <a:pt x="0" y="19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47" name="Line 3338"/>
                              <wps:cNvCnPr/>
                              <wps:spPr bwMode="auto">
                                <a:xfrm>
                                  <a:off x="1416685" y="779780"/>
                                  <a:ext cx="0" cy="304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48" name="Line 3339"/>
                              <wps:cNvCnPr/>
                              <wps:spPr bwMode="auto">
                                <a:xfrm>
                                  <a:off x="1380490" y="828040"/>
                                  <a:ext cx="72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49" name="Line 3340"/>
                              <wps:cNvCnPr/>
                              <wps:spPr bwMode="auto">
                                <a:xfrm>
                                  <a:off x="1374775" y="810260"/>
                                  <a:ext cx="838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50" name="Line 3341"/>
                              <wps:cNvCnPr/>
                              <wps:spPr bwMode="auto">
                                <a:xfrm>
                                  <a:off x="1386840" y="791845"/>
                                  <a:ext cx="596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51" name="Line 3342"/>
                              <wps:cNvCnPr/>
                              <wps:spPr bwMode="auto">
                                <a:xfrm>
                                  <a:off x="1428750" y="767715"/>
                                  <a:ext cx="298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52" name="Line 3343"/>
                              <wps:cNvCnPr/>
                              <wps:spPr bwMode="auto">
                                <a:xfrm>
                                  <a:off x="1386840" y="767715"/>
                                  <a:ext cx="2413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53" name="Line 3344"/>
                              <wps:cNvCnPr/>
                              <wps:spPr bwMode="auto">
                                <a:xfrm flipH="1">
                                  <a:off x="2018665" y="1447800"/>
                                  <a:ext cx="276860" cy="4432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78D1783A" id="グループ化 2" o:spid="_x0000_s1026" style="position:absolute;left:0;text-align:left;margin-left:4.4pt;margin-top:13.25pt;width:331.65pt;height:125.75pt;z-index:251666432;mso-width-relative:margin;mso-height-relative:margin" coordorigin="641,355" coordsize="49136,186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">
                      <o:lock v:ext="edit" aspectratio="t"/>
                      <v:group id="Group 2676" o:spid="_x0000_s1027" style="position:absolute;left:641;top:13385;width:33795;height:5607" coordorigin="101,2108" coordsize="5322,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line id="Line 2476" o:spid="_x0000_s1028" style="position:absolute;flip:x;visibility:visible;mso-wrap-style:square" from="3179,2280" to="3283,29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" strokecolor="#212830" strokeweight=".5pt"/>
                        <v:shape id="Freeform 2477" o:spid="_x0000_s1029" style="position:absolute;left:203;top:2919;width:104;height:38;visibility:visible;mso-wrap-style:square;v-text-anchor:top" coordsize="312,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" path="m,l142,114r170,e" filled="f" strokecolor="#212830" strokeweight=".5pt">
                          <v:path arrowok="t" o:connecttype="custom" o:connectlocs="0,0;47,38;104,38" o:connectangles="0,0,0"/>
                        </v:shape>
                        <v:line id="Line 2478" o:spid="_x0000_s1030" style="position:absolute;flip:x;visibility:visible;mso-wrap-style:square" from="175,2938" to="194,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" strokecolor="#212830" strokeweight=".5pt"/>
                        <v:line id="Line 2479" o:spid="_x0000_s1031" style="position:absolute;flip:x;visibility:visible;mso-wrap-style:square" from="194,2891" to="203,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" strokecolor="#212830" strokeweight=".5pt"/>
                        <v:rect id="Rectangle 2480" o:spid="_x0000_s1032" style="position:absolute;left:203;top:2825;width:76;height: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" filled="f" strokecolor="#212830" strokeweight=".5pt"/>
                        <v:line id="Line 2481" o:spid="_x0000_s1033" style="position:absolute;visibility:visible;mso-wrap-style:square" from="241,2872" to="241,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" strokecolor="#212830" strokeweight=".5pt"/>
                        <v:line id="Line 2482" o:spid="_x0000_s1034" style="position:absolute;visibility:visible;mso-wrap-style:square" from="241,2910" to="279,2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" strokecolor="#212830" strokeweight=".5pt"/>
                        <v:rect id="Rectangle 2483" o:spid="_x0000_s1035" style="position:absolute;left:411;top:2825;width:57;height: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" filled="f" strokecolor="#212830" strokeweight=".5pt"/>
                        <v:line id="Line 2484" o:spid="_x0000_s1036" style="position:absolute;visibility:visible;mso-wrap-style:square" from="411,2844" to="468,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" strokecolor="#212830" strokeweight=".5pt"/>
                        <v:line id="Line 2485" o:spid="_x0000_s1037" style="position:absolute;visibility:visible;mso-wrap-style:square" from="345,2853" to="383,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" strokecolor="#212830" strokeweight=".5pt"/>
                        <v:line id="Line 2486" o:spid="_x0000_s1038" style="position:absolute;visibility:visible;mso-wrap-style:square" from="392,2882" to="477,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" strokecolor="#212830" strokeweight=".5pt"/>
                        <v:shape id="Freeform 2487" o:spid="_x0000_s1039" style="position:absolute;left:402;top:2910;width:75;height:47;visibility:visible;mso-wrap-style:square;v-text-anchor:top" coordsize="226,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" path="m,l226,r,113l198,142r-28,e" filled="f" strokecolor="#212830" strokeweight=".5pt">
                          <v:path arrowok="t" o:connecttype="custom" o:connectlocs="0,0;75,0;75,37;66,47;56,47" o:connectangles="0,0,0,0,0"/>
                        </v:shape>
                        <v:shape id="Freeform 2488" o:spid="_x0000_s1040" style="position:absolute;left:364;top:2815;width:19;height:104;visibility:visible;mso-wrap-style:square;v-text-anchor:top" coordsize="57,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" path="m,l,312,57,256e" filled="f" strokecolor="#212830" strokeweight=".5pt">
                          <v:path arrowok="t" o:connecttype="custom" o:connectlocs="0,0;0,104;19,85" o:connectangles="0,0,0"/>
                        </v:shape>
                        <v:line id="Line 2489" o:spid="_x0000_s1041" style="position:absolute;flip:y;visibility:visible;mso-wrap-style:square" from="345,2919" to="364,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" strokecolor="#212830" strokeweight=".5pt"/>
                        <v:shape id="Freeform 2490" o:spid="_x0000_s1042" style="position:absolute;left:383;top:2882;width:28;height:47;visibility:visible;mso-wrap-style:square;v-text-anchor:top" coordsize="85,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" path="m85,l57,85,,142e" filled="f" strokecolor="#212830" strokeweight=".5pt">
                          <v:path arrowok="t" o:connecttype="custom" o:connectlocs="28,0;19,28;0,47" o:connectangles="0,0,0"/>
                        </v:shape>
                        <v:shape id="Freeform 2491" o:spid="_x0000_s1043" style="position:absolute;left:402;top:2910;width:28;height:38;visibility:visible;mso-wrap-style:square;v-text-anchor:top" coordsize="85,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" path="m85,r,28l,113e" filled="f" strokecolor="#212830" strokeweight=".5pt">
                          <v:path arrowok="t" o:connecttype="custom" o:connectlocs="28,0;28,9;0,38" o:connectangles="0,0,0"/>
                        </v:shape>
                        <v:shape id="Freeform 2492" o:spid="_x0000_s1044" style="position:absolute;left:430;top:2910;width:28;height:47;visibility:visible;mso-wrap-style:square;v-text-anchor:top" coordsize="85,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" path="m85,r,57l,142e" filled="f" strokecolor="#212830" strokeweight=".5pt">
                          <v:path arrowok="t" o:connecttype="custom" o:connectlocs="28,0;28,19;0,47" o:connectangles="0,0,0"/>
                        </v:shape>
                        <v:line id="Line 2493" o:spid="_x0000_s1045" style="position:absolute;visibility:visible;mso-wrap-style:square" from="533,2834" to="647,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" strokecolor="#212830" strokeweight=".5pt"/>
                        <v:line id="Line 2494" o:spid="_x0000_s1046" style="position:absolute;visibility:visible;mso-wrap-style:square" from="552,2882" to="647,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" strokecolor="#212830" strokeweight=".5pt"/>
                        <v:line id="Line 2495" o:spid="_x0000_s1047" style="position:absolute;visibility:visible;mso-wrap-style:square" from="590,2815" to="590,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" strokecolor="#212830" strokeweight=".5pt"/>
                        <v:line id="Line 2496" o:spid="_x0000_s1048" style="position:absolute;visibility:visible;mso-wrap-style:square" from="600,2853" to="600,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" strokecolor="#212830" strokeweight=".5pt"/>
                        <v:shape id="Freeform 2497" o:spid="_x0000_s1049" style="position:absolute;left:515;top:2834;width:18;height:123;visibility:visible;mso-wrap-style:square;v-text-anchor:top" coordsize="56,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" path="m56,r,255l28,340,,369e" filled="f" strokecolor="#212830" strokeweight=".5pt">
                          <v:path arrowok="t" o:connecttype="custom" o:connectlocs="18,0;18,85;9,113;0,123" o:connectangles="0,0,0,0"/>
                        </v:shape>
                        <v:shape id="Freeform 2498" o:spid="_x0000_s1050" style="position:absolute;left:552;top:2882;width:95;height:66;visibility:visible;mso-wrap-style:square;v-text-anchor:top" coordsize="283,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" path="m,198l85,85,142,r56,85l283,198e" filled="f" strokecolor="#212830" strokeweight=".5pt">
                          <v:path arrowok="t" o:connecttype="custom" o:connectlocs="0,66;29,28;48,0;66,28;95,66" o:connectangles="0,0,0,0,0"/>
                        </v:shape>
                        <v:line id="Line 2499" o:spid="_x0000_s1051" style="position:absolute;visibility:visible;mso-wrap-style:square" from="685,2825" to="817,2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" strokecolor="#212830" strokeweight=".5pt"/>
                        <v:rect id="Rectangle 2500" o:spid="_x0000_s1052" style="position:absolute;left:694;top:2863;width:113;height: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" filled="f" strokecolor="#212830" strokeweight=".5pt"/>
                        <v:line id="Line 2501" o:spid="_x0000_s1053" style="position:absolute;visibility:visible;mso-wrap-style:square" from="732,2891" to="770,28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" strokecolor="#212830" strokeweight=".5pt"/>
                        <v:line id="Line 2502" o:spid="_x0000_s1054" style="position:absolute;visibility:visible;mso-wrap-style:square" from="732,2919" to="770,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" strokecolor="#212830" strokeweight=".5pt"/>
                        <v:line id="Line 2503" o:spid="_x0000_s1055" style="position:absolute;visibility:visible;mso-wrap-style:square" from="770,2863" to="770,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" strokecolor="#212830" strokeweight=".5pt"/>
                        <v:shape id="Freeform 2504" o:spid="_x0000_s1056" style="position:absolute;left:732;top:2825;width:19;height:132;visibility:visible;mso-wrap-style:square;v-text-anchor:top" coordsize="56,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" path="m56,l,113,,397e" filled="f" strokecolor="#212830" strokeweight=".5pt">
                          <v:path arrowok="t" o:connecttype="custom" o:connectlocs="19,0;0,38;0,132" o:connectangles="0,0,0"/>
                        </v:shape>
                        <v:shape id="Freeform 2505" o:spid="_x0000_s1057" style="position:absolute;left:911;top:2834;width:66;height:104;visibility:visible;mso-wrap-style:square;v-text-anchor:top" coordsize="198,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" path="m,l85,r57,28l198,85r,114l170,255r-28,29l85,312r-57,e" filled="f" strokecolor="#212830" strokeweight=".5pt">
                          <v:path arrowok="t" o:connecttype="custom" o:connectlocs="0,0;28,0;47,9;66,28;66,66;57,85;47,95;28,104;9,104" o:connectangles="0,0,0,0,0,0,0,0,0"/>
                        </v:shape>
                        <v:shape id="Freeform 2506" o:spid="_x0000_s1058" style="position:absolute;left:883;top:2834;width:37;height:95;visibility:visible;mso-wrap-style:square;v-text-anchor:top" coordsize="113,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" path="m,284r28,l85,199r28,-85l113,e" filled="f" strokecolor="#212830" strokeweight=".5pt">
                          <v:path arrowok="t" o:connecttype="custom" o:connectlocs="0,95;9,95;28,67;37,38;37,0" o:connectangles="0,0,0,0,0"/>
                        </v:shape>
                        <v:shape id="Freeform 2507" o:spid="_x0000_s1059" style="position:absolute;left:864;top:2882;width:19;height:47;visibility:visible;mso-wrap-style:square;v-text-anchor:top" coordsize="56,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" path="m,l,85r56,57e" filled="f" strokecolor="#212830" strokeweight=".5pt">
                          <v:path arrowok="t" o:connecttype="custom" o:connectlocs="0,0;0,28;19,47" o:connectangles="0,0,0"/>
                        </v:shape>
                        <v:shape id="Freeform 2508" o:spid="_x0000_s1060" style="position:absolute;left:864;top:2834;width:47;height:48;visibility:visible;mso-wrap-style:square;v-text-anchor:top" coordsize="141,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" path="m,142l29,85,84,28,141,e" filled="f" strokecolor="#212830" strokeweight=".5pt">
                          <v:path arrowok="t" o:connecttype="custom" o:connectlocs="0,48;10,29;28,9;47,0" o:connectangles="0,0,0,0"/>
                        </v:shape>
                        <v:shape id="Freeform 2509" o:spid="_x0000_s1061" style="position:absolute;left:1053;top:2901;width:47;height:9;visibility:visible;mso-wrap-style:square;v-text-anchor:top" coordsize="14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" path="m,l29,28r113,e" filled="f" strokecolor="#212830" strokeweight=".5pt">
                          <v:path arrowok="t" o:connecttype="custom" o:connectlocs="0,0;10,9;47,9" o:connectangles="0,0,0"/>
                        </v:shape>
                        <v:shape id="Freeform 2510" o:spid="_x0000_s1062" style="position:absolute;left:1053;top:2882;width:47;height:9;visibility:visible;mso-wrap-style:square;v-text-anchor:top" coordsize="14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" path="m,28l29,,142,e" filled="f" strokecolor="#212830" strokeweight=".5pt">
                          <v:path arrowok="t" o:connecttype="custom" o:connectlocs="0,9;10,0;47,0" o:connectangles="0,0,0"/>
                        </v:shape>
                        <v:line id="Line 2511" o:spid="_x0000_s1063" style="position:absolute;flip:x;visibility:visible;mso-wrap-style:square" from="1053,2948" to="1062,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" strokecolor="#212830" strokeweight=".5pt"/>
                        <v:line id="Line 2512" o:spid="_x0000_s1064" style="position:absolute;flip:x;visibility:visible;mso-wrap-style:square" from="1062,2938" to="1081,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" strokecolor="#212830" strokeweight=".5pt"/>
                        <v:line id="Line 2513" o:spid="_x0000_s1065" style="position:absolute;flip:x;visibility:visible;mso-wrap-style:square" from="1081,2919" to="1100,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" strokecolor="#212830" strokeweight=".5pt"/>
                        <v:line id="Line 2514" o:spid="_x0000_s1066" style="position:absolute;visibility:visible;mso-wrap-style:square" from="1100,2834" to="1100,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" strokecolor="#212830" strokeweight=".5pt"/>
                        <v:line id="Line 2515" o:spid="_x0000_s1067" style="position:absolute;visibility:visible;mso-wrap-style:square" from="1091,2825" to="1100,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" strokecolor="#212830" strokeweight=".5pt"/>
                        <v:line id="Line 2516" o:spid="_x0000_s1068" style="position:absolute;visibility:visible;mso-wrap-style:square" from="1081,2825" to="1091,2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" strokecolor="#212830" strokeweight=".5pt"/>
                        <v:line id="Line 2517" o:spid="_x0000_s1069" style="position:absolute;visibility:visible;mso-wrap-style:square" from="1128,2844" to="1147,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" strokecolor="#212830" strokeweight=".5pt"/>
                        <v:line id="Line 2518" o:spid="_x0000_s1070" style="position:absolute;flip:y;visibility:visible;mso-wrap-style:square" from="1091,2844" to="1128,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" strokecolor="#212830" strokeweight=".5pt"/>
                        <v:line id="Line 2519" o:spid="_x0000_s1071" style="position:absolute;visibility:visible;mso-wrap-style:square" from="1034,2853" to="1091,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" strokecolor="#212830" strokeweight=".5pt"/>
                        <v:line id="Line 2520" o:spid="_x0000_s1072" style="position:absolute;visibility:visible;mso-wrap-style:square" from="1024,2844" to="1034,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" strokecolor="#212830" strokeweight=".5pt"/>
                        <v:line id="Line 2521" o:spid="_x0000_s1073" style="position:absolute;visibility:visible;mso-wrap-style:square" from="1053,2891" to="1053,2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" strokecolor="#212830" strokeweight=".5pt"/>
                        <v:shape id="Freeform 2522" o:spid="_x0000_s1074" style="position:absolute;left:1223;top:2910;width:56;height:38;visibility:visible;mso-wrap-style:square;v-text-anchor:top" coordsize="168,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" path="m168,l28,,,28,,57r56,56l168,113e" filled="f" strokecolor="#212830" strokeweight=".5pt">
                          <v:path arrowok="t" o:connecttype="custom" o:connectlocs="56,0;9,0;0,9;0,19;19,38;56,38" o:connectangles="0,0,0,0,0,0"/>
                        </v:shape>
                        <v:line id="Line 2523" o:spid="_x0000_s1075" style="position:absolute;flip:x y;visibility:visible;mso-wrap-style:square" from="1279,2910" to="1298,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" strokecolor="#212830" strokeweight=".5pt"/>
                        <v:line id="Line 2524" o:spid="_x0000_s1076" style="position:absolute;visibility:visible;mso-wrap-style:square" from="1270,2863" to="1298,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" strokecolor="#212830" strokeweight=".5pt"/>
                        <v:line id="Line 2525" o:spid="_x0000_s1077" style="position:absolute;flip:y;visibility:visible;mso-wrap-style:square" from="1298,2863" to="1307,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" strokecolor="#212830" strokeweight=".5pt"/>
                        <v:line id="Line 2526" o:spid="_x0000_s1078" style="position:absolute;flip:y;visibility:visible;mso-wrap-style:square" from="1270,2872" to="1298,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" strokecolor="#212830" strokeweight=".5pt"/>
                        <v:line id="Line 2527" o:spid="_x0000_s1079" style="position:absolute;visibility:visible;mso-wrap-style:square" from="1223,2882" to="1270,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" strokecolor="#212830" strokeweight=".5pt"/>
                        <v:line id="Line 2528" o:spid="_x0000_s1080" style="position:absolute;visibility:visible;mso-wrap-style:square" from="1251,2825" to="1270,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" strokecolor="#212830" strokeweight=".5pt"/>
                        <v:line id="Line 2529" o:spid="_x0000_s1081" style="position:absolute;visibility:visible;mso-wrap-style:square" from="1242,2825" to="1251,2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" strokecolor="#212830" strokeweight=".5pt"/>
                        <v:line id="Line 2530" o:spid="_x0000_s1082" style="position:absolute;visibility:visible;mso-wrap-style:square" from="1213,2872" to="1223,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" strokecolor="#212830" strokeweight=".5pt"/>
                        <v:line id="Line 2531" o:spid="_x0000_s1083" style="position:absolute;flip:y;visibility:visible;mso-wrap-style:square" from="1289,2834" to="1298,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" strokecolor="#212830" strokeweight=".5pt"/>
                        <v:line id="Line 2532" o:spid="_x0000_s1084" style="position:absolute;flip:y;visibility:visible;mso-wrap-style:square" from="1251,2844" to="1289,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" strokecolor="#212830" strokeweight=".5pt"/>
                        <v:line id="Line 2533" o:spid="_x0000_s1085" style="position:absolute;visibility:visible;mso-wrap-style:square" from="1232,2853" to="1251,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" strokecolor="#212830" strokeweight=".5pt"/>
                        <v:line id="Line 2534" o:spid="_x0000_s1086" style="position:absolute;visibility:visible;mso-wrap-style:square" from="1223,2844" to="1232,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" strokecolor="#212830" strokeweight=".5pt"/>
                        <v:shape id="Freeform 2535" o:spid="_x0000_s1087" style="position:absolute;left:1374;top:2825;width:47;height:38;visibility:visible;mso-wrap-style:square;v-text-anchor:top" coordsize="142,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" path="m,l142,r,113l,113e" filled="f" strokecolor="#212830" strokeweight=".5pt">
                          <v:path arrowok="t" o:connecttype="custom" o:connectlocs="0,0;47,0;47,38;0,38" o:connectangles="0,0,0,0"/>
                        </v:shape>
                        <v:shape id="Freeform 2536" o:spid="_x0000_s1088" style="position:absolute;left:1440;top:2825;width:47;height:132;visibility:visible;mso-wrap-style:square;v-text-anchor:top" coordsize="14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" path="m,l142,r,397l114,397e" filled="f" strokecolor="#212830" strokeweight=".5pt">
                          <v:path arrowok="t" o:connecttype="custom" o:connectlocs="0,0;47,0;47,132;38,132" o:connectangles="0,0,0,0"/>
                        </v:shape>
                        <v:line id="Line 2537" o:spid="_x0000_s1089" style="position:absolute;visibility:visible;mso-wrap-style:square" from="1374,2844" to="1421,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" strokecolor="#212830" strokeweight=".5pt"/>
                        <v:line id="Line 2538" o:spid="_x0000_s1090" style="position:absolute;visibility:visible;mso-wrap-style:square" from="1440,2844" to="1487,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" strokecolor="#212830" strokeweight=".5pt"/>
                        <v:line id="Line 2539" o:spid="_x0000_s1091" style="position:absolute;visibility:visible;mso-wrap-style:square" from="1440,2863" to="1487,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" strokecolor="#212830" strokeweight=".5pt"/>
                        <v:rect id="Rectangle 2540" o:spid="_x0000_s1092" style="position:absolute;left:1402;top:2891;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" filled="f" strokecolor="#212830" strokeweight=".5pt"/>
                        <v:line id="Line 2541" o:spid="_x0000_s1093" style="position:absolute;visibility:visible;mso-wrap-style:square" from="1402,2919" to="1459,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" strokecolor="#212830" strokeweight=".5pt"/>
                        <v:line id="Line 2542" o:spid="_x0000_s1094" style="position:absolute;visibility:visible;mso-wrap-style:square" from="1374,2825" to="1374,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" strokecolor="#212830" strokeweight=".5pt"/>
                        <v:line id="Line 2543" o:spid="_x0000_s1095" style="position:absolute;visibility:visible;mso-wrap-style:square" from="1440,2825" to="1440,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" strokecolor="#212830" strokeweight=".5pt"/>
                        <v:line id="Line 2544" o:spid="_x0000_s1096" style="position:absolute;visibility:visible;mso-wrap-style:square" from="1647,2929" to="1657,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" strokecolor="#212830" strokeweight=".5pt"/>
                        <v:line id="Line 2545" o:spid="_x0000_s1097" style="position:absolute;visibility:visible;mso-wrap-style:square" from="1628,2919" to="1647,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" strokecolor="#212830" strokeweight=".5pt"/>
                        <v:line id="Line 2546" o:spid="_x0000_s1098" style="position:absolute;visibility:visible;mso-wrap-style:square" from="1600,2919" to="1628,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" strokecolor="#212830" strokeweight=".5pt"/>
                        <v:line id="Line 2547" o:spid="_x0000_s1099" style="position:absolute;flip:y;visibility:visible;mso-wrap-style:square" from="1591,2919" to="1600,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" strokecolor="#212830" strokeweight=".5pt"/>
                        <v:shape id="Freeform 2548" o:spid="_x0000_s1100" style="position:absolute;left:1591;top:2929;width:9;height:19;visibility:visible;mso-wrap-style:square;v-text-anchor:top" coordsize="28,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" path="m28,56l,28,,e" filled="f" strokecolor="#212830" strokeweight=".5pt">
                          <v:path arrowok="t" o:connecttype="custom" o:connectlocs="9,19;0,10;0,0" o:connectangles="0,0,0"/>
                        </v:shape>
                        <v:shape id="Freeform 2549" o:spid="_x0000_s1101" style="position:absolute;left:1600;top:2938;width:38;height:10;visibility:visible;mso-wrap-style:square;v-text-anchor:top" coordsize="11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" path="m112,l84,28,,28e" filled="f" strokecolor="#212830" strokeweight=".5pt">
                          <v:path arrowok="t" o:connecttype="custom" o:connectlocs="38,0;29,10;0,10" o:connectangles="0,0,0"/>
                        </v:shape>
                        <v:line id="Line 2550" o:spid="_x0000_s1102" style="position:absolute;visibility:visible;mso-wrap-style:square" from="1628,2882" to="1638,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" strokecolor="#212830" strokeweight=".5pt"/>
                        <v:line id="Line 2551" o:spid="_x0000_s1103" style="position:absolute;visibility:visible;mso-wrap-style:square" from="1628,2834" to="1628,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" strokecolor="#212830" strokeweight=".5pt"/>
                        <v:line id="Line 2552" o:spid="_x0000_s1104" style="position:absolute;visibility:visible;mso-wrap-style:square" from="1619,2825" to="1628,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" strokecolor="#212830" strokeweight=".5pt"/>
                        <v:line id="Line 2553" o:spid="_x0000_s1105" style="position:absolute;flip:y;visibility:visible;mso-wrap-style:square" from="1647,2844" to="1657,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" strokecolor="#212830" strokeweight=".5pt"/>
                        <v:line id="Line 2554" o:spid="_x0000_s1106" style="position:absolute;flip:y;visibility:visible;mso-wrap-style:square" from="1619,2853" to="1647,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" strokecolor="#212830" strokeweight=".5pt"/>
                        <v:line id="Line 2555" o:spid="_x0000_s1107" style="position:absolute;visibility:visible;mso-wrap-style:square" from="1591,2863" to="1619,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" strokecolor="#212830" strokeweight=".5pt"/>
                        <v:line id="Line 2556" o:spid="_x0000_s1108" style="position:absolute;visibility:visible;mso-wrap-style:square" from="1582,2853" to="1591,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" strokecolor="#212830" strokeweight=".5pt"/>
                        <v:line id="Line 2557" o:spid="_x0000_s1109" style="position:absolute;flip:y;visibility:visible;mso-wrap-style:square" from="1553,2919" to="1563,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" strokecolor="#212830" strokeweight=".5pt"/>
                        <v:line id="Line 2558" o:spid="_x0000_s1110" style="position:absolute;visibility:visible;mso-wrap-style:square" from="1544,2938" to="1553,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" strokecolor="#212830" strokeweight=".5pt"/>
                        <v:shape id="Freeform 2559" o:spid="_x0000_s1111" style="position:absolute;left:1544;top:2844;width:9;height:94;visibility:visible;mso-wrap-style:square;v-text-anchor:top" coordsize="29,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" path="m29,l,114,,284e" filled="f" strokecolor="#212830" strokeweight=".5pt">
                          <v:path arrowok="t" o:connecttype="custom" o:connectlocs="9,0;0,38;0,94" o:connectangles="0,0,0"/>
                        </v:shape>
                        <v:line id="Line 2560" o:spid="_x0000_s1112" style="position:absolute;visibility:visible;mso-wrap-style:square" from="1544,2834" to="1553,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" strokecolor="#212830" strokeweight=".5pt"/>
                        <v:line id="Line 2561" o:spid="_x0000_s1113" style="position:absolute;visibility:visible;mso-wrap-style:square" from="1713,2929" to="1742,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" strokecolor="#212830" strokeweight=".5pt"/>
                        <v:line id="Line 2562" o:spid="_x0000_s1114" style="position:absolute;visibility:visible;mso-wrap-style:square" from="1893,2844" to="1893,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" strokecolor="#212830" strokeweight=".5pt"/>
                        <v:line id="Line 2563" o:spid="_x0000_s1115" style="position:absolute;flip:x;visibility:visible;mso-wrap-style:square" from="1893,2825" to="1921,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" strokecolor="#212830" strokeweight=".5pt"/>
                        <v:line id="Line 2564" o:spid="_x0000_s1116" style="position:absolute;flip:x;visibility:visible;mso-wrap-style:square" from="1921,2825" to="1959,2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" strokecolor="#212830" strokeweight=".5pt"/>
                        <v:line id="Line 2565" o:spid="_x0000_s1117" style="position:absolute;flip:x y;visibility:visible;mso-wrap-style:square" from="1959,2825" to="1987,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" strokecolor="#212830" strokeweight=".5pt"/>
                        <v:line id="Line 2566" o:spid="_x0000_s1118" style="position:absolute;flip:y;visibility:visible;mso-wrap-style:square" from="1987,2844" to="1987,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" strokecolor="#212830" strokeweight=".5pt"/>
                        <v:line id="Line 2567" o:spid="_x0000_s1119" style="position:absolute;flip:y;visibility:visible;mso-wrap-style:square" from="1959,2863" to="1987,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" strokecolor="#212830" strokeweight=".5pt"/>
                        <v:line id="Line 2568" o:spid="_x0000_s1120" style="position:absolute;flip:x;visibility:visible;mso-wrap-style:square" from="1921,2882" to="1959,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" strokecolor="#212830" strokeweight=".5pt"/>
                        <v:line id="Line 2569" o:spid="_x0000_s1121" style="position:absolute;flip:x y;visibility:visible;mso-wrap-style:square" from="1959,2882" to="1987,2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" strokecolor="#212830" strokeweight=".5pt"/>
                        <v:line id="Line 2570" o:spid="_x0000_s1122" style="position:absolute;flip:y;visibility:visible;mso-wrap-style:square" from="1987,2901" to="1987,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" strokecolor="#212830" strokeweight=".5pt"/>
                        <v:line id="Line 2571" o:spid="_x0000_s1123" style="position:absolute;flip:y;visibility:visible;mso-wrap-style:square" from="1987,2910" to="1987,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" strokecolor="#212830" strokeweight=".5pt"/>
                        <v:line id="Line 2572" o:spid="_x0000_s1124" style="position:absolute;flip:y;visibility:visible;mso-wrap-style:square" from="1959,2929" to="1987,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" strokecolor="#212830" strokeweight=".5pt"/>
                        <v:line id="Line 2573" o:spid="_x0000_s1125" style="position:absolute;visibility:visible;mso-wrap-style:square" from="1921,2948" to="1959,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" strokecolor="#212830" strokeweight=".5pt"/>
                        <v:line id="Line 2574" o:spid="_x0000_s1126" style="position:absolute;visibility:visible;mso-wrap-style:square" from="1893,2929" to="1921,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" strokecolor="#212830" strokeweight=".5pt"/>
                        <v:line id="Line 2575" o:spid="_x0000_s1127" style="position:absolute;visibility:visible;mso-wrap-style:square" from="1893,2919" to="1893,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" strokecolor="#212830" strokeweight=".5pt"/>
                        <v:shape id="Freeform 2576" o:spid="_x0000_s1128" style="position:absolute;left:2044;top:2863;width:94;height:94;visibility:visible;mso-wrap-style:square;v-text-anchor:top" coordsize="284,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" path="m284,l71,,,71,,213r71,71l284,284e" filled="f" strokecolor="#212830" strokeweight=".5pt">
                          <v:path arrowok="t" o:connecttype="custom" o:connectlocs="94,0;24,0;0,24;0,71;24,94;94,94" o:connectangles="0,0,0,0,0,0"/>
                        </v:shape>
                        <v:line id="Line 2577" o:spid="_x0000_s1129" style="position:absolute;flip:y;visibility:visible;mso-wrap-style:square" from="2186,2863" to="2186,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" strokecolor="#212830" strokeweight=".5pt"/>
                        <v:shape id="Freeform 2578" o:spid="_x0000_s1130" style="position:absolute;left:2186;top:2863;width:47;height:47;visibility:visible;mso-wrap-style:square;v-text-anchor:top" coordsize="141,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" path="m,71l70,r71,71l141,142e" filled="f" strokecolor="#212830" strokeweight=".5pt">
                          <v:path arrowok="t" o:connecttype="custom" o:connectlocs="0,24;23,0;47,24;47,47" o:connectangles="0,0,0,0"/>
                        </v:shape>
                        <v:shape id="Freeform 2579" o:spid="_x0000_s1131" style="position:absolute;left:2233;top:2863;width:47;height:94;visibility:visible;mso-wrap-style:square;v-text-anchor:top" coordsize="142,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" path="m,71l71,r71,71l142,284e" filled="f" strokecolor="#212830" strokeweight=".5pt">
                          <v:path arrowok="t" o:connecttype="custom" o:connectlocs="0,24;24,0;47,24;47,94" o:connectangles="0,0,0,0"/>
                        </v:shape>
                        <v:line id="Line 2580" o:spid="_x0000_s1132" style="position:absolute;visibility:visible;mso-wrap-style:square" from="2346,2815" to="2346,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" strokecolor="#212830" strokeweight=".5pt"/>
                        <v:shape id="Freeform 2581" o:spid="_x0000_s1133" style="position:absolute;left:2431;top:2815;width:28;height:142;visibility:visible;mso-wrap-style:square;v-text-anchor:top" coordsize="85,4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" path="m,l,284r57,85l85,426e" filled="f" strokecolor="#212830" strokeweight=".5pt">
                          <v:path arrowok="t" o:connecttype="custom" o:connectlocs="0,0;0,95;19,123;28,142" o:connectangles="0,0,0,0"/>
                        </v:shape>
                        <v:shape id="Freeform 2582" o:spid="_x0000_s1134" style="position:absolute;left:2327;top:2910;width:57;height:28;visibility:visible;mso-wrap-style:square;v-text-anchor:top" coordsize="16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" path="m,85l84,57,169,e" filled="f" strokecolor="#212830" strokeweight=".5pt">
                          <v:path arrowok="t" o:connecttype="custom" o:connectlocs="0,28;28,19;57,0" o:connectangles="0,0,0"/>
                        </v:shape>
                        <v:line id="Line 2583" o:spid="_x0000_s1135" style="position:absolute;visibility:visible;mso-wrap-style:square" from="2384,2834" to="240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" strokecolor="#212830" strokeweight=".5pt"/>
                        <v:shape id="Freeform 2584" o:spid="_x0000_s1136" style="position:absolute;left:2384;top:2910;width:47;height:47;visibility:visible;mso-wrap-style:square;v-text-anchor:top" coordsize="141,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" path="m,142l56,113,141,e" filled="f" strokecolor="#212830" strokeweight=".5pt">
                          <v:path arrowok="t" o:connecttype="custom" o:connectlocs="0,47;19,37;47,0" o:connectangles="0,0,0"/>
                        </v:shape>
                        <v:line id="Line 2585" o:spid="_x0000_s1137" style="position:absolute;visibility:visible;mso-wrap-style:square" from="2374,2957" to="2384,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" strokecolor="#212830" strokeweight=".5pt"/>
                        <v:shape id="Freeform 2586" o:spid="_x0000_s1138" style="position:absolute;left:2506;top:2834;width:114;height:123;visibility:visible;mso-wrap-style:square;v-text-anchor:top" coordsize="340,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" path="m,l340,r,369l284,369e" filled="f" strokecolor="#212830" strokeweight=".5pt">
                          <v:path arrowok="t" o:connecttype="custom" o:connectlocs="0,0;114,0;114,123;95,123" o:connectangles="0,0,0,0"/>
                        </v:shape>
                        <v:line id="Line 2587" o:spid="_x0000_s1139" style="position:absolute;visibility:visible;mso-wrap-style:square" from="2506,2834" to="2506,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" strokecolor="#212830" strokeweight=".5pt"/>
                        <v:shape id="Freeform 2588" o:spid="_x0000_s1140" style="position:absolute;left:2516;top:2815;width:47;height:95;visibility:visible;mso-wrap-style:square;v-text-anchor:top" coordsize="141,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" path="m141,r,114l113,199,28,284,,284e" filled="f" strokecolor="#212830" strokeweight=".5pt">
                          <v:path arrowok="t" o:connecttype="custom" o:connectlocs="47,0;47,38;38,67;9,95;0,95" o:connectangles="0,0,0,0,0"/>
                        </v:shape>
                        <v:shape id="Freeform 2589" o:spid="_x0000_s1141" style="position:absolute;left:2563;top:2853;width:47;height:57;visibility:visible;mso-wrap-style:square;v-text-anchor:top" coordsize="142,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" path="m,l29,85r85,85l142,170e" filled="f" strokecolor="#212830" strokeweight=".5pt">
                          <v:path arrowok="t" o:connecttype="custom" o:connectlocs="0,0;10,28;38,57;47,57" o:connectangles="0,0,0,0"/>
                        </v:shape>
                        <v:shape id="Freeform 2590" o:spid="_x0000_s1142" style="position:absolute;left:2714;top:2938;width:66;height:10;visibility:visible;mso-wrap-style:square;v-text-anchor:top" coordsize="197,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" path="m,28r169,l197,e" filled="f" strokecolor="#212830" strokeweight=".5pt">
                          <v:path arrowok="t" o:connecttype="custom" o:connectlocs="0,10;57,10;66,0" o:connectangles="0,0,0"/>
                        </v:shape>
                        <v:shape id="Freeform 2591" o:spid="_x0000_s1143" style="position:absolute;left:2686;top:2910;width:28;height:38;visibility:visible;mso-wrap-style:square;v-text-anchor:top" coordsize="85,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" path="m,l,57,28,85r57,28e" filled="f" strokecolor="#212830" strokeweight=".5pt">
                          <v:path arrowok="t" o:connecttype="custom" o:connectlocs="0,0;0,19;9,29;28,38" o:connectangles="0,0,0,0"/>
                        </v:shape>
                        <v:shape id="Freeform 2592" o:spid="_x0000_s1144" style="position:absolute;left:2705;top:2825;width:19;height:57;visibility:visible;mso-wrap-style:square;v-text-anchor:top" coordsize="57,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" path="m,l29,28r,114l57,170e" filled="f" strokecolor="#212830" strokeweight=".5pt">
                          <v:path arrowok="t" o:connecttype="custom" o:connectlocs="0,0;10,9;10,48;19,57" o:connectangles="0,0,0,0"/>
                        </v:shape>
                        <v:shape id="Freeform 2593" o:spid="_x0000_s1145" style="position:absolute;left:2686;top:2863;width:85;height:47;visibility:visible;mso-wrap-style:square;v-text-anchor:top" coordsize="254,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" path="m254,l225,29r-56,l56,85,,142e" filled="f" strokecolor="#212830" strokeweight=".5pt">
                          <v:path arrowok="t" o:connecttype="custom" o:connectlocs="85,0;75,10;57,10;19,28;0,47" o:connectangles="0,0,0,0,0"/>
                        </v:shape>
                        <v:shape id="Freeform 2594" o:spid="_x0000_s1146" style="position:absolute;left:2865;top:2901;width:47;height:9;visibility:visible;mso-wrap-style:square;v-text-anchor:top" coordsize="14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" path="m,l29,28r113,e" filled="f" strokecolor="#212830" strokeweight=".5pt">
                          <v:path arrowok="t" o:connecttype="custom" o:connectlocs="0,0;10,9;47,9" o:connectangles="0,0,0"/>
                        </v:shape>
                        <v:shape id="Freeform 2595" o:spid="_x0000_s1147" style="position:absolute;left:2865;top:2882;width:47;height:9;visibility:visible;mso-wrap-style:square;v-text-anchor:top" coordsize="14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" path="m,28l29,,142,e" filled="f" strokecolor="#212830" strokeweight=".5pt">
                          <v:path arrowok="t" o:connecttype="custom" o:connectlocs="0,9;10,0;47,0" o:connectangles="0,0,0"/>
                        </v:shape>
                        <v:line id="Line 2596" o:spid="_x0000_s1148" style="position:absolute;flip:x;visibility:visible;mso-wrap-style:square" from="2865,2948" to="2875,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" strokecolor="#212830" strokeweight=".5pt"/>
                        <v:line id="Line 2597" o:spid="_x0000_s1149" style="position:absolute;flip:x;visibility:visible;mso-wrap-style:square" from="2875,2938" to="2893,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" strokecolor="#212830" strokeweight=".5pt"/>
                        <v:line id="Line 2598" o:spid="_x0000_s1150" style="position:absolute;flip:x;visibility:visible;mso-wrap-style:square" from="2893,2919" to="2912,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" strokecolor="#212830" strokeweight=".5pt"/>
                        <v:line id="Line 2599" o:spid="_x0000_s1151" style="position:absolute;visibility:visible;mso-wrap-style:square" from="2912,2834" to="2912,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" strokecolor="#212830" strokeweight=".5pt"/>
                        <v:line id="Line 2600" o:spid="_x0000_s1152" style="position:absolute;visibility:visible;mso-wrap-style:square" from="2903,2825" to="2912,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" strokecolor="#212830" strokeweight=".5pt"/>
                        <v:line id="Line 2601" o:spid="_x0000_s1153" style="position:absolute;visibility:visible;mso-wrap-style:square" from="2893,2825" to="2903,2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" strokecolor="#212830" strokeweight=".5pt"/>
                        <v:line id="Line 2602" o:spid="_x0000_s1154" style="position:absolute;visibility:visible;mso-wrap-style:square" from="2941,2844" to="2960,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" strokecolor="#212830" strokeweight=".5pt"/>
                        <v:line id="Line 2603" o:spid="_x0000_s1155" style="position:absolute;flip:y;visibility:visible;mso-wrap-style:square" from="2903,2844" to="2941,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" strokecolor="#212830" strokeweight=".5pt"/>
                        <v:line id="Line 2604" o:spid="_x0000_s1156" style="position:absolute;visibility:visible;mso-wrap-style:square" from="2846,2853" to="2903,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" strokecolor="#212830" strokeweight=".5pt"/>
                        <v:line id="Line 2605" o:spid="_x0000_s1157" style="position:absolute;visibility:visible;mso-wrap-style:square" from="2837,2844" to="2846,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" strokecolor="#212830" strokeweight=".5pt"/>
                        <v:line id="Line 2606" o:spid="_x0000_s1158" style="position:absolute;visibility:visible;mso-wrap-style:square" from="2865,2891" to="2865,2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" strokecolor="#212830" strokeweight=".5pt"/>
                        <v:line id="Line 2607" o:spid="_x0000_s1159" style="position:absolute;visibility:visible;mso-wrap-style:square" from="3092,2938" to="3092,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" strokecolor="#212830" strokeweight=".5pt"/>
                        <v:line id="Line 2608" o:spid="_x0000_s1160" style="position:absolute;visibility:visible;mso-wrap-style:square" from="3092,2929" to="3092,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" strokecolor="#212830" strokeweight=".5pt"/>
                        <v:line id="Line 2609" o:spid="_x0000_s1161" style="position:absolute;visibility:visible;mso-wrap-style:square" from="3082,2919" to="3092,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" strokecolor="#212830" strokeweight=".5pt"/>
                        <v:line id="Line 2610" o:spid="_x0000_s1162" style="position:absolute;visibility:visible;mso-wrap-style:square" from="3064,2919" to="3082,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" strokecolor="#212830" strokeweight=".5pt"/>
                        <v:line id="Line 2611" o:spid="_x0000_s1163" style="position:absolute;flip:y;visibility:visible;mso-wrap-style:square" from="3054,2919" to="3064,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" strokecolor="#212830" strokeweight=".5pt"/>
                        <v:line id="Line 2612" o:spid="_x0000_s1164" style="position:absolute;flip:y;visibility:visible;mso-wrap-style:square" from="3054,2929" to="3054,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" strokecolor="#212830" strokeweight=".5pt"/>
                        <v:line id="Line 2613" o:spid="_x0000_s1165" style="position:absolute;flip:x y;visibility:visible;mso-wrap-style:square" from="3054,2938" to="3064,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" strokecolor="#212830" strokeweight=".5pt"/>
                        <v:line id="Line 2614" o:spid="_x0000_s1166" style="position:absolute;flip:x;visibility:visible;mso-wrap-style:square" from="3064,2948" to="3101,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" strokecolor="#212830" strokeweight=".5pt"/>
                        <v:line id="Line 2615" o:spid="_x0000_s1167" style="position:absolute;flip:x;visibility:visible;mso-wrap-style:square" from="3101,2929" to="3120,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" strokecolor="#212830" strokeweight=".5pt"/>
                        <v:line id="Line 2616" o:spid="_x0000_s1168" style="position:absolute;visibility:visible;mso-wrap-style:square" from="3120,2901" to="3120,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" strokecolor="#212830" strokeweight=".5pt"/>
                        <v:line id="Line 2617" o:spid="_x0000_s1169" style="position:absolute;visibility:visible;mso-wrap-style:square" from="3101,2882" to="3120,2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" strokecolor="#212830" strokeweight=".5pt"/>
                        <v:line id="Line 2618" o:spid="_x0000_s1170" style="position:absolute;visibility:visible;mso-wrap-style:square" from="3073,2882" to="3101,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" strokecolor="#212830" strokeweight=".5pt"/>
                        <v:line id="Line 2619" o:spid="_x0000_s1171" style="position:absolute;flip:y;visibility:visible;mso-wrap-style:square" from="3026,2882" to="3073,2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" strokecolor="#212830" strokeweight=".5pt"/>
                        <v:line id="Line 2620" o:spid="_x0000_s1172" style="position:absolute;flip:x;visibility:visible;mso-wrap-style:square" from="3026,2834" to="3101,2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" strokecolor="#212830" strokeweight=".5pt"/>
                        <v:line id="Line 2621" o:spid="_x0000_s1173" style="position:absolute;visibility:visible;mso-wrap-style:square" from="3073,2834" to="3101,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" strokecolor="#212830" strokeweight=".5pt"/>
                        <v:line id="Line 2622" o:spid="_x0000_s1174" style="position:absolute;flip:y;visibility:visible;mso-wrap-style:square" from="3045,2834" to="3073,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" strokecolor="#212830" strokeweight=".5pt"/>
                        <v:line id="Line 2623" o:spid="_x0000_s1175" style="position:absolute;visibility:visible;mso-wrap-style:square" from="3035,2834" to="3045,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" strokecolor="#212830" strokeweight=".5pt"/>
                        <v:line id="Line 2624" o:spid="_x0000_s1176" style="position:absolute;visibility:visible;mso-wrap-style:square" from="101,2978" to="3179,29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" strokecolor="#212830" strokeweight=".5pt"/>
                        <v:line id="Line 2625" o:spid="_x0000_s1177" style="position:absolute;visibility:visible;mso-wrap-style:square" from="3947,2108" to="4361,29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" strokecolor="#212830" strokeweight=".5pt"/>
                        <v:line id="Line 2626" o:spid="_x0000_s1178" style="position:absolute;visibility:visible;mso-wrap-style:square" from="4327,2309" to="4360,2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" strokecolor="#212830" strokeweight=".5pt"/>
                        <v:rect id="Rectangle 2627" o:spid="_x0000_s1179" style="position:absolute;left:4507;top:2923;width:75;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" filled="f" strokecolor="#212830" strokeweight=".5pt"/>
                        <v:rect id="Rectangle 2628" o:spid="_x0000_s1180" style="position:absolute;left:4516;top:2867;width:57;height: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" filled="f" strokecolor="#212830" strokeweight=".5pt"/>
                        <v:line id="Line 2629" o:spid="_x0000_s1181" style="position:absolute;visibility:visible;mso-wrap-style:square" from="4545,2923" to="4545,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" strokecolor="#212830" strokeweight=".5pt"/>
                        <v:line id="Line 2630" o:spid="_x0000_s1182" style="position:absolute;visibility:visible;mso-wrap-style:square" from="4488,2867" to="4488,29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" strokecolor="#212830" strokeweight=".5pt"/>
                        <v:line id="Line 2631" o:spid="_x0000_s1183" style="position:absolute;visibility:visible;mso-wrap-style:square" from="4469,2838" to="4469,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" strokecolor="#212830" strokeweight=".5pt"/>
                        <v:line id="Line 2632" o:spid="_x0000_s1184" style="position:absolute;visibility:visible;mso-wrap-style:square" from="4451,2867" to="4451,29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" strokecolor="#212830" strokeweight=".5pt"/>
                        <v:line id="Line 2633" o:spid="_x0000_s1185" style="position:absolute;visibility:visible;mso-wrap-style:square" from="4507,2952" to="4582,29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" strokecolor="#212830" strokeweight=".5pt"/>
                        <v:line id="Line 2634" o:spid="_x0000_s1186" style="position:absolute;visibility:visible;mso-wrap-style:square" from="4451,2867" to="4488,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" strokecolor="#212830" strokeweight=".5pt"/>
                        <v:line id="Line 2635" o:spid="_x0000_s1187" style="position:absolute;visibility:visible;mso-wrap-style:square" from="4507,2848" to="4582,28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" strokecolor="#212830" strokeweight=".5pt"/>
                        <v:line id="Line 2636" o:spid="_x0000_s1188" style="position:absolute;visibility:visible;mso-wrap-style:square" from="4620,2876" to="4753,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" strokecolor="#212830" strokeweight=".5pt"/>
                        <v:line id="Line 2637" o:spid="_x0000_s1189" style="position:absolute;visibility:visible;mso-wrap-style:square" from="4686,2838" to="4686,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" strokecolor="#212830" strokeweight=".5pt"/>
                        <v:shape id="Freeform 2638" o:spid="_x0000_s1190" style="position:absolute;left:4620;top:2886;width:66;height:75;visibility:visible;mso-wrap-style:square;v-text-anchor:top" coordsize="198,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" path="m198,l113,113,,227e" filled="f" strokecolor="#212830" strokeweight=".5pt">
                          <v:path arrowok="t" o:connecttype="custom" o:connectlocs="66,0;38,37;0,75" o:connectangles="0,0,0"/>
                        </v:shape>
                        <v:shape id="Freeform 2639" o:spid="_x0000_s1191" style="position:absolute;left:4686;top:2886;width:67;height:75;visibility:visible;mso-wrap-style:square;v-text-anchor:top" coordsize="199,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" path="m,l85,113,199,227e" filled="f" strokecolor="#212830" strokeweight=".5pt">
                          <v:path arrowok="t" o:connecttype="custom" o:connectlocs="0,0;29,37;67,75" o:connectangles="0,0,0"/>
                        </v:shape>
                        <v:shape id="Freeform 2640" o:spid="_x0000_s1192" style="position:absolute;left:4819;top:2848;width:84;height:123;visibility:visible;mso-wrap-style:square;v-text-anchor:top" coordsize="254,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" path="m114,r28,l142,227r28,114l142,369r-113,l,341,,312,29,284r113,l226,312r28,29e" filled="f" strokecolor="#212830" strokeweight=".5pt">
                          <v:path arrowok="t" o:connecttype="custom" o:connectlocs="38,0;47,0;47,76;56,114;47,123;10,123;0,114;0,104;10,95;47,95;75,104;84,114" o:connectangles="0,0,0,0,0,0,0,0,0,0,0,0"/>
                        </v:shape>
                        <v:shape id="Freeform 2641" o:spid="_x0000_s1193" style="position:absolute;left:4819;top:2867;width:84;height:9;visibility:visible;mso-wrap-style:square;v-text-anchor:top" coordsize="25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" path="m,28r199,l254,e" filled="f" strokecolor="#212830" strokeweight=".5pt">
                          <v:path arrowok="t" o:connecttype="custom" o:connectlocs="0,9;66,9;84,0" o:connectangles="0,0,0"/>
                        </v:shape>
                        <v:shape id="Freeform 2642" o:spid="_x0000_s1194" style="position:absolute;left:4828;top:2895;width:75;height:19;visibility:visible;mso-wrap-style:square;v-text-anchor:top" coordsize="22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" path="m,57r141,l197,28,225,e" filled="f" strokecolor="#212830" strokeweight=".5pt">
                          <v:path arrowok="t" o:connecttype="custom" o:connectlocs="0,19;47,19;66,9;75,0" o:connectangles="0,0,0,0"/>
                        </v:shape>
                        <v:line id="Line 2643" o:spid="_x0000_s1195" style="position:absolute;visibility:visible;mso-wrap-style:square" from="4809,2867" to="4819,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" strokecolor="#212830" strokeweight=".5pt"/>
                        <v:shape id="Freeform 2644" o:spid="_x0000_s1196" style="position:absolute;left:4819;top:2895;width:9;height:19;visibility:visible;mso-wrap-style:square;v-text-anchor:top" coordsize="2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" path="m29,l,28,29,57e" filled="f" strokecolor="#212830" strokeweight=".5pt">
                          <v:path arrowok="t" o:connecttype="custom" o:connectlocs="9,0;0,9;9,19" o:connectangles="0,0,0"/>
                        </v:shape>
                        <v:shape id="Freeform 2645" o:spid="_x0000_s1197" style="position:absolute;left:5017;top:2952;width:56;height:19;visibility:visible;mso-wrap-style:square;v-text-anchor:top" coordsize="170,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" path="m,l57,57r113,e" filled="f" strokecolor="#212830" strokeweight=".5pt">
                          <v:path arrowok="t" o:connecttype="custom" o:connectlocs="0,0;19,19;56,19" o:connectangles="0,0,0"/>
                        </v:shape>
                        <v:line id="Line 2646" o:spid="_x0000_s1198" style="position:absolute;visibility:visible;mso-wrap-style:square" from="5017,2942" to="5017,29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" strokecolor="#212830" strokeweight=".5pt"/>
                        <v:line id="Line 2647" o:spid="_x0000_s1199" style="position:absolute;flip:x;visibility:visible;mso-wrap-style:square" from="5055,2904" to="5073,2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" strokecolor="#212830" strokeweight=".5pt"/>
                        <v:line id="Line 2648" o:spid="_x0000_s1200" style="position:absolute;visibility:visible;mso-wrap-style:square" from="5055,2895" to="5073,2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" strokecolor="#212830" strokeweight=".5pt"/>
                        <v:line id="Line 2649" o:spid="_x0000_s1201" style="position:absolute;visibility:visible;mso-wrap-style:square" from="5036,2895" to="5055,28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" strokecolor="#212830" strokeweight=".5pt"/>
                        <v:line id="Line 2650" o:spid="_x0000_s1202" style="position:absolute;flip:y;visibility:visible;mso-wrap-style:square" from="5026,2895" to="5036,2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" strokecolor="#212830" strokeweight=".5pt"/>
                        <v:line id="Line 2651" o:spid="_x0000_s1203" style="position:absolute;flip:x;visibility:visible;mso-wrap-style:square" from="4960,2942" to="4979,2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" strokecolor="#212830" strokeweight=".5pt"/>
                        <v:line id="Line 2652" o:spid="_x0000_s1204" style="position:absolute;flip:x;visibility:visible;mso-wrap-style:square" from="4979,2914" to="4988,29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" strokecolor="#212830" strokeweight=".5pt"/>
                        <v:line id="Line 2653" o:spid="_x0000_s1205" style="position:absolute;flip:x;visibility:visible;mso-wrap-style:square" from="4988,2857" to="4998,2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" strokecolor="#212830" strokeweight=".5pt"/>
                        <v:line id="Line 2654" o:spid="_x0000_s1206" style="position:absolute;visibility:visible;mso-wrap-style:square" from="4988,2848" to="4998,2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" strokecolor="#212830" strokeweight=".5pt"/>
                        <v:line id="Line 2655" o:spid="_x0000_s1207" style="position:absolute;flip:y;visibility:visible;mso-wrap-style:square" from="5017,2867" to="5026,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" strokecolor="#212830" strokeweight=".5pt"/>
                        <v:line id="Line 2656" o:spid="_x0000_s1208" style="position:absolute;flip:y;visibility:visible;mso-wrap-style:square" from="4970,2876" to="5017,2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" strokecolor="#212830" strokeweight=".5pt"/>
                        <v:line id="Line 2657" o:spid="_x0000_s1209" style="position:absolute;visibility:visible;mso-wrap-style:square" from="4960,2876" to="4970,2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" strokecolor="#212830" strokeweight=".5pt"/>
                        <v:line id="Line 2658" o:spid="_x0000_s1210" style="position:absolute;visibility:visible;mso-wrap-style:square" from="5244,2952" to="5253,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" strokecolor="#212830" strokeweight=".5pt"/>
                        <v:line id="Line 2659" o:spid="_x0000_s1211" style="position:absolute;visibility:visible;mso-wrap-style:square" from="5225,2942" to="5244,29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" strokecolor="#212830" strokeweight=".5pt"/>
                        <v:line id="Line 2660" o:spid="_x0000_s1212" style="position:absolute;visibility:visible;mso-wrap-style:square" from="5196,2942" to="5225,29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" strokecolor="#212830" strokeweight=".5pt"/>
                        <v:line id="Line 2661" o:spid="_x0000_s1213" style="position:absolute;flip:y;visibility:visible;mso-wrap-style:square" from="5187,2942" to="5196,29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" strokecolor="#212830" strokeweight=".5pt"/>
                        <v:shape id="Freeform 2662" o:spid="_x0000_s1214" style="position:absolute;left:5187;top:2952;width:9;height:19;visibility:visible;mso-wrap-style:square;v-text-anchor:top" coordsize="2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" path="m28,57l,29,,e" filled="f" strokecolor="#212830" strokeweight=".5pt">
                          <v:path arrowok="t" o:connecttype="custom" o:connectlocs="9,19;0,10;0,0" o:connectangles="0,0,0"/>
                        </v:shape>
                        <v:shape id="Freeform 2663" o:spid="_x0000_s1215" style="position:absolute;left:5196;top:2961;width:38;height:10;visibility:visible;mso-wrap-style:square;v-text-anchor:top" coordsize="113,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" path="m113,l85,28,,28e" filled="f" strokecolor="#212830" strokeweight=".5pt">
                          <v:path arrowok="t" o:connecttype="custom" o:connectlocs="38,0;29,10;0,10" o:connectangles="0,0,0"/>
                        </v:shape>
                        <v:line id="Line 2664" o:spid="_x0000_s1216" style="position:absolute;visibility:visible;mso-wrap-style:square" from="5225,2904" to="5234,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" strokecolor="#212830" strokeweight=".5pt"/>
                        <v:line id="Line 2665" o:spid="_x0000_s1217" style="position:absolute;visibility:visible;mso-wrap-style:square" from="5225,2857" to="5225,2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" strokecolor="#212830" strokeweight=".5pt"/>
                        <v:line id="Line 2666" o:spid="_x0000_s1218" style="position:absolute;visibility:visible;mso-wrap-style:square" from="5215,2848" to="5225,2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" strokecolor="#212830" strokeweight=".5pt"/>
                        <v:line id="Line 2667" o:spid="_x0000_s1219" style="position:absolute;flip:y;visibility:visible;mso-wrap-style:square" from="5244,2867" to="5253,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" strokecolor="#212830" strokeweight=".5pt"/>
                        <v:line id="Line 2668" o:spid="_x0000_s1220" style="position:absolute;flip:y;visibility:visible;mso-wrap-style:square" from="5215,2876" to="5244,2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" strokecolor="#212830" strokeweight=".5pt"/>
                        <v:line id="Line 2669" o:spid="_x0000_s1221" style="position:absolute;visibility:visible;mso-wrap-style:square" from="5187,2886" to="5215,2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" strokecolor="#212830" strokeweight=".5pt"/>
                        <v:line id="Line 2670" o:spid="_x0000_s1222" style="position:absolute;visibility:visible;mso-wrap-style:square" from="5177,2876" to="5187,2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" strokecolor="#212830" strokeweight=".5pt"/>
                        <v:line id="Line 2671" o:spid="_x0000_s1223" style="position:absolute;flip:y;visibility:visible;mso-wrap-style:square" from="5149,2942" to="5159,2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" strokecolor="#212830" strokeweight=".5pt"/>
                        <v:line id="Line 2672" o:spid="_x0000_s1224" style="position:absolute;visibility:visible;mso-wrap-style:square" from="5140,2961" to="5149,2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" strokecolor="#212830" strokeweight=".5pt"/>
                        <v:shape id="Freeform 2673" o:spid="_x0000_s1225" style="position:absolute;left:5140;top:2867;width:9;height:94;visibility:visible;mso-wrap-style:square;v-text-anchor:top" coordsize="28,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" path="m28,l,113,,284e" filled="f" strokecolor="#212830" strokeweight=".5pt">
                          <v:path arrowok="t" o:connecttype="custom" o:connectlocs="9,0;0,37;0,94" o:connectangles="0,0,0"/>
                        </v:shape>
                        <v:line id="Line 2674" o:spid="_x0000_s1226" style="position:absolute;visibility:visible;mso-wrap-style:square" from="5140,2857" to="5149,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" strokecolor="#212830" strokeweight=".5pt"/>
                        <v:shape id="Freeform 2675" o:spid="_x0000_s1227" style="position:absolute;left:5404;top:2971;width:19;height:9;visibility:visible;mso-wrap-style:square;v-text-anchor:top" coordsize="57,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" path="m57,l29,28,,28e" filled="f" strokecolor="#212830" strokeweight=".5pt">
                          <v:path arrowok="t" o:connecttype="custom" o:connectlocs="19,0;10,9;0,9" o:connectangles="0,0,0"/>
                        </v:shape>
                      </v:group>
                      <v:group id="Group 2877" o:spid="_x0000_s1228" style="position:absolute;left:27686;top:3771;width:20281;height:15215" coordorigin="4360,594" coordsize="3194,23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">
                        <v:line id="Line 2677" o:spid="_x0000_s1229" style="position:absolute;flip:x;visibility:visible;mso-wrap-style:square" from="5347,2961" to="5366,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" strokecolor="#212830" strokeweight=".5pt"/>
                        <v:line id="Line 2678" o:spid="_x0000_s1230" style="position:absolute;flip:x;visibility:visible;mso-wrap-style:square" from="5366,2914" to="5385,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" strokecolor="#212830" strokeweight=".5pt"/>
                        <v:line id="Line 2679" o:spid="_x0000_s1231" style="position:absolute;visibility:visible;mso-wrap-style:square" from="5385,2867" to="5385,2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" strokecolor="#212830" strokeweight=".5pt"/>
                        <v:shape id="Freeform 2680" o:spid="_x0000_s1232" style="position:absolute;left:5328;top:2942;width:19;height:10;visibility:visible;mso-wrap-style:square;v-text-anchor:top" coordsize="5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" path="m56,l28,28,,28e" filled="f" strokecolor="#212830" strokeweight=".5pt">
                          <v:path arrowok="t" o:connecttype="custom" o:connectlocs="19,0;10,10;0,10" o:connectangles="0,0,0"/>
                        </v:shape>
                        <v:shape id="Freeform 2681" o:spid="_x0000_s1233" style="position:absolute;left:5328;top:2895;width:19;height:47;visibility:visible;mso-wrap-style:square;v-text-anchor:top" coordsize="56,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" path="m,l56,57r,85e" filled="f" strokecolor="#212830" strokeweight=".5pt">
                          <v:path arrowok="t" o:connecttype="custom" o:connectlocs="0,0;19,19;19,47" o:connectangles="0,0,0"/>
                        </v:shape>
                        <v:line id="Line 2682" o:spid="_x0000_s1234" style="position:absolute;flip:x;visibility:visible;mso-wrap-style:square" from="5328,2876" to="5338,28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" strokecolor="#212830" strokeweight=".5pt"/>
                        <v:line id="Line 2683" o:spid="_x0000_s1235" style="position:absolute;flip:x;visibility:visible;mso-wrap-style:square" from="5338,2867" to="5347,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" strokecolor="#212830" strokeweight=".5pt"/>
                        <v:line id="Line 2684" o:spid="_x0000_s1236" style="position:absolute;visibility:visible;mso-wrap-style:square" from="5423,2904" to="5423,2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" strokecolor="#212830" strokeweight=".5pt"/>
                        <v:line id="Line 2685" o:spid="_x0000_s1237" style="position:absolute;visibility:visible;mso-wrap-style:square" from="5394,2838" to="5394,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" strokecolor="#212830" strokeweight=".5pt"/>
                        <v:line id="Line 2686" o:spid="_x0000_s1238" style="position:absolute;visibility:visible;mso-wrap-style:square" from="5347,2848" to="5347,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" strokecolor="#212830" strokeweight=".5pt"/>
                        <v:line id="Line 2687" o:spid="_x0000_s1239" style="position:absolute;visibility:visible;mso-wrap-style:square" from="5309,2848" to="5309,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" strokecolor="#212830" strokeweight=".5pt"/>
                        <v:line id="Line 2688" o:spid="_x0000_s1240" style="position:absolute;visibility:visible;mso-wrap-style:square" from="5385,2904" to="5423,2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" strokecolor="#212830" strokeweight=".5pt"/>
                        <v:line id="Line 2689" o:spid="_x0000_s1241" style="position:absolute;visibility:visible;mso-wrap-style:square" from="5366,2867" to="5432,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" strokecolor="#212830" strokeweight=".5pt"/>
                        <v:line id="Line 2690" o:spid="_x0000_s1242" style="position:absolute;visibility:visible;mso-wrap-style:square" from="5309,2848" to="5347,28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" strokecolor="#212830" strokeweight=".5pt"/>
                        <v:shape id="Freeform 2691" o:spid="_x0000_s1243" style="position:absolute;left:5527;top:2848;width:75;height:132;visibility:visible;mso-wrap-style:square;v-text-anchor:top" coordsize="227,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" path="m,l227,r,397l198,397e" filled="f" strokecolor="#212830" strokeweight=".5pt">
                          <v:path arrowok="t" o:connecttype="custom" o:connectlocs="0,0;75,0;75,132;65,132" o:connectangles="0,0,0,0"/>
                        </v:shape>
                        <v:line id="Line 2692" o:spid="_x0000_s1244" style="position:absolute;visibility:visible;mso-wrap-style:square" from="5546,2895" to="5583,28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" strokecolor="#212830" strokeweight=".5pt"/>
                        <v:line id="Line 2693" o:spid="_x0000_s1245" style="position:absolute;visibility:visible;mso-wrap-style:square" from="5470,2914" to="5508,2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" strokecolor="#212830" strokeweight=".5pt"/>
                        <v:line id="Line 2694" o:spid="_x0000_s1246" style="position:absolute;visibility:visible;mso-wrap-style:square" from="5546,2961" to="5583,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" strokecolor="#212830" strokeweight=".5pt"/>
                        <v:line id="Line 2695" o:spid="_x0000_s1247" style="position:absolute;visibility:visible;mso-wrap-style:square" from="5470,2904" to="5470,2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" strokecolor="#212830" strokeweight=".5pt"/>
                        <v:line id="Line 2696" o:spid="_x0000_s1248" style="position:absolute;visibility:visible;mso-wrap-style:square" from="5470,2942" to="5470,2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" strokecolor="#212830" strokeweight=".5pt"/>
                        <v:shape id="Freeform 2697" o:spid="_x0000_s1249" style="position:absolute;left:5470;top:2838;width:19;height:48;visibility:visible;mso-wrap-style:square;v-text-anchor:top" coordsize="57,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" path="m57,r,28l,85r57,57e" filled="f" strokecolor="#212830" strokeweight=".5pt">
                          <v:path arrowok="t" o:connecttype="custom" o:connectlocs="19,0;19,9;0,29;19,48" o:connectangles="0,0,0,0"/>
                        </v:shape>
                        <v:line id="Line 2698" o:spid="_x0000_s1250" style="position:absolute;visibility:visible;mso-wrap-style:square" from="5489,2914" to="5489,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" strokecolor="#212830" strokeweight=".5pt"/>
                        <v:line id="Line 2699" o:spid="_x0000_s1251" style="position:absolute;visibility:visible;mso-wrap-style:square" from="5508,2895" to="5508,2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" strokecolor="#212830" strokeweight=".5pt"/>
                        <v:line id="Line 2700" o:spid="_x0000_s1252" style="position:absolute;visibility:visible;mso-wrap-style:square" from="5508,2942" to="5508,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" strokecolor="#212830" strokeweight=".5pt"/>
                        <v:line id="Line 2701" o:spid="_x0000_s1253" style="position:absolute;visibility:visible;mso-wrap-style:square" from="5527,2848" to="5527,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" strokecolor="#212830" strokeweight=".5pt"/>
                        <v:line id="Line 2702" o:spid="_x0000_s1254" style="position:absolute;visibility:visible;mso-wrap-style:square" from="5546,2923" to="5546,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" strokecolor="#212830" strokeweight=".5pt"/>
                        <v:line id="Line 2703" o:spid="_x0000_s1255" style="position:absolute;visibility:visible;mso-wrap-style:square" from="5564,2895" to="5564,2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" strokecolor="#212830" strokeweight=".5pt"/>
                        <v:line id="Line 2704" o:spid="_x0000_s1256" style="position:absolute;flip:x;visibility:visible;mso-wrap-style:square" from="5470,2867" to="5508,2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" strokecolor="#212830" strokeweight=".5pt"/>
                        <v:line id="Line 2705" o:spid="_x0000_s1257" style="position:absolute;visibility:visible;mso-wrap-style:square" from="5546,2867" to="5555,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" strokecolor="#212830" strokeweight=".5pt"/>
                        <v:line id="Line 2706" o:spid="_x0000_s1258" style="position:absolute;flip:x;visibility:visible;mso-wrap-style:square" from="5574,2867" to="5583,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" strokecolor="#212830" strokeweight=".5pt"/>
                        <v:line id="Line 2707" o:spid="_x0000_s1259" style="position:absolute;visibility:visible;mso-wrap-style:square" from="5536,2923" to="5593,2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" strokecolor="#212830" strokeweight=".5pt"/>
                        <v:line id="Line 2708" o:spid="_x0000_s1260" style="position:absolute;visibility:visible;mso-wrap-style:square" from="4360,2990" to="5652,2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" strokecolor="#212830" strokeweight=".5pt"/>
                        <v:shape id="Freeform 2709" o:spid="_x0000_s1261" style="position:absolute;left:5431;top:797;width:85;height:123;visibility:visible;mso-wrap-style:square;v-text-anchor:top" coordsize="255,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" path="m113,r28,l141,227r29,113l141,369r-113,l,340,,312,28,284r113,l227,312r28,28e" filled="f" strokecolor="#212830" strokeweight=".5pt">
                          <v:path arrowok="t" o:connecttype="custom" o:connectlocs="38,0;47,0;47,76;57,113;47,123;9,123;0,113;0,104;9,95;47,95;76,104;85,113" o:connectangles="0,0,0,0,0,0,0,0,0,0,0,0"/>
                        </v:shape>
                        <v:shape id="Freeform 2710" o:spid="_x0000_s1262" style="position:absolute;left:5431;top:816;width:85;height:9;visibility:visible;mso-wrap-style:square;v-text-anchor:top" coordsize="255,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" path="m,28r198,l255,e" filled="f" strokecolor="#212830" strokeweight=".5pt">
                          <v:path arrowok="t" o:connecttype="custom" o:connectlocs="0,9;66,9;85,0" o:connectangles="0,0,0"/>
                        </v:shape>
                        <v:shape id="Freeform 2711" o:spid="_x0000_s1263" style="position:absolute;left:5440;top:844;width:76;height:19;visibility:visible;mso-wrap-style:square;v-text-anchor:top" coordsize="22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" path="m,56r142,l199,28,227,e" filled="f" strokecolor="#212830" strokeweight=".5pt">
                          <v:path arrowok="t" o:connecttype="custom" o:connectlocs="0,19;48,19;67,10;76,0" o:connectangles="0,0,0,0"/>
                        </v:shape>
                        <v:line id="Line 2712" o:spid="_x0000_s1264" style="position:absolute;visibility:visible;mso-wrap-style:square" from="5421,816" to="5431,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" strokecolor="#212830" strokeweight=".5pt"/>
                        <v:shape id="Freeform 2713" o:spid="_x0000_s1265" style="position:absolute;left:5431;top:844;width:9;height:19;visibility:visible;mso-wrap-style:square;v-text-anchor:top" coordsize="28,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" path="m28,l,28,28,56e" filled="f" strokecolor="#212830" strokeweight=".5pt">
                          <v:path arrowok="t" o:connecttype="custom" o:connectlocs="9,0;0,10;9,19" o:connectangles="0,0,0"/>
                        </v:shape>
                        <v:shape id="Freeform 2714" o:spid="_x0000_s1266" style="position:absolute;left:5629;top:901;width:56;height:19;visibility:visible;mso-wrap-style:square;v-text-anchor:top" coordsize="16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" path="m,l57,57r112,e" filled="f" strokecolor="#212830" strokeweight=".5pt">
                          <v:path arrowok="t" o:connecttype="custom" o:connectlocs="0,0;19,19;56,19" o:connectangles="0,0,0"/>
                        </v:shape>
                        <v:line id="Line 2715" o:spid="_x0000_s1267" style="position:absolute;visibility:visible;mso-wrap-style:square" from="5629,892" to="5629,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" strokecolor="#212830" strokeweight=".5pt"/>
                        <v:line id="Line 2716" o:spid="_x0000_s1268" style="position:absolute;flip:x;visibility:visible;mso-wrap-style:square" from="5667,854" to="5685,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" strokecolor="#212830" strokeweight=".5pt"/>
                        <v:line id="Line 2717" o:spid="_x0000_s1269" style="position:absolute;visibility:visible;mso-wrap-style:square" from="5667,844" to="5685,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" strokecolor="#212830" strokeweight=".5pt"/>
                        <v:line id="Line 2718" o:spid="_x0000_s1270" style="position:absolute;visibility:visible;mso-wrap-style:square" from="5648,844" to="5667,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" strokecolor="#212830" strokeweight=".5pt"/>
                        <v:line id="Line 2719" o:spid="_x0000_s1271" style="position:absolute;flip:y;visibility:visible;mso-wrap-style:square" from="5638,844" to="5648,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" strokecolor="#212830" strokeweight=".5pt"/>
                        <v:line id="Line 2720" o:spid="_x0000_s1272" style="position:absolute;flip:x;visibility:visible;mso-wrap-style:square" from="5572,892" to="5591,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" strokecolor="#212830" strokeweight=".5pt"/>
                        <v:line id="Line 2721" o:spid="_x0000_s1273" style="position:absolute;flip:x;visibility:visible;mso-wrap-style:square" from="5591,863" to="5601,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" strokecolor="#212830" strokeweight=".5pt"/>
                        <v:line id="Line 2722" o:spid="_x0000_s1274" style="position:absolute;flip:x;visibility:visible;mso-wrap-style:square" from="5601,806" to="5610,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" strokecolor="#212830" strokeweight=".5pt"/>
                        <v:line id="Line 2723" o:spid="_x0000_s1275" style="position:absolute;visibility:visible;mso-wrap-style:square" from="5601,797" to="5610,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" strokecolor="#212830" strokeweight=".5pt"/>
                        <v:line id="Line 2724" o:spid="_x0000_s1276" style="position:absolute;flip:y;visibility:visible;mso-wrap-style:square" from="5629,816" to="5638,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" strokecolor="#212830" strokeweight=".5pt"/>
                        <v:line id="Line 2725" o:spid="_x0000_s1277" style="position:absolute;flip:y;visibility:visible;mso-wrap-style:square" from="5582,825" to="5629,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" strokecolor="#212830" strokeweight=".5pt"/>
                        <v:line id="Line 2726" o:spid="_x0000_s1278" style="position:absolute;visibility:visible;mso-wrap-style:square" from="5572,825" to="5582,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" strokecolor="#212830" strokeweight=".5pt"/>
                        <v:line id="Line 2727" o:spid="_x0000_s1279" style="position:absolute;visibility:visible;mso-wrap-style:square" from="5855,901" to="5865,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" strokecolor="#212830" strokeweight=".5pt"/>
                        <v:line id="Line 2728" o:spid="_x0000_s1280" style="position:absolute;visibility:visible;mso-wrap-style:square" from="5837,892" to="5855,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" strokecolor="#212830" strokeweight=".5pt"/>
                        <v:line id="Line 2729" o:spid="_x0000_s1281" style="position:absolute;visibility:visible;mso-wrap-style:square" from="5808,892" to="5837,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" strokecolor="#212830" strokeweight=".5pt"/>
                        <v:line id="Line 2730" o:spid="_x0000_s1282" style="position:absolute;flip:y;visibility:visible;mso-wrap-style:square" from="5799,892" to="5808,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" strokecolor="#212830" strokeweight=".5pt"/>
                        <v:shape id="Freeform 2731" o:spid="_x0000_s1283" style="position:absolute;left:5799;top:901;width:9;height:19;visibility:visible;mso-wrap-style:square;v-text-anchor:top" coordsize="2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" path="m28,57l,28,,e" filled="f" strokecolor="#212830" strokeweight=".5pt">
                          <v:path arrowok="t" o:connecttype="custom" o:connectlocs="9,19;0,9;0,0" o:connectangles="0,0,0"/>
                        </v:shape>
                        <v:shape id="Freeform 2732" o:spid="_x0000_s1284" style="position:absolute;left:5808;top:910;width:38;height:10;visibility:visible;mso-wrap-style:square;v-text-anchor:top" coordsize="11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" path="m114,l86,29,,29e" filled="f" strokecolor="#212830" strokeweight=".5pt">
                          <v:path arrowok="t" o:connecttype="custom" o:connectlocs="38,0;29,10;0,10" o:connectangles="0,0,0"/>
                        </v:shape>
                        <v:line id="Line 2733" o:spid="_x0000_s1285" style="position:absolute;visibility:visible;mso-wrap-style:square" from="5837,854" to="5846,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" strokecolor="#212830" strokeweight=".5pt"/>
                        <v:line id="Line 2734" o:spid="_x0000_s1286" style="position:absolute;visibility:visible;mso-wrap-style:square" from="5837,806" to="5837,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" strokecolor="#212830" strokeweight=".5pt"/>
                        <v:line id="Line 2735" o:spid="_x0000_s1287" style="position:absolute;visibility:visible;mso-wrap-style:square" from="5827,797" to="5837,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" strokecolor="#212830" strokeweight=".5pt"/>
                        <v:line id="Line 2736" o:spid="_x0000_s1288" style="position:absolute;flip:y;visibility:visible;mso-wrap-style:square" from="5855,816" to="5865,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" strokecolor="#212830" strokeweight=".5pt"/>
                        <v:line id="Line 2737" o:spid="_x0000_s1289" style="position:absolute;flip:y;visibility:visible;mso-wrap-style:square" from="5827,825" to="5855,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" strokecolor="#212830" strokeweight=".5pt"/>
                        <v:line id="Line 2738" o:spid="_x0000_s1290" style="position:absolute;visibility:visible;mso-wrap-style:square" from="5799,835" to="5827,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" strokecolor="#212830" strokeweight=".5pt"/>
                        <v:line id="Line 2739" o:spid="_x0000_s1291" style="position:absolute;visibility:visible;mso-wrap-style:square" from="5789,825" to="5799,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" strokecolor="#212830" strokeweight=".5pt"/>
                        <v:line id="Line 2740" o:spid="_x0000_s1292" style="position:absolute;flip:y;visibility:visible;mso-wrap-style:square" from="5761,892" to="5770,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" strokecolor="#212830" strokeweight=".5pt"/>
                        <v:line id="Line 2741" o:spid="_x0000_s1293" style="position:absolute;visibility:visible;mso-wrap-style:square" from="5751,910" to="5761,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" strokecolor="#212830" strokeweight=".5pt"/>
                        <v:shape id="Freeform 2742" o:spid="_x0000_s1294" style="position:absolute;left:5751;top:816;width:10;height:94;visibility:visible;mso-wrap-style:square;v-text-anchor:top" coordsize="2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" path="m29,l,113,,283e" filled="f" strokecolor="#212830" strokeweight=".5pt">
                          <v:path arrowok="t" o:connecttype="custom" o:connectlocs="10,0;0,38;0,94" o:connectangles="0,0,0"/>
                        </v:shape>
                        <v:line id="Line 2743" o:spid="_x0000_s1295" style="position:absolute;visibility:visible;mso-wrap-style:square" from="5751,806" to="5761,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" strokecolor="#212830" strokeweight=".5pt"/>
                        <v:line id="Line 2744" o:spid="_x0000_s1296" style="position:absolute;visibility:visible;mso-wrap-style:square" from="5922,901" to="5950,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" strokecolor="#212830" strokeweight=".5pt"/>
                        <v:line id="Line 2745" o:spid="_x0000_s1297" style="position:absolute;visibility:visible;mso-wrap-style:square" from="6101,797" to="6120,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" strokecolor="#212830" strokeweight=".5pt"/>
                        <v:shape id="Freeform 2746" o:spid="_x0000_s1298" style="position:absolute;left:6101;top:892;width:94;height:18;visibility:visible;mso-wrap-style:square;v-text-anchor:top" coordsize="28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" path="m,56r284,l284,e" filled="f" strokecolor="#212830" strokeweight=".5pt">
                          <v:path arrowok="t" o:connecttype="custom" o:connectlocs="0,18;94,18;94,0" o:connectangles="0,0,0"/>
                        </v:shape>
                        <v:line id="Line 2747" o:spid="_x0000_s1299" style="position:absolute;visibility:visible;mso-wrap-style:square" from="6110,797" to="6110,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" strokecolor="#212830" strokeweight=".5pt"/>
                        <v:shape id="Freeform 2748" o:spid="_x0000_s1300" style="position:absolute;left:6252;top:854;width:19;height:9;visibility:visible;mso-wrap-style:square;v-text-anchor:top" coordsize="5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" path="m56,l28,28,,28e" filled="f" strokecolor="#212830" strokeweight=".5pt">
                          <v:path arrowok="t" o:connecttype="custom" o:connectlocs="19,0;10,9;0,9" o:connectangles="0,0,0"/>
                        </v:shape>
                        <v:line id="Line 2749" o:spid="_x0000_s1301" style="position:absolute;flip:x;visibility:visible;mso-wrap-style:square" from="6271,835" to="6280,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" strokecolor="#212830" strokeweight=".5pt"/>
                        <v:shape id="Freeform 2750" o:spid="_x0000_s1302" style="position:absolute;left:6365;top:788;width:19;height:75;visibility:visible;mso-wrap-style:square;v-text-anchor:top" coordsize="57,2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" path="m57,r,226l,226e" filled="f" strokecolor="#212830" strokeweight=".5pt">
                          <v:path arrowok="t" o:connecttype="custom" o:connectlocs="19,0;19,75;0,75" o:connectangles="0,0,0"/>
                        </v:shape>
                        <v:line id="Line 2751" o:spid="_x0000_s1303" style="position:absolute;visibility:visible;mso-wrap-style:square" from="6356,797" to="6356,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" strokecolor="#212830" strokeweight=".5pt"/>
                        <v:line id="Line 2752" o:spid="_x0000_s1304" style="position:absolute;visibility:visible;mso-wrap-style:square" from="6318,873" to="6318,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" strokecolor="#212830" strokeweight=".5pt"/>
                        <v:line id="Line 2753" o:spid="_x0000_s1305" style="position:absolute;visibility:visible;mso-wrap-style:square" from="6309,797" to="6309,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" strokecolor="#212830" strokeweight=".5pt"/>
                        <v:line id="Line 2754" o:spid="_x0000_s1306" style="position:absolute;visibility:visible;mso-wrap-style:square" from="6280,797" to="6280,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" strokecolor="#212830" strokeweight=".5pt"/>
                        <v:line id="Line 2755" o:spid="_x0000_s1307" style="position:absolute;visibility:visible;mso-wrap-style:square" from="6252,929" to="6384,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" strokecolor="#212830" strokeweight=".5pt"/>
                        <v:line id="Line 2756" o:spid="_x0000_s1308" style="position:absolute;visibility:visible;mso-wrap-style:square" from="6271,892" to="6365,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" strokecolor="#212830" strokeweight=".5pt"/>
                        <v:line id="Line 2757" o:spid="_x0000_s1309" style="position:absolute;visibility:visible;mso-wrap-style:square" from="6252,825" to="6337,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" strokecolor="#212830" strokeweight=".5pt"/>
                        <v:line id="Line 2758" o:spid="_x0000_s1310" style="position:absolute;visibility:visible;mso-wrap-style:square" from="6261,797" to="6327,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" strokecolor="#212830" strokeweight=".5pt"/>
                        <v:shape id="Freeform 2759" o:spid="_x0000_s1311" style="position:absolute;left:6516;top:797;width:38;height:104;visibility:visible;mso-wrap-style:square;v-text-anchor:top" coordsize="114,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" path="m,l114,r,57l85,113,57,142r57,56l114,284,85,312r-28,e" filled="f" strokecolor="#212830" strokeweight=".5pt">
                          <v:path arrowok="t" o:connecttype="custom" o:connectlocs="0,0;38,0;38,19;28,38;19,47;38,66;38,95;28,104;19,104" o:connectangles="0,0,0,0,0,0,0,0,0"/>
                        </v:shape>
                        <v:line id="Line 2760" o:spid="_x0000_s1312" style="position:absolute;visibility:visible;mso-wrap-style:square" from="6431,806" to="6488,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" strokecolor="#212830" strokeweight=".5pt"/>
                        <v:line id="Line 2761" o:spid="_x0000_s1313" style="position:absolute;visibility:visible;mso-wrap-style:square" from="6422,854" to="6497,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" strokecolor="#212830" strokeweight=".5pt"/>
                        <v:rect id="Rectangle 2762" o:spid="_x0000_s1314" style="position:absolute;left:6431;top:882;width:57;height: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" filled="f" strokecolor="#212830" strokeweight=".5pt"/>
                        <v:line id="Line 2763" o:spid="_x0000_s1315" style="position:absolute;visibility:visible;mso-wrap-style:square" from="6459,788" to="6459,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" strokecolor="#212830" strokeweight=".5pt"/>
                        <v:line id="Line 2764" o:spid="_x0000_s1316" style="position:absolute;visibility:visible;mso-wrap-style:square" from="6516,797" to="6516,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" strokecolor="#212830" strokeweight=".5pt"/>
                        <v:line id="Line 2765" o:spid="_x0000_s1317" style="position:absolute;visibility:visible;mso-wrap-style:square" from="6440,825" to="6450,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" strokecolor="#212830" strokeweight=".5pt"/>
                        <v:line id="Line 2766" o:spid="_x0000_s1318" style="position:absolute;flip:x;visibility:visible;mso-wrap-style:square" from="6469,825" to="6478,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" strokecolor="#212830" strokeweight=".5pt"/>
                        <v:line id="Line 2767" o:spid="_x0000_s1319" style="position:absolute;visibility:visible;mso-wrap-style:square" from="6592,816" to="6639,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" strokecolor="#212830" strokeweight=".5pt"/>
                        <v:line id="Line 2768" o:spid="_x0000_s1320" style="position:absolute;visibility:visible;mso-wrap-style:square" from="6658,825" to="6724,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" strokecolor="#212830" strokeweight=".5pt"/>
                        <v:shape id="Freeform 2769" o:spid="_x0000_s1321" style="position:absolute;left:6686;top:788;width:19;height:141;visibility:visible;mso-wrap-style:square;v-text-anchor:top" coordsize="57,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" path="m,425r57,l57,e" filled="f" strokecolor="#212830" strokeweight=".5pt">
                          <v:path arrowok="t" o:connecttype="custom" o:connectlocs="0,141;19,141;19,0" o:connectangles="0,0,0"/>
                        </v:shape>
                        <v:line id="Line 2770" o:spid="_x0000_s1322" style="position:absolute;visibility:visible;mso-wrap-style:square" from="6620,788" to="6620,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" strokecolor="#212830" strokeweight=".5pt"/>
                        <v:line id="Line 2771" o:spid="_x0000_s1323" style="position:absolute;flip:x;visibility:visible;mso-wrap-style:square" from="6592,816" to="6620,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" strokecolor="#212830" strokeweight=".5pt"/>
                        <v:line id="Line 2772" o:spid="_x0000_s1324" style="position:absolute;visibility:visible;mso-wrap-style:square" from="6620,816" to="6639,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" strokecolor="#212830" strokeweight=".5pt"/>
                        <v:shape id="Freeform 2773" o:spid="_x0000_s1325" style="position:absolute;left:6648;top:825;width:57;height:85;visibility:visible;mso-wrap-style:square;v-text-anchor:top" coordsize="170,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" path="m170,l113,113,85,170,,255e" filled="f" strokecolor="#212830" strokeweight=".5pt">
                          <v:path arrowok="t" o:connecttype="custom" o:connectlocs="57,0;38,38;28,57;0,85" o:connectangles="0,0,0,0"/>
                        </v:shape>
                        <v:shape id="Freeform 2774" o:spid="_x0000_s1326" style="position:absolute;left:6809;top:910;width:56;height:10;visibility:visible;mso-wrap-style:square;v-text-anchor:top" coordsize="17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" path="m,29r142,l170,e" filled="f" strokecolor="#212830" strokeweight=".5pt">
                          <v:path arrowok="t" o:connecttype="custom" o:connectlocs="0,10;47,10;56,0" o:connectangles="0,0,0"/>
                        </v:shape>
                        <v:shape id="Freeform 2775" o:spid="_x0000_s1327" style="position:absolute;left:6771;top:806;width:75;height:19;visibility:visible;mso-wrap-style:square;v-text-anchor:top" coordsize="22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" path="m,29l28,57r84,l197,29,225,e" filled="f" strokecolor="#212830" strokeweight=".5pt">
                          <v:path arrowok="t" o:connecttype="custom" o:connectlocs="0,10;9,19;37,19;66,10;75,0" o:connectangles="0,0,0,0,0"/>
                        </v:shape>
                        <v:shape id="Freeform 2776" o:spid="_x0000_s1328" style="position:absolute;left:6771;top:797;width:66;height:95;visibility:visible;mso-wrap-style:square;v-text-anchor:top" coordsize="197,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" path="m112,r28,28l,227,83,170r57,-28l169,142r28,28l197,284e" filled="f" strokecolor="#212830" strokeweight=".5pt">
                          <v:path arrowok="t" o:connecttype="custom" o:connectlocs="38,0;47,9;0,76;28,57;47,48;57,48;66,57;66,95" o:connectangles="0,0,0,0,0,0,0,0"/>
                        </v:shape>
                        <v:shape id="Freeform 2777" o:spid="_x0000_s1329" style="position:absolute;left:6799;top:835;width:76;height:85;visibility:visible;mso-wrap-style:square;v-text-anchor:top" coordsize="227,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" path="m199,r28,29l142,85,57,114,,171r,56l29,256e" filled="f" strokecolor="#212830" strokeweight=".5pt">
                          <v:path arrowok="t" o:connecttype="custom" o:connectlocs="67,0;76,10;48,28;19,38;0,57;0,75;10,85" o:connectangles="0,0,0,0,0,0,0"/>
                        </v:shape>
                        <v:rect id="Rectangle 2778" o:spid="_x0000_s1330" style="position:absolute;left:6979;top:835;width:75;height: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" filled="f" strokecolor="#212830" strokeweight=".5pt"/>
                        <v:line id="Line 2779" o:spid="_x0000_s1331" style="position:absolute;visibility:visible;mso-wrap-style:square" from="6950,844" to="6950,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" strokecolor="#212830" strokeweight=".5pt"/>
                        <v:shape id="Freeform 2780" o:spid="_x0000_s1332" style="position:absolute;left:6931;top:788;width:29;height:56;visibility:visible;mso-wrap-style:square;v-text-anchor:top" coordsize="85,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" path="m85,r,56l57,113,,170e" filled="f" strokecolor="#212830" strokeweight=".5pt">
                          <v:path arrowok="t" o:connecttype="custom" o:connectlocs="29,0;29,18;19,37;0,56" o:connectangles="0,0,0,0"/>
                        </v:shape>
                        <v:line id="Line 2781" o:spid="_x0000_s1333" style="position:absolute;visibility:visible;mso-wrap-style:square" from="6950,825" to="6950,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" strokecolor="#212830" strokeweight=".5pt"/>
                        <v:shape id="Freeform 2782" o:spid="_x0000_s1334" style="position:absolute;left:6969;top:882;width:47;height:47;visibility:visible;mso-wrap-style:square;v-text-anchor:top" coordsize="141,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" path="m141,l85,85,28,142,,142e" filled="f" strokecolor="#212830" strokeweight=".5pt">
                          <v:path arrowok="t" o:connecttype="custom" o:connectlocs="47,0;28,28;9,47;0,47" o:connectangles="0,0,0,0"/>
                        </v:shape>
                        <v:shape id="Freeform 2783" o:spid="_x0000_s1335" style="position:absolute;left:6988;top:892;width:76;height:37;visibility:visible;mso-wrap-style:square;v-text-anchor:top" coordsize="227,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" path="m,l85,85r86,28l227,113e" filled="f" strokecolor="#212830" strokeweight=".5pt">
                          <v:path arrowok="t" o:connecttype="custom" o:connectlocs="0,0;28,28;57,37;76,37" o:connectangles="0,0,0,0"/>
                        </v:shape>
                        <v:line id="Line 2784" o:spid="_x0000_s1336" style="position:absolute;visibility:visible;mso-wrap-style:square" from="7016,788" to="7016,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" strokecolor="#212830" strokeweight=".5pt"/>
                        <v:line id="Line 2785" o:spid="_x0000_s1337" style="position:absolute;visibility:visible;mso-wrap-style:square" from="6969,806" to="7064,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" strokecolor="#212830" strokeweight=".5pt"/>
                        <v:line id="Line 2786" o:spid="_x0000_s1338" style="position:absolute;flip:x;visibility:visible;mso-wrap-style:square" from="7102,901" to="7120,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" strokecolor="#212830" strokeweight=".5pt"/>
                        <v:shape id="Freeform 2787" o:spid="_x0000_s1339" style="position:absolute;left:7205;top:797;width:19;height:132;visibility:visible;mso-wrap-style:square;v-text-anchor:top" coordsize="57,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" path="m57,r,397l,397e" filled="f" strokecolor="#212830" strokeweight=".5pt">
                          <v:path arrowok="t" o:connecttype="custom" o:connectlocs="19,0;19,132;0,132" o:connectangles="0,0,0"/>
                        </v:shape>
                        <v:line id="Line 2788" o:spid="_x0000_s1340" style="position:absolute;visibility:visible;mso-wrap-style:square" from="7167,797" to="7167,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" strokecolor="#212830" strokeweight=".5pt"/>
                        <v:line id="Line 2789" o:spid="_x0000_s1341" style="position:absolute;visibility:visible;mso-wrap-style:square" from="7120,797" to="7120,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" strokecolor="#212830" strokeweight=".5pt"/>
                        <v:line id="Line 2790" o:spid="_x0000_s1342" style="position:absolute;visibility:visible;mso-wrap-style:square" from="7120,873" to="7224,8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" strokecolor="#212830" strokeweight=".5pt"/>
                        <v:line id="Line 2791" o:spid="_x0000_s1343" style="position:absolute;visibility:visible;mso-wrap-style:square" from="7120,835" to="7224,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" strokecolor="#212830" strokeweight=".5pt"/>
                        <v:line id="Line 2792" o:spid="_x0000_s1344" style="position:absolute;visibility:visible;mso-wrap-style:square" from="7120,797" to="7224,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" strokecolor="#212830" strokeweight=".5pt"/>
                        <v:shape id="Freeform 2793" o:spid="_x0000_s1345" style="position:absolute;left:7300;top:873;width:47;height:9;visibility:visible;mso-wrap-style:square;v-text-anchor:top" coordsize="14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" path="m,l28,28r113,e" filled="f" strokecolor="#212830" strokeweight=".5pt">
                          <v:path arrowok="t" o:connecttype="custom" o:connectlocs="0,0;9,9;47,9" o:connectangles="0,0,0"/>
                        </v:shape>
                        <v:shape id="Freeform 2794" o:spid="_x0000_s1346" style="position:absolute;left:7300;top:854;width:47;height:9;visibility:visible;mso-wrap-style:square;v-text-anchor:top" coordsize="14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" path="m,28l28,,141,e" filled="f" strokecolor="#212830" strokeweight=".5pt">
                          <v:path arrowok="t" o:connecttype="custom" o:connectlocs="0,9;9,0;47,0" o:connectangles="0,0,0"/>
                        </v:shape>
                        <v:line id="Line 2795" o:spid="_x0000_s1347" style="position:absolute;flip:x;visibility:visible;mso-wrap-style:square" from="7300,920" to="7309,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" strokecolor="#212830" strokeweight=".5pt"/>
                        <v:line id="Line 2796" o:spid="_x0000_s1348" style="position:absolute;flip:x;visibility:visible;mso-wrap-style:square" from="7309,910" to="7328,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" strokecolor="#212830" strokeweight=".5pt"/>
                        <v:line id="Line 2797" o:spid="_x0000_s1349" style="position:absolute;flip:x;visibility:visible;mso-wrap-style:square" from="7328,892" to="7347,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" strokecolor="#212830" strokeweight=".5pt"/>
                        <v:line id="Line 2798" o:spid="_x0000_s1350" style="position:absolute;visibility:visible;mso-wrap-style:square" from="7347,806" to="7347,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" strokecolor="#212830" strokeweight=".5pt"/>
                        <v:line id="Line 2799" o:spid="_x0000_s1351" style="position:absolute;visibility:visible;mso-wrap-style:square" from="7337,797" to="7347,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" strokecolor="#212830" strokeweight=".5pt"/>
                        <v:line id="Line 2800" o:spid="_x0000_s1352" style="position:absolute;visibility:visible;mso-wrap-style:square" from="7328,797" to="7337,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" strokecolor="#212830" strokeweight=".5pt"/>
                        <v:line id="Line 2801" o:spid="_x0000_s1353" style="position:absolute;visibility:visible;mso-wrap-style:square" from="7375,816" to="7394,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" strokecolor="#212830" strokeweight=".5pt"/>
                        <v:line id="Line 2802" o:spid="_x0000_s1354" style="position:absolute;flip:y;visibility:visible;mso-wrap-style:square" from="7337,816" to="7375,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" strokecolor="#212830" strokeweight=".5pt"/>
                        <v:line id="Line 2803" o:spid="_x0000_s1355" style="position:absolute;visibility:visible;mso-wrap-style:square" from="7281,825" to="7337,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" strokecolor="#212830" strokeweight=".5pt"/>
                        <v:line id="Line 2804" o:spid="_x0000_s1356" style="position:absolute;visibility:visible;mso-wrap-style:square" from="7271,816" to="7281,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" strokecolor="#212830" strokeweight=".5pt"/>
                        <v:line id="Line 2805" o:spid="_x0000_s1357" style="position:absolute;visibility:visible;mso-wrap-style:square" from="7300,863" to="7300,8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" strokecolor="#212830" strokeweight=".5pt"/>
                        <v:line id="Line 2806" o:spid="_x0000_s1358" style="position:absolute;visibility:visible;mso-wrap-style:square" from="7526,910" to="7526,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" strokecolor="#212830" strokeweight=".5pt"/>
                        <v:line id="Line 2807" o:spid="_x0000_s1359" style="position:absolute;visibility:visible;mso-wrap-style:square" from="7526,901" to="7526,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" strokecolor="#212830" strokeweight=".5pt"/>
                        <v:line id="Line 2808" o:spid="_x0000_s1360" style="position:absolute;visibility:visible;mso-wrap-style:square" from="7517,892" to="7526,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" strokecolor="#212830" strokeweight=".5pt"/>
                        <v:line id="Line 2809" o:spid="_x0000_s1361" style="position:absolute;visibility:visible;mso-wrap-style:square" from="7498,892" to="7517,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" strokecolor="#212830" strokeweight=".5pt"/>
                        <v:line id="Line 2810" o:spid="_x0000_s1362" style="position:absolute;flip:y;visibility:visible;mso-wrap-style:square" from="7489,892" to="7498,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" strokecolor="#212830" strokeweight=".5pt"/>
                        <v:line id="Line 2811" o:spid="_x0000_s1363" style="position:absolute;flip:y;visibility:visible;mso-wrap-style:square" from="7489,901" to="7489,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" strokecolor="#212830" strokeweight=".5pt"/>
                        <v:line id="Line 2812" o:spid="_x0000_s1364" style="position:absolute;flip:x y;visibility:visible;mso-wrap-style:square" from="7489,910" to="7498,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" strokecolor="#212830" strokeweight=".5pt"/>
                        <v:line id="Line 2813" o:spid="_x0000_s1365" style="position:absolute;flip:x;visibility:visible;mso-wrap-style:square" from="7498,920" to="7535,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" strokecolor="#212830" strokeweight=".5pt"/>
                        <v:line id="Line 2814" o:spid="_x0000_s1366" style="position:absolute;flip:x;visibility:visible;mso-wrap-style:square" from="7535,901" to="7554,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" strokecolor="#212830" strokeweight=".5pt"/>
                        <v:line id="Line 2815" o:spid="_x0000_s1367" style="position:absolute;visibility:visible;mso-wrap-style:square" from="7554,873" to="7554,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" strokecolor="#212830" strokeweight=".5pt"/>
                        <v:line id="Line 2816" o:spid="_x0000_s1368" style="position:absolute;visibility:visible;mso-wrap-style:square" from="7535,854" to="7554,8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" strokecolor="#212830" strokeweight=".5pt"/>
                        <v:line id="Line 2817" o:spid="_x0000_s1369" style="position:absolute;visibility:visible;mso-wrap-style:square" from="7507,854" to="7535,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" strokecolor="#212830" strokeweight=".5pt"/>
                        <v:line id="Line 2818" o:spid="_x0000_s1370" style="position:absolute;flip:y;visibility:visible;mso-wrap-style:square" from="7460,854" to="7507,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" strokecolor="#212830" strokeweight=".5pt"/>
                        <v:line id="Line 2819" o:spid="_x0000_s1371" style="position:absolute;flip:x;visibility:visible;mso-wrap-style:square" from="7460,806" to="7535,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" strokecolor="#212830" strokeweight=".5pt"/>
                        <v:line id="Line 2820" o:spid="_x0000_s1372" style="position:absolute;visibility:visible;mso-wrap-style:square" from="7507,806" to="7535,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" strokecolor="#212830" strokeweight=".5pt"/>
                        <v:line id="Line 2821" o:spid="_x0000_s1373" style="position:absolute;flip:y;visibility:visible;mso-wrap-style:square" from="7479,806" to="7507,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" strokecolor="#212830" strokeweight=".5pt"/>
                        <v:line id="Line 2822" o:spid="_x0000_s1374" style="position:absolute;visibility:visible;mso-wrap-style:square" from="7470,806" to="7479,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" strokecolor="#212830" strokeweight=".5pt"/>
                        <v:rect id="Rectangle 2823" o:spid="_x0000_s1375" style="position:absolute;left:5470;top:679;width:76;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" filled="f" strokecolor="#212830" strokeweight=".5pt"/>
                        <v:rect id="Rectangle 2824" o:spid="_x0000_s1376" style="position:absolute;left:5480;top:622;width:56;height: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" filled="f" strokecolor="#212830" strokeweight=".5pt"/>
                        <v:line id="Line 2825" o:spid="_x0000_s1377" style="position:absolute;visibility:visible;mso-wrap-style:square" from="5508,679" to="5508,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" strokecolor="#212830" strokeweight=".5pt"/>
                        <v:line id="Line 2826" o:spid="_x0000_s1378" style="position:absolute;visibility:visible;mso-wrap-style:square" from="5451,622" to="5451,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" strokecolor="#212830" strokeweight=".5pt"/>
                        <v:line id="Line 2827" o:spid="_x0000_s1379" style="position:absolute;visibility:visible;mso-wrap-style:square" from="5433,594" to="5433,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" strokecolor="#212830" strokeweight=".5pt"/>
                        <v:line id="Line 2828" o:spid="_x0000_s1380" style="position:absolute;visibility:visible;mso-wrap-style:square" from="5414,622" to="5414,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" strokecolor="#212830" strokeweight=".5pt"/>
                        <v:line id="Line 2829" o:spid="_x0000_s1381" style="position:absolute;visibility:visible;mso-wrap-style:square" from="5470,708" to="5546,7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" strokecolor="#212830" strokeweight=".5pt"/>
                        <v:line id="Line 2830" o:spid="_x0000_s1382" style="position:absolute;visibility:visible;mso-wrap-style:square" from="5414,622" to="5451,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" strokecolor="#212830" strokeweight=".5pt"/>
                        <v:line id="Line 2831" o:spid="_x0000_s1383" style="position:absolute;visibility:visible;mso-wrap-style:square" from="5470,604" to="5546,6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" strokecolor="#212830" strokeweight=".5pt"/>
                        <v:line id="Line 2832" o:spid="_x0000_s1384" style="position:absolute;visibility:visible;mso-wrap-style:square" from="5584,632" to="5716,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" strokecolor="#212830" strokeweight=".5pt"/>
                        <v:line id="Line 2833" o:spid="_x0000_s1385" style="position:absolute;visibility:visible;mso-wrap-style:square" from="5649,594" to="5649,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" strokecolor="#212830" strokeweight=".5pt"/>
                        <v:shape id="Freeform 2834" o:spid="_x0000_s1386" style="position:absolute;left:5584;top:641;width:65;height:76;visibility:visible;mso-wrap-style:square;v-text-anchor:top" coordsize="197,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" path="m197,l114,114,,227e" filled="f" strokecolor="#212830" strokeweight=".5pt">
                          <v:path arrowok="t" o:connecttype="custom" o:connectlocs="65,0;38,38;0,76" o:connectangles="0,0,0"/>
                        </v:shape>
                        <v:shape id="Freeform 2835" o:spid="_x0000_s1387" style="position:absolute;left:5649;top:641;width:67;height:76;visibility:visible;mso-wrap-style:square;v-text-anchor:top" coordsize="199,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" path="m,l85,114,199,227e" filled="f" strokecolor="#212830" strokeweight=".5pt">
                          <v:path arrowok="t" o:connecttype="custom" o:connectlocs="0,0;29,38;67,76" o:connectangles="0,0,0"/>
                        </v:shape>
                        <v:shape id="Freeform 2836" o:spid="_x0000_s1388" style="position:absolute;left:5801;top:717;width:66;height:9;visibility:visible;mso-wrap-style:square;v-text-anchor:top" coordsize="198,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" path="m,28r170,l198,e" filled="f" strokecolor="#212830" strokeweight=".5pt">
                          <v:path arrowok="t" o:connecttype="custom" o:connectlocs="0,9;57,9;66,0" o:connectangles="0,0,0"/>
                        </v:shape>
                        <v:shape id="Freeform 2837" o:spid="_x0000_s1389" style="position:absolute;left:5772;top:689;width:29;height:37;visibility:visible;mso-wrap-style:square;v-text-anchor:top" coordsize="85,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" path="m,l,57,28,85r57,28e" filled="f" strokecolor="#212830" strokeweight=".5pt">
                          <v:path arrowok="t" o:connecttype="custom" o:connectlocs="0,0;0,19;10,28;29,37" o:connectangles="0,0,0,0"/>
                        </v:shape>
                        <v:shape id="Freeform 2838" o:spid="_x0000_s1390" style="position:absolute;left:5791;top:604;width:19;height:56;visibility:visible;mso-wrap-style:square;v-text-anchor:top" coordsize="56,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" path="m,l28,28r,113l56,170e" filled="f" strokecolor="#212830" strokeweight=".5pt">
                          <v:path arrowok="t" o:connecttype="custom" o:connectlocs="0,0;10,9;10,46;19,56" o:connectangles="0,0,0,0"/>
                        </v:shape>
                        <v:shape id="Freeform 2839" o:spid="_x0000_s1391" style="position:absolute;left:5772;top:641;width:85;height:48;visibility:visible;mso-wrap-style:square;v-text-anchor:top" coordsize="255,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" path="m255,l227,28r-57,l57,85,,142e" filled="f" strokecolor="#212830" strokeweight=".5pt">
                          <v:path arrowok="t" o:connecttype="custom" o:connectlocs="85,0;76,9;57,9;19,29;0,48" o:connectangles="0,0,0,0,0"/>
                        </v:shape>
                        <v:shape id="Freeform 2840" o:spid="_x0000_s1392" style="position:absolute;left:5980;top:613;width:66;height:104;visibility:visible;mso-wrap-style:square;v-text-anchor:top" coordsize="197,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" path="m,l85,r55,28l197,85r,114l169,255r-29,29l85,312r-57,e" filled="f" strokecolor="#212830" strokeweight=".5pt">
                          <v:path arrowok="t" o:connecttype="custom" o:connectlocs="0,0;28,0;47,9;66,28;66,66;57,85;47,95;28,104;9,104" o:connectangles="0,0,0,0,0,0,0,0,0"/>
                        </v:shape>
                        <v:shape id="Freeform 2841" o:spid="_x0000_s1393" style="position:absolute;left:5952;top:613;width:38;height:95;visibility:visible;mso-wrap-style:square;v-text-anchor:top" coordsize="113,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" path="m,284r28,l85,199r28,-86l113,e" filled="f" strokecolor="#212830" strokeweight=".5pt">
                          <v:path arrowok="t" o:connecttype="custom" o:connectlocs="0,95;9,95;29,67;38,38;38,0" o:connectangles="0,0,0,0,0"/>
                        </v:shape>
                        <v:shape id="Freeform 2842" o:spid="_x0000_s1394" style="position:absolute;left:5933;top:660;width:19;height:48;visibility:visible;mso-wrap-style:square;v-text-anchor:top" coordsize="57,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" path="m,l,85r57,57e" filled="f" strokecolor="#212830" strokeweight=".5pt">
                          <v:path arrowok="t" o:connecttype="custom" o:connectlocs="0,0;0,29;19,48" o:connectangles="0,0,0"/>
                        </v:shape>
                        <v:shape id="Freeform 2843" o:spid="_x0000_s1395" style="position:absolute;left:5933;top:613;width:47;height:47;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" path="m,142l28,85,85,28,142,e" filled="f" strokecolor="#212830" strokeweight=".5pt">
                          <v:path arrowok="t" o:connecttype="custom" o:connectlocs="0,47;9,28;28,9;47,0" o:connectangles="0,0,0,0"/>
                        </v:shape>
                        <v:shape id="Freeform 2844" o:spid="_x0000_s1396" style="position:absolute;left:6122;top:679;width:47;height:10;visibility:visible;mso-wrap-style:square;v-text-anchor:top" coordsize="14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" path="m,l28,28r113,e" filled="f" strokecolor="#212830" strokeweight=".5pt">
                          <v:path arrowok="t" o:connecttype="custom" o:connectlocs="0,0;9,10;47,10" o:connectangles="0,0,0"/>
                        </v:shape>
                        <v:shape id="Freeform 2845" o:spid="_x0000_s1397" style="position:absolute;left:6122;top:660;width:47;height:10;visibility:visible;mso-wrap-style:square;v-text-anchor:top" coordsize="14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" path="m,28l28,,141,e" filled="f" strokecolor="#212830" strokeweight=".5pt">
                          <v:path arrowok="t" o:connecttype="custom" o:connectlocs="0,10;9,0;47,0" o:connectangles="0,0,0"/>
                        </v:shape>
                        <v:line id="Line 2846" o:spid="_x0000_s1398" style="position:absolute;flip:x;visibility:visible;mso-wrap-style:square" from="6122,726" to="6131,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" strokecolor="#212830" strokeweight=".5pt"/>
                        <v:line id="Line 2847" o:spid="_x0000_s1399" style="position:absolute;flip:x;visibility:visible;mso-wrap-style:square" from="6131,717" to="6150,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" strokecolor="#212830" strokeweight=".5pt"/>
                        <v:line id="Line 2848" o:spid="_x0000_s1400" style="position:absolute;flip:x;visibility:visible;mso-wrap-style:square" from="6150,698" to="6169,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" strokecolor="#212830" strokeweight=".5pt"/>
                        <v:line id="Line 2849" o:spid="_x0000_s1401" style="position:absolute;visibility:visible;mso-wrap-style:square" from="6169,613" to="6169,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" strokecolor="#212830" strokeweight=".5pt"/>
                        <v:line id="Line 2850" o:spid="_x0000_s1402" style="position:absolute;visibility:visible;mso-wrap-style:square" from="6159,604" to="6169,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" strokecolor="#212830" strokeweight=".5pt"/>
                        <v:line id="Line 2851" o:spid="_x0000_s1403" style="position:absolute;visibility:visible;mso-wrap-style:square" from="6150,604" to="6159,6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" strokecolor="#212830" strokeweight=".5pt"/>
                        <v:line id="Line 2852" o:spid="_x0000_s1404" style="position:absolute;visibility:visible;mso-wrap-style:square" from="6197,622" to="6216,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" strokecolor="#212830" strokeweight=".5pt"/>
                        <v:line id="Line 2853" o:spid="_x0000_s1405" style="position:absolute;flip:y;visibility:visible;mso-wrap-style:square" from="6159,622" to="6197,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" strokecolor="#212830" strokeweight=".5pt"/>
                        <v:line id="Line 2854" o:spid="_x0000_s1406" style="position:absolute;visibility:visible;mso-wrap-style:square" from="6103,632" to="6159,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" strokecolor="#212830" strokeweight=".5pt"/>
                        <v:line id="Line 2855" o:spid="_x0000_s1407" style="position:absolute;visibility:visible;mso-wrap-style:square" from="6093,622" to="6103,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" strokecolor="#212830" strokeweight=".5pt"/>
                        <v:line id="Line 2856" o:spid="_x0000_s1408" style="position:absolute;visibility:visible;mso-wrap-style:square" from="6122,670" to="6122,6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" strokecolor="#212830" strokeweight=".5pt"/>
                        <v:shape id="Freeform 2857" o:spid="_x0000_s1409" style="position:absolute;left:6292;top:689;width:56;height:37;visibility:visible;mso-wrap-style:square;v-text-anchor:top" coordsize="170,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" path="m170,l28,,,28,,57r57,56l170,113e" filled="f" strokecolor="#212830" strokeweight=".5pt">
                          <v:path arrowok="t" o:connecttype="custom" o:connectlocs="56,0;9,0;0,9;0,19;19,37;56,37" o:connectangles="0,0,0,0,0,0"/>
                        </v:shape>
                        <v:line id="Line 2858" o:spid="_x0000_s1410" style="position:absolute;flip:x y;visibility:visible;mso-wrap-style:square" from="6348,689" to="6367,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" strokecolor="#212830" strokeweight=".5pt"/>
                        <v:line id="Line 2859" o:spid="_x0000_s1411" style="position:absolute;visibility:visible;mso-wrap-style:square" from="6339,641" to="6367,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" strokecolor="#212830" strokeweight=".5pt"/>
                        <v:line id="Line 2860" o:spid="_x0000_s1412" style="position:absolute;flip:y;visibility:visible;mso-wrap-style:square" from="6367,641" to="6377,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" strokecolor="#212830" strokeweight=".5pt"/>
                        <v:line id="Line 2861" o:spid="_x0000_s1413" style="position:absolute;flip:y;visibility:visible;mso-wrap-style:square" from="6339,651" to="636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" strokecolor="#212830" strokeweight=".5pt"/>
                        <v:line id="Line 2862" o:spid="_x0000_s1414" style="position:absolute;visibility:visible;mso-wrap-style:square" from="6292,660" to="6339,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" strokecolor="#212830" strokeweight=".5pt"/>
                        <v:line id="Line 2863" o:spid="_x0000_s1415" style="position:absolute;visibility:visible;mso-wrap-style:square" from="6320,604" to="6339,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" strokecolor="#212830" strokeweight=".5pt"/>
                        <v:line id="Line 2864" o:spid="_x0000_s1416" style="position:absolute;visibility:visible;mso-wrap-style:square" from="6311,604" to="6320,6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" strokecolor="#212830" strokeweight=".5pt"/>
                        <v:line id="Line 2865" o:spid="_x0000_s1417" style="position:absolute;visibility:visible;mso-wrap-style:square" from="6282,651" to="6292,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" strokecolor="#212830" strokeweight=".5pt"/>
                        <v:line id="Line 2866" o:spid="_x0000_s1418" style="position:absolute;flip:y;visibility:visible;mso-wrap-style:square" from="6358,613" to="6367,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" strokecolor="#212830" strokeweight=".5pt"/>
                        <v:line id="Line 2867" o:spid="_x0000_s1419" style="position:absolute;flip:y;visibility:visible;mso-wrap-style:square" from="6320,622" to="6358,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" strokecolor="#212830" strokeweight=".5pt"/>
                        <v:line id="Line 2868" o:spid="_x0000_s1420" style="position:absolute;visibility:visible;mso-wrap-style:square" from="6301,632" to="6320,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" strokecolor="#212830" strokeweight=".5pt"/>
                        <v:line id="Line 2869" o:spid="_x0000_s1421" style="position:absolute;visibility:visible;mso-wrap-style:square" from="6292,622" to="6301,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" strokecolor="#212830" strokeweight=".5pt"/>
                        <v:shape id="Freeform 2870" o:spid="_x0000_s1422" style="position:absolute;left:6442;top:604;width:48;height:37;visibility:visible;mso-wrap-style:square;v-text-anchor:top" coordsize="142,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" path="m,l142,r,113l,113e" filled="f" strokecolor="#212830" strokeweight=".5pt">
                          <v:path arrowok="t" o:connecttype="custom" o:connectlocs="0,0;48,0;48,37;0,37" o:connectangles="0,0,0,0"/>
                        </v:shape>
                        <v:shape id="Freeform 2871" o:spid="_x0000_s1423" style="position:absolute;left:6509;top:604;width:47;height:132;visibility:visible;mso-wrap-style:square;v-text-anchor:top" coordsize="14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" path="m,l142,r,397l113,397e" filled="f" strokecolor="#212830" strokeweight=".5pt">
                          <v:path arrowok="t" o:connecttype="custom" o:connectlocs="0,0;47,0;47,132;37,132" o:connectangles="0,0,0,0"/>
                        </v:shape>
                        <v:line id="Line 2872" o:spid="_x0000_s1424" style="position:absolute;visibility:visible;mso-wrap-style:square" from="6442,622" to="6490,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" strokecolor="#212830" strokeweight=".5pt"/>
                        <v:line id="Line 2873" o:spid="_x0000_s1425" style="position:absolute;visibility:visible;mso-wrap-style:square" from="6509,622" to="6556,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" strokecolor="#212830" strokeweight=".5pt"/>
                        <v:line id="Line 2874" o:spid="_x0000_s1426" style="position:absolute;visibility:visible;mso-wrap-style:square" from="6509,641" to="6556,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" strokecolor="#212830" strokeweight=".5pt"/>
                        <v:rect id="Rectangle 2875" o:spid="_x0000_s1427" style="position:absolute;left:6471;top:670;width:56;height: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" filled="f" strokecolor="#212830" strokeweight=".5pt"/>
                        <v:line id="Line 2876" o:spid="_x0000_s1428" style="position:absolute;visibility:visible;mso-wrap-style:square" from="6471,698" to="6527,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" strokecolor="#212830" strokeweight=".5pt"/>
                      </v:group>
                      <v:group id="Group 3078" o:spid="_x0000_s1429" style="position:absolute;left:14598;top:990;width:32423;height:15843" coordorigin="2299,156" coordsize="5106,24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">
                        <v:line id="Line 2878" o:spid="_x0000_s1430" style="position:absolute;visibility:visible;mso-wrap-style:square" from="6442,604" to="6442,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" strokecolor="#212830" strokeweight=".5pt"/>
                        <v:line id="Line 2879" o:spid="_x0000_s1431" style="position:absolute;visibility:visible;mso-wrap-style:square" from="6509,604" to="6509,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" strokecolor="#212830" strokeweight=".5pt"/>
                        <v:line id="Line 2880" o:spid="_x0000_s1432" style="position:absolute;visibility:visible;mso-wrap-style:square" from="6716,708" to="6726,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" strokecolor="#212830" strokeweight=".5pt"/>
                        <v:line id="Line 2881" o:spid="_x0000_s1433" style="position:absolute;visibility:visible;mso-wrap-style:square" from="6698,698" to="6716,7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" strokecolor="#212830" strokeweight=".5pt"/>
                        <v:line id="Line 2882" o:spid="_x0000_s1434" style="position:absolute;visibility:visible;mso-wrap-style:square" from="6669,698" to="6698,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" strokecolor="#212830" strokeweight=".5pt"/>
                        <v:line id="Line 2883" o:spid="_x0000_s1435" style="position:absolute;flip:y;visibility:visible;mso-wrap-style:square" from="6660,698" to="6669,7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" strokecolor="#212830" strokeweight=".5pt"/>
                        <v:shape id="Freeform 2884" o:spid="_x0000_s1436" style="position:absolute;left:6660;top:708;width:9;height:18;visibility:visible;mso-wrap-style:square;v-text-anchor:top" coordsize="2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" path="m29,56l,28,,e" filled="f" strokecolor="#212830" strokeweight=".5pt">
                          <v:path arrowok="t" o:connecttype="custom" o:connectlocs="9,18;0,9;0,0" o:connectangles="0,0,0"/>
                        </v:shape>
                        <v:shape id="Freeform 2885" o:spid="_x0000_s1437" style="position:absolute;left:6669;top:717;width:38;height:9;visibility:visible;mso-wrap-style:square;v-text-anchor:top" coordsize="113,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" path="m113,l85,28,,28e" filled="f" strokecolor="#212830" strokeweight=".5pt">
                          <v:path arrowok="t" o:connecttype="custom" o:connectlocs="38,0;29,9;0,9" o:connectangles="0,0,0"/>
                        </v:shape>
                        <v:line id="Line 2886" o:spid="_x0000_s1438" style="position:absolute;visibility:visible;mso-wrap-style:square" from="6698,660" to="6707,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" strokecolor="#212830" strokeweight=".5pt"/>
                        <v:line id="Line 2887" o:spid="_x0000_s1439" style="position:absolute;visibility:visible;mso-wrap-style:square" from="6698,613" to="6698,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" strokecolor="#212830" strokeweight=".5pt"/>
                        <v:line id="Line 2888" o:spid="_x0000_s1440" style="position:absolute;visibility:visible;mso-wrap-style:square" from="6688,604" to="6698,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" strokecolor="#212830" strokeweight=".5pt"/>
                        <v:line id="Line 2889" o:spid="_x0000_s1441" style="position:absolute;flip:y;visibility:visible;mso-wrap-style:square" from="6716,622" to="6726,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" strokecolor="#212830" strokeweight=".5pt"/>
                        <v:line id="Line 2890" o:spid="_x0000_s1442" style="position:absolute;flip:y;visibility:visible;mso-wrap-style:square" from="6688,632" to="6716,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" strokecolor="#212830" strokeweight=".5pt"/>
                        <v:line id="Line 2891" o:spid="_x0000_s1443" style="position:absolute;visibility:visible;mso-wrap-style:square" from="6660,641" to="66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" strokecolor="#212830" strokeweight=".5pt"/>
                        <v:line id="Line 2892" o:spid="_x0000_s1444" style="position:absolute;visibility:visible;mso-wrap-style:square" from="6650,632" to="6660,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" strokecolor="#212830" strokeweight=".5pt"/>
                        <v:line id="Line 2893" o:spid="_x0000_s1445" style="position:absolute;flip:y;visibility:visible;mso-wrap-style:square" from="6622,698" to="6631,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" strokecolor="#212830" strokeweight=".5pt"/>
                        <v:line id="Line 2894" o:spid="_x0000_s1446" style="position:absolute;visibility:visible;mso-wrap-style:square" from="6613,717" to="6622,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" strokecolor="#212830" strokeweight=".5pt"/>
                        <v:shape id="Freeform 2895" o:spid="_x0000_s1447" style="position:absolute;left:6613;top:622;width:9;height:95;visibility:visible;mso-wrap-style:square;v-text-anchor:top" coordsize="28,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" path="m28,l,114,,284e" filled="f" strokecolor="#212830" strokeweight=".5pt">
                          <v:path arrowok="t" o:connecttype="custom" o:connectlocs="9,0;0,38;0,95" o:connectangles="0,0,0"/>
                        </v:shape>
                        <v:line id="Line 2896" o:spid="_x0000_s1448" style="position:absolute;visibility:visible;mso-wrap-style:square" from="6613,613" to="6622,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" strokecolor="#212830" strokeweight=".5pt"/>
                        <v:line id="Line 2897" o:spid="_x0000_s1449" style="position:absolute;visibility:visible;mso-wrap-style:square" from="6839,622" to="6905,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" strokecolor="#212830" strokeweight=".5pt"/>
                        <v:line id="Line 2898" o:spid="_x0000_s1450" style="position:absolute;visibility:visible;mso-wrap-style:square" from="6858,660" to="6896,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" strokecolor="#212830" strokeweight=".5pt"/>
                        <v:line id="Line 2899" o:spid="_x0000_s1451" style="position:absolute;visibility:visible;mso-wrap-style:square" from="6858,698" to="6896,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" strokecolor="#212830" strokeweight=".5pt"/>
                        <v:line id="Line 2900" o:spid="_x0000_s1452" style="position:absolute;visibility:visible;mso-wrap-style:square" from="6792,651" to="6792,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" strokecolor="#212830" strokeweight=".5pt"/>
                        <v:line id="Line 2901" o:spid="_x0000_s1453" style="position:absolute;visibility:visible;mso-wrap-style:square" from="6858,622" to="6858,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" strokecolor="#212830" strokeweight=".5pt"/>
                        <v:shape id="Freeform 2902" o:spid="_x0000_s1454" style="position:absolute;left:6773;top:594;width:28;height:57;visibility:visible;mso-wrap-style:square;v-text-anchor:top" coordsize="85,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" path="m85,r,57l57,114,,170e" filled="f" strokecolor="#212830" strokeweight=".5pt">
                          <v:path arrowok="t" o:connecttype="custom" o:connectlocs="28,0;28,19;19,38;0,57" o:connectangles="0,0,0,0"/>
                        </v:shape>
                        <v:line id="Line 2903" o:spid="_x0000_s1455" style="position:absolute;visibility:visible;mso-wrap-style:square" from="6792,632" to="679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" strokecolor="#212830" strokeweight=".5pt"/>
                        <v:line id="Line 2904" o:spid="_x0000_s1456" style="position:absolute;flip:x;visibility:visible;mso-wrap-style:square" from="6829,594" to="6848,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" strokecolor="#212830" strokeweight=".5pt"/>
                        <v:line id="Line 2905" o:spid="_x0000_s1457" style="position:absolute;flip:x;visibility:visible;mso-wrap-style:square" from="6990,726" to="7009,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" strokecolor="#212830" strokeweight=".5pt"/>
                        <v:line id="Line 2906" o:spid="_x0000_s1458" style="position:absolute;flip:x;visibility:visible;mso-wrap-style:square" from="7009,717" to="7037,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" strokecolor="#212830" strokeweight=".5pt"/>
                        <v:line id="Line 2907" o:spid="_x0000_s1459" style="position:absolute;flip:x;visibility:visible;mso-wrap-style:square" from="7037,698" to="7056,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" strokecolor="#212830" strokeweight=".5pt"/>
                        <v:shape id="Freeform 2908" o:spid="_x0000_s1460" style="position:absolute;left:7037;top:660;width:19;height:38;visibility:visible;mso-wrap-style:square;v-text-anchor:top" coordsize="57,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" path="m,l57,57r,56e" filled="f" strokecolor="#212830" strokeweight=".5pt">
                          <v:path arrowok="t" o:connecttype="custom" o:connectlocs="0,0;19,19;19,38" o:connectangles="0,0,0"/>
                        </v:shape>
                        <v:line id="Line 2909" o:spid="_x0000_s1461" style="position:absolute;visibility:visible;mso-wrap-style:square" from="7009,660" to="703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" strokecolor="#212830" strokeweight=".5pt"/>
                        <v:line id="Line 2910" o:spid="_x0000_s1462" style="position:absolute;flip:y;visibility:visible;mso-wrap-style:square" from="6990,660" to="7009,6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" strokecolor="#212830" strokeweight=".5pt"/>
                        <v:line id="Line 2911" o:spid="_x0000_s1463" style="position:absolute;flip:y;visibility:visible;mso-wrap-style:square" from="6971,670" to="6990,6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" strokecolor="#212830" strokeweight=".5pt"/>
                        <v:line id="Line 2912" o:spid="_x0000_s1464" style="position:absolute;flip:y;visibility:visible;mso-wrap-style:square" from="6971,641" to="6981,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" strokecolor="#212830" strokeweight=".5pt"/>
                        <v:line id="Line 2913" o:spid="_x0000_s1465" style="position:absolute;flip:x;visibility:visible;mso-wrap-style:square" from="7009,613" to="7018,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" strokecolor="#212830" strokeweight=".5pt"/>
                        <v:line id="Line 2914" o:spid="_x0000_s1466" style="position:absolute;visibility:visible;mso-wrap-style:square" from="6990,613" to="7018,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" strokecolor="#212830" strokeweight=".5pt"/>
                        <v:line id="Line 2915" o:spid="_x0000_s1467" style="position:absolute;visibility:visible;mso-wrap-style:square" from="6981,604" to="6990,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" strokecolor="#212830" strokeweight=".5pt"/>
                        <v:line id="Line 2916" o:spid="_x0000_s1468" style="position:absolute;visibility:visible;mso-wrap-style:square" from="6971,651" to="6971,6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" strokecolor="#212830" strokeweight=".5pt"/>
                        <v:shape id="Freeform 2917" o:spid="_x0000_s1469" style="position:absolute;left:7169;top:660;width:38;height:66;visibility:visible;mso-wrap-style:square;v-text-anchor:top" coordsize="113,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" path="m,198r85,l113,170r,-113l85,e" filled="f" strokecolor="#212830" strokeweight=".5pt">
                          <v:path arrowok="t" o:connecttype="custom" o:connectlocs="0,66;29,66;38,57;38,19;29,0" o:connectangles="0,0,0,0,0"/>
                        </v:shape>
                        <v:shape id="Freeform 2918" o:spid="_x0000_s1470" style="position:absolute;left:7160;top:708;width:9;height:18;visibility:visible;mso-wrap-style:square;v-text-anchor:top" coordsize="2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" path="m,l,28,29,56e" filled="f" strokecolor="#212830" strokeweight=".5pt">
                          <v:path arrowok="t" o:connecttype="custom" o:connectlocs="0,0;0,9;9,18" o:connectangles="0,0,0"/>
                        </v:shape>
                        <v:shape id="Freeform 2919" o:spid="_x0000_s1471" style="position:absolute;left:7113;top:613;width:66;height:19;visibility:visible;mso-wrap-style:square;v-text-anchor:top" coordsize="197,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" path="m,28l27,57,169,28,197,e" filled="f" strokecolor="#212830" strokeweight=".5pt">
                          <v:path arrowok="t" o:connecttype="custom" o:connectlocs="0,9;9,19;57,9;66,0" o:connectangles="0,0,0,0"/>
                        </v:shape>
                        <v:shape id="Freeform 2920" o:spid="_x0000_s1472" style="position:absolute;left:7113;top:604;width:37;height:94;visibility:visible;mso-wrap-style:square;v-text-anchor:top" coordsize="112,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" path="m84,r28,28l84,141,55,198,,283e" filled="f" strokecolor="#212830" strokeweight=".5pt">
                          <v:path arrowok="t" o:connecttype="custom" o:connectlocs="28,0;37,9;28,47;18,66;0,94" o:connectangles="0,0,0,0,0"/>
                        </v:shape>
                        <v:shape id="Freeform 2921" o:spid="_x0000_s1473" style="position:absolute;left:7198;top:632;width:37;height:19;visibility:visible;mso-wrap-style:square;v-text-anchor:top" coordsize="11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" path="m,l57,r56,28l57,56e" filled="f" strokecolor="#212830" strokeweight=".5pt">
                          <v:path arrowok="t" o:connecttype="custom" o:connectlocs="0,0;19,0;37,10;19,19" o:connectangles="0,0,0,0"/>
                        </v:shape>
                        <v:shape id="Freeform 2922" o:spid="_x0000_s1474" style="position:absolute;left:7160;top:698;width:75;height:19;visibility:visible;mso-wrap-style:square;v-text-anchor:top" coordsize="227,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" path="m,29l29,r85,l199,29r28,28e" filled="f" strokecolor="#212830" strokeweight=".5pt">
                          <v:path arrowok="t" o:connecttype="custom" o:connectlocs="0,10;10,0;38,0;66,10;75,19" o:connectangles="0,0,0,0,0"/>
                        </v:shape>
                        <v:shape id="Freeform 2923" o:spid="_x0000_s1475" style="position:absolute;left:7292;top:641;width:38;height:76;visibility:visible;mso-wrap-style:square;v-text-anchor:top" coordsize="114,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" path="m,l,142r85,85l114,114e" filled="f" strokecolor="#212830" strokeweight=".5pt">
                          <v:path arrowok="t" o:connecttype="custom" o:connectlocs="0,0;0,48;28,76;38,38" o:connectangles="0,0,0,0"/>
                        </v:shape>
                        <v:shape id="Freeform 2924" o:spid="_x0000_s1476" style="position:absolute;left:7377;top:622;width:28;height:76;visibility:visible;mso-wrap-style:square;v-text-anchor:top" coordsize="85,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" path="m,l57,57r28,57l85,227,29,171,,171e" filled="f" strokecolor="#212830" strokeweight=".5pt">
                          <v:path arrowok="t" o:connecttype="custom" o:connectlocs="0,0;19,19;28,38;28,76;10,57;0,57" o:connectangles="0,0,0,0,0,0"/>
                        </v:shape>
                        <v:shape id="Freeform 2925" o:spid="_x0000_s1477" style="position:absolute;left:7292;top:613;width:10;height:28;visibility:visible;mso-wrap-style:square;v-text-anchor:top" coordsize="2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" path="m,l29,28,,85e" filled="f" strokecolor="#212830" strokeweight=".5pt">
                          <v:path arrowok="t" o:connecttype="custom" o:connectlocs="0,0;10,9;0,28" o:connectangles="0,0,0"/>
                        </v:shape>
                        <v:shape id="Freeform 2926" o:spid="_x0000_s1478" style="position:absolute;left:5529;top:2301;width:47;height:9;visibility:visible;mso-wrap-style:square;v-text-anchor:top" coordsize="14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" path="m,l28,28r114,e" filled="f" strokecolor="#212830" strokeweight=".5pt">
                          <v:path arrowok="t" o:connecttype="custom" o:connectlocs="0,0;9,9;47,9" o:connectangles="0,0,0"/>
                        </v:shape>
                        <v:shape id="Freeform 2927" o:spid="_x0000_s1479" style="position:absolute;left:5529;top:2282;width:47;height:10;visibility:visible;mso-wrap-style:square;v-text-anchor:top" coordsize="142,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" path="m,29l28,,142,e" filled="f" strokecolor="#212830" strokeweight=".5pt">
                          <v:path arrowok="t" o:connecttype="custom" o:connectlocs="0,10;9,0;47,0" o:connectangles="0,0,0"/>
                        </v:shape>
                        <v:line id="Line 2928" o:spid="_x0000_s1480" style="position:absolute;flip:x;visibility:visible;mso-wrap-style:square" from="5529,2348" to="5538,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" strokecolor="#212830" strokeweight=".5pt"/>
                        <v:line id="Line 2929" o:spid="_x0000_s1481" style="position:absolute;flip:x;visibility:visible;mso-wrap-style:square" from="5538,2339" to="5557,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" strokecolor="#212830" strokeweight=".5pt"/>
                        <v:line id="Line 2930" o:spid="_x0000_s1482" style="position:absolute;flip:x;visibility:visible;mso-wrap-style:square" from="5557,2320" to="5576,2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" strokecolor="#212830" strokeweight=".5pt"/>
                        <v:line id="Line 2931" o:spid="_x0000_s1483" style="position:absolute;visibility:visible;mso-wrap-style:square" from="5576,2235" to="5576,2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" strokecolor="#212830" strokeweight=".5pt"/>
                        <v:line id="Line 2932" o:spid="_x0000_s1484" style="position:absolute;visibility:visible;mso-wrap-style:square" from="5567,2225" to="5576,2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" strokecolor="#212830" strokeweight=".5pt"/>
                        <v:line id="Line 2933" o:spid="_x0000_s1485" style="position:absolute;visibility:visible;mso-wrap-style:square" from="5557,2225" to="5567,2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" strokecolor="#212830" strokeweight=".5pt"/>
                        <v:line id="Line 2934" o:spid="_x0000_s1486" style="position:absolute;visibility:visible;mso-wrap-style:square" from="5605,2244" to="5623,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" strokecolor="#212830" strokeweight=".5pt"/>
                        <v:line id="Line 2935" o:spid="_x0000_s1487" style="position:absolute;flip:y;visibility:visible;mso-wrap-style:square" from="5567,2244" to="5605,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" strokecolor="#212830" strokeweight=".5pt"/>
                        <v:line id="Line 2936" o:spid="_x0000_s1488" style="position:absolute;visibility:visible;mso-wrap-style:square" from="5510,2254" to="5567,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" strokecolor="#212830" strokeweight=".5pt"/>
                        <v:line id="Line 2937" o:spid="_x0000_s1489" style="position:absolute;visibility:visible;mso-wrap-style:square" from="5501,2244" to="5510,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" strokecolor="#212830" strokeweight=".5pt"/>
                        <v:line id="Line 2938" o:spid="_x0000_s1490" style="position:absolute;visibility:visible;mso-wrap-style:square" from="5529,2292" to="5529,23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" strokecolor="#212830" strokeweight=".5pt"/>
                        <v:shape id="Freeform 2939" o:spid="_x0000_s1491" style="position:absolute;left:5699;top:2310;width:57;height:38;visibility:visible;mso-wrap-style:square;v-text-anchor:top" coordsize="170,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" path="m170,l29,,,29,,57r57,57l170,114e" filled="f" strokecolor="#212830" strokeweight=".5pt">
                          <v:path arrowok="t" o:connecttype="custom" o:connectlocs="57,0;10,0;0,10;0,19;19,38;57,38" o:connectangles="0,0,0,0,0,0"/>
                        </v:shape>
                        <v:line id="Line 2940" o:spid="_x0000_s1492" style="position:absolute;flip:x y;visibility:visible;mso-wrap-style:square" from="5756,2310" to="5775,2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" strokecolor="#212830" strokeweight=".5pt"/>
                        <v:line id="Line 2941" o:spid="_x0000_s1493" style="position:absolute;visibility:visible;mso-wrap-style:square" from="5746,2263" to="5775,2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" strokecolor="#212830" strokeweight=".5pt"/>
                        <v:line id="Line 2942" o:spid="_x0000_s1494" style="position:absolute;flip:y;visibility:visible;mso-wrap-style:square" from="5775,2263" to="5784,22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" strokecolor="#212830" strokeweight=".5pt"/>
                        <v:line id="Line 2943" o:spid="_x0000_s1495" style="position:absolute;flip:y;visibility:visible;mso-wrap-style:square" from="5746,2273" to="5775,2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" strokecolor="#212830" strokeweight=".5pt"/>
                        <v:line id="Line 2944" o:spid="_x0000_s1496" style="position:absolute;visibility:visible;mso-wrap-style:square" from="5699,2282" to="5746,2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" strokecolor="#212830" strokeweight=".5pt"/>
                        <v:line id="Line 2945" o:spid="_x0000_s1497" style="position:absolute;visibility:visible;mso-wrap-style:square" from="5727,2225" to="5746,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" strokecolor="#212830" strokeweight=".5pt"/>
                        <v:line id="Line 2946" o:spid="_x0000_s1498" style="position:absolute;visibility:visible;mso-wrap-style:square" from="5718,2225" to="5727,2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" strokecolor="#212830" strokeweight=".5pt"/>
                        <v:line id="Line 2947" o:spid="_x0000_s1499" style="position:absolute;visibility:visible;mso-wrap-style:square" from="5690,2273" to="5699,2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" strokecolor="#212830" strokeweight=".5pt"/>
                        <v:line id="Line 2948" o:spid="_x0000_s1500" style="position:absolute;flip:y;visibility:visible;mso-wrap-style:square" from="5765,2235" to="5775,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" strokecolor="#212830" strokeweight=".5pt"/>
                        <v:line id="Line 2949" o:spid="_x0000_s1501" style="position:absolute;flip:y;visibility:visible;mso-wrap-style:square" from="5727,2244" to="5765,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" strokecolor="#212830" strokeweight=".5pt"/>
                        <v:line id="Line 2950" o:spid="_x0000_s1502" style="position:absolute;visibility:visible;mso-wrap-style:square" from="5709,2254" to="5727,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" strokecolor="#212830" strokeweight=".5pt"/>
                        <v:line id="Line 2951" o:spid="_x0000_s1503" style="position:absolute;visibility:visible;mso-wrap-style:square" from="5699,2244" to="5709,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" strokecolor="#212830" strokeweight=".5pt"/>
                        <v:shape id="Freeform 2952" o:spid="_x0000_s1504" style="position:absolute;left:5850;top:2225;width:47;height:38;visibility:visible;mso-wrap-style:square;v-text-anchor:top" coordsize="141,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" path="m,l141,r,113l,113e" filled="f" strokecolor="#212830" strokeweight=".5pt">
                          <v:path arrowok="t" o:connecttype="custom" o:connectlocs="0,0;47,0;47,38;0,38" o:connectangles="0,0,0,0"/>
                        </v:shape>
                        <v:shape id="Freeform 2953" o:spid="_x0000_s1505" style="position:absolute;left:5916;top:2225;width:47;height:133;visibility:visible;mso-wrap-style:square;v-text-anchor:top" coordsize="14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" path="m,l142,r,397l114,397e" filled="f" strokecolor="#212830" strokeweight=".5pt">
                          <v:path arrowok="t" o:connecttype="custom" o:connectlocs="0,0;47,0;47,133;38,133" o:connectangles="0,0,0,0"/>
                        </v:shape>
                        <v:line id="Line 2954" o:spid="_x0000_s1506" style="position:absolute;visibility:visible;mso-wrap-style:square" from="5850,2244" to="5897,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" strokecolor="#212830" strokeweight=".5pt"/>
                        <v:line id="Line 2955" o:spid="_x0000_s1507" style="position:absolute;visibility:visible;mso-wrap-style:square" from="5916,2244" to="5963,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" strokecolor="#212830" strokeweight=".5pt"/>
                        <v:line id="Line 2956" o:spid="_x0000_s1508" style="position:absolute;visibility:visible;mso-wrap-style:square" from="5916,2263" to="5963,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" strokecolor="#212830" strokeweight=".5pt"/>
                        <v:rect id="Rectangle 2957" o:spid="_x0000_s1509" style="position:absolute;left:5878;top:2292;width:57;height: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" filled="f" strokecolor="#212830" strokeweight=".5pt"/>
                        <v:line id="Line 2958" o:spid="_x0000_s1510" style="position:absolute;visibility:visible;mso-wrap-style:square" from="5878,2320" to="5935,2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" strokecolor="#212830" strokeweight=".5pt"/>
                        <v:line id="Line 2959" o:spid="_x0000_s1511" style="position:absolute;visibility:visible;mso-wrap-style:square" from="5850,2225" to="5850,2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" strokecolor="#212830" strokeweight=".5pt"/>
                        <v:line id="Line 2960" o:spid="_x0000_s1512" style="position:absolute;visibility:visible;mso-wrap-style:square" from="5916,2225" to="5916,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" strokecolor="#212830" strokeweight=".5pt"/>
                        <v:line id="Line 2961" o:spid="_x0000_s1513" style="position:absolute;visibility:visible;mso-wrap-style:square" from="6124,2329" to="6133,2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" strokecolor="#212830" strokeweight=".5pt"/>
                        <v:line id="Line 2962" o:spid="_x0000_s1514" style="position:absolute;visibility:visible;mso-wrap-style:square" from="6105,2320" to="6124,23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" strokecolor="#212830" strokeweight=".5pt"/>
                        <v:line id="Line 2963" o:spid="_x0000_s1515" style="position:absolute;visibility:visible;mso-wrap-style:square" from="6077,2320" to="6105,2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" strokecolor="#212830" strokeweight=".5pt"/>
                        <v:line id="Line 2964" o:spid="_x0000_s1516" style="position:absolute;flip:y;visibility:visible;mso-wrap-style:square" from="6067,2320" to="6077,23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" strokecolor="#212830" strokeweight=".5pt"/>
                        <v:shape id="Freeform 2965" o:spid="_x0000_s1517" style="position:absolute;left:6067;top:2329;width:10;height:19;visibility:visible;mso-wrap-style:square;v-text-anchor:top" coordsize="2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" path="m28,57l,28,,e" filled="f" strokecolor="#212830" strokeweight=".5pt">
                          <v:path arrowok="t" o:connecttype="custom" o:connectlocs="10,19;0,9;0,0" o:connectangles="0,0,0"/>
                        </v:shape>
                        <v:shape id="Freeform 2966" o:spid="_x0000_s1518" style="position:absolute;left:6077;top:2339;width:37;height:9;visibility:visible;mso-wrap-style:square;v-text-anchor:top" coordsize="11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" path="m113,l85,29,,29e" filled="f" strokecolor="#212830" strokeweight=".5pt">
                          <v:path arrowok="t" o:connecttype="custom" o:connectlocs="37,0;28,9;0,9" o:connectangles="0,0,0"/>
                        </v:shape>
                        <v:line id="Line 2967" o:spid="_x0000_s1519" style="position:absolute;visibility:visible;mso-wrap-style:square" from="6105,2282" to="6114,2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" strokecolor="#212830" strokeweight=".5pt"/>
                        <v:line id="Line 2968" o:spid="_x0000_s1520" style="position:absolute;visibility:visible;mso-wrap-style:square" from="6105,2235" to="6105,2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" strokecolor="#212830" strokeweight=".5pt"/>
                        <v:line id="Line 2969" o:spid="_x0000_s1521" style="position:absolute;visibility:visible;mso-wrap-style:square" from="6096,2225" to="6105,2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" strokecolor="#212830" strokeweight=".5pt"/>
                        <v:line id="Line 2970" o:spid="_x0000_s1522" style="position:absolute;flip:y;visibility:visible;mso-wrap-style:square" from="6124,2244" to="6133,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" strokecolor="#212830" strokeweight=".5pt"/>
                        <v:line id="Line 2971" o:spid="_x0000_s1523" style="position:absolute;flip:y;visibility:visible;mso-wrap-style:square" from="6096,2254" to="6124,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" strokecolor="#212830" strokeweight=".5pt"/>
                        <v:line id="Line 2972" o:spid="_x0000_s1524" style="position:absolute;visibility:visible;mso-wrap-style:square" from="6067,2263" to="6096,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" strokecolor="#212830" strokeweight=".5pt"/>
                        <v:line id="Line 2973" o:spid="_x0000_s1525" style="position:absolute;visibility:visible;mso-wrap-style:square" from="6058,2254" to="6067,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" strokecolor="#212830" strokeweight=".5pt"/>
                        <v:line id="Line 2974" o:spid="_x0000_s1526" style="position:absolute;flip:y;visibility:visible;mso-wrap-style:square" from="6029,2320" to="6039,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" strokecolor="#212830" strokeweight=".5pt"/>
                        <v:line id="Line 2975" o:spid="_x0000_s1527" style="position:absolute;visibility:visible;mso-wrap-style:square" from="6020,2339" to="6029,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" strokecolor="#212830" strokeweight=".5pt"/>
                        <v:shape id="Freeform 2976" o:spid="_x0000_s1528" style="position:absolute;left:6020;top:2244;width:9;height:95;visibility:visible;mso-wrap-style:square;v-text-anchor:top" coordsize="28,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" path="m28,l,113,,283e" filled="f" strokecolor="#212830" strokeweight=".5pt">
                          <v:path arrowok="t" o:connecttype="custom" o:connectlocs="9,0;0,38;0,95" o:connectangles="0,0,0"/>
                        </v:shape>
                        <v:line id="Line 2977" o:spid="_x0000_s1529" style="position:absolute;visibility:visible;mso-wrap-style:square" from="6020,2235" to="6029,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" strokecolor="#212830" strokeweight=".5pt"/>
                        <v:line id="Line 2978" o:spid="_x0000_s1530" style="position:absolute;visibility:visible;mso-wrap-style:square" from="6199,2244" to="6199,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" strokecolor="#212830" strokeweight=".5pt"/>
                        <v:line id="Line 2979" o:spid="_x0000_s1531" style="position:absolute;flip:x;visibility:visible;mso-wrap-style:square" from="6199,2225" to="6227,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" strokecolor="#212830" strokeweight=".5pt"/>
                        <v:line id="Line 2980" o:spid="_x0000_s1532" style="position:absolute;flip:x;visibility:visible;mso-wrap-style:square" from="6227,2225" to="6265,2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" strokecolor="#212830" strokeweight=".5pt"/>
                        <v:line id="Line 2981" o:spid="_x0000_s1533" style="position:absolute;flip:x y;visibility:visible;mso-wrap-style:square" from="6265,2225" to="6294,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" strokecolor="#212830" strokeweight=".5pt"/>
                        <v:line id="Line 2982" o:spid="_x0000_s1534" style="position:absolute;flip:y;visibility:visible;mso-wrap-style:square" from="6294,2244" to="6294,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" strokecolor="#212830" strokeweight=".5pt"/>
                        <v:line id="Line 2983" o:spid="_x0000_s1535" style="position:absolute;flip:y;visibility:visible;mso-wrap-style:square" from="6265,2263" to="6294,2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" strokecolor="#212830" strokeweight=".5pt"/>
                        <v:line id="Line 2984" o:spid="_x0000_s1536" style="position:absolute;flip:x;visibility:visible;mso-wrap-style:square" from="6227,2282" to="6265,2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" strokecolor="#212830" strokeweight=".5pt"/>
                        <v:line id="Line 2985" o:spid="_x0000_s1537" style="position:absolute;flip:x y;visibility:visible;mso-wrap-style:square" from="6265,2282" to="6294,23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" strokecolor="#212830" strokeweight=".5pt"/>
                        <v:line id="Line 2986" o:spid="_x0000_s1538" style="position:absolute;flip:y;visibility:visible;mso-wrap-style:square" from="6294,2301" to="6294,23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" strokecolor="#212830" strokeweight=".5pt"/>
                        <v:line id="Line 2987" o:spid="_x0000_s1539" style="position:absolute;flip:y;visibility:visible;mso-wrap-style:square" from="6294,2310" to="6294,23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" strokecolor="#212830" strokeweight=".5pt"/>
                        <v:line id="Line 2988" o:spid="_x0000_s1540" style="position:absolute;flip:y;visibility:visible;mso-wrap-style:square" from="6265,2329" to="6294,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" strokecolor="#212830" strokeweight=".5pt"/>
                        <v:line id="Line 2989" o:spid="_x0000_s1541" style="position:absolute;visibility:visible;mso-wrap-style:square" from="6227,2348" to="6265,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" strokecolor="#212830" strokeweight=".5pt"/>
                        <v:line id="Line 2990" o:spid="_x0000_s1542" style="position:absolute;visibility:visible;mso-wrap-style:square" from="6199,2329" to="6227,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" strokecolor="#212830" strokeweight=".5pt"/>
                        <v:line id="Line 2991" o:spid="_x0000_s1543" style="position:absolute;visibility:visible;mso-wrap-style:square" from="6199,2320" to="6199,23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" strokecolor="#212830" strokeweight=".5pt"/>
                        <v:shape id="Freeform 2992" o:spid="_x0000_s1544" style="position:absolute;left:6350;top:2263;width:95;height:95;visibility:visible;mso-wrap-style:square;v-text-anchor:top" coordsize="283,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" path="m283,l71,,,71,,213r71,71l283,284e" filled="f" strokecolor="#212830" strokeweight=".5pt">
                          <v:path arrowok="t" o:connecttype="custom" o:connectlocs="95,0;24,0;0,24;0,71;24,95;95,95" o:connectangles="0,0,0,0,0,0"/>
                        </v:shape>
                        <v:line id="Line 2993" o:spid="_x0000_s1545" style="position:absolute;flip:y;visibility:visible;mso-wrap-style:square" from="6492,2263" to="6492,2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" strokecolor="#212830" strokeweight=".5pt"/>
                        <v:shape id="Freeform 2994" o:spid="_x0000_s1546" style="position:absolute;left:6492;top:2263;width:47;height:47;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" path="m,71l71,r71,71l142,142e" filled="f" strokecolor="#212830" strokeweight=".5pt">
                          <v:path arrowok="t" o:connecttype="custom" o:connectlocs="0,24;24,0;47,24;47,47" o:connectangles="0,0,0,0"/>
                        </v:shape>
                        <v:shape id="Freeform 2995" o:spid="_x0000_s1547" style="position:absolute;left:6539;top:2263;width:47;height:95;visibility:visible;mso-wrap-style:square;v-text-anchor:top" coordsize="14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" path="m,71l70,r70,71l140,284e" filled="f" strokecolor="#212830" strokeweight=".5pt">
                          <v:path arrowok="t" o:connecttype="custom" o:connectlocs="0,24;23,0;47,24;47,95" o:connectangles="0,0,0,0"/>
                        </v:shape>
                        <v:line id="Line 2996" o:spid="_x0000_s1548" style="position:absolute;visibility:visible;mso-wrap-style:square" from="6652,2216" to="6652,2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" strokecolor="#212830" strokeweight=".5pt"/>
                        <v:shape id="Freeform 2997" o:spid="_x0000_s1549" style="position:absolute;left:6737;top:2216;width:29;height:142;visibility:visible;mso-wrap-style:square;v-text-anchor:top" coordsize="85,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" path="m,l,283r57,85l85,425e" filled="f" strokecolor="#212830" strokeweight=".5pt">
                          <v:path arrowok="t" o:connecttype="custom" o:connectlocs="0,0;0,95;19,123;29,142" o:connectangles="0,0,0,0"/>
                        </v:shape>
                        <v:shape id="Freeform 2998" o:spid="_x0000_s1550" style="position:absolute;left:6633;top:2310;width:57;height:29;visibility:visible;mso-wrap-style:square;v-text-anchor:top" coordsize="17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" path="m,85l85,57,170,e" filled="f" strokecolor="#212830" strokeweight=".5pt">
                          <v:path arrowok="t" o:connecttype="custom" o:connectlocs="0,29;28,19;57,0" o:connectangles="0,0,0"/>
                        </v:shape>
                        <v:line id="Line 2999" o:spid="_x0000_s1551" style="position:absolute;visibility:visible;mso-wrap-style:square" from="6690,2235" to="6709,22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" strokecolor="#212830" strokeweight=".5pt"/>
                        <v:shape id="Freeform 3000" o:spid="_x0000_s1552" style="position:absolute;left:6690;top:2310;width:47;height:48;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" path="m,142l57,114,142,e" filled="f" strokecolor="#212830" strokeweight=".5pt">
                          <v:path arrowok="t" o:connecttype="custom" o:connectlocs="0,48;19,39;47,0" o:connectangles="0,0,0"/>
                        </v:shape>
                        <v:line id="Line 3001" o:spid="_x0000_s1553" style="position:absolute;visibility:visible;mso-wrap-style:square" from="6681,2358" to="6690,2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" strokecolor="#212830" strokeweight=".5pt"/>
                        <v:shape id="Freeform 3002" o:spid="_x0000_s1554" style="position:absolute;left:6813;top:2235;width:113;height:123;visibility:visible;mso-wrap-style:square;v-text-anchor:top" coordsize="339,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" path="m,l339,r,369l283,369e" filled="f" strokecolor="#212830" strokeweight=".5pt">
                          <v:path arrowok="t" o:connecttype="custom" o:connectlocs="0,0;113,0;113,123;94,123" o:connectangles="0,0,0,0"/>
                        </v:shape>
                        <v:line id="Line 3003" o:spid="_x0000_s1555" style="position:absolute;visibility:visible;mso-wrap-style:square" from="6813,2235" to="6813,2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" strokecolor="#212830" strokeweight=".5pt"/>
                        <v:shape id="Freeform 3004" o:spid="_x0000_s1556" style="position:absolute;left:6822;top:2216;width:48;height:94;visibility:visible;mso-wrap-style:square;v-text-anchor:top" coordsize="142,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" path="m142,r,113l114,198,29,283,,283e" filled="f" strokecolor="#212830" strokeweight=".5pt">
                          <v:path arrowok="t" o:connecttype="custom" o:connectlocs="48,0;48,38;39,66;10,94;0,94" o:connectangles="0,0,0,0,0"/>
                        </v:shape>
                        <v:shape id="Freeform 3005" o:spid="_x0000_s1557" style="position:absolute;left:6870;top:2254;width:46;height:56;visibility:visible;mso-wrap-style:square;v-text-anchor:top" coordsize="140,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" path="m,l28,85r85,85l140,170e" filled="f" strokecolor="#212830" strokeweight=".5pt">
                          <v:path arrowok="t" o:connecttype="custom" o:connectlocs="0,0;9,28;37,56;46,56" o:connectangles="0,0,0,0"/>
                        </v:shape>
                        <v:line id="Line 3006" o:spid="_x0000_s1558" style="position:absolute;visibility:visible;mso-wrap-style:square" from="2299,902" to="2949,21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" strokecolor="#212830" strokeweight=".5pt"/>
                        <v:line id="Line 3007" o:spid="_x0000_s1559" style="position:absolute;visibility:visible;mso-wrap-style:square" from="2299,902" to="2843,12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" strokecolor="#212830" strokeweight=".5pt"/>
                        <v:line id="Line 3008" o:spid="_x0000_s1560" style="position:absolute;flip:y;visibility:visible;mso-wrap-style:square" from="4271,1738" to="5117,22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" strokecolor="#212830" strokeweight=".5pt"/>
                        <v:line id="Line 3009" o:spid="_x0000_s1561" style="position:absolute;flip:x;visibility:visible;mso-wrap-style:square" from="5031,1738" to="5117,18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" strokecolor="#212830" strokeweight=".5pt"/>
                        <v:line id="Line 3010" o:spid="_x0000_s1562" style="position:absolute;flip:x y;visibility:visible;mso-wrap-style:square" from="4917,1724" to="5117,17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" strokecolor="#212830" strokeweight=".5pt"/>
                        <v:line id="Line 3011" o:spid="_x0000_s1563" style="position:absolute;flip:x;visibility:visible;mso-wrap-style:square" from="5833,1856" to="6230,2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" strokecolor="#212830" strokeweight=".5pt"/>
                        <v:line id="Line 3012" o:spid="_x0000_s1564" style="position:absolute;flip:x y;visibility:visible;mso-wrap-style:square" from="6087,1024" to="6822,1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" strokecolor="#212830" strokeweight=".5pt"/>
                        <v:line id="Line 3013" o:spid="_x0000_s1565" style="position:absolute;flip:x;visibility:visible;mso-wrap-style:square" from="2935,427" to="3963,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" strokecolor="#212830" strokeweight=".5pt"/>
                        <v:line id="Line 3014" o:spid="_x0000_s1566" style="position:absolute;flip:y;visibility:visible;mso-wrap-style:square" from="2935,377" to="2935,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" strokecolor="#212830" strokeweight=".5pt"/>
                        <v:line id="Line 3015" o:spid="_x0000_s1567" style="position:absolute;visibility:visible;mso-wrap-style:square" from="2935,377" to="3963,3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" strokecolor="#212830" strokeweight=".5pt"/>
                        <v:line id="Line 3016" o:spid="_x0000_s1568" style="position:absolute;visibility:visible;mso-wrap-style:square" from="3963,377" to="3963,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" strokecolor="#212830" strokeweight=".5pt"/>
                        <v:line id="Line 3017" o:spid="_x0000_s1569" style="position:absolute;visibility:visible;mso-wrap-style:square" from="2935,162" to="2935,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" strokecolor="#212830" strokeweight=".5pt"/>
                        <v:line id="Line 3018" o:spid="_x0000_s1570" style="position:absolute;flip:y;visibility:visible;mso-wrap-style:square" from="2885,162" to="2885,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" strokecolor="#212830" strokeweight=".5pt"/>
                        <v:line id="Line 3019" o:spid="_x0000_s1571" style="position:absolute;visibility:visible;mso-wrap-style:square" from="4014,162" to="4014,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" strokecolor="#212830" strokeweight=".5pt"/>
                        <v:line id="Line 3020" o:spid="_x0000_s1572" style="position:absolute;flip:x;visibility:visible;mso-wrap-style:square" from="3963,2378" to="4014,2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" strokecolor="#212830" strokeweight=".5pt"/>
                        <v:line id="Line 3021" o:spid="_x0000_s1573" style="position:absolute;flip:x;visibility:visible;mso-wrap-style:square" from="2885,2378" to="2935,2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" strokecolor="#212830" strokeweight=".5pt"/>
                        <v:line id="Line 3022" o:spid="_x0000_s1574" style="position:absolute;flip:x;visibility:visible;mso-wrap-style:square" from="2885,2378" to="2935,2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" strokecolor="#212830" strokeweight=".5pt"/>
                        <v:line id="Line 3023" o:spid="_x0000_s1575" style="position:absolute;visibility:visible;mso-wrap-style:square" from="2885,341" to="293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" strokecolor="#212830" strokeweight=".5pt"/>
                        <v:line id="Line 3024" o:spid="_x0000_s1576" style="position:absolute;visibility:visible;mso-wrap-style:square" from="7060,933" to="7060,25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" strokecolor="#212830" strokeweight=".5pt"/>
                        <v:line id="Line 3025" o:spid="_x0000_s1577" style="position:absolute;flip:y;visibility:visible;mso-wrap-style:square" from="6959,934" to="6959,25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" strokecolor="#212830" strokeweight=".5pt"/>
                        <v:line id="Line 3026" o:spid="_x0000_s1578" style="position:absolute;flip:x;visibility:visible;mso-wrap-style:square" from="6959,2032" to="7060,20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" strokecolor="#212830" strokeweight=".5pt"/>
                        <v:shape id="Freeform 3027" o:spid="_x0000_s1579" style="position:absolute;left:2935;top:1162;width:47;height:47;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" path="m142,71l122,22,71,,22,22,,71r22,50l71,142r51,-21l142,71xe" filled="f" strokecolor="#212830" strokeweight=".5pt">
                          <v:path arrowok="t" o:connecttype="custom" o:connectlocs="47,24;40,7;24,0;7,7;0,24;7,40;24,47;40,40;47,24" o:connectangles="0,0,0,0,0,0,0,0,0"/>
                        </v:shape>
                        <v:shape id="Freeform 3028" o:spid="_x0000_s1580" style="position:absolute;left:2935;top:1162;width:47;height:47;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" path="m142,71l122,22,71,,22,22,,71r22,50l71,142r51,-21l142,71xe" filled="f" strokecolor="#212830" strokeweight=".5pt">
                          <v:path arrowok="t" o:connecttype="custom" o:connectlocs="47,24;40,7;24,0;7,7;0,24;7,40;24,47;40,40;47,24" o:connectangles="0,0,0,0,0,0,0,0,0"/>
                        </v:shape>
                        <v:shape id="Freeform 3029" o:spid="_x0000_s1581" style="position:absolute;left:2934;top:1734;width:47;height:47;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" path="m142,71l122,20,71,,21,20,,71r21,50l71,142r51,-21l142,71xe" filled="f" strokecolor="#212830" strokeweight=".5pt">
                          <v:path arrowok="t" o:connecttype="custom" o:connectlocs="47,24;40,7;24,0;7,7;0,24;7,40;24,47;40,40;47,24" o:connectangles="0,0,0,0,0,0,0,0,0"/>
                        </v:shape>
                        <v:shape id="Freeform 3030" o:spid="_x0000_s1582" style="position:absolute;left:2934;top:1734;width:47;height:47;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" path="m142,71l122,20,71,,21,20,,71r21,50l71,142r51,-21l142,71xe" filled="f" strokecolor="#212830" strokeweight=".5pt">
                          <v:path arrowok="t" o:connecttype="custom" o:connectlocs="47,24;40,7;24,0;7,7;0,24;7,40;24,47;40,40;47,24" o:connectangles="0,0,0,0,0,0,0,0,0"/>
                        </v:shape>
                        <v:line id="Line 3031" o:spid="_x0000_s1583" style="position:absolute;flip:y;visibility:visible;mso-wrap-style:square" from="2963,1995" to="2963,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" strokecolor="#212830" strokeweight=".5pt"/>
                        <v:line id="Line 3032" o:spid="_x0000_s1584" style="position:absolute;visibility:visible;mso-wrap-style:square" from="2935,1995" to="2935,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" strokecolor="#212830" strokeweight=".5pt"/>
                        <v:line id="Line 3033" o:spid="_x0000_s1585" style="position:absolute;flip:x;visibility:visible;mso-wrap-style:square" from="2935,1995" to="2963,1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" strokecolor="#212830" strokeweight=".5pt"/>
                        <v:line id="Line 3034" o:spid="_x0000_s1586" style="position:absolute;visibility:visible;mso-wrap-style:square" from="3927,1995" to="3927,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" strokecolor="#212830" strokeweight=".5pt"/>
                        <v:line id="Line 3035" o:spid="_x0000_s1587" style="position:absolute;flip:x;visibility:visible;mso-wrap-style:square" from="3927,1995" to="3963,1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" strokecolor="#212830" strokeweight=".5pt"/>
                        <v:line id="Line 3036" o:spid="_x0000_s1588" style="position:absolute;flip:y;visibility:visible;mso-wrap-style:square" from="6844,1269" to="6844,1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" strokecolor="#212830" strokeweight=".5pt"/>
                        <v:line id="Line 3037" o:spid="_x0000_s1589" style="position:absolute;flip:x;visibility:visible;mso-wrap-style:square" from="6844,1269" to="6959,12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" strokecolor="#212830" strokeweight=".5pt"/>
                        <v:line id="Line 3038" o:spid="_x0000_s1590" style="position:absolute;flip:y;visibility:visible;mso-wrap-style:square" from="6959,1269" to="6959,1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" strokecolor="#212830" strokeweight=".5pt"/>
                        <v:line id="Line 3039" o:spid="_x0000_s1591" style="position:absolute;flip:x y;visibility:visible;mso-wrap-style:square" from="6537,1624" to="6822,1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" strokecolor="#212830" strokeweight=".5pt"/>
                        <v:line id="Line 3040" o:spid="_x0000_s1592" style="position:absolute;flip:x y;visibility:visible;mso-wrap-style:square" from="6708,1410" to="6822,1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" strokecolor="#212830" strokeweight=".5pt"/>
                        <v:line id="Line 3041" o:spid="_x0000_s1593" style="position:absolute;visibility:visible;mso-wrap-style:square" from="4025,2328" to="4488,2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" strokecolor="#212830" strokeweight=".5pt"/>
                        <v:line id="Line 3042" o:spid="_x0000_s1594" style="position:absolute;visibility:visible;mso-wrap-style:square" from="2850,156" to="2850,26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" strokecolor="#212830" strokeweight=".5pt"/>
                        <v:line id="Line 3043" o:spid="_x0000_s1595" style="position:absolute;flip:y;visibility:visible;mso-wrap-style:square" from="4495,1649" to="4793,1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" strokecolor="#212830" strokeweight=".5pt"/>
                        <v:line id="Line 3044" o:spid="_x0000_s1596" style="position:absolute;flip:y;visibility:visible;mso-wrap-style:square" from="4495,1716" to="4793,2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" strokecolor="#212830" strokeweight=".5pt"/>
                        <v:line id="Line 3045" o:spid="_x0000_s1597" style="position:absolute;flip:y;visibility:visible;mso-wrap-style:square" from="4495,2250" to="4793,25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" strokecolor="#212830" strokeweight=".5pt"/>
                        <v:line id="Line 3046" o:spid="_x0000_s1598" style="position:absolute;flip:y;visibility:visible;mso-wrap-style:square" from="4495,2317" to="4793,26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" strokecolor="#212830" strokeweight=".5pt"/>
                        <v:line id="Line 3047" o:spid="_x0000_s1599" style="position:absolute;flip:y;visibility:visible;mso-wrap-style:square" from="4526,2384" to="4793,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" strokecolor="#212830" strokeweight=".5pt"/>
                        <v:line id="Line 3048" o:spid="_x0000_s1600" style="position:absolute;flip:y;visibility:visible;mso-wrap-style:square" from="4495,246" to="4793,5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" strokecolor="#212830" strokeweight=".5pt"/>
                        <v:line id="Line 3049" o:spid="_x0000_s1601" style="position:absolute;flip:y;visibility:visible;mso-wrap-style:square" from="4495,313" to="4793,6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" strokecolor="#212830" strokeweight=".5pt"/>
                        <v:line id="Line 3050" o:spid="_x0000_s1602" style="position:absolute;flip:y;visibility:visible;mso-wrap-style:square" from="4495,379" to="4793,6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" strokecolor="#212830" strokeweight=".5pt"/>
                        <v:line id="Line 3051" o:spid="_x0000_s1603" style="position:absolute;flip:y;visibility:visible;mso-wrap-style:square" from="4495,914" to="4793,12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" strokecolor="#212830" strokeweight=".5pt"/>
                        <v:line id="Line 3052" o:spid="_x0000_s1604" style="position:absolute;flip:y;visibility:visible;mso-wrap-style:square" from="4495,981" to="4793,1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" strokecolor="#212830" strokeweight=".5pt"/>
                        <v:line id="Line 3053" o:spid="_x0000_s1605" style="position:absolute;flip:y;visibility:visible;mso-wrap-style:square" from="4495,1048" to="4793,13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" strokecolor="#212830" strokeweight=".5pt"/>
                        <v:line id="Line 3054" o:spid="_x0000_s1606" style="position:absolute;flip:y;visibility:visible;mso-wrap-style:square" from="4495,1582" to="4793,1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" strokecolor="#212830" strokeweight=".5pt"/>
                        <v:line id="Line 3055" o:spid="_x0000_s1607" style="position:absolute;flip:y;visibility:visible;mso-wrap-style:square" from="3963,162" to="3963,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" strokecolor="#212830" strokeweight=".5pt"/>
                        <v:line id="Line 3056" o:spid="_x0000_s1608" style="position:absolute;visibility:visible;mso-wrap-style:square" from="3963,341" to="4014,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" strokecolor="#212830" strokeweight=".5pt"/>
                        <v:shape id="Freeform 3057" o:spid="_x0000_s1609" style="position:absolute;left:3916;top:1172;width:47;height:48;visibility:visible;mso-wrap-style:square;v-text-anchor:top" coordsize="141,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" path="m141,71l120,21,71,,20,21,,71r20,51l71,142r49,-20l141,71xe" filled="f" strokecolor="#212830" strokeweight=".5pt">
                          <v:path arrowok="t" o:connecttype="custom" o:connectlocs="47,24;40,7;24,0;7,7;0,24;7,41;24,48;40,41;47,24" o:connectangles="0,0,0,0,0,0,0,0,0"/>
                        </v:shape>
                        <v:shape id="Freeform 3058" o:spid="_x0000_s1610" style="position:absolute;left:3916;top:1734;width:47;height:47;visibility:visible;mso-wrap-style:square;v-text-anchor:top" coordsize="140,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" path="m140,71l120,20,71,,20,20,,71r20,50l71,142r49,-21l140,71xe" filled="f" strokecolor="#212830" strokeweight=".5pt">
                          <v:path arrowok="t" o:connecttype="custom" o:connectlocs="47,24;40,7;24,0;7,7;0,24;7,40;24,47;40,40;47,24" o:connectangles="0,0,0,0,0,0,0,0,0"/>
                        </v:shape>
                        <v:shape id="Freeform 3059" o:spid="_x0000_s1611" style="position:absolute;left:3916;top:1734;width:47;height:47;visibility:visible;mso-wrap-style:square;v-text-anchor:top" coordsize="140,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" path="m140,71l120,20,71,,20,20,,71r20,50l71,142r49,-21l140,71xe" filled="f" strokecolor="#212830" strokeweight=".5pt">
                          <v:path arrowok="t" o:connecttype="custom" o:connectlocs="47,24;40,7;24,0;7,7;0,24;7,40;24,47;40,40;47,24" o:connectangles="0,0,0,0,0,0,0,0,0"/>
                        </v:shape>
                        <v:line id="Line 3060" o:spid="_x0000_s1612" style="position:absolute;visibility:visible;mso-wrap-style:square" from="2943,2233" to="2944,2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" strokecolor="#212830" strokeweight=".5pt"/>
                        <v:line id="Line 3061" o:spid="_x0000_s1613" style="position:absolute;visibility:visible;mso-wrap-style:square" from="2943,2233" to="2944,2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" strokecolor="#212830" strokeweight=".5pt"/>
                        <v:line id="Line 3062" o:spid="_x0000_s1614" style="position:absolute;visibility:visible;mso-wrap-style:square" from="2935,2230" to="2963,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" strokecolor="#212830" strokeweight=".5pt"/>
                        <v:line id="Line 3063" o:spid="_x0000_s1615" style="position:absolute;visibility:visible;mso-wrap-style:square" from="3615,2230" to="3955,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" strokecolor="#212830" strokeweight=".5pt"/>
                        <v:line id="Line 3064" o:spid="_x0000_s1616" style="position:absolute;visibility:visible;mso-wrap-style:square" from="2943,2280" to="3955,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" strokecolor="#212830" strokeweight=".5pt"/>
                        <v:line id="Line 3065" o:spid="_x0000_s1617" style="position:absolute;flip:y;visibility:visible;mso-wrap-style:square" from="3615,2230" to="3615,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" strokecolor="#212830" strokeweight=".5pt"/>
                        <v:line id="Line 3066" o:spid="_x0000_s1618" style="position:absolute;visibility:visible;mso-wrap-style:square" from="3615,2233" to="3616,2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" strokecolor="#212830" strokeweight=".5pt"/>
                        <v:line id="Line 3067" o:spid="_x0000_s1619" style="position:absolute;visibility:visible;mso-wrap-style:square" from="3283,2230" to="3283,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" strokecolor="#212830" strokeweight=".5pt"/>
                        <v:line id="Line 3068" o:spid="_x0000_s1620" style="position:absolute;visibility:visible;mso-wrap-style:square" from="2943,2280" to="3955,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" strokecolor="#212830" strokeweight=".5pt"/>
                        <v:line id="Line 3069" o:spid="_x0000_s1621" style="position:absolute;visibility:visible;mso-wrap-style:square" from="3955,2230" to="3955,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" strokecolor="#212830" strokeweight=".5pt"/>
                        <v:line id="Line 3070" o:spid="_x0000_s1622" style="position:absolute;visibility:visible;mso-wrap-style:square" from="3927,2230" to="3955,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" strokecolor="#212830" strokeweight=".5pt"/>
                        <v:line id="Line 3071" o:spid="_x0000_s1623" style="position:absolute;flip:y;visibility:visible;mso-wrap-style:square" from="2943,2230" to="2943,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" strokecolor="#212830" strokeweight=".5pt"/>
                        <v:line id="Line 3072" o:spid="_x0000_s1624" style="position:absolute;visibility:visible;mso-wrap-style:square" from="2943,2230" to="3283,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" strokecolor="#212830" strokeweight=".5pt"/>
                        <v:line id="Line 3073" o:spid="_x0000_s1625" style="position:absolute;visibility:visible;mso-wrap-style:square" from="2943,2230" to="3955,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" strokecolor="#212830" strokeweight=".5pt"/>
                        <v:line id="Line 3074" o:spid="_x0000_s1626" style="position:absolute;flip:x;visibility:visible;mso-wrap-style:square" from="3615,2280" to="3955,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" strokecolor="#212830" strokeweight=".5pt"/>
                        <v:line id="Line 3075" o:spid="_x0000_s1627" style="position:absolute;flip:x;visibility:visible;mso-wrap-style:square" from="2943,2280" to="3283,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" strokecolor="#212830" strokeweight=".5pt"/>
                        <v:line id="Line 3076" o:spid="_x0000_s1628" style="position:absolute;flip:y;visibility:visible;mso-wrap-style:square" from="6209,1736" to="6209,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" strokecolor="#212830" strokeweight=".5pt"/>
                        <v:line id="Line 3077" o:spid="_x0000_s1629" style="position:absolute;visibility:visible;mso-wrap-style:square" from="5512,1736" to="6209,1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" strokecolor="#212830" strokeweight=".5pt"/>
                      </v:group>
                      <v:group id="Group 3279" o:spid="_x0000_s1630" style="position:absolute;left:2901;top:355;width:46876;height:17456" coordorigin="457,56" coordsize="7382,2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">
                        <v:line id="Line 3079" o:spid="_x0000_s1631" style="position:absolute;flip:x;visibility:visible;mso-wrap-style:square" from="5512,1836" to="6209,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" strokecolor="#212830" strokeweight=".5pt"/>
                        <v:line id="Line 3080" o:spid="_x0000_s1632" style="position:absolute;flip:y;visibility:visible;mso-wrap-style:square" from="5512,1736" to="5512,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" strokecolor="#212830" strokeweight=".5pt"/>
                        <v:line id="Line 3081" o:spid="_x0000_s1633" style="position:absolute;visibility:visible;mso-wrap-style:square" from="5512,1742" to="5515,17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" strokecolor="#212830" strokeweight=".5pt"/>
                        <v:line id="Line 3082" o:spid="_x0000_s1634" style="position:absolute;flip:x;visibility:visible;mso-wrap-style:square" from="6263,1836" to="6959,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" strokecolor="#212830" strokeweight=".5pt"/>
                        <v:line id="Line 3083" o:spid="_x0000_s1635" style="position:absolute;visibility:visible;mso-wrap-style:square" from="6263,1736" to="6844,1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" strokecolor="#212830" strokeweight=".5pt"/>
                        <v:line id="Line 3084" o:spid="_x0000_s1636" style="position:absolute;flip:y;visibility:visible;mso-wrap-style:square" from="6263,1736" to="6263,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" strokecolor="#212830" strokeweight=".5pt"/>
                        <v:line id="Line 3085" o:spid="_x0000_s1637" style="position:absolute;visibility:visible;mso-wrap-style:square" from="6263,1742" to="6265,17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" strokecolor="#212830" strokeweight=".5pt"/>
                        <v:line id="Line 3086" o:spid="_x0000_s1638" style="position:absolute;flip:x;visibility:visible;mso-wrap-style:square" from="1890,377" to="2850,3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" strokecolor="#212830" strokeweight=".5pt"/>
                        <v:line id="Line 3087" o:spid="_x0000_s1639" style="position:absolute;visibility:visible;mso-wrap-style:square" from="2077,2137" to="2128,2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" strokecolor="#212830" strokeweight=".5pt"/>
                        <v:line id="Line 3088" o:spid="_x0000_s1640" style="position:absolute;flip:y;visibility:visible;mso-wrap-style:square" from="2128,2137" to="2179,2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" strokecolor="#212830" strokeweight=".5pt"/>
                        <v:line id="Line 3089" o:spid="_x0000_s1641" style="position:absolute;visibility:visible;mso-wrap-style:square" from="2077,284" to="2128,3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" strokecolor="#212830" strokeweight=".5pt"/>
                        <v:line id="Line 3090" o:spid="_x0000_s1642" style="position:absolute;flip:x;visibility:visible;mso-wrap-style:square" from="2077,284" to="2179,2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" strokecolor="#212830" strokeweight=".5pt"/>
                        <v:line id="Line 3091" o:spid="_x0000_s1643" style="position:absolute;flip:y;visibility:visible;mso-wrap-style:square" from="2128,284" to="2179,3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" strokecolor="#212830" strokeweight=".5pt"/>
                        <v:line id="Line 3092" o:spid="_x0000_s1644" style="position:absolute;visibility:visible;mso-wrap-style:square" from="2054,130" to="2127,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" strokecolor="#212830" strokeweight=".5pt"/>
                        <v:line id="Line 3093" o:spid="_x0000_s1645" style="position:absolute;visibility:visible;mso-wrap-style:square" from="2074,173" to="2116,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" strokecolor="#212830" strokeweight=".5pt"/>
                        <v:line id="Line 3094" o:spid="_x0000_s1646" style="position:absolute;visibility:visible;mso-wrap-style:square" from="2074,215" to="2116,2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" strokecolor="#212830" strokeweight=".5pt"/>
                        <v:line id="Line 3095" o:spid="_x0000_s1647" style="position:absolute;visibility:visible;mso-wrap-style:square" from="2001,162" to="2001,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" strokecolor="#212830" strokeweight=".5pt"/>
                        <v:line id="Line 3096" o:spid="_x0000_s1648" style="position:absolute;visibility:visible;mso-wrap-style:square" from="2074,130" to="2074,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" strokecolor="#212830" strokeweight=".5pt"/>
                        <v:shape id="Freeform 3097" o:spid="_x0000_s1649" style="position:absolute;left:1980;top:99;width:31;height:63;visibility:visible;mso-wrap-style:square;v-text-anchor:top" coordsize="94,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" path="m94,r,64l63,126,,189e" filled="f" strokecolor="#212830" strokeweight=".5pt">
                          <v:path arrowok="t" o:connecttype="custom" o:connectlocs="31,0;31,21;21,42;0,63" o:connectangles="0,0,0,0"/>
                        </v:shape>
                        <v:line id="Line 3098" o:spid="_x0000_s1650" style="position:absolute;visibility:visible;mso-wrap-style:square" from="2001,141" to="2001,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" strokecolor="#212830" strokeweight=".5pt"/>
                        <v:line id="Line 3099" o:spid="_x0000_s1651" style="position:absolute;flip:x;visibility:visible;mso-wrap-style:square" from="2043,99" to="2064,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" strokecolor="#212830" strokeweight=".5pt"/>
                        <v:line id="Line 3100" o:spid="_x0000_s1652" style="position:absolute;visibility:visible;mso-wrap-style:square" from="2169,130" to="2315,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" strokecolor="#212830" strokeweight=".5pt"/>
                        <v:line id="Line 3101" o:spid="_x0000_s1653" style="position:absolute;visibility:visible;mso-wrap-style:square" from="2179,162" to="2305,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" strokecolor="#212830" strokeweight=".5pt"/>
                        <v:line id="Line 3102" o:spid="_x0000_s1654" style="position:absolute;visibility:visible;mso-wrap-style:square" from="2190,183" to="2295,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" strokecolor="#212830" strokeweight=".5pt"/>
                        <v:line id="Line 3103" o:spid="_x0000_s1655" style="position:absolute;visibility:visible;mso-wrap-style:square" from="2169,204" to="2315,2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" strokecolor="#212830" strokeweight=".5pt"/>
                        <v:line id="Line 3104" o:spid="_x0000_s1656" style="position:absolute;visibility:visible;mso-wrap-style:square" from="2221,99" to="2221,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" strokecolor="#212830" strokeweight=".5pt"/>
                        <v:line id="Line 3105" o:spid="_x0000_s1657" style="position:absolute;visibility:visible;mso-wrap-style:square" from="2242,162" to="2242,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" strokecolor="#212830" strokeweight=".5pt"/>
                        <v:line id="Line 3106" o:spid="_x0000_s1658" style="position:absolute;visibility:visible;mso-wrap-style:square" from="2263,99" to="2263,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" strokecolor="#212830" strokeweight=".5pt"/>
                        <v:line id="Line 3107" o:spid="_x0000_s1659" style="position:absolute;visibility:visible;mso-wrap-style:square" from="2190,99" to="2200,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" strokecolor="#212830" strokeweight=".5pt"/>
                        <v:line id="Line 3108" o:spid="_x0000_s1660" style="position:absolute;flip:x;visibility:visible;mso-wrap-style:square" from="2284,99" to="2295,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" strokecolor="#212830" strokeweight=".5pt"/>
                        <v:shape id="Freeform 3109" o:spid="_x0000_s1661" style="position:absolute;left:2169;top:204;width:73;height:42;visibility:visible;mso-wrap-style:square;v-text-anchor:top" coordsize="22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" path="m220,l93,95,31,127,,127e" filled="f" strokecolor="#212830" strokeweight=".5pt">
                          <v:path arrowok="t" o:connecttype="custom" o:connectlocs="73,0;31,31;10,42;0,42" o:connectangles="0,0,0,0"/>
                        </v:shape>
                        <v:shape id="Freeform 3110" o:spid="_x0000_s1662" style="position:absolute;left:2242;top:204;width:73;height:42;visibility:visible;mso-wrap-style:square;v-text-anchor:top" coordsize="219,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" path="m,l126,95r63,32l219,127e" filled="f" strokecolor="#212830" strokeweight=".5pt">
                          <v:path arrowok="t" o:connecttype="custom" o:connectlocs="0,0;42,31;63,42;73,42" o:connectangles="0,0,0,0"/>
                        </v:shape>
                        <v:line id="Line 3111" o:spid="_x0000_s1663" style="position:absolute;visibility:visible;mso-wrap-style:square" from="2200,141" to="2221,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" strokecolor="#212830" strokeweight=".5pt"/>
                        <v:line id="Line 3112" o:spid="_x0000_s1664" style="position:absolute;flip:x;visibility:visible;mso-wrap-style:square" from="2263,141" to="2284,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" strokecolor="#212830" strokeweight=".5pt"/>
                        <v:line id="Line 3113" o:spid="_x0000_s1665" style="position:absolute;visibility:visible;mso-wrap-style:square" from="2378,120" to="2504,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" strokecolor="#212830" strokeweight=".5pt"/>
                        <v:line id="Line 3114" o:spid="_x0000_s1666" style="position:absolute;visibility:visible;mso-wrap-style:square" from="2400,173" to="2504,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" strokecolor="#212830" strokeweight=".5pt"/>
                        <v:line id="Line 3115" o:spid="_x0000_s1667" style="position:absolute;visibility:visible;mso-wrap-style:square" from="2441,99" to="2441,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" strokecolor="#212830" strokeweight=".5pt"/>
                        <v:line id="Line 3116" o:spid="_x0000_s1668" style="position:absolute;visibility:visible;mso-wrap-style:square" from="2452,141" to="2452,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" strokecolor="#212830" strokeweight=".5pt"/>
                        <v:shape id="Freeform 3117" o:spid="_x0000_s1669" style="position:absolute;left:2358;top:120;width:20;height:136;visibility:visible;mso-wrap-style:square;v-text-anchor:top" coordsize="62,4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" path="m62,r,283l32,378,,408e" filled="f" strokecolor="#212830" strokeweight=".5pt">
                          <v:path arrowok="t" o:connecttype="custom" o:connectlocs="20,0;20,94;10,126;0,136" o:connectangles="0,0,0,0"/>
                        </v:shape>
                        <v:shape id="Freeform 3118" o:spid="_x0000_s1670" style="position:absolute;left:2400;top:173;width:104;height:73;visibility:visible;mso-wrap-style:square;v-text-anchor:top" coordsize="314,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" path="m,221l93,94,157,r63,94l314,221e" filled="f" strokecolor="#212830" strokeweight=".5pt">
                          <v:path arrowok="t" o:connecttype="custom" o:connectlocs="0,73;31,31;52,0;73,31;104,73" o:connectangles="0,0,0,0,0"/>
                        </v:shape>
                        <v:line id="Line 3119" o:spid="_x0000_s1671" style="position:absolute;visibility:visible;mso-wrap-style:square" from="2547,110" to="2693,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" strokecolor="#212830" strokeweight=".5pt"/>
                        <v:rect id="Rectangle 3120" o:spid="_x0000_s1672" style="position:absolute;left:2557;top:152;width:126;height:1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" filled="f" strokecolor="#212830" strokeweight=".5pt"/>
                        <v:line id="Line 3121" o:spid="_x0000_s1673" style="position:absolute;visibility:visible;mso-wrap-style:square" from="2599,183" to="2641,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" strokecolor="#212830" strokeweight=".5pt"/>
                        <v:line id="Line 3122" o:spid="_x0000_s1674" style="position:absolute;visibility:visible;mso-wrap-style:square" from="2599,215" to="2641,2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" strokecolor="#212830" strokeweight=".5pt"/>
                        <v:line id="Line 3123" o:spid="_x0000_s1675" style="position:absolute;visibility:visible;mso-wrap-style:square" from="2641,152" to="2641,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" strokecolor="#212830" strokeweight=".5pt"/>
                        <v:shape id="Freeform 3124" o:spid="_x0000_s1676" style="position:absolute;left:2599;top:110;width:21;height:146;visibility:visible;mso-wrap-style:square;v-text-anchor:top" coordsize="62,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" path="m62,l,126,,440e" filled="f" strokecolor="#212830" strokeweight=".5pt">
                          <v:path arrowok="t" o:connecttype="custom" o:connectlocs="21,0;0,42;0,146" o:connectangles="0,0,0"/>
                        </v:shape>
                        <v:shape id="Freeform 3125" o:spid="_x0000_s1677" style="position:absolute;left:5093;top:56;width:2746;height:2749;visibility:visible;mso-wrap-style:square;v-text-anchor:top" coordsize="8240,8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" path="m8240,4123r-41,-586l8074,2962,7868,2411,7587,1895,7234,1423,6818,1007,6348,655,5832,372,5281,168,4707,43,4120,,3534,43,2960,168,2409,372,1894,655r-472,352l1007,1423,655,1895,374,2411,168,2962,43,3537,,4123r43,588l168,5285r206,552l655,6353r352,471l1422,7240r472,353l2409,7874r551,206l3534,8205r586,42l4707,8205r574,-125l5832,7874r516,-281l6818,7240r416,-416l7587,6353r281,-516l8074,5285r125,-574l8240,4123xe" filled="f" strokecolor="#212830" strokeweight=".5pt">
                          <v:path arrowok="t" o:connecttype="custom" o:connectlocs="2746,1374;2732,1179;2691,987;2622,804;2528,632;2411,474;2272,336;2115,218;1944,124;1760,56;1569,14;1373,0;1178,14;986,56;803,124;631,218;474,336;336,474;218,632;125,804;56,987;14,1179;0,1374;14,1570;56,1762;125,1946;218,2118;336,2275;474,2413;631,2531;803,2625;986,2693;1178,2735;1373,2749;1569,2735;1760,2693;1944,2625;2115,2531;2272,2413;2411,2275;2528,2118;2622,1946;2691,1762;2732,1570;2746,1374" o:connectangles="0,0,0,0,0,0,0,0,0,0,0,0,0,0,0,0,0,0,0,0,0,0,0,0,0,0,0,0,0,0,0,0,0,0,0,0,0,0,0,0,0,0,0,0,0"/>
                        </v:shape>
                        <v:line id="Line 3126" o:spid="_x0000_s1678" style="position:absolute;visibility:visible;mso-wrap-style:square" from="5157,178" to="5157,26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" strokecolor="#212830" strokeweight=".5pt"/>
                        <v:line id="Line 3127" o:spid="_x0000_s1679" style="position:absolute;visibility:visible;mso-wrap-style:square" from="4495,164" to="4495,26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" strokecolor="#212830" strokeweight=".5pt"/>
                        <v:line id="Line 3128" o:spid="_x0000_s1680" style="position:absolute;visibility:visible;mso-wrap-style:square" from="2943,380" to="2944,3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" strokecolor="#212830" strokeweight=".5pt"/>
                        <v:line id="Line 3129" o:spid="_x0000_s1681" style="position:absolute;flip:x;visibility:visible;mso-wrap-style:square" from="1890,2230" to="2850,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" strokecolor="#212830" strokeweight=".5pt"/>
                        <v:shape id="Freeform 3130" o:spid="_x0000_s1682" style="position:absolute;left:3484;top:1827;width:788;height:788;visibility:visible;mso-wrap-style:square;v-text-anchor:top" coordsize="2364,2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" path="m2364,1183l2322,877,2205,591,2017,346,1773,158,1487,40,1182,,876,40,591,158,346,346,158,591,41,877,,1183r41,306l158,1774r188,245l591,2206r285,119l1182,2365r305,-40l1773,2206r244,-187l2205,1774r117,-285l2364,1183xe" filled="f" strokecolor="#212830" strokeweight=".5pt">
                          <v:path arrowok="t" o:connecttype="custom" o:connectlocs="788,394;774,292;735,197;672,115;591,53;496,13;394,0;292,13;197,53;115,115;53,197;14,292;0,394;14,496;53,591;115,673;197,735;292,775;394,788;496,775;591,735;672,673;735,591;774,496;788,394" o:connectangles="0,0,0,0,0,0,0,0,0,0,0,0,0,0,0,0,0,0,0,0,0,0,0,0,0"/>
                        </v:shape>
                        <v:line id="Line 3131" o:spid="_x0000_s1683" style="position:absolute;visibility:visible;mso-wrap-style:square" from="2044,1975" to="2118,1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" strokecolor="#212830" strokeweight=".5pt"/>
                        <v:line id="Line 3132" o:spid="_x0000_s1684" style="position:absolute;visibility:visible;mso-wrap-style:square" from="2065,2017" to="2107,20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" strokecolor="#212830" strokeweight=".5pt"/>
                        <v:line id="Line 3133" o:spid="_x0000_s1685" style="position:absolute;visibility:visible;mso-wrap-style:square" from="2065,2059" to="2107,20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" strokecolor="#212830" strokeweight=".5pt"/>
                        <v:line id="Line 3134" o:spid="_x0000_s1686" style="position:absolute;visibility:visible;mso-wrap-style:square" from="1992,2006" to="1992,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" strokecolor="#212830" strokeweight=".5pt"/>
                        <v:line id="Line 3135" o:spid="_x0000_s1687" style="position:absolute;visibility:visible;mso-wrap-style:square" from="2065,1975" to="2065,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" strokecolor="#212830" strokeweight=".5pt"/>
                        <v:shape id="Freeform 3136" o:spid="_x0000_s1688" style="position:absolute;left:1971;top:1943;width:31;height:63;visibility:visible;mso-wrap-style:square;v-text-anchor:top" coordsize="94,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" path="m94,r,63l62,125,,189e" filled="f" strokecolor="#212830" strokeweight=".5pt">
                          <v:path arrowok="t" o:connecttype="custom" o:connectlocs="31,0;31,21;20,42;0,63" o:connectangles="0,0,0,0"/>
                        </v:shape>
                        <v:line id="Line 3137" o:spid="_x0000_s1689" style="position:absolute;visibility:visible;mso-wrap-style:square" from="1992,1985" to="1992,20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" strokecolor="#212830" strokeweight=".5pt"/>
                        <v:line id="Line 3138" o:spid="_x0000_s1690" style="position:absolute;flip:x;visibility:visible;mso-wrap-style:square" from="2034,1943" to="2055,20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" strokecolor="#212830" strokeweight=".5pt"/>
                        <v:line id="Line 3139" o:spid="_x0000_s1691" style="position:absolute;visibility:visible;mso-wrap-style:square" from="2160,1975" to="2306,1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" strokecolor="#212830" strokeweight=".5pt"/>
                        <v:line id="Line 3140" o:spid="_x0000_s1692" style="position:absolute;visibility:visible;mso-wrap-style:square" from="2170,2006" to="2296,20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" strokecolor="#212830" strokeweight=".5pt"/>
                        <v:line id="Line 3141" o:spid="_x0000_s1693" style="position:absolute;visibility:visible;mso-wrap-style:square" from="2180,2027" to="2286,2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" strokecolor="#212830" strokeweight=".5pt"/>
                        <v:line id="Line 3142" o:spid="_x0000_s1694" style="position:absolute;visibility:visible;mso-wrap-style:square" from="2160,2048" to="2306,20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" strokecolor="#212830" strokeweight=".5pt"/>
                        <v:line id="Line 3143" o:spid="_x0000_s1695" style="position:absolute;visibility:visible;mso-wrap-style:square" from="2212,1943" to="2212,1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" strokecolor="#212830" strokeweight=".5pt"/>
                        <v:line id="Line 3144" o:spid="_x0000_s1696" style="position:absolute;visibility:visible;mso-wrap-style:square" from="2233,2006" to="2233,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" strokecolor="#212830" strokeweight=".5pt"/>
                        <v:line id="Line 3145" o:spid="_x0000_s1697" style="position:absolute;visibility:visible;mso-wrap-style:square" from="2254,1943" to="2254,1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" strokecolor="#212830" strokeweight=".5pt"/>
                        <v:line id="Line 3146" o:spid="_x0000_s1698" style="position:absolute;visibility:visible;mso-wrap-style:square" from="2180,1943" to="2191,1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" strokecolor="#212830" strokeweight=".5pt"/>
                        <v:line id="Line 3147" o:spid="_x0000_s1699" style="position:absolute;flip:x;visibility:visible;mso-wrap-style:square" from="2275,1943" to="2286,1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" strokecolor="#212830" strokeweight=".5pt"/>
                        <v:shape id="Freeform 3148" o:spid="_x0000_s1700" style="position:absolute;left:2160;top:2048;width:73;height:42;visibility:visible;mso-wrap-style:square;v-text-anchor:top" coordsize="22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" path="m220,l94,95,31,127,,127e" filled="f" strokecolor="#212830" strokeweight=".5pt">
                          <v:path arrowok="t" o:connecttype="custom" o:connectlocs="73,0;31,31;10,42;0,42" o:connectangles="0,0,0,0"/>
                        </v:shape>
                        <v:shape id="Freeform 3149" o:spid="_x0000_s1701" style="position:absolute;left:2233;top:2048;width:73;height:42;visibility:visible;mso-wrap-style:square;v-text-anchor:top" coordsize="22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" path="m,l126,95r63,32l220,127e" filled="f" strokecolor="#212830" strokeweight=".5pt">
                          <v:path arrowok="t" o:connecttype="custom" o:connectlocs="0,0;42,31;63,42;73,42" o:connectangles="0,0,0,0"/>
                        </v:shape>
                        <v:line id="Line 3150" o:spid="_x0000_s1702" style="position:absolute;visibility:visible;mso-wrap-style:square" from="2191,1985" to="2212,20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" strokecolor="#212830" strokeweight=".5pt"/>
                        <v:line id="Line 3151" o:spid="_x0000_s1703" style="position:absolute;flip:x;visibility:visible;mso-wrap-style:square" from="2254,1985" to="2275,20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" strokecolor="#212830" strokeweight=".5pt"/>
                        <v:line id="Line 3152" o:spid="_x0000_s1704" style="position:absolute;visibility:visible;mso-wrap-style:square" from="2369,1964" to="2495,1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" strokecolor="#212830" strokeweight=".5pt"/>
                        <v:line id="Line 3153" o:spid="_x0000_s1705" style="position:absolute;visibility:visible;mso-wrap-style:square" from="2390,2017" to="2495,20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" strokecolor="#212830" strokeweight=".5pt"/>
                        <v:line id="Line 3154" o:spid="_x0000_s1706" style="position:absolute;visibility:visible;mso-wrap-style:square" from="2432,1943" to="2432,1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" strokecolor="#212830" strokeweight=".5pt"/>
                        <v:line id="Line 3155" o:spid="_x0000_s1707" style="position:absolute;visibility:visible;mso-wrap-style:square" from="2443,1985" to="2443,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" strokecolor="#212830" strokeweight=".5pt"/>
                        <v:shape id="Freeform 3156" o:spid="_x0000_s1708" style="position:absolute;left:2349;top:1964;width:20;height:137;visibility:visible;mso-wrap-style:square;v-text-anchor:top" coordsize="62,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" path="m62,r,283l30,378,,410e" filled="f" strokecolor="#212830" strokeweight=".5pt">
                          <v:path arrowok="t" o:connecttype="custom" o:connectlocs="20,0;20,95;10,126;0,137" o:connectangles="0,0,0,0"/>
                        </v:shape>
                        <v:shape id="Freeform 3157" o:spid="_x0000_s1709" style="position:absolute;left:2390;top:2017;width:105;height:73;visibility:visible;mso-wrap-style:square;v-text-anchor:top" coordsize="315,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" path="m,221l94,94,157,r64,94l315,221e" filled="f" strokecolor="#212830" strokeweight=".5pt">
                          <v:path arrowok="t" o:connecttype="custom" o:connectlocs="0,73;31,31;52,0;74,31;105,73" o:connectangles="0,0,0,0,0"/>
                        </v:shape>
                        <v:line id="Line 3158" o:spid="_x0000_s1710" style="position:absolute;visibility:visible;mso-wrap-style:square" from="2537,1954" to="2684,1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" strokecolor="#212830" strokeweight=".5pt"/>
                        <v:rect id="Rectangle 3159" o:spid="_x0000_s1711" style="position:absolute;left:2548;top:1996;width:125;height:1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" filled="f" strokecolor="#212830" strokeweight=".5pt"/>
                        <v:line id="Line 3160" o:spid="_x0000_s1712" style="position:absolute;visibility:visible;mso-wrap-style:square" from="2589,2027" to="2632,2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" strokecolor="#212830" strokeweight=".5pt"/>
                        <v:line id="Line 3161" o:spid="_x0000_s1713" style="position:absolute;visibility:visible;mso-wrap-style:square" from="2589,2059" to="2632,20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" strokecolor="#212830" strokeweight=".5pt"/>
                        <v:line id="Line 3162" o:spid="_x0000_s1714" style="position:absolute;visibility:visible;mso-wrap-style:square" from="2632,1996" to="2632,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" strokecolor="#212830" strokeweight=".5pt"/>
                        <v:shape id="Freeform 3163" o:spid="_x0000_s1715" style="position:absolute;left:2589;top:1954;width:22;height:147;visibility:visible;mso-wrap-style:square;v-text-anchor:top" coordsize="64,4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" path="m64,l,125,,441e" filled="f" strokecolor="#212830" strokeweight=".5pt">
                          <v:path arrowok="t" o:connecttype="custom" o:connectlocs="22,0;0,42;0,147" o:connectangles="0,0,0"/>
                        </v:shape>
                        <v:line id="Line 3164" o:spid="_x0000_s1716" style="position:absolute;flip:x;visibility:visible;mso-wrap-style:square" from="2077,2137" to="2179,21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" strokecolor="#212830" strokeweight=".5pt"/>
                        <v:line id="Line 3165" o:spid="_x0000_s1717" style="position:absolute;visibility:visible;mso-wrap-style:square" from="457,902" to="2299,9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" strokecolor="#212830" strokeweight=".5pt"/>
                        <v:line id="Line 3166" o:spid="_x0000_s1718" style="position:absolute;visibility:visible;mso-wrap-style:square" from="481,744" to="613,7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" strokecolor="#212830" strokeweight=".5pt"/>
                        <v:shape id="Freeform 3167" o:spid="_x0000_s1719" style="position:absolute;left:528;top:773;width:66;height:66;visibility:visible;mso-wrap-style:square;v-text-anchor:top" coordsize="198,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" path="m85,l198,r,56l142,113,,198e" filled="f" strokecolor="#212830" strokeweight=".5pt">
                          <v:path arrowok="t" o:connecttype="custom" o:connectlocs="28,0;66,0;66,19;47,38;0,66" o:connectangles="0,0,0,0,0"/>
                        </v:shape>
                        <v:rect id="Rectangle 3168" o:spid="_x0000_s1720" style="position:absolute;left:547;top:829;width:47;height: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" filled="f" strokecolor="#212830" strokeweight=".5pt"/>
                        <v:line id="Line 3169" o:spid="_x0000_s1721" style="position:absolute;visibility:visible;mso-wrap-style:square" from="528,735" to="528,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" strokecolor="#212830" strokeweight=".5pt"/>
                        <v:line id="Line 3170" o:spid="_x0000_s1722" style="position:absolute;visibility:visible;mso-wrap-style:square" from="566,735" to="566,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" strokecolor="#212830" strokeweight=".5pt"/>
                        <v:line id="Line 3171" o:spid="_x0000_s1723" style="position:absolute;visibility:visible;mso-wrap-style:square" from="491,763" to="509,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" strokecolor="#212830" strokeweight=".5pt"/>
                        <v:line id="Line 3172" o:spid="_x0000_s1724" style="position:absolute;visibility:visible;mso-wrap-style:square" from="481,791" to="500,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" strokecolor="#212830" strokeweight=".5pt"/>
                        <v:shape id="Freeform 3173" o:spid="_x0000_s1725" style="position:absolute;left:481;top:829;width:28;height:48;visibility:visible;mso-wrap-style:square;v-text-anchor:top" coordsize="85,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" path="m,142l29,113,85,e" filled="f" strokecolor="#212830" strokeweight=".5pt">
                          <v:path arrowok="t" o:connecttype="custom" o:connectlocs="0,48;10,38;28,0" o:connectangles="0,0,0"/>
                        </v:shape>
                        <v:shape id="Freeform 3174" o:spid="_x0000_s1726" style="position:absolute;left:528;top:763;width:28;height:38;visibility:visible;mso-wrap-style:square;v-text-anchor:top" coordsize="85,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" path="m85,r,29l,114e" filled="f" strokecolor="#212830" strokeweight=".5pt">
                          <v:path arrowok="t" o:connecttype="custom" o:connectlocs="28,0;28,10;0,38" o:connectangles="0,0,0"/>
                        </v:shape>
                        <v:shape id="Freeform 3175" o:spid="_x0000_s1727" style="position:absolute;left:556;top:791;width:57;height:48;visibility:visible;mso-wrap-style:square;v-text-anchor:top" coordsize="170,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" path="m,l57,57r85,85l170,142e" filled="f" strokecolor="#212830" strokeweight=".5pt">
                          <v:path arrowok="t" o:connecttype="custom" o:connectlocs="0,0;19,19;48,48;57,48" o:connectangles="0,0,0,0"/>
                        </v:shape>
                        <v:line id="Line 3176" o:spid="_x0000_s1728" style="position:absolute;visibility:visible;mso-wrap-style:square" from="651,744" to="783,7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" strokecolor="#212830" strokeweight=".5pt"/>
                        <v:line id="Line 3177" o:spid="_x0000_s1729" style="position:absolute;visibility:visible;mso-wrap-style:square" from="707,744" to="707,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" strokecolor="#212830" strokeweight=".5pt"/>
                        <v:shape id="Freeform 3178" o:spid="_x0000_s1730" style="position:absolute;left:717;top:782;width:57;height:38;visibility:visible;mso-wrap-style:square;v-text-anchor:top" coordsize="170,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" path="m170,113l113,57,28,,,e" filled="f" strokecolor="#212830" strokeweight=".5pt">
                          <v:path arrowok="t" o:connecttype="custom" o:connectlocs="57,38;38,19;9,0;0,0" o:connectangles="0,0,0,0"/>
                        </v:shape>
                        <v:shape id="Freeform 3179" o:spid="_x0000_s1731" style="position:absolute;left:924;top:867;width:19;height:10;visibility:visible;mso-wrap-style:square;v-text-anchor:top" coordsize="5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" path="m57,l29,29,,29e" filled="f" strokecolor="#212830" strokeweight=".5pt">
                          <v:path arrowok="t" o:connecttype="custom" o:connectlocs="19,0;10,10;0,10" o:connectangles="0,0,0"/>
                        </v:shape>
                        <v:line id="Line 3180" o:spid="_x0000_s1732" style="position:absolute;flip:x;visibility:visible;mso-wrap-style:square" from="868,858" to="887,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" strokecolor="#212830" strokeweight=".5pt"/>
                        <v:line id="Line 3181" o:spid="_x0000_s1733" style="position:absolute;flip:x;visibility:visible;mso-wrap-style:square" from="887,810" to="906,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" strokecolor="#212830" strokeweight=".5pt"/>
                        <v:line id="Line 3182" o:spid="_x0000_s1734" style="position:absolute;visibility:visible;mso-wrap-style:square" from="906,763" to="906,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" strokecolor="#212830" strokeweight=".5pt"/>
                        <v:shape id="Freeform 3183" o:spid="_x0000_s1735" style="position:absolute;left:849;top:839;width:19;height:9;visibility:visible;mso-wrap-style:square;v-text-anchor:top" coordsize="56,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" path="m56,l28,29,,29e" filled="f" strokecolor="#212830" strokeweight=".5pt">
                          <v:path arrowok="t" o:connecttype="custom" o:connectlocs="19,0;10,9;0,9" o:connectangles="0,0,0"/>
                        </v:shape>
                        <v:shape id="Freeform 3184" o:spid="_x0000_s1736" style="position:absolute;left:849;top:791;width:19;height:48;visibility:visible;mso-wrap-style:square;v-text-anchor:top" coordsize="56,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" path="m,l56,57r,85e" filled="f" strokecolor="#212830" strokeweight=".5pt">
                          <v:path arrowok="t" o:connecttype="custom" o:connectlocs="0,0;19,19;19,48" o:connectangles="0,0,0"/>
                        </v:shape>
                        <v:line id="Line 3185" o:spid="_x0000_s1737" style="position:absolute;flip:x;visibility:visible;mso-wrap-style:square" from="849,773" to="859,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" strokecolor="#212830" strokeweight=".5pt"/>
                        <v:line id="Line 3186" o:spid="_x0000_s1738" style="position:absolute;flip:x;visibility:visible;mso-wrap-style:square" from="859,763" to="868,7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" strokecolor="#212830" strokeweight=".5pt"/>
                        <v:line id="Line 3187" o:spid="_x0000_s1739" style="position:absolute;visibility:visible;mso-wrap-style:square" from="943,801" to="943,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" strokecolor="#212830" strokeweight=".5pt"/>
                        <v:line id="Line 3188" o:spid="_x0000_s1740" style="position:absolute;visibility:visible;mso-wrap-style:square" from="915,735" to="915,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" strokecolor="#212830" strokeweight=".5pt"/>
                        <v:line id="Line 3189" o:spid="_x0000_s1741" style="position:absolute;visibility:visible;mso-wrap-style:square" from="868,744" to="868,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" strokecolor="#212830" strokeweight=".5pt"/>
                        <v:line id="Line 3190" o:spid="_x0000_s1742" style="position:absolute;visibility:visible;mso-wrap-style:square" from="830,744" to="830,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" strokecolor="#212830" strokeweight=".5pt"/>
                        <v:line id="Line 3191" o:spid="_x0000_s1743" style="position:absolute;visibility:visible;mso-wrap-style:square" from="906,801" to="943,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" strokecolor="#212830" strokeweight=".5pt"/>
                        <v:line id="Line 3192" o:spid="_x0000_s1744" style="position:absolute;visibility:visible;mso-wrap-style:square" from="887,763" to="953,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" strokecolor="#212830" strokeweight=".5pt"/>
                        <v:line id="Line 3193" o:spid="_x0000_s1745" style="position:absolute;visibility:visible;mso-wrap-style:square" from="830,744" to="868,7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" strokecolor="#212830" strokeweight=".5pt"/>
                        <v:line id="Line 3194" o:spid="_x0000_s1746" style="position:absolute;visibility:visible;mso-wrap-style:square" from="1057,735" to="1057,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" strokecolor="#212830" strokeweight=".5pt"/>
                        <v:line id="Line 3195" o:spid="_x0000_s1747" style="position:absolute;visibility:visible;mso-wrap-style:square" from="1019,782" to="1019,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" strokecolor="#212830" strokeweight=".5pt"/>
                        <v:line id="Line 3196" o:spid="_x0000_s1748" style="position:absolute;visibility:visible;mso-wrap-style:square" from="991,877" to="112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" strokecolor="#212830" strokeweight=".5pt"/>
                        <v:line id="Line 3197" o:spid="_x0000_s1749" style="position:absolute;visibility:visible;mso-wrap-style:square" from="1057,791" to="1113,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" strokecolor="#212830" strokeweight=".5pt"/>
                        <v:line id="Line 3198" o:spid="_x0000_s1750" style="position:absolute;visibility:visible;mso-wrap-style:square" from="1274,867" to="129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" strokecolor="#212830" strokeweight=".5pt"/>
                        <v:line id="Line 3199" o:spid="_x0000_s1751" style="position:absolute;visibility:visible;mso-wrap-style:square" from="1246,848" to="1274,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" strokecolor="#212830" strokeweight=".5pt"/>
                        <v:line id="Line 3200" o:spid="_x0000_s1752" style="position:absolute;visibility:visible;mso-wrap-style:square" from="1227,820" to="1246,8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" strokecolor="#212830" strokeweight=".5pt"/>
                        <v:line id="Line 3201" o:spid="_x0000_s1753" style="position:absolute;visibility:visible;mso-wrap-style:square" from="1227,801" to="1227,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" strokecolor="#212830" strokeweight=".5pt"/>
                        <v:line id="Line 3202" o:spid="_x0000_s1754" style="position:absolute;flip:x;visibility:visible;mso-wrap-style:square" from="1217,877" to="1227,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" strokecolor="#212830" strokeweight=".5pt"/>
                        <v:line id="Line 3203" o:spid="_x0000_s1755" style="position:absolute;flip:x;visibility:visible;mso-wrap-style:square" from="1227,867" to="1246,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" strokecolor="#212830" strokeweight=".5pt"/>
                        <v:line id="Line 3204" o:spid="_x0000_s1756" style="position:absolute;flip:x;visibility:visible;mso-wrap-style:square" from="1246,839" to="1274,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" strokecolor="#212830" strokeweight=".5pt"/>
                        <v:line id="Line 3205" o:spid="_x0000_s1757" style="position:absolute;flip:x;visibility:visible;mso-wrap-style:square" from="1274,820" to="1283,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" strokecolor="#212830" strokeweight=".5pt"/>
                        <v:line id="Line 3206" o:spid="_x0000_s1758" style="position:absolute;visibility:visible;mso-wrap-style:square" from="1283,801" to="1283,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" strokecolor="#212830" strokeweight=".5pt"/>
                        <v:line id="Line 3207" o:spid="_x0000_s1759" style="position:absolute;flip:x;visibility:visible;mso-wrap-style:square" from="1217,773" to="1227,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" strokecolor="#212830" strokeweight=".5pt"/>
                        <v:line id="Line 3208" o:spid="_x0000_s1760" style="position:absolute;flip:x;visibility:visible;mso-wrap-style:square" from="1227,754" to="1236,7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" strokecolor="#212830" strokeweight=".5pt"/>
                        <v:shape id="Freeform 3209" o:spid="_x0000_s1761" style="position:absolute;left:1236;top:735;width:57;height:47;visibility:visible;mso-wrap-style:square;v-text-anchor:top" coordsize="169,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" path="m169,85r,57l112,142,112,,,,,57e" filled="f" strokecolor="#212830" strokeweight=".5pt">
                          <v:path arrowok="t" o:connecttype="custom" o:connectlocs="57,28;57,47;38,47;38,0;0,0;0,19" o:connectangles="0,0,0,0,0,0"/>
                        </v:shape>
                        <v:rect id="Rectangle 3210" o:spid="_x0000_s1762" style="position:absolute;left:1161;top:848;width:37;height: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" filled="f" strokecolor="#212830" strokeweight=".5pt"/>
                        <v:line id="Line 3211" o:spid="_x0000_s1763" style="position:absolute;visibility:visible;mso-wrap-style:square" from="1170,820" to="1198,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" strokecolor="#212830" strokeweight=".5pt"/>
                        <v:line id="Line 3212" o:spid="_x0000_s1764" style="position:absolute;visibility:visible;mso-wrap-style:square" from="1217,801" to="1283,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" strokecolor="#212830" strokeweight=".5pt"/>
                        <v:line id="Line 3213" o:spid="_x0000_s1765" style="position:absolute;visibility:visible;mso-wrap-style:square" from="1170,791" to="1198,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" strokecolor="#212830" strokeweight=".5pt"/>
                        <v:line id="Line 3214" o:spid="_x0000_s1766" style="position:absolute;visibility:visible;mso-wrap-style:square" from="1161,763" to="1208,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" strokecolor="#212830" strokeweight=".5pt"/>
                        <v:line id="Line 3215" o:spid="_x0000_s1767" style="position:absolute;visibility:visible;mso-wrap-style:square" from="1170,735" to="1198,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" strokecolor="#212830" strokeweight=".5pt"/>
                        <v:line id="Line 3216" o:spid="_x0000_s1768" style="position:absolute;flip:x;visibility:visible;mso-wrap-style:square" from="1368,858" to="1378,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" strokecolor="#212830" strokeweight=".5pt"/>
                        <v:line id="Line 3217" o:spid="_x0000_s1769" style="position:absolute;visibility:visible;mso-wrap-style:square" from="1349,773" to="1349,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" strokecolor="#212830" strokeweight=".5pt"/>
                        <v:line id="Line 3218" o:spid="_x0000_s1770" style="position:absolute;flip:x;visibility:visible;mso-wrap-style:square" from="1330,773" to="1349,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" strokecolor="#212830" strokeweight=".5pt"/>
                        <v:line id="Line 3219" o:spid="_x0000_s1771" style="position:absolute;flip:x;visibility:visible;mso-wrap-style:square" from="1349,735" to="1359,7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" strokecolor="#212830" strokeweight=".5pt"/>
                        <v:shape id="Freeform 3220" o:spid="_x0000_s1772" style="position:absolute;left:1444;top:801;width:9;height:76;visibility:visible;mso-wrap-style:square;v-text-anchor:top" coordsize="29,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" path="m29,r,227l,227e" filled="f" strokecolor="#212830" strokeweight=".5pt">
                          <v:path arrowok="t" o:connecttype="custom" o:connectlocs="9,0;9,76;0,76" o:connectangles="0,0,0"/>
                        </v:shape>
                        <v:line id="Line 3221" o:spid="_x0000_s1773" style="position:absolute;visibility:visible;mso-wrap-style:square" from="1434,735" to="1434,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" strokecolor="#212830" strokeweight=".5pt"/>
                        <v:line id="Line 3222" o:spid="_x0000_s1774" style="position:absolute;visibility:visible;mso-wrap-style:square" from="1425,801" to="1425,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" strokecolor="#212830" strokeweight=".5pt"/>
                        <v:line id="Line 3223" o:spid="_x0000_s1775" style="position:absolute;visibility:visible;mso-wrap-style:square" from="1406,735" to="1406,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" strokecolor="#212830" strokeweight=".5pt"/>
                        <v:line id="Line 3224" o:spid="_x0000_s1776" style="position:absolute;visibility:visible;mso-wrap-style:square" from="1396,801" to="1396,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" strokecolor="#212830" strokeweight=".5pt"/>
                        <v:line id="Line 3225" o:spid="_x0000_s1777" style="position:absolute;visibility:visible;mso-wrap-style:square" from="1378,782" to="1378,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" strokecolor="#212830" strokeweight=".5pt"/>
                        <v:line id="Line 3226" o:spid="_x0000_s1778" style="position:absolute;visibility:visible;mso-wrap-style:square" from="1396,858" to="1453,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" strokecolor="#212830" strokeweight=".5pt"/>
                        <v:line id="Line 3227" o:spid="_x0000_s1779" style="position:absolute;visibility:visible;mso-wrap-style:square" from="1396,829" to="1453,8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" strokecolor="#212830" strokeweight=".5pt"/>
                        <v:line id="Line 3228" o:spid="_x0000_s1780" style="position:absolute;visibility:visible;mso-wrap-style:square" from="1396,801" to="1453,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" strokecolor="#212830" strokeweight=".5pt"/>
                        <v:line id="Line 3229" o:spid="_x0000_s1781" style="position:absolute;visibility:visible;mso-wrap-style:square" from="1378,782" to="1463,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" strokecolor="#212830" strokeweight=".5pt"/>
                        <v:line id="Line 3230" o:spid="_x0000_s1782" style="position:absolute;visibility:visible;mso-wrap-style:square" from="1378,754" to="1463,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" strokecolor="#212830" strokeweight=".5pt"/>
                        <v:rect id="Rectangle 3231" o:spid="_x0000_s1783" style="position:absolute;left:693;top:1052;width:75;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" filled="f" strokecolor="#212830" strokeweight=".5pt"/>
                        <v:rect id="Rectangle 3232" o:spid="_x0000_s1784" style="position:absolute;left:702;top:996;width:57;height: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" filled="f" strokecolor="#212830" strokeweight=".5pt"/>
                        <v:line id="Line 3233" o:spid="_x0000_s1785" style="position:absolute;visibility:visible;mso-wrap-style:square" from="730,1052" to="730,11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" strokecolor="#212830" strokeweight=".5pt"/>
                        <v:line id="Line 3234" o:spid="_x0000_s1786" style="position:absolute;visibility:visible;mso-wrap-style:square" from="674,996" to="674,10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" strokecolor="#212830" strokeweight=".5pt"/>
                        <v:line id="Line 3235" o:spid="_x0000_s1787" style="position:absolute;visibility:visible;mso-wrap-style:square" from="655,968" to="655,11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" strokecolor="#212830" strokeweight=".5pt"/>
                        <v:line id="Line 3236" o:spid="_x0000_s1788" style="position:absolute;visibility:visible;mso-wrap-style:square" from="636,996" to="636,10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" strokecolor="#212830" strokeweight=".5pt"/>
                        <v:line id="Line 3237" o:spid="_x0000_s1789" style="position:absolute;visibility:visible;mso-wrap-style:square" from="693,1081" to="768,10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" strokecolor="#212830" strokeweight=".5pt"/>
                        <v:line id="Line 3238" o:spid="_x0000_s1790" style="position:absolute;visibility:visible;mso-wrap-style:square" from="636,996" to="674,9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" strokecolor="#212830" strokeweight=".5pt"/>
                        <v:line id="Line 3239" o:spid="_x0000_s1791" style="position:absolute;visibility:visible;mso-wrap-style:square" from="693,977" to="768,9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" strokecolor="#212830" strokeweight=".5pt"/>
                        <v:line id="Line 3240" o:spid="_x0000_s1792" style="position:absolute;visibility:visible;mso-wrap-style:square" from="806,1005" to="938,1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" strokecolor="#212830" strokeweight=".5pt"/>
                        <v:line id="Line 3241" o:spid="_x0000_s1793" style="position:absolute;visibility:visible;mso-wrap-style:square" from="872,968" to="872,11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" strokecolor="#212830" strokeweight=".5pt"/>
                        <v:shape id="Freeform 3242" o:spid="_x0000_s1794" style="position:absolute;left:806;top:1014;width:66;height:76;visibility:visible;mso-wrap-style:square;v-text-anchor:top" coordsize="198,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" path="m198,l113,114,,227e" filled="f" strokecolor="#212830" strokeweight=".5pt">
                          <v:path arrowok="t" o:connecttype="custom" o:connectlocs="66,0;38,38;0,76" o:connectangles="0,0,0"/>
                        </v:shape>
                        <v:shape id="Freeform 3243" o:spid="_x0000_s1795" style="position:absolute;left:872;top:1014;width:66;height:76;visibility:visible;mso-wrap-style:square;v-text-anchor:top" coordsize="197,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" path="m,l84,114,197,227e" filled="f" strokecolor="#212830" strokeweight=".5pt">
                          <v:path arrowok="t" o:connecttype="custom" o:connectlocs="0,0;28,38;66,76" o:connectangles="0,0,0"/>
                        </v:shape>
                        <v:shape id="Freeform 3244" o:spid="_x0000_s1796" style="position:absolute;left:1004;top:977;width:85;height:123;visibility:visible;mso-wrap-style:square;v-text-anchor:top" coordsize="255,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" path="m113,r29,l142,227r28,113l142,369r-114,l,340,,312,28,283r114,l227,312r28,28e" filled="f" strokecolor="#212830" strokeweight=".5pt">
                          <v:path arrowok="t" o:connecttype="custom" o:connectlocs="38,0;47,0;47,76;57,113;47,123;9,123;0,113;0,104;9,94;47,94;76,104;85,113" o:connectangles="0,0,0,0,0,0,0,0,0,0,0,0"/>
                        </v:shape>
                        <v:shape id="Freeform 3245" o:spid="_x0000_s1797" style="position:absolute;left:1004;top:996;width:85;height:9;visibility:visible;mso-wrap-style:square;v-text-anchor:top" coordsize="255,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" path="m,28r198,l255,e" filled="f" strokecolor="#212830" strokeweight=".5pt">
                          <v:path arrowok="t" o:connecttype="custom" o:connectlocs="0,9;66,9;85,0" o:connectangles="0,0,0"/>
                        </v:shape>
                        <v:shape id="Freeform 3246" o:spid="_x0000_s1798" style="position:absolute;left:1013;top:1024;width:76;height:19;visibility:visible;mso-wrap-style:square;v-text-anchor:top" coordsize="22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" path="m,56r142,l199,28,227,e" filled="f" strokecolor="#212830" strokeweight=".5pt">
                          <v:path arrowok="t" o:connecttype="custom" o:connectlocs="0,19;48,19;67,10;76,0" o:connectangles="0,0,0,0"/>
                        </v:shape>
                        <v:line id="Line 3247" o:spid="_x0000_s1799" style="position:absolute;visibility:visible;mso-wrap-style:square" from="994,996" to="1004,1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" strokecolor="#212830" strokeweight=".5pt"/>
                        <v:shape id="Freeform 3248" o:spid="_x0000_s1800" style="position:absolute;left:1004;top:1024;width:9;height:19;visibility:visible;mso-wrap-style:square;v-text-anchor:top" coordsize="28,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" path="m28,l,28,28,56e" filled="f" strokecolor="#212830" strokeweight=".5pt">
                          <v:path arrowok="t" o:connecttype="custom" o:connectlocs="9,0;0,10;9,19" o:connectangles="0,0,0"/>
                        </v:shape>
                        <v:shape id="Freeform 3249" o:spid="_x0000_s1801" style="position:absolute;left:1202;top:1081;width:57;height:19;visibility:visible;mso-wrap-style:square;v-text-anchor:top" coordsize="16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" path="m,l57,57r112,e" filled="f" strokecolor="#212830" strokeweight=".5pt">
                          <v:path arrowok="t" o:connecttype="custom" o:connectlocs="0,0;19,19;57,19" o:connectangles="0,0,0"/>
                        </v:shape>
                        <v:line id="Line 3250" o:spid="_x0000_s1802" style="position:absolute;visibility:visible;mso-wrap-style:square" from="1202,1071" to="1202,10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" strokecolor="#212830" strokeweight=".5pt"/>
                        <v:line id="Line 3251" o:spid="_x0000_s1803" style="position:absolute;flip:x;visibility:visible;mso-wrap-style:square" from="1240,1033" to="1259,10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" strokecolor="#212830" strokeweight=".5pt"/>
                        <v:line id="Line 3252" o:spid="_x0000_s1804" style="position:absolute;visibility:visible;mso-wrap-style:square" from="1240,1024" to="1259,1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" strokecolor="#212830" strokeweight=".5pt"/>
                        <v:line id="Line 3253" o:spid="_x0000_s1805" style="position:absolute;visibility:visible;mso-wrap-style:square" from="1221,1024" to="1240,10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" strokecolor="#212830" strokeweight=".5pt"/>
                        <v:line id="Line 3254" o:spid="_x0000_s1806" style="position:absolute;flip:y;visibility:visible;mso-wrap-style:square" from="1212,1024" to="1221,1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" strokecolor="#212830" strokeweight=".5pt"/>
                        <v:line id="Line 3255" o:spid="_x0000_s1807" style="position:absolute;flip:x;visibility:visible;mso-wrap-style:square" from="1146,1071" to="1165,1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" strokecolor="#212830" strokeweight=".5pt"/>
                        <v:line id="Line 3256" o:spid="_x0000_s1808" style="position:absolute;flip:x;visibility:visible;mso-wrap-style:square" from="1165,1043" to="1174,10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" strokecolor="#212830" strokeweight=".5pt"/>
                        <v:line id="Line 3257" o:spid="_x0000_s1809" style="position:absolute;flip:x;visibility:visible;mso-wrap-style:square" from="1174,986" to="1183,10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" strokecolor="#212830" strokeweight=".5pt"/>
                        <v:line id="Line 3258" o:spid="_x0000_s1810" style="position:absolute;visibility:visible;mso-wrap-style:square" from="1174,977" to="1183,9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" strokecolor="#212830" strokeweight=".5pt"/>
                        <v:line id="Line 3259" o:spid="_x0000_s1811" style="position:absolute;flip:y;visibility:visible;mso-wrap-style:square" from="1202,996" to="1212,1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" strokecolor="#212830" strokeweight=".5pt"/>
                        <v:line id="Line 3260" o:spid="_x0000_s1812" style="position:absolute;flip:y;visibility:visible;mso-wrap-style:square" from="1155,1005" to="1202,1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" strokecolor="#212830" strokeweight=".5pt"/>
                        <v:line id="Line 3261" o:spid="_x0000_s1813" style="position:absolute;visibility:visible;mso-wrap-style:square" from="1146,1005" to="1155,1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" strokecolor="#212830" strokeweight=".5pt"/>
                        <v:line id="Line 3262" o:spid="_x0000_s1814" style="position:absolute;visibility:visible;mso-wrap-style:square" from="1429,1081" to="1438,1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" strokecolor="#212830" strokeweight=".5pt"/>
                        <v:line id="Line 3263" o:spid="_x0000_s1815" style="position:absolute;visibility:visible;mso-wrap-style:square" from="1410,1071" to="1429,10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" strokecolor="#212830" strokeweight=".5pt"/>
                        <v:line id="Line 3264" o:spid="_x0000_s1816" style="position:absolute;visibility:visible;mso-wrap-style:square" from="1382,1071" to="1410,10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" strokecolor="#212830" strokeweight=".5pt"/>
                        <v:line id="Line 3265" o:spid="_x0000_s1817" style="position:absolute;flip:y;visibility:visible;mso-wrap-style:square" from="1372,1071" to="1382,10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" strokecolor="#212830" strokeweight=".5pt"/>
                        <v:shape id="Freeform 3266" o:spid="_x0000_s1818" style="position:absolute;left:1372;top:1081;width:10;height:19;visibility:visible;mso-wrap-style:square;v-text-anchor:top" coordsize="2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" path="m29,57l,28,,e" filled="f" strokecolor="#212830" strokeweight=".5pt">
                          <v:path arrowok="t" o:connecttype="custom" o:connectlocs="10,19;0,9;0,0" o:connectangles="0,0,0"/>
                        </v:shape>
                        <v:shape id="Freeform 3267" o:spid="_x0000_s1819" style="position:absolute;left:1382;top:1090;width:37;height:10;visibility:visible;mso-wrap-style:square;v-text-anchor:top" coordsize="11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" path="m113,l85,29,,29e" filled="f" strokecolor="#212830" strokeweight=".5pt">
                          <v:path arrowok="t" o:connecttype="custom" o:connectlocs="37,0;28,10;0,10" o:connectangles="0,0,0"/>
                        </v:shape>
                        <v:line id="Line 3268" o:spid="_x0000_s1820" style="position:absolute;visibility:visible;mso-wrap-style:square" from="1410,1033" to="1419,1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" strokecolor="#212830" strokeweight=".5pt"/>
                        <v:line id="Line 3269" o:spid="_x0000_s1821" style="position:absolute;visibility:visible;mso-wrap-style:square" from="1410,986" to="1410,1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" strokecolor="#212830" strokeweight=".5pt"/>
                        <v:line id="Line 3270" o:spid="_x0000_s1822" style="position:absolute;visibility:visible;mso-wrap-style:square" from="1400,977" to="1410,9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" strokecolor="#212830" strokeweight=".5pt"/>
                        <v:line id="Line 3271" o:spid="_x0000_s1823" style="position:absolute;flip:y;visibility:visible;mso-wrap-style:square" from="1429,996" to="1438,1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" strokecolor="#212830" strokeweight=".5pt"/>
                        <v:line id="Line 3272" o:spid="_x0000_s1824" style="position:absolute;flip:y;visibility:visible;mso-wrap-style:square" from="1400,1005" to="1429,1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" strokecolor="#212830" strokeweight=".5pt"/>
                        <v:line id="Line 3273" o:spid="_x0000_s1825" style="position:absolute;visibility:visible;mso-wrap-style:square" from="1372,1014" to="1400,1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" strokecolor="#212830" strokeweight=".5pt"/>
                        <v:line id="Line 3274" o:spid="_x0000_s1826" style="position:absolute;visibility:visible;mso-wrap-style:square" from="1363,1005" to="1372,1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" strokecolor="#212830" strokeweight=".5pt"/>
                        <v:line id="Line 3275" o:spid="_x0000_s1827" style="position:absolute;flip:y;visibility:visible;mso-wrap-style:square" from="1334,1071" to="1344,1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" strokecolor="#212830" strokeweight=".5pt"/>
                        <v:line id="Line 3276" o:spid="_x0000_s1828" style="position:absolute;visibility:visible;mso-wrap-style:square" from="1325,1090" to="1334,1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" strokecolor="#212830" strokeweight=".5pt"/>
                        <v:shape id="Freeform 3277" o:spid="_x0000_s1829" style="position:absolute;left:1325;top:996;width:9;height:94;visibility:visible;mso-wrap-style:square;v-text-anchor:top" coordsize="2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" path="m29,l,113,,283e" filled="f" strokecolor="#212830" strokeweight=".5pt">
                          <v:path arrowok="t" o:connecttype="custom" o:connectlocs="9,0;0,38;0,94" o:connectangles="0,0,0"/>
                        </v:shape>
                        <v:line id="Line 3278" o:spid="_x0000_s1830" style="position:absolute;visibility:visible;mso-wrap-style:square" from="1325,986" to="1334,9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" strokecolor="#212830" strokeweight=".5pt"/>
                      </v:group>
                      <v:line id="Line 3280" o:spid="_x0000_s1831" style="position:absolute;visibility:visible;mso-wrap-style:square" from="4514,8102" to="4819,8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" strokecolor="#212830" strokeweight=".5pt"/>
                      <v:shape id="Freeform 3281" o:spid="_x0000_s1832" style="position:absolute;left:4095;top:8159;width:362;height:121;visibility:visible;mso-wrap-style:square;v-text-anchor:top" coordsize="170,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" path="m170,l56,57,,57e" filled="f" strokecolor="#212830" strokeweight=".5pt">
                        <v:path arrowok="t" o:connecttype="custom" o:connectlocs="36195,0;11923,12065;0,12065" o:connectangles="0,0,0"/>
                      </v:shape>
                      <v:shape id="Freeform 3282" o:spid="_x0000_s1833" style="position:absolute;left:4457;top:7918;width:242;height:540;visibility:visible;mso-wrap-style:square;v-text-anchor:top" coordsize="113,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" path="m113,l,113,,255e" filled="f" strokecolor="#212830" strokeweight=".5pt">
                        <v:path arrowok="t" o:connecttype="custom" o:connectlocs="24130,0;0,23918;0,53975" o:connectangles="0,0,0"/>
                      </v:shape>
                      <v:line id="Line 3283" o:spid="_x0000_s1834" style="position:absolute;visibility:visible;mso-wrap-style:square" from="4337,7677" to="4514,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" strokecolor="#212830" strokeweight=".5pt"/>
                      <v:line id="Line 3284" o:spid="_x0000_s1835" style="position:absolute;visibility:visible;mso-wrap-style:square" from="4699,7861" to="4699,7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" strokecolor="#212830" strokeweight=".5pt"/>
                      <v:line id="Line 3285" o:spid="_x0000_s1836" style="position:absolute;visibility:visible;mso-wrap-style:square" from="4159,7861" to="4699,7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" strokecolor="#212830" strokeweight=".5pt"/>
                      <v:shape id="Freeform 3286" o:spid="_x0000_s1837" style="position:absolute;left:5295;top:8401;width:242;height:57;visibility:visible;mso-wrap-style:square;v-text-anchor:top" coordsize="113,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" path="m113,l56,28,,28e" filled="f" strokecolor="#212830" strokeweight=".5pt">
                        <v:path arrowok="t" o:connecttype="custom" o:connectlocs="24130,0;11958,5715;0,5715" o:connectangles="0,0,0"/>
                      </v:shape>
                      <v:line id="Line 3287" o:spid="_x0000_s1838" style="position:absolute;flip:x;visibility:visible;mso-wrap-style:square" from="5537,8280" to="5657,84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" strokecolor="#212830" strokeweight=".5pt"/>
                      <v:line id="Line 3288" o:spid="_x0000_s1839" style="position:absolute;flip:x;visibility:visible;mso-wrap-style:square" from="5657,8159" to="5715,8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" strokecolor="#212830" strokeweight=".5pt"/>
                      <v:line id="Line 3289" o:spid="_x0000_s1840" style="position:absolute;visibility:visible;mso-wrap-style:square" from="5359,7918" to="5416,8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" strokecolor="#212830" strokeweight=".5pt"/>
                      <v:line id="Line 3290" o:spid="_x0000_s1841" style="position:absolute;visibility:visible;mso-wrap-style:square" from="5175,7981" to="5238,8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" strokecolor="#212830" strokeweight=".5pt"/>
                      <v:line id="Line 3291" o:spid="_x0000_s1842" style="position:absolute;visibility:visible;mso-wrap-style:square" from="5715,7918" to="5715,8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" strokecolor="#212830" strokeweight=".5pt"/>
                      <v:line id="Line 3292" o:spid="_x0000_s1843" style="position:absolute;visibility:visible;mso-wrap-style:square" from="6432,7677" to="6432,84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" strokecolor="#212830" strokeweight=".5pt"/>
                      <v:shape id="Freeform 3293" o:spid="_x0000_s1844" style="position:absolute;left:6432;top:7918;width:426;height:241;visibility:visible;mso-wrap-style:square;v-text-anchor:top" coordsize="199,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" path="m,l142,56r57,57e" filled="f" strokecolor="#212830" strokeweight=".5pt">
                        <v:path arrowok="t" o:connecttype="custom" o:connectlocs="0,0;30359,11958;42545,24130" o:connectangles="0,0,0"/>
                      </v:shape>
                      <v:line id="Line 3294" o:spid="_x0000_s1845" style="position:absolute;visibility:visible;mso-wrap-style:square" from="7994,8337" to="8115,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" strokecolor="#212830" strokeweight=".5pt"/>
                      <v:line id="Line 3295" o:spid="_x0000_s1846" style="position:absolute;visibility:visible;mso-wrap-style:square" from="7931,8159" to="7994,83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" strokecolor="#212830" strokeweight=".5pt"/>
                      <v:line id="Line 3296" o:spid="_x0000_s1847" style="position:absolute;visibility:visible;mso-wrap-style:square" from="7874,7981" to="7931,8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" strokecolor="#212830" strokeweight=".5pt"/>
                      <v:line id="Line 3297" o:spid="_x0000_s1848" style="position:absolute;flip:x;visibility:visible;mso-wrap-style:square" from="7632,8337" to="7753,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" strokecolor="#212830" strokeweight=".5pt"/>
                      <v:line id="Line 3298" o:spid="_x0000_s1849" style="position:absolute;flip:x;visibility:visible;mso-wrap-style:square" from="7753,8159" to="7816,83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" strokecolor="#212830" strokeweight=".5pt"/>
                      <v:line id="Line 3299" o:spid="_x0000_s1850" style="position:absolute;flip:x;visibility:visible;mso-wrap-style:square" from="7816,7981" to="7874,8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" strokecolor="#212830" strokeweight=".5pt"/>
                      <v:line id="Line 3300" o:spid="_x0000_s1851" style="position:absolute;visibility:visible;mso-wrap-style:square" from="7994,7677" to="8051,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" strokecolor="#212830" strokeweight=".5pt"/>
                      <v:line id="Line 3301" o:spid="_x0000_s1852" style="position:absolute;flip:y;visibility:visible;mso-wrap-style:square" from="7277,8159" to="7454,8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" strokecolor="#212830" strokeweight=".5pt"/>
                      <v:line id="Line 3302" o:spid="_x0000_s1853" style="position:absolute;visibility:visible;mso-wrap-style:square" from="7277,7797" to="7397,7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" strokecolor="#212830" strokeweight=".5pt"/>
                      <v:line id="Line 3303" o:spid="_x0000_s1854" style="position:absolute;visibility:visible;mso-wrap-style:square" from="7874,7620" to="7874,79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" strokecolor="#212830" strokeweight=".5pt"/>
                      <v:line id="Line 3304" o:spid="_x0000_s1855" style="position:absolute;visibility:visible;mso-wrap-style:square" from="7512,7620" to="7512,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" strokecolor="#212830" strokeweight=".5pt"/>
                      <v:line id="Line 3305" o:spid="_x0000_s1856" style="position:absolute;visibility:visible;mso-wrap-style:square" from="7632,7918" to="8115,7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" strokecolor="#212830" strokeweight=".5pt"/>
                      <v:line id="Line 3306" o:spid="_x0000_s1857" style="position:absolute;visibility:visible;mso-wrap-style:square" from="8413,7740" to="9194,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" strokecolor="#212830" strokeweight=".5pt"/>
                      <v:line id="Line 3307" o:spid="_x0000_s1858" style="position:absolute;visibility:visible;mso-wrap-style:square" from="8470,7861" to="9074,7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" strokecolor="#212830" strokeweight=".5pt"/>
                      <v:line id="Line 3308" o:spid="_x0000_s1859" style="position:absolute;visibility:visible;mso-wrap-style:square" from="8350,7981" to="9194,79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" strokecolor="#212830" strokeweight=".5pt"/>
                      <v:line id="Line 3309" o:spid="_x0000_s1860" style="position:absolute;visibility:visible;mso-wrap-style:square" from="8534,8216" to="8953,82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" strokecolor="#212830" strokeweight=".5pt"/>
                      <v:shape id="Freeform 3310" o:spid="_x0000_s1861" style="position:absolute;left:8534;top:8102;width:419;height:419;visibility:visible;mso-wrap-style:square;v-text-anchor:top" coordsize="199,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" path="m,113r199,l199,,,,,198,85,170e" filled="f" strokecolor="#212830" strokeweight=".5pt">
                        <v:path arrowok="t" o:connecttype="custom" o:connectlocs="0,23918;41910,23918;41910,0;0,0;0,41910;17901,35983" o:connectangles="0,0,0,0,0,0"/>
                      </v:shape>
                      <v:line id="Line 3311" o:spid="_x0000_s1862" style="position:absolute;visibility:visible;mso-wrap-style:square" from="8775,7740" to="8775,8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" strokecolor="#212830" strokeweight=".5pt"/>
                      <v:line id="Line 3312" o:spid="_x0000_s1863" style="position:absolute;visibility:visible;mso-wrap-style:square" from="8591,7620" to="8712,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" strokecolor="#212830" strokeweight=".5pt"/>
                      <v:line id="Line 3313" o:spid="_x0000_s1864" style="position:absolute;flip:x;visibility:visible;mso-wrap-style:square" from="8832,7620" to="8953,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" strokecolor="#212830" strokeweight=".5pt"/>
                      <v:line id="Line 3314" o:spid="_x0000_s1865" style="position:absolute;flip:x;visibility:visible;mso-wrap-style:square" from="8350,7981" to="8591,82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" strokecolor="#212830" strokeweight=".5pt"/>
                      <v:line id="Line 3315" o:spid="_x0000_s1866" style="position:absolute;visibility:visible;mso-wrap-style:square" from="8953,7981" to="9194,82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" strokecolor="#212830" strokeweight=".5pt"/>
                      <v:line id="Line 3316" o:spid="_x0000_s1867" style="position:absolute;visibility:visible;mso-wrap-style:square" from="8413,8521" to="8534,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" strokecolor="#212830" strokeweight=".5pt"/>
                      <v:line id="Line 3317" o:spid="_x0000_s1868" style="position:absolute;flip:x;visibility:visible;mso-wrap-style:square" from="9010,8337" to="9131,84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" strokecolor="#212830" strokeweight=".5pt"/>
                      <v:shape id="Freeform 3318" o:spid="_x0000_s1869" style="position:absolute;left:8775;top:8337;width:419;height:184;visibility:visible;mso-wrap-style:square;v-text-anchor:top" coordsize="198,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" path="m,l85,57,198,85e" filled="f" strokecolor="#212830" strokeweight=".5pt">
                        <v:path arrowok="t" o:connecttype="custom" o:connectlocs="0,0;17992,12349;41910,18415" o:connectangles="0,0,0"/>
                      </v:shape>
                      <v:line id="Line 3319" o:spid="_x0000_s1870" style="position:absolute;visibility:visible;mso-wrap-style:square" from="9550,7861" to="10210,7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" strokecolor="#212830" strokeweight=".5pt"/>
                      <v:line id="Line 3320" o:spid="_x0000_s1871" style="position:absolute;visibility:visible;mso-wrap-style:square" from="9613,8159" to="10153,8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" strokecolor="#212830" strokeweight=".5pt"/>
                      <v:line id="Line 3321" o:spid="_x0000_s1872" style="position:absolute;visibility:visible;mso-wrap-style:square" from="9429,8521" to="10267,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" strokecolor="#212830" strokeweight=".5pt"/>
                      <v:line id="Line 3322" o:spid="_x0000_s1873" style="position:absolute;visibility:visible;mso-wrap-style:square" from="9855,7620" to="9855,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" strokecolor="#212830" strokeweight=".5pt"/>
                      <v:line id="Line 3323" o:spid="_x0000_s1874" style="position:absolute;flip:x;visibility:visible;mso-wrap-style:square" from="9429,7677" to="9613,8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" strokecolor="#212830" strokeweight=".5pt"/>
                      <v:shape id="Freeform 3324" o:spid="_x0000_s1875" style="position:absolute;left:10629;top:8337;width:420;height:121;visibility:visible;mso-wrap-style:square;v-text-anchor:top" coordsize="19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" path="m199,l85,57,,57e" filled="f" strokecolor="#212830" strokeweight=".5pt">
                        <v:path arrowok="t" o:connecttype="custom" o:connectlocs="41910,0;17901,12065;0,12065" o:connectangles="0,0,0"/>
                      </v:shape>
                      <v:line id="Line 3325" o:spid="_x0000_s1876" style="position:absolute;flip:x;visibility:visible;mso-wrap-style:square" from="11049,8159" to="11233,83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" strokecolor="#212830" strokeweight=".5pt"/>
                      <v:line id="Line 3326" o:spid="_x0000_s1877" style="position:absolute;flip:x;visibility:visible;mso-wrap-style:square" from="11233,7981" to="11290,8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" strokecolor="#212830" strokeweight=".5pt"/>
                      <v:line id="Line 3327" o:spid="_x0000_s1878" style="position:absolute;visibility:visible;mso-wrap-style:square" from="10629,7981" to="10871,8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" strokecolor="#212830" strokeweight=".5pt"/>
                      <v:line id="Line 3328" o:spid="_x0000_s1879" style="position:absolute;visibility:visible;mso-wrap-style:square" from="10629,7677" to="10871,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" strokecolor="#212830" strokeweight=".5pt"/>
                      <v:shape id="Freeform 3329" o:spid="_x0000_s1880" style="position:absolute;left:11652;top:7981;width:717;height:58;visibility:visible;mso-wrap-style:square;v-text-anchor:top" coordsize="3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" path="m,l28,28r142,l199,,340,e" filled="f" strokecolor="#212830" strokeweight=".5pt">
                        <v:path arrowok="t" o:connecttype="custom" o:connectlocs="0,0;5909,5715;35878,5715;41998,0;71755,0" o:connectangles="0,0,0,0,0"/>
                      </v:shape>
                      <v:line id="Line 3330" o:spid="_x0000_s1881" style="position:absolute;visibility:visible;mso-wrap-style:square" from="12909,7677" to="12909,84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" strokecolor="#212830" strokeweight=".5pt"/>
                      <v:shape id="Freeform 3331" o:spid="_x0000_s1882" style="position:absolute;left:12909;top:7918;width:419;height:241;visibility:visible;mso-wrap-style:square;v-text-anchor:top" coordsize="199,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" path="m,l142,56r57,57e" filled="f" strokecolor="#212830" strokeweight=".5pt">
                        <v:path arrowok="t" o:connecttype="custom" o:connectlocs="0,0;29906,11958;41910,24130" o:connectangles="0,0,0"/>
                      </v:shape>
                      <v:line id="Line 3332" o:spid="_x0000_s1883" style="position:absolute;visibility:visible;mso-wrap-style:square" from="13925,8401" to="13989,84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" strokecolor="#212830" strokeweight=".5pt"/>
                      <v:line id="Line 3333" o:spid="_x0000_s1884" style="position:absolute;visibility:visible;mso-wrap-style:square" from="14408,7677" to="14465,7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" strokecolor="#212830" strokeweight=".5pt"/>
                      <v:line id="Line 3334" o:spid="_x0000_s1885" style="position:absolute;visibility:visible;mso-wrap-style:square" from="13925,7677" to="13989,7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" strokecolor="#212830" strokeweight=".5pt"/>
                      <v:line id="Line 3335" o:spid="_x0000_s1886" style="position:absolute;flip:x;visibility:visible;mso-wrap-style:square" from="14230,7620" to="14287,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" strokecolor="#212830" strokeweight=".5pt"/>
                      <v:line id="Line 3336" o:spid="_x0000_s1887" style="position:absolute;flip:x;visibility:visible;mso-wrap-style:square" from="13747,7620" to="13868,7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" strokecolor="#212830" strokeweight=".5pt"/>
                      <v:shape id="Freeform 3337" o:spid="_x0000_s1888" style="position:absolute;left:14230;top:8102;width:121;height:419;visibility:visible;mso-wrap-style:square;v-text-anchor:top" coordsize="57,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" path="m57,r,198l,198e" filled="f" strokecolor="#212830" strokeweight=".5pt">
                        <v:path arrowok="t" o:connecttype="custom" o:connectlocs="12065,0;12065,41910;0,41910" o:connectangles="0,0,0"/>
                      </v:shape>
                      <v:line id="Line 3338" o:spid="_x0000_s1889" style="position:absolute;visibility:visible;mso-wrap-style:square" from="14166,7797" to="14166,8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" strokecolor="#212830" strokeweight=".5pt"/>
                      <v:line id="Line 3339" o:spid="_x0000_s1890" style="position:absolute;visibility:visible;mso-wrap-style:square" from="13804,8280" to="14528,8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" strokecolor="#212830" strokeweight=".5pt"/>
                      <v:line id="Line 3340" o:spid="_x0000_s1891" style="position:absolute;visibility:visible;mso-wrap-style:square" from="13747,8102" to="14585,8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" strokecolor="#212830" strokeweight=".5pt"/>
                      <v:line id="Line 3341" o:spid="_x0000_s1892" style="position:absolute;visibility:visible;mso-wrap-style:square" from="13868,7918" to="14465,7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" strokecolor="#212830" strokeweight=".5pt"/>
                      <v:line id="Line 3342" o:spid="_x0000_s1893" style="position:absolute;visibility:visible;mso-wrap-style:square" from="14287,7677" to="14585,7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" strokecolor="#212830" strokeweight=".5pt"/>
                      <v:line id="Line 3343" o:spid="_x0000_s1894" style="position:absolute;visibility:visible;mso-wrap-style:square" from="13868,7677" to="14109,7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" strokecolor="#212830" strokeweight=".5pt"/>
                      <v:line id="Line 3344" o:spid="_x0000_s1895" style="position:absolute;flip:x;visibility:visible;mso-wrap-style:square" from="20186,14478" to="22955,18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" strokecolor="#212830" strokeweight=".5pt"/>
                      <w10:wrap type="topAndBottom"/>
                    </v:group>
                  </w:pict>
                </mc:Fallback>
              </mc:AlternateContent>
            </w:r>
          </w:p>
        </w:tc>
      </w:tr>
      <w:tr w:rsidR="00FB1F24" w:rsidRPr="00A66846" w:rsidTr="00AB4D3F">
        <w:trPr>
          <w:trHeight w:val="341"/>
          <w:jc w:val="center"/>
        </w:trPr>
        <w:tc>
          <w:tcPr>
            <w:tcW w:w="1843" w:type="dxa"/>
            <w:tcBorders>
              <w:top w:val="nil"/>
              <w:left w:val="single" w:sz="4" w:space="0" w:color="auto"/>
              <w:bottom w:val="single" w:sz="4" w:space="0" w:color="auto"/>
            </w:tcBorders>
          </w:tcPr>
          <w:p w:rsidR="00FB1F24" w:rsidRPr="00A66846" w:rsidRDefault="00FB1F24" w:rsidP="008C63E9">
            <w:pPr>
              <w:ind w:left="270" w:hangingChars="150" w:hanging="270"/>
              <w:rPr>
                <w:rFonts w:hAnsiTheme="majorEastAsia"/>
                <w:szCs w:val="18"/>
              </w:rPr>
            </w:pPr>
          </w:p>
        </w:tc>
        <w:tc>
          <w:tcPr>
            <w:tcW w:w="9118" w:type="dxa"/>
            <w:tcBorders>
              <w:top w:val="nil"/>
              <w:bottom w:val="single" w:sz="4" w:space="0" w:color="auto"/>
            </w:tcBorders>
          </w:tcPr>
          <w:p w:rsidR="00FB1F24" w:rsidRPr="00A66846" w:rsidRDefault="00FB1F24" w:rsidP="008C63E9">
            <w:pPr>
              <w:spacing w:afterLines="20" w:after="72"/>
              <w:rPr>
                <w:szCs w:val="18"/>
              </w:rPr>
            </w:pPr>
            <w:r w:rsidRPr="00082570">
              <w:rPr>
                <w:rFonts w:ascii="UD デジタル 教科書体 NP-R" w:eastAsia="UD デジタル 教科書体 NP-R" w:hint="eastAsia"/>
                <w:szCs w:val="18"/>
              </w:rPr>
              <w:t>「人の墜落防止策」、「物体の落下対策」の観点で規定しているが、「働きやすい安心感のある足場」の基準において、「人の墜落防止策」として、「幅木を設けたもの又はこれと同等以上の措置を講じたもの」とされているため、</w:t>
            </w:r>
            <w:r w:rsidRPr="00082570">
              <w:rPr>
                <w:rFonts w:ascii="UD デジタル 教科書体 NP-R" w:eastAsia="UD デジタル 教科書体 NP-R" w:hAnsiTheme="majorEastAsia" w:hint="eastAsia"/>
              </w:rPr>
              <w:t>ex.</w:t>
            </w:r>
            <w:r w:rsidRPr="00082570">
              <w:rPr>
                <w:rFonts w:ascii="UD デジタル 教科書体 NP-R" w:eastAsia="UD デジタル 教科書体 NP-R" w:hint="eastAsia"/>
              </w:rPr>
              <w:t xml:space="preserve"> </w:t>
            </w:r>
            <w:r w:rsidRPr="00082570">
              <w:rPr>
                <w:rFonts w:ascii="UD デジタル 教科書体 NP-R" w:eastAsia="UD デジタル 教科書体 NP-R" w:hAnsiTheme="majorEastAsia" w:hint="eastAsia"/>
              </w:rPr>
              <w:t>物体落下防止策（a）でネット状養生シートを設置している場合、「人の墜落防止策」として、幅木と同等以上の措置を講じた場合は幅木の設置は不要。</w:t>
            </w:r>
          </w:p>
        </w:tc>
      </w:tr>
      <w:tr w:rsidR="00FB1F24" w:rsidRPr="00A66846" w:rsidTr="00AB4D3F">
        <w:trPr>
          <w:trHeight w:hRule="exact" w:val="283"/>
          <w:jc w:val="center"/>
        </w:trPr>
        <w:tc>
          <w:tcPr>
            <w:tcW w:w="10961" w:type="dxa"/>
            <w:gridSpan w:val="2"/>
            <w:tcBorders>
              <w:top w:val="single" w:sz="4" w:space="0" w:color="auto"/>
              <w:left w:val="single" w:sz="4" w:space="0" w:color="auto"/>
              <w:bottom w:val="single" w:sz="4" w:space="0" w:color="auto"/>
            </w:tcBorders>
            <w:shd w:val="clear" w:color="auto" w:fill="D9D9D9" w:themeFill="background1" w:themeFillShade="D9"/>
          </w:tcPr>
          <w:p w:rsidR="00FB1F24" w:rsidRPr="00A6689E" w:rsidRDefault="00FB1F24" w:rsidP="008C63E9">
            <w:pPr>
              <w:rPr>
                <w:rFonts w:ascii="UD デジタル 教科書体 NP-R" w:eastAsia="UD デジタル 教科書体 NP-R"/>
                <w:szCs w:val="18"/>
              </w:rPr>
            </w:pPr>
            <w:r w:rsidRPr="00A6689E">
              <w:rPr>
                <w:rFonts w:ascii="UD デジタル 教科書体 NP-R" w:eastAsia="UD デジタル 教科書体 NP-R" w:hint="eastAsia"/>
                <w:szCs w:val="18"/>
              </w:rPr>
              <w:t xml:space="preserve">3節　</w:t>
            </w:r>
            <w:r>
              <w:rPr>
                <w:rFonts w:ascii="UD デジタル 教科書体 NP-R" w:eastAsia="UD デジタル 教科書体 NP-R" w:hint="eastAsia"/>
                <w:szCs w:val="18"/>
              </w:rPr>
              <w:t>養生</w:t>
            </w:r>
          </w:p>
        </w:tc>
      </w:tr>
      <w:tr w:rsidR="00FB1F24" w:rsidRPr="00A66846" w:rsidTr="00AB4D3F">
        <w:trPr>
          <w:trHeight w:val="341"/>
          <w:jc w:val="center"/>
        </w:trPr>
        <w:tc>
          <w:tcPr>
            <w:tcW w:w="1843" w:type="dxa"/>
            <w:tcBorders>
              <w:top w:val="single" w:sz="4" w:space="0" w:color="auto"/>
              <w:left w:val="single" w:sz="4" w:space="0" w:color="auto"/>
              <w:bottom w:val="single" w:sz="4" w:space="0" w:color="auto"/>
            </w:tcBorders>
          </w:tcPr>
          <w:p w:rsidR="00FB1F24" w:rsidRDefault="00FB1F24"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・既存部分の養生</w:t>
            </w:r>
          </w:p>
          <w:p w:rsidR="00FB1F24" w:rsidRPr="00786484" w:rsidRDefault="00FB1F24"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129" w:anchor="page=19" w:history="1">
              <w:r w:rsidRPr="00207E36">
                <w:rPr>
                  <w:rStyle w:val="af7"/>
                  <w:rFonts w:ascii="UD デジタル 教科書体 NP-R" w:eastAsia="UD デジタル 教科書体 NP-R" w:hAnsiTheme="majorEastAsia" w:hint="eastAsia"/>
                  <w:szCs w:val="18"/>
                </w:rPr>
                <w:t>改仕2.</w:t>
              </w:r>
              <w:r>
                <w:rPr>
                  <w:rStyle w:val="af7"/>
                  <w:rFonts w:ascii="UD デジタル 教科書体 NP-R" w:eastAsia="UD デジタル 教科書体 NP-R" w:hAnsiTheme="majorEastAsia" w:hint="eastAsia"/>
                  <w:szCs w:val="18"/>
                </w:rPr>
                <w:t>3.</w:t>
              </w:r>
              <w:r w:rsidRPr="00207E36">
                <w:rPr>
                  <w:rStyle w:val="af7"/>
                  <w:rFonts w:ascii="UD デジタル 教科書体 NP-R" w:eastAsia="UD デジタル 教科書体 NP-R" w:hAnsiTheme="majorEastAsia" w:hint="eastAsia"/>
                  <w:szCs w:val="18"/>
                </w:rPr>
                <w:t>1</w:t>
              </w:r>
            </w:hyperlink>
            <w:r>
              <w:rPr>
                <w:rFonts w:ascii="UD デジタル 教科書体 NP-R" w:eastAsia="UD デジタル 教科書体 NP-R" w:hAnsiTheme="majorEastAsia" w:hint="eastAsia"/>
                <w:szCs w:val="18"/>
              </w:rPr>
              <w:t>）</w:t>
            </w:r>
          </w:p>
        </w:tc>
        <w:tc>
          <w:tcPr>
            <w:tcW w:w="9118" w:type="dxa"/>
            <w:tcBorders>
              <w:top w:val="single" w:sz="4" w:space="0" w:color="auto"/>
              <w:bottom w:val="single" w:sz="4" w:space="0" w:color="auto"/>
            </w:tcBorders>
          </w:tcPr>
          <w:p w:rsidR="00FB1F24" w:rsidRDefault="00FB1F24" w:rsidP="008C63E9">
            <w:pPr>
              <w:rPr>
                <w:rFonts w:ascii="UD デジタル 教科書体 NP-R" w:eastAsia="UD デジタル 教科書体 NP-R"/>
                <w:szCs w:val="18"/>
              </w:rPr>
            </w:pPr>
            <w:r>
              <w:rPr>
                <w:rFonts w:ascii="UD デジタル 教科書体 NP-R" w:eastAsia="UD デジタル 教科書体 NP-R" w:hint="eastAsia"/>
                <w:szCs w:val="18"/>
              </w:rPr>
              <w:t>(1)既存部分の養生：　※図示　　・</w:t>
            </w:r>
          </w:p>
          <w:p w:rsidR="00FB1F24" w:rsidRDefault="00FB1F24" w:rsidP="008C63E9">
            <w:pPr>
              <w:rPr>
                <w:rFonts w:ascii="UD デジタル 教科書体 NP-R" w:eastAsia="UD デジタル 教科書体 NP-R"/>
                <w:szCs w:val="18"/>
              </w:rPr>
            </w:pPr>
            <w:r>
              <w:rPr>
                <w:rFonts w:ascii="UD デジタル 教科書体 NP-R" w:eastAsia="UD デジタル 教科書体 NP-R" w:hint="eastAsia"/>
                <w:szCs w:val="18"/>
              </w:rPr>
              <w:t>(3)既存部分における既存家具、既存設備等の養生方法</w:t>
            </w:r>
          </w:p>
          <w:p w:rsidR="00FB1F24" w:rsidRDefault="00FB1F24"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※ビニルシート等（監督員の承諾が必要）　　・図示　　・</w:t>
            </w:r>
          </w:p>
          <w:p w:rsidR="00FB1F24" w:rsidRDefault="00FB1F24" w:rsidP="008C63E9">
            <w:pPr>
              <w:rPr>
                <w:rFonts w:ascii="UD デジタル 教科書体 NP-R" w:eastAsia="UD デジタル 教科書体 NP-R"/>
                <w:szCs w:val="18"/>
              </w:rPr>
            </w:pPr>
            <w:r>
              <w:rPr>
                <w:rFonts w:ascii="UD デジタル 教科書体 NP-R" w:eastAsia="UD デジタル 教科書体 NP-R" w:hint="eastAsia"/>
                <w:szCs w:val="18"/>
              </w:rPr>
              <w:t>(4)既存ブラインド・カーテン等の養生方法・保管場所</w:t>
            </w:r>
          </w:p>
          <w:p w:rsidR="00FB1F24" w:rsidRDefault="00FB1F24"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・図示　　・</w:t>
            </w:r>
          </w:p>
          <w:p w:rsidR="00FB1F24" w:rsidRDefault="00FB1F24" w:rsidP="008C63E9">
            <w:pPr>
              <w:rPr>
                <w:rFonts w:ascii="UD デジタル 教科書体 NP-R" w:eastAsia="UD デジタル 教科書体 NP-R"/>
                <w:szCs w:val="18"/>
              </w:rPr>
            </w:pPr>
            <w:r>
              <w:rPr>
                <w:rFonts w:ascii="UD デジタル 教科書体 NP-R" w:eastAsia="UD デジタル 教科書体 NP-R" w:hint="eastAsia"/>
                <w:szCs w:val="18"/>
              </w:rPr>
              <w:t>(5)固定された備品、机・ロッカー等の移動</w:t>
            </w:r>
          </w:p>
          <w:p w:rsidR="00FB1F24" w:rsidRPr="00786484" w:rsidRDefault="00FB1F24" w:rsidP="008C63E9">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・図示　　・</w:t>
            </w:r>
          </w:p>
        </w:tc>
      </w:tr>
      <w:tr w:rsidR="00FB1F24" w:rsidRPr="00A66846" w:rsidTr="00AB4D3F">
        <w:trPr>
          <w:trHeight w:val="341"/>
          <w:jc w:val="center"/>
        </w:trPr>
        <w:tc>
          <w:tcPr>
            <w:tcW w:w="1843" w:type="dxa"/>
            <w:tcBorders>
              <w:top w:val="single" w:sz="4" w:space="0" w:color="auto"/>
              <w:left w:val="single" w:sz="4" w:space="0" w:color="auto"/>
              <w:bottom w:val="single" w:sz="4" w:space="0" w:color="auto"/>
            </w:tcBorders>
          </w:tcPr>
          <w:p w:rsidR="00FB1F24" w:rsidRDefault="00FB1F24"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・仮設間仕切り</w:t>
            </w:r>
          </w:p>
          <w:p w:rsidR="00FB1F24" w:rsidRPr="00786484" w:rsidRDefault="00FB1F24"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130" w:anchor="page=19" w:history="1">
              <w:r w:rsidRPr="00207E36">
                <w:rPr>
                  <w:rStyle w:val="af7"/>
                  <w:rFonts w:ascii="UD デジタル 教科書体 NP-R" w:eastAsia="UD デジタル 教科書体 NP-R" w:hAnsiTheme="majorEastAsia" w:hint="eastAsia"/>
                  <w:szCs w:val="18"/>
                </w:rPr>
                <w:t>改仕2.</w:t>
              </w:r>
              <w:r>
                <w:rPr>
                  <w:rStyle w:val="af7"/>
                  <w:rFonts w:ascii="UD デジタル 教科書体 NP-R" w:eastAsia="UD デジタル 教科書体 NP-R" w:hAnsiTheme="majorEastAsia" w:hint="eastAsia"/>
                  <w:szCs w:val="18"/>
                </w:rPr>
                <w:t>3.2</w:t>
              </w:r>
            </w:hyperlink>
            <w:r>
              <w:rPr>
                <w:rFonts w:ascii="UD デジタル 教科書体 NP-R" w:eastAsia="UD デジタル 教科書体 NP-R" w:hAnsiTheme="majorEastAsia" w:hint="eastAsia"/>
                <w:szCs w:val="18"/>
              </w:rPr>
              <w:t>）</w:t>
            </w:r>
          </w:p>
        </w:tc>
        <w:tc>
          <w:tcPr>
            <w:tcW w:w="9118" w:type="dxa"/>
            <w:tcBorders>
              <w:top w:val="single" w:sz="4" w:space="0" w:color="auto"/>
              <w:bottom w:val="single" w:sz="4" w:space="0" w:color="auto"/>
            </w:tcBorders>
          </w:tcPr>
          <w:p w:rsidR="00FB1F24" w:rsidRDefault="00FB1F24" w:rsidP="008C63E9">
            <w:pPr>
              <w:rPr>
                <w:rFonts w:ascii="UD デジタル 教科書体 NP-R" w:eastAsia="UD デジタル 教科書体 NP-R"/>
                <w:szCs w:val="18"/>
              </w:rPr>
            </w:pPr>
            <w:r>
              <w:rPr>
                <w:rFonts w:ascii="UD デジタル 教科書体 NP-R" w:eastAsia="UD デジタル 教科書体 NP-R" w:hint="eastAsia"/>
                <w:szCs w:val="18"/>
              </w:rPr>
              <w:t>(1)屋内の仮設間仕切り　種別は</w:t>
            </w:r>
            <w:hyperlink r:id="rId131" w:anchor="page=19" w:history="1">
              <w:r w:rsidRPr="00207E36">
                <w:rPr>
                  <w:rStyle w:val="af7"/>
                  <w:rFonts w:ascii="UD デジタル 教科書体 NP-R" w:eastAsia="UD デジタル 教科書体 NP-R" w:hAnsiTheme="majorEastAsia" w:hint="eastAsia"/>
                  <w:szCs w:val="18"/>
                </w:rPr>
                <w:t>改仕</w:t>
              </w:r>
              <w:r>
                <w:rPr>
                  <w:rStyle w:val="af7"/>
                  <w:rFonts w:ascii="UD デジタル 教科書体 NP-R" w:eastAsia="UD デジタル 教科書体 NP-R" w:hAnsiTheme="majorEastAsia" w:hint="eastAsia"/>
                  <w:szCs w:val="18"/>
                </w:rPr>
                <w:t xml:space="preserve"> 表</w:t>
              </w:r>
              <w:r w:rsidRPr="00207E36">
                <w:rPr>
                  <w:rStyle w:val="af7"/>
                  <w:rFonts w:ascii="UD デジタル 教科書体 NP-R" w:eastAsia="UD デジタル 教科書体 NP-R" w:hAnsiTheme="majorEastAsia" w:hint="eastAsia"/>
                  <w:szCs w:val="18"/>
                </w:rPr>
                <w:t>2.</w:t>
              </w:r>
              <w:r>
                <w:rPr>
                  <w:rStyle w:val="af7"/>
                  <w:rFonts w:ascii="UD デジタル 教科書体 NP-R" w:eastAsia="UD デジタル 教科書体 NP-R" w:hAnsiTheme="majorEastAsia" w:hint="eastAsia"/>
                  <w:szCs w:val="18"/>
                </w:rPr>
                <w:t>3.1</w:t>
              </w:r>
            </w:hyperlink>
            <w:r>
              <w:rPr>
                <w:rFonts w:ascii="UD デジタル 教科書体 NP-R" w:eastAsia="UD デジタル 教科書体 NP-R" w:hAnsiTheme="majorEastAsia" w:hint="eastAsia"/>
                <w:szCs w:val="18"/>
              </w:rPr>
              <w:t>による</w:t>
            </w:r>
          </w:p>
          <w:p w:rsidR="00FB1F24" w:rsidRDefault="00FB1F24"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設置個所：　※図示</w:t>
            </w:r>
          </w:p>
          <w:p w:rsidR="00FB1F24" w:rsidRDefault="00FB1F24"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種別：　・A種〔軽鉄両面張り〕　塗装等の仕上げ：　・図示　　・なし　　・あり</w:t>
            </w:r>
          </w:p>
          <w:p w:rsidR="00FB1F24" w:rsidRDefault="00FB1F24" w:rsidP="008C63E9">
            <w:pPr>
              <w:ind w:leftChars="600" w:left="1080"/>
              <w:rPr>
                <w:rFonts w:ascii="UD デジタル 教科書体 NP-R" w:eastAsia="UD デジタル 教科書体 NP-R"/>
                <w:szCs w:val="18"/>
              </w:rPr>
            </w:pPr>
            <w:r>
              <w:rPr>
                <w:rFonts w:ascii="UD デジタル 教科書体 NP-R" w:eastAsia="UD デジタル 教科書体 NP-R" w:hint="eastAsia"/>
                <w:szCs w:val="18"/>
              </w:rPr>
              <w:t>・合板（厚さ：※9㎜　・　㎜）　　　・PB（厚さ：※9.5㎜　・　㎜）</w:t>
            </w:r>
          </w:p>
          <w:p w:rsidR="00FB1F24" w:rsidRDefault="00FB1F24" w:rsidP="008C63E9">
            <w:pPr>
              <w:ind w:leftChars="500" w:left="900"/>
              <w:rPr>
                <w:rFonts w:ascii="UD デジタル 教科書体 NP-R" w:eastAsia="UD デジタル 教科書体 NP-R"/>
                <w:szCs w:val="18"/>
              </w:rPr>
            </w:pPr>
            <w:r>
              <w:rPr>
                <w:rFonts w:ascii="UD デジタル 教科書体 NP-R" w:eastAsia="UD デジタル 教科書体 NP-R" w:hint="eastAsia"/>
                <w:szCs w:val="18"/>
              </w:rPr>
              <w:t>・B種〔軽鉄片面張り〕　塗装等の仕上げ：　・図示　　・なし　　・あり</w:t>
            </w:r>
          </w:p>
          <w:p w:rsidR="00FB1F24" w:rsidRDefault="00FB1F24" w:rsidP="008C63E9">
            <w:pPr>
              <w:ind w:leftChars="600" w:left="1080"/>
              <w:rPr>
                <w:rFonts w:ascii="UD デジタル 教科書体 NP-R" w:eastAsia="UD デジタル 教科書体 NP-R"/>
                <w:szCs w:val="18"/>
              </w:rPr>
            </w:pPr>
            <w:r>
              <w:rPr>
                <w:rFonts w:ascii="UD デジタル 教科書体 NP-R" w:eastAsia="UD デジタル 教科書体 NP-R" w:hint="eastAsia"/>
                <w:szCs w:val="18"/>
              </w:rPr>
              <w:t>・合板（厚さ：※9㎜　・　㎜）　　　・PB（厚さ：※9.5㎜　・　㎜）</w:t>
            </w:r>
          </w:p>
          <w:p w:rsidR="00FB1F24" w:rsidRDefault="00FB1F24" w:rsidP="008C63E9">
            <w:pPr>
              <w:ind w:leftChars="500" w:left="900"/>
              <w:rPr>
                <w:rFonts w:ascii="UD デジタル 教科書体 NP-R" w:eastAsia="UD デジタル 教科書体 NP-R"/>
                <w:szCs w:val="18"/>
              </w:rPr>
            </w:pPr>
            <w:r>
              <w:rPr>
                <w:rFonts w:ascii="UD デジタル 教科書体 NP-R" w:eastAsia="UD デジタル 教科書体 NP-R" w:hint="eastAsia"/>
                <w:szCs w:val="18"/>
              </w:rPr>
              <w:t>・C種〔単管シート張り〕</w:t>
            </w:r>
          </w:p>
          <w:p w:rsidR="00FB1F24" w:rsidRDefault="00FB1F24" w:rsidP="008C63E9">
            <w:pPr>
              <w:rPr>
                <w:rFonts w:ascii="UD デジタル 教科書体 NP-R" w:eastAsia="UD デジタル 教科書体 NP-R"/>
                <w:szCs w:val="18"/>
              </w:rPr>
            </w:pPr>
            <w:r>
              <w:rPr>
                <w:rFonts w:ascii="UD デジタル 教科書体 NP-R" w:eastAsia="UD デジタル 教科書体 NP-R" w:hint="eastAsia"/>
                <w:szCs w:val="18"/>
              </w:rPr>
              <w:t>(2)仮設扉</w:t>
            </w:r>
          </w:p>
          <w:p w:rsidR="00FB1F24" w:rsidRDefault="00FB1F24"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設置個所：　※図示</w:t>
            </w:r>
          </w:p>
          <w:p w:rsidR="00FB1F24" w:rsidRPr="00786484" w:rsidRDefault="00FB1F24" w:rsidP="008C63E9">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仕様：　※合板張り木製扉　　・図示</w:t>
            </w:r>
          </w:p>
        </w:tc>
      </w:tr>
      <w:tr w:rsidR="00FB1F24" w:rsidRPr="00A66846" w:rsidTr="00AB4D3F">
        <w:trPr>
          <w:trHeight w:val="283"/>
          <w:jc w:val="center"/>
        </w:trPr>
        <w:tc>
          <w:tcPr>
            <w:tcW w:w="10961" w:type="dxa"/>
            <w:gridSpan w:val="2"/>
            <w:tcBorders>
              <w:top w:val="single" w:sz="4" w:space="0" w:color="auto"/>
              <w:left w:val="single" w:sz="4" w:space="0" w:color="auto"/>
              <w:bottom w:val="single" w:sz="4" w:space="0" w:color="auto"/>
            </w:tcBorders>
            <w:shd w:val="clear" w:color="auto" w:fill="D9D9D9" w:themeFill="background1" w:themeFillShade="D9"/>
          </w:tcPr>
          <w:p w:rsidR="00FB1F24" w:rsidRPr="00F04320" w:rsidRDefault="00FB1F24" w:rsidP="008C63E9">
            <w:pPr>
              <w:rPr>
                <w:rFonts w:ascii="UD デジタル 教科書体 NP-R" w:eastAsia="UD デジタル 教科書体 NP-R"/>
                <w:szCs w:val="18"/>
              </w:rPr>
            </w:pPr>
            <w:r w:rsidRPr="00F04320">
              <w:rPr>
                <w:rFonts w:ascii="UD デジタル 教科書体 NP-R" w:eastAsia="UD デジタル 教科書体 NP-R" w:hint="eastAsia"/>
                <w:szCs w:val="18"/>
              </w:rPr>
              <w:t>４節　仮設物</w:t>
            </w:r>
          </w:p>
        </w:tc>
      </w:tr>
      <w:tr w:rsidR="00FB1F24" w:rsidRPr="00A66846" w:rsidTr="00AB4D3F">
        <w:trPr>
          <w:trHeight w:val="341"/>
          <w:jc w:val="center"/>
        </w:trPr>
        <w:tc>
          <w:tcPr>
            <w:tcW w:w="1843" w:type="dxa"/>
            <w:tcBorders>
              <w:top w:val="single" w:sz="4" w:space="0" w:color="auto"/>
              <w:left w:val="single" w:sz="4" w:space="0" w:color="auto"/>
              <w:bottom w:val="single" w:sz="4" w:space="0" w:color="auto"/>
            </w:tcBorders>
          </w:tcPr>
          <w:p w:rsidR="00FB1F24" w:rsidRDefault="00FB1F24"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・監督員事務所等</w:t>
            </w:r>
          </w:p>
          <w:p w:rsidR="00FB1F24" w:rsidRPr="00A66846" w:rsidRDefault="00FB1F24" w:rsidP="008C63E9">
            <w:pPr>
              <w:ind w:left="180" w:hangingChars="100" w:hanging="180"/>
              <w:rPr>
                <w:rFonts w:hAnsiTheme="majorEastAsia"/>
                <w:szCs w:val="18"/>
              </w:rPr>
            </w:pPr>
            <w:r>
              <w:rPr>
                <w:rFonts w:ascii="UD デジタル 教科書体 NP-R" w:eastAsia="UD デジタル 教科書体 NP-R" w:hAnsiTheme="majorEastAsia" w:hint="eastAsia"/>
                <w:szCs w:val="18"/>
              </w:rPr>
              <w:t>（</w:t>
            </w:r>
            <w:hyperlink r:id="rId132" w:anchor="page=19" w:history="1">
              <w:r w:rsidRPr="00207E36">
                <w:rPr>
                  <w:rStyle w:val="af7"/>
                  <w:rFonts w:ascii="UD デジタル 教科書体 NP-R" w:eastAsia="UD デジタル 教科書体 NP-R" w:hAnsiTheme="majorEastAsia" w:hint="eastAsia"/>
                  <w:szCs w:val="18"/>
                </w:rPr>
                <w:t>改仕2.</w:t>
              </w:r>
              <w:r>
                <w:rPr>
                  <w:rStyle w:val="af7"/>
                  <w:rFonts w:ascii="UD デジタル 教科書体 NP-R" w:eastAsia="UD デジタル 教科書体 NP-R" w:hAnsiTheme="majorEastAsia" w:hint="eastAsia"/>
                  <w:szCs w:val="18"/>
                </w:rPr>
                <w:t>4.1</w:t>
              </w:r>
            </w:hyperlink>
            <w:r>
              <w:rPr>
                <w:rFonts w:ascii="UD デジタル 教科書体 NP-R" w:eastAsia="UD デジタル 教科書体 NP-R" w:hAnsiTheme="majorEastAsia" w:hint="eastAsia"/>
                <w:szCs w:val="18"/>
              </w:rPr>
              <w:t>）</w:t>
            </w:r>
          </w:p>
        </w:tc>
        <w:tc>
          <w:tcPr>
            <w:tcW w:w="9118" w:type="dxa"/>
            <w:tcBorders>
              <w:top w:val="single" w:sz="4" w:space="0" w:color="auto"/>
              <w:bottom w:val="single" w:sz="4" w:space="0" w:color="auto"/>
            </w:tcBorders>
          </w:tcPr>
          <w:p w:rsidR="00FB1F24" w:rsidRDefault="00FB1F24" w:rsidP="008C63E9">
            <w:pPr>
              <w:rPr>
                <w:rFonts w:ascii="UD デジタル 教科書体 NP-R" w:eastAsia="UD デジタル 教科書体 NP-R"/>
                <w:szCs w:val="18"/>
              </w:rPr>
            </w:pPr>
            <w:r>
              <w:rPr>
                <w:rFonts w:ascii="UD デジタル 教科書体 NP-R" w:eastAsia="UD デジタル 教科書体 NP-R" w:hint="eastAsia"/>
                <w:szCs w:val="18"/>
              </w:rPr>
              <w:t>(1)監督員事務所の設置、規模及び仕上げの程度（</w:t>
            </w:r>
            <w:r w:rsidRPr="00A66846">
              <w:rPr>
                <w:rFonts w:ascii="UD デジタル 教科書体 NP-R" w:eastAsia="UD デジタル 教科書体 NP-R" w:hint="eastAsia"/>
                <w:szCs w:val="18"/>
              </w:rPr>
              <w:t>別途設備工事監督員と共用する。</w:t>
            </w:r>
            <w:r>
              <w:rPr>
                <w:rFonts w:ascii="UD デジタル 教科書体 NP-R" w:eastAsia="UD デジタル 教科書体 NP-R" w:hint="eastAsia"/>
                <w:szCs w:val="18"/>
              </w:rPr>
              <w:t>）</w:t>
            </w:r>
          </w:p>
          <w:p w:rsidR="00FB1F24" w:rsidRDefault="00FB1F24"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・設置する　　・設置しない</w:t>
            </w:r>
          </w:p>
          <w:p w:rsidR="00FB1F24" w:rsidRDefault="00FB1F24" w:rsidP="008C63E9">
            <w:pPr>
              <w:ind w:leftChars="100" w:left="180"/>
              <w:rPr>
                <w:rFonts w:ascii="UD デジタル 教科書体 NP-R" w:eastAsia="UD デジタル 教科書体 NP-R"/>
                <w:szCs w:val="18"/>
              </w:rPr>
            </w:pPr>
            <w:r w:rsidRPr="00A66846">
              <w:rPr>
                <w:rFonts w:ascii="UD デジタル 教科書体 NP-R" w:eastAsia="UD デジタル 教科書体 NP-R" w:hint="eastAsia"/>
                <w:szCs w:val="18"/>
              </w:rPr>
              <w:t>※（　　）㎡程度（会議室（　　）㎡を含む）</w:t>
            </w:r>
          </w:p>
          <w:p w:rsidR="00FB1F24" w:rsidRPr="00DF7AAF" w:rsidRDefault="00FB1F24" w:rsidP="008C63E9">
            <w:pPr>
              <w:ind w:leftChars="100" w:left="180"/>
              <w:rPr>
                <w:rFonts w:ascii="UD デジタル 教科書体 NP-R" w:eastAsia="UD デジタル 教科書体 NP-R"/>
                <w:szCs w:val="18"/>
              </w:rPr>
            </w:pPr>
            <w:r w:rsidRPr="00DF7AAF">
              <w:rPr>
                <w:rFonts w:ascii="UD デジタル 教科書体 NP-R" w:eastAsia="UD デジタル 教科書体 NP-R" w:hint="eastAsia"/>
                <w:szCs w:val="18"/>
              </w:rPr>
              <w:t>・請負人事務所の中に監督員用スペ－ス</w:t>
            </w:r>
            <w:r w:rsidRPr="00DF7AAF">
              <w:rPr>
                <w:rFonts w:ascii="UD デジタル 教科書体 NP-R" w:eastAsia="UD デジタル 教科書体 NP-R"/>
                <w:szCs w:val="18"/>
              </w:rPr>
              <w:t xml:space="preserve">   ㎡程度確保する</w:t>
            </w:r>
          </w:p>
          <w:p w:rsidR="00FB1F24" w:rsidRDefault="00FB1F24" w:rsidP="008C63E9">
            <w:pPr>
              <w:ind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・仕上げの程度</w:t>
            </w:r>
          </w:p>
          <w:p w:rsidR="00FB1F24" w:rsidRDefault="00FB1F24" w:rsidP="008C63E9">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・出入口：鍵付き　・床：タイルカーペット敷き　・窓：ブラインド又はカーテン付</w:t>
            </w:r>
          </w:p>
          <w:p w:rsidR="00FB1F24" w:rsidRPr="00A66846" w:rsidRDefault="00FB1F24" w:rsidP="008C63E9">
            <w:pPr>
              <w:ind w:firstLineChars="200" w:firstLine="360"/>
              <w:rPr>
                <w:rFonts w:ascii="UD デジタル 教科書体 NP-R" w:eastAsia="UD デジタル 教科書体 NP-R"/>
                <w:szCs w:val="18"/>
              </w:rPr>
            </w:pPr>
            <w:r>
              <w:rPr>
                <w:rFonts w:ascii="UD デジタル 教科書体 NP-R" w:eastAsia="UD デジタル 教科書体 NP-R" w:hint="eastAsia"/>
                <w:szCs w:val="18"/>
              </w:rPr>
              <w:t xml:space="preserve">・更衣スペース：カーテン等で囲う　・　　</w:t>
            </w:r>
          </w:p>
          <w:p w:rsidR="00FB1F24" w:rsidRDefault="00FB1F24" w:rsidP="008C63E9">
            <w:pPr>
              <w:rPr>
                <w:rFonts w:ascii="UD デジタル 教科書体 NP-R" w:eastAsia="UD デジタル 教科書体 NP-R"/>
                <w:szCs w:val="18"/>
              </w:rPr>
            </w:pPr>
            <w:r>
              <w:rPr>
                <w:rFonts w:ascii="UD デジタル 教科書体 NP-R" w:eastAsia="UD デジタル 教科書体 NP-R" w:hint="eastAsia"/>
                <w:szCs w:val="18"/>
              </w:rPr>
              <w:t>(２)</w:t>
            </w:r>
            <w:r w:rsidRPr="00A66846">
              <w:rPr>
                <w:rFonts w:ascii="UD デジタル 教科書体 NP-R" w:eastAsia="UD デジタル 教科書体 NP-R" w:hint="eastAsia"/>
                <w:szCs w:val="18"/>
              </w:rPr>
              <w:t>監督員事務所の設備</w:t>
            </w:r>
            <w:r>
              <w:rPr>
                <w:rFonts w:ascii="UD デジタル 教科書体 NP-R" w:eastAsia="UD デジタル 教科書体 NP-R" w:hint="eastAsia"/>
                <w:szCs w:val="18"/>
              </w:rPr>
              <w:t>部品等</w:t>
            </w:r>
          </w:p>
          <w:p w:rsidR="00FB1F24" w:rsidRPr="00A66846" w:rsidRDefault="00FB1F24"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A66846">
              <w:rPr>
                <w:rFonts w:ascii="UD デジタル 教科書体 NP-R" w:eastAsia="UD デジタル 教科書体 NP-R" w:hint="eastAsia"/>
                <w:szCs w:val="18"/>
              </w:rPr>
              <w:t>設備</w:t>
            </w:r>
            <w:r>
              <w:rPr>
                <w:rFonts w:ascii="UD デジタル 教科書体 NP-R" w:eastAsia="UD デジタル 教科書体 NP-R" w:hint="eastAsia"/>
                <w:szCs w:val="18"/>
              </w:rPr>
              <w:t>：　※電灯　・</w:t>
            </w:r>
            <w:r w:rsidRPr="00A66846">
              <w:rPr>
                <w:rFonts w:ascii="UD デジタル 教科書体 NP-R" w:eastAsia="UD デジタル 教科書体 NP-R" w:hint="eastAsia"/>
                <w:szCs w:val="18"/>
              </w:rPr>
              <w:t xml:space="preserve">給排水　</w:t>
            </w:r>
            <w:r>
              <w:rPr>
                <w:rFonts w:ascii="UD デジタル 教科書体 NP-R" w:eastAsia="UD デジタル 教科書体 NP-R" w:hint="eastAsia"/>
                <w:szCs w:val="18"/>
              </w:rPr>
              <w:t xml:space="preserve">（・手洗い　</w:t>
            </w:r>
            <w:r w:rsidRPr="00A66846">
              <w:rPr>
                <w:rFonts w:ascii="UD デジタル 教科書体 NP-R" w:eastAsia="UD デジタル 教科書体 NP-R" w:hint="eastAsia"/>
                <w:szCs w:val="18"/>
              </w:rPr>
              <w:t>・</w:t>
            </w:r>
            <w:r>
              <w:rPr>
                <w:rFonts w:ascii="UD デジタル 教科書体 NP-R" w:eastAsia="UD デジタル 教科書体 NP-R" w:hint="eastAsia"/>
                <w:szCs w:val="18"/>
              </w:rPr>
              <w:t>ミニキッチン　　）</w:t>
            </w:r>
          </w:p>
          <w:p w:rsidR="00FB1F24" w:rsidRPr="00A66846" w:rsidRDefault="00FB1F24"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A66846">
              <w:rPr>
                <w:rFonts w:ascii="UD デジタル 教科書体 NP-R" w:eastAsia="UD デジタル 教科書体 NP-R" w:hint="eastAsia"/>
                <w:szCs w:val="18"/>
              </w:rPr>
              <w:t>電話</w:t>
            </w:r>
            <w:r>
              <w:rPr>
                <w:rFonts w:ascii="UD デジタル 教科書体 NP-R" w:eastAsia="UD デジタル 教科書体 NP-R" w:hint="eastAsia"/>
                <w:szCs w:val="18"/>
              </w:rPr>
              <w:t>：　・</w:t>
            </w:r>
            <w:r w:rsidRPr="00A66846">
              <w:rPr>
                <w:rFonts w:ascii="UD デジタル 教科書体 NP-R" w:eastAsia="UD デジタル 教科書体 NP-R" w:hint="eastAsia"/>
                <w:szCs w:val="18"/>
              </w:rPr>
              <w:t xml:space="preserve">専用電話　　・兼用ファックス </w:t>
            </w:r>
          </w:p>
          <w:p w:rsidR="00FB1F24" w:rsidRDefault="00FB1F24" w:rsidP="008C63E9">
            <w:pPr>
              <w:ind w:leftChars="100" w:left="180"/>
              <w:rPr>
                <w:rFonts w:ascii="UD デジタル 教科書体 NP-R" w:eastAsia="UD デジタル 教科書体 NP-R"/>
                <w:kern w:val="0"/>
                <w:szCs w:val="18"/>
              </w:rPr>
            </w:pPr>
            <w:r>
              <w:rPr>
                <w:rFonts w:ascii="UD デジタル 教科書体 NP-R" w:eastAsia="UD デジタル 教科書体 NP-R" w:hint="eastAsia"/>
                <w:szCs w:val="18"/>
              </w:rPr>
              <w:t>・</w:t>
            </w:r>
            <w:r w:rsidRPr="00A66846">
              <w:rPr>
                <w:rFonts w:ascii="UD デジタル 教科書体 NP-R" w:eastAsia="UD デジタル 教科書体 NP-R" w:hint="eastAsia"/>
                <w:szCs w:val="18"/>
              </w:rPr>
              <w:t>備品</w:t>
            </w:r>
            <w:r>
              <w:rPr>
                <w:rFonts w:ascii="UD デジタル 教科書体 NP-R" w:eastAsia="UD デジタル 教科書体 NP-R" w:hint="eastAsia"/>
                <w:szCs w:val="18"/>
              </w:rPr>
              <w:t xml:space="preserve">：　</w:t>
            </w:r>
            <w:r w:rsidRPr="00A66846">
              <w:rPr>
                <w:rFonts w:ascii="UD デジタル 教科書体 NP-R" w:eastAsia="UD デジタル 教科書体 NP-R" w:hint="eastAsia"/>
                <w:szCs w:val="18"/>
              </w:rPr>
              <w:t>※</w:t>
            </w:r>
            <w:r w:rsidRPr="0033175A">
              <w:rPr>
                <w:rFonts w:ascii="UD デジタル 教科書体 NP-R" w:eastAsia="UD デジタル 教科書体 NP-R" w:hint="eastAsia"/>
                <w:kern w:val="0"/>
                <w:szCs w:val="18"/>
              </w:rPr>
              <w:t>机、いす、書棚、白板、掛時計、更衣ロッカー、冷暖房機器、検査用具、ゴム長靴、軍手、</w:t>
            </w:r>
          </w:p>
          <w:p w:rsidR="00FB1F24" w:rsidRPr="00A66846" w:rsidRDefault="00FB1F24" w:rsidP="008C63E9">
            <w:pPr>
              <w:ind w:leftChars="700" w:left="1260"/>
              <w:rPr>
                <w:rFonts w:ascii="UD デジタル 教科書体 NP-R" w:eastAsia="UD デジタル 教科書体 NP-R"/>
                <w:szCs w:val="18"/>
              </w:rPr>
            </w:pPr>
            <w:r w:rsidRPr="0033175A">
              <w:rPr>
                <w:rFonts w:ascii="UD デジタル 教科書体 NP-R" w:eastAsia="UD デジタル 教科書体 NP-R" w:hint="eastAsia"/>
                <w:kern w:val="0"/>
                <w:szCs w:val="18"/>
              </w:rPr>
              <w:t>雨合羽</w:t>
            </w:r>
            <w:r>
              <w:rPr>
                <w:rFonts w:ascii="UD デジタル 教科書体 NP-R" w:eastAsia="UD デジタル 教科書体 NP-R" w:hint="eastAsia"/>
                <w:kern w:val="0"/>
                <w:szCs w:val="18"/>
              </w:rPr>
              <w:t>、</w:t>
            </w:r>
            <w:r>
              <w:rPr>
                <w:rFonts w:ascii="UD デジタル 教科書体 NP-R" w:eastAsia="UD デジタル 教科書体 NP-R" w:hint="eastAsia"/>
                <w:szCs w:val="18"/>
              </w:rPr>
              <w:t xml:space="preserve">　</w:t>
            </w:r>
          </w:p>
          <w:p w:rsidR="00FB1F24" w:rsidRPr="00A66846" w:rsidRDefault="00FB1F24" w:rsidP="008C63E9">
            <w:pPr>
              <w:spacing w:afterLines="20" w:after="72"/>
              <w:ind w:leftChars="600" w:left="1260" w:hangingChars="100" w:hanging="180"/>
              <w:rPr>
                <w:szCs w:val="18"/>
              </w:rPr>
            </w:pPr>
            <w:r w:rsidRPr="00A66846">
              <w:rPr>
                <w:rFonts w:ascii="UD デジタル 教科書体 NP-R" w:eastAsia="UD デジタル 教科書体 NP-R" w:hint="eastAsia"/>
                <w:szCs w:val="18"/>
              </w:rPr>
              <w:t>・その他（　　　　　　　　　　　　　　　　）</w:t>
            </w:r>
          </w:p>
        </w:tc>
      </w:tr>
      <w:tr w:rsidR="00FB1F24" w:rsidRPr="00A66846" w:rsidTr="00AB4D3F">
        <w:trPr>
          <w:trHeight w:val="341"/>
          <w:jc w:val="center"/>
        </w:trPr>
        <w:tc>
          <w:tcPr>
            <w:tcW w:w="1843" w:type="dxa"/>
            <w:tcBorders>
              <w:top w:val="single" w:sz="4" w:space="0" w:color="auto"/>
              <w:left w:val="single" w:sz="4" w:space="0" w:color="auto"/>
              <w:bottom w:val="single" w:sz="4" w:space="0" w:color="auto"/>
            </w:tcBorders>
          </w:tcPr>
          <w:p w:rsidR="00FB1F24" w:rsidRDefault="00FB1F24" w:rsidP="008C63E9">
            <w:pPr>
              <w:ind w:left="180" w:hangingChars="100" w:hanging="180"/>
              <w:rPr>
                <w:rFonts w:hAnsiTheme="majorEastAsia"/>
                <w:szCs w:val="18"/>
              </w:rPr>
            </w:pPr>
            <w:r>
              <w:rPr>
                <w:rFonts w:ascii="UD デジタル 教科書体 NP-R" w:eastAsia="UD デジタル 教科書体 NP-R" w:hAnsiTheme="majorEastAsia" w:hint="eastAsia"/>
                <w:szCs w:val="18"/>
              </w:rPr>
              <w:t>・</w:t>
            </w:r>
            <w:r w:rsidRPr="00A66846">
              <w:rPr>
                <w:rFonts w:ascii="UD デジタル 教科書体 NP-R" w:eastAsia="UD デジタル 教科書体 NP-R" w:hAnsiTheme="majorEastAsia" w:hint="eastAsia"/>
                <w:szCs w:val="18"/>
              </w:rPr>
              <w:t>洗車設備</w:t>
            </w:r>
          </w:p>
        </w:tc>
        <w:tc>
          <w:tcPr>
            <w:tcW w:w="9118" w:type="dxa"/>
            <w:tcBorders>
              <w:top w:val="single" w:sz="4" w:space="0" w:color="auto"/>
              <w:bottom w:val="single" w:sz="4" w:space="0" w:color="auto"/>
            </w:tcBorders>
          </w:tcPr>
          <w:p w:rsidR="00FB1F24" w:rsidRPr="00A66846" w:rsidRDefault="00FB1F24" w:rsidP="008C63E9">
            <w:pPr>
              <w:ind w:left="180" w:hangingChars="100" w:hanging="180"/>
              <w:rPr>
                <w:rFonts w:ascii="UD デジタル 教科書体 NP-R" w:eastAsia="UD デジタル 教科書体 NP-R"/>
                <w:szCs w:val="18"/>
              </w:rPr>
            </w:pPr>
            <w:r w:rsidRPr="00A66846">
              <w:rPr>
                <w:rFonts w:ascii="UD デジタル 教科書体 NP-R" w:eastAsia="UD デジタル 教科書体 NP-R" w:hint="eastAsia"/>
                <w:szCs w:val="18"/>
              </w:rPr>
              <w:t xml:space="preserve">・洗車ピット（幅3m×長さ5m、厚さ20cm程度の土間コンクリート、給排水設備共） </w:t>
            </w:r>
          </w:p>
          <w:p w:rsidR="00FB1F24" w:rsidRDefault="00FB1F24" w:rsidP="008C63E9">
            <w:pPr>
              <w:rPr>
                <w:rFonts w:ascii="UD デジタル 教科書体 NP-R" w:eastAsia="UD デジタル 教科書体 NP-R"/>
                <w:szCs w:val="18"/>
              </w:rPr>
            </w:pPr>
            <w:r w:rsidRPr="00A66846">
              <w:rPr>
                <w:rFonts w:ascii="UD デジタル 教科書体 NP-R" w:eastAsia="UD デジタル 教科書体 NP-R" w:hint="eastAsia"/>
                <w:szCs w:val="18"/>
              </w:rPr>
              <w:t>・洗車装置（高圧洗浄装置程度）</w:t>
            </w:r>
          </w:p>
          <w:p w:rsidR="00FB1F24" w:rsidRPr="00A66846" w:rsidRDefault="00FB1F24" w:rsidP="008C63E9">
            <w:pPr>
              <w:rPr>
                <w:szCs w:val="18"/>
              </w:rPr>
            </w:pPr>
            <w:r w:rsidRPr="00A66846">
              <w:rPr>
                <w:rFonts w:ascii="UD デジタル 教科書体 NP-R" w:eastAsia="UD デジタル 教科書体 NP-R" w:hint="eastAsia"/>
                <w:szCs w:val="18"/>
              </w:rPr>
              <w:t>工事現場出入口に設け、泥土等が場外に飛散することがないようにする。</w:t>
            </w:r>
          </w:p>
        </w:tc>
      </w:tr>
      <w:tr w:rsidR="00FB1F24" w:rsidRPr="008B5ACF" w:rsidTr="00AB4D3F">
        <w:trPr>
          <w:trHeight w:val="106"/>
          <w:jc w:val="center"/>
        </w:trPr>
        <w:tc>
          <w:tcPr>
            <w:tcW w:w="1843" w:type="dxa"/>
            <w:tcBorders>
              <w:top w:val="single" w:sz="4" w:space="0" w:color="auto"/>
              <w:left w:val="single" w:sz="4" w:space="0" w:color="auto"/>
              <w:bottom w:val="nil"/>
            </w:tcBorders>
          </w:tcPr>
          <w:p w:rsidR="00FB1F24" w:rsidRPr="008B5ACF" w:rsidRDefault="00FB1F24"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133" w:history="1">
              <w:r w:rsidRPr="0035209B">
                <w:rPr>
                  <w:rStyle w:val="af7"/>
                  <w:rFonts w:ascii="UD デジタル 教科書体 NP-R" w:eastAsia="UD デジタル 教科書体 NP-R" w:hAnsiTheme="majorEastAsia" w:hint="eastAsia"/>
                  <w:szCs w:val="18"/>
                </w:rPr>
                <w:t>快適トイレの設置促進</w:t>
              </w:r>
            </w:hyperlink>
          </w:p>
        </w:tc>
        <w:tc>
          <w:tcPr>
            <w:tcW w:w="9118" w:type="dxa"/>
            <w:tcBorders>
              <w:top w:val="single" w:sz="4" w:space="0" w:color="auto"/>
              <w:bottom w:val="dotted" w:sz="4" w:space="0" w:color="auto"/>
            </w:tcBorders>
          </w:tcPr>
          <w:p w:rsidR="00FB1F24" w:rsidRPr="00082570" w:rsidRDefault="00FB1F24" w:rsidP="008C63E9">
            <w:pPr>
              <w:ind w:left="180" w:hangingChars="100" w:hanging="180"/>
              <w:rPr>
                <w:rFonts w:ascii="UD デジタル 教科書体 NP-R" w:eastAsia="UD デジタル 教科書体 NP-R"/>
                <w:szCs w:val="18"/>
              </w:rPr>
            </w:pPr>
            <w:r w:rsidRPr="00082570">
              <w:rPr>
                <w:rFonts w:ascii="UD デジタル 教科書体 NP-R" w:eastAsia="UD デジタル 教科書体 NP-R" w:hint="eastAsia"/>
                <w:szCs w:val="18"/>
              </w:rPr>
              <w:t>※建設現場を男女ともに働きやすい環境とするため、下記に示す、快適トイレの設置に努めること。</w:t>
            </w:r>
          </w:p>
          <w:p w:rsidR="00FB1F24" w:rsidRPr="00082570" w:rsidRDefault="00FB1F24" w:rsidP="008C63E9">
            <w:pPr>
              <w:ind w:firstLineChars="100" w:firstLine="180"/>
              <w:rPr>
                <w:rFonts w:ascii="UD デジタル 教科書体 NP-R" w:eastAsia="UD デジタル 教科書体 NP-R"/>
              </w:rPr>
            </w:pPr>
            <w:r w:rsidRPr="00082570">
              <w:rPr>
                <w:rFonts w:ascii="UD デジタル 教科書体 NP-R" w:eastAsia="UD デジタル 教科書体 NP-R" w:hint="eastAsia"/>
              </w:rPr>
              <w:t>国土交通省では、以下の仕様を満たすトイレを快適トイレとしている。</w:t>
            </w:r>
          </w:p>
          <w:p w:rsidR="00FB1F24" w:rsidRPr="00082570" w:rsidRDefault="00FB1F24" w:rsidP="008C63E9">
            <w:pPr>
              <w:ind w:leftChars="100" w:left="180" w:firstLineChars="100" w:firstLine="180"/>
              <w:rPr>
                <w:rFonts w:ascii="UD デジタル 教科書体 NP-R" w:eastAsia="UD デジタル 教科書体 NP-R"/>
              </w:rPr>
            </w:pPr>
            <w:r w:rsidRPr="00082570">
              <w:rPr>
                <w:rFonts w:ascii="UD デジタル 教科書体 NP-R" w:eastAsia="UD デジタル 教科書体 NP-R" w:hint="eastAsia"/>
              </w:rPr>
              <w:t>神戸市では、「１．快適トイレに求める標準仕様」と「２．快適トイレとして活用するために備える付属品（(8)を除く）」を装備した快適トイレの設置を推奨する。</w:t>
            </w:r>
          </w:p>
        </w:tc>
      </w:tr>
      <w:tr w:rsidR="00FB1F24" w:rsidRPr="008B5ACF" w:rsidTr="00AB4D3F">
        <w:trPr>
          <w:trHeight w:val="106"/>
          <w:jc w:val="center"/>
        </w:trPr>
        <w:tc>
          <w:tcPr>
            <w:tcW w:w="1843" w:type="dxa"/>
            <w:tcBorders>
              <w:top w:val="nil"/>
              <w:left w:val="single" w:sz="4" w:space="0" w:color="auto"/>
              <w:bottom w:val="single" w:sz="4" w:space="0" w:color="auto"/>
            </w:tcBorders>
          </w:tcPr>
          <w:p w:rsidR="00FB1F24" w:rsidRPr="008B5ACF" w:rsidRDefault="00FB1F24" w:rsidP="008C63E9">
            <w:pPr>
              <w:ind w:left="270" w:hangingChars="150" w:hanging="270"/>
              <w:rPr>
                <w:rFonts w:hAnsiTheme="majorEastAsia"/>
                <w:szCs w:val="18"/>
              </w:rPr>
            </w:pPr>
          </w:p>
        </w:tc>
        <w:tc>
          <w:tcPr>
            <w:tcW w:w="9118" w:type="dxa"/>
            <w:tcBorders>
              <w:top w:val="dotted" w:sz="4" w:space="0" w:color="auto"/>
              <w:bottom w:val="single" w:sz="4" w:space="0" w:color="auto"/>
            </w:tcBorders>
          </w:tcPr>
          <w:p w:rsidR="00FB1F24" w:rsidRPr="00082570" w:rsidRDefault="00FB1F24" w:rsidP="008C63E9">
            <w:pPr>
              <w:ind w:firstLineChars="100" w:firstLine="180"/>
              <w:rPr>
                <w:rFonts w:ascii="UD デジタル 教科書体 NP-R" w:eastAsia="UD デジタル 教科書体 NP-R"/>
                <w:b/>
              </w:rPr>
            </w:pPr>
            <w:r w:rsidRPr="00082570">
              <w:rPr>
                <w:rFonts w:ascii="UD デジタル 教科書体 NP-R" w:eastAsia="UD デジタル 教科書体 NP-R" w:hint="eastAsia"/>
                <w:b/>
              </w:rPr>
              <w:t>国土交通省「快適トイレ」標準仕様</w:t>
            </w:r>
          </w:p>
          <w:p w:rsidR="00FB1F24" w:rsidRPr="00082570" w:rsidRDefault="00FB1F24" w:rsidP="006E54E3">
            <w:pPr>
              <w:widowControl w:val="0"/>
              <w:numPr>
                <w:ilvl w:val="0"/>
                <w:numId w:val="1"/>
              </w:numPr>
              <w:ind w:leftChars="200" w:left="780"/>
              <w:rPr>
                <w:rFonts w:ascii="UD デジタル 教科書体 NP-R" w:eastAsia="UD デジタル 教科書体 NP-R"/>
              </w:rPr>
            </w:pPr>
            <w:r w:rsidRPr="00082570">
              <w:rPr>
                <w:rFonts w:ascii="UD デジタル 教科書体 NP-R" w:eastAsia="UD デジタル 教科書体 NP-R" w:hint="eastAsia"/>
              </w:rPr>
              <w:t>洋式便座</w:t>
            </w:r>
          </w:p>
          <w:p w:rsidR="00FB1F24" w:rsidRPr="00082570" w:rsidRDefault="00FB1F24" w:rsidP="006E54E3">
            <w:pPr>
              <w:widowControl w:val="0"/>
              <w:numPr>
                <w:ilvl w:val="0"/>
                <w:numId w:val="1"/>
              </w:numPr>
              <w:ind w:leftChars="200" w:left="780"/>
              <w:rPr>
                <w:rFonts w:ascii="UD デジタル 教科書体 NP-R" w:eastAsia="UD デジタル 教科書体 NP-R"/>
              </w:rPr>
            </w:pPr>
            <w:r w:rsidRPr="00082570">
              <w:rPr>
                <w:rFonts w:ascii="UD デジタル 教科書体 NP-R" w:eastAsia="UD デジタル 教科書体 NP-R" w:hint="eastAsia"/>
              </w:rPr>
              <w:t>水洗機能（簡易水洗、し尿処理装置付きを含む）</w:t>
            </w:r>
          </w:p>
          <w:p w:rsidR="00FB1F24" w:rsidRPr="00082570" w:rsidRDefault="00FB1F24" w:rsidP="006E54E3">
            <w:pPr>
              <w:widowControl w:val="0"/>
              <w:numPr>
                <w:ilvl w:val="0"/>
                <w:numId w:val="1"/>
              </w:numPr>
              <w:ind w:leftChars="200" w:left="780"/>
              <w:rPr>
                <w:rFonts w:ascii="UD デジタル 教科書体 NP-R" w:eastAsia="UD デジタル 教科書体 NP-R"/>
              </w:rPr>
            </w:pPr>
            <w:r w:rsidRPr="00082570">
              <w:rPr>
                <w:rFonts w:ascii="UD デジタル 教科書体 NP-R" w:eastAsia="UD デジタル 教科書体 NP-R" w:hint="eastAsia"/>
              </w:rPr>
              <w:t>臭い逆流防止機能（フラッパー機能）〔必要に応じて消臭剤等活用し臭い対策を取ること〕</w:t>
            </w:r>
          </w:p>
          <w:p w:rsidR="00FB1F24" w:rsidRPr="00082570" w:rsidRDefault="00FB1F24" w:rsidP="006E54E3">
            <w:pPr>
              <w:widowControl w:val="0"/>
              <w:numPr>
                <w:ilvl w:val="0"/>
                <w:numId w:val="1"/>
              </w:numPr>
              <w:ind w:leftChars="200" w:left="780"/>
              <w:rPr>
                <w:rFonts w:ascii="UD デジタル 教科書体 NP-R" w:eastAsia="UD デジタル 教科書体 NP-R"/>
              </w:rPr>
            </w:pPr>
            <w:r w:rsidRPr="00082570">
              <w:rPr>
                <w:rFonts w:ascii="UD デジタル 教科書体 NP-R" w:eastAsia="UD デジタル 教科書体 NP-R" w:hint="eastAsia"/>
              </w:rPr>
              <w:t>容易に開かない施錠機能（二重ロック等）</w:t>
            </w:r>
          </w:p>
          <w:p w:rsidR="00FB1F24" w:rsidRPr="00082570" w:rsidRDefault="00FB1F24" w:rsidP="008C63E9">
            <w:pPr>
              <w:ind w:leftChars="400" w:left="720"/>
              <w:rPr>
                <w:rFonts w:ascii="UD デジタル 教科書体 NP-R" w:eastAsia="UD デジタル 教科書体 NP-R"/>
              </w:rPr>
            </w:pPr>
            <w:r w:rsidRPr="00082570">
              <w:rPr>
                <w:rFonts w:ascii="UD デジタル 教科書体 NP-R" w:eastAsia="UD デジタル 教科書体 NP-R" w:hint="eastAsia"/>
              </w:rPr>
              <w:t>〔二重ロックの備えがなくても容易に開かないことを製造者が説明できるもの〕</w:t>
            </w:r>
          </w:p>
          <w:p w:rsidR="00FB1F24" w:rsidRPr="00082570" w:rsidRDefault="00FB1F24" w:rsidP="006E54E3">
            <w:pPr>
              <w:widowControl w:val="0"/>
              <w:numPr>
                <w:ilvl w:val="0"/>
                <w:numId w:val="1"/>
              </w:numPr>
              <w:ind w:leftChars="200" w:left="780"/>
              <w:rPr>
                <w:rFonts w:ascii="UD デジタル 教科書体 NP-R" w:eastAsia="UD デジタル 教科書体 NP-R"/>
              </w:rPr>
            </w:pPr>
            <w:r w:rsidRPr="00082570">
              <w:rPr>
                <w:rFonts w:ascii="UD デジタル 教科書体 NP-R" w:eastAsia="UD デジタル 教科書体 NP-R" w:hint="eastAsia"/>
              </w:rPr>
              <w:t>照明設備（電源がなくても良いもの）</w:t>
            </w:r>
          </w:p>
          <w:p w:rsidR="00FB1F24" w:rsidRPr="00082570" w:rsidRDefault="00FB1F24" w:rsidP="006E54E3">
            <w:pPr>
              <w:widowControl w:val="0"/>
              <w:numPr>
                <w:ilvl w:val="0"/>
                <w:numId w:val="1"/>
              </w:numPr>
              <w:ind w:leftChars="200" w:left="780"/>
              <w:rPr>
                <w:rFonts w:ascii="UD デジタル 教科書体 NP-R" w:eastAsia="UD デジタル 教科書体 NP-R"/>
              </w:rPr>
            </w:pPr>
            <w:r w:rsidRPr="00082570">
              <w:rPr>
                <w:rFonts w:ascii="UD デジタル 教科書体 NP-R" w:eastAsia="UD デジタル 教科書体 NP-R" w:hint="eastAsia"/>
              </w:rPr>
              <w:t>衣類掛け等のフック付、又は、荷物置き場設備機能（耐荷重５kg以上）</w:t>
            </w:r>
          </w:p>
          <w:p w:rsidR="00FB1F24" w:rsidRPr="00082570" w:rsidRDefault="00FB1F24" w:rsidP="008C63E9">
            <w:pPr>
              <w:ind w:firstLineChars="100" w:firstLine="180"/>
              <w:rPr>
                <w:rFonts w:ascii="UD デジタル 教科書体 NP-R" w:eastAsia="UD デジタル 教科書体 NP-R"/>
              </w:rPr>
            </w:pPr>
            <w:r w:rsidRPr="00082570">
              <w:rPr>
                <w:rFonts w:ascii="UD デジタル 教科書体 NP-R" w:eastAsia="UD デジタル 教科書体 NP-R" w:hint="eastAsia"/>
              </w:rPr>
              <w:t>２．快適トイレとして活用するために備える付属品</w:t>
            </w:r>
          </w:p>
          <w:p w:rsidR="00FB1F24" w:rsidRPr="00082570" w:rsidRDefault="00FB1F24" w:rsidP="006E54E3">
            <w:pPr>
              <w:widowControl w:val="0"/>
              <w:numPr>
                <w:ilvl w:val="0"/>
                <w:numId w:val="1"/>
              </w:numPr>
              <w:ind w:leftChars="200" w:left="780"/>
              <w:rPr>
                <w:rFonts w:ascii="UD デジタル 教科書体 NP-R" w:eastAsia="UD デジタル 教科書体 NP-R"/>
              </w:rPr>
            </w:pPr>
            <w:r w:rsidRPr="00082570">
              <w:rPr>
                <w:rFonts w:ascii="UD デジタル 教科書体 NP-R" w:eastAsia="UD デジタル 教科書体 NP-R" w:hint="eastAsia"/>
              </w:rPr>
              <w:t>現場に男女がいる場合に男女別の明確な表示</w:t>
            </w:r>
          </w:p>
          <w:p w:rsidR="00FB1F24" w:rsidRPr="00082570" w:rsidRDefault="00FB1F24" w:rsidP="006E54E3">
            <w:pPr>
              <w:widowControl w:val="0"/>
              <w:numPr>
                <w:ilvl w:val="0"/>
                <w:numId w:val="1"/>
              </w:numPr>
              <w:ind w:leftChars="200" w:left="780"/>
              <w:rPr>
                <w:rFonts w:ascii="UD デジタル 教科書体 NP-R" w:eastAsia="UD デジタル 教科書体 NP-R"/>
              </w:rPr>
            </w:pPr>
            <w:r w:rsidRPr="00082570">
              <w:rPr>
                <w:rFonts w:ascii="UD デジタル 教科書体 NP-R" w:eastAsia="UD デジタル 教科書体 NP-R" w:hint="eastAsia"/>
              </w:rPr>
              <w:t>入口の目隠しの設置（男女別トイレ間も含め入口が直接見えないような配置等）</w:t>
            </w:r>
          </w:p>
          <w:p w:rsidR="00FB1F24" w:rsidRPr="00082570" w:rsidRDefault="00FB1F24" w:rsidP="006E54E3">
            <w:pPr>
              <w:widowControl w:val="0"/>
              <w:numPr>
                <w:ilvl w:val="0"/>
                <w:numId w:val="1"/>
              </w:numPr>
              <w:ind w:leftChars="200" w:left="780"/>
              <w:rPr>
                <w:rFonts w:ascii="UD デジタル 教科書体 NP-R" w:eastAsia="UD デジタル 教科書体 NP-R"/>
              </w:rPr>
            </w:pPr>
            <w:r w:rsidRPr="00082570">
              <w:rPr>
                <w:rFonts w:ascii="UD デジタル 教科書体 NP-R" w:eastAsia="UD デジタル 教科書体 NP-R" w:hint="eastAsia"/>
              </w:rPr>
              <w:t>サニタリーボックス（女性専用トイレに限る）</w:t>
            </w:r>
          </w:p>
          <w:p w:rsidR="00FB1F24" w:rsidRPr="00082570" w:rsidRDefault="00FB1F24" w:rsidP="006E54E3">
            <w:pPr>
              <w:widowControl w:val="0"/>
              <w:numPr>
                <w:ilvl w:val="0"/>
                <w:numId w:val="1"/>
              </w:numPr>
              <w:ind w:leftChars="200" w:left="780"/>
              <w:rPr>
                <w:rFonts w:ascii="UD デジタル 教科書体 NP-R" w:eastAsia="UD デジタル 教科書体 NP-R"/>
              </w:rPr>
            </w:pPr>
            <w:r w:rsidRPr="00082570">
              <w:rPr>
                <w:rFonts w:ascii="UD デジタル 教科書体 NP-R" w:eastAsia="UD デジタル 教科書体 NP-R" w:hint="eastAsia"/>
              </w:rPr>
              <w:t>鏡付きの洗面台</w:t>
            </w:r>
          </w:p>
          <w:p w:rsidR="00FB1F24" w:rsidRPr="00082570" w:rsidRDefault="00FB1F24" w:rsidP="006E54E3">
            <w:pPr>
              <w:widowControl w:val="0"/>
              <w:numPr>
                <w:ilvl w:val="0"/>
                <w:numId w:val="1"/>
              </w:numPr>
              <w:ind w:leftChars="200" w:left="780"/>
              <w:rPr>
                <w:rFonts w:ascii="UD デジタル 教科書体 NP-R" w:eastAsia="UD デジタル 教科書体 NP-R"/>
              </w:rPr>
            </w:pPr>
            <w:r w:rsidRPr="00082570">
              <w:rPr>
                <w:rFonts w:ascii="UD デジタル 教科書体 NP-R" w:eastAsia="UD デジタル 教科書体 NP-R" w:hint="eastAsia"/>
              </w:rPr>
              <w:t>便座除菌シート等の衛生用品</w:t>
            </w:r>
          </w:p>
          <w:p w:rsidR="00FB1F24" w:rsidRPr="00082570" w:rsidRDefault="00FB1F24" w:rsidP="008C63E9">
            <w:pPr>
              <w:ind w:firstLineChars="100" w:firstLine="180"/>
              <w:rPr>
                <w:rFonts w:ascii="UD デジタル 教科書体 NP-R" w:eastAsia="UD デジタル 教科書体 NP-R"/>
              </w:rPr>
            </w:pPr>
            <w:r w:rsidRPr="00082570">
              <w:rPr>
                <w:rFonts w:ascii="UD デジタル 教科書体 NP-R" w:eastAsia="UD デジタル 教科書体 NP-R" w:hint="eastAsia"/>
              </w:rPr>
              <w:t>３．推奨する使用、付属品</w:t>
            </w:r>
          </w:p>
          <w:p w:rsidR="00FB1F24" w:rsidRPr="00082570" w:rsidRDefault="00FB1F24" w:rsidP="006E54E3">
            <w:pPr>
              <w:widowControl w:val="0"/>
              <w:numPr>
                <w:ilvl w:val="0"/>
                <w:numId w:val="1"/>
              </w:numPr>
              <w:ind w:leftChars="200" w:left="780"/>
              <w:rPr>
                <w:rFonts w:ascii="UD デジタル 教科書体 NP-R" w:eastAsia="UD デジタル 教科書体 NP-R"/>
              </w:rPr>
            </w:pPr>
            <w:r w:rsidRPr="00082570">
              <w:rPr>
                <w:rFonts w:ascii="UD デジタル 教科書体 NP-R" w:eastAsia="UD デジタル 教科書体 NP-R" w:hint="eastAsia"/>
              </w:rPr>
              <w:t>室内寸法900×900mm以上（半畳程度以上）</w:t>
            </w:r>
          </w:p>
          <w:p w:rsidR="00FB1F24" w:rsidRPr="00082570" w:rsidRDefault="00FB1F24" w:rsidP="006E54E3">
            <w:pPr>
              <w:widowControl w:val="0"/>
              <w:numPr>
                <w:ilvl w:val="0"/>
                <w:numId w:val="1"/>
              </w:numPr>
              <w:ind w:leftChars="200" w:left="780"/>
              <w:rPr>
                <w:rFonts w:ascii="UD デジタル 教科書体 NP-R" w:eastAsia="UD デジタル 教科書体 NP-R"/>
              </w:rPr>
            </w:pPr>
            <w:r w:rsidRPr="00082570">
              <w:rPr>
                <w:rFonts w:ascii="UD デジタル 教科書体 NP-R" w:eastAsia="UD デジタル 教科書体 NP-R" w:hint="eastAsia"/>
              </w:rPr>
              <w:t>擬音装置</w:t>
            </w:r>
          </w:p>
          <w:p w:rsidR="00FB1F24" w:rsidRPr="00082570" w:rsidRDefault="00FB1F24" w:rsidP="006E54E3">
            <w:pPr>
              <w:widowControl w:val="0"/>
              <w:numPr>
                <w:ilvl w:val="0"/>
                <w:numId w:val="1"/>
              </w:numPr>
              <w:ind w:leftChars="200" w:left="780"/>
              <w:rPr>
                <w:rFonts w:ascii="UD デジタル 教科書体 NP-R" w:eastAsia="UD デジタル 教科書体 NP-R"/>
              </w:rPr>
            </w:pPr>
            <w:r w:rsidRPr="00082570">
              <w:rPr>
                <w:rFonts w:ascii="UD デジタル 教科書体 NP-R" w:eastAsia="UD デジタル 教科書体 NP-R" w:hint="eastAsia"/>
              </w:rPr>
              <w:t>フィッティングボード</w:t>
            </w:r>
          </w:p>
          <w:p w:rsidR="00FB1F24" w:rsidRPr="00082570" w:rsidRDefault="00FB1F24" w:rsidP="006E54E3">
            <w:pPr>
              <w:widowControl w:val="0"/>
              <w:numPr>
                <w:ilvl w:val="0"/>
                <w:numId w:val="1"/>
              </w:numPr>
              <w:ind w:leftChars="200" w:left="780"/>
              <w:rPr>
                <w:rFonts w:ascii="UD デジタル 教科書体 NP-R" w:eastAsia="UD デジタル 教科書体 NP-R"/>
              </w:rPr>
            </w:pPr>
            <w:r w:rsidRPr="00082570">
              <w:rPr>
                <w:rFonts w:ascii="UD デジタル 教科書体 NP-R" w:eastAsia="UD デジタル 教科書体 NP-R" w:hint="eastAsia"/>
              </w:rPr>
              <w:t>フラッパー機能の多重化</w:t>
            </w:r>
          </w:p>
          <w:p w:rsidR="00FB1F24" w:rsidRPr="00082570" w:rsidRDefault="00FB1F24" w:rsidP="006E54E3">
            <w:pPr>
              <w:widowControl w:val="0"/>
              <w:numPr>
                <w:ilvl w:val="0"/>
                <w:numId w:val="1"/>
              </w:numPr>
              <w:ind w:leftChars="200" w:left="780"/>
              <w:rPr>
                <w:rFonts w:ascii="UD デジタル 教科書体 NP-R" w:eastAsia="UD デジタル 教科書体 NP-R"/>
              </w:rPr>
            </w:pPr>
            <w:r w:rsidRPr="00082570">
              <w:rPr>
                <w:rFonts w:ascii="UD デジタル 教科書体 NP-R" w:eastAsia="UD デジタル 教科書体 NP-R" w:hint="eastAsia"/>
              </w:rPr>
              <w:t>窓など室内温度の調整が可能な設備</w:t>
            </w:r>
          </w:p>
          <w:p w:rsidR="00FB1F24" w:rsidRPr="00082570" w:rsidRDefault="00FB1F24" w:rsidP="006E54E3">
            <w:pPr>
              <w:widowControl w:val="0"/>
              <w:numPr>
                <w:ilvl w:val="0"/>
                <w:numId w:val="1"/>
              </w:numPr>
              <w:spacing w:afterLines="20" w:after="72"/>
              <w:ind w:leftChars="200" w:left="780"/>
              <w:rPr>
                <w:rFonts w:ascii="UD デジタル 教科書体 NP-R" w:eastAsia="UD デジタル 教科書体 NP-R"/>
              </w:rPr>
            </w:pPr>
            <w:r w:rsidRPr="00082570">
              <w:rPr>
                <w:rFonts w:ascii="UD デジタル 教科書体 NP-R" w:eastAsia="UD デジタル 教科書体 NP-R" w:hint="eastAsia"/>
              </w:rPr>
              <w:t>小物置き場等（トイレットペーパー予備置き場）</w:t>
            </w:r>
          </w:p>
        </w:tc>
      </w:tr>
      <w:tr w:rsidR="00FB1F24" w:rsidRPr="000A6264" w:rsidTr="00AB4D3F">
        <w:trPr>
          <w:jc w:val="center"/>
        </w:trPr>
        <w:tc>
          <w:tcPr>
            <w:tcW w:w="1843" w:type="dxa"/>
            <w:tcBorders>
              <w:top w:val="single" w:sz="4" w:space="0" w:color="auto"/>
              <w:left w:val="single" w:sz="4" w:space="0" w:color="auto"/>
              <w:bottom w:val="single" w:sz="4" w:space="0" w:color="auto"/>
            </w:tcBorders>
          </w:tcPr>
          <w:p w:rsidR="00FB1F24" w:rsidRPr="00082570" w:rsidRDefault="00FB1F24" w:rsidP="008C63E9">
            <w:pPr>
              <w:ind w:left="180" w:hangingChars="100" w:hanging="180"/>
              <w:rPr>
                <w:rFonts w:ascii="UD デジタル 教科書体 NP-R" w:eastAsia="UD デジタル 教科書体 NP-R" w:hAnsiTheme="majorEastAsia"/>
                <w:szCs w:val="18"/>
              </w:rPr>
            </w:pPr>
            <w:r w:rsidRPr="00082570">
              <w:rPr>
                <w:rFonts w:ascii="UD デジタル 教科書体 NP-R" w:eastAsia="UD デジタル 教科書体 NP-R" w:hAnsiTheme="majorEastAsia" w:hint="eastAsia"/>
                <w:szCs w:val="18"/>
              </w:rPr>
              <w:t>・仮排水</w:t>
            </w:r>
          </w:p>
        </w:tc>
        <w:tc>
          <w:tcPr>
            <w:tcW w:w="9118" w:type="dxa"/>
            <w:tcBorders>
              <w:top w:val="single" w:sz="4" w:space="0" w:color="auto"/>
              <w:bottom w:val="single" w:sz="4" w:space="0" w:color="auto"/>
            </w:tcBorders>
          </w:tcPr>
          <w:p w:rsidR="00FB1F24" w:rsidRPr="00082570" w:rsidRDefault="00FB1F24" w:rsidP="008C63E9">
            <w:pPr>
              <w:rPr>
                <w:rFonts w:ascii="UD デジタル 教科書体 NP-R" w:eastAsia="UD デジタル 教科書体 NP-R"/>
                <w:szCs w:val="18"/>
              </w:rPr>
            </w:pPr>
            <w:r w:rsidRPr="00082570">
              <w:rPr>
                <w:rFonts w:ascii="UD デジタル 教科書体 NP-R" w:eastAsia="UD デジタル 教科書体 NP-R" w:hint="eastAsia"/>
                <w:szCs w:val="18"/>
              </w:rPr>
              <w:t>※既設排水溝や排水管、会所等の撤去時には、仮設の排水設備を設け、排水上支障のないようにする。</w:t>
            </w:r>
          </w:p>
        </w:tc>
      </w:tr>
      <w:tr w:rsidR="00FB1F24" w:rsidRPr="00A66846" w:rsidTr="00AB4D3F">
        <w:trPr>
          <w:jc w:val="center"/>
        </w:trPr>
        <w:tc>
          <w:tcPr>
            <w:tcW w:w="1843" w:type="dxa"/>
            <w:tcBorders>
              <w:top w:val="single" w:sz="4" w:space="0" w:color="auto"/>
              <w:left w:val="single" w:sz="4" w:space="0" w:color="auto"/>
              <w:bottom w:val="single" w:sz="4" w:space="0" w:color="auto"/>
            </w:tcBorders>
          </w:tcPr>
          <w:p w:rsidR="00FB1F24" w:rsidRPr="00082570" w:rsidRDefault="00FB1F24" w:rsidP="008C63E9">
            <w:pPr>
              <w:ind w:left="180" w:hangingChars="100" w:hanging="180"/>
              <w:rPr>
                <w:rFonts w:ascii="UD デジタル 教科書体 NP-R" w:eastAsia="UD デジタル 教科書体 NP-R" w:hAnsiTheme="majorEastAsia"/>
                <w:szCs w:val="18"/>
              </w:rPr>
            </w:pPr>
            <w:r w:rsidRPr="00082570">
              <w:rPr>
                <w:rFonts w:ascii="UD デジタル 教科書体 NP-R" w:eastAsia="UD デジタル 教科書体 NP-R" w:hAnsiTheme="majorEastAsia" w:hint="eastAsia"/>
                <w:szCs w:val="18"/>
              </w:rPr>
              <w:t>※その他</w:t>
            </w:r>
          </w:p>
        </w:tc>
        <w:tc>
          <w:tcPr>
            <w:tcW w:w="9118" w:type="dxa"/>
            <w:tcBorders>
              <w:top w:val="single" w:sz="4" w:space="0" w:color="auto"/>
              <w:bottom w:val="single" w:sz="4" w:space="0" w:color="auto"/>
            </w:tcBorders>
          </w:tcPr>
          <w:p w:rsidR="00FB1F24" w:rsidRPr="00082570" w:rsidRDefault="00FB1F24" w:rsidP="008C63E9">
            <w:pPr>
              <w:ind w:left="180" w:hangingChars="100" w:hanging="180"/>
              <w:rPr>
                <w:rFonts w:ascii="UD デジタル 教科書体 NP-R" w:eastAsia="UD デジタル 教科書体 NP-R"/>
              </w:rPr>
            </w:pPr>
            <w:r w:rsidRPr="00082570">
              <w:rPr>
                <w:rFonts w:ascii="UD デジタル 教科書体 NP-R" w:eastAsia="UD デジタル 教科書体 NP-R" w:hAnsi="ＭＳ 明朝" w:cs="ＭＳ 明朝" w:hint="eastAsia"/>
              </w:rPr>
              <w:t>※工事関係車両は、本工事関係車両であることを表示すること</w:t>
            </w:r>
            <w:r w:rsidRPr="00082570">
              <w:rPr>
                <w:rFonts w:ascii="UD デジタル 教科書体 NP-R" w:eastAsia="UD デジタル 教科書体 NP-R" w:hint="eastAsia"/>
              </w:rPr>
              <w:t>。</w:t>
            </w:r>
          </w:p>
          <w:p w:rsidR="00FB1F24" w:rsidRPr="00082570" w:rsidRDefault="00FB1F24" w:rsidP="008C63E9">
            <w:pPr>
              <w:ind w:left="180" w:hangingChars="100" w:hanging="180"/>
              <w:rPr>
                <w:rFonts w:ascii="UD デジタル 教科書体 NP-R" w:eastAsia="UD デジタル 教科書体 NP-R"/>
              </w:rPr>
            </w:pPr>
            <w:r w:rsidRPr="00082570">
              <w:rPr>
                <w:rFonts w:ascii="UD デジタル 教科書体 NP-R" w:eastAsia="UD デジタル 教科書体 NP-R" w:hAnsi="ＭＳ 明朝" w:cs="ＭＳ 明朝" w:hint="eastAsia"/>
              </w:rPr>
              <w:t>・既存部分の養生は十分に行う。万一損傷を与えた場合は監督員の指示により現況復旧のこと</w:t>
            </w:r>
            <w:r w:rsidRPr="00082570">
              <w:rPr>
                <w:rFonts w:ascii="UD デジタル 教科書体 NP-R" w:eastAsia="UD デジタル 教科書体 NP-R" w:hint="eastAsia"/>
              </w:rPr>
              <w:t>。</w:t>
            </w:r>
          </w:p>
          <w:p w:rsidR="00FB1F24" w:rsidRPr="00082570" w:rsidRDefault="00FB1F24" w:rsidP="008C63E9">
            <w:pPr>
              <w:spacing w:afterLines="20" w:after="72"/>
              <w:ind w:left="180" w:hangingChars="100" w:hanging="180"/>
              <w:rPr>
                <w:rFonts w:ascii="UD デジタル 教科書体 NP-R" w:eastAsia="UD デジタル 教科書体 NP-R"/>
              </w:rPr>
            </w:pPr>
            <w:r w:rsidRPr="00082570">
              <w:rPr>
                <w:rFonts w:ascii="UD デジタル 教科書体 NP-R" w:eastAsia="UD デジタル 教科書体 NP-R" w:hAnsi="ＭＳ 明朝" w:cs="ＭＳ 明朝" w:hint="eastAsia"/>
              </w:rPr>
              <w:t>・仮設用地及び車両進入路廻りは、工事完了後速やかに整地し現況復旧のこと</w:t>
            </w:r>
            <w:r w:rsidRPr="00082570">
              <w:rPr>
                <w:rFonts w:ascii="UD デジタル 教科書体 NP-R" w:eastAsia="UD デジタル 教科書体 NP-R" w:hint="eastAsia"/>
              </w:rPr>
              <w:t>。</w:t>
            </w:r>
          </w:p>
        </w:tc>
      </w:tr>
    </w:tbl>
    <w:p w:rsidR="00FB1F24" w:rsidRDefault="00882070" w:rsidP="00882070">
      <w:pPr>
        <w:spacing w:line="120" w:lineRule="exact"/>
      </w:pPr>
      <w:r>
        <w:br w:type="column"/>
      </w:r>
    </w:p>
    <w:p w:rsidR="00882070" w:rsidRDefault="00783FEB" w:rsidP="006E54E3">
      <w:pPr>
        <w:pStyle w:val="1"/>
      </w:pPr>
      <w:bookmarkStart w:id="10" w:name="_Toc218596985"/>
      <w:r>
        <w:rPr>
          <w:rFonts w:hint="eastAsia"/>
        </w:rPr>
        <w:t>３章　防水改修工事</w:t>
      </w:r>
      <w:bookmarkEnd w:id="10"/>
    </w:p>
    <w:tbl>
      <w:tblPr>
        <w:tblStyle w:val="af6"/>
        <w:tblW w:w="10943" w:type="dxa"/>
        <w:tblLayout w:type="fixed"/>
        <w:tblLook w:val="04A0" w:firstRow="1" w:lastRow="0" w:firstColumn="1" w:lastColumn="0" w:noHBand="0" w:noVBand="1"/>
      </w:tblPr>
      <w:tblGrid>
        <w:gridCol w:w="1980"/>
        <w:gridCol w:w="8963"/>
      </w:tblGrid>
      <w:tr w:rsidR="006E54E3" w:rsidRPr="00365F85" w:rsidTr="00B649A9">
        <w:trPr>
          <w:trHeight w:val="283"/>
          <w:tblHeader/>
        </w:trPr>
        <w:tc>
          <w:tcPr>
            <w:tcW w:w="1980" w:type="dxa"/>
            <w:tcBorders>
              <w:top w:val="single" w:sz="4" w:space="0" w:color="auto"/>
              <w:left w:val="single" w:sz="4" w:space="0" w:color="auto"/>
              <w:bottom w:val="single" w:sz="4" w:space="0" w:color="auto"/>
            </w:tcBorders>
            <w:shd w:val="clear" w:color="auto" w:fill="000000" w:themeFill="text1"/>
            <w:vAlign w:val="center"/>
          </w:tcPr>
          <w:p w:rsidR="006E54E3" w:rsidRPr="00596693" w:rsidRDefault="006E54E3" w:rsidP="008C63E9">
            <w:pPr>
              <w:jc w:val="center"/>
              <w:rPr>
                <w:rFonts w:hAnsiTheme="majorEastAsia"/>
                <w:sz w:val="20"/>
                <w:szCs w:val="20"/>
              </w:rPr>
            </w:pPr>
            <w:r w:rsidRPr="00596693">
              <w:rPr>
                <w:rFonts w:hint="eastAsia"/>
                <w:sz w:val="20"/>
                <w:szCs w:val="20"/>
              </w:rPr>
              <w:t>項目</w:t>
            </w:r>
          </w:p>
        </w:tc>
        <w:tc>
          <w:tcPr>
            <w:tcW w:w="8963" w:type="dxa"/>
            <w:tcBorders>
              <w:top w:val="single" w:sz="4" w:space="0" w:color="auto"/>
              <w:bottom w:val="single" w:sz="4" w:space="0" w:color="auto"/>
            </w:tcBorders>
            <w:shd w:val="clear" w:color="auto" w:fill="000000" w:themeFill="text1"/>
            <w:vAlign w:val="center"/>
          </w:tcPr>
          <w:p w:rsidR="006E54E3" w:rsidRPr="00596693" w:rsidRDefault="006E54E3" w:rsidP="008C63E9">
            <w:pPr>
              <w:jc w:val="center"/>
              <w:rPr>
                <w:sz w:val="20"/>
                <w:szCs w:val="20"/>
              </w:rPr>
            </w:pPr>
            <w:r w:rsidRPr="00596693">
              <w:rPr>
                <w:rFonts w:hint="eastAsia"/>
                <w:sz w:val="20"/>
                <w:szCs w:val="20"/>
              </w:rPr>
              <w:t>特記事項</w:t>
            </w:r>
          </w:p>
        </w:tc>
      </w:tr>
      <w:tr w:rsidR="006E54E3" w:rsidRPr="00365F85" w:rsidTr="008C63E9">
        <w:trPr>
          <w:trHeight w:val="282"/>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tcPr>
          <w:p w:rsidR="006E54E3" w:rsidRPr="00365F85" w:rsidRDefault="006E54E3" w:rsidP="008C63E9">
            <w:pPr>
              <w:rPr>
                <w:szCs w:val="18"/>
              </w:rPr>
            </w:pPr>
            <w:r>
              <w:rPr>
                <w:rFonts w:hint="eastAsia"/>
                <w:szCs w:val="18"/>
              </w:rPr>
              <w:t>１節　共通事項</w:t>
            </w:r>
          </w:p>
        </w:tc>
      </w:tr>
      <w:tr w:rsidR="006E54E3" w:rsidRPr="00365F85" w:rsidTr="00B649A9">
        <w:trPr>
          <w:trHeight w:val="282"/>
        </w:trPr>
        <w:tc>
          <w:tcPr>
            <w:tcW w:w="1980" w:type="dxa"/>
            <w:tcBorders>
              <w:top w:val="single" w:sz="4" w:space="0" w:color="auto"/>
              <w:left w:val="single" w:sz="4" w:space="0" w:color="auto"/>
              <w:bottom w:val="single" w:sz="4" w:space="0" w:color="auto"/>
            </w:tcBorders>
          </w:tcPr>
          <w:p w:rsidR="006E54E3" w:rsidRPr="0002152F" w:rsidRDefault="006E54E3" w:rsidP="008C63E9">
            <w:pPr>
              <w:ind w:left="180" w:hangingChars="100" w:hanging="180"/>
              <w:rPr>
                <w:rFonts w:hAnsiTheme="majorEastAsia"/>
                <w:szCs w:val="18"/>
              </w:rPr>
            </w:pPr>
            <w:r>
              <w:rPr>
                <w:rFonts w:hAnsiTheme="majorEastAsia" w:hint="eastAsia"/>
                <w:szCs w:val="18"/>
              </w:rPr>
              <w:t>※</w:t>
            </w:r>
            <w:r w:rsidRPr="0002152F">
              <w:rPr>
                <w:rFonts w:hAnsiTheme="majorEastAsia" w:hint="eastAsia"/>
                <w:szCs w:val="18"/>
              </w:rPr>
              <w:t>防水工事の保証書の提出及び保証年限</w:t>
            </w:r>
          </w:p>
        </w:tc>
        <w:tc>
          <w:tcPr>
            <w:tcW w:w="8963" w:type="dxa"/>
            <w:tcBorders>
              <w:top w:val="single" w:sz="4" w:space="0" w:color="auto"/>
              <w:bottom w:val="single" w:sz="4" w:space="0" w:color="auto"/>
            </w:tcBorders>
          </w:tcPr>
          <w:p w:rsidR="006E54E3" w:rsidRPr="0002152F" w:rsidRDefault="006E54E3" w:rsidP="008C63E9">
            <w:pPr>
              <w:rPr>
                <w:szCs w:val="18"/>
              </w:rPr>
            </w:pPr>
          </w:p>
          <w:tbl>
            <w:tblPr>
              <w:tblStyle w:val="af6"/>
              <w:tblW w:w="8683" w:type="dxa"/>
              <w:tblLayout w:type="fixed"/>
              <w:tblLook w:val="04A0" w:firstRow="1" w:lastRow="0" w:firstColumn="1" w:lastColumn="0" w:noHBand="0" w:noVBand="1"/>
            </w:tblPr>
            <w:tblGrid>
              <w:gridCol w:w="2894"/>
              <w:gridCol w:w="2894"/>
              <w:gridCol w:w="2895"/>
            </w:tblGrid>
            <w:tr w:rsidR="006E54E3" w:rsidRPr="0002152F" w:rsidTr="008C63E9">
              <w:trPr>
                <w:trHeight w:val="244"/>
              </w:trPr>
              <w:tc>
                <w:tcPr>
                  <w:tcW w:w="2894" w:type="dxa"/>
                  <w:tcBorders>
                    <w:bottom w:val="single" w:sz="4" w:space="0" w:color="auto"/>
                  </w:tcBorders>
                  <w:shd w:val="clear" w:color="auto" w:fill="D9D9D9" w:themeFill="background1" w:themeFillShade="D9"/>
                  <w:vAlign w:val="center"/>
                </w:tcPr>
                <w:p w:rsidR="006E54E3" w:rsidRPr="0002152F" w:rsidRDefault="006E54E3" w:rsidP="008C63E9">
                  <w:pPr>
                    <w:jc w:val="center"/>
                    <w:rPr>
                      <w:szCs w:val="18"/>
                    </w:rPr>
                  </w:pPr>
                  <w:r w:rsidRPr="0002152F">
                    <w:rPr>
                      <w:rFonts w:hint="eastAsia"/>
                      <w:szCs w:val="18"/>
                    </w:rPr>
                    <w:t>保証書提出工事</w:t>
                  </w:r>
                </w:p>
              </w:tc>
              <w:tc>
                <w:tcPr>
                  <w:tcW w:w="2894" w:type="dxa"/>
                  <w:shd w:val="clear" w:color="auto" w:fill="D9D9D9" w:themeFill="background1" w:themeFillShade="D9"/>
                  <w:vAlign w:val="center"/>
                </w:tcPr>
                <w:p w:rsidR="006E54E3" w:rsidRPr="0002152F" w:rsidRDefault="006E54E3" w:rsidP="008C63E9">
                  <w:pPr>
                    <w:jc w:val="center"/>
                    <w:rPr>
                      <w:szCs w:val="18"/>
                    </w:rPr>
                  </w:pPr>
                  <w:r w:rsidRPr="0002152F">
                    <w:rPr>
                      <w:rFonts w:hint="eastAsia"/>
                      <w:szCs w:val="18"/>
                    </w:rPr>
                    <w:t>保証箇所</w:t>
                  </w:r>
                </w:p>
              </w:tc>
              <w:tc>
                <w:tcPr>
                  <w:tcW w:w="2895" w:type="dxa"/>
                  <w:tcBorders>
                    <w:right w:val="single" w:sz="4" w:space="0" w:color="auto"/>
                  </w:tcBorders>
                  <w:shd w:val="clear" w:color="auto" w:fill="D9D9D9" w:themeFill="background1" w:themeFillShade="D9"/>
                  <w:vAlign w:val="center"/>
                </w:tcPr>
                <w:p w:rsidR="006E54E3" w:rsidRPr="0002152F" w:rsidRDefault="006E54E3" w:rsidP="008C63E9">
                  <w:pPr>
                    <w:jc w:val="center"/>
                    <w:rPr>
                      <w:szCs w:val="18"/>
                    </w:rPr>
                  </w:pPr>
                  <w:r w:rsidRPr="0002152F">
                    <w:rPr>
                      <w:rFonts w:hint="eastAsia"/>
                      <w:szCs w:val="18"/>
                    </w:rPr>
                    <w:t>保証年限</w:t>
                  </w:r>
                </w:p>
              </w:tc>
            </w:tr>
            <w:tr w:rsidR="006E54E3" w:rsidRPr="0002152F" w:rsidTr="008C63E9">
              <w:trPr>
                <w:trHeight w:val="262"/>
              </w:trPr>
              <w:tc>
                <w:tcPr>
                  <w:tcW w:w="2894" w:type="dxa"/>
                  <w:vMerge w:val="restart"/>
                </w:tcPr>
                <w:p w:rsidR="006E54E3" w:rsidRPr="0002152F" w:rsidRDefault="006E54E3" w:rsidP="008C63E9">
                  <w:pPr>
                    <w:rPr>
                      <w:szCs w:val="18"/>
                    </w:rPr>
                  </w:pPr>
                  <w:r w:rsidRPr="0002152F">
                    <w:rPr>
                      <w:rFonts w:hint="eastAsia"/>
                      <w:szCs w:val="18"/>
                    </w:rPr>
                    <w:t>・アスファルト防水</w:t>
                  </w:r>
                </w:p>
              </w:tc>
              <w:tc>
                <w:tcPr>
                  <w:tcW w:w="2894" w:type="dxa"/>
                </w:tcPr>
                <w:p w:rsidR="006E54E3" w:rsidRPr="0002152F" w:rsidRDefault="006E54E3" w:rsidP="008C63E9">
                  <w:pPr>
                    <w:rPr>
                      <w:szCs w:val="18"/>
                    </w:rPr>
                  </w:pPr>
                  <w:r w:rsidRPr="0002152F">
                    <w:rPr>
                      <w:rFonts w:hint="eastAsia"/>
                      <w:szCs w:val="18"/>
                    </w:rPr>
                    <w:t>屋根（保護用）</w:t>
                  </w:r>
                </w:p>
              </w:tc>
              <w:tc>
                <w:tcPr>
                  <w:tcW w:w="2895" w:type="dxa"/>
                  <w:tcBorders>
                    <w:right w:val="single" w:sz="4" w:space="0" w:color="auto"/>
                  </w:tcBorders>
                </w:tcPr>
                <w:p w:rsidR="006E54E3" w:rsidRPr="0002152F" w:rsidRDefault="006E54E3" w:rsidP="008C63E9">
                  <w:pPr>
                    <w:rPr>
                      <w:szCs w:val="18"/>
                    </w:rPr>
                  </w:pPr>
                  <w:r w:rsidRPr="0002152F">
                    <w:rPr>
                      <w:rFonts w:hint="eastAsia"/>
                      <w:szCs w:val="18"/>
                    </w:rPr>
                    <w:t>※10年　・　年</w:t>
                  </w:r>
                </w:p>
              </w:tc>
            </w:tr>
            <w:tr w:rsidR="006E54E3" w:rsidRPr="0002152F" w:rsidTr="008C63E9">
              <w:trPr>
                <w:trHeight w:val="144"/>
              </w:trPr>
              <w:tc>
                <w:tcPr>
                  <w:tcW w:w="2894" w:type="dxa"/>
                  <w:vMerge/>
                </w:tcPr>
                <w:p w:rsidR="006E54E3" w:rsidRPr="0002152F" w:rsidRDefault="006E54E3" w:rsidP="008C63E9">
                  <w:pPr>
                    <w:rPr>
                      <w:szCs w:val="18"/>
                    </w:rPr>
                  </w:pPr>
                </w:p>
              </w:tc>
              <w:tc>
                <w:tcPr>
                  <w:tcW w:w="2894" w:type="dxa"/>
                </w:tcPr>
                <w:p w:rsidR="006E54E3" w:rsidRPr="0002152F" w:rsidRDefault="006E54E3" w:rsidP="008C63E9">
                  <w:pPr>
                    <w:rPr>
                      <w:szCs w:val="18"/>
                    </w:rPr>
                  </w:pPr>
                  <w:r w:rsidRPr="0002152F">
                    <w:rPr>
                      <w:rFonts w:hint="eastAsia"/>
                      <w:szCs w:val="18"/>
                    </w:rPr>
                    <w:t>屋根（露出用）</w:t>
                  </w:r>
                </w:p>
              </w:tc>
              <w:tc>
                <w:tcPr>
                  <w:tcW w:w="2895" w:type="dxa"/>
                  <w:tcBorders>
                    <w:right w:val="single" w:sz="4" w:space="0" w:color="auto"/>
                  </w:tcBorders>
                </w:tcPr>
                <w:p w:rsidR="006E54E3" w:rsidRPr="0002152F" w:rsidRDefault="006E54E3" w:rsidP="008C63E9">
                  <w:pPr>
                    <w:rPr>
                      <w:szCs w:val="18"/>
                    </w:rPr>
                  </w:pPr>
                  <w:r w:rsidRPr="0002152F">
                    <w:rPr>
                      <w:rFonts w:hint="eastAsia"/>
                      <w:szCs w:val="18"/>
                    </w:rPr>
                    <w:t>※10年　・　年</w:t>
                  </w:r>
                </w:p>
              </w:tc>
            </w:tr>
            <w:tr w:rsidR="006E54E3" w:rsidRPr="0002152F" w:rsidTr="008C63E9">
              <w:trPr>
                <w:trHeight w:val="144"/>
              </w:trPr>
              <w:tc>
                <w:tcPr>
                  <w:tcW w:w="2894" w:type="dxa"/>
                  <w:vMerge/>
                </w:tcPr>
                <w:p w:rsidR="006E54E3" w:rsidRPr="0002152F" w:rsidRDefault="006E54E3" w:rsidP="008C63E9">
                  <w:pPr>
                    <w:rPr>
                      <w:szCs w:val="18"/>
                    </w:rPr>
                  </w:pPr>
                </w:p>
              </w:tc>
              <w:tc>
                <w:tcPr>
                  <w:tcW w:w="2894" w:type="dxa"/>
                </w:tcPr>
                <w:p w:rsidR="006E54E3" w:rsidRPr="0002152F" w:rsidRDefault="006E54E3" w:rsidP="008C63E9">
                  <w:pPr>
                    <w:rPr>
                      <w:szCs w:val="18"/>
                    </w:rPr>
                  </w:pPr>
                  <w:r w:rsidRPr="0002152F">
                    <w:rPr>
                      <w:rFonts w:hint="eastAsia"/>
                      <w:szCs w:val="18"/>
                    </w:rPr>
                    <w:t>浴室・便所</w:t>
                  </w:r>
                </w:p>
              </w:tc>
              <w:tc>
                <w:tcPr>
                  <w:tcW w:w="2895" w:type="dxa"/>
                  <w:tcBorders>
                    <w:right w:val="single" w:sz="4" w:space="0" w:color="auto"/>
                  </w:tcBorders>
                </w:tcPr>
                <w:p w:rsidR="006E54E3" w:rsidRPr="0002152F" w:rsidRDefault="006E54E3" w:rsidP="008C63E9">
                  <w:pPr>
                    <w:rPr>
                      <w:szCs w:val="18"/>
                    </w:rPr>
                  </w:pPr>
                  <w:r w:rsidRPr="0002152F">
                    <w:rPr>
                      <w:rFonts w:hint="eastAsia"/>
                      <w:szCs w:val="18"/>
                    </w:rPr>
                    <w:t>※10年　・　年</w:t>
                  </w:r>
                </w:p>
              </w:tc>
            </w:tr>
            <w:tr w:rsidR="006E54E3" w:rsidRPr="0002152F" w:rsidTr="008C63E9">
              <w:trPr>
                <w:trHeight w:val="144"/>
              </w:trPr>
              <w:tc>
                <w:tcPr>
                  <w:tcW w:w="2894" w:type="dxa"/>
                  <w:vMerge/>
                </w:tcPr>
                <w:p w:rsidR="006E54E3" w:rsidRPr="0002152F" w:rsidRDefault="006E54E3" w:rsidP="008C63E9">
                  <w:pPr>
                    <w:rPr>
                      <w:szCs w:val="18"/>
                    </w:rPr>
                  </w:pPr>
                </w:p>
              </w:tc>
              <w:tc>
                <w:tcPr>
                  <w:tcW w:w="2894" w:type="dxa"/>
                </w:tcPr>
                <w:p w:rsidR="006E54E3" w:rsidRPr="0002152F" w:rsidRDefault="006E54E3" w:rsidP="008C63E9">
                  <w:pPr>
                    <w:rPr>
                      <w:szCs w:val="18"/>
                    </w:rPr>
                  </w:pPr>
                  <w:r w:rsidRPr="0002152F">
                    <w:rPr>
                      <w:rFonts w:hint="eastAsia"/>
                      <w:szCs w:val="18"/>
                    </w:rPr>
                    <w:t>地下室・貯水槽</w:t>
                  </w:r>
                </w:p>
              </w:tc>
              <w:tc>
                <w:tcPr>
                  <w:tcW w:w="2895" w:type="dxa"/>
                  <w:tcBorders>
                    <w:right w:val="single" w:sz="4" w:space="0" w:color="auto"/>
                  </w:tcBorders>
                </w:tcPr>
                <w:p w:rsidR="006E54E3" w:rsidRPr="0002152F" w:rsidRDefault="006E54E3" w:rsidP="008C63E9">
                  <w:pPr>
                    <w:rPr>
                      <w:szCs w:val="18"/>
                    </w:rPr>
                  </w:pPr>
                  <w:r w:rsidRPr="0002152F">
                    <w:rPr>
                      <w:rFonts w:hint="eastAsia"/>
                      <w:szCs w:val="18"/>
                    </w:rPr>
                    <w:t>※10年　・　年</w:t>
                  </w:r>
                </w:p>
              </w:tc>
            </w:tr>
            <w:tr w:rsidR="006E54E3" w:rsidRPr="0002152F" w:rsidTr="008C63E9">
              <w:trPr>
                <w:trHeight w:val="234"/>
              </w:trPr>
              <w:tc>
                <w:tcPr>
                  <w:tcW w:w="2894" w:type="dxa"/>
                </w:tcPr>
                <w:p w:rsidR="006E54E3" w:rsidRPr="0002152F" w:rsidRDefault="006E54E3" w:rsidP="008C63E9">
                  <w:pPr>
                    <w:rPr>
                      <w:szCs w:val="18"/>
                    </w:rPr>
                  </w:pPr>
                  <w:r w:rsidRPr="0002152F">
                    <w:rPr>
                      <w:rFonts w:hint="eastAsia"/>
                      <w:szCs w:val="18"/>
                    </w:rPr>
                    <w:t>・改質アスファルトシート防水</w:t>
                  </w:r>
                </w:p>
              </w:tc>
              <w:tc>
                <w:tcPr>
                  <w:tcW w:w="2894" w:type="dxa"/>
                </w:tcPr>
                <w:p w:rsidR="006E54E3" w:rsidRPr="0002152F" w:rsidRDefault="006E54E3" w:rsidP="008C63E9">
                  <w:pPr>
                    <w:rPr>
                      <w:szCs w:val="18"/>
                    </w:rPr>
                  </w:pPr>
                </w:p>
              </w:tc>
              <w:tc>
                <w:tcPr>
                  <w:tcW w:w="2895" w:type="dxa"/>
                  <w:tcBorders>
                    <w:right w:val="single" w:sz="4" w:space="0" w:color="auto"/>
                  </w:tcBorders>
                </w:tcPr>
                <w:p w:rsidR="006E54E3" w:rsidRPr="0002152F" w:rsidRDefault="006E54E3" w:rsidP="008C63E9">
                  <w:pPr>
                    <w:rPr>
                      <w:szCs w:val="18"/>
                    </w:rPr>
                  </w:pPr>
                  <w:r w:rsidRPr="0002152F">
                    <w:rPr>
                      <w:rFonts w:hint="eastAsia"/>
                      <w:szCs w:val="18"/>
                    </w:rPr>
                    <w:t>※10年　・　年</w:t>
                  </w:r>
                </w:p>
              </w:tc>
            </w:tr>
            <w:tr w:rsidR="006E54E3" w:rsidRPr="0002152F" w:rsidTr="008C63E9">
              <w:trPr>
                <w:trHeight w:val="266"/>
              </w:trPr>
              <w:tc>
                <w:tcPr>
                  <w:tcW w:w="2894" w:type="dxa"/>
                </w:tcPr>
                <w:p w:rsidR="006E54E3" w:rsidRPr="0002152F" w:rsidRDefault="006E54E3" w:rsidP="008C63E9">
                  <w:pPr>
                    <w:rPr>
                      <w:szCs w:val="18"/>
                    </w:rPr>
                  </w:pPr>
                  <w:r w:rsidRPr="0002152F">
                    <w:rPr>
                      <w:rFonts w:hint="eastAsia"/>
                      <w:szCs w:val="18"/>
                    </w:rPr>
                    <w:t>・合成高分子ルーフィング防水</w:t>
                  </w:r>
                </w:p>
              </w:tc>
              <w:tc>
                <w:tcPr>
                  <w:tcW w:w="2894" w:type="dxa"/>
                </w:tcPr>
                <w:p w:rsidR="006E54E3" w:rsidRPr="0002152F" w:rsidRDefault="006E54E3" w:rsidP="008C63E9">
                  <w:pPr>
                    <w:rPr>
                      <w:szCs w:val="18"/>
                    </w:rPr>
                  </w:pPr>
                </w:p>
              </w:tc>
              <w:tc>
                <w:tcPr>
                  <w:tcW w:w="2895" w:type="dxa"/>
                  <w:tcBorders>
                    <w:right w:val="single" w:sz="4" w:space="0" w:color="auto"/>
                  </w:tcBorders>
                </w:tcPr>
                <w:p w:rsidR="006E54E3" w:rsidRPr="0002152F" w:rsidRDefault="006E54E3" w:rsidP="008C63E9">
                  <w:pPr>
                    <w:rPr>
                      <w:szCs w:val="18"/>
                    </w:rPr>
                  </w:pPr>
                  <w:r w:rsidRPr="0002152F">
                    <w:rPr>
                      <w:rFonts w:hint="eastAsia"/>
                      <w:szCs w:val="18"/>
                    </w:rPr>
                    <w:t>※10年　・　年</w:t>
                  </w:r>
                </w:p>
              </w:tc>
            </w:tr>
            <w:tr w:rsidR="006E54E3" w:rsidRPr="0002152F" w:rsidTr="008C63E9">
              <w:trPr>
                <w:trHeight w:val="143"/>
              </w:trPr>
              <w:tc>
                <w:tcPr>
                  <w:tcW w:w="2894" w:type="dxa"/>
                </w:tcPr>
                <w:p w:rsidR="006E54E3" w:rsidRPr="0002152F" w:rsidRDefault="006E54E3" w:rsidP="008C63E9">
                  <w:pPr>
                    <w:rPr>
                      <w:szCs w:val="18"/>
                    </w:rPr>
                  </w:pPr>
                  <w:r w:rsidRPr="0002152F">
                    <w:rPr>
                      <w:rFonts w:hint="eastAsia"/>
                      <w:szCs w:val="18"/>
                    </w:rPr>
                    <w:t>・塗膜防水</w:t>
                  </w:r>
                </w:p>
              </w:tc>
              <w:tc>
                <w:tcPr>
                  <w:tcW w:w="2894" w:type="dxa"/>
                </w:tcPr>
                <w:p w:rsidR="006E54E3" w:rsidRPr="0002152F" w:rsidRDefault="006E54E3" w:rsidP="008C63E9">
                  <w:pPr>
                    <w:rPr>
                      <w:szCs w:val="18"/>
                    </w:rPr>
                  </w:pPr>
                </w:p>
              </w:tc>
              <w:tc>
                <w:tcPr>
                  <w:tcW w:w="2895" w:type="dxa"/>
                  <w:tcBorders>
                    <w:right w:val="single" w:sz="4" w:space="0" w:color="auto"/>
                  </w:tcBorders>
                </w:tcPr>
                <w:p w:rsidR="006E54E3" w:rsidRPr="0002152F" w:rsidRDefault="006E54E3" w:rsidP="008C63E9">
                  <w:pPr>
                    <w:rPr>
                      <w:szCs w:val="18"/>
                    </w:rPr>
                  </w:pPr>
                  <w:r w:rsidRPr="0002152F">
                    <w:rPr>
                      <w:rFonts w:hint="eastAsia"/>
                      <w:szCs w:val="18"/>
                    </w:rPr>
                    <w:t>・10年　・５年　・　年</w:t>
                  </w:r>
                </w:p>
              </w:tc>
            </w:tr>
            <w:tr w:rsidR="006E54E3" w:rsidRPr="0002152F" w:rsidTr="008C63E9">
              <w:trPr>
                <w:trHeight w:val="70"/>
              </w:trPr>
              <w:tc>
                <w:tcPr>
                  <w:tcW w:w="2894" w:type="dxa"/>
                </w:tcPr>
                <w:p w:rsidR="006E54E3" w:rsidRPr="0002152F" w:rsidRDefault="006E54E3" w:rsidP="008C63E9">
                  <w:pPr>
                    <w:rPr>
                      <w:szCs w:val="18"/>
                    </w:rPr>
                  </w:pPr>
                  <w:r w:rsidRPr="0002152F">
                    <w:rPr>
                      <w:rFonts w:hint="eastAsia"/>
                      <w:szCs w:val="18"/>
                    </w:rPr>
                    <w:t>・ケイ酸質系塗布防水</w:t>
                  </w:r>
                </w:p>
              </w:tc>
              <w:tc>
                <w:tcPr>
                  <w:tcW w:w="2894" w:type="dxa"/>
                </w:tcPr>
                <w:p w:rsidR="006E54E3" w:rsidRPr="0002152F" w:rsidRDefault="006E54E3" w:rsidP="008C63E9">
                  <w:pPr>
                    <w:rPr>
                      <w:szCs w:val="18"/>
                    </w:rPr>
                  </w:pPr>
                </w:p>
              </w:tc>
              <w:tc>
                <w:tcPr>
                  <w:tcW w:w="2895" w:type="dxa"/>
                  <w:tcBorders>
                    <w:right w:val="single" w:sz="4" w:space="0" w:color="auto"/>
                  </w:tcBorders>
                </w:tcPr>
                <w:p w:rsidR="006E54E3" w:rsidRPr="0002152F" w:rsidRDefault="006E54E3" w:rsidP="008C63E9">
                  <w:pPr>
                    <w:rPr>
                      <w:szCs w:val="18"/>
                    </w:rPr>
                  </w:pPr>
                  <w:r w:rsidRPr="0002152F">
                    <w:rPr>
                      <w:rFonts w:hint="eastAsia"/>
                      <w:szCs w:val="18"/>
                    </w:rPr>
                    <w:t>・10年　・５年　・　年</w:t>
                  </w:r>
                </w:p>
              </w:tc>
            </w:tr>
          </w:tbl>
          <w:p w:rsidR="006E54E3" w:rsidRPr="0002152F" w:rsidRDefault="006E54E3" w:rsidP="008C63E9">
            <w:pPr>
              <w:rPr>
                <w:szCs w:val="18"/>
              </w:rPr>
            </w:pPr>
            <w:r w:rsidRPr="0002152F">
              <w:rPr>
                <w:rFonts w:hint="eastAsia"/>
                <w:szCs w:val="18"/>
              </w:rPr>
              <w:t>※保証書（請負人、材料製造所、防水施工者の連帯保証）は各２通提出すること。</w:t>
            </w:r>
          </w:p>
          <w:p w:rsidR="006E54E3" w:rsidRPr="0002152F" w:rsidRDefault="006E54E3" w:rsidP="008C63E9">
            <w:pPr>
              <w:rPr>
                <w:szCs w:val="18"/>
              </w:rPr>
            </w:pPr>
            <w:r w:rsidRPr="0002152F">
              <w:rPr>
                <w:rFonts w:hint="eastAsia"/>
                <w:szCs w:val="18"/>
              </w:rPr>
              <w:t>※防水施工者は、防水材料製造所指定の施工者とし、監督員の承諾を受ける。</w:t>
            </w:r>
          </w:p>
        </w:tc>
      </w:tr>
      <w:tr w:rsidR="006E54E3" w:rsidRPr="00365F85" w:rsidTr="00B649A9">
        <w:trPr>
          <w:trHeight w:val="282"/>
        </w:trPr>
        <w:tc>
          <w:tcPr>
            <w:tcW w:w="1980" w:type="dxa"/>
            <w:tcBorders>
              <w:top w:val="single" w:sz="4" w:space="0" w:color="auto"/>
              <w:left w:val="single" w:sz="4" w:space="0" w:color="auto"/>
              <w:bottom w:val="single" w:sz="4" w:space="0" w:color="auto"/>
            </w:tcBorders>
          </w:tcPr>
          <w:p w:rsidR="006E54E3" w:rsidRPr="00B631CE" w:rsidRDefault="006E54E3" w:rsidP="008C63E9">
            <w:pPr>
              <w:ind w:left="180" w:hangingChars="100" w:hanging="180"/>
              <w:rPr>
                <w:rFonts w:hAnsiTheme="majorEastAsia"/>
                <w:szCs w:val="18"/>
              </w:rPr>
            </w:pPr>
            <w:r>
              <w:rPr>
                <w:rFonts w:hAnsiTheme="majorEastAsia" w:hint="eastAsia"/>
                <w:szCs w:val="18"/>
              </w:rPr>
              <w:t>・</w:t>
            </w:r>
            <w:r w:rsidRPr="00BA72D3">
              <w:rPr>
                <w:rFonts w:hAnsiTheme="majorEastAsia" w:hint="eastAsia"/>
                <w:szCs w:val="18"/>
              </w:rPr>
              <w:t>水張り試験</w:t>
            </w:r>
          </w:p>
        </w:tc>
        <w:tc>
          <w:tcPr>
            <w:tcW w:w="8963" w:type="dxa"/>
            <w:tcBorders>
              <w:top w:val="single" w:sz="4" w:space="0" w:color="auto"/>
              <w:bottom w:val="single" w:sz="4" w:space="0" w:color="auto"/>
            </w:tcBorders>
          </w:tcPr>
          <w:p w:rsidR="006E54E3" w:rsidRPr="00BA72D3" w:rsidRDefault="006E54E3" w:rsidP="008C63E9">
            <w:pPr>
              <w:rPr>
                <w:szCs w:val="18"/>
              </w:rPr>
            </w:pPr>
            <w:r w:rsidRPr="00BA72D3">
              <w:rPr>
                <w:rFonts w:hint="eastAsia"/>
                <w:szCs w:val="18"/>
              </w:rPr>
              <w:t>・行う　　※行わない</w:t>
            </w:r>
          </w:p>
          <w:p w:rsidR="006E54E3" w:rsidRPr="00BA72D3" w:rsidRDefault="006E54E3" w:rsidP="008C63E9">
            <w:pPr>
              <w:rPr>
                <w:szCs w:val="18"/>
              </w:rPr>
            </w:pPr>
            <w:r w:rsidRPr="00BA72D3">
              <w:rPr>
                <w:rFonts w:hint="eastAsia"/>
                <w:szCs w:val="18"/>
              </w:rPr>
              <w:t>試験箇所</w:t>
            </w:r>
            <w:r>
              <w:rPr>
                <w:rFonts w:hint="eastAsia"/>
                <w:szCs w:val="18"/>
              </w:rPr>
              <w:t>：</w:t>
            </w:r>
            <w:r w:rsidRPr="00BA72D3">
              <w:rPr>
                <w:rFonts w:hint="eastAsia"/>
                <w:szCs w:val="18"/>
              </w:rPr>
              <w:t xml:space="preserve">　・</w:t>
            </w:r>
            <w:r>
              <w:rPr>
                <w:rFonts w:hint="eastAsia"/>
                <w:szCs w:val="18"/>
              </w:rPr>
              <w:t>図示　　・</w:t>
            </w:r>
          </w:p>
          <w:p w:rsidR="006E54E3" w:rsidRPr="00BA72D3" w:rsidRDefault="006E54E3" w:rsidP="008C63E9">
            <w:pPr>
              <w:rPr>
                <w:szCs w:val="18"/>
              </w:rPr>
            </w:pPr>
            <w:r w:rsidRPr="00BA72D3">
              <w:rPr>
                <w:rFonts w:hint="eastAsia"/>
                <w:szCs w:val="18"/>
              </w:rPr>
              <w:t>試験方法</w:t>
            </w:r>
          </w:p>
          <w:p w:rsidR="006E54E3" w:rsidRPr="00B631CE" w:rsidRDefault="006E54E3" w:rsidP="008C63E9">
            <w:pPr>
              <w:spacing w:afterLines="20" w:after="72"/>
              <w:rPr>
                <w:szCs w:val="18"/>
              </w:rPr>
            </w:pPr>
            <w:r w:rsidRPr="00BA72D3">
              <w:rPr>
                <w:rFonts w:hint="eastAsia"/>
                <w:szCs w:val="18"/>
              </w:rPr>
              <w:t>※ドレン廻りをルーフィング類やウエス類で仮のふたをして、防水層の立上り端部を越えない様に水を張り、24時間以上そのままにしておいた後、周辺や階下への漏れの有無を確認する。</w:t>
            </w:r>
          </w:p>
        </w:tc>
      </w:tr>
      <w:tr w:rsidR="006E54E3" w:rsidRPr="00365F85" w:rsidTr="00B649A9">
        <w:trPr>
          <w:trHeight w:val="282"/>
        </w:trPr>
        <w:tc>
          <w:tcPr>
            <w:tcW w:w="1980" w:type="dxa"/>
            <w:tcBorders>
              <w:top w:val="single" w:sz="4" w:space="0" w:color="auto"/>
              <w:left w:val="single" w:sz="4" w:space="0" w:color="auto"/>
              <w:bottom w:val="single" w:sz="4" w:space="0" w:color="auto"/>
            </w:tcBorders>
          </w:tcPr>
          <w:p w:rsidR="006E54E3" w:rsidRDefault="006E54E3" w:rsidP="008C63E9">
            <w:pPr>
              <w:ind w:left="180" w:hangingChars="100" w:hanging="180"/>
              <w:rPr>
                <w:rFonts w:hAnsiTheme="majorEastAsia"/>
                <w:szCs w:val="18"/>
              </w:rPr>
            </w:pPr>
            <w:r>
              <w:rPr>
                <w:rFonts w:hAnsiTheme="majorEastAsia" w:hint="eastAsia"/>
                <w:szCs w:val="18"/>
              </w:rPr>
              <w:t>・施工一般</w:t>
            </w:r>
          </w:p>
          <w:p w:rsidR="006E54E3" w:rsidRPr="00B631CE" w:rsidRDefault="006E54E3" w:rsidP="008C63E9">
            <w:pPr>
              <w:ind w:left="180" w:hangingChars="100" w:hanging="180"/>
              <w:rPr>
                <w:rFonts w:hAnsiTheme="majorEastAsia"/>
                <w:szCs w:val="18"/>
              </w:rPr>
            </w:pPr>
            <w:r>
              <w:rPr>
                <w:rFonts w:hAnsiTheme="majorEastAsia" w:hint="eastAsia"/>
                <w:szCs w:val="18"/>
              </w:rPr>
              <w:t>（</w:t>
            </w:r>
            <w:hyperlink r:id="rId134" w:anchor="page=21" w:history="1">
              <w:r w:rsidRPr="0002152F">
                <w:rPr>
                  <w:rStyle w:val="af7"/>
                  <w:rFonts w:hAnsiTheme="majorEastAsia" w:hint="eastAsia"/>
                  <w:szCs w:val="18"/>
                </w:rPr>
                <w:t>改仕3.1.3</w:t>
              </w:r>
            </w:hyperlink>
            <w:r>
              <w:rPr>
                <w:rFonts w:hAnsiTheme="majorEastAsia" w:hint="eastAsia"/>
                <w:szCs w:val="18"/>
              </w:rPr>
              <w:t>）</w:t>
            </w:r>
          </w:p>
        </w:tc>
        <w:tc>
          <w:tcPr>
            <w:tcW w:w="8963" w:type="dxa"/>
            <w:tcBorders>
              <w:top w:val="single" w:sz="4" w:space="0" w:color="auto"/>
              <w:bottom w:val="single" w:sz="4" w:space="0" w:color="auto"/>
            </w:tcBorders>
          </w:tcPr>
          <w:p w:rsidR="006E54E3" w:rsidRDefault="006E54E3" w:rsidP="008C63E9">
            <w:pPr>
              <w:rPr>
                <w:szCs w:val="18"/>
              </w:rPr>
            </w:pPr>
            <w:r>
              <w:rPr>
                <w:rFonts w:hint="eastAsia"/>
                <w:szCs w:val="18"/>
              </w:rPr>
              <w:t>(5)降雨等に対する養生方法</w:t>
            </w:r>
          </w:p>
          <w:p w:rsidR="006E54E3" w:rsidRPr="00B631CE" w:rsidRDefault="006E54E3" w:rsidP="008C63E9">
            <w:pPr>
              <w:spacing w:afterLines="20" w:after="72"/>
              <w:ind w:leftChars="100" w:left="180"/>
              <w:rPr>
                <w:szCs w:val="18"/>
              </w:rPr>
            </w:pPr>
            <w:r>
              <w:rPr>
                <w:rFonts w:hint="eastAsia"/>
                <w:szCs w:val="18"/>
              </w:rPr>
              <w:t>・図示　　・</w:t>
            </w:r>
            <w:hyperlink r:id="rId135" w:anchor="page=21" w:history="1">
              <w:r w:rsidRPr="00B451C8">
                <w:rPr>
                  <w:rStyle w:val="af7"/>
                  <w:rFonts w:hAnsiTheme="majorEastAsia" w:hint="eastAsia"/>
                  <w:szCs w:val="18"/>
                </w:rPr>
                <w:t>改仕3.1.3</w:t>
              </w:r>
              <w:r w:rsidRPr="00B451C8">
                <w:rPr>
                  <w:rStyle w:val="af7"/>
                  <w:rFonts w:hAnsiTheme="majorEastAsia"/>
                  <w:szCs w:val="18"/>
                </w:rPr>
                <w:t>(</w:t>
              </w:r>
              <w:r w:rsidRPr="00B451C8">
                <w:rPr>
                  <w:rStyle w:val="af7"/>
                  <w:rFonts w:hAnsiTheme="majorEastAsia" w:hint="eastAsia"/>
                  <w:szCs w:val="18"/>
                </w:rPr>
                <w:t>5</w:t>
              </w:r>
              <w:r w:rsidRPr="00B451C8">
                <w:rPr>
                  <w:rStyle w:val="af7"/>
                  <w:rFonts w:hAnsiTheme="majorEastAsia"/>
                  <w:szCs w:val="18"/>
                </w:rPr>
                <w:t>)</w:t>
              </w:r>
              <w:r w:rsidRPr="00B451C8">
                <w:rPr>
                  <w:rStyle w:val="af7"/>
                  <w:rFonts w:hAnsiTheme="majorEastAsia" w:hint="eastAsia"/>
                  <w:szCs w:val="18"/>
                </w:rPr>
                <w:t>(ｱ)～(ｳ)</w:t>
              </w:r>
            </w:hyperlink>
            <w:r>
              <w:rPr>
                <w:rFonts w:hAnsiTheme="majorEastAsia" w:hint="eastAsia"/>
                <w:szCs w:val="18"/>
              </w:rPr>
              <w:t>による</w:t>
            </w:r>
          </w:p>
        </w:tc>
      </w:tr>
      <w:tr w:rsidR="006E54E3" w:rsidRPr="00365F85" w:rsidTr="00B649A9">
        <w:trPr>
          <w:trHeight w:val="282"/>
        </w:trPr>
        <w:tc>
          <w:tcPr>
            <w:tcW w:w="1980" w:type="dxa"/>
            <w:tcBorders>
              <w:top w:val="single" w:sz="4" w:space="0" w:color="auto"/>
              <w:left w:val="single" w:sz="4" w:space="0" w:color="auto"/>
              <w:bottom w:val="single" w:sz="4" w:space="0" w:color="auto"/>
            </w:tcBorders>
          </w:tcPr>
          <w:p w:rsidR="006E54E3" w:rsidRDefault="006E54E3" w:rsidP="008C63E9">
            <w:pPr>
              <w:ind w:left="180" w:hangingChars="100" w:hanging="180"/>
              <w:rPr>
                <w:rFonts w:hAnsiTheme="majorEastAsia"/>
                <w:szCs w:val="18"/>
              </w:rPr>
            </w:pPr>
            <w:r>
              <w:rPr>
                <w:rFonts w:hAnsiTheme="majorEastAsia" w:hint="eastAsia"/>
                <w:szCs w:val="18"/>
              </w:rPr>
              <w:t>・改修工法の種類及び工程</w:t>
            </w:r>
          </w:p>
          <w:p w:rsidR="006E54E3" w:rsidRDefault="006E54E3" w:rsidP="008C63E9">
            <w:pPr>
              <w:ind w:left="180" w:hangingChars="100" w:hanging="180"/>
              <w:rPr>
                <w:rFonts w:hAnsiTheme="majorEastAsia"/>
                <w:szCs w:val="18"/>
              </w:rPr>
            </w:pPr>
            <w:r>
              <w:rPr>
                <w:rFonts w:hAnsiTheme="majorEastAsia" w:hint="eastAsia"/>
                <w:szCs w:val="18"/>
              </w:rPr>
              <w:t>（</w:t>
            </w:r>
            <w:hyperlink r:id="rId136" w:anchor="page=22" w:history="1">
              <w:r w:rsidRPr="0002152F">
                <w:rPr>
                  <w:rStyle w:val="af7"/>
                  <w:rFonts w:hAnsiTheme="majorEastAsia" w:hint="eastAsia"/>
                  <w:szCs w:val="18"/>
                </w:rPr>
                <w:t>改仕3.1.</w:t>
              </w:r>
              <w:r>
                <w:rPr>
                  <w:rStyle w:val="af7"/>
                  <w:rFonts w:hAnsiTheme="majorEastAsia" w:hint="eastAsia"/>
                  <w:szCs w:val="18"/>
                </w:rPr>
                <w:t>4</w:t>
              </w:r>
            </w:hyperlink>
            <w:r>
              <w:rPr>
                <w:rFonts w:hAnsiTheme="majorEastAsia" w:hint="eastAsia"/>
                <w:szCs w:val="18"/>
              </w:rPr>
              <w:t>）</w:t>
            </w:r>
          </w:p>
        </w:tc>
        <w:tc>
          <w:tcPr>
            <w:tcW w:w="8963" w:type="dxa"/>
            <w:tcBorders>
              <w:top w:val="single" w:sz="4" w:space="0" w:color="auto"/>
              <w:bottom w:val="single" w:sz="4" w:space="0" w:color="auto"/>
            </w:tcBorders>
          </w:tcPr>
          <w:p w:rsidR="006E54E3" w:rsidRDefault="006E54E3" w:rsidP="008C63E9">
            <w:pPr>
              <w:rPr>
                <w:szCs w:val="18"/>
              </w:rPr>
            </w:pPr>
            <w:r>
              <w:rPr>
                <w:rFonts w:hint="eastAsia"/>
                <w:szCs w:val="18"/>
              </w:rPr>
              <w:t>(2)改仕 表3.1.1による工法の選定</w:t>
            </w:r>
          </w:p>
          <w:p w:rsidR="006E54E3" w:rsidRDefault="006E54E3" w:rsidP="008C63E9">
            <w:pPr>
              <w:ind w:leftChars="100" w:left="180"/>
            </w:pPr>
            <w:r>
              <w:rPr>
                <w:rFonts w:hint="eastAsia"/>
                <w:szCs w:val="18"/>
              </w:rPr>
              <w:t>・</w:t>
            </w:r>
            <w:hyperlink r:id="rId137" w:anchor="page=22" w:history="1">
              <w:r w:rsidRPr="00CA0B05">
                <w:rPr>
                  <w:rStyle w:val="af7"/>
                </w:rPr>
                <w:t>既存防水層が保護アスファルト防水で保護層（平場）を撤去する場合</w:t>
              </w:r>
            </w:hyperlink>
          </w:p>
          <w:p w:rsidR="006E54E3" w:rsidRDefault="006E54E3" w:rsidP="008C63E9">
            <w:pPr>
              <w:ind w:leftChars="200" w:left="360"/>
            </w:pPr>
            <w:r>
              <w:rPr>
                <w:rFonts w:hint="eastAsia"/>
              </w:rPr>
              <w:t>〔施工箇所：　　　　　　〕</w:t>
            </w:r>
          </w:p>
          <w:p w:rsidR="006E54E3" w:rsidRDefault="006E54E3" w:rsidP="008C63E9">
            <w:pPr>
              <w:ind w:leftChars="200" w:left="360"/>
            </w:pPr>
            <w:r>
              <w:rPr>
                <w:rFonts w:hint="eastAsia"/>
              </w:rPr>
              <w:t>・</w:t>
            </w:r>
            <w:hyperlink w:anchor="P1B工法" w:history="1">
              <w:r w:rsidRPr="006A6D90">
                <w:rPr>
                  <w:rStyle w:val="af7"/>
                  <w:rFonts w:hint="eastAsia"/>
                </w:rPr>
                <w:t>P1B工法</w:t>
              </w:r>
            </w:hyperlink>
            <w:r>
              <w:rPr>
                <w:rFonts w:hint="eastAsia"/>
              </w:rPr>
              <w:t xml:space="preserve">　　・</w:t>
            </w:r>
            <w:hyperlink w:anchor="P1BI工法" w:history="1">
              <w:r w:rsidRPr="006A6D90">
                <w:rPr>
                  <w:rStyle w:val="af7"/>
                  <w:rFonts w:hint="eastAsia"/>
                </w:rPr>
                <w:t>P1BI工法</w:t>
              </w:r>
            </w:hyperlink>
            <w:r>
              <w:rPr>
                <w:rFonts w:hint="eastAsia"/>
              </w:rPr>
              <w:t xml:space="preserve">　　・</w:t>
            </w:r>
            <w:hyperlink w:anchor="P2A工法" w:history="1">
              <w:r w:rsidRPr="006A6D90">
                <w:rPr>
                  <w:rStyle w:val="af7"/>
                  <w:rFonts w:hint="eastAsia"/>
                </w:rPr>
                <w:t>P2A工法</w:t>
              </w:r>
            </w:hyperlink>
            <w:r>
              <w:rPr>
                <w:rFonts w:hint="eastAsia"/>
              </w:rPr>
              <w:t xml:space="preserve">　　・</w:t>
            </w:r>
            <w:hyperlink w:anchor="P2AI工法" w:history="1">
              <w:r w:rsidRPr="006A6D90">
                <w:rPr>
                  <w:rStyle w:val="af7"/>
                  <w:rFonts w:hint="eastAsia"/>
                </w:rPr>
                <w:t>P2AI工法</w:t>
              </w:r>
            </w:hyperlink>
          </w:p>
          <w:p w:rsidR="006E54E3" w:rsidRDefault="006E54E3" w:rsidP="008C63E9">
            <w:pPr>
              <w:ind w:leftChars="100" w:left="180"/>
            </w:pPr>
            <w:r>
              <w:rPr>
                <w:rFonts w:hint="eastAsia"/>
              </w:rPr>
              <w:t>・</w:t>
            </w:r>
            <w:hyperlink r:id="rId138" w:anchor="page=22" w:history="1">
              <w:r w:rsidRPr="00CA0B05">
                <w:rPr>
                  <w:rStyle w:val="af7"/>
                </w:rPr>
                <w:t>既存防水層が保護アスファルト防水で保護層（平場）を撤去しない場合</w:t>
              </w:r>
            </w:hyperlink>
          </w:p>
          <w:p w:rsidR="006E54E3" w:rsidRDefault="006E54E3" w:rsidP="008C63E9">
            <w:pPr>
              <w:ind w:leftChars="200" w:left="360"/>
            </w:pPr>
            <w:r>
              <w:rPr>
                <w:rFonts w:hint="eastAsia"/>
              </w:rPr>
              <w:t>〔施工箇所：　　　　　　〕</w:t>
            </w:r>
          </w:p>
          <w:p w:rsidR="006E54E3" w:rsidRDefault="006E54E3" w:rsidP="008C63E9">
            <w:pPr>
              <w:ind w:leftChars="200" w:left="360"/>
            </w:pPr>
            <w:r>
              <w:rPr>
                <w:rFonts w:hint="eastAsia"/>
              </w:rPr>
              <w:t>・</w:t>
            </w:r>
            <w:hyperlink w:anchor="P0AS工法" w:history="1">
              <w:r w:rsidRPr="006A6D90">
                <w:rPr>
                  <w:rStyle w:val="af7"/>
                  <w:rFonts w:hint="eastAsia"/>
                </w:rPr>
                <w:t>P0AS工法</w:t>
              </w:r>
            </w:hyperlink>
            <w:r>
              <w:rPr>
                <w:rFonts w:hint="eastAsia"/>
              </w:rPr>
              <w:t xml:space="preserve">　　・</w:t>
            </w:r>
            <w:hyperlink w:anchor="P0ASI工法" w:history="1">
              <w:r w:rsidRPr="003F7621">
                <w:rPr>
                  <w:rStyle w:val="af7"/>
                  <w:rFonts w:hint="eastAsia"/>
                </w:rPr>
                <w:t>P0ASI工法</w:t>
              </w:r>
            </w:hyperlink>
            <w:r>
              <w:rPr>
                <w:rFonts w:hint="eastAsia"/>
              </w:rPr>
              <w:t xml:space="preserve">　　・</w:t>
            </w:r>
            <w:hyperlink w:anchor="P0D工法" w:history="1">
              <w:r w:rsidRPr="003F7621">
                <w:rPr>
                  <w:rStyle w:val="af7"/>
                  <w:rFonts w:hint="eastAsia"/>
                </w:rPr>
                <w:t>P0D工法</w:t>
              </w:r>
            </w:hyperlink>
            <w:r>
              <w:rPr>
                <w:rFonts w:hint="eastAsia"/>
              </w:rPr>
              <w:t xml:space="preserve">　　・</w:t>
            </w:r>
            <w:hyperlink w:anchor="P0DI工法" w:history="1">
              <w:r w:rsidRPr="003F7621">
                <w:rPr>
                  <w:rStyle w:val="af7"/>
                  <w:rFonts w:hint="eastAsia"/>
                </w:rPr>
                <w:t>P0DI工法</w:t>
              </w:r>
            </w:hyperlink>
            <w:r>
              <w:rPr>
                <w:rFonts w:hint="eastAsia"/>
              </w:rPr>
              <w:t xml:space="preserve">　　・</w:t>
            </w:r>
            <w:hyperlink w:anchor="P0S工法" w:history="1">
              <w:r w:rsidRPr="003F7621">
                <w:rPr>
                  <w:rStyle w:val="af7"/>
                  <w:rFonts w:hint="eastAsia"/>
                </w:rPr>
                <w:t>P0S工法</w:t>
              </w:r>
            </w:hyperlink>
            <w:r>
              <w:rPr>
                <w:rFonts w:hint="eastAsia"/>
              </w:rPr>
              <w:t>（・接着　・機械）</w:t>
            </w:r>
          </w:p>
          <w:p w:rsidR="006E54E3" w:rsidRDefault="006E54E3" w:rsidP="008C63E9">
            <w:pPr>
              <w:ind w:leftChars="200" w:left="360"/>
            </w:pPr>
            <w:r>
              <w:rPr>
                <w:rFonts w:hint="eastAsia"/>
              </w:rPr>
              <w:t>・</w:t>
            </w:r>
            <w:hyperlink w:anchor="P0SI工法" w:history="1">
              <w:r w:rsidRPr="003F7621">
                <w:rPr>
                  <w:rStyle w:val="af7"/>
                  <w:rFonts w:hint="eastAsia"/>
                </w:rPr>
                <w:t>P0SI工法</w:t>
              </w:r>
            </w:hyperlink>
            <w:r>
              <w:rPr>
                <w:rFonts w:hint="eastAsia"/>
              </w:rPr>
              <w:t>（・接着　・機械）　　・</w:t>
            </w:r>
            <w:hyperlink w:anchor="P0X工法" w:history="1">
              <w:r w:rsidRPr="003F7621">
                <w:rPr>
                  <w:rStyle w:val="af7"/>
                  <w:rFonts w:hint="eastAsia"/>
                </w:rPr>
                <w:t>P0X工法</w:t>
              </w:r>
            </w:hyperlink>
          </w:p>
          <w:p w:rsidR="006E54E3" w:rsidRPr="00733C59" w:rsidRDefault="006E54E3" w:rsidP="008C63E9">
            <w:pPr>
              <w:ind w:leftChars="200" w:left="360"/>
            </w:pPr>
            <w:r>
              <w:rPr>
                <w:rFonts w:hint="eastAsia"/>
              </w:rPr>
              <w:t>(注)1：</w:t>
            </w:r>
            <w:r>
              <w:t>立上り部等の既存防水層及び保護層の撤去</w:t>
            </w:r>
            <w:r>
              <w:rPr>
                <w:rFonts w:hint="eastAsia"/>
              </w:rPr>
              <w:t>：　・行う　・行わない</w:t>
            </w:r>
          </w:p>
          <w:p w:rsidR="006E54E3" w:rsidRDefault="006E54E3" w:rsidP="008C63E9">
            <w:pPr>
              <w:ind w:leftChars="100" w:left="180"/>
            </w:pPr>
            <w:r>
              <w:rPr>
                <w:rFonts w:hint="eastAsia"/>
              </w:rPr>
              <w:t>・</w:t>
            </w:r>
            <w:hyperlink r:id="rId139" w:anchor="page=23" w:history="1">
              <w:r w:rsidRPr="00CA0B05">
                <w:rPr>
                  <w:rStyle w:val="af7"/>
                </w:rPr>
                <w:t>既存防水層が露出アスファルト防水で防水層（平場）を撤去する場合</w:t>
              </w:r>
            </w:hyperlink>
          </w:p>
          <w:p w:rsidR="006E54E3" w:rsidRDefault="006E54E3" w:rsidP="008C63E9">
            <w:pPr>
              <w:ind w:leftChars="200" w:left="360"/>
            </w:pPr>
            <w:r>
              <w:rPr>
                <w:rFonts w:hint="eastAsia"/>
              </w:rPr>
              <w:t>〔施工箇所：　　　　　　〕</w:t>
            </w:r>
          </w:p>
          <w:p w:rsidR="006E54E3" w:rsidRDefault="006E54E3" w:rsidP="008C63E9">
            <w:pPr>
              <w:ind w:leftChars="200" w:left="360"/>
            </w:pPr>
            <w:r>
              <w:rPr>
                <w:rFonts w:hint="eastAsia"/>
              </w:rPr>
              <w:t>・</w:t>
            </w:r>
            <w:hyperlink w:anchor="M3AS工法" w:history="1">
              <w:r w:rsidRPr="003F7621">
                <w:rPr>
                  <w:rStyle w:val="af7"/>
                  <w:rFonts w:hint="eastAsia"/>
                </w:rPr>
                <w:t>M3AS工法</w:t>
              </w:r>
            </w:hyperlink>
            <w:r>
              <w:rPr>
                <w:rFonts w:hint="eastAsia"/>
              </w:rPr>
              <w:t xml:space="preserve">　　・</w:t>
            </w:r>
            <w:hyperlink w:anchor="M3ASI工法" w:history="1">
              <w:r w:rsidRPr="003F7621">
                <w:rPr>
                  <w:rStyle w:val="af7"/>
                  <w:rFonts w:hint="eastAsia"/>
                </w:rPr>
                <w:t>M3ASI工法</w:t>
              </w:r>
            </w:hyperlink>
            <w:r>
              <w:rPr>
                <w:rFonts w:hint="eastAsia"/>
              </w:rPr>
              <w:t xml:space="preserve">　　・</w:t>
            </w:r>
            <w:hyperlink w:anchor="M3D工法" w:history="1">
              <w:r w:rsidRPr="003F7621">
                <w:rPr>
                  <w:rStyle w:val="af7"/>
                  <w:rFonts w:hint="eastAsia"/>
                </w:rPr>
                <w:t>M3D工法</w:t>
              </w:r>
            </w:hyperlink>
            <w:r>
              <w:rPr>
                <w:rFonts w:hint="eastAsia"/>
              </w:rPr>
              <w:t xml:space="preserve">　　・</w:t>
            </w:r>
            <w:hyperlink w:anchor="M3DI工法" w:history="1">
              <w:r w:rsidRPr="003F7621">
                <w:rPr>
                  <w:rStyle w:val="af7"/>
                  <w:rFonts w:hint="eastAsia"/>
                </w:rPr>
                <w:t>M3DI工法</w:t>
              </w:r>
            </w:hyperlink>
          </w:p>
          <w:p w:rsidR="006E54E3" w:rsidRDefault="006E54E3" w:rsidP="008C63E9">
            <w:pPr>
              <w:ind w:leftChars="100" w:left="180"/>
            </w:pPr>
            <w:r>
              <w:rPr>
                <w:rFonts w:hint="eastAsia"/>
              </w:rPr>
              <w:t>・</w:t>
            </w:r>
            <w:hyperlink r:id="rId140" w:anchor="page=23" w:history="1">
              <w:r w:rsidRPr="00CA0B05">
                <w:rPr>
                  <w:rStyle w:val="af7"/>
                </w:rPr>
                <w:t>既存防水層が露出アスファルト防水で防水層（平場）を撤去しない場合</w:t>
              </w:r>
            </w:hyperlink>
          </w:p>
          <w:p w:rsidR="006E54E3" w:rsidRDefault="006E54E3" w:rsidP="008C63E9">
            <w:pPr>
              <w:ind w:leftChars="200" w:left="360"/>
            </w:pPr>
            <w:r>
              <w:rPr>
                <w:rFonts w:hint="eastAsia"/>
              </w:rPr>
              <w:t>〔施工箇所：　　　　　　〕</w:t>
            </w:r>
          </w:p>
          <w:p w:rsidR="006E54E3" w:rsidRDefault="006E54E3" w:rsidP="008C63E9">
            <w:pPr>
              <w:ind w:leftChars="200" w:left="360"/>
            </w:pPr>
            <w:r>
              <w:rPr>
                <w:rFonts w:hint="eastAsia"/>
              </w:rPr>
              <w:t>・</w:t>
            </w:r>
            <w:hyperlink w:anchor="M4AS工法" w:history="1">
              <w:r w:rsidRPr="003F7621">
                <w:rPr>
                  <w:rStyle w:val="af7"/>
                  <w:rFonts w:hint="eastAsia"/>
                </w:rPr>
                <w:t>M4AS工法</w:t>
              </w:r>
            </w:hyperlink>
            <w:r>
              <w:rPr>
                <w:rFonts w:hint="eastAsia"/>
              </w:rPr>
              <w:t xml:space="preserve">　　・</w:t>
            </w:r>
            <w:hyperlink w:anchor="M4ASI工法" w:history="1">
              <w:r w:rsidRPr="003F7621">
                <w:rPr>
                  <w:rStyle w:val="af7"/>
                  <w:rFonts w:hint="eastAsia"/>
                </w:rPr>
                <w:t>M4ASI工法</w:t>
              </w:r>
            </w:hyperlink>
            <w:r>
              <w:rPr>
                <w:rFonts w:hint="eastAsia"/>
              </w:rPr>
              <w:t xml:space="preserve">　　</w:t>
            </w:r>
            <w:hyperlink w:anchor="M4C工法" w:history="1">
              <w:r w:rsidRPr="003F7621">
                <w:rPr>
                  <w:rStyle w:val="af7"/>
                  <w:rFonts w:hint="eastAsia"/>
                </w:rPr>
                <w:t>M4C工法</w:t>
              </w:r>
            </w:hyperlink>
            <w:r>
              <w:rPr>
                <w:rFonts w:hint="eastAsia"/>
              </w:rPr>
              <w:t xml:space="preserve">　　・</w:t>
            </w:r>
            <w:hyperlink w:anchor="M4DI工法" w:history="1">
              <w:r w:rsidRPr="003F7621">
                <w:rPr>
                  <w:rStyle w:val="af7"/>
                  <w:rFonts w:hint="eastAsia"/>
                </w:rPr>
                <w:t>M4DI工法</w:t>
              </w:r>
            </w:hyperlink>
            <w:r>
              <w:rPr>
                <w:rFonts w:hint="eastAsia"/>
              </w:rPr>
              <w:t xml:space="preserve">　　・</w:t>
            </w:r>
            <w:hyperlink w:anchor="M4S工法" w:history="1">
              <w:r w:rsidRPr="003F7621">
                <w:rPr>
                  <w:rStyle w:val="af7"/>
                  <w:rFonts w:hint="eastAsia"/>
                </w:rPr>
                <w:t>M4S工法</w:t>
              </w:r>
            </w:hyperlink>
            <w:r>
              <w:rPr>
                <w:rFonts w:hint="eastAsia"/>
              </w:rPr>
              <w:t xml:space="preserve">　　・</w:t>
            </w:r>
            <w:hyperlink w:anchor="M4SI工法" w:history="1">
              <w:r w:rsidRPr="003F7621">
                <w:rPr>
                  <w:rStyle w:val="af7"/>
                  <w:rFonts w:hint="eastAsia"/>
                </w:rPr>
                <w:t>M4SI工法</w:t>
              </w:r>
            </w:hyperlink>
          </w:p>
          <w:p w:rsidR="006E54E3" w:rsidRDefault="006E54E3" w:rsidP="008C63E9">
            <w:pPr>
              <w:ind w:leftChars="100" w:left="180"/>
            </w:pPr>
            <w:r>
              <w:rPr>
                <w:rFonts w:hint="eastAsia"/>
              </w:rPr>
              <w:t>・</w:t>
            </w:r>
            <w:hyperlink r:id="rId141" w:anchor="page=23" w:history="1">
              <w:r w:rsidRPr="00CA0B05">
                <w:rPr>
                  <w:rStyle w:val="af7"/>
                </w:rPr>
                <w:t>既存防水層が合成高分子系シート防水の場合</w:t>
              </w:r>
            </w:hyperlink>
            <w:r>
              <w:rPr>
                <w:rFonts w:hint="eastAsia"/>
              </w:rPr>
              <w:t>〔施工箇所：　　　　　　〕</w:t>
            </w:r>
          </w:p>
          <w:p w:rsidR="006E54E3" w:rsidRDefault="006E54E3" w:rsidP="008C63E9">
            <w:pPr>
              <w:ind w:leftChars="200" w:left="360"/>
            </w:pPr>
            <w:r>
              <w:rPr>
                <w:rFonts w:hint="eastAsia"/>
              </w:rPr>
              <w:t>・</w:t>
            </w:r>
            <w:hyperlink w:anchor="S3S工法" w:history="1">
              <w:r w:rsidRPr="003F7621">
                <w:rPr>
                  <w:rStyle w:val="af7"/>
                  <w:rFonts w:hint="eastAsia"/>
                </w:rPr>
                <w:t>S3S工法</w:t>
              </w:r>
            </w:hyperlink>
            <w:r>
              <w:rPr>
                <w:rFonts w:hint="eastAsia"/>
              </w:rPr>
              <w:t xml:space="preserve">　　・</w:t>
            </w:r>
            <w:hyperlink w:anchor="S3SI工法" w:history="1">
              <w:r w:rsidRPr="003F7621">
                <w:rPr>
                  <w:rStyle w:val="af7"/>
                  <w:rFonts w:hint="eastAsia"/>
                </w:rPr>
                <w:t>S3SI工法</w:t>
              </w:r>
            </w:hyperlink>
            <w:r>
              <w:rPr>
                <w:rFonts w:hint="eastAsia"/>
              </w:rPr>
              <w:t xml:space="preserve">　　・</w:t>
            </w:r>
            <w:hyperlink w:anchor="S4S工法" w:history="1">
              <w:r w:rsidRPr="003F7621">
                <w:rPr>
                  <w:rStyle w:val="af7"/>
                  <w:rFonts w:hint="eastAsia"/>
                </w:rPr>
                <w:t>S4S工法</w:t>
              </w:r>
            </w:hyperlink>
            <w:r>
              <w:rPr>
                <w:rFonts w:hint="eastAsia"/>
              </w:rPr>
              <w:t>（・接着　・機械）　　・</w:t>
            </w:r>
            <w:hyperlink w:anchor="S4SI工法" w:history="1">
              <w:r w:rsidRPr="003F7621">
                <w:rPr>
                  <w:rStyle w:val="af7"/>
                  <w:rFonts w:hint="eastAsia"/>
                </w:rPr>
                <w:t>S4SI工法</w:t>
              </w:r>
            </w:hyperlink>
            <w:r>
              <w:rPr>
                <w:rFonts w:hint="eastAsia"/>
              </w:rPr>
              <w:t>（・接着　・機械）</w:t>
            </w:r>
          </w:p>
          <w:p w:rsidR="006E54E3" w:rsidRDefault="006E54E3" w:rsidP="008C63E9">
            <w:pPr>
              <w:ind w:leftChars="100" w:left="180"/>
            </w:pPr>
            <w:r>
              <w:rPr>
                <w:rFonts w:hint="eastAsia"/>
              </w:rPr>
              <w:t>・</w:t>
            </w:r>
            <w:hyperlink r:id="rId142" w:anchor="page=23" w:history="1">
              <w:r w:rsidRPr="00CA0B05">
                <w:rPr>
                  <w:rStyle w:val="af7"/>
                </w:rPr>
                <w:t>塗膜防水の場合</w:t>
              </w:r>
            </w:hyperlink>
            <w:r>
              <w:rPr>
                <w:rFonts w:hint="eastAsia"/>
              </w:rPr>
              <w:t>〔施工箇所：　　　　　　〕</w:t>
            </w:r>
          </w:p>
          <w:p w:rsidR="006E54E3" w:rsidRDefault="006E54E3" w:rsidP="008C63E9">
            <w:pPr>
              <w:ind w:leftChars="200" w:left="360"/>
            </w:pPr>
            <w:r>
              <w:rPr>
                <w:rFonts w:hint="eastAsia"/>
              </w:rPr>
              <w:t>・</w:t>
            </w:r>
            <w:hyperlink w:anchor="L4X工法" w:history="1">
              <w:r w:rsidRPr="003F7621">
                <w:rPr>
                  <w:rStyle w:val="af7"/>
                  <w:rFonts w:hint="eastAsia"/>
                </w:rPr>
                <w:t>L4X工法</w:t>
              </w:r>
            </w:hyperlink>
          </w:p>
          <w:p w:rsidR="006E54E3" w:rsidRDefault="006E54E3" w:rsidP="008C63E9">
            <w:pPr>
              <w:ind w:leftChars="100" w:left="180"/>
              <w:rPr>
                <w:szCs w:val="18"/>
              </w:rPr>
            </w:pPr>
            <w:r>
              <w:rPr>
                <w:rFonts w:hint="eastAsia"/>
                <w:szCs w:val="18"/>
              </w:rPr>
              <w:t>・</w:t>
            </w:r>
            <w:hyperlink r:id="rId143" w:anchor="page=24" w:history="1">
              <w:r w:rsidRPr="00CA0B05">
                <w:rPr>
                  <w:rStyle w:val="af7"/>
                  <w:szCs w:val="18"/>
                </w:rPr>
                <w:t>屋内防水の場合</w:t>
              </w:r>
            </w:hyperlink>
            <w:r>
              <w:rPr>
                <w:rFonts w:hint="eastAsia"/>
              </w:rPr>
              <w:t>〔施工箇所：　　　　　　〕</w:t>
            </w:r>
          </w:p>
          <w:p w:rsidR="006E54E3" w:rsidRDefault="006E54E3" w:rsidP="008C63E9">
            <w:pPr>
              <w:ind w:leftChars="200" w:left="360"/>
              <w:rPr>
                <w:szCs w:val="18"/>
              </w:rPr>
            </w:pPr>
            <w:r>
              <w:rPr>
                <w:rFonts w:hint="eastAsia"/>
                <w:szCs w:val="18"/>
              </w:rPr>
              <w:t>・</w:t>
            </w:r>
            <w:hyperlink w:anchor="P1E工法" w:history="1">
              <w:r w:rsidRPr="003F7621">
                <w:rPr>
                  <w:rStyle w:val="af7"/>
                  <w:rFonts w:hint="eastAsia"/>
                  <w:szCs w:val="18"/>
                </w:rPr>
                <w:t>P1E工法</w:t>
              </w:r>
            </w:hyperlink>
            <w:r>
              <w:rPr>
                <w:rFonts w:hint="eastAsia"/>
                <w:szCs w:val="18"/>
              </w:rPr>
              <w:t xml:space="preserve">　　・</w:t>
            </w:r>
            <w:hyperlink w:anchor="P2E工法" w:history="1">
              <w:r w:rsidRPr="003F7621">
                <w:rPr>
                  <w:rStyle w:val="af7"/>
                  <w:rFonts w:hint="eastAsia"/>
                  <w:szCs w:val="18"/>
                </w:rPr>
                <w:t>P2E工法</w:t>
              </w:r>
            </w:hyperlink>
            <w:r>
              <w:rPr>
                <w:rFonts w:hint="eastAsia"/>
                <w:szCs w:val="18"/>
              </w:rPr>
              <w:t xml:space="preserve">　　・</w:t>
            </w:r>
            <w:hyperlink w:anchor="P1Y工法" w:history="1">
              <w:r w:rsidRPr="003F7621">
                <w:rPr>
                  <w:rStyle w:val="af7"/>
                  <w:rFonts w:hint="eastAsia"/>
                  <w:szCs w:val="18"/>
                </w:rPr>
                <w:t>P1Y工法</w:t>
              </w:r>
            </w:hyperlink>
            <w:r>
              <w:rPr>
                <w:rFonts w:hint="eastAsia"/>
                <w:szCs w:val="18"/>
              </w:rPr>
              <w:t xml:space="preserve">　　・</w:t>
            </w:r>
            <w:hyperlink w:anchor="P2Y工法" w:history="1">
              <w:r w:rsidRPr="003F7621">
                <w:rPr>
                  <w:rStyle w:val="af7"/>
                  <w:rFonts w:hint="eastAsia"/>
                  <w:szCs w:val="18"/>
                </w:rPr>
                <w:t>P2Y工法</w:t>
              </w:r>
            </w:hyperlink>
            <w:r>
              <w:rPr>
                <w:rFonts w:hint="eastAsia"/>
                <w:szCs w:val="18"/>
              </w:rPr>
              <w:t xml:space="preserve">　　・</w:t>
            </w:r>
            <w:hyperlink w:anchor="PIS工法" w:history="1">
              <w:r w:rsidRPr="003F7621">
                <w:rPr>
                  <w:rStyle w:val="af7"/>
                  <w:rFonts w:hint="eastAsia"/>
                  <w:szCs w:val="18"/>
                </w:rPr>
                <w:t>P1S工法</w:t>
              </w:r>
            </w:hyperlink>
          </w:p>
          <w:p w:rsidR="006E54E3" w:rsidRDefault="006E54E3" w:rsidP="008C63E9">
            <w:pPr>
              <w:ind w:leftChars="200" w:left="360"/>
              <w:rPr>
                <w:szCs w:val="18"/>
              </w:rPr>
            </w:pPr>
            <w:r>
              <w:rPr>
                <w:rFonts w:hint="eastAsia"/>
                <w:szCs w:val="18"/>
              </w:rPr>
              <w:t>(注)4：※屋内防水で新規防水工法での保護層の新設は「本特記の【種別及び工程】の各々の欄に記載」</w:t>
            </w:r>
          </w:p>
          <w:p w:rsidR="006E54E3" w:rsidRDefault="006E54E3" w:rsidP="008C63E9">
            <w:pPr>
              <w:rPr>
                <w:szCs w:val="18"/>
              </w:rPr>
            </w:pPr>
            <w:r>
              <w:rPr>
                <w:rFonts w:hint="eastAsia"/>
                <w:szCs w:val="18"/>
              </w:rPr>
              <w:t xml:space="preserve">(3)シーリング改修工法　</w:t>
            </w:r>
            <w:hyperlink r:id="rId144" w:anchor="page=25" w:history="1">
              <w:r w:rsidRPr="00CA0B05">
                <w:rPr>
                  <w:rStyle w:val="af7"/>
                  <w:rFonts w:hint="eastAsia"/>
                  <w:szCs w:val="18"/>
                </w:rPr>
                <w:t>改仕 表3.1.2</w:t>
              </w:r>
            </w:hyperlink>
            <w:r>
              <w:rPr>
                <w:rFonts w:hint="eastAsia"/>
                <w:szCs w:val="18"/>
              </w:rPr>
              <w:t>による</w:t>
            </w:r>
          </w:p>
          <w:p w:rsidR="006E54E3" w:rsidRDefault="006E54E3" w:rsidP="008C63E9">
            <w:pPr>
              <w:ind w:leftChars="100" w:left="180"/>
              <w:rPr>
                <w:szCs w:val="18"/>
              </w:rPr>
            </w:pPr>
            <w:r>
              <w:rPr>
                <w:rFonts w:hint="eastAsia"/>
                <w:szCs w:val="18"/>
              </w:rPr>
              <w:t>・シーリング充填工法</w:t>
            </w:r>
            <w:r>
              <w:rPr>
                <w:rFonts w:hint="eastAsia"/>
              </w:rPr>
              <w:t>〔施工箇所：　　　　　　〕</w:t>
            </w:r>
          </w:p>
          <w:p w:rsidR="006E54E3" w:rsidRDefault="006E54E3" w:rsidP="008C63E9">
            <w:pPr>
              <w:ind w:leftChars="100" w:left="180"/>
              <w:rPr>
                <w:szCs w:val="18"/>
              </w:rPr>
            </w:pPr>
            <w:r>
              <w:rPr>
                <w:rFonts w:hint="eastAsia"/>
                <w:szCs w:val="18"/>
              </w:rPr>
              <w:t>・シーリング再充填工法</w:t>
            </w:r>
            <w:r>
              <w:rPr>
                <w:rFonts w:hint="eastAsia"/>
              </w:rPr>
              <w:t>〔施工箇所：　　　　　　〕</w:t>
            </w:r>
          </w:p>
          <w:p w:rsidR="006E54E3" w:rsidRDefault="006E54E3" w:rsidP="008C63E9">
            <w:pPr>
              <w:ind w:leftChars="100" w:left="180"/>
              <w:rPr>
                <w:szCs w:val="18"/>
              </w:rPr>
            </w:pPr>
            <w:r>
              <w:rPr>
                <w:rFonts w:hint="eastAsia"/>
                <w:szCs w:val="18"/>
              </w:rPr>
              <w:t>・拡幅シーリング再充填工法</w:t>
            </w:r>
            <w:r>
              <w:rPr>
                <w:rFonts w:hint="eastAsia"/>
              </w:rPr>
              <w:t>〔施工箇所：　　　　　　〕</w:t>
            </w:r>
          </w:p>
          <w:p w:rsidR="006E54E3" w:rsidRPr="00B451C8" w:rsidRDefault="006E54E3" w:rsidP="008C63E9">
            <w:pPr>
              <w:spacing w:afterLines="20" w:after="72"/>
              <w:ind w:leftChars="100" w:left="180"/>
              <w:rPr>
                <w:szCs w:val="18"/>
              </w:rPr>
            </w:pPr>
            <w:r>
              <w:rPr>
                <w:rFonts w:hint="eastAsia"/>
                <w:szCs w:val="18"/>
              </w:rPr>
              <w:t>・ブリッジ工法</w:t>
            </w:r>
            <w:r>
              <w:rPr>
                <w:rFonts w:hint="eastAsia"/>
              </w:rPr>
              <w:t>〔施工箇所：　　　　　　〕</w:t>
            </w:r>
          </w:p>
        </w:tc>
      </w:tr>
      <w:tr w:rsidR="006E54E3" w:rsidRPr="00365F85" w:rsidTr="008C63E9">
        <w:trPr>
          <w:trHeight w:val="282"/>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tcPr>
          <w:p w:rsidR="006E54E3" w:rsidRDefault="006E54E3" w:rsidP="008C63E9">
            <w:pPr>
              <w:rPr>
                <w:szCs w:val="18"/>
              </w:rPr>
            </w:pPr>
            <w:r>
              <w:rPr>
                <w:rFonts w:hint="eastAsia"/>
                <w:szCs w:val="18"/>
              </w:rPr>
              <w:t>2節　既存防水層等の撤去及び既存下地の処理</w:t>
            </w:r>
          </w:p>
        </w:tc>
      </w:tr>
      <w:tr w:rsidR="006E54E3" w:rsidRPr="00365F85" w:rsidTr="00B649A9">
        <w:trPr>
          <w:trHeight w:val="282"/>
        </w:trPr>
        <w:tc>
          <w:tcPr>
            <w:tcW w:w="1980" w:type="dxa"/>
            <w:tcBorders>
              <w:top w:val="single" w:sz="4" w:space="0" w:color="auto"/>
              <w:left w:val="single" w:sz="4" w:space="0" w:color="auto"/>
              <w:bottom w:val="single" w:sz="4" w:space="0" w:color="auto"/>
            </w:tcBorders>
          </w:tcPr>
          <w:p w:rsidR="006E54E3" w:rsidRDefault="006E54E3" w:rsidP="008C63E9">
            <w:pPr>
              <w:ind w:left="180" w:hangingChars="100" w:hanging="180"/>
              <w:rPr>
                <w:rFonts w:hAnsiTheme="majorEastAsia"/>
                <w:szCs w:val="18"/>
              </w:rPr>
            </w:pPr>
            <w:r>
              <w:rPr>
                <w:rFonts w:hAnsiTheme="majorEastAsia" w:hint="eastAsia"/>
                <w:szCs w:val="18"/>
              </w:rPr>
              <w:t>・ルーフドレン周りの処理</w:t>
            </w:r>
          </w:p>
          <w:p w:rsidR="006E54E3" w:rsidRPr="00B631CE" w:rsidRDefault="006E54E3" w:rsidP="008C63E9">
            <w:pPr>
              <w:ind w:left="180" w:hangingChars="100" w:hanging="180"/>
              <w:rPr>
                <w:rFonts w:hAnsiTheme="majorEastAsia"/>
                <w:szCs w:val="18"/>
              </w:rPr>
            </w:pPr>
            <w:r>
              <w:rPr>
                <w:rFonts w:hAnsiTheme="majorEastAsia" w:hint="eastAsia"/>
                <w:szCs w:val="18"/>
              </w:rPr>
              <w:t>（</w:t>
            </w:r>
            <w:hyperlink r:id="rId145" w:anchor="page=22" w:history="1">
              <w:r w:rsidRPr="0002152F">
                <w:rPr>
                  <w:rStyle w:val="af7"/>
                  <w:rFonts w:hAnsiTheme="majorEastAsia" w:hint="eastAsia"/>
                  <w:szCs w:val="18"/>
                </w:rPr>
                <w:t>改仕3.</w:t>
              </w:r>
              <w:r>
                <w:rPr>
                  <w:rStyle w:val="af7"/>
                  <w:rFonts w:hAnsiTheme="majorEastAsia" w:hint="eastAsia"/>
                  <w:szCs w:val="18"/>
                </w:rPr>
                <w:t>2</w:t>
              </w:r>
              <w:r w:rsidRPr="0002152F">
                <w:rPr>
                  <w:rStyle w:val="af7"/>
                  <w:rFonts w:hAnsiTheme="majorEastAsia" w:hint="eastAsia"/>
                  <w:szCs w:val="18"/>
                </w:rPr>
                <w:t>.</w:t>
              </w:r>
              <w:r>
                <w:rPr>
                  <w:rStyle w:val="af7"/>
                  <w:rFonts w:hAnsiTheme="majorEastAsia" w:hint="eastAsia"/>
                  <w:szCs w:val="18"/>
                </w:rPr>
                <w:t>5</w:t>
              </w:r>
            </w:hyperlink>
            <w:r>
              <w:rPr>
                <w:rFonts w:hAnsiTheme="majorEastAsia" w:hint="eastAsia"/>
                <w:szCs w:val="18"/>
              </w:rPr>
              <w:t>）</w:t>
            </w:r>
          </w:p>
        </w:tc>
        <w:tc>
          <w:tcPr>
            <w:tcW w:w="8963" w:type="dxa"/>
            <w:tcBorders>
              <w:top w:val="single" w:sz="4" w:space="0" w:color="auto"/>
              <w:bottom w:val="single" w:sz="4" w:space="0" w:color="auto"/>
            </w:tcBorders>
          </w:tcPr>
          <w:p w:rsidR="006E54E3" w:rsidRPr="00B631CE" w:rsidRDefault="006E54E3" w:rsidP="008C63E9">
            <w:pPr>
              <w:rPr>
                <w:szCs w:val="18"/>
              </w:rPr>
            </w:pPr>
            <w:r>
              <w:rPr>
                <w:rFonts w:hint="eastAsia"/>
                <w:szCs w:val="18"/>
              </w:rPr>
              <w:t>(5)改修用ドレン：　・設ける　　・設けない　　・図示</w:t>
            </w:r>
          </w:p>
        </w:tc>
      </w:tr>
      <w:tr w:rsidR="006E54E3" w:rsidRPr="002E2F31" w:rsidTr="00B649A9">
        <w:trPr>
          <w:trHeight w:val="282"/>
        </w:trPr>
        <w:tc>
          <w:tcPr>
            <w:tcW w:w="1980" w:type="dxa"/>
            <w:tcBorders>
              <w:top w:val="single" w:sz="4" w:space="0" w:color="auto"/>
              <w:left w:val="single" w:sz="4" w:space="0" w:color="auto"/>
              <w:bottom w:val="single" w:sz="4" w:space="0" w:color="auto"/>
            </w:tcBorders>
          </w:tcPr>
          <w:p w:rsidR="006E54E3" w:rsidRDefault="006E54E3" w:rsidP="008C63E9">
            <w:pPr>
              <w:ind w:left="180" w:hangingChars="100" w:hanging="180"/>
              <w:rPr>
                <w:rFonts w:hAnsiTheme="majorEastAsia"/>
                <w:szCs w:val="18"/>
              </w:rPr>
            </w:pPr>
            <w:r>
              <w:rPr>
                <w:rFonts w:hAnsiTheme="majorEastAsia" w:hint="eastAsia"/>
                <w:szCs w:val="18"/>
              </w:rPr>
              <w:t>・既存下地の処理</w:t>
            </w:r>
          </w:p>
          <w:p w:rsidR="006E54E3" w:rsidRDefault="006E54E3" w:rsidP="008C63E9">
            <w:pPr>
              <w:ind w:left="180" w:hangingChars="100" w:hanging="180"/>
              <w:rPr>
                <w:rFonts w:hAnsiTheme="majorEastAsia"/>
                <w:szCs w:val="18"/>
              </w:rPr>
            </w:pPr>
            <w:r>
              <w:rPr>
                <w:rFonts w:hAnsiTheme="majorEastAsia" w:hint="eastAsia"/>
                <w:szCs w:val="18"/>
              </w:rPr>
              <w:t>（</w:t>
            </w:r>
            <w:hyperlink r:id="rId146" w:anchor="page=22" w:history="1">
              <w:r w:rsidRPr="0002152F">
                <w:rPr>
                  <w:rStyle w:val="af7"/>
                  <w:rFonts w:hAnsiTheme="majorEastAsia" w:hint="eastAsia"/>
                  <w:szCs w:val="18"/>
                </w:rPr>
                <w:t>改仕3.</w:t>
              </w:r>
              <w:r>
                <w:rPr>
                  <w:rStyle w:val="af7"/>
                  <w:rFonts w:hAnsiTheme="majorEastAsia" w:hint="eastAsia"/>
                  <w:szCs w:val="18"/>
                </w:rPr>
                <w:t>2</w:t>
              </w:r>
              <w:r w:rsidRPr="0002152F">
                <w:rPr>
                  <w:rStyle w:val="af7"/>
                  <w:rFonts w:hAnsiTheme="majorEastAsia" w:hint="eastAsia"/>
                  <w:szCs w:val="18"/>
                </w:rPr>
                <w:t>.</w:t>
              </w:r>
              <w:r>
                <w:rPr>
                  <w:rStyle w:val="af7"/>
                  <w:rFonts w:hAnsiTheme="majorEastAsia" w:hint="eastAsia"/>
                  <w:szCs w:val="18"/>
                </w:rPr>
                <w:t>6</w:t>
              </w:r>
            </w:hyperlink>
            <w:r>
              <w:rPr>
                <w:rFonts w:hAnsiTheme="majorEastAsia" w:hint="eastAsia"/>
                <w:szCs w:val="18"/>
              </w:rPr>
              <w:t>）</w:t>
            </w:r>
          </w:p>
        </w:tc>
        <w:tc>
          <w:tcPr>
            <w:tcW w:w="8963" w:type="dxa"/>
            <w:tcBorders>
              <w:top w:val="single" w:sz="4" w:space="0" w:color="auto"/>
              <w:bottom w:val="single" w:sz="4" w:space="0" w:color="auto"/>
            </w:tcBorders>
          </w:tcPr>
          <w:p w:rsidR="006E54E3" w:rsidRPr="002E2F31" w:rsidRDefault="006E54E3" w:rsidP="008C63E9">
            <w:pPr>
              <w:rPr>
                <w:szCs w:val="18"/>
              </w:rPr>
            </w:pPr>
            <w:r w:rsidRPr="002E2F31">
              <w:rPr>
                <w:rFonts w:hint="eastAsia"/>
                <w:szCs w:val="18"/>
              </w:rPr>
              <w:t>(1)既存下地の補修箇所の形状、長さ、数量</w:t>
            </w:r>
          </w:p>
          <w:p w:rsidR="006E54E3" w:rsidRPr="002E2F31" w:rsidRDefault="006E54E3" w:rsidP="008C63E9">
            <w:pPr>
              <w:ind w:firstLineChars="100" w:firstLine="180"/>
              <w:rPr>
                <w:szCs w:val="18"/>
              </w:rPr>
            </w:pPr>
            <w:r w:rsidRPr="002E2F31">
              <w:rPr>
                <w:rFonts w:hint="eastAsia"/>
                <w:szCs w:val="18"/>
              </w:rPr>
              <w:t>・ひび割れ部の補修（　　　　　　　　　　m　）</w:t>
            </w:r>
          </w:p>
          <w:p w:rsidR="006E54E3" w:rsidRPr="002E2F31" w:rsidRDefault="006E54E3" w:rsidP="008C63E9">
            <w:pPr>
              <w:ind w:firstLineChars="100" w:firstLine="180"/>
              <w:rPr>
                <w:szCs w:val="18"/>
              </w:rPr>
            </w:pPr>
            <w:r w:rsidRPr="002E2F31">
              <w:rPr>
                <w:rFonts w:hint="eastAsia"/>
                <w:szCs w:val="18"/>
              </w:rPr>
              <w:t>・欠損部の補修（　　　　　　　　　　　　m</w:t>
            </w:r>
            <w:r w:rsidRPr="002E2F31">
              <w:rPr>
                <w:rFonts w:hint="eastAsia"/>
                <w:szCs w:val="18"/>
                <w:vertAlign w:val="superscript"/>
              </w:rPr>
              <w:t>2</w:t>
            </w:r>
            <w:r w:rsidRPr="002E2F31">
              <w:rPr>
                <w:rFonts w:hint="eastAsia"/>
                <w:szCs w:val="18"/>
              </w:rPr>
              <w:t xml:space="preserve"> ）</w:t>
            </w:r>
          </w:p>
          <w:p w:rsidR="006E54E3" w:rsidRPr="002E2F31" w:rsidRDefault="006E54E3" w:rsidP="008C63E9">
            <w:pPr>
              <w:ind w:firstLineChars="100" w:firstLine="180"/>
              <w:rPr>
                <w:szCs w:val="18"/>
              </w:rPr>
            </w:pPr>
            <w:r w:rsidRPr="002E2F31">
              <w:rPr>
                <w:rFonts w:hint="eastAsia"/>
                <w:szCs w:val="18"/>
              </w:rPr>
              <w:t>・脆弱部の補修（　　　　　　　　　　　　m</w:t>
            </w:r>
            <w:r w:rsidRPr="002E2F31">
              <w:rPr>
                <w:rFonts w:hint="eastAsia"/>
                <w:szCs w:val="18"/>
                <w:vertAlign w:val="superscript"/>
              </w:rPr>
              <w:t>2</w:t>
            </w:r>
            <w:r w:rsidRPr="002E2F31">
              <w:rPr>
                <w:rFonts w:hint="eastAsia"/>
                <w:szCs w:val="18"/>
              </w:rPr>
              <w:t xml:space="preserve"> ）</w:t>
            </w:r>
          </w:p>
          <w:p w:rsidR="006E54E3" w:rsidRPr="002E2F31" w:rsidRDefault="006E54E3" w:rsidP="008C63E9">
            <w:pPr>
              <w:ind w:firstLineChars="100" w:firstLine="180"/>
              <w:rPr>
                <w:szCs w:val="18"/>
              </w:rPr>
            </w:pPr>
            <w:r w:rsidRPr="002E2F31">
              <w:rPr>
                <w:rFonts w:hint="eastAsia"/>
                <w:szCs w:val="18"/>
              </w:rPr>
              <w:t>・既存目地の欠損部補修（　　　　　　　　m　）</w:t>
            </w:r>
          </w:p>
          <w:p w:rsidR="006E54E3" w:rsidRPr="002E2F31" w:rsidRDefault="006E54E3" w:rsidP="008C63E9">
            <w:pPr>
              <w:rPr>
                <w:szCs w:val="18"/>
              </w:rPr>
            </w:pPr>
            <w:r w:rsidRPr="002E2F31">
              <w:rPr>
                <w:rFonts w:hint="eastAsia"/>
                <w:szCs w:val="18"/>
              </w:rPr>
              <w:t>(3)既存防水層の処理</w:t>
            </w:r>
          </w:p>
          <w:p w:rsidR="006E54E3" w:rsidRPr="002E2F31" w:rsidRDefault="006E54E3" w:rsidP="008C63E9">
            <w:pPr>
              <w:ind w:leftChars="100" w:left="720" w:hangingChars="300" w:hanging="540"/>
            </w:pPr>
            <w:r w:rsidRPr="002E2F31">
              <w:rPr>
                <w:rFonts w:hint="eastAsia"/>
                <w:szCs w:val="18"/>
              </w:rPr>
              <w:t>(ｲ)(b)</w:t>
            </w:r>
            <w:r w:rsidRPr="002E2F31">
              <w:rPr>
                <w:rFonts w:hint="eastAsia"/>
              </w:rPr>
              <w:t>M4AS工法、M4ASI工法、M4C工法、M4DI工法（露出アスファルト防水）の既存露出防水層表面の仕上げ塗装の除去</w:t>
            </w:r>
          </w:p>
          <w:p w:rsidR="006E54E3" w:rsidRPr="002E2F31" w:rsidRDefault="006E54E3" w:rsidP="008C63E9">
            <w:pPr>
              <w:ind w:leftChars="250" w:left="450"/>
            </w:pPr>
            <w:r w:rsidRPr="002E2F31">
              <w:rPr>
                <w:rFonts w:hint="eastAsia"/>
              </w:rPr>
              <w:t>※行う　　・図示</w:t>
            </w:r>
          </w:p>
          <w:p w:rsidR="006E54E3" w:rsidRPr="002E2F31" w:rsidRDefault="006E54E3" w:rsidP="008C63E9">
            <w:pPr>
              <w:ind w:leftChars="100" w:left="180"/>
              <w:rPr>
                <w:szCs w:val="18"/>
              </w:rPr>
            </w:pPr>
            <w:r w:rsidRPr="002E2F31">
              <w:rPr>
                <w:rFonts w:hint="eastAsia"/>
                <w:szCs w:val="18"/>
              </w:rPr>
              <w:t>(ｶ)(b)LX4工法（塗膜防水）の既存塗膜防水層表面の仕上げ塗装の除去</w:t>
            </w:r>
          </w:p>
          <w:p w:rsidR="006E54E3" w:rsidRPr="002E2F31" w:rsidRDefault="006E54E3" w:rsidP="008C63E9">
            <w:pPr>
              <w:ind w:leftChars="300" w:left="540"/>
              <w:rPr>
                <w:szCs w:val="18"/>
              </w:rPr>
            </w:pPr>
            <w:r w:rsidRPr="002E2F31">
              <w:rPr>
                <w:rFonts w:hint="eastAsia"/>
              </w:rPr>
              <w:t>※行う　　・図示</w:t>
            </w:r>
          </w:p>
          <w:p w:rsidR="006E54E3" w:rsidRPr="002E2F31" w:rsidRDefault="006E54E3" w:rsidP="008C63E9">
            <w:pPr>
              <w:ind w:left="810" w:hangingChars="450" w:hanging="810"/>
            </w:pPr>
            <w:r w:rsidRPr="002E2F31">
              <w:rPr>
                <w:rFonts w:hint="eastAsia"/>
                <w:szCs w:val="18"/>
              </w:rPr>
              <w:t>(4)(ｳ)(g)P0S工法、P0SI工法の</w:t>
            </w:r>
            <w:r w:rsidRPr="002E2F31">
              <w:rPr>
                <w:rFonts w:hint="eastAsia"/>
              </w:rPr>
              <w:t>立上り部等の既存保護層を撤去し防水層を非撤去とした場合の既存防水層の処理</w:t>
            </w:r>
          </w:p>
          <w:p w:rsidR="006E54E3" w:rsidRPr="002E2F31" w:rsidRDefault="006E54E3" w:rsidP="008C63E9">
            <w:pPr>
              <w:ind w:leftChars="300" w:left="1350" w:hangingChars="450" w:hanging="810"/>
              <w:rPr>
                <w:szCs w:val="18"/>
              </w:rPr>
            </w:pPr>
            <w:r w:rsidRPr="002E2F31">
              <w:rPr>
                <w:rFonts w:hAnsi="ＭＳ 明朝" w:cs="ＭＳ 明朝" w:hint="eastAsia"/>
              </w:rPr>
              <w:t>※</w:t>
            </w:r>
            <w:hyperlink r:id="rId147" w:anchor="page=29" w:history="1">
              <w:r w:rsidRPr="002E2F31">
                <w:rPr>
                  <w:rStyle w:val="af7"/>
                  <w:rFonts w:hAnsi="ＭＳ 明朝" w:cs="ＭＳ 明朝" w:hint="eastAsia"/>
                </w:rPr>
                <w:t>改仕3.2.6(4)(ｳ)(g)①～③</w:t>
              </w:r>
            </w:hyperlink>
            <w:r>
              <w:rPr>
                <w:rFonts w:hAnsi="ＭＳ 明朝" w:cs="ＭＳ 明朝" w:hint="eastAsia"/>
              </w:rPr>
              <w:t>による　　・図示</w:t>
            </w:r>
          </w:p>
          <w:p w:rsidR="006E54E3" w:rsidRDefault="006E54E3" w:rsidP="008C63E9">
            <w:pPr>
              <w:ind w:left="270" w:hangingChars="150" w:hanging="270"/>
            </w:pPr>
            <w:r>
              <w:rPr>
                <w:rFonts w:hint="eastAsia"/>
                <w:szCs w:val="18"/>
              </w:rPr>
              <w:t>(6)</w:t>
            </w:r>
            <w:r>
              <w:t>設備機器架台、配管受部、パラペット、貫通パイプ回り、手すり・丸環の取付け部、塔屋出 入口部、防水層末端部等の納まり部の処理</w:t>
            </w:r>
          </w:p>
          <w:p w:rsidR="006E54E3" w:rsidRPr="002E2F31" w:rsidRDefault="006E54E3" w:rsidP="008C63E9">
            <w:pPr>
              <w:ind w:leftChars="300" w:left="810" w:hangingChars="150" w:hanging="270"/>
              <w:rPr>
                <w:szCs w:val="18"/>
              </w:rPr>
            </w:pPr>
            <w:r>
              <w:rPr>
                <w:rFonts w:hint="eastAsia"/>
              </w:rPr>
              <w:t>・図示　　・</w:t>
            </w:r>
          </w:p>
        </w:tc>
      </w:tr>
      <w:tr w:rsidR="006E54E3" w:rsidRPr="00365F85" w:rsidTr="008C63E9">
        <w:trPr>
          <w:trHeight w:val="282"/>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tcPr>
          <w:p w:rsidR="006E54E3" w:rsidRPr="002E2F31" w:rsidRDefault="006E54E3" w:rsidP="008C63E9">
            <w:pPr>
              <w:rPr>
                <w:szCs w:val="18"/>
              </w:rPr>
            </w:pPr>
            <w:r>
              <w:rPr>
                <w:rFonts w:hint="eastAsia"/>
                <w:szCs w:val="18"/>
              </w:rPr>
              <w:t>３節　アスファルト防水</w:t>
            </w:r>
          </w:p>
        </w:tc>
      </w:tr>
      <w:tr w:rsidR="006E54E3" w:rsidRPr="00365F85" w:rsidTr="00B649A9">
        <w:trPr>
          <w:trHeight w:val="282"/>
        </w:trPr>
        <w:tc>
          <w:tcPr>
            <w:tcW w:w="1980" w:type="dxa"/>
            <w:tcBorders>
              <w:top w:val="single" w:sz="4" w:space="0" w:color="auto"/>
              <w:left w:val="single" w:sz="4" w:space="0" w:color="auto"/>
              <w:bottom w:val="single" w:sz="4" w:space="0" w:color="auto"/>
            </w:tcBorders>
          </w:tcPr>
          <w:p w:rsidR="006E54E3" w:rsidRPr="00702508" w:rsidRDefault="006E54E3" w:rsidP="008C63E9">
            <w:pPr>
              <w:ind w:left="180" w:hangingChars="100" w:hanging="180"/>
              <w:rPr>
                <w:rFonts w:hAnsiTheme="majorEastAsia"/>
                <w:szCs w:val="18"/>
              </w:rPr>
            </w:pPr>
            <w:r>
              <w:rPr>
                <w:rFonts w:hAnsiTheme="majorEastAsia" w:hint="eastAsia"/>
                <w:szCs w:val="18"/>
              </w:rPr>
              <w:t>・</w:t>
            </w:r>
            <w:r w:rsidRPr="00702508">
              <w:rPr>
                <w:rFonts w:hAnsiTheme="majorEastAsia" w:hint="eastAsia"/>
                <w:szCs w:val="18"/>
              </w:rPr>
              <w:t>材料</w:t>
            </w:r>
          </w:p>
          <w:p w:rsidR="006E54E3" w:rsidRPr="00702508" w:rsidRDefault="006E54E3" w:rsidP="008C63E9">
            <w:pPr>
              <w:ind w:left="180" w:hangingChars="100" w:hanging="180"/>
              <w:rPr>
                <w:rFonts w:hAnsiTheme="majorEastAsia"/>
                <w:szCs w:val="18"/>
              </w:rPr>
            </w:pPr>
            <w:r w:rsidRPr="00702508">
              <w:rPr>
                <w:rFonts w:hAnsiTheme="majorEastAsia" w:hint="eastAsia"/>
                <w:szCs w:val="18"/>
              </w:rPr>
              <w:t>（</w:t>
            </w:r>
            <w:hyperlink r:id="rId148" w:anchor="page=29" w:history="1">
              <w:r w:rsidRPr="00702508">
                <w:rPr>
                  <w:rStyle w:val="af7"/>
                  <w:rFonts w:hAnsiTheme="majorEastAsia" w:hint="eastAsia"/>
                  <w:szCs w:val="18"/>
                </w:rPr>
                <w:t>改仕3.3.2</w:t>
              </w:r>
            </w:hyperlink>
            <w:r w:rsidRPr="00702508">
              <w:rPr>
                <w:rFonts w:hAnsiTheme="majorEastAsia" w:hint="eastAsia"/>
                <w:szCs w:val="18"/>
              </w:rPr>
              <w:t>）</w:t>
            </w:r>
          </w:p>
        </w:tc>
        <w:tc>
          <w:tcPr>
            <w:tcW w:w="8963" w:type="dxa"/>
            <w:tcBorders>
              <w:top w:val="single" w:sz="4" w:space="0" w:color="auto"/>
              <w:bottom w:val="single" w:sz="4" w:space="0" w:color="auto"/>
            </w:tcBorders>
          </w:tcPr>
          <w:p w:rsidR="006E54E3" w:rsidRPr="00702508" w:rsidRDefault="006E54E3" w:rsidP="008C63E9">
            <w:pPr>
              <w:rPr>
                <w:szCs w:val="18"/>
              </w:rPr>
            </w:pPr>
            <w:r w:rsidRPr="00702508">
              <w:rPr>
                <w:rFonts w:hint="eastAsia"/>
                <w:szCs w:val="18"/>
              </w:rPr>
              <w:t>(3)アスファルトルーフィング類（</w:t>
            </w:r>
            <w:hyperlink r:id="rId149" w:history="1">
              <w:r w:rsidRPr="00702508">
                <w:rPr>
                  <w:rStyle w:val="af7"/>
                  <w:rFonts w:hint="eastAsia"/>
                </w:rPr>
                <w:t>JIS A 6013</w:t>
              </w:r>
            </w:hyperlink>
            <w:r w:rsidRPr="00702508">
              <w:rPr>
                <w:rFonts w:hint="eastAsia"/>
                <w:szCs w:val="18"/>
              </w:rPr>
              <w:t>）</w:t>
            </w:r>
          </w:p>
          <w:p w:rsidR="006E54E3" w:rsidRPr="00702508" w:rsidRDefault="006E54E3" w:rsidP="008C63E9">
            <w:pPr>
              <w:rPr>
                <w:szCs w:val="18"/>
              </w:rPr>
            </w:pPr>
            <w:r>
              <w:rPr>
                <w:rFonts w:hint="eastAsia"/>
                <w:szCs w:val="18"/>
              </w:rPr>
              <w:t>・</w:t>
            </w:r>
            <w:r w:rsidRPr="00702508">
              <w:rPr>
                <w:rFonts w:hint="eastAsia"/>
                <w:szCs w:val="18"/>
              </w:rPr>
              <w:t>(ｶ)改質アスファルトルーフィングシートの種類及び厚さ</w:t>
            </w:r>
          </w:p>
          <w:p w:rsidR="006E54E3" w:rsidRPr="00702508" w:rsidRDefault="006E54E3" w:rsidP="008C63E9">
            <w:pPr>
              <w:ind w:leftChars="200" w:left="360"/>
              <w:rPr>
                <w:szCs w:val="18"/>
              </w:rPr>
            </w:pPr>
            <w:r w:rsidRPr="00702508">
              <w:rPr>
                <w:rFonts w:hint="eastAsia"/>
                <w:szCs w:val="18"/>
              </w:rPr>
              <w:t>※</w:t>
            </w:r>
            <w:hyperlink r:id="rId150" w:anchor="page=32" w:history="1">
              <w:r w:rsidRPr="00702508">
                <w:rPr>
                  <w:rStyle w:val="af7"/>
                  <w:rFonts w:hAnsiTheme="majorEastAsia" w:hint="eastAsia"/>
                  <w:szCs w:val="18"/>
                </w:rPr>
                <w:t>改仕 表3.3.3～9</w:t>
              </w:r>
            </w:hyperlink>
            <w:r w:rsidRPr="00702508">
              <w:rPr>
                <w:rFonts w:hint="eastAsia"/>
                <w:szCs w:val="18"/>
              </w:rPr>
              <w:t>による　　・</w:t>
            </w:r>
          </w:p>
          <w:p w:rsidR="006E54E3" w:rsidRPr="00702508" w:rsidRDefault="006E54E3" w:rsidP="008C63E9">
            <w:pPr>
              <w:rPr>
                <w:szCs w:val="18"/>
              </w:rPr>
            </w:pPr>
            <w:r>
              <w:rPr>
                <w:rFonts w:hint="eastAsia"/>
                <w:szCs w:val="18"/>
              </w:rPr>
              <w:t>・</w:t>
            </w:r>
            <w:r w:rsidRPr="00702508">
              <w:rPr>
                <w:rFonts w:hint="eastAsia"/>
                <w:szCs w:val="18"/>
              </w:rPr>
              <w:t>(ｷ)部分粘着層付改質アスファルトルーフィングシートの種類及び</w:t>
            </w:r>
            <w:r>
              <w:rPr>
                <w:rFonts w:hint="eastAsia"/>
                <w:szCs w:val="18"/>
              </w:rPr>
              <w:t>厚さ</w:t>
            </w:r>
          </w:p>
          <w:p w:rsidR="006E54E3" w:rsidRPr="00702508" w:rsidRDefault="006E54E3" w:rsidP="008C63E9">
            <w:pPr>
              <w:ind w:leftChars="200" w:left="360"/>
              <w:rPr>
                <w:szCs w:val="18"/>
              </w:rPr>
            </w:pPr>
            <w:r w:rsidRPr="00702508">
              <w:rPr>
                <w:rFonts w:hint="eastAsia"/>
                <w:szCs w:val="18"/>
              </w:rPr>
              <w:t>※</w:t>
            </w:r>
            <w:hyperlink r:id="rId151" w:anchor="page=32" w:history="1">
              <w:r w:rsidRPr="00702508">
                <w:rPr>
                  <w:rStyle w:val="af7"/>
                  <w:rFonts w:hAnsiTheme="majorEastAsia" w:hint="eastAsia"/>
                  <w:szCs w:val="18"/>
                </w:rPr>
                <w:t>改仕 表3.3.3,4,８,9</w:t>
              </w:r>
            </w:hyperlink>
            <w:r w:rsidRPr="00702508">
              <w:rPr>
                <w:rFonts w:hint="eastAsia"/>
                <w:szCs w:val="18"/>
              </w:rPr>
              <w:t>による　　・</w:t>
            </w:r>
          </w:p>
          <w:p w:rsidR="006E54E3" w:rsidRPr="00702508" w:rsidRDefault="006E54E3" w:rsidP="008C63E9">
            <w:pPr>
              <w:rPr>
                <w:szCs w:val="18"/>
              </w:rPr>
            </w:pPr>
            <w:r>
              <w:rPr>
                <w:rFonts w:hint="eastAsia"/>
                <w:szCs w:val="18"/>
              </w:rPr>
              <w:t>・</w:t>
            </w:r>
            <w:r w:rsidRPr="00702508">
              <w:rPr>
                <w:rFonts w:hint="eastAsia"/>
                <w:szCs w:val="18"/>
              </w:rPr>
              <w:t>(6)押え金物の材質、形状及び寸法</w:t>
            </w:r>
          </w:p>
          <w:p w:rsidR="006E54E3" w:rsidRPr="00702508" w:rsidRDefault="006E54E3" w:rsidP="008C63E9">
            <w:pPr>
              <w:ind w:leftChars="100" w:left="180"/>
              <w:rPr>
                <w:szCs w:val="18"/>
              </w:rPr>
            </w:pPr>
            <w:r w:rsidRPr="00702508">
              <w:rPr>
                <w:rFonts w:hAnsi="ＭＳ 明朝" w:cs="ＭＳ 明朝" w:hint="eastAsia"/>
                <w:szCs w:val="18"/>
              </w:rPr>
              <w:t>※アルミニウム製L-30×15×2.0（㎜）程度　　・</w:t>
            </w:r>
          </w:p>
          <w:p w:rsidR="006E54E3" w:rsidRPr="00702508" w:rsidRDefault="006E54E3" w:rsidP="008C63E9">
            <w:r>
              <w:rPr>
                <w:rFonts w:hint="eastAsia"/>
                <w:szCs w:val="18"/>
              </w:rPr>
              <w:t>・</w:t>
            </w:r>
            <w:r w:rsidRPr="00702508">
              <w:rPr>
                <w:rFonts w:hint="eastAsia"/>
                <w:szCs w:val="18"/>
              </w:rPr>
              <w:t>(8)</w:t>
            </w:r>
            <w:r w:rsidRPr="00702508">
              <w:rPr>
                <w:rFonts w:hint="eastAsia"/>
              </w:rPr>
              <w:t>屋根保護防水断熱工法に用いる断熱材（</w:t>
            </w:r>
            <w:hyperlink r:id="rId152" w:history="1">
              <w:r w:rsidRPr="00702508">
                <w:rPr>
                  <w:rStyle w:val="af7"/>
                  <w:rFonts w:hint="eastAsia"/>
                  <w:szCs w:val="18"/>
                </w:rPr>
                <w:t>JIS A9521</w:t>
              </w:r>
            </w:hyperlink>
            <w:r w:rsidRPr="00702508">
              <w:rPr>
                <w:rFonts w:hint="eastAsia"/>
              </w:rPr>
              <w:t>）の厚さ</w:t>
            </w:r>
          </w:p>
          <w:p w:rsidR="006E54E3" w:rsidRPr="00702508" w:rsidRDefault="006E54E3" w:rsidP="008C63E9">
            <w:pPr>
              <w:ind w:leftChars="100" w:left="180"/>
              <w:rPr>
                <w:szCs w:val="18"/>
              </w:rPr>
            </w:pPr>
            <w:r w:rsidRPr="00702508">
              <w:rPr>
                <w:rFonts w:hAnsi="ＭＳ 明朝" w:cs="ＭＳ 明朝" w:hint="eastAsia"/>
              </w:rPr>
              <w:t>※本特記</w:t>
            </w:r>
            <w:r>
              <w:rPr>
                <w:rFonts w:hAnsi="ＭＳ 明朝" w:cs="ＭＳ 明朝" w:hint="eastAsia"/>
              </w:rPr>
              <w:t>【</w:t>
            </w:r>
            <w:r>
              <w:rPr>
                <w:rFonts w:hAnsiTheme="majorEastAsia" w:hint="eastAsia"/>
                <w:szCs w:val="18"/>
              </w:rPr>
              <w:t>種別及び工程】</w:t>
            </w:r>
            <w:r>
              <w:rPr>
                <w:rFonts w:hAnsi="ＭＳ 明朝" w:cs="ＭＳ 明朝" w:hint="eastAsia"/>
              </w:rPr>
              <w:t>の</w:t>
            </w:r>
            <w:r w:rsidRPr="00702508">
              <w:rPr>
                <w:rFonts w:hAnsi="ＭＳ 明朝" w:cs="ＭＳ 明朝" w:hint="eastAsia"/>
              </w:rPr>
              <w:t>防水工法を示す表の下部に記載　　・</w:t>
            </w:r>
          </w:p>
          <w:p w:rsidR="006E54E3" w:rsidRPr="00702508" w:rsidRDefault="006E54E3" w:rsidP="008C63E9">
            <w:r>
              <w:rPr>
                <w:rFonts w:hint="eastAsia"/>
                <w:szCs w:val="18"/>
              </w:rPr>
              <w:t>・</w:t>
            </w:r>
            <w:r w:rsidRPr="00702508">
              <w:rPr>
                <w:rFonts w:hint="eastAsia"/>
                <w:szCs w:val="18"/>
              </w:rPr>
              <w:t>(9)</w:t>
            </w:r>
            <w:r w:rsidRPr="00702508">
              <w:rPr>
                <w:rFonts w:hint="eastAsia"/>
              </w:rPr>
              <w:t xml:space="preserve"> 屋根露出防水断熱工法に用いる断熱材（</w:t>
            </w:r>
            <w:hyperlink r:id="rId153" w:history="1">
              <w:r w:rsidRPr="00702508">
                <w:rPr>
                  <w:rStyle w:val="af7"/>
                  <w:rFonts w:hint="eastAsia"/>
                  <w:szCs w:val="18"/>
                </w:rPr>
                <w:t>JIS A9521</w:t>
              </w:r>
            </w:hyperlink>
            <w:r w:rsidRPr="00702508">
              <w:rPr>
                <w:rFonts w:hint="eastAsia"/>
              </w:rPr>
              <w:t>）の種類及び厚さ</w:t>
            </w:r>
          </w:p>
          <w:p w:rsidR="006E54E3" w:rsidRPr="00702508" w:rsidRDefault="006E54E3" w:rsidP="008C63E9">
            <w:pPr>
              <w:ind w:leftChars="100" w:left="180"/>
              <w:rPr>
                <w:szCs w:val="18"/>
              </w:rPr>
            </w:pPr>
            <w:r w:rsidRPr="00702508">
              <w:rPr>
                <w:rFonts w:hAnsi="ＭＳ 明朝" w:cs="ＭＳ 明朝" w:hint="eastAsia"/>
              </w:rPr>
              <w:t>※本特記</w:t>
            </w:r>
            <w:r>
              <w:rPr>
                <w:rFonts w:hAnsi="ＭＳ 明朝" w:cs="ＭＳ 明朝" w:hint="eastAsia"/>
              </w:rPr>
              <w:t>【</w:t>
            </w:r>
            <w:r>
              <w:rPr>
                <w:rFonts w:hAnsiTheme="majorEastAsia" w:hint="eastAsia"/>
                <w:szCs w:val="18"/>
              </w:rPr>
              <w:t>種別及び工程】</w:t>
            </w:r>
            <w:r>
              <w:rPr>
                <w:rFonts w:hAnsi="ＭＳ 明朝" w:cs="ＭＳ 明朝" w:hint="eastAsia"/>
              </w:rPr>
              <w:t>の</w:t>
            </w:r>
            <w:r w:rsidRPr="00702508">
              <w:rPr>
                <w:rFonts w:hAnsi="ＭＳ 明朝" w:cs="ＭＳ 明朝" w:hint="eastAsia"/>
              </w:rPr>
              <w:t>防水工法を示す表の下部に記載　　・</w:t>
            </w:r>
          </w:p>
          <w:p w:rsidR="006E54E3" w:rsidRPr="00702508" w:rsidRDefault="006E54E3" w:rsidP="008C63E9">
            <w:pPr>
              <w:rPr>
                <w:szCs w:val="18"/>
              </w:rPr>
            </w:pPr>
            <w:r w:rsidRPr="00702508">
              <w:rPr>
                <w:rFonts w:hint="eastAsia"/>
                <w:szCs w:val="18"/>
              </w:rPr>
              <w:t>(10)絶縁用シートの材料</w:t>
            </w:r>
          </w:p>
          <w:p w:rsidR="006E54E3" w:rsidRPr="00702508" w:rsidRDefault="006E54E3" w:rsidP="008C63E9">
            <w:pPr>
              <w:ind w:leftChars="100" w:left="180"/>
              <w:rPr>
                <w:szCs w:val="18"/>
              </w:rPr>
            </w:pPr>
            <w:r w:rsidRPr="00702508">
              <w:rPr>
                <w:rFonts w:hAnsi="ＭＳ 明朝" w:cs="ＭＳ 明朝" w:hint="eastAsia"/>
                <w:szCs w:val="18"/>
              </w:rPr>
              <w:t>※</w:t>
            </w:r>
            <w:hyperlink r:id="rId154" w:anchor="page=30" w:history="1">
              <w:r w:rsidRPr="00702508">
                <w:rPr>
                  <w:rStyle w:val="af7"/>
                  <w:rFonts w:hAnsiTheme="majorEastAsia" w:hint="eastAsia"/>
                  <w:szCs w:val="18"/>
                </w:rPr>
                <w:t>改仕3.3.2</w:t>
              </w:r>
            </w:hyperlink>
            <w:r w:rsidRPr="00702508">
              <w:rPr>
                <w:rStyle w:val="af7"/>
                <w:rFonts w:hAnsiTheme="majorEastAsia" w:hint="eastAsia"/>
                <w:szCs w:val="18"/>
              </w:rPr>
              <w:t>(10)</w:t>
            </w:r>
            <w:r w:rsidRPr="00702508">
              <w:rPr>
                <w:rFonts w:hint="eastAsia"/>
                <w:szCs w:val="18"/>
              </w:rPr>
              <w:t xml:space="preserve"> による　　・</w:t>
            </w:r>
          </w:p>
          <w:p w:rsidR="006E54E3" w:rsidRPr="00702508" w:rsidRDefault="006E54E3" w:rsidP="008C63E9">
            <w:pPr>
              <w:rPr>
                <w:szCs w:val="18"/>
              </w:rPr>
            </w:pPr>
            <w:r w:rsidRPr="00702508">
              <w:rPr>
                <w:rFonts w:hint="eastAsia"/>
                <w:szCs w:val="18"/>
              </w:rPr>
              <w:t>(11)保護層等の材料</w:t>
            </w:r>
          </w:p>
          <w:p w:rsidR="006E54E3" w:rsidRPr="00702508" w:rsidRDefault="006E54E3" w:rsidP="008C63E9">
            <w:pPr>
              <w:ind w:leftChars="100" w:left="180"/>
              <w:rPr>
                <w:szCs w:val="18"/>
              </w:rPr>
            </w:pPr>
            <w:r>
              <w:rPr>
                <w:rFonts w:hint="eastAsia"/>
                <w:szCs w:val="18"/>
              </w:rPr>
              <w:t>・</w:t>
            </w:r>
            <w:r w:rsidRPr="00702508">
              <w:rPr>
                <w:rFonts w:hint="eastAsia"/>
                <w:szCs w:val="18"/>
              </w:rPr>
              <w:t>(ｴ)</w:t>
            </w:r>
            <w:r w:rsidRPr="00702508">
              <w:rPr>
                <w:rFonts w:hint="eastAsia"/>
              </w:rPr>
              <w:t>立上り部の保護の乾式保護材</w:t>
            </w:r>
          </w:p>
          <w:p w:rsidR="006E54E3" w:rsidRPr="00702508" w:rsidRDefault="006E54E3" w:rsidP="008C63E9">
            <w:pPr>
              <w:ind w:leftChars="200" w:left="360"/>
              <w:rPr>
                <w:szCs w:val="18"/>
              </w:rPr>
            </w:pPr>
            <w:r w:rsidRPr="00702508">
              <w:rPr>
                <w:rFonts w:hAnsi="ＭＳ 明朝" w:cs="ＭＳ 明朝" w:hint="eastAsia"/>
              </w:rPr>
              <w:t>※本特記</w:t>
            </w:r>
            <w:r>
              <w:rPr>
                <w:rFonts w:hAnsi="ＭＳ 明朝" w:cs="ＭＳ 明朝" w:hint="eastAsia"/>
              </w:rPr>
              <w:t>【</w:t>
            </w:r>
            <w:r>
              <w:rPr>
                <w:rFonts w:hAnsiTheme="majorEastAsia" w:hint="eastAsia"/>
                <w:szCs w:val="18"/>
              </w:rPr>
              <w:t>種別及び工程】</w:t>
            </w:r>
            <w:r>
              <w:rPr>
                <w:rFonts w:hAnsi="ＭＳ 明朝" w:cs="ＭＳ 明朝" w:hint="eastAsia"/>
              </w:rPr>
              <w:t>の</w:t>
            </w:r>
            <w:r w:rsidRPr="00702508">
              <w:rPr>
                <w:rFonts w:hAnsi="ＭＳ 明朝" w:cs="ＭＳ 明朝" w:hint="eastAsia"/>
              </w:rPr>
              <w:t>防水工法を示す表の下部に記載　　・</w:t>
            </w:r>
          </w:p>
          <w:p w:rsidR="006E54E3" w:rsidRPr="00702508" w:rsidRDefault="006E54E3" w:rsidP="008C63E9">
            <w:pPr>
              <w:ind w:leftChars="100" w:left="180"/>
              <w:rPr>
                <w:szCs w:val="18"/>
              </w:rPr>
            </w:pPr>
            <w:r>
              <w:rPr>
                <w:rFonts w:hint="eastAsia"/>
                <w:szCs w:val="18"/>
              </w:rPr>
              <w:t>・</w:t>
            </w:r>
            <w:r w:rsidRPr="00702508">
              <w:rPr>
                <w:rFonts w:hint="eastAsia"/>
                <w:szCs w:val="18"/>
              </w:rPr>
              <w:t>(ｵ)</w:t>
            </w:r>
            <w:r w:rsidRPr="00702508">
              <w:rPr>
                <w:rFonts w:hint="eastAsia"/>
              </w:rPr>
              <w:t>立上り部の保護のれんが</w:t>
            </w:r>
          </w:p>
          <w:p w:rsidR="006E54E3" w:rsidRPr="00702508" w:rsidRDefault="006E54E3" w:rsidP="008C63E9">
            <w:pPr>
              <w:spacing w:afterLines="20" w:after="72"/>
              <w:ind w:leftChars="200" w:left="360"/>
              <w:rPr>
                <w:szCs w:val="18"/>
              </w:rPr>
            </w:pPr>
            <w:r w:rsidRPr="00702508">
              <w:rPr>
                <w:rFonts w:hAnsi="ＭＳ 明朝" w:cs="ＭＳ 明朝" w:hint="eastAsia"/>
              </w:rPr>
              <w:t>※本特記</w:t>
            </w:r>
            <w:r>
              <w:rPr>
                <w:rFonts w:hAnsi="ＭＳ 明朝" w:cs="ＭＳ 明朝" w:hint="eastAsia"/>
              </w:rPr>
              <w:t>【</w:t>
            </w:r>
            <w:r>
              <w:rPr>
                <w:rFonts w:hAnsiTheme="majorEastAsia" w:hint="eastAsia"/>
                <w:szCs w:val="18"/>
              </w:rPr>
              <w:t>種別及び工程】</w:t>
            </w:r>
            <w:r>
              <w:rPr>
                <w:rFonts w:hAnsi="ＭＳ 明朝" w:cs="ＭＳ 明朝" w:hint="eastAsia"/>
              </w:rPr>
              <w:t>の</w:t>
            </w:r>
            <w:r w:rsidRPr="00702508">
              <w:rPr>
                <w:rFonts w:hAnsi="ＭＳ 明朝" w:cs="ＭＳ 明朝" w:hint="eastAsia"/>
              </w:rPr>
              <w:t>防水工法を示す表の下部に記載　　・</w:t>
            </w:r>
          </w:p>
        </w:tc>
      </w:tr>
      <w:tr w:rsidR="006E54E3" w:rsidRPr="00365F85" w:rsidTr="00B649A9">
        <w:tc>
          <w:tcPr>
            <w:tcW w:w="1980" w:type="dxa"/>
            <w:tcBorders>
              <w:top w:val="single" w:sz="4" w:space="0" w:color="auto"/>
              <w:left w:val="single" w:sz="4" w:space="0" w:color="auto"/>
              <w:bottom w:val="single" w:sz="4" w:space="0" w:color="auto"/>
            </w:tcBorders>
          </w:tcPr>
          <w:p w:rsidR="006E54E3" w:rsidRDefault="006E54E3" w:rsidP="008C63E9">
            <w:pPr>
              <w:ind w:left="180" w:hangingChars="100" w:hanging="180"/>
              <w:rPr>
                <w:rFonts w:hAnsiTheme="majorEastAsia"/>
                <w:szCs w:val="18"/>
              </w:rPr>
            </w:pPr>
            <w:r>
              <w:rPr>
                <w:rFonts w:hAnsiTheme="majorEastAsia" w:hint="eastAsia"/>
                <w:szCs w:val="18"/>
              </w:rPr>
              <w:t>・種別及び工程</w:t>
            </w:r>
          </w:p>
          <w:p w:rsidR="006E54E3" w:rsidRDefault="006E54E3" w:rsidP="008C63E9">
            <w:pPr>
              <w:ind w:left="180" w:hangingChars="100" w:hanging="180"/>
              <w:rPr>
                <w:rFonts w:hAnsiTheme="majorEastAsia"/>
                <w:szCs w:val="18"/>
              </w:rPr>
            </w:pPr>
            <w:r w:rsidRPr="00702508">
              <w:rPr>
                <w:rFonts w:hAnsiTheme="majorEastAsia" w:hint="eastAsia"/>
                <w:szCs w:val="18"/>
              </w:rPr>
              <w:t>（</w:t>
            </w:r>
            <w:hyperlink r:id="rId155" w:anchor="page=32" w:history="1">
              <w:r w:rsidRPr="00702508">
                <w:rPr>
                  <w:rStyle w:val="af7"/>
                  <w:rFonts w:hAnsiTheme="majorEastAsia" w:hint="eastAsia"/>
                  <w:szCs w:val="18"/>
                </w:rPr>
                <w:t>改仕3.3.</w:t>
              </w:r>
              <w:r>
                <w:rPr>
                  <w:rStyle w:val="af7"/>
                  <w:rFonts w:hAnsiTheme="majorEastAsia" w:hint="eastAsia"/>
                  <w:szCs w:val="18"/>
                </w:rPr>
                <w:t>3</w:t>
              </w:r>
            </w:hyperlink>
            <w:r w:rsidRPr="00702508">
              <w:rPr>
                <w:rFonts w:hAnsiTheme="majorEastAsia" w:hint="eastAsia"/>
                <w:szCs w:val="18"/>
              </w:rPr>
              <w:t>）</w:t>
            </w:r>
          </w:p>
          <w:p w:rsidR="006E54E3" w:rsidRDefault="006E54E3" w:rsidP="008C63E9">
            <w:pPr>
              <w:ind w:left="180" w:hangingChars="100" w:hanging="180"/>
              <w:rPr>
                <w:rFonts w:hAnsiTheme="majorEastAsia"/>
                <w:szCs w:val="18"/>
              </w:rPr>
            </w:pPr>
            <w:r>
              <w:rPr>
                <w:rFonts w:hAnsiTheme="majorEastAsia" w:hint="eastAsia"/>
                <w:szCs w:val="18"/>
              </w:rPr>
              <w:t>・施工</w:t>
            </w:r>
          </w:p>
          <w:p w:rsidR="006E54E3" w:rsidRDefault="006E54E3" w:rsidP="008C63E9">
            <w:pPr>
              <w:ind w:left="180" w:hangingChars="100" w:hanging="180"/>
              <w:rPr>
                <w:rFonts w:hAnsiTheme="majorEastAsia"/>
                <w:szCs w:val="18"/>
              </w:rPr>
            </w:pPr>
            <w:r w:rsidRPr="00702508">
              <w:rPr>
                <w:rFonts w:hAnsiTheme="majorEastAsia" w:hint="eastAsia"/>
                <w:szCs w:val="18"/>
              </w:rPr>
              <w:t>（</w:t>
            </w:r>
            <w:hyperlink r:id="rId156" w:anchor="page=39" w:history="1">
              <w:r w:rsidRPr="00702508">
                <w:rPr>
                  <w:rStyle w:val="af7"/>
                  <w:rFonts w:hAnsiTheme="majorEastAsia" w:hint="eastAsia"/>
                  <w:szCs w:val="18"/>
                </w:rPr>
                <w:t>改仕3.3.</w:t>
              </w:r>
              <w:r>
                <w:rPr>
                  <w:rStyle w:val="af7"/>
                  <w:rFonts w:hAnsiTheme="majorEastAsia" w:hint="eastAsia"/>
                  <w:szCs w:val="18"/>
                </w:rPr>
                <w:t>4</w:t>
              </w:r>
            </w:hyperlink>
            <w:r w:rsidRPr="00702508">
              <w:rPr>
                <w:rFonts w:hAnsiTheme="majorEastAsia" w:hint="eastAsia"/>
                <w:szCs w:val="18"/>
              </w:rPr>
              <w:t>）</w:t>
            </w:r>
          </w:p>
          <w:p w:rsidR="006E54E3" w:rsidRDefault="006E54E3" w:rsidP="008C63E9">
            <w:pPr>
              <w:ind w:left="180" w:hangingChars="100" w:hanging="180"/>
              <w:rPr>
                <w:rFonts w:hAnsiTheme="majorEastAsia"/>
                <w:szCs w:val="18"/>
              </w:rPr>
            </w:pPr>
            <w:r>
              <w:rPr>
                <w:rFonts w:hAnsiTheme="majorEastAsia" w:hint="eastAsia"/>
                <w:szCs w:val="18"/>
              </w:rPr>
              <w:t>・保護層等の施工</w:t>
            </w:r>
          </w:p>
          <w:p w:rsidR="006E54E3" w:rsidRDefault="006E54E3" w:rsidP="008C63E9">
            <w:pPr>
              <w:ind w:left="180" w:hangingChars="100" w:hanging="180"/>
              <w:rPr>
                <w:rFonts w:hAnsiTheme="majorEastAsia"/>
                <w:szCs w:val="18"/>
              </w:rPr>
            </w:pPr>
            <w:r w:rsidRPr="00702508">
              <w:rPr>
                <w:rFonts w:hAnsiTheme="majorEastAsia" w:hint="eastAsia"/>
                <w:szCs w:val="18"/>
              </w:rPr>
              <w:t>（</w:t>
            </w:r>
            <w:hyperlink r:id="rId157" w:anchor="page=42" w:history="1">
              <w:r w:rsidRPr="00702508">
                <w:rPr>
                  <w:rStyle w:val="af7"/>
                  <w:rFonts w:hAnsiTheme="majorEastAsia" w:hint="eastAsia"/>
                  <w:szCs w:val="18"/>
                </w:rPr>
                <w:t>改仕3.3.</w:t>
              </w:r>
              <w:r>
                <w:rPr>
                  <w:rStyle w:val="af7"/>
                  <w:rFonts w:hAnsiTheme="majorEastAsia" w:hint="eastAsia"/>
                  <w:szCs w:val="18"/>
                </w:rPr>
                <w:t>5</w:t>
              </w:r>
            </w:hyperlink>
            <w:r w:rsidRPr="00702508">
              <w:rPr>
                <w:rFonts w:hAnsiTheme="majorEastAsia" w:hint="eastAsia"/>
                <w:szCs w:val="18"/>
              </w:rPr>
              <w:t>）</w:t>
            </w:r>
          </w:p>
          <w:p w:rsidR="006E54E3" w:rsidRPr="00702508" w:rsidRDefault="006E54E3" w:rsidP="008C63E9">
            <w:pPr>
              <w:ind w:leftChars="-50" w:left="180" w:hangingChars="150" w:hanging="270"/>
              <w:rPr>
                <w:rFonts w:hAnsiTheme="majorEastAsia"/>
                <w:szCs w:val="18"/>
              </w:rPr>
            </w:pPr>
          </w:p>
        </w:tc>
        <w:tc>
          <w:tcPr>
            <w:tcW w:w="8963" w:type="dxa"/>
            <w:tcBorders>
              <w:top w:val="single" w:sz="4" w:space="0" w:color="auto"/>
              <w:bottom w:val="single" w:sz="4" w:space="0" w:color="auto"/>
            </w:tcBorders>
          </w:tcPr>
          <w:p w:rsidR="006E54E3" w:rsidRDefault="006E54E3" w:rsidP="008C63E9">
            <w:pPr>
              <w:rPr>
                <w:szCs w:val="18"/>
              </w:rPr>
            </w:pPr>
            <w:r>
              <w:rPr>
                <w:rFonts w:hint="eastAsia"/>
                <w:szCs w:val="18"/>
              </w:rPr>
              <w:t>(1)</w:t>
            </w:r>
            <w:hyperlink r:id="rId158" w:anchor="page=22" w:history="1">
              <w:r w:rsidRPr="009D3B5F">
                <w:rPr>
                  <w:rStyle w:val="af7"/>
                  <w:rFonts w:hint="eastAsia"/>
                  <w:szCs w:val="18"/>
                </w:rPr>
                <w:t>屋根保護防水</w:t>
              </w:r>
            </w:hyperlink>
            <w:r>
              <w:rPr>
                <w:rFonts w:hint="eastAsia"/>
                <w:szCs w:val="18"/>
              </w:rPr>
              <w:t>：既存防水層が保護アスファルト防水で保護層(平場)を撤去する場合</w:t>
            </w:r>
          </w:p>
          <w:tbl>
            <w:tblPr>
              <w:tblStyle w:val="af6"/>
              <w:tblW w:w="8798" w:type="dxa"/>
              <w:tblBorders>
                <w:left w:val="none" w:sz="0" w:space="0" w:color="auto"/>
                <w:right w:val="none" w:sz="0" w:space="0" w:color="auto"/>
              </w:tblBorders>
              <w:tblLayout w:type="fixed"/>
              <w:tblLook w:val="04A0" w:firstRow="1" w:lastRow="0" w:firstColumn="1" w:lastColumn="0" w:noHBand="0" w:noVBand="1"/>
            </w:tblPr>
            <w:tblGrid>
              <w:gridCol w:w="370"/>
              <w:gridCol w:w="1226"/>
              <w:gridCol w:w="992"/>
              <w:gridCol w:w="2410"/>
              <w:gridCol w:w="1984"/>
              <w:gridCol w:w="1816"/>
            </w:tblGrid>
            <w:tr w:rsidR="006E54E3" w:rsidRPr="00365F85" w:rsidTr="008C63E9">
              <w:trPr>
                <w:trHeight w:val="237"/>
              </w:trPr>
              <w:tc>
                <w:tcPr>
                  <w:tcW w:w="370" w:type="dxa"/>
                  <w:tcBorders>
                    <w:left w:val="single" w:sz="4" w:space="0" w:color="auto"/>
                  </w:tcBorders>
                  <w:shd w:val="clear" w:color="auto" w:fill="D9D9D9" w:themeFill="background1" w:themeFillShade="D9"/>
                  <w:vAlign w:val="center"/>
                </w:tcPr>
                <w:p w:rsidR="006E54E3" w:rsidRPr="00365F85" w:rsidRDefault="006E54E3" w:rsidP="008C63E9">
                  <w:pPr>
                    <w:jc w:val="center"/>
                    <w:rPr>
                      <w:szCs w:val="18"/>
                    </w:rPr>
                  </w:pPr>
                </w:p>
              </w:tc>
              <w:tc>
                <w:tcPr>
                  <w:tcW w:w="1226" w:type="dxa"/>
                  <w:shd w:val="clear" w:color="auto" w:fill="D9D9D9" w:themeFill="background1" w:themeFillShade="D9"/>
                  <w:vAlign w:val="center"/>
                </w:tcPr>
                <w:p w:rsidR="006E54E3" w:rsidRPr="00365F85" w:rsidRDefault="006E54E3" w:rsidP="008C63E9">
                  <w:pPr>
                    <w:jc w:val="center"/>
                    <w:rPr>
                      <w:szCs w:val="18"/>
                    </w:rPr>
                  </w:pPr>
                  <w:r w:rsidRPr="00365F85">
                    <w:rPr>
                      <w:rFonts w:hint="eastAsia"/>
                      <w:szCs w:val="18"/>
                    </w:rPr>
                    <w:t>工法</w:t>
                  </w:r>
                </w:p>
              </w:tc>
              <w:tc>
                <w:tcPr>
                  <w:tcW w:w="992" w:type="dxa"/>
                  <w:shd w:val="clear" w:color="auto" w:fill="D9D9D9" w:themeFill="background1" w:themeFillShade="D9"/>
                  <w:vAlign w:val="center"/>
                </w:tcPr>
                <w:p w:rsidR="006E54E3" w:rsidRPr="00365F85" w:rsidRDefault="006E54E3" w:rsidP="008C63E9">
                  <w:pPr>
                    <w:jc w:val="center"/>
                    <w:rPr>
                      <w:szCs w:val="18"/>
                    </w:rPr>
                  </w:pPr>
                  <w:r w:rsidRPr="00365F85">
                    <w:rPr>
                      <w:rFonts w:hint="eastAsia"/>
                      <w:szCs w:val="18"/>
                    </w:rPr>
                    <w:t>種別</w:t>
                  </w:r>
                </w:p>
              </w:tc>
              <w:tc>
                <w:tcPr>
                  <w:tcW w:w="2410" w:type="dxa"/>
                  <w:tcBorders>
                    <w:right w:val="single" w:sz="4" w:space="0" w:color="auto"/>
                  </w:tcBorders>
                  <w:shd w:val="clear" w:color="auto" w:fill="D9D9D9" w:themeFill="background1" w:themeFillShade="D9"/>
                </w:tcPr>
                <w:p w:rsidR="006E54E3" w:rsidRPr="00365F85" w:rsidRDefault="006E54E3" w:rsidP="008C63E9">
                  <w:pPr>
                    <w:jc w:val="center"/>
                    <w:rPr>
                      <w:szCs w:val="18"/>
                    </w:rPr>
                  </w:pPr>
                  <w:r>
                    <w:rPr>
                      <w:rFonts w:hint="eastAsia"/>
                      <w:szCs w:val="18"/>
                    </w:rPr>
                    <w:t>Asルーフィングの種別</w:t>
                  </w:r>
                </w:p>
              </w:tc>
              <w:tc>
                <w:tcPr>
                  <w:tcW w:w="1984" w:type="dxa"/>
                  <w:tcBorders>
                    <w:left w:val="single" w:sz="4" w:space="0" w:color="auto"/>
                    <w:right w:val="single" w:sz="4" w:space="0" w:color="auto"/>
                  </w:tcBorders>
                  <w:shd w:val="clear" w:color="auto" w:fill="D9D9D9" w:themeFill="background1" w:themeFillShade="D9"/>
                  <w:vAlign w:val="center"/>
                </w:tcPr>
                <w:p w:rsidR="006E54E3" w:rsidRPr="00365F85" w:rsidRDefault="006E54E3" w:rsidP="008C63E9">
                  <w:pPr>
                    <w:jc w:val="center"/>
                    <w:rPr>
                      <w:szCs w:val="18"/>
                    </w:rPr>
                  </w:pPr>
                  <w:r w:rsidRPr="00365F85">
                    <w:rPr>
                      <w:rFonts w:hint="eastAsia"/>
                      <w:szCs w:val="18"/>
                    </w:rPr>
                    <w:t>仕様</w:t>
                  </w:r>
                </w:p>
              </w:tc>
              <w:tc>
                <w:tcPr>
                  <w:tcW w:w="1816" w:type="dxa"/>
                  <w:tcBorders>
                    <w:left w:val="single" w:sz="4" w:space="0" w:color="auto"/>
                    <w:right w:val="single" w:sz="4" w:space="0" w:color="auto"/>
                  </w:tcBorders>
                  <w:shd w:val="clear" w:color="auto" w:fill="D9D9D9" w:themeFill="background1" w:themeFillShade="D9"/>
                </w:tcPr>
                <w:p w:rsidR="006E54E3" w:rsidRPr="00365F85" w:rsidRDefault="006E54E3" w:rsidP="008C63E9">
                  <w:pPr>
                    <w:jc w:val="center"/>
                    <w:rPr>
                      <w:szCs w:val="18"/>
                    </w:rPr>
                  </w:pPr>
                  <w:r>
                    <w:rPr>
                      <w:rFonts w:hint="eastAsia"/>
                      <w:szCs w:val="18"/>
                    </w:rPr>
                    <w:t>施工箇所</w:t>
                  </w:r>
                </w:p>
              </w:tc>
            </w:tr>
            <w:tr w:rsidR="006E54E3" w:rsidRPr="00365F85" w:rsidTr="008C63E9">
              <w:trPr>
                <w:trHeight w:val="460"/>
              </w:trPr>
              <w:tc>
                <w:tcPr>
                  <w:tcW w:w="370" w:type="dxa"/>
                  <w:tcBorders>
                    <w:left w:val="single" w:sz="4" w:space="0" w:color="auto"/>
                  </w:tcBorders>
                  <w:tcMar>
                    <w:left w:w="0" w:type="dxa"/>
                    <w:right w:w="0" w:type="dxa"/>
                  </w:tcMar>
                </w:tcPr>
                <w:p w:rsidR="006E54E3" w:rsidRPr="00365F85" w:rsidRDefault="006E54E3" w:rsidP="008C63E9">
                  <w:pPr>
                    <w:jc w:val="center"/>
                    <w:rPr>
                      <w:szCs w:val="18"/>
                    </w:rPr>
                  </w:pPr>
                  <w:r>
                    <w:rPr>
                      <w:rFonts w:hint="eastAsia"/>
                      <w:szCs w:val="18"/>
                    </w:rPr>
                    <w:t>(ｱ)</w:t>
                  </w:r>
                </w:p>
              </w:tc>
              <w:tc>
                <w:tcPr>
                  <w:tcW w:w="1226" w:type="dxa"/>
                </w:tcPr>
                <w:p w:rsidR="006E54E3" w:rsidRPr="00365F85" w:rsidRDefault="006E54E3" w:rsidP="008C63E9">
                  <w:pPr>
                    <w:ind w:leftChars="-50" w:left="-90"/>
                    <w:rPr>
                      <w:szCs w:val="18"/>
                    </w:rPr>
                  </w:pPr>
                  <w:r>
                    <w:rPr>
                      <w:rFonts w:hint="eastAsia"/>
                    </w:rPr>
                    <w:t>・</w:t>
                  </w:r>
                  <w:bookmarkStart w:id="11" w:name="P1B工法"/>
                  <w:r>
                    <w:rPr>
                      <w:szCs w:val="22"/>
                    </w:rPr>
                    <w:fldChar w:fldCharType="begin"/>
                  </w:r>
                  <w:r>
                    <w:instrText>HYPERLINK "https://www.mlit.go.jp/gobuild/content/001888823.pdf" \l "page=22"</w:instrText>
                  </w:r>
                  <w:r>
                    <w:rPr>
                      <w:szCs w:val="22"/>
                    </w:rPr>
                    <w:fldChar w:fldCharType="separate"/>
                  </w:r>
                  <w:r w:rsidRPr="00365F85">
                    <w:rPr>
                      <w:rStyle w:val="af7"/>
                      <w:rFonts w:hint="eastAsia"/>
                      <w:szCs w:val="18"/>
                    </w:rPr>
                    <w:t>P1B工法</w:t>
                  </w:r>
                  <w:r>
                    <w:rPr>
                      <w:rStyle w:val="af7"/>
                      <w:szCs w:val="18"/>
                    </w:rPr>
                    <w:fldChar w:fldCharType="end"/>
                  </w:r>
                  <w:bookmarkEnd w:id="11"/>
                </w:p>
              </w:tc>
              <w:tc>
                <w:tcPr>
                  <w:tcW w:w="992" w:type="dxa"/>
                </w:tcPr>
                <w:p w:rsidR="006E54E3" w:rsidRPr="00365F85" w:rsidRDefault="006E54E3" w:rsidP="008C63E9">
                  <w:pPr>
                    <w:rPr>
                      <w:szCs w:val="18"/>
                    </w:rPr>
                  </w:pPr>
                  <w:r w:rsidRPr="00365F85">
                    <w:rPr>
                      <w:rFonts w:hint="eastAsia"/>
                      <w:szCs w:val="18"/>
                    </w:rPr>
                    <w:t>・</w:t>
                  </w:r>
                  <w:hyperlink r:id="rId159" w:anchor="page=32" w:history="1">
                    <w:r w:rsidRPr="00CD28ED">
                      <w:rPr>
                        <w:rStyle w:val="af7"/>
                        <w:rFonts w:hint="eastAsia"/>
                        <w:szCs w:val="18"/>
                      </w:rPr>
                      <w:t>B-1</w:t>
                    </w:r>
                  </w:hyperlink>
                </w:p>
                <w:p w:rsidR="006E54E3" w:rsidRPr="00365F85" w:rsidRDefault="006E54E3" w:rsidP="008C63E9">
                  <w:pPr>
                    <w:rPr>
                      <w:szCs w:val="18"/>
                    </w:rPr>
                  </w:pPr>
                  <w:r w:rsidRPr="00365F85">
                    <w:rPr>
                      <w:rFonts w:hint="eastAsia"/>
                      <w:szCs w:val="18"/>
                    </w:rPr>
                    <w:t>※</w:t>
                  </w:r>
                  <w:hyperlink r:id="rId160" w:anchor="page=32" w:history="1">
                    <w:r w:rsidRPr="00CD28ED">
                      <w:rPr>
                        <w:rStyle w:val="af7"/>
                        <w:rFonts w:hint="eastAsia"/>
                        <w:szCs w:val="18"/>
                      </w:rPr>
                      <w:t>B-2</w:t>
                    </w:r>
                  </w:hyperlink>
                </w:p>
              </w:tc>
              <w:tc>
                <w:tcPr>
                  <w:tcW w:w="2410" w:type="dxa"/>
                  <w:tcBorders>
                    <w:right w:val="single" w:sz="4" w:space="0" w:color="auto"/>
                  </w:tcBorders>
                </w:tcPr>
                <w:p w:rsidR="006E54E3" w:rsidRDefault="006E54E3" w:rsidP="008C63E9">
                  <w:pPr>
                    <w:kinsoku w:val="0"/>
                    <w:overflowPunct w:val="0"/>
                    <w:spacing w:line="200" w:lineRule="exact"/>
                    <w:ind w:leftChars="-50" w:left="90" w:hangingChars="100" w:hanging="180"/>
                    <w:rPr>
                      <w:szCs w:val="18"/>
                    </w:rPr>
                  </w:pPr>
                  <w:r>
                    <w:rPr>
                      <w:rFonts w:hint="eastAsia"/>
                      <w:szCs w:val="18"/>
                    </w:rPr>
                    <w:t>・部分粘着層付改質アスファルトルーフィング使用</w:t>
                  </w:r>
                </w:p>
                <w:p w:rsidR="006E54E3" w:rsidRPr="00365F85" w:rsidRDefault="006E54E3" w:rsidP="008C63E9">
                  <w:pPr>
                    <w:kinsoku w:val="0"/>
                    <w:overflowPunct w:val="0"/>
                    <w:spacing w:beforeLines="20" w:before="72" w:line="200" w:lineRule="exact"/>
                    <w:ind w:leftChars="-50" w:left="90" w:hangingChars="100" w:hanging="180"/>
                    <w:rPr>
                      <w:szCs w:val="18"/>
                    </w:rPr>
                  </w:pPr>
                  <w:r>
                    <w:rPr>
                      <w:rFonts w:hint="eastAsia"/>
                      <w:szCs w:val="18"/>
                    </w:rPr>
                    <w:t>・砂付きアスファルトルーフィング使用</w:t>
                  </w:r>
                </w:p>
              </w:tc>
              <w:tc>
                <w:tcPr>
                  <w:tcW w:w="1984" w:type="dxa"/>
                  <w:tcBorders>
                    <w:left w:val="single" w:sz="4" w:space="0" w:color="auto"/>
                    <w:right w:val="single" w:sz="4" w:space="0" w:color="auto"/>
                  </w:tcBorders>
                  <w:tcMar>
                    <w:left w:w="57" w:type="dxa"/>
                    <w:right w:w="28" w:type="dxa"/>
                  </w:tcMar>
                </w:tcPr>
                <w:p w:rsidR="006E54E3" w:rsidRDefault="006E54E3" w:rsidP="008C63E9">
                  <w:pPr>
                    <w:kinsoku w:val="0"/>
                    <w:overflowPunct w:val="0"/>
                    <w:spacing w:afterLines="20" w:after="72"/>
                    <w:rPr>
                      <w:szCs w:val="18"/>
                    </w:rPr>
                  </w:pPr>
                  <w:r>
                    <w:rPr>
                      <w:rFonts w:hint="eastAsia"/>
                      <w:szCs w:val="18"/>
                    </w:rPr>
                    <w:t>絶縁工法</w:t>
                  </w:r>
                </w:p>
                <w:p w:rsidR="006E54E3" w:rsidRPr="00365F85" w:rsidRDefault="006E54E3" w:rsidP="008C63E9">
                  <w:pPr>
                    <w:kinsoku w:val="0"/>
                    <w:overflowPunct w:val="0"/>
                    <w:spacing w:line="200" w:lineRule="exact"/>
                    <w:rPr>
                      <w:szCs w:val="18"/>
                    </w:rPr>
                  </w:pPr>
                  <w:r w:rsidRPr="00365F85">
                    <w:rPr>
                      <w:rFonts w:hint="eastAsia"/>
                      <w:szCs w:val="18"/>
                    </w:rPr>
                    <w:t>防水層</w:t>
                  </w:r>
                  <w:r>
                    <w:rPr>
                      <w:rFonts w:hint="eastAsia"/>
                      <w:szCs w:val="18"/>
                    </w:rPr>
                    <w:t>(平場)も</w:t>
                  </w:r>
                  <w:r w:rsidRPr="00365F85">
                    <w:rPr>
                      <w:rFonts w:hint="eastAsia"/>
                      <w:szCs w:val="18"/>
                    </w:rPr>
                    <w:t>撤去</w:t>
                  </w:r>
                </w:p>
              </w:tc>
              <w:tc>
                <w:tcPr>
                  <w:tcW w:w="1816" w:type="dxa"/>
                  <w:tcBorders>
                    <w:left w:val="single" w:sz="4" w:space="0" w:color="auto"/>
                    <w:right w:val="single" w:sz="4" w:space="0" w:color="auto"/>
                  </w:tcBorders>
                </w:tcPr>
                <w:p w:rsidR="006E54E3" w:rsidRPr="00365F85" w:rsidRDefault="006E54E3" w:rsidP="008C63E9">
                  <w:pPr>
                    <w:kinsoku w:val="0"/>
                    <w:overflowPunct w:val="0"/>
                    <w:rPr>
                      <w:szCs w:val="18"/>
                    </w:rPr>
                  </w:pPr>
                </w:p>
              </w:tc>
            </w:tr>
            <w:tr w:rsidR="006E54E3" w:rsidRPr="00365F85" w:rsidTr="008C63E9">
              <w:trPr>
                <w:trHeight w:val="475"/>
              </w:trPr>
              <w:tc>
                <w:tcPr>
                  <w:tcW w:w="370" w:type="dxa"/>
                  <w:tcBorders>
                    <w:left w:val="single" w:sz="4" w:space="0" w:color="auto"/>
                  </w:tcBorders>
                  <w:tcMar>
                    <w:left w:w="0" w:type="dxa"/>
                    <w:right w:w="0" w:type="dxa"/>
                  </w:tcMar>
                </w:tcPr>
                <w:p w:rsidR="006E54E3" w:rsidRPr="00365F85" w:rsidRDefault="006E54E3" w:rsidP="008C63E9">
                  <w:pPr>
                    <w:jc w:val="center"/>
                    <w:rPr>
                      <w:szCs w:val="18"/>
                    </w:rPr>
                  </w:pPr>
                  <w:r>
                    <w:rPr>
                      <w:rFonts w:hint="eastAsia"/>
                      <w:szCs w:val="18"/>
                    </w:rPr>
                    <w:t>(ｲ)</w:t>
                  </w:r>
                </w:p>
              </w:tc>
              <w:tc>
                <w:tcPr>
                  <w:tcW w:w="1226" w:type="dxa"/>
                </w:tcPr>
                <w:p w:rsidR="006E54E3" w:rsidRPr="00365F85" w:rsidRDefault="006E54E3" w:rsidP="008C63E9">
                  <w:pPr>
                    <w:ind w:leftChars="-50" w:left="-90"/>
                    <w:rPr>
                      <w:szCs w:val="18"/>
                    </w:rPr>
                  </w:pPr>
                  <w:r>
                    <w:rPr>
                      <w:rFonts w:hint="eastAsia"/>
                    </w:rPr>
                    <w:t>・</w:t>
                  </w:r>
                  <w:bookmarkStart w:id="12" w:name="P1BI工法"/>
                  <w:r>
                    <w:rPr>
                      <w:szCs w:val="22"/>
                    </w:rPr>
                    <w:fldChar w:fldCharType="begin"/>
                  </w:r>
                  <w:r>
                    <w:instrText>HYPERLINK "https://www.mlit.go.jp/gobuild/content/001888823.pdf" \l "page=22"</w:instrText>
                  </w:r>
                  <w:r>
                    <w:rPr>
                      <w:szCs w:val="22"/>
                    </w:rPr>
                    <w:fldChar w:fldCharType="separate"/>
                  </w:r>
                  <w:r w:rsidRPr="00365F85">
                    <w:rPr>
                      <w:rStyle w:val="af7"/>
                      <w:rFonts w:hint="eastAsia"/>
                      <w:szCs w:val="18"/>
                    </w:rPr>
                    <w:t>P1BI工法</w:t>
                  </w:r>
                  <w:r>
                    <w:rPr>
                      <w:rStyle w:val="af7"/>
                      <w:szCs w:val="18"/>
                    </w:rPr>
                    <w:fldChar w:fldCharType="end"/>
                  </w:r>
                  <w:bookmarkEnd w:id="12"/>
                </w:p>
              </w:tc>
              <w:tc>
                <w:tcPr>
                  <w:tcW w:w="992" w:type="dxa"/>
                </w:tcPr>
                <w:p w:rsidR="006E54E3" w:rsidRPr="00365F85" w:rsidRDefault="006E54E3" w:rsidP="008C63E9">
                  <w:pPr>
                    <w:rPr>
                      <w:szCs w:val="18"/>
                    </w:rPr>
                  </w:pPr>
                  <w:r w:rsidRPr="00365F85">
                    <w:rPr>
                      <w:rFonts w:hint="eastAsia"/>
                      <w:szCs w:val="18"/>
                    </w:rPr>
                    <w:t>・</w:t>
                  </w:r>
                  <w:hyperlink r:id="rId161" w:anchor="page=33" w:history="1">
                    <w:r w:rsidRPr="00CD28ED">
                      <w:rPr>
                        <w:rStyle w:val="af7"/>
                        <w:rFonts w:hint="eastAsia"/>
                        <w:szCs w:val="18"/>
                      </w:rPr>
                      <w:t>BI-1</w:t>
                    </w:r>
                  </w:hyperlink>
                </w:p>
                <w:p w:rsidR="006E54E3" w:rsidRPr="00365F85" w:rsidRDefault="006E54E3" w:rsidP="008C63E9">
                  <w:pPr>
                    <w:rPr>
                      <w:szCs w:val="18"/>
                    </w:rPr>
                  </w:pPr>
                  <w:r w:rsidRPr="00365F85">
                    <w:rPr>
                      <w:rFonts w:hint="eastAsia"/>
                      <w:szCs w:val="18"/>
                    </w:rPr>
                    <w:t>※</w:t>
                  </w:r>
                  <w:hyperlink r:id="rId162" w:anchor="page=33" w:history="1">
                    <w:r w:rsidRPr="00CD28ED">
                      <w:rPr>
                        <w:rStyle w:val="af7"/>
                        <w:rFonts w:hint="eastAsia"/>
                        <w:szCs w:val="18"/>
                      </w:rPr>
                      <w:t>BI-2</w:t>
                    </w:r>
                  </w:hyperlink>
                </w:p>
              </w:tc>
              <w:tc>
                <w:tcPr>
                  <w:tcW w:w="2410" w:type="dxa"/>
                  <w:tcBorders>
                    <w:right w:val="single" w:sz="4" w:space="0" w:color="auto"/>
                  </w:tcBorders>
                </w:tcPr>
                <w:p w:rsidR="006E54E3" w:rsidRDefault="006E54E3" w:rsidP="008C63E9">
                  <w:pPr>
                    <w:kinsoku w:val="0"/>
                    <w:overflowPunct w:val="0"/>
                    <w:spacing w:line="200" w:lineRule="exact"/>
                    <w:ind w:leftChars="-50" w:left="90" w:hangingChars="100" w:hanging="180"/>
                    <w:rPr>
                      <w:szCs w:val="18"/>
                    </w:rPr>
                  </w:pPr>
                  <w:r>
                    <w:rPr>
                      <w:rFonts w:hint="eastAsia"/>
                      <w:szCs w:val="18"/>
                    </w:rPr>
                    <w:t>・部分粘着層付改質アスファルトルーフィング使用</w:t>
                  </w:r>
                </w:p>
                <w:p w:rsidR="006E54E3" w:rsidRPr="00365F85" w:rsidRDefault="006E54E3" w:rsidP="008C63E9">
                  <w:pPr>
                    <w:kinsoku w:val="0"/>
                    <w:overflowPunct w:val="0"/>
                    <w:spacing w:beforeLines="20" w:before="72" w:line="200" w:lineRule="exact"/>
                    <w:ind w:leftChars="-50" w:left="90" w:hangingChars="100" w:hanging="180"/>
                    <w:rPr>
                      <w:szCs w:val="18"/>
                    </w:rPr>
                  </w:pPr>
                  <w:r>
                    <w:rPr>
                      <w:rFonts w:hint="eastAsia"/>
                      <w:szCs w:val="18"/>
                    </w:rPr>
                    <w:t>・砂付きアスファルトルーフィング使用</w:t>
                  </w:r>
                </w:p>
              </w:tc>
              <w:tc>
                <w:tcPr>
                  <w:tcW w:w="1984" w:type="dxa"/>
                  <w:tcBorders>
                    <w:left w:val="single" w:sz="4" w:space="0" w:color="auto"/>
                    <w:right w:val="single" w:sz="4" w:space="0" w:color="auto"/>
                  </w:tcBorders>
                  <w:tcMar>
                    <w:left w:w="57" w:type="dxa"/>
                    <w:right w:w="28" w:type="dxa"/>
                  </w:tcMar>
                </w:tcPr>
                <w:p w:rsidR="006E54E3" w:rsidRDefault="006E54E3" w:rsidP="008C63E9">
                  <w:pPr>
                    <w:kinsoku w:val="0"/>
                    <w:overflowPunct w:val="0"/>
                    <w:spacing w:afterLines="20" w:after="72"/>
                    <w:rPr>
                      <w:szCs w:val="18"/>
                    </w:rPr>
                  </w:pPr>
                  <w:r>
                    <w:rPr>
                      <w:rFonts w:hint="eastAsia"/>
                      <w:szCs w:val="18"/>
                    </w:rPr>
                    <w:t>絶縁断熱工法</w:t>
                  </w:r>
                </w:p>
                <w:p w:rsidR="006E54E3" w:rsidRDefault="006E54E3" w:rsidP="008C63E9">
                  <w:pPr>
                    <w:kinsoku w:val="0"/>
                    <w:overflowPunct w:val="0"/>
                    <w:spacing w:line="200" w:lineRule="exact"/>
                    <w:rPr>
                      <w:szCs w:val="18"/>
                    </w:rPr>
                  </w:pPr>
                  <w:r w:rsidRPr="00365F85">
                    <w:rPr>
                      <w:rFonts w:hint="eastAsia"/>
                      <w:szCs w:val="18"/>
                    </w:rPr>
                    <w:t>防水層</w:t>
                  </w:r>
                  <w:r>
                    <w:rPr>
                      <w:rFonts w:hint="eastAsia"/>
                      <w:szCs w:val="18"/>
                    </w:rPr>
                    <w:t>(平場)も</w:t>
                  </w:r>
                  <w:r w:rsidRPr="00365F85">
                    <w:rPr>
                      <w:rFonts w:hint="eastAsia"/>
                      <w:szCs w:val="18"/>
                    </w:rPr>
                    <w:t>撤去</w:t>
                  </w:r>
                </w:p>
                <w:p w:rsidR="006E54E3" w:rsidRPr="00365F85" w:rsidRDefault="006E54E3" w:rsidP="008C63E9">
                  <w:pPr>
                    <w:kinsoku w:val="0"/>
                    <w:overflowPunct w:val="0"/>
                    <w:spacing w:line="200" w:lineRule="exact"/>
                    <w:rPr>
                      <w:szCs w:val="18"/>
                    </w:rPr>
                  </w:pPr>
                  <w:r w:rsidRPr="00365F85">
                    <w:rPr>
                      <w:rFonts w:hint="eastAsia"/>
                      <w:szCs w:val="18"/>
                    </w:rPr>
                    <w:t>断熱</w:t>
                  </w:r>
                  <w:r>
                    <w:rPr>
                      <w:rFonts w:hint="eastAsia"/>
                      <w:szCs w:val="18"/>
                    </w:rPr>
                    <w:t>材新設</w:t>
                  </w:r>
                </w:p>
              </w:tc>
              <w:tc>
                <w:tcPr>
                  <w:tcW w:w="1816" w:type="dxa"/>
                  <w:tcBorders>
                    <w:left w:val="single" w:sz="4" w:space="0" w:color="auto"/>
                    <w:right w:val="single" w:sz="4" w:space="0" w:color="auto"/>
                  </w:tcBorders>
                </w:tcPr>
                <w:p w:rsidR="006E54E3" w:rsidRPr="00365F85" w:rsidRDefault="006E54E3" w:rsidP="008C63E9">
                  <w:pPr>
                    <w:kinsoku w:val="0"/>
                    <w:overflowPunct w:val="0"/>
                    <w:rPr>
                      <w:szCs w:val="18"/>
                    </w:rPr>
                  </w:pPr>
                </w:p>
              </w:tc>
            </w:tr>
            <w:tr w:rsidR="006E54E3" w:rsidRPr="00365F85" w:rsidTr="008C63E9">
              <w:trPr>
                <w:trHeight w:val="712"/>
              </w:trPr>
              <w:tc>
                <w:tcPr>
                  <w:tcW w:w="370" w:type="dxa"/>
                  <w:tcBorders>
                    <w:left w:val="single" w:sz="4" w:space="0" w:color="auto"/>
                  </w:tcBorders>
                  <w:tcMar>
                    <w:left w:w="0" w:type="dxa"/>
                    <w:right w:w="0" w:type="dxa"/>
                  </w:tcMar>
                </w:tcPr>
                <w:p w:rsidR="006E54E3" w:rsidRPr="00365F85" w:rsidRDefault="006E54E3" w:rsidP="008C63E9">
                  <w:pPr>
                    <w:jc w:val="center"/>
                    <w:rPr>
                      <w:szCs w:val="18"/>
                    </w:rPr>
                  </w:pPr>
                  <w:r>
                    <w:rPr>
                      <w:rFonts w:hint="eastAsia"/>
                      <w:szCs w:val="18"/>
                    </w:rPr>
                    <w:t>(ｳ)</w:t>
                  </w:r>
                </w:p>
              </w:tc>
              <w:tc>
                <w:tcPr>
                  <w:tcW w:w="1226" w:type="dxa"/>
                </w:tcPr>
                <w:p w:rsidR="006E54E3" w:rsidRPr="00365F85" w:rsidRDefault="006E54E3" w:rsidP="008C63E9">
                  <w:pPr>
                    <w:ind w:leftChars="-50" w:left="-90"/>
                    <w:rPr>
                      <w:szCs w:val="18"/>
                    </w:rPr>
                  </w:pPr>
                  <w:r>
                    <w:rPr>
                      <w:rFonts w:hint="eastAsia"/>
                    </w:rPr>
                    <w:t>・</w:t>
                  </w:r>
                  <w:bookmarkStart w:id="13" w:name="P2AI工法"/>
                  <w:r>
                    <w:rPr>
                      <w:szCs w:val="22"/>
                    </w:rPr>
                    <w:fldChar w:fldCharType="begin"/>
                  </w:r>
                  <w:r>
                    <w:instrText>HYPERLINK "https://www.mlit.go.jp/gobuild/content/001888823.pdf" \l "page=22"</w:instrText>
                  </w:r>
                  <w:r>
                    <w:rPr>
                      <w:szCs w:val="22"/>
                    </w:rPr>
                    <w:fldChar w:fldCharType="separate"/>
                  </w:r>
                  <w:r w:rsidRPr="00365F85">
                    <w:rPr>
                      <w:rStyle w:val="af7"/>
                      <w:rFonts w:hint="eastAsia"/>
                      <w:szCs w:val="18"/>
                    </w:rPr>
                    <w:t>P2AI工法</w:t>
                  </w:r>
                  <w:r>
                    <w:rPr>
                      <w:rStyle w:val="af7"/>
                      <w:szCs w:val="18"/>
                    </w:rPr>
                    <w:fldChar w:fldCharType="end"/>
                  </w:r>
                  <w:bookmarkEnd w:id="13"/>
                </w:p>
              </w:tc>
              <w:tc>
                <w:tcPr>
                  <w:tcW w:w="992" w:type="dxa"/>
                </w:tcPr>
                <w:p w:rsidR="006E54E3" w:rsidRPr="00365F85" w:rsidRDefault="006E54E3" w:rsidP="008C63E9">
                  <w:pPr>
                    <w:rPr>
                      <w:szCs w:val="18"/>
                    </w:rPr>
                  </w:pPr>
                  <w:r w:rsidRPr="00365F85">
                    <w:rPr>
                      <w:rFonts w:hint="eastAsia"/>
                      <w:szCs w:val="18"/>
                    </w:rPr>
                    <w:t>・</w:t>
                  </w:r>
                  <w:hyperlink r:id="rId163" w:anchor="page=34" w:history="1">
                    <w:r w:rsidRPr="00CD28ED">
                      <w:rPr>
                        <w:rStyle w:val="af7"/>
                        <w:rFonts w:hint="eastAsia"/>
                        <w:szCs w:val="18"/>
                      </w:rPr>
                      <w:t>AI-1</w:t>
                    </w:r>
                  </w:hyperlink>
                </w:p>
                <w:p w:rsidR="006E54E3" w:rsidRPr="00365F85" w:rsidRDefault="006E54E3" w:rsidP="008C63E9">
                  <w:pPr>
                    <w:rPr>
                      <w:szCs w:val="18"/>
                    </w:rPr>
                  </w:pPr>
                  <w:r w:rsidRPr="00365F85">
                    <w:rPr>
                      <w:rFonts w:hint="eastAsia"/>
                      <w:szCs w:val="18"/>
                    </w:rPr>
                    <w:t>※</w:t>
                  </w:r>
                  <w:hyperlink r:id="rId164" w:anchor="page=34" w:history="1">
                    <w:r w:rsidRPr="00CD28ED">
                      <w:rPr>
                        <w:rStyle w:val="af7"/>
                        <w:rFonts w:hint="eastAsia"/>
                        <w:szCs w:val="18"/>
                      </w:rPr>
                      <w:t>AI-2</w:t>
                    </w:r>
                  </w:hyperlink>
                </w:p>
                <w:p w:rsidR="006E54E3" w:rsidRPr="00365F85" w:rsidRDefault="006E54E3" w:rsidP="008C63E9">
                  <w:pPr>
                    <w:rPr>
                      <w:szCs w:val="18"/>
                    </w:rPr>
                  </w:pPr>
                  <w:r w:rsidRPr="00365F85">
                    <w:rPr>
                      <w:rFonts w:hint="eastAsia"/>
                      <w:szCs w:val="18"/>
                    </w:rPr>
                    <w:t>・</w:t>
                  </w:r>
                  <w:hyperlink r:id="rId165" w:anchor="page=34" w:history="1">
                    <w:r w:rsidRPr="00CD28ED">
                      <w:rPr>
                        <w:rStyle w:val="af7"/>
                        <w:rFonts w:hint="eastAsia"/>
                        <w:szCs w:val="18"/>
                      </w:rPr>
                      <w:t>AI-3</w:t>
                    </w:r>
                  </w:hyperlink>
                </w:p>
              </w:tc>
              <w:tc>
                <w:tcPr>
                  <w:tcW w:w="2410" w:type="dxa"/>
                  <w:tcBorders>
                    <w:right w:val="single" w:sz="4" w:space="0" w:color="auto"/>
                  </w:tcBorders>
                  <w:vAlign w:val="center"/>
                </w:tcPr>
                <w:p w:rsidR="006E54E3" w:rsidRPr="00365F85" w:rsidRDefault="006E54E3" w:rsidP="008C63E9">
                  <w:pPr>
                    <w:kinsoku w:val="0"/>
                    <w:overflowPunct w:val="0"/>
                    <w:jc w:val="center"/>
                    <w:rPr>
                      <w:szCs w:val="18"/>
                    </w:rPr>
                  </w:pPr>
                  <w:r w:rsidRPr="00365F85">
                    <w:rPr>
                      <w:rFonts w:hint="eastAsia"/>
                      <w:szCs w:val="18"/>
                    </w:rPr>
                    <w:t>－</w:t>
                  </w:r>
                </w:p>
              </w:tc>
              <w:tc>
                <w:tcPr>
                  <w:tcW w:w="1984" w:type="dxa"/>
                  <w:tcBorders>
                    <w:left w:val="single" w:sz="4" w:space="0" w:color="auto"/>
                    <w:right w:val="single" w:sz="4" w:space="0" w:color="auto"/>
                  </w:tcBorders>
                  <w:tcMar>
                    <w:left w:w="57" w:type="dxa"/>
                    <w:right w:w="28" w:type="dxa"/>
                  </w:tcMar>
                </w:tcPr>
                <w:p w:rsidR="006E54E3" w:rsidRDefault="006E54E3" w:rsidP="008C63E9">
                  <w:pPr>
                    <w:kinsoku w:val="0"/>
                    <w:overflowPunct w:val="0"/>
                    <w:spacing w:afterLines="20" w:after="72"/>
                    <w:rPr>
                      <w:szCs w:val="18"/>
                    </w:rPr>
                  </w:pPr>
                  <w:r>
                    <w:rPr>
                      <w:rFonts w:hint="eastAsia"/>
                      <w:szCs w:val="18"/>
                    </w:rPr>
                    <w:t>密着断熱工法</w:t>
                  </w:r>
                </w:p>
                <w:p w:rsidR="006E54E3" w:rsidRDefault="006E54E3" w:rsidP="008C63E9">
                  <w:pPr>
                    <w:kinsoku w:val="0"/>
                    <w:overflowPunct w:val="0"/>
                    <w:spacing w:line="200" w:lineRule="exact"/>
                    <w:rPr>
                      <w:szCs w:val="18"/>
                    </w:rPr>
                  </w:pPr>
                  <w:r w:rsidRPr="00365F85">
                    <w:rPr>
                      <w:rFonts w:hint="eastAsia"/>
                      <w:szCs w:val="18"/>
                    </w:rPr>
                    <w:t>防水層</w:t>
                  </w:r>
                  <w:r>
                    <w:rPr>
                      <w:rFonts w:hint="eastAsia"/>
                      <w:szCs w:val="18"/>
                    </w:rPr>
                    <w:t>(平場)は</w:t>
                  </w:r>
                  <w:r w:rsidRPr="00365F85">
                    <w:rPr>
                      <w:rFonts w:hint="eastAsia"/>
                      <w:szCs w:val="18"/>
                    </w:rPr>
                    <w:t>非撤去</w:t>
                  </w:r>
                </w:p>
                <w:p w:rsidR="006E54E3" w:rsidRPr="00365F85" w:rsidRDefault="006E54E3" w:rsidP="008C63E9">
                  <w:pPr>
                    <w:kinsoku w:val="0"/>
                    <w:overflowPunct w:val="0"/>
                    <w:spacing w:line="200" w:lineRule="exact"/>
                    <w:rPr>
                      <w:szCs w:val="18"/>
                    </w:rPr>
                  </w:pPr>
                  <w:r w:rsidRPr="00365F85">
                    <w:rPr>
                      <w:rFonts w:hint="eastAsia"/>
                      <w:szCs w:val="18"/>
                    </w:rPr>
                    <w:t>断熱</w:t>
                  </w:r>
                  <w:r>
                    <w:rPr>
                      <w:rFonts w:hint="eastAsia"/>
                      <w:szCs w:val="18"/>
                    </w:rPr>
                    <w:t>材新設</w:t>
                  </w:r>
                </w:p>
              </w:tc>
              <w:tc>
                <w:tcPr>
                  <w:tcW w:w="1816" w:type="dxa"/>
                  <w:tcBorders>
                    <w:left w:val="single" w:sz="4" w:space="0" w:color="auto"/>
                    <w:right w:val="single" w:sz="4" w:space="0" w:color="auto"/>
                  </w:tcBorders>
                </w:tcPr>
                <w:p w:rsidR="006E54E3" w:rsidRPr="00365F85" w:rsidRDefault="006E54E3" w:rsidP="008C63E9">
                  <w:pPr>
                    <w:kinsoku w:val="0"/>
                    <w:overflowPunct w:val="0"/>
                    <w:rPr>
                      <w:szCs w:val="18"/>
                    </w:rPr>
                  </w:pPr>
                </w:p>
              </w:tc>
            </w:tr>
            <w:tr w:rsidR="006E54E3" w:rsidRPr="00365F85" w:rsidTr="008C63E9">
              <w:trPr>
                <w:trHeight w:val="698"/>
              </w:trPr>
              <w:tc>
                <w:tcPr>
                  <w:tcW w:w="370" w:type="dxa"/>
                  <w:tcBorders>
                    <w:left w:val="single" w:sz="4" w:space="0" w:color="auto"/>
                  </w:tcBorders>
                  <w:tcMar>
                    <w:left w:w="0" w:type="dxa"/>
                    <w:right w:w="0" w:type="dxa"/>
                  </w:tcMar>
                </w:tcPr>
                <w:p w:rsidR="006E54E3" w:rsidRPr="00365F85" w:rsidRDefault="006E54E3" w:rsidP="008C63E9">
                  <w:pPr>
                    <w:jc w:val="center"/>
                    <w:rPr>
                      <w:szCs w:val="18"/>
                    </w:rPr>
                  </w:pPr>
                  <w:r>
                    <w:rPr>
                      <w:rFonts w:hint="eastAsia"/>
                      <w:szCs w:val="18"/>
                    </w:rPr>
                    <w:t>(ｴ)</w:t>
                  </w:r>
                </w:p>
              </w:tc>
              <w:tc>
                <w:tcPr>
                  <w:tcW w:w="1226" w:type="dxa"/>
                </w:tcPr>
                <w:p w:rsidR="006E54E3" w:rsidRPr="00365F85" w:rsidRDefault="006E54E3" w:rsidP="008C63E9">
                  <w:pPr>
                    <w:ind w:leftChars="-50" w:left="-90"/>
                    <w:rPr>
                      <w:szCs w:val="18"/>
                    </w:rPr>
                  </w:pPr>
                  <w:r>
                    <w:rPr>
                      <w:rFonts w:hint="eastAsia"/>
                    </w:rPr>
                    <w:t>・</w:t>
                  </w:r>
                  <w:bookmarkStart w:id="14" w:name="P2A工法"/>
                  <w:r>
                    <w:rPr>
                      <w:szCs w:val="22"/>
                    </w:rPr>
                    <w:fldChar w:fldCharType="begin"/>
                  </w:r>
                  <w:r>
                    <w:instrText>HYPERLINK "https://www.mlit.go.jp/gobuild/content/001888823.pdf" \l "page=22"</w:instrText>
                  </w:r>
                  <w:r>
                    <w:rPr>
                      <w:szCs w:val="22"/>
                    </w:rPr>
                    <w:fldChar w:fldCharType="separate"/>
                  </w:r>
                  <w:r w:rsidRPr="00365F85">
                    <w:rPr>
                      <w:rStyle w:val="af7"/>
                      <w:rFonts w:hint="eastAsia"/>
                      <w:szCs w:val="18"/>
                    </w:rPr>
                    <w:t>P2A工法</w:t>
                  </w:r>
                  <w:r>
                    <w:rPr>
                      <w:rStyle w:val="af7"/>
                      <w:szCs w:val="18"/>
                    </w:rPr>
                    <w:fldChar w:fldCharType="end"/>
                  </w:r>
                  <w:bookmarkEnd w:id="14"/>
                </w:p>
              </w:tc>
              <w:tc>
                <w:tcPr>
                  <w:tcW w:w="992" w:type="dxa"/>
                </w:tcPr>
                <w:p w:rsidR="006E54E3" w:rsidRPr="00365F85" w:rsidRDefault="006E54E3" w:rsidP="008C63E9">
                  <w:pPr>
                    <w:rPr>
                      <w:szCs w:val="18"/>
                    </w:rPr>
                  </w:pPr>
                  <w:r w:rsidRPr="00365F85">
                    <w:rPr>
                      <w:rFonts w:hint="eastAsia"/>
                      <w:szCs w:val="18"/>
                    </w:rPr>
                    <w:t>・</w:t>
                  </w:r>
                  <w:hyperlink r:id="rId166" w:anchor="page=35" w:history="1">
                    <w:r w:rsidRPr="00CD28ED">
                      <w:rPr>
                        <w:rStyle w:val="af7"/>
                        <w:rFonts w:hint="eastAsia"/>
                        <w:szCs w:val="18"/>
                      </w:rPr>
                      <w:t>A-1</w:t>
                    </w:r>
                  </w:hyperlink>
                </w:p>
                <w:p w:rsidR="006E54E3" w:rsidRPr="00365F85" w:rsidRDefault="006E54E3" w:rsidP="008C63E9">
                  <w:pPr>
                    <w:rPr>
                      <w:szCs w:val="18"/>
                    </w:rPr>
                  </w:pPr>
                  <w:r w:rsidRPr="00365F85">
                    <w:rPr>
                      <w:rFonts w:hint="eastAsia"/>
                      <w:szCs w:val="18"/>
                    </w:rPr>
                    <w:t>※</w:t>
                  </w:r>
                  <w:hyperlink r:id="rId167" w:anchor="page=35" w:history="1">
                    <w:r w:rsidRPr="00CD28ED">
                      <w:rPr>
                        <w:rStyle w:val="af7"/>
                        <w:rFonts w:hint="eastAsia"/>
                        <w:szCs w:val="18"/>
                      </w:rPr>
                      <w:t>A-2</w:t>
                    </w:r>
                  </w:hyperlink>
                </w:p>
                <w:p w:rsidR="006E54E3" w:rsidRPr="00365F85" w:rsidRDefault="006E54E3" w:rsidP="008C63E9">
                  <w:pPr>
                    <w:rPr>
                      <w:szCs w:val="18"/>
                    </w:rPr>
                  </w:pPr>
                  <w:r w:rsidRPr="00365F85">
                    <w:rPr>
                      <w:rFonts w:hint="eastAsia"/>
                      <w:szCs w:val="18"/>
                    </w:rPr>
                    <w:t>・</w:t>
                  </w:r>
                  <w:hyperlink r:id="rId168" w:anchor="page=35" w:history="1">
                    <w:r w:rsidRPr="00CD28ED">
                      <w:rPr>
                        <w:rStyle w:val="af7"/>
                        <w:rFonts w:hint="eastAsia"/>
                        <w:szCs w:val="18"/>
                      </w:rPr>
                      <w:t>A-3</w:t>
                    </w:r>
                  </w:hyperlink>
                </w:p>
              </w:tc>
              <w:tc>
                <w:tcPr>
                  <w:tcW w:w="2410" w:type="dxa"/>
                  <w:tcBorders>
                    <w:right w:val="single" w:sz="4" w:space="0" w:color="auto"/>
                  </w:tcBorders>
                  <w:vAlign w:val="center"/>
                </w:tcPr>
                <w:p w:rsidR="006E54E3" w:rsidRPr="00365F85" w:rsidRDefault="006E54E3" w:rsidP="008C63E9">
                  <w:pPr>
                    <w:kinsoku w:val="0"/>
                    <w:overflowPunct w:val="0"/>
                    <w:jc w:val="center"/>
                    <w:rPr>
                      <w:szCs w:val="18"/>
                    </w:rPr>
                  </w:pPr>
                  <w:r w:rsidRPr="00365F85">
                    <w:rPr>
                      <w:rFonts w:hint="eastAsia"/>
                      <w:szCs w:val="18"/>
                    </w:rPr>
                    <w:t>－</w:t>
                  </w:r>
                </w:p>
              </w:tc>
              <w:tc>
                <w:tcPr>
                  <w:tcW w:w="1984" w:type="dxa"/>
                  <w:tcBorders>
                    <w:left w:val="single" w:sz="4" w:space="0" w:color="auto"/>
                    <w:right w:val="single" w:sz="4" w:space="0" w:color="auto"/>
                  </w:tcBorders>
                  <w:tcMar>
                    <w:left w:w="57" w:type="dxa"/>
                    <w:right w:w="28" w:type="dxa"/>
                  </w:tcMar>
                </w:tcPr>
                <w:p w:rsidR="006E54E3" w:rsidRDefault="006E54E3" w:rsidP="008C63E9">
                  <w:pPr>
                    <w:kinsoku w:val="0"/>
                    <w:overflowPunct w:val="0"/>
                    <w:spacing w:afterLines="20" w:after="72"/>
                    <w:rPr>
                      <w:szCs w:val="18"/>
                    </w:rPr>
                  </w:pPr>
                  <w:r>
                    <w:rPr>
                      <w:rFonts w:hint="eastAsia"/>
                      <w:szCs w:val="18"/>
                    </w:rPr>
                    <w:t>密着工法</w:t>
                  </w:r>
                </w:p>
                <w:p w:rsidR="006E54E3" w:rsidRPr="00365F85" w:rsidRDefault="006E54E3" w:rsidP="008C63E9">
                  <w:pPr>
                    <w:kinsoku w:val="0"/>
                    <w:overflowPunct w:val="0"/>
                    <w:spacing w:line="200" w:lineRule="exact"/>
                    <w:rPr>
                      <w:szCs w:val="18"/>
                    </w:rPr>
                  </w:pPr>
                  <w:r w:rsidRPr="00365F85">
                    <w:rPr>
                      <w:rFonts w:hint="eastAsia"/>
                      <w:szCs w:val="18"/>
                    </w:rPr>
                    <w:t>防水層</w:t>
                  </w:r>
                  <w:r>
                    <w:rPr>
                      <w:rFonts w:hint="eastAsia"/>
                      <w:szCs w:val="18"/>
                    </w:rPr>
                    <w:t>(平場)は</w:t>
                  </w:r>
                  <w:r w:rsidRPr="00365F85">
                    <w:rPr>
                      <w:rFonts w:hint="eastAsia"/>
                      <w:szCs w:val="18"/>
                    </w:rPr>
                    <w:t>非撤去</w:t>
                  </w:r>
                </w:p>
              </w:tc>
              <w:tc>
                <w:tcPr>
                  <w:tcW w:w="1816" w:type="dxa"/>
                  <w:tcBorders>
                    <w:left w:val="single" w:sz="4" w:space="0" w:color="auto"/>
                    <w:right w:val="single" w:sz="4" w:space="0" w:color="auto"/>
                  </w:tcBorders>
                </w:tcPr>
                <w:p w:rsidR="006E54E3" w:rsidRPr="00365F85" w:rsidRDefault="006E54E3" w:rsidP="008C63E9">
                  <w:pPr>
                    <w:kinsoku w:val="0"/>
                    <w:overflowPunct w:val="0"/>
                    <w:rPr>
                      <w:szCs w:val="18"/>
                    </w:rPr>
                  </w:pPr>
                </w:p>
              </w:tc>
            </w:tr>
          </w:tbl>
          <w:p w:rsidR="006E54E3" w:rsidRDefault="006E54E3" w:rsidP="008C63E9">
            <w:pPr>
              <w:ind w:leftChars="100" w:left="180"/>
              <w:rPr>
                <w:szCs w:val="18"/>
              </w:rPr>
            </w:pPr>
            <w:r w:rsidRPr="00365F85">
              <w:rPr>
                <w:rFonts w:hint="eastAsia"/>
                <w:szCs w:val="18"/>
              </w:rPr>
              <w:t>断熱材の厚さ</w:t>
            </w:r>
            <w:r>
              <w:rPr>
                <w:rFonts w:hint="eastAsia"/>
                <w:szCs w:val="18"/>
              </w:rPr>
              <w:t>(㎜)</w:t>
            </w:r>
            <w:r w:rsidRPr="00702508">
              <w:rPr>
                <w:rFonts w:hAnsiTheme="majorEastAsia" w:hint="eastAsia"/>
                <w:szCs w:val="18"/>
              </w:rPr>
              <w:t xml:space="preserve"> （</w:t>
            </w:r>
            <w:hyperlink r:id="rId169" w:anchor="page=29" w:history="1">
              <w:r w:rsidRPr="00702508">
                <w:rPr>
                  <w:rStyle w:val="af7"/>
                  <w:rFonts w:hAnsiTheme="majorEastAsia" w:hint="eastAsia"/>
                  <w:szCs w:val="18"/>
                </w:rPr>
                <w:t>改仕3.3.2</w:t>
              </w:r>
            </w:hyperlink>
            <w:r>
              <w:rPr>
                <w:rStyle w:val="af7"/>
                <w:rFonts w:hAnsiTheme="majorEastAsia" w:hint="eastAsia"/>
                <w:szCs w:val="18"/>
              </w:rPr>
              <w:t>(8)</w:t>
            </w:r>
            <w:r w:rsidRPr="00702508">
              <w:rPr>
                <w:rFonts w:hAnsiTheme="majorEastAsia" w:hint="eastAsia"/>
                <w:szCs w:val="18"/>
              </w:rPr>
              <w:t>）</w:t>
            </w:r>
            <w:r>
              <w:rPr>
                <w:rFonts w:hint="eastAsia"/>
                <w:szCs w:val="18"/>
              </w:rPr>
              <w:t>（</w:t>
            </w:r>
            <w:hyperlink r:id="rId170" w:history="1">
              <w:r w:rsidRPr="00365F85">
                <w:rPr>
                  <w:rStyle w:val="af7"/>
                  <w:rFonts w:hint="eastAsia"/>
                  <w:szCs w:val="18"/>
                </w:rPr>
                <w:t>JIS A9521</w:t>
              </w:r>
            </w:hyperlink>
            <w:r>
              <w:rPr>
                <w:rFonts w:hint="eastAsia"/>
                <w:szCs w:val="18"/>
              </w:rPr>
              <w:t>建築用断熱材　による）</w:t>
            </w:r>
          </w:p>
          <w:p w:rsidR="006E54E3" w:rsidRDefault="006E54E3" w:rsidP="008C63E9">
            <w:pPr>
              <w:ind w:leftChars="200" w:left="360"/>
              <w:rPr>
                <w:szCs w:val="18"/>
              </w:rPr>
            </w:pPr>
            <w:r w:rsidRPr="00365F85">
              <w:rPr>
                <w:rFonts w:hint="eastAsia"/>
                <w:szCs w:val="18"/>
              </w:rPr>
              <w:t>・</w:t>
            </w:r>
            <w:r>
              <w:rPr>
                <w:rFonts w:hint="eastAsia"/>
                <w:szCs w:val="18"/>
              </w:rPr>
              <w:t xml:space="preserve">図示　　・　　　　</w:t>
            </w:r>
          </w:p>
          <w:p w:rsidR="006E54E3" w:rsidRDefault="006E54E3" w:rsidP="008C63E9">
            <w:pPr>
              <w:ind w:leftChars="100" w:left="180"/>
              <w:rPr>
                <w:szCs w:val="18"/>
              </w:rPr>
            </w:pPr>
            <w:r>
              <w:rPr>
                <w:rFonts w:hint="eastAsia"/>
                <w:szCs w:val="18"/>
              </w:rPr>
              <w:t>立上り部の断熱材及び絶縁用シートの設置【P1BI工法、P2AI工法】</w:t>
            </w:r>
            <w:r w:rsidRPr="00702508">
              <w:rPr>
                <w:rFonts w:hAnsiTheme="majorEastAsia" w:hint="eastAsia"/>
                <w:szCs w:val="18"/>
              </w:rPr>
              <w:t>（</w:t>
            </w:r>
            <w:hyperlink r:id="rId171" w:anchor="page=42" w:history="1">
              <w:r w:rsidRPr="00702508">
                <w:rPr>
                  <w:rStyle w:val="af7"/>
                  <w:rFonts w:hAnsiTheme="majorEastAsia" w:hint="eastAsia"/>
                  <w:szCs w:val="18"/>
                </w:rPr>
                <w:t>改仕3.3.</w:t>
              </w:r>
              <w:r>
                <w:rPr>
                  <w:rStyle w:val="af7"/>
                  <w:rFonts w:hAnsiTheme="majorEastAsia" w:hint="eastAsia"/>
                  <w:szCs w:val="18"/>
                </w:rPr>
                <w:t>5(3)</w:t>
              </w:r>
            </w:hyperlink>
            <w:r w:rsidRPr="00702508">
              <w:rPr>
                <w:rFonts w:hAnsiTheme="majorEastAsia" w:hint="eastAsia"/>
                <w:szCs w:val="18"/>
              </w:rPr>
              <w:t>）</w:t>
            </w:r>
          </w:p>
          <w:p w:rsidR="006E54E3" w:rsidRDefault="006E54E3" w:rsidP="008C63E9">
            <w:pPr>
              <w:ind w:leftChars="300" w:left="540"/>
              <w:rPr>
                <w:szCs w:val="18"/>
              </w:rPr>
            </w:pPr>
            <w:r w:rsidRPr="00365F85">
              <w:rPr>
                <w:rFonts w:hint="eastAsia"/>
                <w:szCs w:val="18"/>
              </w:rPr>
              <w:t>※あり　・なし</w:t>
            </w:r>
          </w:p>
          <w:p w:rsidR="006E54E3" w:rsidRDefault="006E54E3" w:rsidP="008C63E9">
            <w:pPr>
              <w:ind w:leftChars="100" w:left="180"/>
              <w:rPr>
                <w:szCs w:val="18"/>
              </w:rPr>
            </w:pPr>
            <w:r w:rsidRPr="00365F85">
              <w:rPr>
                <w:rFonts w:hint="eastAsia"/>
                <w:szCs w:val="18"/>
              </w:rPr>
              <w:t>保護コンクリートの厚さ</w:t>
            </w:r>
            <w:r w:rsidRPr="00702508">
              <w:rPr>
                <w:rFonts w:hAnsiTheme="majorEastAsia" w:hint="eastAsia"/>
                <w:szCs w:val="18"/>
              </w:rPr>
              <w:t>（</w:t>
            </w:r>
            <w:hyperlink r:id="rId172" w:anchor="page=43" w:history="1">
              <w:r w:rsidRPr="00702508">
                <w:rPr>
                  <w:rStyle w:val="af7"/>
                  <w:rFonts w:hAnsiTheme="majorEastAsia" w:hint="eastAsia"/>
                  <w:szCs w:val="18"/>
                </w:rPr>
                <w:t>改仕3.3.</w:t>
              </w:r>
              <w:r>
                <w:rPr>
                  <w:rStyle w:val="af7"/>
                  <w:rFonts w:hAnsiTheme="majorEastAsia" w:hint="eastAsia"/>
                  <w:szCs w:val="18"/>
                </w:rPr>
                <w:t>5(4)(ｲ)</w:t>
              </w:r>
            </w:hyperlink>
            <w:r w:rsidRPr="00702508">
              <w:rPr>
                <w:rFonts w:hAnsiTheme="majorEastAsia" w:hint="eastAsia"/>
                <w:szCs w:val="18"/>
              </w:rPr>
              <w:t>）</w:t>
            </w:r>
          </w:p>
          <w:p w:rsidR="006E54E3" w:rsidRDefault="006E54E3" w:rsidP="008C63E9">
            <w:pPr>
              <w:ind w:leftChars="200" w:left="360"/>
              <w:rPr>
                <w:szCs w:val="18"/>
              </w:rPr>
            </w:pPr>
            <w:r>
              <w:rPr>
                <w:rFonts w:hint="eastAsia"/>
                <w:szCs w:val="18"/>
              </w:rPr>
              <w:t>・</w:t>
            </w:r>
            <w:r w:rsidRPr="00365F85">
              <w:rPr>
                <w:rFonts w:hint="eastAsia"/>
                <w:szCs w:val="18"/>
              </w:rPr>
              <w:t>80</w:t>
            </w:r>
            <w:r>
              <w:rPr>
                <w:rFonts w:hint="eastAsia"/>
                <w:szCs w:val="18"/>
              </w:rPr>
              <w:t>㎜（こて仕上げの場合）</w:t>
            </w:r>
            <w:r w:rsidRPr="00365F85">
              <w:rPr>
                <w:rFonts w:hint="eastAsia"/>
                <w:szCs w:val="18"/>
              </w:rPr>
              <w:t xml:space="preserve">　</w:t>
            </w:r>
            <w:r>
              <w:rPr>
                <w:rFonts w:hint="eastAsia"/>
                <w:szCs w:val="18"/>
              </w:rPr>
              <w:t xml:space="preserve">　・60㎜（タイル張りの場合）　　</w:t>
            </w:r>
            <w:r w:rsidRPr="00365F85">
              <w:rPr>
                <w:rFonts w:hint="eastAsia"/>
                <w:szCs w:val="18"/>
              </w:rPr>
              <w:t>・</w:t>
            </w:r>
            <w:r>
              <w:rPr>
                <w:rFonts w:hint="eastAsia"/>
                <w:szCs w:val="18"/>
              </w:rPr>
              <w:t>図示</w:t>
            </w:r>
          </w:p>
          <w:p w:rsidR="006E54E3" w:rsidRDefault="006E54E3" w:rsidP="008C63E9">
            <w:pPr>
              <w:ind w:leftChars="100" w:left="180"/>
              <w:rPr>
                <w:rFonts w:hAnsiTheme="majorEastAsia"/>
                <w:szCs w:val="18"/>
              </w:rPr>
            </w:pPr>
            <w:r>
              <w:rPr>
                <w:rFonts w:hint="eastAsia"/>
                <w:szCs w:val="18"/>
              </w:rPr>
              <w:t>保護コンクリートの仕上りの平たんさ</w:t>
            </w:r>
            <w:r w:rsidRPr="00702508">
              <w:rPr>
                <w:rFonts w:hAnsiTheme="majorEastAsia" w:hint="eastAsia"/>
                <w:szCs w:val="18"/>
              </w:rPr>
              <w:t>（</w:t>
            </w:r>
            <w:hyperlink r:id="rId173" w:anchor="page=43" w:history="1">
              <w:r w:rsidRPr="00702508">
                <w:rPr>
                  <w:rStyle w:val="af7"/>
                  <w:rFonts w:hAnsiTheme="majorEastAsia" w:hint="eastAsia"/>
                  <w:szCs w:val="18"/>
                </w:rPr>
                <w:t>改仕3.3.</w:t>
              </w:r>
              <w:r>
                <w:rPr>
                  <w:rStyle w:val="af7"/>
                  <w:rFonts w:hAnsiTheme="majorEastAsia" w:hint="eastAsia"/>
                  <w:szCs w:val="18"/>
                </w:rPr>
                <w:t>5(4)(ｳ)</w:t>
              </w:r>
            </w:hyperlink>
            <w:r w:rsidRPr="00702508">
              <w:rPr>
                <w:rFonts w:hAnsiTheme="majorEastAsia" w:hint="eastAsia"/>
                <w:szCs w:val="18"/>
              </w:rPr>
              <w:t>）</w:t>
            </w:r>
          </w:p>
          <w:p w:rsidR="006E54E3" w:rsidRPr="00DC7953" w:rsidRDefault="006E54E3" w:rsidP="008C63E9">
            <w:pPr>
              <w:ind w:leftChars="200" w:left="360"/>
              <w:rPr>
                <w:szCs w:val="18"/>
              </w:rPr>
            </w:pPr>
            <w:r>
              <w:rPr>
                <w:rFonts w:hint="eastAsia"/>
                <w:szCs w:val="18"/>
              </w:rPr>
              <w:t>平たんさは</w:t>
            </w:r>
            <w:hyperlink r:id="rId174" w:anchor="page=223" w:history="1">
              <w:r w:rsidRPr="00702508">
                <w:rPr>
                  <w:rStyle w:val="af7"/>
                  <w:rFonts w:hAnsiTheme="majorEastAsia" w:hint="eastAsia"/>
                  <w:szCs w:val="18"/>
                </w:rPr>
                <w:t>改仕</w:t>
              </w:r>
              <w:r>
                <w:rPr>
                  <w:rStyle w:val="af7"/>
                  <w:rFonts w:hAnsiTheme="majorEastAsia" w:hint="eastAsia"/>
                  <w:szCs w:val="18"/>
                </w:rPr>
                <w:t xml:space="preserve"> 表8.1.5</w:t>
              </w:r>
            </w:hyperlink>
            <w:r>
              <w:rPr>
                <w:rFonts w:hint="eastAsia"/>
                <w:szCs w:val="18"/>
              </w:rPr>
              <w:t>による</w:t>
            </w:r>
          </w:p>
          <w:p w:rsidR="006E54E3" w:rsidRDefault="006E54E3" w:rsidP="008C63E9">
            <w:pPr>
              <w:ind w:leftChars="200" w:left="360"/>
              <w:rPr>
                <w:szCs w:val="18"/>
              </w:rPr>
            </w:pPr>
            <w:r>
              <w:rPr>
                <w:rFonts w:hint="eastAsia"/>
                <w:szCs w:val="18"/>
              </w:rPr>
              <w:t>・a種（3mにつき7㎜以下）　　・b種（3mにつき10㎜以下）　　・c種（1mにつき10㎜以下）</w:t>
            </w:r>
          </w:p>
          <w:p w:rsidR="006E54E3" w:rsidRPr="00365F85" w:rsidRDefault="006E54E3" w:rsidP="008C63E9">
            <w:pPr>
              <w:ind w:leftChars="100" w:left="180"/>
              <w:rPr>
                <w:szCs w:val="18"/>
              </w:rPr>
            </w:pPr>
            <w:r w:rsidRPr="00365F85">
              <w:rPr>
                <w:rFonts w:hint="eastAsia"/>
                <w:szCs w:val="18"/>
              </w:rPr>
              <w:t>立上り部の保護</w:t>
            </w:r>
            <w:r>
              <w:rPr>
                <w:rFonts w:hint="eastAsia"/>
                <w:szCs w:val="18"/>
              </w:rPr>
              <w:t>工法【P1B工法、P1BI工法】</w:t>
            </w:r>
            <w:r w:rsidRPr="00702508">
              <w:rPr>
                <w:rFonts w:hAnsiTheme="majorEastAsia" w:hint="eastAsia"/>
                <w:szCs w:val="18"/>
              </w:rPr>
              <w:t>（</w:t>
            </w:r>
            <w:hyperlink r:id="rId175" w:anchor="page=42" w:history="1">
              <w:r w:rsidRPr="00702508">
                <w:rPr>
                  <w:rStyle w:val="af7"/>
                  <w:rFonts w:hAnsiTheme="majorEastAsia" w:hint="eastAsia"/>
                  <w:szCs w:val="18"/>
                </w:rPr>
                <w:t>改仕3.3.</w:t>
              </w:r>
              <w:r>
                <w:rPr>
                  <w:rStyle w:val="af7"/>
                  <w:rFonts w:hAnsiTheme="majorEastAsia" w:hint="eastAsia"/>
                  <w:szCs w:val="18"/>
                </w:rPr>
                <w:t>5(5)</w:t>
              </w:r>
            </w:hyperlink>
            <w:r w:rsidRPr="00702508">
              <w:rPr>
                <w:rFonts w:hAnsiTheme="majorEastAsia" w:hint="eastAsia"/>
                <w:szCs w:val="18"/>
              </w:rPr>
              <w:t>）</w:t>
            </w:r>
          </w:p>
          <w:p w:rsidR="006E54E3" w:rsidRPr="00365F85" w:rsidRDefault="006E54E3" w:rsidP="008C63E9">
            <w:pPr>
              <w:ind w:leftChars="100" w:left="180" w:firstLineChars="100" w:firstLine="180"/>
              <w:rPr>
                <w:szCs w:val="18"/>
              </w:rPr>
            </w:pPr>
            <w:r w:rsidRPr="00365F85">
              <w:rPr>
                <w:rFonts w:hint="eastAsia"/>
                <w:szCs w:val="18"/>
              </w:rPr>
              <w:t>・露出　　・コンクリート　　・</w:t>
            </w:r>
            <w:r>
              <w:rPr>
                <w:rFonts w:hint="eastAsia"/>
                <w:szCs w:val="18"/>
              </w:rPr>
              <w:t>れんが</w:t>
            </w:r>
            <w:r w:rsidRPr="00365F85">
              <w:rPr>
                <w:rFonts w:hint="eastAsia"/>
                <w:szCs w:val="18"/>
              </w:rPr>
              <w:t>押え</w:t>
            </w:r>
            <w:r>
              <w:rPr>
                <w:rFonts w:hint="eastAsia"/>
                <w:szCs w:val="18"/>
              </w:rPr>
              <w:t>（普通れんが）</w:t>
            </w:r>
          </w:p>
          <w:p w:rsidR="006E54E3" w:rsidRPr="00365F85" w:rsidRDefault="006E54E3" w:rsidP="008C63E9">
            <w:pPr>
              <w:ind w:leftChars="100" w:left="180" w:firstLineChars="100" w:firstLine="180"/>
              <w:rPr>
                <w:szCs w:val="18"/>
              </w:rPr>
            </w:pPr>
            <w:r w:rsidRPr="00365F85">
              <w:rPr>
                <w:rFonts w:hint="eastAsia"/>
                <w:szCs w:val="18"/>
              </w:rPr>
              <w:t>・乾式保護材</w:t>
            </w:r>
            <w:r>
              <w:rPr>
                <w:rFonts w:hint="eastAsia"/>
                <w:szCs w:val="18"/>
              </w:rPr>
              <w:t>：　・図示　　・</w:t>
            </w:r>
          </w:p>
          <w:p w:rsidR="006E54E3" w:rsidRDefault="006E54E3" w:rsidP="008C63E9">
            <w:pPr>
              <w:ind w:leftChars="100" w:left="180"/>
              <w:rPr>
                <w:szCs w:val="18"/>
              </w:rPr>
            </w:pPr>
            <w:r w:rsidRPr="00365F85">
              <w:rPr>
                <w:rFonts w:hint="eastAsia"/>
                <w:szCs w:val="18"/>
              </w:rPr>
              <w:t>屋上排水溝</w:t>
            </w:r>
            <w:r w:rsidRPr="00702508">
              <w:rPr>
                <w:rFonts w:hAnsiTheme="majorEastAsia" w:hint="eastAsia"/>
                <w:szCs w:val="18"/>
              </w:rPr>
              <w:t>（</w:t>
            </w:r>
            <w:hyperlink r:id="rId176" w:anchor="page=43" w:history="1">
              <w:r w:rsidRPr="00702508">
                <w:rPr>
                  <w:rStyle w:val="af7"/>
                  <w:rFonts w:hAnsiTheme="majorEastAsia" w:hint="eastAsia"/>
                  <w:szCs w:val="18"/>
                </w:rPr>
                <w:t>改仕3.3.</w:t>
              </w:r>
              <w:r>
                <w:rPr>
                  <w:rStyle w:val="af7"/>
                  <w:rFonts w:hAnsiTheme="majorEastAsia" w:hint="eastAsia"/>
                  <w:szCs w:val="18"/>
                </w:rPr>
                <w:t>5(7)</w:t>
              </w:r>
            </w:hyperlink>
            <w:r w:rsidRPr="00702508">
              <w:rPr>
                <w:rFonts w:hAnsiTheme="majorEastAsia" w:hint="eastAsia"/>
                <w:szCs w:val="18"/>
              </w:rPr>
              <w:t>）</w:t>
            </w:r>
          </w:p>
          <w:p w:rsidR="006E54E3" w:rsidRDefault="006E54E3" w:rsidP="008C63E9">
            <w:pPr>
              <w:ind w:leftChars="200" w:left="360"/>
              <w:rPr>
                <w:szCs w:val="18"/>
              </w:rPr>
            </w:pPr>
            <w:r>
              <w:rPr>
                <w:rFonts w:hint="eastAsia"/>
                <w:szCs w:val="18"/>
              </w:rPr>
              <w:t xml:space="preserve">・図示　　</w:t>
            </w:r>
            <w:r w:rsidRPr="00365F85">
              <w:rPr>
                <w:rFonts w:hint="eastAsia"/>
                <w:szCs w:val="18"/>
              </w:rPr>
              <w:t>・</w:t>
            </w:r>
            <w:r>
              <w:rPr>
                <w:rFonts w:hint="eastAsia"/>
                <w:szCs w:val="18"/>
              </w:rPr>
              <w:t>設置</w:t>
            </w:r>
            <w:r w:rsidRPr="00365F85">
              <w:rPr>
                <w:rFonts w:hint="eastAsia"/>
                <w:szCs w:val="18"/>
              </w:rPr>
              <w:t>する　　・</w:t>
            </w:r>
            <w:r>
              <w:rPr>
                <w:rFonts w:hint="eastAsia"/>
                <w:szCs w:val="18"/>
              </w:rPr>
              <w:t>設置</w:t>
            </w:r>
            <w:r w:rsidRPr="00365F85">
              <w:rPr>
                <w:rFonts w:hint="eastAsia"/>
                <w:szCs w:val="18"/>
              </w:rPr>
              <w:t>しない</w:t>
            </w:r>
          </w:p>
          <w:p w:rsidR="006E54E3" w:rsidRDefault="006E54E3" w:rsidP="008C63E9">
            <w:pPr>
              <w:ind w:leftChars="200" w:left="360"/>
              <w:rPr>
                <w:szCs w:val="18"/>
              </w:rPr>
            </w:pPr>
          </w:p>
          <w:p w:rsidR="006E54E3" w:rsidRPr="00365F85" w:rsidRDefault="006E54E3" w:rsidP="008C63E9">
            <w:pPr>
              <w:ind w:leftChars="200" w:left="360"/>
              <w:rPr>
                <w:szCs w:val="18"/>
              </w:rPr>
            </w:pPr>
          </w:p>
          <w:p w:rsidR="006E54E3" w:rsidRDefault="006E54E3" w:rsidP="008C63E9">
            <w:pPr>
              <w:spacing w:beforeLines="50" w:before="180"/>
              <w:rPr>
                <w:szCs w:val="18"/>
              </w:rPr>
            </w:pPr>
            <w:r>
              <w:rPr>
                <w:rFonts w:hint="eastAsia"/>
                <w:szCs w:val="18"/>
              </w:rPr>
              <w:t>(2)屋根露出防水　（(ｱ)</w:t>
            </w:r>
            <w:hyperlink r:id="rId177" w:anchor="page=36" w:history="1">
              <w:r w:rsidRPr="00D308EC">
                <w:rPr>
                  <w:rStyle w:val="af7"/>
                  <w:rFonts w:hint="eastAsia"/>
                  <w:szCs w:val="18"/>
                </w:rPr>
                <w:t>改仕 表3.3.</w:t>
              </w:r>
              <w:r>
                <w:rPr>
                  <w:rStyle w:val="af7"/>
                  <w:rFonts w:hint="eastAsia"/>
                  <w:szCs w:val="18"/>
                </w:rPr>
                <w:t>7</w:t>
              </w:r>
            </w:hyperlink>
            <w:r>
              <w:rPr>
                <w:rFonts w:hint="eastAsia"/>
                <w:szCs w:val="18"/>
              </w:rPr>
              <w:t>、(ｲ)</w:t>
            </w:r>
            <w:r>
              <w:rPr>
                <w:szCs w:val="18"/>
              </w:rPr>
              <w:t xml:space="preserve"> </w:t>
            </w:r>
            <w:hyperlink r:id="rId178" w:anchor="page=37" w:history="1">
              <w:r w:rsidRPr="00D308EC">
                <w:rPr>
                  <w:rStyle w:val="af7"/>
                  <w:rFonts w:hint="eastAsia"/>
                  <w:szCs w:val="18"/>
                </w:rPr>
                <w:t>改仕 表3.3.</w:t>
              </w:r>
              <w:r>
                <w:rPr>
                  <w:rStyle w:val="af7"/>
                  <w:rFonts w:hint="eastAsia"/>
                  <w:szCs w:val="18"/>
                </w:rPr>
                <w:t>8</w:t>
              </w:r>
            </w:hyperlink>
            <w:r>
              <w:rPr>
                <w:rFonts w:hint="eastAsia"/>
                <w:szCs w:val="18"/>
              </w:rPr>
              <w:t>）</w:t>
            </w:r>
          </w:p>
          <w:tbl>
            <w:tblPr>
              <w:tblStyle w:val="af6"/>
              <w:tblW w:w="8825" w:type="dxa"/>
              <w:tblBorders>
                <w:left w:val="none" w:sz="0" w:space="0" w:color="auto"/>
                <w:right w:val="none" w:sz="0" w:space="0" w:color="auto"/>
              </w:tblBorders>
              <w:tblLayout w:type="fixed"/>
              <w:tblLook w:val="04A0" w:firstRow="1" w:lastRow="0" w:firstColumn="1" w:lastColumn="0" w:noHBand="0" w:noVBand="1"/>
            </w:tblPr>
            <w:tblGrid>
              <w:gridCol w:w="426"/>
              <w:gridCol w:w="1182"/>
              <w:gridCol w:w="980"/>
              <w:gridCol w:w="2410"/>
              <w:gridCol w:w="1984"/>
              <w:gridCol w:w="1843"/>
            </w:tblGrid>
            <w:tr w:rsidR="006E54E3" w:rsidRPr="00365F85" w:rsidTr="008C63E9">
              <w:tc>
                <w:tcPr>
                  <w:tcW w:w="426" w:type="dxa"/>
                  <w:tcBorders>
                    <w:left w:val="single" w:sz="4" w:space="0" w:color="auto"/>
                    <w:bottom w:val="single" w:sz="4" w:space="0" w:color="auto"/>
                  </w:tcBorders>
                  <w:shd w:val="clear" w:color="auto" w:fill="D9D9D9" w:themeFill="background1" w:themeFillShade="D9"/>
                  <w:vAlign w:val="center"/>
                </w:tcPr>
                <w:p w:rsidR="006E54E3" w:rsidRPr="00365F85" w:rsidRDefault="006E54E3" w:rsidP="008C63E9">
                  <w:pPr>
                    <w:jc w:val="center"/>
                    <w:rPr>
                      <w:szCs w:val="18"/>
                    </w:rPr>
                  </w:pPr>
                </w:p>
              </w:tc>
              <w:tc>
                <w:tcPr>
                  <w:tcW w:w="1182" w:type="dxa"/>
                  <w:shd w:val="clear" w:color="auto" w:fill="D9D9D9" w:themeFill="background1" w:themeFillShade="D9"/>
                  <w:vAlign w:val="center"/>
                </w:tcPr>
                <w:p w:rsidR="006E54E3" w:rsidRPr="00365F85" w:rsidRDefault="006E54E3" w:rsidP="008C63E9">
                  <w:pPr>
                    <w:jc w:val="center"/>
                    <w:rPr>
                      <w:szCs w:val="18"/>
                    </w:rPr>
                  </w:pPr>
                  <w:r w:rsidRPr="00365F85">
                    <w:rPr>
                      <w:rFonts w:hint="eastAsia"/>
                      <w:szCs w:val="18"/>
                    </w:rPr>
                    <w:t>工法</w:t>
                  </w:r>
                </w:p>
              </w:tc>
              <w:tc>
                <w:tcPr>
                  <w:tcW w:w="980" w:type="dxa"/>
                  <w:shd w:val="clear" w:color="auto" w:fill="D9D9D9" w:themeFill="background1" w:themeFillShade="D9"/>
                  <w:vAlign w:val="center"/>
                </w:tcPr>
                <w:p w:rsidR="006E54E3" w:rsidRPr="00365F85" w:rsidRDefault="006E54E3" w:rsidP="008C63E9">
                  <w:pPr>
                    <w:jc w:val="center"/>
                    <w:rPr>
                      <w:szCs w:val="18"/>
                    </w:rPr>
                  </w:pPr>
                  <w:r w:rsidRPr="00365F85">
                    <w:rPr>
                      <w:rFonts w:hint="eastAsia"/>
                      <w:szCs w:val="18"/>
                    </w:rPr>
                    <w:t>種別</w:t>
                  </w:r>
                </w:p>
              </w:tc>
              <w:tc>
                <w:tcPr>
                  <w:tcW w:w="2410" w:type="dxa"/>
                  <w:shd w:val="clear" w:color="auto" w:fill="D9D9D9" w:themeFill="background1" w:themeFillShade="D9"/>
                </w:tcPr>
                <w:p w:rsidR="006E54E3" w:rsidRPr="00365F85" w:rsidRDefault="006E54E3" w:rsidP="008C63E9">
                  <w:pPr>
                    <w:jc w:val="center"/>
                    <w:rPr>
                      <w:szCs w:val="18"/>
                    </w:rPr>
                  </w:pPr>
                  <w:r>
                    <w:rPr>
                      <w:rFonts w:hint="eastAsia"/>
                      <w:szCs w:val="18"/>
                    </w:rPr>
                    <w:t>Asルーフィングの種別</w:t>
                  </w:r>
                </w:p>
              </w:tc>
              <w:tc>
                <w:tcPr>
                  <w:tcW w:w="1984" w:type="dxa"/>
                  <w:tcBorders>
                    <w:right w:val="single" w:sz="4" w:space="0" w:color="auto"/>
                  </w:tcBorders>
                  <w:shd w:val="clear" w:color="auto" w:fill="D9D9D9" w:themeFill="background1" w:themeFillShade="D9"/>
                  <w:vAlign w:val="center"/>
                </w:tcPr>
                <w:p w:rsidR="006E54E3" w:rsidRPr="00365F85" w:rsidRDefault="006E54E3" w:rsidP="008C63E9">
                  <w:pPr>
                    <w:jc w:val="center"/>
                    <w:rPr>
                      <w:szCs w:val="18"/>
                    </w:rPr>
                  </w:pPr>
                  <w:r w:rsidRPr="00365F85">
                    <w:rPr>
                      <w:rFonts w:hint="eastAsia"/>
                      <w:szCs w:val="18"/>
                    </w:rPr>
                    <w:t>仕様</w:t>
                  </w:r>
                </w:p>
              </w:tc>
              <w:tc>
                <w:tcPr>
                  <w:tcW w:w="1843" w:type="dxa"/>
                  <w:tcBorders>
                    <w:right w:val="single" w:sz="4" w:space="0" w:color="auto"/>
                  </w:tcBorders>
                  <w:shd w:val="clear" w:color="auto" w:fill="D9D9D9" w:themeFill="background1" w:themeFillShade="D9"/>
                </w:tcPr>
                <w:p w:rsidR="006E54E3" w:rsidRPr="00365F85" w:rsidRDefault="006E54E3" w:rsidP="008C63E9">
                  <w:pPr>
                    <w:jc w:val="center"/>
                    <w:rPr>
                      <w:szCs w:val="18"/>
                    </w:rPr>
                  </w:pPr>
                  <w:r>
                    <w:rPr>
                      <w:rFonts w:hint="eastAsia"/>
                      <w:szCs w:val="18"/>
                    </w:rPr>
                    <w:t>施工箇所</w:t>
                  </w:r>
                </w:p>
              </w:tc>
            </w:tr>
            <w:tr w:rsidR="006E54E3" w:rsidRPr="00365F85" w:rsidTr="008C63E9">
              <w:tc>
                <w:tcPr>
                  <w:tcW w:w="426" w:type="dxa"/>
                  <w:tcBorders>
                    <w:left w:val="single" w:sz="4" w:space="0" w:color="auto"/>
                    <w:bottom w:val="single" w:sz="4" w:space="0" w:color="auto"/>
                  </w:tcBorders>
                  <w:tcMar>
                    <w:left w:w="0" w:type="dxa"/>
                    <w:right w:w="0" w:type="dxa"/>
                  </w:tcMar>
                </w:tcPr>
                <w:p w:rsidR="006E54E3" w:rsidRPr="00365F85" w:rsidRDefault="006E54E3" w:rsidP="008C63E9">
                  <w:pPr>
                    <w:jc w:val="center"/>
                    <w:rPr>
                      <w:szCs w:val="18"/>
                    </w:rPr>
                  </w:pPr>
                  <w:r>
                    <w:rPr>
                      <w:rFonts w:hint="eastAsia"/>
                      <w:szCs w:val="18"/>
                    </w:rPr>
                    <w:t>(ｱ)</w:t>
                  </w:r>
                </w:p>
              </w:tc>
              <w:tc>
                <w:tcPr>
                  <w:tcW w:w="1182" w:type="dxa"/>
                </w:tcPr>
                <w:p w:rsidR="006E54E3" w:rsidRPr="00365F85" w:rsidRDefault="006E54E3" w:rsidP="008C63E9">
                  <w:pPr>
                    <w:ind w:leftChars="-50" w:left="-90"/>
                    <w:rPr>
                      <w:szCs w:val="18"/>
                    </w:rPr>
                  </w:pPr>
                  <w:r>
                    <w:rPr>
                      <w:rFonts w:hint="eastAsia"/>
                    </w:rPr>
                    <w:t>・</w:t>
                  </w:r>
                  <w:bookmarkStart w:id="15" w:name="M4C工法"/>
                  <w:r>
                    <w:rPr>
                      <w:szCs w:val="22"/>
                    </w:rPr>
                    <w:fldChar w:fldCharType="begin"/>
                  </w:r>
                  <w:r>
                    <w:instrText>HYPERLINK "https://www.mlit.go.jp/gobuild/content/001888823.pdf" \l "page=23"</w:instrText>
                  </w:r>
                  <w:r>
                    <w:rPr>
                      <w:szCs w:val="22"/>
                    </w:rPr>
                    <w:fldChar w:fldCharType="separate"/>
                  </w:r>
                  <w:r w:rsidRPr="00365F85">
                    <w:rPr>
                      <w:rStyle w:val="af7"/>
                      <w:rFonts w:hint="eastAsia"/>
                      <w:szCs w:val="18"/>
                    </w:rPr>
                    <w:t>M4C工法</w:t>
                  </w:r>
                  <w:r>
                    <w:rPr>
                      <w:rStyle w:val="af7"/>
                      <w:szCs w:val="18"/>
                    </w:rPr>
                    <w:fldChar w:fldCharType="end"/>
                  </w:r>
                  <w:bookmarkEnd w:id="15"/>
                </w:p>
              </w:tc>
              <w:tc>
                <w:tcPr>
                  <w:tcW w:w="980" w:type="dxa"/>
                </w:tcPr>
                <w:p w:rsidR="006E54E3" w:rsidRDefault="006E54E3" w:rsidP="008C63E9">
                  <w:pPr>
                    <w:rPr>
                      <w:szCs w:val="18"/>
                    </w:rPr>
                  </w:pPr>
                  <w:r w:rsidRPr="00365F85">
                    <w:rPr>
                      <w:rFonts w:hint="eastAsia"/>
                      <w:szCs w:val="18"/>
                    </w:rPr>
                    <w:t>・</w:t>
                  </w:r>
                  <w:r w:rsidRPr="007E46EA">
                    <w:rPr>
                      <w:rFonts w:hint="eastAsia"/>
                      <w:szCs w:val="18"/>
                    </w:rPr>
                    <w:t>C-1</w:t>
                  </w:r>
                </w:p>
                <w:p w:rsidR="006E54E3" w:rsidRPr="00365F85" w:rsidRDefault="006E54E3" w:rsidP="008C63E9">
                  <w:pPr>
                    <w:rPr>
                      <w:szCs w:val="18"/>
                    </w:rPr>
                  </w:pPr>
                  <w:r w:rsidRPr="00365F85">
                    <w:rPr>
                      <w:rFonts w:hint="eastAsia"/>
                      <w:szCs w:val="18"/>
                    </w:rPr>
                    <w:t>※</w:t>
                  </w:r>
                  <w:r w:rsidRPr="007E46EA">
                    <w:rPr>
                      <w:rFonts w:hint="eastAsia"/>
                      <w:szCs w:val="18"/>
                    </w:rPr>
                    <w:t>C-2</w:t>
                  </w:r>
                </w:p>
                <w:p w:rsidR="006E54E3" w:rsidRDefault="006E54E3" w:rsidP="008C63E9">
                  <w:pPr>
                    <w:rPr>
                      <w:szCs w:val="18"/>
                    </w:rPr>
                  </w:pPr>
                  <w:r w:rsidRPr="00365F85">
                    <w:rPr>
                      <w:rFonts w:hint="eastAsia"/>
                      <w:szCs w:val="18"/>
                    </w:rPr>
                    <w:t>・</w:t>
                  </w:r>
                  <w:r w:rsidRPr="007E46EA">
                    <w:rPr>
                      <w:rFonts w:hint="eastAsia"/>
                      <w:szCs w:val="18"/>
                    </w:rPr>
                    <w:t>C-3</w:t>
                  </w:r>
                </w:p>
                <w:p w:rsidR="006E54E3" w:rsidRPr="00365F85" w:rsidRDefault="006E54E3" w:rsidP="008C63E9">
                  <w:pPr>
                    <w:rPr>
                      <w:szCs w:val="18"/>
                    </w:rPr>
                  </w:pPr>
                  <w:r w:rsidRPr="00365F85">
                    <w:rPr>
                      <w:rFonts w:hint="eastAsia"/>
                      <w:szCs w:val="18"/>
                    </w:rPr>
                    <w:t>・</w:t>
                  </w:r>
                  <w:r w:rsidRPr="007E46EA">
                    <w:rPr>
                      <w:rFonts w:hint="eastAsia"/>
                      <w:szCs w:val="18"/>
                    </w:rPr>
                    <w:t>C-4</w:t>
                  </w:r>
                </w:p>
              </w:tc>
              <w:tc>
                <w:tcPr>
                  <w:tcW w:w="2410" w:type="dxa"/>
                  <w:vAlign w:val="center"/>
                </w:tcPr>
                <w:p w:rsidR="006E54E3" w:rsidRDefault="006E54E3" w:rsidP="008C63E9">
                  <w:pPr>
                    <w:kinsoku w:val="0"/>
                    <w:overflowPunct w:val="0"/>
                    <w:jc w:val="center"/>
                    <w:rPr>
                      <w:szCs w:val="18"/>
                    </w:rPr>
                  </w:pPr>
                  <w:r>
                    <w:rPr>
                      <w:rFonts w:hint="eastAsia"/>
                      <w:szCs w:val="18"/>
                    </w:rPr>
                    <w:t>－</w:t>
                  </w:r>
                </w:p>
              </w:tc>
              <w:tc>
                <w:tcPr>
                  <w:tcW w:w="1984" w:type="dxa"/>
                  <w:tcBorders>
                    <w:right w:val="single" w:sz="4" w:space="0" w:color="auto"/>
                  </w:tcBorders>
                  <w:tcMar>
                    <w:left w:w="57" w:type="dxa"/>
                    <w:right w:w="28" w:type="dxa"/>
                  </w:tcMar>
                </w:tcPr>
                <w:p w:rsidR="006E54E3" w:rsidRDefault="006E54E3" w:rsidP="008C63E9">
                  <w:pPr>
                    <w:kinsoku w:val="0"/>
                    <w:overflowPunct w:val="0"/>
                    <w:rPr>
                      <w:szCs w:val="18"/>
                    </w:rPr>
                  </w:pPr>
                  <w:r w:rsidRPr="00365F85">
                    <w:rPr>
                      <w:rFonts w:hint="eastAsia"/>
                      <w:szCs w:val="18"/>
                    </w:rPr>
                    <w:t>既存</w:t>
                  </w:r>
                  <w:r>
                    <w:rPr>
                      <w:rFonts w:hint="eastAsia"/>
                      <w:szCs w:val="18"/>
                    </w:rPr>
                    <w:t>が露出As</w:t>
                  </w:r>
                  <w:r w:rsidRPr="00365F85">
                    <w:rPr>
                      <w:rFonts w:hint="eastAsia"/>
                      <w:szCs w:val="18"/>
                    </w:rPr>
                    <w:t>防水</w:t>
                  </w:r>
                </w:p>
                <w:p w:rsidR="006E54E3" w:rsidRDefault="006E54E3" w:rsidP="008C63E9">
                  <w:pPr>
                    <w:kinsoku w:val="0"/>
                    <w:overflowPunct w:val="0"/>
                    <w:rPr>
                      <w:szCs w:val="18"/>
                    </w:rPr>
                  </w:pPr>
                  <w:r>
                    <w:rPr>
                      <w:rFonts w:hint="eastAsia"/>
                      <w:szCs w:val="18"/>
                    </w:rPr>
                    <w:t>防水</w:t>
                  </w:r>
                  <w:r w:rsidRPr="00365F85">
                    <w:rPr>
                      <w:rFonts w:hint="eastAsia"/>
                      <w:szCs w:val="18"/>
                    </w:rPr>
                    <w:t>層</w:t>
                  </w:r>
                  <w:r>
                    <w:rPr>
                      <w:rFonts w:hint="eastAsia"/>
                      <w:szCs w:val="18"/>
                    </w:rPr>
                    <w:t>(平場)</w:t>
                  </w:r>
                  <w:r w:rsidRPr="00365F85">
                    <w:rPr>
                      <w:rFonts w:hint="eastAsia"/>
                      <w:szCs w:val="18"/>
                    </w:rPr>
                    <w:t>非撤去</w:t>
                  </w:r>
                </w:p>
                <w:p w:rsidR="006E54E3" w:rsidRPr="00365F85" w:rsidRDefault="006E54E3" w:rsidP="008C63E9">
                  <w:pPr>
                    <w:kinsoku w:val="0"/>
                    <w:overflowPunct w:val="0"/>
                    <w:rPr>
                      <w:szCs w:val="18"/>
                    </w:rPr>
                  </w:pPr>
                  <w:r>
                    <w:rPr>
                      <w:rFonts w:hint="eastAsia"/>
                      <w:szCs w:val="18"/>
                    </w:rPr>
                    <w:t>密着工法</w:t>
                  </w:r>
                </w:p>
              </w:tc>
              <w:tc>
                <w:tcPr>
                  <w:tcW w:w="1843" w:type="dxa"/>
                  <w:tcBorders>
                    <w:right w:val="single" w:sz="4" w:space="0" w:color="auto"/>
                  </w:tcBorders>
                </w:tcPr>
                <w:p w:rsidR="006E54E3" w:rsidRDefault="006E54E3" w:rsidP="008C63E9">
                  <w:pPr>
                    <w:kinsoku w:val="0"/>
                    <w:overflowPunct w:val="0"/>
                    <w:rPr>
                      <w:szCs w:val="18"/>
                    </w:rPr>
                  </w:pPr>
                </w:p>
              </w:tc>
            </w:tr>
            <w:tr w:rsidR="006E54E3" w:rsidRPr="00365F85" w:rsidTr="008C63E9">
              <w:tc>
                <w:tcPr>
                  <w:tcW w:w="426" w:type="dxa"/>
                  <w:tcBorders>
                    <w:left w:val="single" w:sz="4" w:space="0" w:color="auto"/>
                    <w:bottom w:val="single" w:sz="4" w:space="0" w:color="auto"/>
                  </w:tcBorders>
                  <w:tcMar>
                    <w:left w:w="0" w:type="dxa"/>
                    <w:right w:w="0" w:type="dxa"/>
                  </w:tcMar>
                </w:tcPr>
                <w:p w:rsidR="006E54E3" w:rsidRPr="00365F85" w:rsidRDefault="006E54E3" w:rsidP="008C63E9">
                  <w:pPr>
                    <w:jc w:val="center"/>
                    <w:rPr>
                      <w:szCs w:val="18"/>
                    </w:rPr>
                  </w:pPr>
                  <w:r>
                    <w:rPr>
                      <w:rFonts w:hint="eastAsia"/>
                      <w:szCs w:val="18"/>
                    </w:rPr>
                    <w:t>(ｲ)</w:t>
                  </w:r>
                </w:p>
              </w:tc>
              <w:tc>
                <w:tcPr>
                  <w:tcW w:w="1182" w:type="dxa"/>
                </w:tcPr>
                <w:p w:rsidR="006E54E3" w:rsidRPr="00365F85" w:rsidRDefault="006E54E3" w:rsidP="008C63E9">
                  <w:pPr>
                    <w:ind w:leftChars="-50" w:left="-90"/>
                    <w:rPr>
                      <w:szCs w:val="18"/>
                    </w:rPr>
                  </w:pPr>
                  <w:r>
                    <w:rPr>
                      <w:rFonts w:hint="eastAsia"/>
                    </w:rPr>
                    <w:t>・</w:t>
                  </w:r>
                  <w:bookmarkStart w:id="16" w:name="M3D工法"/>
                  <w:r>
                    <w:rPr>
                      <w:szCs w:val="22"/>
                    </w:rPr>
                    <w:fldChar w:fldCharType="begin"/>
                  </w:r>
                  <w:r>
                    <w:instrText>HYPERLINK "https://www.mlit.go.jp/gobuild/content/001888823.pdf" \l "page=23"</w:instrText>
                  </w:r>
                  <w:r>
                    <w:rPr>
                      <w:szCs w:val="22"/>
                    </w:rPr>
                    <w:fldChar w:fldCharType="separate"/>
                  </w:r>
                  <w:r w:rsidRPr="00365F85">
                    <w:rPr>
                      <w:rStyle w:val="af7"/>
                      <w:rFonts w:hint="eastAsia"/>
                      <w:szCs w:val="18"/>
                    </w:rPr>
                    <w:t>M3D工法</w:t>
                  </w:r>
                  <w:r>
                    <w:rPr>
                      <w:rStyle w:val="af7"/>
                      <w:szCs w:val="18"/>
                    </w:rPr>
                    <w:fldChar w:fldCharType="end"/>
                  </w:r>
                  <w:bookmarkEnd w:id="16"/>
                </w:p>
              </w:tc>
              <w:tc>
                <w:tcPr>
                  <w:tcW w:w="980" w:type="dxa"/>
                </w:tcPr>
                <w:p w:rsidR="006E54E3" w:rsidRDefault="006E54E3" w:rsidP="008C63E9">
                  <w:pPr>
                    <w:rPr>
                      <w:szCs w:val="18"/>
                    </w:rPr>
                  </w:pPr>
                  <w:r w:rsidRPr="00365F85">
                    <w:rPr>
                      <w:rFonts w:hint="eastAsia"/>
                      <w:szCs w:val="18"/>
                    </w:rPr>
                    <w:t>・</w:t>
                  </w:r>
                  <w:r w:rsidRPr="007E46EA">
                    <w:rPr>
                      <w:rFonts w:hint="eastAsia"/>
                      <w:szCs w:val="18"/>
                    </w:rPr>
                    <w:t>D-1</w:t>
                  </w:r>
                </w:p>
                <w:p w:rsidR="006E54E3" w:rsidRPr="00365F85" w:rsidRDefault="006E54E3" w:rsidP="008C63E9">
                  <w:pPr>
                    <w:rPr>
                      <w:szCs w:val="18"/>
                    </w:rPr>
                  </w:pPr>
                  <w:r w:rsidRPr="00365F85">
                    <w:rPr>
                      <w:rFonts w:hint="eastAsia"/>
                      <w:szCs w:val="18"/>
                    </w:rPr>
                    <w:t>※</w:t>
                  </w:r>
                  <w:r w:rsidRPr="007E46EA">
                    <w:rPr>
                      <w:rFonts w:hint="eastAsia"/>
                      <w:szCs w:val="18"/>
                    </w:rPr>
                    <w:t>D-2</w:t>
                  </w:r>
                </w:p>
              </w:tc>
              <w:tc>
                <w:tcPr>
                  <w:tcW w:w="2410" w:type="dxa"/>
                </w:tcPr>
                <w:p w:rsidR="006E54E3" w:rsidRDefault="006E54E3" w:rsidP="008C63E9">
                  <w:pPr>
                    <w:kinsoku w:val="0"/>
                    <w:overflowPunct w:val="0"/>
                    <w:spacing w:line="200" w:lineRule="exact"/>
                    <w:ind w:leftChars="-50" w:left="90" w:hangingChars="100" w:hanging="180"/>
                    <w:rPr>
                      <w:szCs w:val="18"/>
                    </w:rPr>
                  </w:pPr>
                  <w:r>
                    <w:rPr>
                      <w:rFonts w:hint="eastAsia"/>
                      <w:szCs w:val="18"/>
                    </w:rPr>
                    <w:t>・部分粘着層付改質アスファルトルーフィング使用</w:t>
                  </w:r>
                </w:p>
                <w:p w:rsidR="006E54E3" w:rsidRDefault="006E54E3" w:rsidP="008C63E9">
                  <w:pPr>
                    <w:kinsoku w:val="0"/>
                    <w:overflowPunct w:val="0"/>
                    <w:ind w:leftChars="-50" w:left="90" w:hangingChars="100" w:hanging="180"/>
                    <w:rPr>
                      <w:szCs w:val="18"/>
                    </w:rPr>
                  </w:pPr>
                  <w:r>
                    <w:rPr>
                      <w:rFonts w:hint="eastAsia"/>
                      <w:szCs w:val="18"/>
                    </w:rPr>
                    <w:t>・砂付きアスファルトルーフィング使用</w:t>
                  </w:r>
                </w:p>
              </w:tc>
              <w:tc>
                <w:tcPr>
                  <w:tcW w:w="1984" w:type="dxa"/>
                  <w:tcBorders>
                    <w:right w:val="single" w:sz="4" w:space="0" w:color="auto"/>
                  </w:tcBorders>
                  <w:tcMar>
                    <w:left w:w="57" w:type="dxa"/>
                    <w:right w:w="28" w:type="dxa"/>
                  </w:tcMar>
                </w:tcPr>
                <w:p w:rsidR="006E54E3" w:rsidRDefault="006E54E3" w:rsidP="008C63E9">
                  <w:pPr>
                    <w:kinsoku w:val="0"/>
                    <w:overflowPunct w:val="0"/>
                    <w:rPr>
                      <w:szCs w:val="18"/>
                    </w:rPr>
                  </w:pPr>
                  <w:r w:rsidRPr="00365F85">
                    <w:rPr>
                      <w:rFonts w:hint="eastAsia"/>
                      <w:szCs w:val="18"/>
                    </w:rPr>
                    <w:t>既存</w:t>
                  </w:r>
                  <w:r>
                    <w:rPr>
                      <w:rFonts w:hint="eastAsia"/>
                      <w:szCs w:val="18"/>
                    </w:rPr>
                    <w:t>が露出As</w:t>
                  </w:r>
                  <w:r w:rsidRPr="00365F85">
                    <w:rPr>
                      <w:rFonts w:hint="eastAsia"/>
                      <w:szCs w:val="18"/>
                    </w:rPr>
                    <w:t>防水</w:t>
                  </w:r>
                </w:p>
                <w:p w:rsidR="006E54E3" w:rsidRDefault="006E54E3" w:rsidP="008C63E9">
                  <w:pPr>
                    <w:kinsoku w:val="0"/>
                    <w:overflowPunct w:val="0"/>
                    <w:rPr>
                      <w:szCs w:val="18"/>
                    </w:rPr>
                  </w:pPr>
                  <w:r>
                    <w:rPr>
                      <w:rFonts w:hint="eastAsia"/>
                      <w:szCs w:val="18"/>
                    </w:rPr>
                    <w:t>防水</w:t>
                  </w:r>
                  <w:r w:rsidRPr="00365F85">
                    <w:rPr>
                      <w:rFonts w:hint="eastAsia"/>
                      <w:szCs w:val="18"/>
                    </w:rPr>
                    <w:t>層</w:t>
                  </w:r>
                  <w:r>
                    <w:rPr>
                      <w:rFonts w:hint="eastAsia"/>
                      <w:szCs w:val="18"/>
                    </w:rPr>
                    <w:t>(平場)</w:t>
                  </w:r>
                  <w:r w:rsidRPr="00365F85">
                    <w:rPr>
                      <w:rFonts w:hint="eastAsia"/>
                      <w:szCs w:val="18"/>
                    </w:rPr>
                    <w:t>撤去</w:t>
                  </w:r>
                </w:p>
                <w:p w:rsidR="006E54E3" w:rsidRPr="00365F85" w:rsidRDefault="006E54E3" w:rsidP="008C63E9">
                  <w:pPr>
                    <w:kinsoku w:val="0"/>
                    <w:overflowPunct w:val="0"/>
                    <w:rPr>
                      <w:szCs w:val="18"/>
                    </w:rPr>
                  </w:pPr>
                  <w:r>
                    <w:rPr>
                      <w:rFonts w:hint="eastAsia"/>
                      <w:szCs w:val="18"/>
                    </w:rPr>
                    <w:t>絶縁工法</w:t>
                  </w:r>
                </w:p>
              </w:tc>
              <w:tc>
                <w:tcPr>
                  <w:tcW w:w="1843" w:type="dxa"/>
                  <w:tcBorders>
                    <w:right w:val="single" w:sz="4" w:space="0" w:color="auto"/>
                  </w:tcBorders>
                </w:tcPr>
                <w:p w:rsidR="006E54E3" w:rsidRDefault="006E54E3" w:rsidP="008C63E9">
                  <w:pPr>
                    <w:kinsoku w:val="0"/>
                    <w:overflowPunct w:val="0"/>
                    <w:rPr>
                      <w:szCs w:val="18"/>
                    </w:rPr>
                  </w:pPr>
                </w:p>
              </w:tc>
            </w:tr>
            <w:tr w:rsidR="006E54E3" w:rsidRPr="00365F85" w:rsidTr="008C63E9">
              <w:tc>
                <w:tcPr>
                  <w:tcW w:w="426" w:type="dxa"/>
                  <w:tcBorders>
                    <w:left w:val="single" w:sz="4" w:space="0" w:color="auto"/>
                  </w:tcBorders>
                  <w:tcMar>
                    <w:left w:w="0" w:type="dxa"/>
                    <w:right w:w="0" w:type="dxa"/>
                  </w:tcMar>
                </w:tcPr>
                <w:p w:rsidR="006E54E3" w:rsidRPr="00365F85" w:rsidRDefault="006E54E3" w:rsidP="008C63E9">
                  <w:pPr>
                    <w:jc w:val="center"/>
                    <w:rPr>
                      <w:szCs w:val="18"/>
                    </w:rPr>
                  </w:pPr>
                  <w:r>
                    <w:rPr>
                      <w:rFonts w:hint="eastAsia"/>
                      <w:szCs w:val="18"/>
                    </w:rPr>
                    <w:t>(ｲ)</w:t>
                  </w:r>
                </w:p>
              </w:tc>
              <w:tc>
                <w:tcPr>
                  <w:tcW w:w="1182" w:type="dxa"/>
                </w:tcPr>
                <w:p w:rsidR="006E54E3" w:rsidRPr="00365F85" w:rsidRDefault="006E54E3" w:rsidP="008C63E9">
                  <w:pPr>
                    <w:ind w:leftChars="-50" w:left="-90"/>
                    <w:rPr>
                      <w:szCs w:val="18"/>
                    </w:rPr>
                  </w:pPr>
                  <w:r>
                    <w:rPr>
                      <w:rFonts w:hint="eastAsia"/>
                    </w:rPr>
                    <w:t>・</w:t>
                  </w:r>
                  <w:bookmarkStart w:id="17" w:name="P0D工法"/>
                  <w:r>
                    <w:rPr>
                      <w:szCs w:val="22"/>
                    </w:rPr>
                    <w:fldChar w:fldCharType="begin"/>
                  </w:r>
                  <w:r>
                    <w:instrText>HYPERLINK "https://www.mlit.go.jp/gobuild/content/001888823.pdf" \l "page=22"</w:instrText>
                  </w:r>
                  <w:r>
                    <w:rPr>
                      <w:szCs w:val="22"/>
                    </w:rPr>
                    <w:fldChar w:fldCharType="separate"/>
                  </w:r>
                  <w:r w:rsidRPr="00365F85">
                    <w:rPr>
                      <w:rStyle w:val="af7"/>
                      <w:rFonts w:hint="eastAsia"/>
                      <w:szCs w:val="18"/>
                    </w:rPr>
                    <w:t>P0D工法</w:t>
                  </w:r>
                  <w:r>
                    <w:rPr>
                      <w:rStyle w:val="af7"/>
                      <w:szCs w:val="18"/>
                    </w:rPr>
                    <w:fldChar w:fldCharType="end"/>
                  </w:r>
                  <w:bookmarkEnd w:id="17"/>
                </w:p>
              </w:tc>
              <w:tc>
                <w:tcPr>
                  <w:tcW w:w="980" w:type="dxa"/>
                </w:tcPr>
                <w:p w:rsidR="006E54E3" w:rsidRDefault="006E54E3" w:rsidP="008C63E9">
                  <w:pPr>
                    <w:rPr>
                      <w:szCs w:val="18"/>
                    </w:rPr>
                  </w:pPr>
                  <w:r w:rsidRPr="00365F85">
                    <w:rPr>
                      <w:rFonts w:hint="eastAsia"/>
                      <w:szCs w:val="18"/>
                    </w:rPr>
                    <w:t>・</w:t>
                  </w:r>
                  <w:r w:rsidRPr="007E46EA">
                    <w:rPr>
                      <w:rFonts w:hint="eastAsia"/>
                      <w:szCs w:val="18"/>
                    </w:rPr>
                    <w:t>D-1</w:t>
                  </w:r>
                </w:p>
                <w:p w:rsidR="006E54E3" w:rsidRPr="00365F85" w:rsidRDefault="006E54E3" w:rsidP="008C63E9">
                  <w:pPr>
                    <w:rPr>
                      <w:szCs w:val="18"/>
                    </w:rPr>
                  </w:pPr>
                  <w:r w:rsidRPr="00365F85">
                    <w:rPr>
                      <w:rFonts w:hint="eastAsia"/>
                      <w:szCs w:val="18"/>
                    </w:rPr>
                    <w:t>※</w:t>
                  </w:r>
                  <w:r w:rsidRPr="007E46EA">
                    <w:rPr>
                      <w:rFonts w:hint="eastAsia"/>
                      <w:szCs w:val="18"/>
                    </w:rPr>
                    <w:t>D-2</w:t>
                  </w:r>
                </w:p>
              </w:tc>
              <w:tc>
                <w:tcPr>
                  <w:tcW w:w="2410" w:type="dxa"/>
                </w:tcPr>
                <w:p w:rsidR="006E54E3" w:rsidRDefault="006E54E3" w:rsidP="008C63E9">
                  <w:pPr>
                    <w:kinsoku w:val="0"/>
                    <w:overflowPunct w:val="0"/>
                    <w:spacing w:line="200" w:lineRule="exact"/>
                    <w:ind w:leftChars="-50" w:left="90" w:hangingChars="100" w:hanging="180"/>
                    <w:rPr>
                      <w:szCs w:val="18"/>
                    </w:rPr>
                  </w:pPr>
                  <w:r>
                    <w:rPr>
                      <w:rFonts w:hint="eastAsia"/>
                      <w:szCs w:val="18"/>
                    </w:rPr>
                    <w:t>・部分粘着層付改質アスファルトルーフィング使用</w:t>
                  </w:r>
                </w:p>
                <w:p w:rsidR="006E54E3" w:rsidRDefault="006E54E3" w:rsidP="008C63E9">
                  <w:pPr>
                    <w:kinsoku w:val="0"/>
                    <w:overflowPunct w:val="0"/>
                    <w:ind w:leftChars="-50" w:left="90" w:hangingChars="100" w:hanging="180"/>
                    <w:rPr>
                      <w:szCs w:val="18"/>
                    </w:rPr>
                  </w:pPr>
                  <w:r>
                    <w:rPr>
                      <w:rFonts w:hint="eastAsia"/>
                      <w:szCs w:val="18"/>
                    </w:rPr>
                    <w:t>・砂付きアスファルトルーフィング使用</w:t>
                  </w:r>
                </w:p>
              </w:tc>
              <w:tc>
                <w:tcPr>
                  <w:tcW w:w="1984" w:type="dxa"/>
                  <w:tcBorders>
                    <w:bottom w:val="single" w:sz="4" w:space="0" w:color="auto"/>
                    <w:right w:val="single" w:sz="4" w:space="0" w:color="auto"/>
                  </w:tcBorders>
                  <w:tcMar>
                    <w:left w:w="57" w:type="dxa"/>
                    <w:right w:w="28" w:type="dxa"/>
                  </w:tcMar>
                </w:tcPr>
                <w:p w:rsidR="006E54E3" w:rsidRDefault="006E54E3" w:rsidP="008C63E9">
                  <w:pPr>
                    <w:kinsoku w:val="0"/>
                    <w:overflowPunct w:val="0"/>
                    <w:rPr>
                      <w:szCs w:val="18"/>
                    </w:rPr>
                  </w:pPr>
                  <w:r w:rsidRPr="00365F85">
                    <w:rPr>
                      <w:rFonts w:hint="eastAsia"/>
                      <w:szCs w:val="18"/>
                    </w:rPr>
                    <w:t>既存</w:t>
                  </w:r>
                  <w:r>
                    <w:rPr>
                      <w:rFonts w:hint="eastAsia"/>
                      <w:szCs w:val="18"/>
                    </w:rPr>
                    <w:t>が保護As防水</w:t>
                  </w:r>
                </w:p>
                <w:p w:rsidR="006E54E3" w:rsidRDefault="006E54E3" w:rsidP="008C63E9">
                  <w:pPr>
                    <w:kinsoku w:val="0"/>
                    <w:overflowPunct w:val="0"/>
                    <w:rPr>
                      <w:szCs w:val="18"/>
                    </w:rPr>
                  </w:pPr>
                  <w:r w:rsidRPr="00365F85">
                    <w:rPr>
                      <w:rFonts w:hint="eastAsia"/>
                      <w:szCs w:val="18"/>
                    </w:rPr>
                    <w:t>保護</w:t>
                  </w:r>
                  <w:r>
                    <w:rPr>
                      <w:rFonts w:hint="eastAsia"/>
                      <w:szCs w:val="18"/>
                    </w:rPr>
                    <w:t>層(平場)</w:t>
                  </w:r>
                  <w:r w:rsidRPr="00365F85">
                    <w:rPr>
                      <w:rFonts w:hint="eastAsia"/>
                      <w:szCs w:val="18"/>
                    </w:rPr>
                    <w:t>非撤去</w:t>
                  </w:r>
                </w:p>
                <w:p w:rsidR="006E54E3" w:rsidRPr="00365F85" w:rsidRDefault="006E54E3" w:rsidP="008C63E9">
                  <w:pPr>
                    <w:kinsoku w:val="0"/>
                    <w:overflowPunct w:val="0"/>
                    <w:rPr>
                      <w:szCs w:val="18"/>
                    </w:rPr>
                  </w:pPr>
                  <w:r>
                    <w:rPr>
                      <w:rFonts w:hint="eastAsia"/>
                      <w:szCs w:val="18"/>
                    </w:rPr>
                    <w:t>絶縁工法</w:t>
                  </w:r>
                </w:p>
              </w:tc>
              <w:tc>
                <w:tcPr>
                  <w:tcW w:w="1843" w:type="dxa"/>
                  <w:tcBorders>
                    <w:bottom w:val="single" w:sz="4" w:space="0" w:color="auto"/>
                    <w:right w:val="single" w:sz="4" w:space="0" w:color="auto"/>
                  </w:tcBorders>
                </w:tcPr>
                <w:p w:rsidR="006E54E3" w:rsidRDefault="006E54E3" w:rsidP="008C63E9">
                  <w:pPr>
                    <w:kinsoku w:val="0"/>
                    <w:overflowPunct w:val="0"/>
                    <w:rPr>
                      <w:szCs w:val="18"/>
                    </w:rPr>
                  </w:pPr>
                </w:p>
              </w:tc>
            </w:tr>
          </w:tbl>
          <w:p w:rsidR="006E54E3" w:rsidRDefault="006E54E3" w:rsidP="008C63E9">
            <w:pPr>
              <w:rPr>
                <w:szCs w:val="18"/>
              </w:rPr>
            </w:pPr>
            <w:r>
              <w:rPr>
                <w:rFonts w:hint="eastAsia"/>
                <w:szCs w:val="18"/>
              </w:rPr>
              <w:t>・P0D工法で、</w:t>
            </w:r>
            <w:r>
              <w:t>立上り部等の既存防水層及び保護層の撤去</w:t>
            </w:r>
            <w:r>
              <w:rPr>
                <w:rFonts w:hint="eastAsia"/>
              </w:rPr>
              <w:t>を行わない（</w:t>
            </w:r>
            <w:hyperlink r:id="rId179" w:anchor="page=22" w:history="1">
              <w:r w:rsidRPr="00702508">
                <w:rPr>
                  <w:rStyle w:val="af7"/>
                  <w:rFonts w:hAnsiTheme="majorEastAsia" w:hint="eastAsia"/>
                  <w:szCs w:val="18"/>
                </w:rPr>
                <w:t>改仕</w:t>
              </w:r>
              <w:r>
                <w:rPr>
                  <w:rStyle w:val="af7"/>
                  <w:rFonts w:hAnsiTheme="majorEastAsia" w:hint="eastAsia"/>
                  <w:szCs w:val="18"/>
                </w:rPr>
                <w:t xml:space="preserve"> 表</w:t>
              </w:r>
              <w:r w:rsidRPr="00702508">
                <w:rPr>
                  <w:rStyle w:val="af7"/>
                  <w:rFonts w:hAnsiTheme="majorEastAsia" w:hint="eastAsia"/>
                  <w:szCs w:val="18"/>
                </w:rPr>
                <w:t>3.</w:t>
              </w:r>
              <w:r>
                <w:rPr>
                  <w:rStyle w:val="af7"/>
                  <w:rFonts w:hAnsiTheme="majorEastAsia" w:hint="eastAsia"/>
                  <w:szCs w:val="18"/>
                </w:rPr>
                <w:t>1</w:t>
              </w:r>
              <w:r w:rsidRPr="00702508">
                <w:rPr>
                  <w:rStyle w:val="af7"/>
                  <w:rFonts w:hAnsiTheme="majorEastAsia" w:hint="eastAsia"/>
                  <w:szCs w:val="18"/>
                </w:rPr>
                <w:t>.</w:t>
              </w:r>
              <w:r>
                <w:rPr>
                  <w:rStyle w:val="af7"/>
                  <w:rFonts w:hAnsiTheme="majorEastAsia" w:hint="eastAsia"/>
                  <w:szCs w:val="18"/>
                </w:rPr>
                <w:t>1(注)1</w:t>
              </w:r>
            </w:hyperlink>
            <w:r>
              <w:rPr>
                <w:rFonts w:hint="eastAsia"/>
              </w:rPr>
              <w:t>）</w:t>
            </w:r>
          </w:p>
          <w:p w:rsidR="006E54E3" w:rsidRDefault="006E54E3" w:rsidP="008C63E9">
            <w:pPr>
              <w:ind w:leftChars="100" w:left="180"/>
              <w:rPr>
                <w:szCs w:val="18"/>
              </w:rPr>
            </w:pPr>
            <w:r>
              <w:rPr>
                <w:rFonts w:hint="eastAsia"/>
                <w:szCs w:val="18"/>
              </w:rPr>
              <w:t>仕上塗料</w:t>
            </w:r>
            <w:r w:rsidRPr="00702508">
              <w:rPr>
                <w:rFonts w:hAnsiTheme="majorEastAsia" w:hint="eastAsia"/>
                <w:szCs w:val="18"/>
              </w:rPr>
              <w:t>（</w:t>
            </w:r>
            <w:hyperlink r:id="rId180" w:anchor="page=36" w:history="1">
              <w:r w:rsidRPr="00702508">
                <w:rPr>
                  <w:rStyle w:val="af7"/>
                  <w:rFonts w:hAnsiTheme="majorEastAsia" w:hint="eastAsia"/>
                  <w:szCs w:val="18"/>
                </w:rPr>
                <w:t>改仕</w:t>
              </w:r>
              <w:r>
                <w:rPr>
                  <w:rStyle w:val="af7"/>
                  <w:rFonts w:hAnsiTheme="majorEastAsia" w:hint="eastAsia"/>
                  <w:szCs w:val="18"/>
                </w:rPr>
                <w:t xml:space="preserve"> 表</w:t>
              </w:r>
              <w:r w:rsidRPr="00702508">
                <w:rPr>
                  <w:rStyle w:val="af7"/>
                  <w:rFonts w:hAnsiTheme="majorEastAsia" w:hint="eastAsia"/>
                  <w:szCs w:val="18"/>
                </w:rPr>
                <w:t>3.3.</w:t>
              </w:r>
              <w:r>
                <w:rPr>
                  <w:rStyle w:val="af7"/>
                  <w:rFonts w:hAnsiTheme="majorEastAsia" w:hint="eastAsia"/>
                  <w:szCs w:val="18"/>
                </w:rPr>
                <w:t>7 (注)2</w:t>
              </w:r>
            </w:hyperlink>
            <w:r>
              <w:rPr>
                <w:rFonts w:hAnsiTheme="majorEastAsia" w:hint="eastAsia"/>
                <w:szCs w:val="18"/>
              </w:rPr>
              <w:t>、</w:t>
            </w:r>
            <w:hyperlink r:id="rId181" w:anchor="page=37" w:history="1">
              <w:r w:rsidRPr="00D308EC">
                <w:rPr>
                  <w:rStyle w:val="af7"/>
                  <w:rFonts w:hint="eastAsia"/>
                  <w:szCs w:val="18"/>
                </w:rPr>
                <w:t>改仕 表3.3.</w:t>
              </w:r>
              <w:r>
                <w:rPr>
                  <w:rStyle w:val="af7"/>
                  <w:rFonts w:hint="eastAsia"/>
                  <w:szCs w:val="18"/>
                </w:rPr>
                <w:t>8(注)5</w:t>
              </w:r>
            </w:hyperlink>
            <w:r>
              <w:rPr>
                <w:rFonts w:hint="eastAsia"/>
                <w:szCs w:val="18"/>
              </w:rPr>
              <w:t>)</w:t>
            </w:r>
          </w:p>
          <w:p w:rsidR="006E54E3" w:rsidRDefault="006E54E3" w:rsidP="008C63E9">
            <w:pPr>
              <w:ind w:leftChars="300" w:left="540"/>
              <w:rPr>
                <w:szCs w:val="18"/>
              </w:rPr>
            </w:pPr>
            <w:r w:rsidRPr="00BA72D3">
              <w:rPr>
                <w:rFonts w:hint="eastAsia"/>
                <w:szCs w:val="18"/>
              </w:rPr>
              <w:t>種類</w:t>
            </w:r>
            <w:r>
              <w:rPr>
                <w:rFonts w:hint="eastAsia"/>
                <w:szCs w:val="18"/>
              </w:rPr>
              <w:t>：</w:t>
            </w:r>
            <w:r w:rsidRPr="00BA72D3">
              <w:rPr>
                <w:rFonts w:hint="eastAsia"/>
                <w:szCs w:val="18"/>
              </w:rPr>
              <w:t xml:space="preserve">　・シルバー</w:t>
            </w:r>
            <w:r>
              <w:rPr>
                <w:rFonts w:hint="eastAsia"/>
                <w:szCs w:val="18"/>
              </w:rPr>
              <w:t>塗料</w:t>
            </w:r>
            <w:r w:rsidRPr="00BA72D3">
              <w:rPr>
                <w:rFonts w:hint="eastAsia"/>
                <w:szCs w:val="18"/>
              </w:rPr>
              <w:t xml:space="preserve">　　・カラー</w:t>
            </w:r>
            <w:r>
              <w:rPr>
                <w:rFonts w:hint="eastAsia"/>
                <w:szCs w:val="18"/>
              </w:rPr>
              <w:t>塗料（・高日射反射率塗料）</w:t>
            </w:r>
          </w:p>
          <w:p w:rsidR="006E54E3" w:rsidRPr="00BA72D3" w:rsidRDefault="006E54E3" w:rsidP="008C63E9">
            <w:pPr>
              <w:ind w:leftChars="700" w:left="1260"/>
              <w:rPr>
                <w:szCs w:val="18"/>
              </w:rPr>
            </w:pPr>
            <w:r w:rsidRPr="00BA72D3">
              <w:rPr>
                <w:rFonts w:hint="eastAsia"/>
                <w:szCs w:val="18"/>
              </w:rPr>
              <w:t>・</w:t>
            </w:r>
            <w:r>
              <w:rPr>
                <w:rFonts w:hint="eastAsia"/>
                <w:szCs w:val="18"/>
              </w:rPr>
              <w:t>厚塗り塗料（・高日射反射率塗料　　・防火塗料）</w:t>
            </w:r>
          </w:p>
          <w:p w:rsidR="006E54E3" w:rsidRPr="00FE6F97" w:rsidRDefault="006E54E3" w:rsidP="008C63E9">
            <w:pPr>
              <w:ind w:leftChars="300" w:left="540"/>
              <w:rPr>
                <w:szCs w:val="18"/>
              </w:rPr>
            </w:pPr>
            <w:r w:rsidRPr="00BA72D3">
              <w:rPr>
                <w:rFonts w:hint="eastAsia"/>
                <w:szCs w:val="18"/>
              </w:rPr>
              <w:t>使用量</w:t>
            </w:r>
            <w:r>
              <w:rPr>
                <w:rFonts w:hint="eastAsia"/>
                <w:szCs w:val="18"/>
              </w:rPr>
              <w:t>：</w:t>
            </w:r>
            <w:r w:rsidRPr="00BA72D3">
              <w:rPr>
                <w:rFonts w:hint="eastAsia"/>
                <w:szCs w:val="18"/>
              </w:rPr>
              <w:t>※製造所の仕様による</w:t>
            </w:r>
          </w:p>
          <w:p w:rsidR="006E54E3" w:rsidRDefault="006E54E3" w:rsidP="008C63E9">
            <w:pPr>
              <w:ind w:leftChars="100" w:left="180"/>
              <w:rPr>
                <w:szCs w:val="18"/>
              </w:rPr>
            </w:pPr>
            <w:r>
              <w:rPr>
                <w:rFonts w:hint="eastAsia"/>
                <w:szCs w:val="18"/>
              </w:rPr>
              <w:t>脱気装置（M3D工法及びP0D工法）の種類及び数量</w:t>
            </w:r>
            <w:r w:rsidRPr="00702508">
              <w:rPr>
                <w:rFonts w:hAnsiTheme="majorEastAsia" w:hint="eastAsia"/>
                <w:szCs w:val="18"/>
              </w:rPr>
              <w:t>（</w:t>
            </w:r>
            <w:hyperlink r:id="rId182" w:anchor="page=37" w:history="1">
              <w:r w:rsidRPr="00702508">
                <w:rPr>
                  <w:rStyle w:val="af7"/>
                  <w:rFonts w:hAnsiTheme="majorEastAsia" w:hint="eastAsia"/>
                  <w:szCs w:val="18"/>
                </w:rPr>
                <w:t>改仕3.3.</w:t>
              </w:r>
              <w:r>
                <w:rPr>
                  <w:rStyle w:val="af7"/>
                  <w:rFonts w:hAnsiTheme="majorEastAsia" w:hint="eastAsia"/>
                  <w:szCs w:val="18"/>
                </w:rPr>
                <w:t>3(2)(ｲ)</w:t>
              </w:r>
            </w:hyperlink>
            <w:r w:rsidRPr="00702508">
              <w:rPr>
                <w:rFonts w:hAnsiTheme="majorEastAsia" w:hint="eastAsia"/>
                <w:szCs w:val="18"/>
              </w:rPr>
              <w:t>）</w:t>
            </w:r>
          </w:p>
          <w:p w:rsidR="006E54E3" w:rsidRDefault="006E54E3" w:rsidP="008C63E9">
            <w:pPr>
              <w:ind w:leftChars="200" w:left="360"/>
              <w:rPr>
                <w:szCs w:val="18"/>
              </w:rPr>
            </w:pPr>
            <w:r>
              <w:rPr>
                <w:rFonts w:hint="eastAsia"/>
                <w:szCs w:val="18"/>
              </w:rPr>
              <w:t>※アスファルトルーフィング類製造所の仕様による</w:t>
            </w:r>
          </w:p>
          <w:p w:rsidR="006E54E3" w:rsidRPr="00365F85" w:rsidRDefault="006E54E3" w:rsidP="008C63E9">
            <w:pPr>
              <w:ind w:leftChars="100" w:left="180"/>
              <w:rPr>
                <w:szCs w:val="18"/>
              </w:rPr>
            </w:pPr>
            <w:r w:rsidRPr="00365F85">
              <w:rPr>
                <w:rFonts w:hint="eastAsia"/>
                <w:szCs w:val="18"/>
              </w:rPr>
              <w:t>既存露出防水層表面の仕上げ塗装の除去（</w:t>
            </w:r>
            <w:r w:rsidRPr="002E2F31">
              <w:rPr>
                <w:rFonts w:hint="eastAsia"/>
              </w:rPr>
              <w:t>M4C工法</w:t>
            </w:r>
            <w:r w:rsidRPr="00365F85">
              <w:rPr>
                <w:rFonts w:hint="eastAsia"/>
                <w:szCs w:val="18"/>
              </w:rPr>
              <w:t>）</w:t>
            </w:r>
            <w:r>
              <w:rPr>
                <w:rFonts w:hAnsiTheme="majorEastAsia" w:hint="eastAsia"/>
                <w:szCs w:val="18"/>
              </w:rPr>
              <w:t>（</w:t>
            </w:r>
            <w:hyperlink r:id="rId183" w:anchor="page=27" w:history="1">
              <w:r w:rsidRPr="0002152F">
                <w:rPr>
                  <w:rStyle w:val="af7"/>
                  <w:rFonts w:hAnsiTheme="majorEastAsia" w:hint="eastAsia"/>
                  <w:szCs w:val="18"/>
                </w:rPr>
                <w:t>改仕3.</w:t>
              </w:r>
              <w:r>
                <w:rPr>
                  <w:rStyle w:val="af7"/>
                  <w:rFonts w:hAnsiTheme="majorEastAsia" w:hint="eastAsia"/>
                  <w:szCs w:val="18"/>
                </w:rPr>
                <w:t>2</w:t>
              </w:r>
              <w:r w:rsidRPr="0002152F">
                <w:rPr>
                  <w:rStyle w:val="af7"/>
                  <w:rFonts w:hAnsiTheme="majorEastAsia" w:hint="eastAsia"/>
                  <w:szCs w:val="18"/>
                </w:rPr>
                <w:t>.</w:t>
              </w:r>
              <w:r>
                <w:rPr>
                  <w:rStyle w:val="af7"/>
                  <w:rFonts w:hAnsiTheme="majorEastAsia" w:hint="eastAsia"/>
                  <w:szCs w:val="18"/>
                </w:rPr>
                <w:t>6</w:t>
              </w:r>
            </w:hyperlink>
            <w:r>
              <w:rPr>
                <w:rStyle w:val="af7"/>
                <w:rFonts w:hAnsiTheme="majorEastAsia" w:hint="eastAsia"/>
                <w:szCs w:val="18"/>
              </w:rPr>
              <w:t>(3)(ｲ)(b)</w:t>
            </w:r>
            <w:r>
              <w:rPr>
                <w:rFonts w:hAnsiTheme="majorEastAsia" w:hint="eastAsia"/>
                <w:szCs w:val="18"/>
              </w:rPr>
              <w:t>）</w:t>
            </w:r>
          </w:p>
          <w:p w:rsidR="006E54E3" w:rsidRPr="00F62C21" w:rsidRDefault="006E54E3" w:rsidP="008C63E9">
            <w:pPr>
              <w:ind w:firstLineChars="100" w:firstLine="180"/>
              <w:rPr>
                <w:szCs w:val="18"/>
              </w:rPr>
            </w:pPr>
            <w:r w:rsidRPr="00365F85">
              <w:rPr>
                <w:rFonts w:hint="eastAsia"/>
                <w:szCs w:val="18"/>
              </w:rPr>
              <w:t>・行う　　　※行わない</w:t>
            </w:r>
          </w:p>
          <w:p w:rsidR="006E54E3" w:rsidRDefault="006E54E3" w:rsidP="008C63E9">
            <w:pPr>
              <w:spacing w:beforeLines="50" w:before="180"/>
              <w:rPr>
                <w:szCs w:val="18"/>
              </w:rPr>
            </w:pPr>
            <w:r>
              <w:rPr>
                <w:rFonts w:hint="eastAsia"/>
                <w:szCs w:val="18"/>
              </w:rPr>
              <w:t>(3)屋根露出防水絶縁断熱工法　（</w:t>
            </w:r>
            <w:hyperlink r:id="rId184" w:anchor="page=3８" w:history="1">
              <w:r w:rsidRPr="00D308EC">
                <w:rPr>
                  <w:rStyle w:val="af7"/>
                  <w:rFonts w:hint="eastAsia"/>
                  <w:szCs w:val="18"/>
                </w:rPr>
                <w:t>改仕 表3.3.9</w:t>
              </w:r>
            </w:hyperlink>
            <w:r>
              <w:rPr>
                <w:rFonts w:hint="eastAsia"/>
                <w:szCs w:val="18"/>
              </w:rPr>
              <w:t>）</w:t>
            </w:r>
          </w:p>
          <w:tbl>
            <w:tblPr>
              <w:tblStyle w:val="af6"/>
              <w:tblW w:w="8825" w:type="dxa"/>
              <w:tblBorders>
                <w:left w:val="none" w:sz="0" w:space="0" w:color="auto"/>
                <w:right w:val="none" w:sz="0" w:space="0" w:color="auto"/>
              </w:tblBorders>
              <w:tblLayout w:type="fixed"/>
              <w:tblLook w:val="04A0" w:firstRow="1" w:lastRow="0" w:firstColumn="1" w:lastColumn="0" w:noHBand="0" w:noVBand="1"/>
            </w:tblPr>
            <w:tblGrid>
              <w:gridCol w:w="1608"/>
              <w:gridCol w:w="1134"/>
              <w:gridCol w:w="2256"/>
              <w:gridCol w:w="1913"/>
              <w:gridCol w:w="1914"/>
            </w:tblGrid>
            <w:tr w:rsidR="006E54E3" w:rsidRPr="00365F85" w:rsidTr="008C63E9">
              <w:tc>
                <w:tcPr>
                  <w:tcW w:w="1608" w:type="dxa"/>
                  <w:tcBorders>
                    <w:left w:val="single" w:sz="4" w:space="0" w:color="auto"/>
                  </w:tcBorders>
                  <w:shd w:val="clear" w:color="auto" w:fill="D9D9D9" w:themeFill="background1" w:themeFillShade="D9"/>
                  <w:vAlign w:val="center"/>
                </w:tcPr>
                <w:p w:rsidR="006E54E3" w:rsidRPr="00365F85" w:rsidRDefault="006E54E3" w:rsidP="008C63E9">
                  <w:pPr>
                    <w:jc w:val="center"/>
                    <w:rPr>
                      <w:szCs w:val="18"/>
                    </w:rPr>
                  </w:pPr>
                  <w:r w:rsidRPr="00365F85">
                    <w:rPr>
                      <w:rFonts w:hint="eastAsia"/>
                      <w:szCs w:val="18"/>
                    </w:rPr>
                    <w:t>工法</w:t>
                  </w:r>
                </w:p>
              </w:tc>
              <w:tc>
                <w:tcPr>
                  <w:tcW w:w="1134" w:type="dxa"/>
                  <w:shd w:val="clear" w:color="auto" w:fill="D9D9D9" w:themeFill="background1" w:themeFillShade="D9"/>
                  <w:vAlign w:val="center"/>
                </w:tcPr>
                <w:p w:rsidR="006E54E3" w:rsidRPr="00365F85" w:rsidRDefault="006E54E3" w:rsidP="008C63E9">
                  <w:pPr>
                    <w:jc w:val="center"/>
                    <w:rPr>
                      <w:szCs w:val="18"/>
                    </w:rPr>
                  </w:pPr>
                  <w:r w:rsidRPr="00365F85">
                    <w:rPr>
                      <w:rFonts w:hint="eastAsia"/>
                      <w:szCs w:val="18"/>
                    </w:rPr>
                    <w:t>種別</w:t>
                  </w:r>
                </w:p>
              </w:tc>
              <w:tc>
                <w:tcPr>
                  <w:tcW w:w="2256" w:type="dxa"/>
                  <w:tcBorders>
                    <w:right w:val="single" w:sz="4" w:space="0" w:color="auto"/>
                  </w:tcBorders>
                  <w:shd w:val="clear" w:color="auto" w:fill="D9D9D9" w:themeFill="background1" w:themeFillShade="D9"/>
                  <w:vAlign w:val="center"/>
                </w:tcPr>
                <w:p w:rsidR="006E54E3" w:rsidRPr="00365F85" w:rsidRDefault="006E54E3" w:rsidP="008C63E9">
                  <w:pPr>
                    <w:jc w:val="center"/>
                    <w:rPr>
                      <w:szCs w:val="18"/>
                    </w:rPr>
                  </w:pPr>
                  <w:r w:rsidRPr="00365F85">
                    <w:rPr>
                      <w:rFonts w:hint="eastAsia"/>
                      <w:szCs w:val="18"/>
                    </w:rPr>
                    <w:t>仕様</w:t>
                  </w:r>
                </w:p>
              </w:tc>
              <w:tc>
                <w:tcPr>
                  <w:tcW w:w="1913" w:type="dxa"/>
                  <w:tcBorders>
                    <w:right w:val="single" w:sz="4" w:space="0" w:color="auto"/>
                  </w:tcBorders>
                  <w:shd w:val="clear" w:color="auto" w:fill="D9D9D9" w:themeFill="background1" w:themeFillShade="D9"/>
                </w:tcPr>
                <w:p w:rsidR="006E54E3" w:rsidRPr="00365F85" w:rsidRDefault="006E54E3" w:rsidP="008C63E9">
                  <w:pPr>
                    <w:jc w:val="center"/>
                    <w:rPr>
                      <w:szCs w:val="18"/>
                    </w:rPr>
                  </w:pPr>
                  <w:r>
                    <w:rPr>
                      <w:rFonts w:hint="eastAsia"/>
                      <w:szCs w:val="18"/>
                    </w:rPr>
                    <w:t>施工箇所</w:t>
                  </w:r>
                </w:p>
              </w:tc>
              <w:tc>
                <w:tcPr>
                  <w:tcW w:w="1914" w:type="dxa"/>
                  <w:tcBorders>
                    <w:right w:val="single" w:sz="4" w:space="0" w:color="auto"/>
                  </w:tcBorders>
                  <w:shd w:val="clear" w:color="auto" w:fill="D9D9D9" w:themeFill="background1" w:themeFillShade="D9"/>
                </w:tcPr>
                <w:p w:rsidR="006E54E3" w:rsidRDefault="006E54E3" w:rsidP="008C63E9">
                  <w:pPr>
                    <w:jc w:val="center"/>
                    <w:rPr>
                      <w:szCs w:val="18"/>
                    </w:rPr>
                  </w:pPr>
                  <w:r>
                    <w:rPr>
                      <w:rFonts w:hint="eastAsia"/>
                      <w:szCs w:val="18"/>
                    </w:rPr>
                    <w:t>断熱材の種類・厚さ</w:t>
                  </w:r>
                </w:p>
              </w:tc>
            </w:tr>
            <w:tr w:rsidR="006E54E3" w:rsidRPr="00365F85" w:rsidTr="008C63E9">
              <w:tc>
                <w:tcPr>
                  <w:tcW w:w="1608" w:type="dxa"/>
                  <w:tcBorders>
                    <w:left w:val="single" w:sz="4" w:space="0" w:color="auto"/>
                  </w:tcBorders>
                </w:tcPr>
                <w:p w:rsidR="006E54E3" w:rsidRPr="00365F85" w:rsidRDefault="006E54E3" w:rsidP="008C63E9">
                  <w:pPr>
                    <w:ind w:leftChars="-50" w:left="-90"/>
                    <w:rPr>
                      <w:szCs w:val="18"/>
                    </w:rPr>
                  </w:pPr>
                  <w:r>
                    <w:rPr>
                      <w:rFonts w:hint="eastAsia"/>
                    </w:rPr>
                    <w:t>・</w:t>
                  </w:r>
                  <w:bookmarkStart w:id="18" w:name="P0DI工法"/>
                  <w:r>
                    <w:rPr>
                      <w:szCs w:val="22"/>
                    </w:rPr>
                    <w:fldChar w:fldCharType="begin"/>
                  </w:r>
                  <w:r>
                    <w:instrText>HYPERLINK "https://www.mlit.go.jp/gobuild/content/001888823.pdf" \l "page=22"</w:instrText>
                  </w:r>
                  <w:r>
                    <w:rPr>
                      <w:szCs w:val="22"/>
                    </w:rPr>
                    <w:fldChar w:fldCharType="separate"/>
                  </w:r>
                  <w:r w:rsidRPr="00365F85">
                    <w:rPr>
                      <w:rStyle w:val="af7"/>
                      <w:rFonts w:hint="eastAsia"/>
                      <w:szCs w:val="18"/>
                    </w:rPr>
                    <w:t>P0DI工法</w:t>
                  </w:r>
                  <w:r>
                    <w:rPr>
                      <w:rStyle w:val="af7"/>
                      <w:szCs w:val="18"/>
                    </w:rPr>
                    <w:fldChar w:fldCharType="end"/>
                  </w:r>
                  <w:bookmarkEnd w:id="18"/>
                </w:p>
              </w:tc>
              <w:tc>
                <w:tcPr>
                  <w:tcW w:w="1134" w:type="dxa"/>
                </w:tcPr>
                <w:p w:rsidR="006E54E3" w:rsidRPr="00365F85" w:rsidRDefault="006E54E3" w:rsidP="008C63E9">
                  <w:pPr>
                    <w:rPr>
                      <w:szCs w:val="18"/>
                    </w:rPr>
                  </w:pPr>
                  <w:r w:rsidRPr="00365F85">
                    <w:rPr>
                      <w:rFonts w:hint="eastAsia"/>
                      <w:szCs w:val="18"/>
                    </w:rPr>
                    <w:t>・</w:t>
                  </w:r>
                  <w:r w:rsidRPr="007E46EA">
                    <w:rPr>
                      <w:rFonts w:hint="eastAsia"/>
                      <w:szCs w:val="18"/>
                    </w:rPr>
                    <w:t>DI-1</w:t>
                  </w:r>
                </w:p>
                <w:p w:rsidR="006E54E3" w:rsidRPr="00365F85" w:rsidRDefault="006E54E3" w:rsidP="008C63E9">
                  <w:pPr>
                    <w:rPr>
                      <w:szCs w:val="18"/>
                    </w:rPr>
                  </w:pPr>
                  <w:r w:rsidRPr="00365F85">
                    <w:rPr>
                      <w:rFonts w:hint="eastAsia"/>
                      <w:szCs w:val="18"/>
                    </w:rPr>
                    <w:t>※</w:t>
                  </w:r>
                  <w:r w:rsidRPr="007E46EA">
                    <w:rPr>
                      <w:rFonts w:hint="eastAsia"/>
                      <w:szCs w:val="18"/>
                    </w:rPr>
                    <w:t>DI-2</w:t>
                  </w:r>
                </w:p>
              </w:tc>
              <w:tc>
                <w:tcPr>
                  <w:tcW w:w="2256" w:type="dxa"/>
                  <w:tcBorders>
                    <w:right w:val="single" w:sz="4" w:space="0" w:color="auto"/>
                  </w:tcBorders>
                </w:tcPr>
                <w:p w:rsidR="006E54E3" w:rsidRDefault="006E54E3" w:rsidP="008C63E9">
                  <w:pPr>
                    <w:rPr>
                      <w:szCs w:val="18"/>
                    </w:rPr>
                  </w:pPr>
                  <w:r w:rsidRPr="00365F85">
                    <w:rPr>
                      <w:rFonts w:hint="eastAsia"/>
                      <w:szCs w:val="18"/>
                    </w:rPr>
                    <w:t>既存</w:t>
                  </w:r>
                  <w:r>
                    <w:rPr>
                      <w:rFonts w:hint="eastAsia"/>
                      <w:szCs w:val="18"/>
                    </w:rPr>
                    <w:t>が</w:t>
                  </w:r>
                  <w:r w:rsidRPr="00365F85">
                    <w:rPr>
                      <w:rFonts w:hint="eastAsia"/>
                      <w:szCs w:val="18"/>
                    </w:rPr>
                    <w:t>保護</w:t>
                  </w:r>
                  <w:r>
                    <w:rPr>
                      <w:rFonts w:hint="eastAsia"/>
                      <w:szCs w:val="18"/>
                    </w:rPr>
                    <w:t>As防水</w:t>
                  </w:r>
                </w:p>
                <w:p w:rsidR="006E54E3" w:rsidRPr="00365F85" w:rsidRDefault="006E54E3" w:rsidP="008C63E9">
                  <w:pPr>
                    <w:rPr>
                      <w:szCs w:val="18"/>
                    </w:rPr>
                  </w:pPr>
                  <w:r>
                    <w:rPr>
                      <w:rFonts w:hint="eastAsia"/>
                      <w:szCs w:val="18"/>
                    </w:rPr>
                    <w:t>保護層(平場)</w:t>
                  </w:r>
                  <w:r w:rsidRPr="00365F85">
                    <w:rPr>
                      <w:rFonts w:hint="eastAsia"/>
                      <w:szCs w:val="18"/>
                    </w:rPr>
                    <w:t>非撤去</w:t>
                  </w:r>
                </w:p>
              </w:tc>
              <w:tc>
                <w:tcPr>
                  <w:tcW w:w="1913" w:type="dxa"/>
                  <w:tcBorders>
                    <w:right w:val="single" w:sz="4" w:space="0" w:color="auto"/>
                  </w:tcBorders>
                </w:tcPr>
                <w:p w:rsidR="006E54E3" w:rsidRPr="00365F85" w:rsidRDefault="006E54E3" w:rsidP="008C63E9">
                  <w:pPr>
                    <w:rPr>
                      <w:szCs w:val="18"/>
                    </w:rPr>
                  </w:pPr>
                </w:p>
              </w:tc>
              <w:tc>
                <w:tcPr>
                  <w:tcW w:w="1914" w:type="dxa"/>
                  <w:tcBorders>
                    <w:right w:val="single" w:sz="4" w:space="0" w:color="auto"/>
                  </w:tcBorders>
                </w:tcPr>
                <w:p w:rsidR="006E54E3" w:rsidRPr="00365F85" w:rsidRDefault="006E54E3" w:rsidP="008C63E9">
                  <w:pPr>
                    <w:rPr>
                      <w:szCs w:val="18"/>
                    </w:rPr>
                  </w:pPr>
                </w:p>
              </w:tc>
            </w:tr>
            <w:tr w:rsidR="006E54E3" w:rsidRPr="00365F85" w:rsidTr="008C63E9">
              <w:tc>
                <w:tcPr>
                  <w:tcW w:w="1608" w:type="dxa"/>
                  <w:tcBorders>
                    <w:left w:val="single" w:sz="4" w:space="0" w:color="auto"/>
                  </w:tcBorders>
                </w:tcPr>
                <w:p w:rsidR="006E54E3" w:rsidRPr="00365F85" w:rsidRDefault="006E54E3" w:rsidP="008C63E9">
                  <w:pPr>
                    <w:ind w:leftChars="-50" w:left="-90"/>
                    <w:rPr>
                      <w:szCs w:val="18"/>
                    </w:rPr>
                  </w:pPr>
                  <w:r>
                    <w:rPr>
                      <w:rFonts w:hint="eastAsia"/>
                    </w:rPr>
                    <w:t>・</w:t>
                  </w:r>
                  <w:bookmarkStart w:id="19" w:name="M3DI工法"/>
                  <w:r>
                    <w:rPr>
                      <w:szCs w:val="22"/>
                    </w:rPr>
                    <w:fldChar w:fldCharType="begin"/>
                  </w:r>
                  <w:r>
                    <w:instrText>HYPERLINK "https://www.mlit.go.jp/gobuild/content/001888823.pdf" \l "page=23"</w:instrText>
                  </w:r>
                  <w:r>
                    <w:rPr>
                      <w:szCs w:val="22"/>
                    </w:rPr>
                    <w:fldChar w:fldCharType="separate"/>
                  </w:r>
                  <w:r w:rsidRPr="00365F85">
                    <w:rPr>
                      <w:rStyle w:val="af7"/>
                      <w:rFonts w:hint="eastAsia"/>
                      <w:szCs w:val="18"/>
                    </w:rPr>
                    <w:t>M3DI工法</w:t>
                  </w:r>
                  <w:r>
                    <w:rPr>
                      <w:rStyle w:val="af7"/>
                      <w:szCs w:val="18"/>
                    </w:rPr>
                    <w:fldChar w:fldCharType="end"/>
                  </w:r>
                  <w:bookmarkEnd w:id="19"/>
                </w:p>
              </w:tc>
              <w:tc>
                <w:tcPr>
                  <w:tcW w:w="1134" w:type="dxa"/>
                </w:tcPr>
                <w:p w:rsidR="006E54E3" w:rsidRPr="00365F85" w:rsidRDefault="006E54E3" w:rsidP="008C63E9">
                  <w:pPr>
                    <w:rPr>
                      <w:szCs w:val="18"/>
                    </w:rPr>
                  </w:pPr>
                  <w:r w:rsidRPr="00365F85">
                    <w:rPr>
                      <w:rFonts w:hint="eastAsia"/>
                      <w:szCs w:val="18"/>
                    </w:rPr>
                    <w:t>・</w:t>
                  </w:r>
                  <w:r w:rsidRPr="007E46EA">
                    <w:rPr>
                      <w:rFonts w:hint="eastAsia"/>
                      <w:szCs w:val="18"/>
                    </w:rPr>
                    <w:t>DI-1</w:t>
                  </w:r>
                </w:p>
                <w:p w:rsidR="006E54E3" w:rsidRPr="00365F85" w:rsidRDefault="006E54E3" w:rsidP="008C63E9">
                  <w:pPr>
                    <w:rPr>
                      <w:szCs w:val="18"/>
                    </w:rPr>
                  </w:pPr>
                  <w:r w:rsidRPr="00365F85">
                    <w:rPr>
                      <w:rFonts w:hint="eastAsia"/>
                      <w:szCs w:val="18"/>
                    </w:rPr>
                    <w:t>※</w:t>
                  </w:r>
                  <w:r w:rsidRPr="007E46EA">
                    <w:rPr>
                      <w:rFonts w:hint="eastAsia"/>
                      <w:szCs w:val="18"/>
                    </w:rPr>
                    <w:t>DI-2</w:t>
                  </w:r>
                </w:p>
              </w:tc>
              <w:tc>
                <w:tcPr>
                  <w:tcW w:w="2256" w:type="dxa"/>
                  <w:tcBorders>
                    <w:right w:val="single" w:sz="4" w:space="0" w:color="auto"/>
                  </w:tcBorders>
                </w:tcPr>
                <w:p w:rsidR="006E54E3" w:rsidRDefault="006E54E3" w:rsidP="008C63E9">
                  <w:pPr>
                    <w:rPr>
                      <w:szCs w:val="18"/>
                    </w:rPr>
                  </w:pPr>
                  <w:r w:rsidRPr="00365F85">
                    <w:rPr>
                      <w:rFonts w:hint="eastAsia"/>
                      <w:szCs w:val="18"/>
                    </w:rPr>
                    <w:t>既存</w:t>
                  </w:r>
                  <w:r>
                    <w:rPr>
                      <w:rFonts w:hint="eastAsia"/>
                      <w:szCs w:val="18"/>
                    </w:rPr>
                    <w:t>が</w:t>
                  </w:r>
                  <w:r w:rsidRPr="00365F85">
                    <w:rPr>
                      <w:rFonts w:hint="eastAsia"/>
                      <w:szCs w:val="18"/>
                    </w:rPr>
                    <w:t>露出</w:t>
                  </w:r>
                  <w:r>
                    <w:rPr>
                      <w:rFonts w:hint="eastAsia"/>
                      <w:szCs w:val="18"/>
                    </w:rPr>
                    <w:t>As</w:t>
                  </w:r>
                  <w:r w:rsidRPr="00365F85">
                    <w:rPr>
                      <w:rFonts w:hint="eastAsia"/>
                      <w:szCs w:val="18"/>
                    </w:rPr>
                    <w:t>防水</w:t>
                  </w:r>
                </w:p>
                <w:p w:rsidR="006E54E3" w:rsidRPr="00365F85" w:rsidRDefault="006E54E3" w:rsidP="008C63E9">
                  <w:pPr>
                    <w:rPr>
                      <w:szCs w:val="18"/>
                    </w:rPr>
                  </w:pPr>
                  <w:r>
                    <w:rPr>
                      <w:rFonts w:hint="eastAsia"/>
                      <w:szCs w:val="18"/>
                    </w:rPr>
                    <w:t>防水</w:t>
                  </w:r>
                  <w:r w:rsidRPr="00365F85">
                    <w:rPr>
                      <w:rFonts w:hint="eastAsia"/>
                      <w:szCs w:val="18"/>
                    </w:rPr>
                    <w:t>層</w:t>
                  </w:r>
                  <w:r>
                    <w:rPr>
                      <w:rFonts w:hint="eastAsia"/>
                      <w:szCs w:val="18"/>
                    </w:rPr>
                    <w:t>(平場)</w:t>
                  </w:r>
                  <w:r w:rsidRPr="00365F85">
                    <w:rPr>
                      <w:rFonts w:hint="eastAsia"/>
                      <w:szCs w:val="18"/>
                    </w:rPr>
                    <w:t>撤去</w:t>
                  </w:r>
                </w:p>
              </w:tc>
              <w:tc>
                <w:tcPr>
                  <w:tcW w:w="1913" w:type="dxa"/>
                  <w:tcBorders>
                    <w:right w:val="single" w:sz="4" w:space="0" w:color="auto"/>
                  </w:tcBorders>
                </w:tcPr>
                <w:p w:rsidR="006E54E3" w:rsidRPr="00365F85" w:rsidRDefault="006E54E3" w:rsidP="008C63E9">
                  <w:pPr>
                    <w:rPr>
                      <w:szCs w:val="18"/>
                    </w:rPr>
                  </w:pPr>
                </w:p>
              </w:tc>
              <w:tc>
                <w:tcPr>
                  <w:tcW w:w="1914" w:type="dxa"/>
                  <w:tcBorders>
                    <w:right w:val="single" w:sz="4" w:space="0" w:color="auto"/>
                  </w:tcBorders>
                </w:tcPr>
                <w:p w:rsidR="006E54E3" w:rsidRPr="00365F85" w:rsidRDefault="006E54E3" w:rsidP="008C63E9">
                  <w:pPr>
                    <w:rPr>
                      <w:szCs w:val="18"/>
                    </w:rPr>
                  </w:pPr>
                </w:p>
              </w:tc>
            </w:tr>
            <w:tr w:rsidR="006E54E3" w:rsidRPr="00365F85" w:rsidTr="008C63E9">
              <w:tc>
                <w:tcPr>
                  <w:tcW w:w="1608" w:type="dxa"/>
                  <w:tcBorders>
                    <w:left w:val="single" w:sz="4" w:space="0" w:color="auto"/>
                  </w:tcBorders>
                </w:tcPr>
                <w:p w:rsidR="006E54E3" w:rsidRPr="00365F85" w:rsidRDefault="006E54E3" w:rsidP="008C63E9">
                  <w:pPr>
                    <w:ind w:leftChars="-50" w:left="-90"/>
                    <w:rPr>
                      <w:szCs w:val="18"/>
                    </w:rPr>
                  </w:pPr>
                  <w:r>
                    <w:rPr>
                      <w:rFonts w:hint="eastAsia"/>
                    </w:rPr>
                    <w:t>・</w:t>
                  </w:r>
                  <w:bookmarkStart w:id="20" w:name="M4DI工法"/>
                  <w:r>
                    <w:rPr>
                      <w:szCs w:val="22"/>
                    </w:rPr>
                    <w:fldChar w:fldCharType="begin"/>
                  </w:r>
                  <w:r>
                    <w:instrText>HYPERLINK "https://www.mlit.go.jp/gobuild/content/001888823.pdf" \l "page=23"</w:instrText>
                  </w:r>
                  <w:r>
                    <w:rPr>
                      <w:szCs w:val="22"/>
                    </w:rPr>
                    <w:fldChar w:fldCharType="separate"/>
                  </w:r>
                  <w:r w:rsidRPr="00365F85">
                    <w:rPr>
                      <w:rStyle w:val="af7"/>
                      <w:rFonts w:hint="eastAsia"/>
                      <w:szCs w:val="18"/>
                    </w:rPr>
                    <w:t>M4DI工法</w:t>
                  </w:r>
                  <w:r>
                    <w:rPr>
                      <w:rStyle w:val="af7"/>
                      <w:szCs w:val="18"/>
                    </w:rPr>
                    <w:fldChar w:fldCharType="end"/>
                  </w:r>
                  <w:bookmarkEnd w:id="20"/>
                </w:p>
              </w:tc>
              <w:tc>
                <w:tcPr>
                  <w:tcW w:w="1134" w:type="dxa"/>
                </w:tcPr>
                <w:p w:rsidR="006E54E3" w:rsidRPr="00365F85" w:rsidRDefault="006E54E3" w:rsidP="008C63E9">
                  <w:pPr>
                    <w:rPr>
                      <w:szCs w:val="18"/>
                    </w:rPr>
                  </w:pPr>
                  <w:r w:rsidRPr="00365F85">
                    <w:rPr>
                      <w:rFonts w:hint="eastAsia"/>
                      <w:szCs w:val="18"/>
                    </w:rPr>
                    <w:t>・</w:t>
                  </w:r>
                  <w:r w:rsidRPr="007E46EA">
                    <w:rPr>
                      <w:rFonts w:hint="eastAsia"/>
                      <w:szCs w:val="18"/>
                    </w:rPr>
                    <w:t>DI-1</w:t>
                  </w:r>
                </w:p>
                <w:p w:rsidR="006E54E3" w:rsidRPr="00365F85" w:rsidRDefault="006E54E3" w:rsidP="008C63E9">
                  <w:pPr>
                    <w:rPr>
                      <w:szCs w:val="18"/>
                    </w:rPr>
                  </w:pPr>
                  <w:r w:rsidRPr="00365F85">
                    <w:rPr>
                      <w:rFonts w:hint="eastAsia"/>
                      <w:szCs w:val="18"/>
                    </w:rPr>
                    <w:t>※</w:t>
                  </w:r>
                  <w:r w:rsidRPr="007E46EA">
                    <w:rPr>
                      <w:rFonts w:hint="eastAsia"/>
                      <w:szCs w:val="18"/>
                    </w:rPr>
                    <w:t>DI-2</w:t>
                  </w:r>
                </w:p>
              </w:tc>
              <w:tc>
                <w:tcPr>
                  <w:tcW w:w="2256" w:type="dxa"/>
                  <w:tcBorders>
                    <w:right w:val="single" w:sz="4" w:space="0" w:color="auto"/>
                  </w:tcBorders>
                </w:tcPr>
                <w:p w:rsidR="006E54E3" w:rsidRDefault="006E54E3" w:rsidP="008C63E9">
                  <w:pPr>
                    <w:rPr>
                      <w:szCs w:val="18"/>
                    </w:rPr>
                  </w:pPr>
                  <w:r w:rsidRPr="00365F85">
                    <w:rPr>
                      <w:rFonts w:hint="eastAsia"/>
                      <w:szCs w:val="18"/>
                    </w:rPr>
                    <w:t>既存</w:t>
                  </w:r>
                  <w:r>
                    <w:rPr>
                      <w:rFonts w:hint="eastAsia"/>
                      <w:szCs w:val="18"/>
                    </w:rPr>
                    <w:t>が</w:t>
                  </w:r>
                  <w:r w:rsidRPr="00365F85">
                    <w:rPr>
                      <w:rFonts w:hint="eastAsia"/>
                      <w:szCs w:val="18"/>
                    </w:rPr>
                    <w:t>露出</w:t>
                  </w:r>
                  <w:r>
                    <w:rPr>
                      <w:rFonts w:hint="eastAsia"/>
                      <w:szCs w:val="18"/>
                    </w:rPr>
                    <w:t>As</w:t>
                  </w:r>
                  <w:r w:rsidRPr="00365F85">
                    <w:rPr>
                      <w:rFonts w:hint="eastAsia"/>
                      <w:szCs w:val="18"/>
                    </w:rPr>
                    <w:t>防水</w:t>
                  </w:r>
                </w:p>
                <w:p w:rsidR="006E54E3" w:rsidRPr="00365F85" w:rsidRDefault="006E54E3" w:rsidP="008C63E9">
                  <w:pPr>
                    <w:rPr>
                      <w:szCs w:val="18"/>
                    </w:rPr>
                  </w:pPr>
                  <w:r>
                    <w:rPr>
                      <w:rFonts w:hint="eastAsia"/>
                      <w:szCs w:val="18"/>
                    </w:rPr>
                    <w:t>防水</w:t>
                  </w:r>
                  <w:r w:rsidRPr="00365F85">
                    <w:rPr>
                      <w:rFonts w:hint="eastAsia"/>
                      <w:szCs w:val="18"/>
                    </w:rPr>
                    <w:t>層</w:t>
                  </w:r>
                  <w:r>
                    <w:rPr>
                      <w:rFonts w:hint="eastAsia"/>
                      <w:szCs w:val="18"/>
                    </w:rPr>
                    <w:t>(平場)</w:t>
                  </w:r>
                  <w:r w:rsidRPr="00365F85">
                    <w:rPr>
                      <w:rFonts w:hint="eastAsia"/>
                      <w:szCs w:val="18"/>
                    </w:rPr>
                    <w:t>非撤去</w:t>
                  </w:r>
                </w:p>
              </w:tc>
              <w:tc>
                <w:tcPr>
                  <w:tcW w:w="1913" w:type="dxa"/>
                  <w:tcBorders>
                    <w:right w:val="single" w:sz="4" w:space="0" w:color="auto"/>
                  </w:tcBorders>
                </w:tcPr>
                <w:p w:rsidR="006E54E3" w:rsidRPr="00365F85" w:rsidRDefault="006E54E3" w:rsidP="008C63E9">
                  <w:pPr>
                    <w:rPr>
                      <w:szCs w:val="18"/>
                    </w:rPr>
                  </w:pPr>
                </w:p>
              </w:tc>
              <w:tc>
                <w:tcPr>
                  <w:tcW w:w="1914" w:type="dxa"/>
                  <w:tcBorders>
                    <w:right w:val="single" w:sz="4" w:space="0" w:color="auto"/>
                  </w:tcBorders>
                </w:tcPr>
                <w:p w:rsidR="006E54E3" w:rsidRPr="00365F85" w:rsidRDefault="006E54E3" w:rsidP="008C63E9">
                  <w:pPr>
                    <w:rPr>
                      <w:szCs w:val="18"/>
                    </w:rPr>
                  </w:pPr>
                </w:p>
              </w:tc>
            </w:tr>
          </w:tbl>
          <w:p w:rsidR="006E54E3" w:rsidRDefault="006E54E3" w:rsidP="008C63E9">
            <w:pPr>
              <w:rPr>
                <w:szCs w:val="18"/>
              </w:rPr>
            </w:pPr>
            <w:r>
              <w:rPr>
                <w:rFonts w:hint="eastAsia"/>
                <w:szCs w:val="18"/>
              </w:rPr>
              <w:t>・P0DI工法で、</w:t>
            </w:r>
            <w:r>
              <w:t>立上り部等の既存防水層及び保護層の撤去</w:t>
            </w:r>
            <w:r>
              <w:rPr>
                <w:rFonts w:hint="eastAsia"/>
              </w:rPr>
              <w:t>を行わない（</w:t>
            </w:r>
            <w:hyperlink r:id="rId185" w:anchor="page=22" w:history="1">
              <w:r w:rsidRPr="00702508">
                <w:rPr>
                  <w:rStyle w:val="af7"/>
                  <w:rFonts w:hAnsiTheme="majorEastAsia" w:hint="eastAsia"/>
                  <w:szCs w:val="18"/>
                </w:rPr>
                <w:t>改仕</w:t>
              </w:r>
              <w:r>
                <w:rPr>
                  <w:rStyle w:val="af7"/>
                  <w:rFonts w:hAnsiTheme="majorEastAsia" w:hint="eastAsia"/>
                  <w:szCs w:val="18"/>
                </w:rPr>
                <w:t xml:space="preserve"> 表</w:t>
              </w:r>
              <w:r w:rsidRPr="00702508">
                <w:rPr>
                  <w:rStyle w:val="af7"/>
                  <w:rFonts w:hAnsiTheme="majorEastAsia" w:hint="eastAsia"/>
                  <w:szCs w:val="18"/>
                </w:rPr>
                <w:t>3.</w:t>
              </w:r>
              <w:r>
                <w:rPr>
                  <w:rStyle w:val="af7"/>
                  <w:rFonts w:hAnsiTheme="majorEastAsia" w:hint="eastAsia"/>
                  <w:szCs w:val="18"/>
                </w:rPr>
                <w:t>1</w:t>
              </w:r>
              <w:r w:rsidRPr="00702508">
                <w:rPr>
                  <w:rStyle w:val="af7"/>
                  <w:rFonts w:hAnsiTheme="majorEastAsia" w:hint="eastAsia"/>
                  <w:szCs w:val="18"/>
                </w:rPr>
                <w:t>.</w:t>
              </w:r>
              <w:r>
                <w:rPr>
                  <w:rStyle w:val="af7"/>
                  <w:rFonts w:hAnsiTheme="majorEastAsia" w:hint="eastAsia"/>
                  <w:szCs w:val="18"/>
                </w:rPr>
                <w:t>1(注)1</w:t>
              </w:r>
            </w:hyperlink>
            <w:r>
              <w:rPr>
                <w:rFonts w:hint="eastAsia"/>
              </w:rPr>
              <w:t>）</w:t>
            </w:r>
          </w:p>
          <w:p w:rsidR="006E54E3" w:rsidRDefault="006E54E3" w:rsidP="008C63E9">
            <w:pPr>
              <w:ind w:leftChars="100" w:left="180"/>
              <w:rPr>
                <w:szCs w:val="18"/>
              </w:rPr>
            </w:pPr>
            <w:r w:rsidRPr="00365F85">
              <w:rPr>
                <w:rFonts w:hint="eastAsia"/>
                <w:szCs w:val="18"/>
              </w:rPr>
              <w:t>仕上塗料</w:t>
            </w:r>
            <w:r w:rsidRPr="00702508">
              <w:rPr>
                <w:rFonts w:hAnsiTheme="majorEastAsia" w:hint="eastAsia"/>
                <w:szCs w:val="18"/>
              </w:rPr>
              <w:t>（</w:t>
            </w:r>
            <w:hyperlink r:id="rId186" w:anchor="page=38" w:history="1">
              <w:r w:rsidRPr="00702508">
                <w:rPr>
                  <w:rStyle w:val="af7"/>
                  <w:rFonts w:hAnsiTheme="majorEastAsia" w:hint="eastAsia"/>
                  <w:szCs w:val="18"/>
                </w:rPr>
                <w:t>改仕</w:t>
              </w:r>
              <w:r>
                <w:rPr>
                  <w:rStyle w:val="af7"/>
                  <w:rFonts w:hAnsiTheme="majorEastAsia" w:hint="eastAsia"/>
                  <w:szCs w:val="18"/>
                </w:rPr>
                <w:t xml:space="preserve"> 表</w:t>
              </w:r>
              <w:r w:rsidRPr="00702508">
                <w:rPr>
                  <w:rStyle w:val="af7"/>
                  <w:rFonts w:hAnsiTheme="majorEastAsia" w:hint="eastAsia"/>
                  <w:szCs w:val="18"/>
                </w:rPr>
                <w:t>3.3.</w:t>
              </w:r>
              <w:r>
                <w:rPr>
                  <w:rStyle w:val="af7"/>
                  <w:rFonts w:hAnsiTheme="majorEastAsia" w:hint="eastAsia"/>
                  <w:szCs w:val="18"/>
                </w:rPr>
                <w:t>9 (注)5</w:t>
              </w:r>
            </w:hyperlink>
            <w:r w:rsidRPr="00702508">
              <w:rPr>
                <w:rFonts w:hAnsiTheme="majorEastAsia" w:hint="eastAsia"/>
                <w:szCs w:val="18"/>
              </w:rPr>
              <w:t>）</w:t>
            </w:r>
          </w:p>
          <w:p w:rsidR="006E54E3" w:rsidRDefault="006E54E3" w:rsidP="008C63E9">
            <w:pPr>
              <w:ind w:leftChars="300" w:left="540"/>
              <w:rPr>
                <w:szCs w:val="18"/>
              </w:rPr>
            </w:pPr>
            <w:r w:rsidRPr="00BA72D3">
              <w:rPr>
                <w:rFonts w:hint="eastAsia"/>
                <w:szCs w:val="18"/>
              </w:rPr>
              <w:t>種類</w:t>
            </w:r>
            <w:r>
              <w:rPr>
                <w:rFonts w:hint="eastAsia"/>
                <w:szCs w:val="18"/>
              </w:rPr>
              <w:t>：</w:t>
            </w:r>
            <w:r w:rsidRPr="00BA72D3">
              <w:rPr>
                <w:rFonts w:hint="eastAsia"/>
                <w:szCs w:val="18"/>
              </w:rPr>
              <w:t xml:space="preserve">　・シルバー</w:t>
            </w:r>
            <w:r>
              <w:rPr>
                <w:rFonts w:hint="eastAsia"/>
                <w:szCs w:val="18"/>
              </w:rPr>
              <w:t>塗料</w:t>
            </w:r>
            <w:r w:rsidRPr="00BA72D3">
              <w:rPr>
                <w:rFonts w:hint="eastAsia"/>
                <w:szCs w:val="18"/>
              </w:rPr>
              <w:t xml:space="preserve">　　・カラー</w:t>
            </w:r>
            <w:r>
              <w:rPr>
                <w:rFonts w:hint="eastAsia"/>
                <w:szCs w:val="18"/>
              </w:rPr>
              <w:t>塗料（・高日射反射率塗料）</w:t>
            </w:r>
          </w:p>
          <w:p w:rsidR="006E54E3" w:rsidRPr="00BA72D3" w:rsidRDefault="006E54E3" w:rsidP="008C63E9">
            <w:pPr>
              <w:ind w:leftChars="700" w:left="1260"/>
              <w:rPr>
                <w:szCs w:val="18"/>
              </w:rPr>
            </w:pPr>
            <w:r w:rsidRPr="00BA72D3">
              <w:rPr>
                <w:rFonts w:hint="eastAsia"/>
                <w:szCs w:val="18"/>
              </w:rPr>
              <w:t>・</w:t>
            </w:r>
            <w:r>
              <w:rPr>
                <w:rFonts w:hint="eastAsia"/>
                <w:szCs w:val="18"/>
              </w:rPr>
              <w:t>厚塗り塗料（・高日射反射率塗料　　・防火塗料）</w:t>
            </w:r>
          </w:p>
          <w:p w:rsidR="006E54E3" w:rsidRPr="001B5485" w:rsidRDefault="006E54E3" w:rsidP="008C63E9">
            <w:pPr>
              <w:ind w:leftChars="300" w:left="540"/>
              <w:rPr>
                <w:szCs w:val="18"/>
              </w:rPr>
            </w:pPr>
            <w:r w:rsidRPr="00BA72D3">
              <w:rPr>
                <w:rFonts w:hint="eastAsia"/>
                <w:szCs w:val="18"/>
              </w:rPr>
              <w:t>使用量</w:t>
            </w:r>
            <w:r>
              <w:rPr>
                <w:rFonts w:hint="eastAsia"/>
                <w:szCs w:val="18"/>
              </w:rPr>
              <w:t>：</w:t>
            </w:r>
            <w:r w:rsidRPr="00BA72D3">
              <w:rPr>
                <w:rFonts w:hint="eastAsia"/>
                <w:szCs w:val="18"/>
              </w:rPr>
              <w:t>※製造所の仕様による</w:t>
            </w:r>
          </w:p>
          <w:p w:rsidR="006E54E3" w:rsidRPr="00365F85" w:rsidRDefault="006E54E3" w:rsidP="008C63E9">
            <w:pPr>
              <w:ind w:leftChars="100" w:left="180"/>
              <w:rPr>
                <w:szCs w:val="18"/>
              </w:rPr>
            </w:pPr>
            <w:r w:rsidRPr="00365F85">
              <w:rPr>
                <w:rFonts w:hint="eastAsia"/>
                <w:szCs w:val="18"/>
              </w:rPr>
              <w:t>脱気装置</w:t>
            </w:r>
            <w:r>
              <w:rPr>
                <w:rFonts w:hint="eastAsia"/>
                <w:szCs w:val="18"/>
              </w:rPr>
              <w:t>の種類及び数量</w:t>
            </w:r>
            <w:r w:rsidRPr="00702508">
              <w:rPr>
                <w:rFonts w:hAnsiTheme="majorEastAsia" w:hint="eastAsia"/>
                <w:szCs w:val="18"/>
              </w:rPr>
              <w:t>（</w:t>
            </w:r>
            <w:hyperlink r:id="rId187" w:anchor="page=38" w:history="1">
              <w:r w:rsidRPr="00702508">
                <w:rPr>
                  <w:rStyle w:val="af7"/>
                  <w:rFonts w:hAnsiTheme="majorEastAsia" w:hint="eastAsia"/>
                  <w:szCs w:val="18"/>
                </w:rPr>
                <w:t>改仕3.3.</w:t>
              </w:r>
              <w:r>
                <w:rPr>
                  <w:rStyle w:val="af7"/>
                  <w:rFonts w:hAnsiTheme="majorEastAsia" w:hint="eastAsia"/>
                  <w:szCs w:val="18"/>
                </w:rPr>
                <w:t>3(3)</w:t>
              </w:r>
            </w:hyperlink>
            <w:r w:rsidRPr="00702508">
              <w:rPr>
                <w:rFonts w:hAnsiTheme="majorEastAsia" w:hint="eastAsia"/>
                <w:szCs w:val="18"/>
              </w:rPr>
              <w:t>）</w:t>
            </w:r>
          </w:p>
          <w:p w:rsidR="006E54E3" w:rsidRPr="00365F85" w:rsidRDefault="006E54E3" w:rsidP="008C63E9">
            <w:pPr>
              <w:ind w:leftChars="200" w:left="540" w:hangingChars="100" w:hanging="180"/>
              <w:rPr>
                <w:szCs w:val="18"/>
              </w:rPr>
            </w:pPr>
            <w:r w:rsidRPr="00365F85">
              <w:rPr>
                <w:rFonts w:hint="eastAsia"/>
                <w:szCs w:val="18"/>
              </w:rPr>
              <w:t>※種類及び設置数量はアスファルトルーフィング類製造所の指定による。</w:t>
            </w:r>
          </w:p>
          <w:p w:rsidR="006E54E3" w:rsidRPr="00365F85" w:rsidRDefault="006E54E3" w:rsidP="008C63E9">
            <w:pPr>
              <w:ind w:leftChars="100" w:left="180"/>
              <w:rPr>
                <w:szCs w:val="18"/>
              </w:rPr>
            </w:pPr>
            <w:r w:rsidRPr="00365F85">
              <w:rPr>
                <w:rFonts w:hint="eastAsia"/>
                <w:szCs w:val="18"/>
              </w:rPr>
              <w:t>既存露出防水層表面の仕上げ塗装の除去（</w:t>
            </w:r>
            <w:r w:rsidRPr="00AA57EF">
              <w:rPr>
                <w:rFonts w:hint="eastAsia"/>
                <w:szCs w:val="18"/>
              </w:rPr>
              <w:t>M4DI工法</w:t>
            </w:r>
            <w:r w:rsidRPr="00365F85">
              <w:rPr>
                <w:rFonts w:hint="eastAsia"/>
                <w:szCs w:val="18"/>
              </w:rPr>
              <w:t>）</w:t>
            </w:r>
            <w:r>
              <w:rPr>
                <w:rFonts w:hAnsiTheme="majorEastAsia" w:hint="eastAsia"/>
                <w:szCs w:val="18"/>
              </w:rPr>
              <w:t>（</w:t>
            </w:r>
            <w:hyperlink r:id="rId188" w:anchor="page=27" w:history="1">
              <w:r w:rsidRPr="0002152F">
                <w:rPr>
                  <w:rStyle w:val="af7"/>
                  <w:rFonts w:hAnsiTheme="majorEastAsia" w:hint="eastAsia"/>
                  <w:szCs w:val="18"/>
                </w:rPr>
                <w:t>改仕3.</w:t>
              </w:r>
              <w:r>
                <w:rPr>
                  <w:rStyle w:val="af7"/>
                  <w:rFonts w:hAnsiTheme="majorEastAsia" w:hint="eastAsia"/>
                  <w:szCs w:val="18"/>
                </w:rPr>
                <w:t>2</w:t>
              </w:r>
              <w:r w:rsidRPr="0002152F">
                <w:rPr>
                  <w:rStyle w:val="af7"/>
                  <w:rFonts w:hAnsiTheme="majorEastAsia" w:hint="eastAsia"/>
                  <w:szCs w:val="18"/>
                </w:rPr>
                <w:t>.</w:t>
              </w:r>
              <w:r>
                <w:rPr>
                  <w:rStyle w:val="af7"/>
                  <w:rFonts w:hAnsiTheme="majorEastAsia" w:hint="eastAsia"/>
                  <w:szCs w:val="18"/>
                </w:rPr>
                <w:t>6</w:t>
              </w:r>
            </w:hyperlink>
            <w:r>
              <w:rPr>
                <w:rStyle w:val="af7"/>
                <w:rFonts w:hAnsiTheme="majorEastAsia" w:hint="eastAsia"/>
                <w:szCs w:val="18"/>
              </w:rPr>
              <w:t>(3)(ｲ)(b)</w:t>
            </w:r>
            <w:r>
              <w:rPr>
                <w:rFonts w:hAnsiTheme="majorEastAsia" w:hint="eastAsia"/>
                <w:szCs w:val="18"/>
              </w:rPr>
              <w:t>）</w:t>
            </w:r>
          </w:p>
          <w:p w:rsidR="006E54E3" w:rsidRPr="00365F85" w:rsidRDefault="006E54E3" w:rsidP="008C63E9">
            <w:pPr>
              <w:ind w:leftChars="100" w:left="180" w:firstLineChars="100" w:firstLine="180"/>
              <w:rPr>
                <w:szCs w:val="18"/>
              </w:rPr>
            </w:pPr>
            <w:r w:rsidRPr="00365F85">
              <w:rPr>
                <w:rFonts w:hint="eastAsia"/>
                <w:szCs w:val="18"/>
              </w:rPr>
              <w:t>・行う　　　※行わない</w:t>
            </w:r>
          </w:p>
          <w:p w:rsidR="006E54E3" w:rsidRPr="00365F85" w:rsidRDefault="006E54E3" w:rsidP="008C63E9">
            <w:pPr>
              <w:ind w:leftChars="100" w:left="360" w:hangingChars="100" w:hanging="180"/>
              <w:rPr>
                <w:szCs w:val="18"/>
              </w:rPr>
            </w:pPr>
            <w:r w:rsidRPr="00365F85">
              <w:rPr>
                <w:rFonts w:hint="eastAsia"/>
                <w:szCs w:val="18"/>
              </w:rPr>
              <w:t>ルーフドレン回り及び立ち上がり部周辺の断熱材の張りじまい位置</w:t>
            </w:r>
            <w:r>
              <w:rPr>
                <w:rFonts w:hint="eastAsia"/>
                <w:szCs w:val="18"/>
              </w:rPr>
              <w:t>（</w:t>
            </w:r>
            <w:hyperlink r:id="rId189" w:anchor="page=41" w:history="1">
              <w:r w:rsidRPr="00702508">
                <w:rPr>
                  <w:rStyle w:val="af7"/>
                  <w:rFonts w:hAnsiTheme="majorEastAsia" w:hint="eastAsia"/>
                  <w:szCs w:val="18"/>
                </w:rPr>
                <w:t>改仕3.3.</w:t>
              </w:r>
              <w:r>
                <w:rPr>
                  <w:rStyle w:val="af7"/>
                  <w:rFonts w:hAnsiTheme="majorEastAsia" w:hint="eastAsia"/>
                  <w:szCs w:val="18"/>
                </w:rPr>
                <w:t>4(4)(ｲ)(g)</w:t>
              </w:r>
            </w:hyperlink>
            <w:r>
              <w:rPr>
                <w:rFonts w:hint="eastAsia"/>
                <w:szCs w:val="18"/>
              </w:rPr>
              <w:t>）</w:t>
            </w:r>
          </w:p>
          <w:p w:rsidR="006E54E3" w:rsidRPr="00365F85" w:rsidRDefault="006E54E3" w:rsidP="008C63E9">
            <w:pPr>
              <w:ind w:leftChars="100" w:left="180" w:firstLineChars="100" w:firstLine="180"/>
              <w:rPr>
                <w:szCs w:val="18"/>
              </w:rPr>
            </w:pPr>
            <w:r w:rsidRPr="00365F85">
              <w:rPr>
                <w:rFonts w:hint="eastAsia"/>
                <w:szCs w:val="18"/>
              </w:rPr>
              <w:t>※図示</w:t>
            </w:r>
          </w:p>
          <w:p w:rsidR="006E54E3" w:rsidRPr="005B3AD5" w:rsidRDefault="006E54E3" w:rsidP="008C63E9">
            <w:pPr>
              <w:spacing w:beforeLines="50" w:before="180"/>
              <w:rPr>
                <w:szCs w:val="18"/>
              </w:rPr>
            </w:pPr>
            <w:r>
              <w:rPr>
                <w:rFonts w:hint="eastAsia"/>
                <w:szCs w:val="18"/>
              </w:rPr>
              <w:t>(4)屋内防水　（</w:t>
            </w:r>
            <w:hyperlink r:id="rId190" w:anchor="page=39" w:history="1">
              <w:r w:rsidRPr="00D308EC">
                <w:rPr>
                  <w:rStyle w:val="af7"/>
                  <w:rFonts w:hint="eastAsia"/>
                  <w:szCs w:val="18"/>
                </w:rPr>
                <w:t>改仕 表3.3.</w:t>
              </w:r>
              <w:r>
                <w:rPr>
                  <w:rStyle w:val="af7"/>
                  <w:rFonts w:hint="eastAsia"/>
                  <w:szCs w:val="18"/>
                </w:rPr>
                <w:t>10</w:t>
              </w:r>
            </w:hyperlink>
            <w:r>
              <w:rPr>
                <w:rFonts w:hint="eastAsia"/>
                <w:szCs w:val="18"/>
              </w:rPr>
              <w:t>）</w:t>
            </w:r>
          </w:p>
          <w:tbl>
            <w:tblPr>
              <w:tblStyle w:val="af6"/>
              <w:tblW w:w="0" w:type="auto"/>
              <w:tblBorders>
                <w:left w:val="none" w:sz="0" w:space="0" w:color="auto"/>
                <w:right w:val="none" w:sz="0" w:space="0" w:color="auto"/>
              </w:tblBorders>
              <w:tblLayout w:type="fixed"/>
              <w:tblLook w:val="04A0" w:firstRow="1" w:lastRow="0" w:firstColumn="1" w:lastColumn="0" w:noHBand="0" w:noVBand="1"/>
            </w:tblPr>
            <w:tblGrid>
              <w:gridCol w:w="1608"/>
              <w:gridCol w:w="1122"/>
              <w:gridCol w:w="2268"/>
              <w:gridCol w:w="1843"/>
              <w:gridCol w:w="1843"/>
            </w:tblGrid>
            <w:tr w:rsidR="006E54E3" w:rsidRPr="00365F85" w:rsidTr="008C63E9">
              <w:tc>
                <w:tcPr>
                  <w:tcW w:w="1608" w:type="dxa"/>
                  <w:tcBorders>
                    <w:left w:val="single" w:sz="4" w:space="0" w:color="auto"/>
                  </w:tcBorders>
                  <w:shd w:val="clear" w:color="auto" w:fill="D9D9D9" w:themeFill="background1" w:themeFillShade="D9"/>
                  <w:vAlign w:val="center"/>
                </w:tcPr>
                <w:p w:rsidR="006E54E3" w:rsidRPr="00365F85" w:rsidRDefault="006E54E3" w:rsidP="008C63E9">
                  <w:pPr>
                    <w:jc w:val="center"/>
                    <w:rPr>
                      <w:szCs w:val="18"/>
                    </w:rPr>
                  </w:pPr>
                  <w:r w:rsidRPr="00365F85">
                    <w:rPr>
                      <w:rFonts w:hint="eastAsia"/>
                      <w:szCs w:val="18"/>
                    </w:rPr>
                    <w:t>工法</w:t>
                  </w:r>
                </w:p>
              </w:tc>
              <w:tc>
                <w:tcPr>
                  <w:tcW w:w="1122" w:type="dxa"/>
                  <w:shd w:val="clear" w:color="auto" w:fill="D9D9D9" w:themeFill="background1" w:themeFillShade="D9"/>
                  <w:vAlign w:val="center"/>
                </w:tcPr>
                <w:p w:rsidR="006E54E3" w:rsidRPr="00365F85" w:rsidRDefault="006E54E3" w:rsidP="008C63E9">
                  <w:pPr>
                    <w:jc w:val="center"/>
                    <w:rPr>
                      <w:szCs w:val="18"/>
                    </w:rPr>
                  </w:pPr>
                  <w:r w:rsidRPr="00365F85">
                    <w:rPr>
                      <w:rFonts w:hint="eastAsia"/>
                      <w:szCs w:val="18"/>
                    </w:rPr>
                    <w:t>種別</w:t>
                  </w:r>
                </w:p>
              </w:tc>
              <w:tc>
                <w:tcPr>
                  <w:tcW w:w="2268" w:type="dxa"/>
                  <w:shd w:val="clear" w:color="auto" w:fill="D9D9D9" w:themeFill="background1" w:themeFillShade="D9"/>
                  <w:vAlign w:val="center"/>
                </w:tcPr>
                <w:p w:rsidR="006E54E3" w:rsidRPr="00365F85" w:rsidRDefault="006E54E3" w:rsidP="008C63E9">
                  <w:pPr>
                    <w:jc w:val="center"/>
                    <w:rPr>
                      <w:szCs w:val="18"/>
                    </w:rPr>
                  </w:pPr>
                  <w:r w:rsidRPr="00365F85">
                    <w:rPr>
                      <w:rFonts w:hint="eastAsia"/>
                      <w:szCs w:val="18"/>
                    </w:rPr>
                    <w:t>仕様</w:t>
                  </w:r>
                </w:p>
              </w:tc>
              <w:tc>
                <w:tcPr>
                  <w:tcW w:w="1843" w:type="dxa"/>
                  <w:shd w:val="clear" w:color="auto" w:fill="D9D9D9" w:themeFill="background1" w:themeFillShade="D9"/>
                </w:tcPr>
                <w:p w:rsidR="006E54E3" w:rsidRPr="00365F85" w:rsidRDefault="006E54E3" w:rsidP="008C63E9">
                  <w:pPr>
                    <w:jc w:val="center"/>
                    <w:rPr>
                      <w:szCs w:val="18"/>
                    </w:rPr>
                  </w:pPr>
                  <w:r>
                    <w:rPr>
                      <w:rFonts w:hint="eastAsia"/>
                      <w:szCs w:val="18"/>
                    </w:rPr>
                    <w:t>施工箇所</w:t>
                  </w:r>
                </w:p>
              </w:tc>
              <w:tc>
                <w:tcPr>
                  <w:tcW w:w="1843" w:type="dxa"/>
                  <w:tcBorders>
                    <w:right w:val="single" w:sz="4" w:space="0" w:color="auto"/>
                  </w:tcBorders>
                  <w:shd w:val="clear" w:color="auto" w:fill="D9D9D9" w:themeFill="background1" w:themeFillShade="D9"/>
                  <w:vAlign w:val="center"/>
                </w:tcPr>
                <w:p w:rsidR="006E54E3" w:rsidRPr="00365F85" w:rsidRDefault="006E54E3" w:rsidP="008C63E9">
                  <w:pPr>
                    <w:jc w:val="center"/>
                    <w:rPr>
                      <w:szCs w:val="18"/>
                    </w:rPr>
                  </w:pPr>
                  <w:r w:rsidRPr="00365F85">
                    <w:rPr>
                      <w:rFonts w:hint="eastAsia"/>
                      <w:szCs w:val="18"/>
                    </w:rPr>
                    <w:t>防水層の保護層</w:t>
                  </w:r>
                </w:p>
              </w:tc>
            </w:tr>
            <w:tr w:rsidR="006E54E3" w:rsidRPr="00365F85" w:rsidTr="008C63E9">
              <w:tc>
                <w:tcPr>
                  <w:tcW w:w="1608" w:type="dxa"/>
                  <w:tcBorders>
                    <w:left w:val="single" w:sz="4" w:space="0" w:color="auto"/>
                  </w:tcBorders>
                </w:tcPr>
                <w:p w:rsidR="006E54E3" w:rsidRPr="00365F85" w:rsidRDefault="006E54E3" w:rsidP="008C63E9">
                  <w:pPr>
                    <w:rPr>
                      <w:szCs w:val="18"/>
                    </w:rPr>
                  </w:pPr>
                  <w:r>
                    <w:rPr>
                      <w:rFonts w:hint="eastAsia"/>
                    </w:rPr>
                    <w:t>・</w:t>
                  </w:r>
                  <w:bookmarkStart w:id="21" w:name="P1E工法"/>
                  <w:r>
                    <w:rPr>
                      <w:szCs w:val="22"/>
                    </w:rPr>
                    <w:fldChar w:fldCharType="begin"/>
                  </w:r>
                  <w:r>
                    <w:instrText>HYPERLINK "https://www.mlit.go.jp/gobuild/content/001888823.pdf" \l "page=24"</w:instrText>
                  </w:r>
                  <w:r>
                    <w:rPr>
                      <w:szCs w:val="22"/>
                    </w:rPr>
                    <w:fldChar w:fldCharType="separate"/>
                  </w:r>
                  <w:r w:rsidRPr="00365F85">
                    <w:rPr>
                      <w:rStyle w:val="af7"/>
                      <w:rFonts w:hint="eastAsia"/>
                      <w:szCs w:val="18"/>
                    </w:rPr>
                    <w:t>P1E工法</w:t>
                  </w:r>
                  <w:r>
                    <w:rPr>
                      <w:rStyle w:val="af7"/>
                      <w:szCs w:val="18"/>
                    </w:rPr>
                    <w:fldChar w:fldCharType="end"/>
                  </w:r>
                  <w:bookmarkEnd w:id="21"/>
                </w:p>
              </w:tc>
              <w:tc>
                <w:tcPr>
                  <w:tcW w:w="1122" w:type="dxa"/>
                </w:tcPr>
                <w:p w:rsidR="006E54E3" w:rsidRPr="00365F85" w:rsidRDefault="006E54E3" w:rsidP="008C63E9">
                  <w:pPr>
                    <w:rPr>
                      <w:szCs w:val="18"/>
                    </w:rPr>
                  </w:pPr>
                  <w:r w:rsidRPr="00365F85">
                    <w:rPr>
                      <w:rFonts w:hint="eastAsia"/>
                      <w:szCs w:val="18"/>
                    </w:rPr>
                    <w:t>・</w:t>
                  </w:r>
                  <w:r w:rsidRPr="007E46EA">
                    <w:rPr>
                      <w:rFonts w:hint="eastAsia"/>
                      <w:szCs w:val="18"/>
                    </w:rPr>
                    <w:t>E-1</w:t>
                  </w:r>
                </w:p>
                <w:p w:rsidR="006E54E3" w:rsidRPr="00365F85" w:rsidRDefault="006E54E3" w:rsidP="008C63E9">
                  <w:pPr>
                    <w:rPr>
                      <w:szCs w:val="18"/>
                    </w:rPr>
                  </w:pPr>
                  <w:r w:rsidRPr="00365F85">
                    <w:rPr>
                      <w:rFonts w:hint="eastAsia"/>
                      <w:szCs w:val="18"/>
                    </w:rPr>
                    <w:t>※</w:t>
                  </w:r>
                  <w:r w:rsidRPr="007E46EA">
                    <w:rPr>
                      <w:rFonts w:hint="eastAsia"/>
                      <w:szCs w:val="18"/>
                    </w:rPr>
                    <w:t>E-2</w:t>
                  </w:r>
                </w:p>
              </w:tc>
              <w:tc>
                <w:tcPr>
                  <w:tcW w:w="2268" w:type="dxa"/>
                </w:tcPr>
                <w:p w:rsidR="006E54E3" w:rsidRDefault="006E54E3" w:rsidP="008C63E9">
                  <w:pPr>
                    <w:rPr>
                      <w:szCs w:val="18"/>
                    </w:rPr>
                  </w:pPr>
                  <w:r w:rsidRPr="00365F85">
                    <w:rPr>
                      <w:rFonts w:hint="eastAsia"/>
                      <w:szCs w:val="18"/>
                    </w:rPr>
                    <w:t>既存保護</w:t>
                  </w:r>
                  <w:r>
                    <w:rPr>
                      <w:rFonts w:hint="eastAsia"/>
                      <w:szCs w:val="18"/>
                    </w:rPr>
                    <w:t>層(平場)撤去・</w:t>
                  </w:r>
                </w:p>
                <w:p w:rsidR="006E54E3" w:rsidRPr="00365F85" w:rsidRDefault="006E54E3" w:rsidP="008C63E9">
                  <w:pPr>
                    <w:rPr>
                      <w:szCs w:val="18"/>
                    </w:rPr>
                  </w:pPr>
                  <w:r w:rsidRPr="00365F85">
                    <w:rPr>
                      <w:rFonts w:hint="eastAsia"/>
                      <w:szCs w:val="18"/>
                    </w:rPr>
                    <w:t>防水層</w:t>
                  </w:r>
                  <w:r>
                    <w:rPr>
                      <w:rFonts w:hint="eastAsia"/>
                      <w:szCs w:val="18"/>
                    </w:rPr>
                    <w:t>(平場)</w:t>
                  </w:r>
                  <w:r w:rsidRPr="00365F85">
                    <w:rPr>
                      <w:rFonts w:hint="eastAsia"/>
                      <w:szCs w:val="18"/>
                    </w:rPr>
                    <w:t>撤去</w:t>
                  </w:r>
                </w:p>
              </w:tc>
              <w:tc>
                <w:tcPr>
                  <w:tcW w:w="1843" w:type="dxa"/>
                </w:tcPr>
                <w:p w:rsidR="006E54E3" w:rsidRPr="00365F85" w:rsidRDefault="006E54E3" w:rsidP="008C63E9">
                  <w:pPr>
                    <w:rPr>
                      <w:szCs w:val="18"/>
                    </w:rPr>
                  </w:pPr>
                </w:p>
              </w:tc>
              <w:tc>
                <w:tcPr>
                  <w:tcW w:w="1843" w:type="dxa"/>
                  <w:vMerge w:val="restart"/>
                  <w:tcBorders>
                    <w:right w:val="single" w:sz="4" w:space="0" w:color="auto"/>
                  </w:tcBorders>
                </w:tcPr>
                <w:p w:rsidR="006E54E3" w:rsidRPr="00365F85" w:rsidRDefault="006E54E3" w:rsidP="008C63E9">
                  <w:pPr>
                    <w:ind w:leftChars="-50" w:left="-90"/>
                    <w:rPr>
                      <w:szCs w:val="18"/>
                    </w:rPr>
                  </w:pPr>
                  <w:r w:rsidRPr="00365F85">
                    <w:rPr>
                      <w:rFonts w:hint="eastAsia"/>
                      <w:szCs w:val="18"/>
                    </w:rPr>
                    <w:t>・モルタル厚30mm</w:t>
                  </w:r>
                </w:p>
                <w:p w:rsidR="006E54E3" w:rsidRPr="00365F85" w:rsidRDefault="006E54E3" w:rsidP="008C63E9">
                  <w:pPr>
                    <w:ind w:leftChars="-50" w:left="-90"/>
                    <w:rPr>
                      <w:szCs w:val="18"/>
                    </w:rPr>
                  </w:pPr>
                  <w:r w:rsidRPr="00365F85">
                    <w:rPr>
                      <w:rFonts w:hint="eastAsia"/>
                      <w:szCs w:val="18"/>
                    </w:rPr>
                    <w:t>・軽量コンクリート</w:t>
                  </w:r>
                </w:p>
                <w:p w:rsidR="006E54E3" w:rsidRDefault="006E54E3" w:rsidP="008C63E9">
                  <w:pPr>
                    <w:ind w:leftChars="-50" w:left="-90"/>
                    <w:rPr>
                      <w:szCs w:val="18"/>
                    </w:rPr>
                  </w:pPr>
                  <w:r w:rsidRPr="00365F85">
                    <w:rPr>
                      <w:rFonts w:hint="eastAsia"/>
                      <w:szCs w:val="18"/>
                    </w:rPr>
                    <w:t>・普通コンクリート</w:t>
                  </w:r>
                </w:p>
                <w:p w:rsidR="006E54E3" w:rsidRPr="00365F85" w:rsidRDefault="006E54E3" w:rsidP="008C63E9">
                  <w:pPr>
                    <w:ind w:leftChars="-50" w:left="-90"/>
                    <w:rPr>
                      <w:szCs w:val="18"/>
                    </w:rPr>
                  </w:pPr>
                  <w:r>
                    <w:rPr>
                      <w:rFonts w:hint="eastAsia"/>
                      <w:szCs w:val="18"/>
                    </w:rPr>
                    <w:t>・なし</w:t>
                  </w:r>
                </w:p>
              </w:tc>
            </w:tr>
            <w:tr w:rsidR="006E54E3" w:rsidRPr="00365F85" w:rsidTr="008C63E9">
              <w:tc>
                <w:tcPr>
                  <w:tcW w:w="1608" w:type="dxa"/>
                  <w:tcBorders>
                    <w:left w:val="single" w:sz="4" w:space="0" w:color="auto"/>
                  </w:tcBorders>
                </w:tcPr>
                <w:p w:rsidR="006E54E3" w:rsidRPr="00365F85" w:rsidRDefault="006E54E3" w:rsidP="008C63E9">
                  <w:pPr>
                    <w:rPr>
                      <w:szCs w:val="18"/>
                    </w:rPr>
                  </w:pPr>
                  <w:r>
                    <w:rPr>
                      <w:rFonts w:hint="eastAsia"/>
                    </w:rPr>
                    <w:t>・</w:t>
                  </w:r>
                  <w:bookmarkStart w:id="22" w:name="P2E工法"/>
                  <w:r>
                    <w:rPr>
                      <w:szCs w:val="22"/>
                    </w:rPr>
                    <w:fldChar w:fldCharType="begin"/>
                  </w:r>
                  <w:r>
                    <w:instrText>HYPERLINK "https://www.mlit.go.jp/gobuild/content/001888823.pdf" \l "page=24"</w:instrText>
                  </w:r>
                  <w:r>
                    <w:rPr>
                      <w:szCs w:val="22"/>
                    </w:rPr>
                    <w:fldChar w:fldCharType="separate"/>
                  </w:r>
                  <w:r w:rsidRPr="00365F85">
                    <w:rPr>
                      <w:rStyle w:val="af7"/>
                      <w:rFonts w:hint="eastAsia"/>
                      <w:szCs w:val="18"/>
                    </w:rPr>
                    <w:t>P2E工法</w:t>
                  </w:r>
                  <w:r>
                    <w:rPr>
                      <w:rStyle w:val="af7"/>
                      <w:szCs w:val="18"/>
                    </w:rPr>
                    <w:fldChar w:fldCharType="end"/>
                  </w:r>
                  <w:bookmarkEnd w:id="22"/>
                </w:p>
              </w:tc>
              <w:tc>
                <w:tcPr>
                  <w:tcW w:w="1122" w:type="dxa"/>
                </w:tcPr>
                <w:p w:rsidR="006E54E3" w:rsidRPr="00365F85" w:rsidRDefault="006E54E3" w:rsidP="008C63E9">
                  <w:pPr>
                    <w:rPr>
                      <w:szCs w:val="18"/>
                    </w:rPr>
                  </w:pPr>
                  <w:r w:rsidRPr="00365F85">
                    <w:rPr>
                      <w:rFonts w:hint="eastAsia"/>
                      <w:szCs w:val="18"/>
                    </w:rPr>
                    <w:t>・</w:t>
                  </w:r>
                  <w:r w:rsidRPr="007E46EA">
                    <w:rPr>
                      <w:rFonts w:hint="eastAsia"/>
                      <w:szCs w:val="18"/>
                    </w:rPr>
                    <w:t>E-1</w:t>
                  </w:r>
                </w:p>
                <w:p w:rsidR="006E54E3" w:rsidRPr="00365F85" w:rsidRDefault="006E54E3" w:rsidP="008C63E9">
                  <w:pPr>
                    <w:rPr>
                      <w:szCs w:val="18"/>
                    </w:rPr>
                  </w:pPr>
                  <w:r w:rsidRPr="00365F85">
                    <w:rPr>
                      <w:rFonts w:hint="eastAsia"/>
                      <w:szCs w:val="18"/>
                    </w:rPr>
                    <w:t>※</w:t>
                  </w:r>
                  <w:r w:rsidRPr="007E46EA">
                    <w:rPr>
                      <w:rFonts w:hint="eastAsia"/>
                      <w:szCs w:val="18"/>
                    </w:rPr>
                    <w:t>E-2</w:t>
                  </w:r>
                </w:p>
              </w:tc>
              <w:tc>
                <w:tcPr>
                  <w:tcW w:w="2268" w:type="dxa"/>
                </w:tcPr>
                <w:p w:rsidR="006E54E3" w:rsidRPr="00365F85" w:rsidRDefault="006E54E3" w:rsidP="008C63E9">
                  <w:pPr>
                    <w:rPr>
                      <w:szCs w:val="18"/>
                    </w:rPr>
                  </w:pPr>
                  <w:r w:rsidRPr="00365F85">
                    <w:rPr>
                      <w:rFonts w:hint="eastAsia"/>
                      <w:szCs w:val="18"/>
                    </w:rPr>
                    <w:t>既存保護層</w:t>
                  </w:r>
                  <w:r>
                    <w:rPr>
                      <w:rFonts w:hint="eastAsia"/>
                      <w:szCs w:val="18"/>
                    </w:rPr>
                    <w:t>(平場)</w:t>
                  </w:r>
                  <w:r w:rsidRPr="00365F85">
                    <w:rPr>
                      <w:rFonts w:hint="eastAsia"/>
                      <w:szCs w:val="18"/>
                    </w:rPr>
                    <w:t>撤去・防水層</w:t>
                  </w:r>
                  <w:r>
                    <w:rPr>
                      <w:rFonts w:hint="eastAsia"/>
                      <w:szCs w:val="18"/>
                    </w:rPr>
                    <w:t>(平場)</w:t>
                  </w:r>
                  <w:r w:rsidRPr="00365F85">
                    <w:rPr>
                      <w:rFonts w:hint="eastAsia"/>
                      <w:szCs w:val="18"/>
                    </w:rPr>
                    <w:t>非撤去</w:t>
                  </w:r>
                </w:p>
              </w:tc>
              <w:tc>
                <w:tcPr>
                  <w:tcW w:w="1843" w:type="dxa"/>
                </w:tcPr>
                <w:p w:rsidR="006E54E3" w:rsidRPr="00365F85" w:rsidRDefault="006E54E3" w:rsidP="008C63E9">
                  <w:pPr>
                    <w:rPr>
                      <w:szCs w:val="18"/>
                    </w:rPr>
                  </w:pPr>
                </w:p>
              </w:tc>
              <w:tc>
                <w:tcPr>
                  <w:tcW w:w="1843" w:type="dxa"/>
                  <w:vMerge/>
                  <w:tcBorders>
                    <w:right w:val="single" w:sz="4" w:space="0" w:color="auto"/>
                  </w:tcBorders>
                </w:tcPr>
                <w:p w:rsidR="006E54E3" w:rsidRPr="00365F85" w:rsidRDefault="006E54E3" w:rsidP="008C63E9">
                  <w:pPr>
                    <w:jc w:val="center"/>
                    <w:rPr>
                      <w:szCs w:val="18"/>
                    </w:rPr>
                  </w:pPr>
                </w:p>
              </w:tc>
            </w:tr>
          </w:tbl>
          <w:p w:rsidR="006E54E3" w:rsidRDefault="006E54E3" w:rsidP="008C63E9">
            <w:pPr>
              <w:ind w:leftChars="100" w:left="180"/>
              <w:rPr>
                <w:szCs w:val="18"/>
              </w:rPr>
            </w:pPr>
            <w:r>
              <w:rPr>
                <w:rFonts w:hint="eastAsia"/>
                <w:szCs w:val="18"/>
              </w:rPr>
              <w:t>保護層の有無</w:t>
            </w:r>
            <w:r w:rsidRPr="00702508">
              <w:rPr>
                <w:rFonts w:hAnsiTheme="majorEastAsia" w:hint="eastAsia"/>
                <w:szCs w:val="18"/>
              </w:rPr>
              <w:t>（</w:t>
            </w:r>
            <w:hyperlink r:id="rId191" w:anchor="page=39" w:history="1">
              <w:r w:rsidRPr="00702508">
                <w:rPr>
                  <w:rStyle w:val="af7"/>
                  <w:rFonts w:hAnsiTheme="majorEastAsia" w:hint="eastAsia"/>
                  <w:szCs w:val="18"/>
                </w:rPr>
                <w:t>改仕3.3.</w:t>
              </w:r>
              <w:r>
                <w:rPr>
                  <w:rStyle w:val="af7"/>
                  <w:rFonts w:hAnsiTheme="majorEastAsia" w:hint="eastAsia"/>
                  <w:szCs w:val="18"/>
                </w:rPr>
                <w:t>3(4)</w:t>
              </w:r>
            </w:hyperlink>
            <w:r w:rsidRPr="00702508">
              <w:rPr>
                <w:rFonts w:hAnsiTheme="majorEastAsia" w:hint="eastAsia"/>
                <w:szCs w:val="18"/>
              </w:rPr>
              <w:t>）</w:t>
            </w:r>
          </w:p>
          <w:p w:rsidR="006E54E3" w:rsidRDefault="006E54E3" w:rsidP="008C63E9">
            <w:pPr>
              <w:ind w:leftChars="200" w:left="360"/>
              <w:rPr>
                <w:szCs w:val="18"/>
              </w:rPr>
            </w:pPr>
            <w:r>
              <w:rPr>
                <w:rFonts w:hint="eastAsia"/>
                <w:szCs w:val="18"/>
              </w:rPr>
              <w:t>・設ける</w:t>
            </w:r>
            <w:r w:rsidRPr="00702508">
              <w:rPr>
                <w:rFonts w:hAnsiTheme="majorEastAsia" w:hint="eastAsia"/>
                <w:szCs w:val="18"/>
              </w:rPr>
              <w:t>（</w:t>
            </w:r>
            <w:hyperlink r:id="rId192" w:anchor="page=43" w:history="1">
              <w:r w:rsidRPr="00702508">
                <w:rPr>
                  <w:rStyle w:val="af7"/>
                  <w:rFonts w:hAnsiTheme="majorEastAsia" w:hint="eastAsia"/>
                  <w:szCs w:val="18"/>
                </w:rPr>
                <w:t>改仕3.3.</w:t>
              </w:r>
              <w:r>
                <w:rPr>
                  <w:rStyle w:val="af7"/>
                  <w:rFonts w:hAnsiTheme="majorEastAsia" w:hint="eastAsia"/>
                  <w:szCs w:val="18"/>
                </w:rPr>
                <w:t>5(4)(ｲ)</w:t>
              </w:r>
            </w:hyperlink>
            <w:r w:rsidRPr="00702508">
              <w:rPr>
                <w:rFonts w:hAnsiTheme="majorEastAsia" w:hint="eastAsia"/>
                <w:szCs w:val="18"/>
              </w:rPr>
              <w:t>）</w:t>
            </w:r>
            <w:r>
              <w:rPr>
                <w:rFonts w:hint="eastAsia"/>
                <w:szCs w:val="18"/>
              </w:rPr>
              <w:t>（厚さ：　・図示　　・　　㎜）</w:t>
            </w:r>
          </w:p>
          <w:p w:rsidR="006E54E3" w:rsidRDefault="006E54E3" w:rsidP="008C63E9">
            <w:pPr>
              <w:ind w:leftChars="200" w:left="360"/>
              <w:rPr>
                <w:szCs w:val="18"/>
              </w:rPr>
            </w:pPr>
            <w:r>
              <w:rPr>
                <w:rFonts w:hint="eastAsia"/>
                <w:szCs w:val="18"/>
              </w:rPr>
              <w:t>・設けない</w:t>
            </w:r>
          </w:p>
          <w:p w:rsidR="006E54E3" w:rsidRDefault="006E54E3" w:rsidP="008C63E9">
            <w:pPr>
              <w:ind w:leftChars="100" w:left="180"/>
              <w:rPr>
                <w:szCs w:val="18"/>
              </w:rPr>
            </w:pPr>
            <w:r>
              <w:rPr>
                <w:rFonts w:hint="eastAsia"/>
                <w:szCs w:val="18"/>
              </w:rPr>
              <w:t>E-1工法の工程３</w:t>
            </w:r>
            <w:r w:rsidRPr="00702508">
              <w:rPr>
                <w:rFonts w:hAnsiTheme="majorEastAsia" w:hint="eastAsia"/>
                <w:szCs w:val="18"/>
              </w:rPr>
              <w:t>（</w:t>
            </w:r>
            <w:hyperlink r:id="rId193" w:anchor="page=39" w:history="1">
              <w:r w:rsidRPr="00702508">
                <w:rPr>
                  <w:rStyle w:val="af7"/>
                  <w:rFonts w:hAnsiTheme="majorEastAsia" w:hint="eastAsia"/>
                  <w:szCs w:val="18"/>
                </w:rPr>
                <w:t>改仕</w:t>
              </w:r>
              <w:r>
                <w:rPr>
                  <w:rStyle w:val="af7"/>
                  <w:rFonts w:hAnsiTheme="majorEastAsia" w:hint="eastAsia"/>
                  <w:szCs w:val="18"/>
                </w:rPr>
                <w:t xml:space="preserve"> 表</w:t>
              </w:r>
              <w:r w:rsidRPr="00702508">
                <w:rPr>
                  <w:rStyle w:val="af7"/>
                  <w:rFonts w:hAnsiTheme="majorEastAsia" w:hint="eastAsia"/>
                  <w:szCs w:val="18"/>
                </w:rPr>
                <w:t>3.3.</w:t>
              </w:r>
              <w:r>
                <w:rPr>
                  <w:rStyle w:val="af7"/>
                  <w:rFonts w:hAnsiTheme="majorEastAsia" w:hint="eastAsia"/>
                  <w:szCs w:val="18"/>
                </w:rPr>
                <w:t>10 (注)2</w:t>
              </w:r>
            </w:hyperlink>
            <w:r w:rsidRPr="00702508">
              <w:rPr>
                <w:rFonts w:hAnsiTheme="majorEastAsia" w:hint="eastAsia"/>
                <w:szCs w:val="18"/>
              </w:rPr>
              <w:t>）</w:t>
            </w:r>
          </w:p>
          <w:p w:rsidR="006E54E3" w:rsidRPr="00702508" w:rsidRDefault="006E54E3" w:rsidP="008C63E9">
            <w:pPr>
              <w:spacing w:afterLines="20" w:after="72"/>
              <w:ind w:leftChars="200" w:left="360"/>
              <w:rPr>
                <w:szCs w:val="18"/>
              </w:rPr>
            </w:pPr>
            <w:r>
              <w:rPr>
                <w:rFonts w:hint="eastAsia"/>
                <w:szCs w:val="18"/>
              </w:rPr>
              <w:t>・行う　　・行わない</w:t>
            </w:r>
          </w:p>
        </w:tc>
      </w:tr>
      <w:tr w:rsidR="006E54E3" w:rsidRPr="00365F85" w:rsidTr="008C63E9">
        <w:trPr>
          <w:trHeight w:val="282"/>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tcPr>
          <w:p w:rsidR="006E54E3" w:rsidRPr="00702508" w:rsidRDefault="006E54E3" w:rsidP="008C63E9">
            <w:pPr>
              <w:rPr>
                <w:szCs w:val="18"/>
              </w:rPr>
            </w:pPr>
            <w:r>
              <w:rPr>
                <w:rFonts w:hint="eastAsia"/>
                <w:szCs w:val="18"/>
              </w:rPr>
              <w:t>４節　改質アスファルトシート防水</w:t>
            </w:r>
          </w:p>
        </w:tc>
      </w:tr>
      <w:tr w:rsidR="006E54E3" w:rsidRPr="00365F85" w:rsidTr="00B649A9">
        <w:trPr>
          <w:trHeight w:val="282"/>
        </w:trPr>
        <w:tc>
          <w:tcPr>
            <w:tcW w:w="1980" w:type="dxa"/>
            <w:tcBorders>
              <w:top w:val="single" w:sz="4" w:space="0" w:color="auto"/>
              <w:left w:val="single" w:sz="4" w:space="0" w:color="auto"/>
              <w:bottom w:val="single" w:sz="4" w:space="0" w:color="auto"/>
            </w:tcBorders>
          </w:tcPr>
          <w:p w:rsidR="006E54E3" w:rsidRDefault="006E54E3" w:rsidP="008C63E9">
            <w:pPr>
              <w:ind w:left="180" w:hangingChars="100" w:hanging="180"/>
              <w:rPr>
                <w:rFonts w:hAnsiTheme="majorEastAsia"/>
                <w:szCs w:val="18"/>
              </w:rPr>
            </w:pPr>
            <w:r>
              <w:rPr>
                <w:rFonts w:hAnsiTheme="majorEastAsia" w:hint="eastAsia"/>
                <w:szCs w:val="18"/>
              </w:rPr>
              <w:t>・材料</w:t>
            </w:r>
          </w:p>
          <w:p w:rsidR="006E54E3" w:rsidRPr="00702508" w:rsidRDefault="006E54E3" w:rsidP="008C63E9">
            <w:pPr>
              <w:ind w:left="180" w:hangingChars="100" w:hanging="180"/>
              <w:rPr>
                <w:rFonts w:hAnsiTheme="majorEastAsia"/>
                <w:szCs w:val="18"/>
              </w:rPr>
            </w:pPr>
            <w:r w:rsidRPr="00702508">
              <w:rPr>
                <w:rFonts w:hAnsiTheme="majorEastAsia" w:hint="eastAsia"/>
                <w:szCs w:val="18"/>
              </w:rPr>
              <w:t>（</w:t>
            </w:r>
            <w:hyperlink r:id="rId194" w:anchor="page=43" w:history="1">
              <w:r w:rsidRPr="00702508">
                <w:rPr>
                  <w:rStyle w:val="af7"/>
                  <w:rFonts w:hAnsiTheme="majorEastAsia" w:hint="eastAsia"/>
                  <w:szCs w:val="18"/>
                </w:rPr>
                <w:t>改仕3.</w:t>
              </w:r>
              <w:r>
                <w:rPr>
                  <w:rStyle w:val="af7"/>
                  <w:rFonts w:hAnsiTheme="majorEastAsia" w:hint="eastAsia"/>
                  <w:szCs w:val="18"/>
                </w:rPr>
                <w:t>4</w:t>
              </w:r>
              <w:r w:rsidRPr="00702508">
                <w:rPr>
                  <w:rStyle w:val="af7"/>
                  <w:rFonts w:hAnsiTheme="majorEastAsia" w:hint="eastAsia"/>
                  <w:szCs w:val="18"/>
                </w:rPr>
                <w:t>.</w:t>
              </w:r>
              <w:r>
                <w:rPr>
                  <w:rStyle w:val="af7"/>
                  <w:rFonts w:hAnsiTheme="majorEastAsia" w:hint="eastAsia"/>
                  <w:szCs w:val="18"/>
                </w:rPr>
                <w:t>2</w:t>
              </w:r>
            </w:hyperlink>
            <w:r w:rsidRPr="00702508">
              <w:rPr>
                <w:rFonts w:hAnsiTheme="majorEastAsia" w:hint="eastAsia"/>
                <w:szCs w:val="18"/>
              </w:rPr>
              <w:t>）</w:t>
            </w:r>
          </w:p>
        </w:tc>
        <w:tc>
          <w:tcPr>
            <w:tcW w:w="8963" w:type="dxa"/>
            <w:tcBorders>
              <w:top w:val="single" w:sz="4" w:space="0" w:color="auto"/>
              <w:bottom w:val="single" w:sz="4" w:space="0" w:color="auto"/>
            </w:tcBorders>
          </w:tcPr>
          <w:p w:rsidR="006E54E3" w:rsidRPr="00702508" w:rsidRDefault="006E54E3" w:rsidP="008C63E9">
            <w:pPr>
              <w:rPr>
                <w:szCs w:val="18"/>
              </w:rPr>
            </w:pPr>
            <w:r w:rsidRPr="00702508">
              <w:rPr>
                <w:rFonts w:hint="eastAsia"/>
                <w:szCs w:val="18"/>
              </w:rPr>
              <w:t>(</w:t>
            </w:r>
            <w:r>
              <w:rPr>
                <w:rFonts w:hint="eastAsia"/>
                <w:szCs w:val="18"/>
              </w:rPr>
              <w:t>1</w:t>
            </w:r>
            <w:r w:rsidRPr="00702508">
              <w:rPr>
                <w:rFonts w:hint="eastAsia"/>
                <w:szCs w:val="18"/>
              </w:rPr>
              <w:t>)</w:t>
            </w:r>
            <w:r>
              <w:rPr>
                <w:rFonts w:hint="eastAsia"/>
                <w:szCs w:val="18"/>
              </w:rPr>
              <w:t>改質</w:t>
            </w:r>
            <w:r w:rsidRPr="00702508">
              <w:rPr>
                <w:rFonts w:hint="eastAsia"/>
                <w:szCs w:val="18"/>
              </w:rPr>
              <w:t>アスファルト</w:t>
            </w:r>
            <w:r>
              <w:rPr>
                <w:rFonts w:hint="eastAsia"/>
                <w:szCs w:val="18"/>
              </w:rPr>
              <w:t>シート</w:t>
            </w:r>
            <w:r w:rsidRPr="00702508">
              <w:rPr>
                <w:rFonts w:hint="eastAsia"/>
                <w:szCs w:val="18"/>
              </w:rPr>
              <w:t>（</w:t>
            </w:r>
            <w:hyperlink r:id="rId195" w:history="1">
              <w:r w:rsidRPr="00702508">
                <w:rPr>
                  <w:rStyle w:val="af7"/>
                  <w:rFonts w:hint="eastAsia"/>
                </w:rPr>
                <w:t>JIS A 6013</w:t>
              </w:r>
            </w:hyperlink>
            <w:r w:rsidRPr="00702508">
              <w:rPr>
                <w:rFonts w:hint="eastAsia"/>
                <w:szCs w:val="18"/>
              </w:rPr>
              <w:t>）</w:t>
            </w:r>
          </w:p>
          <w:p w:rsidR="006E54E3" w:rsidRPr="00702508" w:rsidRDefault="006E54E3" w:rsidP="008C63E9">
            <w:pPr>
              <w:rPr>
                <w:szCs w:val="18"/>
              </w:rPr>
            </w:pPr>
            <w:r>
              <w:rPr>
                <w:rFonts w:hint="eastAsia"/>
                <w:szCs w:val="18"/>
              </w:rPr>
              <w:t>・</w:t>
            </w:r>
            <w:r w:rsidRPr="00702508">
              <w:rPr>
                <w:rFonts w:hint="eastAsia"/>
                <w:szCs w:val="18"/>
              </w:rPr>
              <w:t>(</w:t>
            </w:r>
            <w:r>
              <w:rPr>
                <w:rFonts w:hint="eastAsia"/>
                <w:szCs w:val="18"/>
              </w:rPr>
              <w:t>ｱ</w:t>
            </w:r>
            <w:r w:rsidRPr="00702508">
              <w:rPr>
                <w:rFonts w:hint="eastAsia"/>
                <w:szCs w:val="18"/>
              </w:rPr>
              <w:t>)改質アスファルト</w:t>
            </w:r>
            <w:r>
              <w:rPr>
                <w:rFonts w:hint="eastAsia"/>
                <w:szCs w:val="18"/>
              </w:rPr>
              <w:t>シート</w:t>
            </w:r>
            <w:r w:rsidRPr="00702508">
              <w:rPr>
                <w:rFonts w:hint="eastAsia"/>
                <w:szCs w:val="18"/>
              </w:rPr>
              <w:t>の種類及び厚さ</w:t>
            </w:r>
          </w:p>
          <w:p w:rsidR="006E54E3" w:rsidRPr="00702508" w:rsidRDefault="006E54E3" w:rsidP="008C63E9">
            <w:pPr>
              <w:ind w:leftChars="200" w:left="360"/>
              <w:rPr>
                <w:szCs w:val="18"/>
              </w:rPr>
            </w:pPr>
            <w:r w:rsidRPr="00702508">
              <w:rPr>
                <w:rFonts w:hint="eastAsia"/>
                <w:szCs w:val="18"/>
              </w:rPr>
              <w:t>※</w:t>
            </w:r>
            <w:hyperlink r:id="rId196" w:anchor="page=44" w:history="1">
              <w:r w:rsidRPr="00702508">
                <w:rPr>
                  <w:rStyle w:val="af7"/>
                  <w:rFonts w:hAnsiTheme="majorEastAsia" w:hint="eastAsia"/>
                  <w:szCs w:val="18"/>
                </w:rPr>
                <w:t>改仕 表3.</w:t>
              </w:r>
              <w:r>
                <w:rPr>
                  <w:rStyle w:val="af7"/>
                  <w:rFonts w:hAnsiTheme="majorEastAsia" w:hint="eastAsia"/>
                  <w:szCs w:val="18"/>
                </w:rPr>
                <w:t>4</w:t>
              </w:r>
              <w:r w:rsidRPr="00702508">
                <w:rPr>
                  <w:rStyle w:val="af7"/>
                  <w:rFonts w:hAnsiTheme="majorEastAsia" w:hint="eastAsia"/>
                  <w:szCs w:val="18"/>
                </w:rPr>
                <w:t>.</w:t>
              </w:r>
              <w:r>
                <w:rPr>
                  <w:rStyle w:val="af7"/>
                  <w:rFonts w:hAnsiTheme="majorEastAsia" w:hint="eastAsia"/>
                  <w:szCs w:val="18"/>
                </w:rPr>
                <w:t>1</w:t>
              </w:r>
              <w:r w:rsidRPr="00702508">
                <w:rPr>
                  <w:rStyle w:val="af7"/>
                  <w:rFonts w:hAnsiTheme="majorEastAsia" w:hint="eastAsia"/>
                  <w:szCs w:val="18"/>
                </w:rPr>
                <w:t>～</w:t>
              </w:r>
              <w:r>
                <w:rPr>
                  <w:rStyle w:val="af7"/>
                  <w:rFonts w:hAnsiTheme="majorEastAsia" w:hint="eastAsia"/>
                  <w:szCs w:val="18"/>
                </w:rPr>
                <w:t>3</w:t>
              </w:r>
            </w:hyperlink>
            <w:r w:rsidRPr="00702508">
              <w:rPr>
                <w:rFonts w:hint="eastAsia"/>
                <w:szCs w:val="18"/>
              </w:rPr>
              <w:t>による　　・</w:t>
            </w:r>
          </w:p>
          <w:p w:rsidR="006E54E3" w:rsidRPr="00702508" w:rsidRDefault="006E54E3" w:rsidP="008C63E9">
            <w:pPr>
              <w:rPr>
                <w:szCs w:val="18"/>
              </w:rPr>
            </w:pPr>
            <w:r>
              <w:rPr>
                <w:rFonts w:hint="eastAsia"/>
                <w:szCs w:val="18"/>
              </w:rPr>
              <w:t>・</w:t>
            </w:r>
            <w:r w:rsidRPr="00702508">
              <w:rPr>
                <w:rFonts w:hint="eastAsia"/>
                <w:szCs w:val="18"/>
              </w:rPr>
              <w:t>(</w:t>
            </w:r>
            <w:r>
              <w:rPr>
                <w:rFonts w:hint="eastAsia"/>
                <w:szCs w:val="18"/>
              </w:rPr>
              <w:t>ｲ</w:t>
            </w:r>
            <w:r w:rsidRPr="00702508">
              <w:rPr>
                <w:rFonts w:hint="eastAsia"/>
                <w:szCs w:val="18"/>
              </w:rPr>
              <w:t>)粘着層付改質アスファルト</w:t>
            </w:r>
            <w:r>
              <w:rPr>
                <w:rFonts w:hint="eastAsia"/>
                <w:szCs w:val="18"/>
              </w:rPr>
              <w:t>シート及び部分</w:t>
            </w:r>
            <w:r w:rsidRPr="00702508">
              <w:rPr>
                <w:rFonts w:hint="eastAsia"/>
                <w:szCs w:val="18"/>
              </w:rPr>
              <w:t>粘着層付改質アスファルト</w:t>
            </w:r>
            <w:r>
              <w:rPr>
                <w:rFonts w:hint="eastAsia"/>
                <w:szCs w:val="18"/>
              </w:rPr>
              <w:t>シートの</w:t>
            </w:r>
            <w:r w:rsidRPr="00702508">
              <w:rPr>
                <w:rFonts w:hint="eastAsia"/>
                <w:szCs w:val="18"/>
              </w:rPr>
              <w:t>種類及び</w:t>
            </w:r>
            <w:r>
              <w:rPr>
                <w:rFonts w:hint="eastAsia"/>
                <w:szCs w:val="18"/>
              </w:rPr>
              <w:t>厚さ</w:t>
            </w:r>
          </w:p>
          <w:p w:rsidR="006E54E3" w:rsidRPr="00702508" w:rsidRDefault="006E54E3" w:rsidP="008C63E9">
            <w:pPr>
              <w:ind w:leftChars="200" w:left="360"/>
              <w:rPr>
                <w:szCs w:val="18"/>
              </w:rPr>
            </w:pPr>
            <w:r w:rsidRPr="00702508">
              <w:rPr>
                <w:rFonts w:hint="eastAsia"/>
                <w:szCs w:val="18"/>
              </w:rPr>
              <w:t>※</w:t>
            </w:r>
            <w:hyperlink r:id="rId197" w:anchor="page=44" w:history="1">
              <w:r w:rsidRPr="00702508">
                <w:rPr>
                  <w:rStyle w:val="af7"/>
                  <w:rFonts w:hAnsiTheme="majorEastAsia" w:hint="eastAsia"/>
                  <w:szCs w:val="18"/>
                </w:rPr>
                <w:t>改仕 表3.</w:t>
              </w:r>
              <w:r>
                <w:rPr>
                  <w:rStyle w:val="af7"/>
                  <w:rFonts w:hAnsiTheme="majorEastAsia" w:hint="eastAsia"/>
                  <w:szCs w:val="18"/>
                </w:rPr>
                <w:t>4</w:t>
              </w:r>
              <w:r w:rsidRPr="00702508">
                <w:rPr>
                  <w:rStyle w:val="af7"/>
                  <w:rFonts w:hAnsiTheme="majorEastAsia" w:hint="eastAsia"/>
                  <w:szCs w:val="18"/>
                </w:rPr>
                <w:t>.</w:t>
              </w:r>
              <w:r>
                <w:rPr>
                  <w:rStyle w:val="af7"/>
                  <w:rFonts w:hAnsiTheme="majorEastAsia" w:hint="eastAsia"/>
                  <w:szCs w:val="18"/>
                </w:rPr>
                <w:t>1～3</w:t>
              </w:r>
            </w:hyperlink>
            <w:r w:rsidRPr="00702508">
              <w:rPr>
                <w:rFonts w:hint="eastAsia"/>
                <w:szCs w:val="18"/>
              </w:rPr>
              <w:t>による　　・</w:t>
            </w:r>
          </w:p>
          <w:p w:rsidR="006E54E3" w:rsidRDefault="006E54E3" w:rsidP="008C63E9">
            <w:pPr>
              <w:rPr>
                <w:szCs w:val="18"/>
              </w:rPr>
            </w:pPr>
            <w:r w:rsidRPr="00702508">
              <w:rPr>
                <w:rFonts w:hint="eastAsia"/>
                <w:szCs w:val="18"/>
              </w:rPr>
              <w:t>(</w:t>
            </w:r>
            <w:r>
              <w:rPr>
                <w:rFonts w:hint="eastAsia"/>
                <w:szCs w:val="18"/>
              </w:rPr>
              <w:t>3</w:t>
            </w:r>
            <w:r w:rsidRPr="00702508">
              <w:rPr>
                <w:rFonts w:hint="eastAsia"/>
                <w:szCs w:val="18"/>
              </w:rPr>
              <w:t>)</w:t>
            </w:r>
            <w:r>
              <w:rPr>
                <w:rFonts w:hint="eastAsia"/>
                <w:szCs w:val="18"/>
              </w:rPr>
              <w:t>その他の材料</w:t>
            </w:r>
          </w:p>
          <w:p w:rsidR="006E54E3" w:rsidRPr="00702508" w:rsidRDefault="006E54E3" w:rsidP="008C63E9">
            <w:pPr>
              <w:rPr>
                <w:szCs w:val="18"/>
              </w:rPr>
            </w:pPr>
            <w:r>
              <w:rPr>
                <w:rFonts w:hint="eastAsia"/>
                <w:szCs w:val="18"/>
              </w:rPr>
              <w:t>・(ｲ)</w:t>
            </w:r>
            <w:r w:rsidRPr="00702508">
              <w:rPr>
                <w:rFonts w:hint="eastAsia"/>
                <w:szCs w:val="18"/>
              </w:rPr>
              <w:t>押え金物の材質、形状及び寸法</w:t>
            </w:r>
          </w:p>
          <w:p w:rsidR="006E54E3" w:rsidRPr="00702508" w:rsidRDefault="006E54E3" w:rsidP="008C63E9">
            <w:pPr>
              <w:ind w:leftChars="200" w:left="360"/>
              <w:rPr>
                <w:szCs w:val="18"/>
              </w:rPr>
            </w:pPr>
            <w:r w:rsidRPr="00702508">
              <w:rPr>
                <w:rFonts w:hAnsi="ＭＳ 明朝" w:cs="ＭＳ 明朝" w:hint="eastAsia"/>
                <w:szCs w:val="18"/>
              </w:rPr>
              <w:t>※アルミニウム製L-30×15×2.0（㎜）程度　　・</w:t>
            </w:r>
          </w:p>
          <w:p w:rsidR="006E54E3" w:rsidRPr="00702508" w:rsidRDefault="006E54E3" w:rsidP="008C63E9">
            <w:r>
              <w:rPr>
                <w:rFonts w:hint="eastAsia"/>
                <w:szCs w:val="18"/>
              </w:rPr>
              <w:t>・</w:t>
            </w:r>
            <w:r w:rsidRPr="00702508">
              <w:rPr>
                <w:rFonts w:hint="eastAsia"/>
                <w:szCs w:val="18"/>
              </w:rPr>
              <w:t>(</w:t>
            </w:r>
            <w:r>
              <w:rPr>
                <w:rFonts w:hint="eastAsia"/>
                <w:szCs w:val="18"/>
              </w:rPr>
              <w:t>ｳ</w:t>
            </w:r>
            <w:r w:rsidRPr="00702508">
              <w:rPr>
                <w:rFonts w:hint="eastAsia"/>
                <w:szCs w:val="18"/>
              </w:rPr>
              <w:t>)</w:t>
            </w:r>
            <w:r w:rsidRPr="00702508">
              <w:rPr>
                <w:rFonts w:hint="eastAsia"/>
              </w:rPr>
              <w:t>屋根露出防水断熱工法に用いる断熱材（</w:t>
            </w:r>
            <w:hyperlink r:id="rId198" w:history="1">
              <w:r w:rsidRPr="00702508">
                <w:rPr>
                  <w:rStyle w:val="af7"/>
                  <w:rFonts w:hint="eastAsia"/>
                  <w:szCs w:val="18"/>
                </w:rPr>
                <w:t>JIS A9521</w:t>
              </w:r>
            </w:hyperlink>
            <w:r w:rsidRPr="00702508">
              <w:rPr>
                <w:rFonts w:hint="eastAsia"/>
              </w:rPr>
              <w:t>）の種類及び厚さ</w:t>
            </w:r>
          </w:p>
          <w:p w:rsidR="006E54E3" w:rsidRPr="00B460CD" w:rsidRDefault="006E54E3" w:rsidP="008C63E9">
            <w:pPr>
              <w:spacing w:afterLines="20" w:after="72"/>
              <w:ind w:leftChars="200" w:left="360"/>
              <w:rPr>
                <w:szCs w:val="18"/>
              </w:rPr>
            </w:pPr>
            <w:r w:rsidRPr="00702508">
              <w:rPr>
                <w:rFonts w:hAnsi="ＭＳ 明朝" w:cs="ＭＳ 明朝" w:hint="eastAsia"/>
              </w:rPr>
              <w:t>※本特記</w:t>
            </w:r>
            <w:r>
              <w:rPr>
                <w:rFonts w:hAnsi="ＭＳ 明朝" w:cs="ＭＳ 明朝" w:hint="eastAsia"/>
              </w:rPr>
              <w:t>【</w:t>
            </w:r>
            <w:r>
              <w:rPr>
                <w:rFonts w:hAnsiTheme="majorEastAsia" w:hint="eastAsia"/>
                <w:szCs w:val="18"/>
              </w:rPr>
              <w:t>種別及び工程】</w:t>
            </w:r>
            <w:r>
              <w:rPr>
                <w:rFonts w:hAnsi="ＭＳ 明朝" w:cs="ＭＳ 明朝" w:hint="eastAsia"/>
              </w:rPr>
              <w:t>の</w:t>
            </w:r>
            <w:r w:rsidRPr="00702508">
              <w:rPr>
                <w:rFonts w:hAnsi="ＭＳ 明朝" w:cs="ＭＳ 明朝" w:hint="eastAsia"/>
              </w:rPr>
              <w:t>防水工法を示す表の下部に記載　　・</w:t>
            </w:r>
          </w:p>
        </w:tc>
      </w:tr>
      <w:tr w:rsidR="006E54E3" w:rsidRPr="00365F85" w:rsidTr="00B649A9">
        <w:trPr>
          <w:trHeight w:val="282"/>
        </w:trPr>
        <w:tc>
          <w:tcPr>
            <w:tcW w:w="1980" w:type="dxa"/>
            <w:tcBorders>
              <w:top w:val="single" w:sz="4" w:space="0" w:color="auto"/>
              <w:left w:val="single" w:sz="4" w:space="0" w:color="auto"/>
              <w:bottom w:val="single" w:sz="4" w:space="0" w:color="auto"/>
            </w:tcBorders>
          </w:tcPr>
          <w:p w:rsidR="006E54E3" w:rsidRDefault="006E54E3" w:rsidP="008C63E9">
            <w:pPr>
              <w:ind w:left="180" w:hangingChars="100" w:hanging="180"/>
              <w:rPr>
                <w:rFonts w:hAnsiTheme="majorEastAsia"/>
                <w:szCs w:val="18"/>
              </w:rPr>
            </w:pPr>
            <w:r>
              <w:rPr>
                <w:rFonts w:hAnsiTheme="majorEastAsia" w:hint="eastAsia"/>
                <w:szCs w:val="18"/>
              </w:rPr>
              <w:t>・種別及び工程</w:t>
            </w:r>
          </w:p>
          <w:p w:rsidR="006E54E3" w:rsidRDefault="006E54E3" w:rsidP="008C63E9">
            <w:pPr>
              <w:ind w:left="180" w:hangingChars="100" w:hanging="180"/>
              <w:rPr>
                <w:rFonts w:hAnsiTheme="majorEastAsia"/>
                <w:szCs w:val="18"/>
              </w:rPr>
            </w:pPr>
            <w:r w:rsidRPr="00702508">
              <w:rPr>
                <w:rFonts w:hAnsiTheme="majorEastAsia" w:hint="eastAsia"/>
                <w:szCs w:val="18"/>
              </w:rPr>
              <w:t>（</w:t>
            </w:r>
            <w:hyperlink r:id="rId199" w:anchor="page=43" w:history="1">
              <w:r w:rsidRPr="00702508">
                <w:rPr>
                  <w:rStyle w:val="af7"/>
                  <w:rFonts w:hAnsiTheme="majorEastAsia" w:hint="eastAsia"/>
                  <w:szCs w:val="18"/>
                </w:rPr>
                <w:t>改仕3.</w:t>
              </w:r>
              <w:r>
                <w:rPr>
                  <w:rStyle w:val="af7"/>
                  <w:rFonts w:hAnsiTheme="majorEastAsia" w:hint="eastAsia"/>
                  <w:szCs w:val="18"/>
                </w:rPr>
                <w:t>4</w:t>
              </w:r>
              <w:r w:rsidRPr="00702508">
                <w:rPr>
                  <w:rStyle w:val="af7"/>
                  <w:rFonts w:hAnsiTheme="majorEastAsia" w:hint="eastAsia"/>
                  <w:szCs w:val="18"/>
                </w:rPr>
                <w:t>.</w:t>
              </w:r>
              <w:r>
                <w:rPr>
                  <w:rStyle w:val="af7"/>
                  <w:rFonts w:hAnsiTheme="majorEastAsia" w:hint="eastAsia"/>
                  <w:szCs w:val="18"/>
                </w:rPr>
                <w:t>3</w:t>
              </w:r>
            </w:hyperlink>
            <w:r w:rsidRPr="00702508">
              <w:rPr>
                <w:rFonts w:hAnsiTheme="majorEastAsia" w:hint="eastAsia"/>
                <w:szCs w:val="18"/>
              </w:rPr>
              <w:t>）</w:t>
            </w:r>
          </w:p>
          <w:p w:rsidR="006E54E3" w:rsidRPr="00702508" w:rsidRDefault="006E54E3" w:rsidP="008C63E9">
            <w:pPr>
              <w:ind w:leftChars="-50" w:left="180" w:hangingChars="150" w:hanging="270"/>
              <w:rPr>
                <w:rFonts w:hAnsiTheme="majorEastAsia"/>
                <w:szCs w:val="18"/>
              </w:rPr>
            </w:pPr>
          </w:p>
        </w:tc>
        <w:tc>
          <w:tcPr>
            <w:tcW w:w="8963" w:type="dxa"/>
            <w:tcBorders>
              <w:top w:val="single" w:sz="4" w:space="0" w:color="auto"/>
              <w:bottom w:val="single" w:sz="4" w:space="0" w:color="auto"/>
            </w:tcBorders>
          </w:tcPr>
          <w:p w:rsidR="006E54E3" w:rsidRDefault="006E54E3" w:rsidP="008C63E9">
            <w:pPr>
              <w:rPr>
                <w:szCs w:val="18"/>
              </w:rPr>
            </w:pPr>
            <w:r>
              <w:rPr>
                <w:rFonts w:hint="eastAsia"/>
                <w:szCs w:val="18"/>
              </w:rPr>
              <w:t>(1)</w:t>
            </w:r>
            <w:bookmarkStart w:id="23" w:name="M4AS工法"/>
            <w:r>
              <w:rPr>
                <w:szCs w:val="18"/>
              </w:rPr>
              <w:fldChar w:fldCharType="begin"/>
            </w:r>
            <w:r>
              <w:rPr>
                <w:szCs w:val="18"/>
              </w:rPr>
              <w:instrText xml:space="preserve"> HYPERLINK "https://www.mlit.go.jp/gobuild/content/001888823.pdf" \l "page=23" </w:instrText>
            </w:r>
            <w:r>
              <w:rPr>
                <w:szCs w:val="18"/>
              </w:rPr>
              <w:fldChar w:fldCharType="separate"/>
            </w:r>
            <w:r w:rsidRPr="00D308EC">
              <w:rPr>
                <w:rStyle w:val="af7"/>
                <w:rFonts w:hint="eastAsia"/>
                <w:szCs w:val="18"/>
              </w:rPr>
              <w:t>M4AS工法</w:t>
            </w:r>
            <w:r>
              <w:rPr>
                <w:szCs w:val="18"/>
              </w:rPr>
              <w:fldChar w:fldCharType="end"/>
            </w:r>
            <w:bookmarkEnd w:id="23"/>
            <w:r>
              <w:rPr>
                <w:rFonts w:hint="eastAsia"/>
                <w:szCs w:val="18"/>
              </w:rPr>
              <w:t>（</w:t>
            </w:r>
            <w:hyperlink r:id="rId200" w:anchor="page=44" w:history="1">
              <w:r w:rsidRPr="00507929">
                <w:rPr>
                  <w:rStyle w:val="af7"/>
                  <w:rFonts w:hint="eastAsia"/>
                  <w:szCs w:val="18"/>
                </w:rPr>
                <w:t>屋根露出防水密着工法　改仕 表3.4.1</w:t>
              </w:r>
            </w:hyperlink>
            <w:r>
              <w:rPr>
                <w:rFonts w:hint="eastAsia"/>
                <w:szCs w:val="18"/>
              </w:rPr>
              <w:t>）</w:t>
            </w:r>
          </w:p>
          <w:tbl>
            <w:tblPr>
              <w:tblStyle w:val="af6"/>
              <w:tblW w:w="8825" w:type="dxa"/>
              <w:tblBorders>
                <w:left w:val="none" w:sz="0" w:space="0" w:color="auto"/>
                <w:right w:val="none" w:sz="0" w:space="0" w:color="auto"/>
              </w:tblBorders>
              <w:tblLayout w:type="fixed"/>
              <w:tblLook w:val="04A0" w:firstRow="1" w:lastRow="0" w:firstColumn="1" w:lastColumn="0" w:noHBand="0" w:noVBand="1"/>
            </w:tblPr>
            <w:tblGrid>
              <w:gridCol w:w="2941"/>
              <w:gridCol w:w="2942"/>
              <w:gridCol w:w="2942"/>
            </w:tblGrid>
            <w:tr w:rsidR="006E54E3" w:rsidRPr="00365F85" w:rsidTr="008C63E9">
              <w:tc>
                <w:tcPr>
                  <w:tcW w:w="2941" w:type="dxa"/>
                  <w:tcBorders>
                    <w:left w:val="single" w:sz="4" w:space="0" w:color="auto"/>
                  </w:tcBorders>
                  <w:shd w:val="clear" w:color="auto" w:fill="D9D9D9" w:themeFill="background1" w:themeFillShade="D9"/>
                  <w:vAlign w:val="center"/>
                </w:tcPr>
                <w:p w:rsidR="006E54E3" w:rsidRPr="00365F85" w:rsidRDefault="006E54E3" w:rsidP="008C63E9">
                  <w:pPr>
                    <w:jc w:val="center"/>
                    <w:rPr>
                      <w:szCs w:val="18"/>
                    </w:rPr>
                  </w:pPr>
                  <w:r w:rsidRPr="00365F85">
                    <w:rPr>
                      <w:rFonts w:hint="eastAsia"/>
                      <w:szCs w:val="18"/>
                    </w:rPr>
                    <w:t>種別</w:t>
                  </w:r>
                </w:p>
              </w:tc>
              <w:tc>
                <w:tcPr>
                  <w:tcW w:w="2942" w:type="dxa"/>
                  <w:tcBorders>
                    <w:right w:val="single" w:sz="4" w:space="0" w:color="auto"/>
                  </w:tcBorders>
                  <w:shd w:val="clear" w:color="auto" w:fill="D9D9D9" w:themeFill="background1" w:themeFillShade="D9"/>
                  <w:vAlign w:val="center"/>
                </w:tcPr>
                <w:p w:rsidR="006E54E3" w:rsidRPr="00365F85" w:rsidRDefault="006E54E3" w:rsidP="008C63E9">
                  <w:pPr>
                    <w:jc w:val="center"/>
                    <w:rPr>
                      <w:szCs w:val="18"/>
                    </w:rPr>
                  </w:pPr>
                  <w:r w:rsidRPr="00365F85">
                    <w:rPr>
                      <w:rFonts w:hint="eastAsia"/>
                      <w:szCs w:val="18"/>
                    </w:rPr>
                    <w:t>仕様</w:t>
                  </w:r>
                </w:p>
              </w:tc>
              <w:tc>
                <w:tcPr>
                  <w:tcW w:w="2942" w:type="dxa"/>
                  <w:tcBorders>
                    <w:right w:val="single" w:sz="4" w:space="0" w:color="auto"/>
                  </w:tcBorders>
                  <w:shd w:val="clear" w:color="auto" w:fill="D9D9D9" w:themeFill="background1" w:themeFillShade="D9"/>
                </w:tcPr>
                <w:p w:rsidR="006E54E3" w:rsidRPr="00365F85" w:rsidRDefault="006E54E3" w:rsidP="008C63E9">
                  <w:pPr>
                    <w:jc w:val="center"/>
                    <w:rPr>
                      <w:szCs w:val="18"/>
                    </w:rPr>
                  </w:pPr>
                  <w:r>
                    <w:rPr>
                      <w:rFonts w:hint="eastAsia"/>
                      <w:szCs w:val="18"/>
                    </w:rPr>
                    <w:t>施工箇所</w:t>
                  </w:r>
                </w:p>
              </w:tc>
            </w:tr>
            <w:tr w:rsidR="006E54E3" w:rsidRPr="00365F85" w:rsidTr="008C63E9">
              <w:tc>
                <w:tcPr>
                  <w:tcW w:w="2941" w:type="dxa"/>
                  <w:tcBorders>
                    <w:left w:val="single" w:sz="4" w:space="0" w:color="auto"/>
                  </w:tcBorders>
                </w:tcPr>
                <w:p w:rsidR="006E54E3" w:rsidRPr="00365F85" w:rsidRDefault="006E54E3" w:rsidP="008C63E9">
                  <w:pPr>
                    <w:rPr>
                      <w:szCs w:val="18"/>
                    </w:rPr>
                  </w:pPr>
                  <w:r w:rsidRPr="00365F85">
                    <w:rPr>
                      <w:rFonts w:hint="eastAsia"/>
                      <w:szCs w:val="18"/>
                    </w:rPr>
                    <w:t>・</w:t>
                  </w:r>
                  <w:r w:rsidRPr="002E69FE">
                    <w:rPr>
                      <w:rFonts w:hint="eastAsia"/>
                      <w:szCs w:val="18"/>
                    </w:rPr>
                    <w:t>AS-T1</w:t>
                  </w:r>
                  <w:r>
                    <w:rPr>
                      <w:rFonts w:hint="eastAsia"/>
                      <w:szCs w:val="18"/>
                    </w:rPr>
                    <w:t>（トーチ工法）</w:t>
                  </w:r>
                </w:p>
                <w:p w:rsidR="006E54E3" w:rsidRPr="00365F85" w:rsidRDefault="006E54E3" w:rsidP="008C63E9">
                  <w:pPr>
                    <w:rPr>
                      <w:szCs w:val="18"/>
                    </w:rPr>
                  </w:pPr>
                  <w:r w:rsidRPr="00365F85">
                    <w:rPr>
                      <w:rFonts w:hint="eastAsia"/>
                      <w:szCs w:val="18"/>
                    </w:rPr>
                    <w:t>・</w:t>
                  </w:r>
                  <w:r w:rsidRPr="002E69FE">
                    <w:rPr>
                      <w:rFonts w:hint="eastAsia"/>
                      <w:szCs w:val="18"/>
                    </w:rPr>
                    <w:t>AS-</w:t>
                  </w:r>
                  <w:r>
                    <w:rPr>
                      <w:rFonts w:hint="eastAsia"/>
                      <w:szCs w:val="18"/>
                    </w:rPr>
                    <w:t>T2（トーチ工法）</w:t>
                  </w:r>
                </w:p>
                <w:p w:rsidR="006E54E3" w:rsidRPr="00365F85" w:rsidRDefault="006E54E3" w:rsidP="008C63E9">
                  <w:pPr>
                    <w:rPr>
                      <w:szCs w:val="18"/>
                    </w:rPr>
                  </w:pPr>
                  <w:r w:rsidRPr="00365F85">
                    <w:rPr>
                      <w:rFonts w:hint="eastAsia"/>
                      <w:szCs w:val="18"/>
                    </w:rPr>
                    <w:t>・</w:t>
                  </w:r>
                  <w:r w:rsidRPr="002E69FE">
                    <w:rPr>
                      <w:rFonts w:hint="eastAsia"/>
                      <w:szCs w:val="18"/>
                    </w:rPr>
                    <w:t>AS-J2</w:t>
                  </w:r>
                  <w:r>
                    <w:rPr>
                      <w:rFonts w:hint="eastAsia"/>
                      <w:szCs w:val="18"/>
                    </w:rPr>
                    <w:t>（常温粘着工法）</w:t>
                  </w:r>
                </w:p>
              </w:tc>
              <w:tc>
                <w:tcPr>
                  <w:tcW w:w="2942" w:type="dxa"/>
                  <w:tcBorders>
                    <w:right w:val="single" w:sz="4" w:space="0" w:color="auto"/>
                  </w:tcBorders>
                </w:tcPr>
                <w:p w:rsidR="006E54E3" w:rsidRDefault="006E54E3" w:rsidP="008C63E9">
                  <w:pPr>
                    <w:kinsoku w:val="0"/>
                    <w:overflowPunct w:val="0"/>
                    <w:rPr>
                      <w:szCs w:val="18"/>
                    </w:rPr>
                  </w:pPr>
                  <w:r w:rsidRPr="00365F85">
                    <w:rPr>
                      <w:rFonts w:hint="eastAsia"/>
                      <w:szCs w:val="18"/>
                    </w:rPr>
                    <w:t>既存</w:t>
                  </w:r>
                  <w:r>
                    <w:rPr>
                      <w:rFonts w:hint="eastAsia"/>
                      <w:szCs w:val="18"/>
                    </w:rPr>
                    <w:t>が</w:t>
                  </w:r>
                  <w:r w:rsidRPr="00365F85">
                    <w:rPr>
                      <w:rFonts w:hint="eastAsia"/>
                      <w:szCs w:val="18"/>
                    </w:rPr>
                    <w:t>露出</w:t>
                  </w:r>
                  <w:r>
                    <w:rPr>
                      <w:rFonts w:hint="eastAsia"/>
                      <w:szCs w:val="18"/>
                    </w:rPr>
                    <w:t>As</w:t>
                  </w:r>
                  <w:r w:rsidRPr="00365F85">
                    <w:rPr>
                      <w:rFonts w:hint="eastAsia"/>
                      <w:szCs w:val="18"/>
                    </w:rPr>
                    <w:t>防水</w:t>
                  </w:r>
                </w:p>
                <w:p w:rsidR="006E54E3" w:rsidRPr="00365F85" w:rsidRDefault="006E54E3" w:rsidP="008C63E9">
                  <w:pPr>
                    <w:kinsoku w:val="0"/>
                    <w:overflowPunct w:val="0"/>
                    <w:rPr>
                      <w:szCs w:val="18"/>
                    </w:rPr>
                  </w:pPr>
                  <w:r>
                    <w:rPr>
                      <w:rFonts w:hint="eastAsia"/>
                      <w:szCs w:val="18"/>
                    </w:rPr>
                    <w:t>防水</w:t>
                  </w:r>
                  <w:r w:rsidRPr="00365F85">
                    <w:rPr>
                      <w:rFonts w:hint="eastAsia"/>
                      <w:szCs w:val="18"/>
                    </w:rPr>
                    <w:t>層</w:t>
                  </w:r>
                  <w:r>
                    <w:rPr>
                      <w:rFonts w:hint="eastAsia"/>
                      <w:szCs w:val="18"/>
                    </w:rPr>
                    <w:t>(平場)</w:t>
                  </w:r>
                  <w:r w:rsidRPr="00365F85">
                    <w:rPr>
                      <w:rFonts w:hint="eastAsia"/>
                      <w:szCs w:val="18"/>
                    </w:rPr>
                    <w:t>非撤去</w:t>
                  </w:r>
                </w:p>
              </w:tc>
              <w:tc>
                <w:tcPr>
                  <w:tcW w:w="2942" w:type="dxa"/>
                  <w:tcBorders>
                    <w:right w:val="single" w:sz="4" w:space="0" w:color="auto"/>
                  </w:tcBorders>
                </w:tcPr>
                <w:p w:rsidR="006E54E3" w:rsidRPr="00365F85" w:rsidRDefault="006E54E3" w:rsidP="008C63E9">
                  <w:pPr>
                    <w:kinsoku w:val="0"/>
                    <w:overflowPunct w:val="0"/>
                    <w:rPr>
                      <w:szCs w:val="18"/>
                    </w:rPr>
                  </w:pPr>
                </w:p>
              </w:tc>
            </w:tr>
          </w:tbl>
          <w:p w:rsidR="006E54E3" w:rsidRDefault="006E54E3" w:rsidP="008C63E9">
            <w:pPr>
              <w:ind w:leftChars="100" w:left="180"/>
              <w:rPr>
                <w:szCs w:val="18"/>
              </w:rPr>
            </w:pPr>
            <w:r w:rsidRPr="00365F85">
              <w:rPr>
                <w:rFonts w:hint="eastAsia"/>
                <w:szCs w:val="18"/>
              </w:rPr>
              <w:t>仕上塗料</w:t>
            </w:r>
            <w:r w:rsidRPr="00702508">
              <w:rPr>
                <w:rFonts w:hAnsiTheme="majorEastAsia" w:hint="eastAsia"/>
                <w:szCs w:val="18"/>
              </w:rPr>
              <w:t>（</w:t>
            </w:r>
            <w:hyperlink r:id="rId201" w:anchor="page=44" w:history="1">
              <w:r w:rsidRPr="00702508">
                <w:rPr>
                  <w:rStyle w:val="af7"/>
                  <w:rFonts w:hAnsiTheme="majorEastAsia" w:hint="eastAsia"/>
                  <w:szCs w:val="18"/>
                </w:rPr>
                <w:t>改仕</w:t>
              </w:r>
              <w:r>
                <w:rPr>
                  <w:rStyle w:val="af7"/>
                  <w:rFonts w:hAnsiTheme="majorEastAsia" w:hint="eastAsia"/>
                  <w:szCs w:val="18"/>
                </w:rPr>
                <w:t xml:space="preserve"> 表</w:t>
              </w:r>
              <w:r w:rsidRPr="00702508">
                <w:rPr>
                  <w:rStyle w:val="af7"/>
                  <w:rFonts w:hAnsiTheme="majorEastAsia" w:hint="eastAsia"/>
                  <w:szCs w:val="18"/>
                </w:rPr>
                <w:t>3.</w:t>
              </w:r>
              <w:r>
                <w:rPr>
                  <w:rStyle w:val="af7"/>
                  <w:rFonts w:hAnsiTheme="majorEastAsia" w:hint="eastAsia"/>
                  <w:szCs w:val="18"/>
                </w:rPr>
                <w:t>4</w:t>
              </w:r>
              <w:r w:rsidRPr="00702508">
                <w:rPr>
                  <w:rStyle w:val="af7"/>
                  <w:rFonts w:hAnsiTheme="majorEastAsia" w:hint="eastAsia"/>
                  <w:szCs w:val="18"/>
                </w:rPr>
                <w:t>.</w:t>
              </w:r>
              <w:r>
                <w:rPr>
                  <w:rStyle w:val="af7"/>
                  <w:rFonts w:hAnsiTheme="majorEastAsia" w:hint="eastAsia"/>
                  <w:szCs w:val="18"/>
                </w:rPr>
                <w:t>1 (注)3</w:t>
              </w:r>
            </w:hyperlink>
            <w:r w:rsidRPr="00702508">
              <w:rPr>
                <w:rFonts w:hAnsiTheme="majorEastAsia" w:hint="eastAsia"/>
                <w:szCs w:val="18"/>
              </w:rPr>
              <w:t>）</w:t>
            </w:r>
          </w:p>
          <w:p w:rsidR="006E54E3" w:rsidRDefault="006E54E3" w:rsidP="008C63E9">
            <w:pPr>
              <w:ind w:leftChars="300" w:left="540"/>
              <w:rPr>
                <w:szCs w:val="18"/>
              </w:rPr>
            </w:pPr>
            <w:r w:rsidRPr="00BA72D3">
              <w:rPr>
                <w:rFonts w:hint="eastAsia"/>
                <w:szCs w:val="18"/>
              </w:rPr>
              <w:t>種類</w:t>
            </w:r>
            <w:r>
              <w:rPr>
                <w:rFonts w:hint="eastAsia"/>
                <w:szCs w:val="18"/>
              </w:rPr>
              <w:t>：</w:t>
            </w:r>
            <w:r w:rsidRPr="00BA72D3">
              <w:rPr>
                <w:rFonts w:hint="eastAsia"/>
                <w:szCs w:val="18"/>
              </w:rPr>
              <w:t xml:space="preserve">　・シルバー</w:t>
            </w:r>
            <w:r>
              <w:rPr>
                <w:rFonts w:hint="eastAsia"/>
                <w:szCs w:val="18"/>
              </w:rPr>
              <w:t>塗料</w:t>
            </w:r>
            <w:r w:rsidRPr="00BA72D3">
              <w:rPr>
                <w:rFonts w:hint="eastAsia"/>
                <w:szCs w:val="18"/>
              </w:rPr>
              <w:t xml:space="preserve">　　・カラー</w:t>
            </w:r>
            <w:r>
              <w:rPr>
                <w:rFonts w:hint="eastAsia"/>
                <w:szCs w:val="18"/>
              </w:rPr>
              <w:t>塗料（・高日射反射率塗料）</w:t>
            </w:r>
          </w:p>
          <w:p w:rsidR="006E54E3" w:rsidRPr="00BA72D3" w:rsidRDefault="006E54E3" w:rsidP="008C63E9">
            <w:pPr>
              <w:ind w:leftChars="700" w:left="1260"/>
              <w:rPr>
                <w:szCs w:val="18"/>
              </w:rPr>
            </w:pPr>
            <w:r w:rsidRPr="00BA72D3">
              <w:rPr>
                <w:rFonts w:hint="eastAsia"/>
                <w:szCs w:val="18"/>
              </w:rPr>
              <w:t>・</w:t>
            </w:r>
            <w:r>
              <w:rPr>
                <w:rFonts w:hint="eastAsia"/>
                <w:szCs w:val="18"/>
              </w:rPr>
              <w:t>厚塗り塗料（・高日射反射率塗料　　・防火塗料）</w:t>
            </w:r>
          </w:p>
          <w:p w:rsidR="006E54E3" w:rsidRDefault="006E54E3" w:rsidP="008C63E9">
            <w:pPr>
              <w:ind w:leftChars="300" w:left="540"/>
              <w:rPr>
                <w:szCs w:val="18"/>
              </w:rPr>
            </w:pPr>
            <w:r w:rsidRPr="00BA72D3">
              <w:rPr>
                <w:rFonts w:hint="eastAsia"/>
                <w:szCs w:val="18"/>
              </w:rPr>
              <w:t>使用量　※製造所の仕様による</w:t>
            </w:r>
          </w:p>
          <w:p w:rsidR="006E54E3" w:rsidRPr="00365F85" w:rsidRDefault="006E54E3" w:rsidP="008C63E9">
            <w:pPr>
              <w:ind w:leftChars="100" w:left="180"/>
              <w:rPr>
                <w:szCs w:val="18"/>
              </w:rPr>
            </w:pPr>
            <w:r w:rsidRPr="00365F85">
              <w:rPr>
                <w:rFonts w:hint="eastAsia"/>
                <w:szCs w:val="18"/>
              </w:rPr>
              <w:t>既存露出防水層表面の仕上げ塗装の除去（</w:t>
            </w:r>
            <w:r>
              <w:rPr>
                <w:rFonts w:hint="eastAsia"/>
                <w:szCs w:val="18"/>
              </w:rPr>
              <w:t>M4AS工法</w:t>
            </w:r>
            <w:r w:rsidRPr="00365F85">
              <w:rPr>
                <w:rFonts w:hint="eastAsia"/>
                <w:szCs w:val="18"/>
              </w:rPr>
              <w:t>）</w:t>
            </w:r>
            <w:r>
              <w:rPr>
                <w:rFonts w:hAnsiTheme="majorEastAsia" w:hint="eastAsia"/>
                <w:szCs w:val="18"/>
              </w:rPr>
              <w:t>（</w:t>
            </w:r>
            <w:hyperlink r:id="rId202" w:anchor="page=27" w:history="1">
              <w:r w:rsidRPr="0002152F">
                <w:rPr>
                  <w:rStyle w:val="af7"/>
                  <w:rFonts w:hAnsiTheme="majorEastAsia" w:hint="eastAsia"/>
                  <w:szCs w:val="18"/>
                </w:rPr>
                <w:t>改仕3.</w:t>
              </w:r>
              <w:r>
                <w:rPr>
                  <w:rStyle w:val="af7"/>
                  <w:rFonts w:hAnsiTheme="majorEastAsia" w:hint="eastAsia"/>
                  <w:szCs w:val="18"/>
                </w:rPr>
                <w:t>2</w:t>
              </w:r>
              <w:r w:rsidRPr="0002152F">
                <w:rPr>
                  <w:rStyle w:val="af7"/>
                  <w:rFonts w:hAnsiTheme="majorEastAsia" w:hint="eastAsia"/>
                  <w:szCs w:val="18"/>
                </w:rPr>
                <w:t>.</w:t>
              </w:r>
              <w:r>
                <w:rPr>
                  <w:rStyle w:val="af7"/>
                  <w:rFonts w:hAnsiTheme="majorEastAsia" w:hint="eastAsia"/>
                  <w:szCs w:val="18"/>
                </w:rPr>
                <w:t>6</w:t>
              </w:r>
            </w:hyperlink>
            <w:r>
              <w:rPr>
                <w:rStyle w:val="af7"/>
                <w:rFonts w:hAnsiTheme="majorEastAsia" w:hint="eastAsia"/>
                <w:szCs w:val="18"/>
              </w:rPr>
              <w:t>(3)(ｲ)(b)</w:t>
            </w:r>
            <w:r>
              <w:rPr>
                <w:rFonts w:hAnsiTheme="majorEastAsia" w:hint="eastAsia"/>
                <w:szCs w:val="18"/>
              </w:rPr>
              <w:t>）</w:t>
            </w:r>
          </w:p>
          <w:p w:rsidR="006E54E3" w:rsidRDefault="006E54E3" w:rsidP="008C63E9">
            <w:pPr>
              <w:ind w:leftChars="100" w:left="180" w:firstLineChars="100" w:firstLine="180"/>
              <w:rPr>
                <w:szCs w:val="18"/>
              </w:rPr>
            </w:pPr>
            <w:r w:rsidRPr="00365F85">
              <w:rPr>
                <w:rFonts w:hint="eastAsia"/>
                <w:szCs w:val="18"/>
              </w:rPr>
              <w:t>・行う　　　※行わない</w:t>
            </w:r>
          </w:p>
          <w:p w:rsidR="006E54E3" w:rsidRPr="0004462F" w:rsidRDefault="006E54E3" w:rsidP="008C63E9">
            <w:pPr>
              <w:spacing w:beforeLines="50" w:before="180"/>
              <w:rPr>
                <w:szCs w:val="18"/>
              </w:rPr>
            </w:pPr>
            <w:r>
              <w:rPr>
                <w:rFonts w:hint="eastAsia"/>
                <w:szCs w:val="18"/>
              </w:rPr>
              <w:t>(2)M3AS工法及びP0AS工法（</w:t>
            </w:r>
            <w:hyperlink r:id="rId203" w:anchor="page=45" w:history="1">
              <w:r w:rsidRPr="00833EC0">
                <w:rPr>
                  <w:rStyle w:val="af7"/>
                  <w:rFonts w:hint="eastAsia"/>
                  <w:szCs w:val="18"/>
                </w:rPr>
                <w:t>屋根露出防水絶縁工法　改仕 表3.4.2</w:t>
              </w:r>
            </w:hyperlink>
            <w:r>
              <w:rPr>
                <w:rFonts w:hint="eastAsia"/>
                <w:szCs w:val="18"/>
              </w:rPr>
              <w:t>）</w:t>
            </w:r>
          </w:p>
          <w:tbl>
            <w:tblPr>
              <w:tblStyle w:val="af6"/>
              <w:tblW w:w="8812" w:type="dxa"/>
              <w:tblBorders>
                <w:left w:val="none" w:sz="0" w:space="0" w:color="auto"/>
                <w:right w:val="none" w:sz="0" w:space="0" w:color="auto"/>
              </w:tblBorders>
              <w:tblLayout w:type="fixed"/>
              <w:tblLook w:val="04A0" w:firstRow="1" w:lastRow="0" w:firstColumn="1" w:lastColumn="0" w:noHBand="0" w:noVBand="1"/>
            </w:tblPr>
            <w:tblGrid>
              <w:gridCol w:w="1624"/>
              <w:gridCol w:w="2523"/>
              <w:gridCol w:w="2332"/>
              <w:gridCol w:w="2333"/>
            </w:tblGrid>
            <w:tr w:rsidR="006E54E3" w:rsidRPr="00365F85" w:rsidTr="008C63E9">
              <w:trPr>
                <w:trHeight w:val="235"/>
              </w:trPr>
              <w:tc>
                <w:tcPr>
                  <w:tcW w:w="1624" w:type="dxa"/>
                  <w:tcBorders>
                    <w:left w:val="single" w:sz="4" w:space="0" w:color="auto"/>
                  </w:tcBorders>
                  <w:shd w:val="clear" w:color="auto" w:fill="D9D9D9" w:themeFill="background1" w:themeFillShade="D9"/>
                </w:tcPr>
                <w:p w:rsidR="006E54E3" w:rsidRPr="00365F85" w:rsidRDefault="006E54E3" w:rsidP="008C63E9">
                  <w:pPr>
                    <w:jc w:val="center"/>
                    <w:rPr>
                      <w:szCs w:val="18"/>
                    </w:rPr>
                  </w:pPr>
                  <w:r>
                    <w:rPr>
                      <w:rFonts w:hint="eastAsia"/>
                      <w:szCs w:val="18"/>
                    </w:rPr>
                    <w:t>工法</w:t>
                  </w:r>
                </w:p>
              </w:tc>
              <w:tc>
                <w:tcPr>
                  <w:tcW w:w="2523" w:type="dxa"/>
                  <w:tcBorders>
                    <w:left w:val="single" w:sz="4" w:space="0" w:color="auto"/>
                  </w:tcBorders>
                  <w:shd w:val="clear" w:color="auto" w:fill="D9D9D9" w:themeFill="background1" w:themeFillShade="D9"/>
                  <w:vAlign w:val="center"/>
                </w:tcPr>
                <w:p w:rsidR="006E54E3" w:rsidRPr="00365F85" w:rsidRDefault="006E54E3" w:rsidP="008C63E9">
                  <w:pPr>
                    <w:jc w:val="center"/>
                    <w:rPr>
                      <w:szCs w:val="18"/>
                    </w:rPr>
                  </w:pPr>
                  <w:r w:rsidRPr="00365F85">
                    <w:rPr>
                      <w:rFonts w:hint="eastAsia"/>
                      <w:szCs w:val="18"/>
                    </w:rPr>
                    <w:t>種別</w:t>
                  </w:r>
                </w:p>
              </w:tc>
              <w:tc>
                <w:tcPr>
                  <w:tcW w:w="2332" w:type="dxa"/>
                  <w:tcBorders>
                    <w:right w:val="single" w:sz="4" w:space="0" w:color="auto"/>
                  </w:tcBorders>
                  <w:shd w:val="clear" w:color="auto" w:fill="D9D9D9" w:themeFill="background1" w:themeFillShade="D9"/>
                  <w:vAlign w:val="center"/>
                </w:tcPr>
                <w:p w:rsidR="006E54E3" w:rsidRPr="00365F85" w:rsidRDefault="006E54E3" w:rsidP="008C63E9">
                  <w:pPr>
                    <w:jc w:val="center"/>
                    <w:rPr>
                      <w:szCs w:val="18"/>
                    </w:rPr>
                  </w:pPr>
                  <w:r w:rsidRPr="00365F85">
                    <w:rPr>
                      <w:rFonts w:hint="eastAsia"/>
                      <w:szCs w:val="18"/>
                    </w:rPr>
                    <w:t>仕様</w:t>
                  </w:r>
                </w:p>
              </w:tc>
              <w:tc>
                <w:tcPr>
                  <w:tcW w:w="2333" w:type="dxa"/>
                  <w:tcBorders>
                    <w:right w:val="single" w:sz="4" w:space="0" w:color="auto"/>
                  </w:tcBorders>
                  <w:shd w:val="clear" w:color="auto" w:fill="D9D9D9" w:themeFill="background1" w:themeFillShade="D9"/>
                </w:tcPr>
                <w:p w:rsidR="006E54E3" w:rsidRPr="00365F85" w:rsidRDefault="006E54E3" w:rsidP="008C63E9">
                  <w:pPr>
                    <w:jc w:val="center"/>
                    <w:rPr>
                      <w:szCs w:val="18"/>
                    </w:rPr>
                  </w:pPr>
                  <w:r>
                    <w:rPr>
                      <w:rFonts w:hint="eastAsia"/>
                      <w:szCs w:val="18"/>
                    </w:rPr>
                    <w:t>施工箇所</w:t>
                  </w:r>
                </w:p>
              </w:tc>
            </w:tr>
            <w:tr w:rsidR="006E54E3" w:rsidRPr="00365F85" w:rsidTr="008C63E9">
              <w:trPr>
                <w:trHeight w:val="925"/>
              </w:trPr>
              <w:tc>
                <w:tcPr>
                  <w:tcW w:w="1624" w:type="dxa"/>
                  <w:tcBorders>
                    <w:left w:val="single" w:sz="4" w:space="0" w:color="auto"/>
                  </w:tcBorders>
                </w:tcPr>
                <w:p w:rsidR="006E54E3" w:rsidRPr="00365F85" w:rsidRDefault="006E54E3" w:rsidP="008C63E9">
                  <w:pPr>
                    <w:ind w:leftChars="-50" w:left="-90"/>
                    <w:rPr>
                      <w:szCs w:val="18"/>
                    </w:rPr>
                  </w:pPr>
                  <w:r>
                    <w:rPr>
                      <w:rFonts w:hint="eastAsia"/>
                      <w:szCs w:val="18"/>
                    </w:rPr>
                    <w:t>・</w:t>
                  </w:r>
                  <w:bookmarkStart w:id="24" w:name="M3AS工法"/>
                  <w:r>
                    <w:rPr>
                      <w:szCs w:val="18"/>
                    </w:rPr>
                    <w:fldChar w:fldCharType="begin"/>
                  </w:r>
                  <w:r>
                    <w:rPr>
                      <w:szCs w:val="18"/>
                    </w:rPr>
                    <w:instrText xml:space="preserve"> HYPERLINK "https://www.mlit.go.jp/gobuild/content/001888823.pdf" \l "page=23" </w:instrText>
                  </w:r>
                  <w:r>
                    <w:rPr>
                      <w:szCs w:val="18"/>
                    </w:rPr>
                    <w:fldChar w:fldCharType="separate"/>
                  </w:r>
                  <w:r w:rsidRPr="00D308EC">
                    <w:rPr>
                      <w:rStyle w:val="af7"/>
                      <w:rFonts w:hint="eastAsia"/>
                      <w:szCs w:val="18"/>
                    </w:rPr>
                    <w:t>M3AS工法</w:t>
                  </w:r>
                  <w:r>
                    <w:rPr>
                      <w:szCs w:val="18"/>
                    </w:rPr>
                    <w:fldChar w:fldCharType="end"/>
                  </w:r>
                  <w:bookmarkEnd w:id="24"/>
                </w:p>
              </w:tc>
              <w:tc>
                <w:tcPr>
                  <w:tcW w:w="2523" w:type="dxa"/>
                  <w:tcBorders>
                    <w:left w:val="single" w:sz="4" w:space="0" w:color="auto"/>
                  </w:tcBorders>
                </w:tcPr>
                <w:p w:rsidR="006E54E3" w:rsidRPr="00365F85" w:rsidRDefault="006E54E3" w:rsidP="008C63E9">
                  <w:pPr>
                    <w:ind w:leftChars="-50" w:left="-90"/>
                    <w:rPr>
                      <w:szCs w:val="18"/>
                    </w:rPr>
                  </w:pPr>
                  <w:r w:rsidRPr="00365F85">
                    <w:rPr>
                      <w:rFonts w:hint="eastAsia"/>
                      <w:szCs w:val="18"/>
                    </w:rPr>
                    <w:t>・</w:t>
                  </w:r>
                  <w:r w:rsidRPr="002E69FE">
                    <w:rPr>
                      <w:rFonts w:hint="eastAsia"/>
                      <w:szCs w:val="18"/>
                    </w:rPr>
                    <w:t>AS-T</w:t>
                  </w:r>
                  <w:r>
                    <w:rPr>
                      <w:rFonts w:hint="eastAsia"/>
                      <w:szCs w:val="18"/>
                    </w:rPr>
                    <w:t>3（トーチ工法）</w:t>
                  </w:r>
                </w:p>
                <w:p w:rsidR="006E54E3" w:rsidRPr="00365F85" w:rsidRDefault="006E54E3" w:rsidP="008C63E9">
                  <w:pPr>
                    <w:ind w:leftChars="-50" w:left="-90"/>
                    <w:rPr>
                      <w:szCs w:val="18"/>
                    </w:rPr>
                  </w:pPr>
                  <w:r w:rsidRPr="00365F85">
                    <w:rPr>
                      <w:rFonts w:hint="eastAsia"/>
                      <w:szCs w:val="18"/>
                    </w:rPr>
                    <w:t>・</w:t>
                  </w:r>
                  <w:r w:rsidRPr="002E69FE">
                    <w:rPr>
                      <w:rFonts w:hint="eastAsia"/>
                      <w:szCs w:val="18"/>
                    </w:rPr>
                    <w:t>AS-</w:t>
                  </w:r>
                  <w:r>
                    <w:rPr>
                      <w:rFonts w:hint="eastAsia"/>
                      <w:szCs w:val="18"/>
                    </w:rPr>
                    <w:t>T4（トーチ工法）</w:t>
                  </w:r>
                </w:p>
                <w:p w:rsidR="006E54E3" w:rsidRDefault="006E54E3" w:rsidP="008C63E9">
                  <w:pPr>
                    <w:ind w:leftChars="-50" w:left="-90"/>
                    <w:rPr>
                      <w:szCs w:val="18"/>
                    </w:rPr>
                  </w:pPr>
                  <w:r w:rsidRPr="00365F85">
                    <w:rPr>
                      <w:rFonts w:hint="eastAsia"/>
                      <w:szCs w:val="18"/>
                    </w:rPr>
                    <w:t>・</w:t>
                  </w:r>
                  <w:r w:rsidRPr="002E69FE">
                    <w:rPr>
                      <w:rFonts w:hint="eastAsia"/>
                      <w:szCs w:val="18"/>
                    </w:rPr>
                    <w:t>AS-J</w:t>
                  </w:r>
                  <w:r>
                    <w:rPr>
                      <w:rFonts w:hint="eastAsia"/>
                      <w:szCs w:val="18"/>
                    </w:rPr>
                    <w:t>1（常温粘着工法）</w:t>
                  </w:r>
                </w:p>
                <w:p w:rsidR="006E54E3" w:rsidRPr="00365F85" w:rsidRDefault="006E54E3" w:rsidP="008C63E9">
                  <w:pPr>
                    <w:ind w:leftChars="-50" w:left="-90"/>
                    <w:rPr>
                      <w:szCs w:val="18"/>
                    </w:rPr>
                  </w:pPr>
                  <w:r w:rsidRPr="00365F85">
                    <w:rPr>
                      <w:rFonts w:hint="eastAsia"/>
                      <w:szCs w:val="18"/>
                    </w:rPr>
                    <w:t>・</w:t>
                  </w:r>
                  <w:r w:rsidRPr="002E69FE">
                    <w:rPr>
                      <w:rFonts w:hint="eastAsia"/>
                      <w:szCs w:val="18"/>
                    </w:rPr>
                    <w:t>AS-J</w:t>
                  </w:r>
                  <w:r>
                    <w:rPr>
                      <w:rFonts w:hint="eastAsia"/>
                      <w:szCs w:val="18"/>
                    </w:rPr>
                    <w:t>3（常温粘着工法）</w:t>
                  </w:r>
                </w:p>
              </w:tc>
              <w:tc>
                <w:tcPr>
                  <w:tcW w:w="2332" w:type="dxa"/>
                  <w:tcBorders>
                    <w:right w:val="single" w:sz="4" w:space="0" w:color="auto"/>
                  </w:tcBorders>
                </w:tcPr>
                <w:p w:rsidR="006E54E3" w:rsidRDefault="006E54E3" w:rsidP="008C63E9">
                  <w:pPr>
                    <w:kinsoku w:val="0"/>
                    <w:overflowPunct w:val="0"/>
                    <w:rPr>
                      <w:szCs w:val="18"/>
                    </w:rPr>
                  </w:pPr>
                  <w:r w:rsidRPr="00365F85">
                    <w:rPr>
                      <w:rFonts w:hint="eastAsia"/>
                      <w:szCs w:val="18"/>
                    </w:rPr>
                    <w:t>既存</w:t>
                  </w:r>
                  <w:r>
                    <w:rPr>
                      <w:rFonts w:hint="eastAsia"/>
                      <w:szCs w:val="18"/>
                    </w:rPr>
                    <w:t>が</w:t>
                  </w:r>
                  <w:r w:rsidRPr="00365F85">
                    <w:rPr>
                      <w:rFonts w:hint="eastAsia"/>
                      <w:szCs w:val="18"/>
                    </w:rPr>
                    <w:t>露出</w:t>
                  </w:r>
                  <w:r>
                    <w:rPr>
                      <w:rFonts w:hint="eastAsia"/>
                      <w:szCs w:val="18"/>
                    </w:rPr>
                    <w:t>As</w:t>
                  </w:r>
                  <w:r w:rsidRPr="00365F85">
                    <w:rPr>
                      <w:rFonts w:hint="eastAsia"/>
                      <w:szCs w:val="18"/>
                    </w:rPr>
                    <w:t>防水</w:t>
                  </w:r>
                </w:p>
                <w:p w:rsidR="006E54E3" w:rsidRPr="00365F85" w:rsidRDefault="006E54E3" w:rsidP="008C63E9">
                  <w:pPr>
                    <w:kinsoku w:val="0"/>
                    <w:overflowPunct w:val="0"/>
                    <w:rPr>
                      <w:szCs w:val="18"/>
                    </w:rPr>
                  </w:pPr>
                  <w:r>
                    <w:rPr>
                      <w:rFonts w:hint="eastAsia"/>
                      <w:szCs w:val="18"/>
                    </w:rPr>
                    <w:t>防水</w:t>
                  </w:r>
                  <w:r w:rsidRPr="00365F85">
                    <w:rPr>
                      <w:rFonts w:hint="eastAsia"/>
                      <w:szCs w:val="18"/>
                    </w:rPr>
                    <w:t>層</w:t>
                  </w:r>
                  <w:r>
                    <w:rPr>
                      <w:rFonts w:hint="eastAsia"/>
                      <w:szCs w:val="18"/>
                    </w:rPr>
                    <w:t>(平場)</w:t>
                  </w:r>
                  <w:r w:rsidRPr="00365F85">
                    <w:rPr>
                      <w:rFonts w:hint="eastAsia"/>
                      <w:szCs w:val="18"/>
                    </w:rPr>
                    <w:t>撤去</w:t>
                  </w:r>
                </w:p>
              </w:tc>
              <w:tc>
                <w:tcPr>
                  <w:tcW w:w="2333" w:type="dxa"/>
                  <w:tcBorders>
                    <w:right w:val="single" w:sz="4" w:space="0" w:color="auto"/>
                  </w:tcBorders>
                </w:tcPr>
                <w:p w:rsidR="006E54E3" w:rsidRPr="00365F85" w:rsidRDefault="006E54E3" w:rsidP="008C63E9">
                  <w:pPr>
                    <w:kinsoku w:val="0"/>
                    <w:overflowPunct w:val="0"/>
                    <w:rPr>
                      <w:szCs w:val="18"/>
                    </w:rPr>
                  </w:pPr>
                </w:p>
              </w:tc>
            </w:tr>
            <w:tr w:rsidR="006E54E3" w:rsidRPr="00365F85" w:rsidTr="008C63E9">
              <w:trPr>
                <w:trHeight w:val="235"/>
              </w:trPr>
              <w:tc>
                <w:tcPr>
                  <w:tcW w:w="1624" w:type="dxa"/>
                  <w:tcBorders>
                    <w:left w:val="single" w:sz="4" w:space="0" w:color="auto"/>
                  </w:tcBorders>
                </w:tcPr>
                <w:p w:rsidR="006E54E3" w:rsidRPr="00365F85" w:rsidRDefault="006E54E3" w:rsidP="008C63E9">
                  <w:pPr>
                    <w:ind w:leftChars="-50" w:left="-90"/>
                    <w:rPr>
                      <w:szCs w:val="18"/>
                    </w:rPr>
                  </w:pPr>
                  <w:r>
                    <w:rPr>
                      <w:rFonts w:hint="eastAsia"/>
                      <w:szCs w:val="18"/>
                    </w:rPr>
                    <w:t>・</w:t>
                  </w:r>
                  <w:bookmarkStart w:id="25" w:name="P0AS工法"/>
                  <w:r>
                    <w:rPr>
                      <w:szCs w:val="18"/>
                    </w:rPr>
                    <w:fldChar w:fldCharType="begin"/>
                  </w:r>
                  <w:r>
                    <w:rPr>
                      <w:szCs w:val="18"/>
                    </w:rPr>
                    <w:instrText xml:space="preserve"> HYPERLINK "https://www.mlit.go.jp/gobuild/content/001888823.pdf" \l "page=22" </w:instrText>
                  </w:r>
                  <w:r>
                    <w:rPr>
                      <w:szCs w:val="18"/>
                    </w:rPr>
                    <w:fldChar w:fldCharType="separate"/>
                  </w:r>
                  <w:r w:rsidRPr="00D308EC">
                    <w:rPr>
                      <w:rStyle w:val="af7"/>
                      <w:rFonts w:hint="eastAsia"/>
                      <w:szCs w:val="18"/>
                    </w:rPr>
                    <w:t>P0AS工法</w:t>
                  </w:r>
                  <w:r>
                    <w:rPr>
                      <w:szCs w:val="18"/>
                    </w:rPr>
                    <w:fldChar w:fldCharType="end"/>
                  </w:r>
                  <w:bookmarkEnd w:id="25"/>
                </w:p>
              </w:tc>
              <w:tc>
                <w:tcPr>
                  <w:tcW w:w="2523" w:type="dxa"/>
                  <w:tcBorders>
                    <w:left w:val="single" w:sz="4" w:space="0" w:color="auto"/>
                  </w:tcBorders>
                </w:tcPr>
                <w:p w:rsidR="006E54E3" w:rsidRPr="00365F85" w:rsidRDefault="006E54E3" w:rsidP="008C63E9">
                  <w:pPr>
                    <w:ind w:leftChars="-50" w:left="-90"/>
                    <w:rPr>
                      <w:szCs w:val="18"/>
                    </w:rPr>
                  </w:pPr>
                  <w:r w:rsidRPr="00365F85">
                    <w:rPr>
                      <w:rFonts w:hint="eastAsia"/>
                      <w:szCs w:val="18"/>
                    </w:rPr>
                    <w:t>・</w:t>
                  </w:r>
                  <w:r w:rsidRPr="002E69FE">
                    <w:rPr>
                      <w:rFonts w:hint="eastAsia"/>
                      <w:szCs w:val="18"/>
                    </w:rPr>
                    <w:t>AS-T</w:t>
                  </w:r>
                  <w:r>
                    <w:rPr>
                      <w:rFonts w:hint="eastAsia"/>
                      <w:szCs w:val="18"/>
                    </w:rPr>
                    <w:t>3（トーチ工法）</w:t>
                  </w:r>
                </w:p>
                <w:p w:rsidR="006E54E3" w:rsidRPr="00365F85" w:rsidRDefault="006E54E3" w:rsidP="008C63E9">
                  <w:pPr>
                    <w:ind w:leftChars="-50" w:left="-90"/>
                    <w:rPr>
                      <w:szCs w:val="18"/>
                    </w:rPr>
                  </w:pPr>
                  <w:r w:rsidRPr="00365F85">
                    <w:rPr>
                      <w:rFonts w:hint="eastAsia"/>
                      <w:szCs w:val="18"/>
                    </w:rPr>
                    <w:t>・</w:t>
                  </w:r>
                  <w:r w:rsidRPr="002E69FE">
                    <w:rPr>
                      <w:rFonts w:hint="eastAsia"/>
                      <w:szCs w:val="18"/>
                    </w:rPr>
                    <w:t>AS-</w:t>
                  </w:r>
                  <w:r>
                    <w:rPr>
                      <w:rFonts w:hint="eastAsia"/>
                      <w:szCs w:val="18"/>
                    </w:rPr>
                    <w:t>T4（トーチ工法）</w:t>
                  </w:r>
                </w:p>
                <w:p w:rsidR="006E54E3" w:rsidRDefault="006E54E3" w:rsidP="008C63E9">
                  <w:pPr>
                    <w:ind w:leftChars="-50" w:left="-90"/>
                    <w:rPr>
                      <w:szCs w:val="18"/>
                    </w:rPr>
                  </w:pPr>
                  <w:r w:rsidRPr="00365F85">
                    <w:rPr>
                      <w:rFonts w:hint="eastAsia"/>
                      <w:szCs w:val="18"/>
                    </w:rPr>
                    <w:t>・</w:t>
                  </w:r>
                  <w:r w:rsidRPr="002E69FE">
                    <w:rPr>
                      <w:rFonts w:hint="eastAsia"/>
                      <w:szCs w:val="18"/>
                    </w:rPr>
                    <w:t>AS-J</w:t>
                  </w:r>
                  <w:r>
                    <w:rPr>
                      <w:rFonts w:hint="eastAsia"/>
                      <w:szCs w:val="18"/>
                    </w:rPr>
                    <w:t>1（常温粘着工法）</w:t>
                  </w:r>
                </w:p>
                <w:p w:rsidR="006E54E3" w:rsidRPr="00365F85" w:rsidRDefault="006E54E3" w:rsidP="008C63E9">
                  <w:pPr>
                    <w:ind w:leftChars="-50" w:left="-90"/>
                    <w:rPr>
                      <w:szCs w:val="18"/>
                    </w:rPr>
                  </w:pPr>
                  <w:r w:rsidRPr="00365F85">
                    <w:rPr>
                      <w:rFonts w:hint="eastAsia"/>
                      <w:szCs w:val="18"/>
                    </w:rPr>
                    <w:t>・</w:t>
                  </w:r>
                  <w:r w:rsidRPr="002E69FE">
                    <w:rPr>
                      <w:rFonts w:hint="eastAsia"/>
                      <w:szCs w:val="18"/>
                    </w:rPr>
                    <w:t>AS-J</w:t>
                  </w:r>
                  <w:r>
                    <w:rPr>
                      <w:rFonts w:hint="eastAsia"/>
                      <w:szCs w:val="18"/>
                    </w:rPr>
                    <w:t>3（常温粘着工法）</w:t>
                  </w:r>
                </w:p>
              </w:tc>
              <w:tc>
                <w:tcPr>
                  <w:tcW w:w="2332" w:type="dxa"/>
                  <w:tcBorders>
                    <w:right w:val="single" w:sz="4" w:space="0" w:color="auto"/>
                  </w:tcBorders>
                </w:tcPr>
                <w:p w:rsidR="006E54E3" w:rsidRDefault="006E54E3" w:rsidP="008C63E9">
                  <w:pPr>
                    <w:kinsoku w:val="0"/>
                    <w:overflowPunct w:val="0"/>
                    <w:rPr>
                      <w:szCs w:val="18"/>
                    </w:rPr>
                  </w:pPr>
                  <w:r w:rsidRPr="00365F85">
                    <w:rPr>
                      <w:rFonts w:hint="eastAsia"/>
                      <w:szCs w:val="18"/>
                    </w:rPr>
                    <w:t>既存</w:t>
                  </w:r>
                  <w:r>
                    <w:rPr>
                      <w:rFonts w:hint="eastAsia"/>
                      <w:szCs w:val="18"/>
                    </w:rPr>
                    <w:t>が</w:t>
                  </w:r>
                  <w:r w:rsidRPr="00365F85">
                    <w:rPr>
                      <w:rFonts w:hint="eastAsia"/>
                      <w:szCs w:val="18"/>
                    </w:rPr>
                    <w:t>露出</w:t>
                  </w:r>
                  <w:r>
                    <w:rPr>
                      <w:rFonts w:hint="eastAsia"/>
                      <w:szCs w:val="18"/>
                    </w:rPr>
                    <w:t>As</w:t>
                  </w:r>
                  <w:r w:rsidRPr="00365F85">
                    <w:rPr>
                      <w:rFonts w:hint="eastAsia"/>
                      <w:szCs w:val="18"/>
                    </w:rPr>
                    <w:t>防水</w:t>
                  </w:r>
                </w:p>
                <w:p w:rsidR="006E54E3" w:rsidRPr="00365F85" w:rsidRDefault="006E54E3" w:rsidP="008C63E9">
                  <w:pPr>
                    <w:kinsoku w:val="0"/>
                    <w:overflowPunct w:val="0"/>
                    <w:rPr>
                      <w:szCs w:val="18"/>
                    </w:rPr>
                  </w:pPr>
                  <w:r>
                    <w:rPr>
                      <w:rFonts w:hint="eastAsia"/>
                      <w:szCs w:val="18"/>
                    </w:rPr>
                    <w:t>防水</w:t>
                  </w:r>
                  <w:r w:rsidRPr="00365F85">
                    <w:rPr>
                      <w:rFonts w:hint="eastAsia"/>
                      <w:szCs w:val="18"/>
                    </w:rPr>
                    <w:t>層</w:t>
                  </w:r>
                  <w:r>
                    <w:rPr>
                      <w:rFonts w:hint="eastAsia"/>
                      <w:szCs w:val="18"/>
                    </w:rPr>
                    <w:t>(平場)</w:t>
                  </w:r>
                  <w:r w:rsidRPr="00365F85">
                    <w:rPr>
                      <w:rFonts w:hint="eastAsia"/>
                      <w:szCs w:val="18"/>
                    </w:rPr>
                    <w:t>非撤去</w:t>
                  </w:r>
                </w:p>
              </w:tc>
              <w:tc>
                <w:tcPr>
                  <w:tcW w:w="2333" w:type="dxa"/>
                  <w:tcBorders>
                    <w:right w:val="single" w:sz="4" w:space="0" w:color="auto"/>
                  </w:tcBorders>
                </w:tcPr>
                <w:p w:rsidR="006E54E3" w:rsidRPr="00365F85" w:rsidRDefault="006E54E3" w:rsidP="008C63E9">
                  <w:pPr>
                    <w:kinsoku w:val="0"/>
                    <w:overflowPunct w:val="0"/>
                    <w:rPr>
                      <w:szCs w:val="18"/>
                    </w:rPr>
                  </w:pPr>
                </w:p>
              </w:tc>
            </w:tr>
          </w:tbl>
          <w:p w:rsidR="006E54E3" w:rsidRDefault="006E54E3" w:rsidP="008C63E9">
            <w:pPr>
              <w:rPr>
                <w:szCs w:val="18"/>
              </w:rPr>
            </w:pPr>
            <w:r>
              <w:rPr>
                <w:rFonts w:hint="eastAsia"/>
                <w:szCs w:val="18"/>
              </w:rPr>
              <w:t>・P0AS工法で、</w:t>
            </w:r>
            <w:r>
              <w:t>立上り部等の既存防水層及び保護層の撤去</w:t>
            </w:r>
            <w:r>
              <w:rPr>
                <w:rFonts w:hint="eastAsia"/>
              </w:rPr>
              <w:t>を行わない（</w:t>
            </w:r>
            <w:hyperlink r:id="rId204" w:anchor="page=22" w:history="1">
              <w:r w:rsidRPr="00702508">
                <w:rPr>
                  <w:rStyle w:val="af7"/>
                  <w:rFonts w:hAnsiTheme="majorEastAsia" w:hint="eastAsia"/>
                  <w:szCs w:val="18"/>
                </w:rPr>
                <w:t>改仕</w:t>
              </w:r>
              <w:r>
                <w:rPr>
                  <w:rStyle w:val="af7"/>
                  <w:rFonts w:hAnsiTheme="majorEastAsia" w:hint="eastAsia"/>
                  <w:szCs w:val="18"/>
                </w:rPr>
                <w:t xml:space="preserve"> 表</w:t>
              </w:r>
              <w:r w:rsidRPr="00702508">
                <w:rPr>
                  <w:rStyle w:val="af7"/>
                  <w:rFonts w:hAnsiTheme="majorEastAsia" w:hint="eastAsia"/>
                  <w:szCs w:val="18"/>
                </w:rPr>
                <w:t>3.</w:t>
              </w:r>
              <w:r>
                <w:rPr>
                  <w:rStyle w:val="af7"/>
                  <w:rFonts w:hAnsiTheme="majorEastAsia" w:hint="eastAsia"/>
                  <w:szCs w:val="18"/>
                </w:rPr>
                <w:t>1</w:t>
              </w:r>
              <w:r w:rsidRPr="00702508">
                <w:rPr>
                  <w:rStyle w:val="af7"/>
                  <w:rFonts w:hAnsiTheme="majorEastAsia" w:hint="eastAsia"/>
                  <w:szCs w:val="18"/>
                </w:rPr>
                <w:t>.</w:t>
              </w:r>
              <w:r>
                <w:rPr>
                  <w:rStyle w:val="af7"/>
                  <w:rFonts w:hAnsiTheme="majorEastAsia" w:hint="eastAsia"/>
                  <w:szCs w:val="18"/>
                </w:rPr>
                <w:t>1(注)1</w:t>
              </w:r>
            </w:hyperlink>
            <w:r>
              <w:rPr>
                <w:rFonts w:hint="eastAsia"/>
              </w:rPr>
              <w:t>）</w:t>
            </w:r>
          </w:p>
          <w:p w:rsidR="006E54E3" w:rsidRPr="00365F85" w:rsidRDefault="006E54E3" w:rsidP="008C63E9">
            <w:pPr>
              <w:ind w:leftChars="100" w:left="180"/>
              <w:rPr>
                <w:szCs w:val="18"/>
              </w:rPr>
            </w:pPr>
            <w:r w:rsidRPr="00365F85">
              <w:rPr>
                <w:rFonts w:hint="eastAsia"/>
                <w:szCs w:val="18"/>
              </w:rPr>
              <w:t>脱気装置</w:t>
            </w:r>
            <w:r>
              <w:rPr>
                <w:rFonts w:hint="eastAsia"/>
                <w:szCs w:val="18"/>
              </w:rPr>
              <w:t>の種類及び数量</w:t>
            </w:r>
            <w:r w:rsidRPr="00702508">
              <w:rPr>
                <w:rFonts w:hAnsiTheme="majorEastAsia" w:hint="eastAsia"/>
                <w:szCs w:val="18"/>
              </w:rPr>
              <w:t>（</w:t>
            </w:r>
            <w:hyperlink r:id="rId205" w:anchor="page=45" w:history="1">
              <w:r w:rsidRPr="00702508">
                <w:rPr>
                  <w:rStyle w:val="af7"/>
                  <w:rFonts w:hAnsiTheme="majorEastAsia" w:hint="eastAsia"/>
                  <w:szCs w:val="18"/>
                </w:rPr>
                <w:t>改仕3.</w:t>
              </w:r>
              <w:r>
                <w:rPr>
                  <w:rStyle w:val="af7"/>
                  <w:rFonts w:hAnsiTheme="majorEastAsia" w:hint="eastAsia"/>
                  <w:szCs w:val="18"/>
                </w:rPr>
                <w:t>4</w:t>
              </w:r>
              <w:r w:rsidRPr="00702508">
                <w:rPr>
                  <w:rStyle w:val="af7"/>
                  <w:rFonts w:hAnsiTheme="majorEastAsia" w:hint="eastAsia"/>
                  <w:szCs w:val="18"/>
                </w:rPr>
                <w:t>.</w:t>
              </w:r>
              <w:r>
                <w:rPr>
                  <w:rStyle w:val="af7"/>
                  <w:rFonts w:hAnsiTheme="majorEastAsia" w:hint="eastAsia"/>
                  <w:szCs w:val="18"/>
                </w:rPr>
                <w:t>3(2)</w:t>
              </w:r>
            </w:hyperlink>
            <w:r w:rsidRPr="00702508">
              <w:rPr>
                <w:rFonts w:hAnsiTheme="majorEastAsia" w:hint="eastAsia"/>
                <w:szCs w:val="18"/>
              </w:rPr>
              <w:t>）</w:t>
            </w:r>
          </w:p>
          <w:p w:rsidR="006E54E3" w:rsidRPr="00365F85" w:rsidRDefault="006E54E3" w:rsidP="008C63E9">
            <w:pPr>
              <w:ind w:leftChars="200" w:left="540" w:hangingChars="100" w:hanging="180"/>
              <w:rPr>
                <w:szCs w:val="18"/>
              </w:rPr>
            </w:pPr>
            <w:r w:rsidRPr="00365F85">
              <w:rPr>
                <w:rFonts w:hint="eastAsia"/>
                <w:szCs w:val="18"/>
              </w:rPr>
              <w:t>※種類及び設置数量はアスファルト</w:t>
            </w:r>
            <w:r>
              <w:rPr>
                <w:rFonts w:hint="eastAsia"/>
                <w:szCs w:val="18"/>
              </w:rPr>
              <w:t>シート</w:t>
            </w:r>
            <w:r w:rsidRPr="00365F85">
              <w:rPr>
                <w:rFonts w:hint="eastAsia"/>
                <w:szCs w:val="18"/>
              </w:rPr>
              <w:t>製造所の指定による。</w:t>
            </w:r>
          </w:p>
          <w:p w:rsidR="006E54E3" w:rsidRDefault="006E54E3" w:rsidP="008C63E9">
            <w:pPr>
              <w:ind w:leftChars="100" w:left="180"/>
              <w:rPr>
                <w:szCs w:val="18"/>
              </w:rPr>
            </w:pPr>
            <w:r w:rsidRPr="00365F85">
              <w:rPr>
                <w:rFonts w:hint="eastAsia"/>
                <w:szCs w:val="18"/>
              </w:rPr>
              <w:t>仕上塗料</w:t>
            </w:r>
            <w:r w:rsidRPr="00702508">
              <w:rPr>
                <w:rFonts w:hAnsiTheme="majorEastAsia" w:hint="eastAsia"/>
                <w:szCs w:val="18"/>
              </w:rPr>
              <w:t>（</w:t>
            </w:r>
            <w:hyperlink r:id="rId206" w:anchor="page=45" w:history="1">
              <w:r w:rsidRPr="00702508">
                <w:rPr>
                  <w:rStyle w:val="af7"/>
                  <w:rFonts w:hAnsiTheme="majorEastAsia" w:hint="eastAsia"/>
                  <w:szCs w:val="18"/>
                </w:rPr>
                <w:t>改仕</w:t>
              </w:r>
              <w:r>
                <w:rPr>
                  <w:rStyle w:val="af7"/>
                  <w:rFonts w:hAnsiTheme="majorEastAsia" w:hint="eastAsia"/>
                  <w:szCs w:val="18"/>
                </w:rPr>
                <w:t xml:space="preserve"> 表</w:t>
              </w:r>
              <w:r w:rsidRPr="00702508">
                <w:rPr>
                  <w:rStyle w:val="af7"/>
                  <w:rFonts w:hAnsiTheme="majorEastAsia" w:hint="eastAsia"/>
                  <w:szCs w:val="18"/>
                </w:rPr>
                <w:t>3.</w:t>
              </w:r>
              <w:r>
                <w:rPr>
                  <w:rStyle w:val="af7"/>
                  <w:rFonts w:hAnsiTheme="majorEastAsia" w:hint="eastAsia"/>
                  <w:szCs w:val="18"/>
                </w:rPr>
                <w:t>4</w:t>
              </w:r>
              <w:r w:rsidRPr="00702508">
                <w:rPr>
                  <w:rStyle w:val="af7"/>
                  <w:rFonts w:hAnsiTheme="majorEastAsia" w:hint="eastAsia"/>
                  <w:szCs w:val="18"/>
                </w:rPr>
                <w:t>.</w:t>
              </w:r>
              <w:r>
                <w:rPr>
                  <w:rStyle w:val="af7"/>
                  <w:rFonts w:hAnsiTheme="majorEastAsia" w:hint="eastAsia"/>
                  <w:szCs w:val="18"/>
                </w:rPr>
                <w:t>2 (注)11</w:t>
              </w:r>
            </w:hyperlink>
            <w:r w:rsidRPr="00702508">
              <w:rPr>
                <w:rFonts w:hAnsiTheme="majorEastAsia" w:hint="eastAsia"/>
                <w:szCs w:val="18"/>
              </w:rPr>
              <w:t>）</w:t>
            </w:r>
          </w:p>
          <w:p w:rsidR="006E54E3" w:rsidRDefault="006E54E3" w:rsidP="008C63E9">
            <w:pPr>
              <w:ind w:leftChars="300" w:left="540"/>
              <w:rPr>
                <w:szCs w:val="18"/>
              </w:rPr>
            </w:pPr>
            <w:r w:rsidRPr="00BA72D3">
              <w:rPr>
                <w:rFonts w:hint="eastAsia"/>
                <w:szCs w:val="18"/>
              </w:rPr>
              <w:t>種類</w:t>
            </w:r>
            <w:r>
              <w:rPr>
                <w:rFonts w:hint="eastAsia"/>
                <w:szCs w:val="18"/>
              </w:rPr>
              <w:t>：</w:t>
            </w:r>
            <w:r w:rsidRPr="00BA72D3">
              <w:rPr>
                <w:rFonts w:hint="eastAsia"/>
                <w:szCs w:val="18"/>
              </w:rPr>
              <w:t xml:space="preserve">　・シルバー</w:t>
            </w:r>
            <w:r>
              <w:rPr>
                <w:rFonts w:hint="eastAsia"/>
                <w:szCs w:val="18"/>
              </w:rPr>
              <w:t>塗料</w:t>
            </w:r>
            <w:r w:rsidRPr="00BA72D3">
              <w:rPr>
                <w:rFonts w:hint="eastAsia"/>
                <w:szCs w:val="18"/>
              </w:rPr>
              <w:t xml:space="preserve">　　・カラー</w:t>
            </w:r>
            <w:r>
              <w:rPr>
                <w:rFonts w:hint="eastAsia"/>
                <w:szCs w:val="18"/>
              </w:rPr>
              <w:t>塗料（・高日射反射率塗料）</w:t>
            </w:r>
          </w:p>
          <w:p w:rsidR="006E54E3" w:rsidRPr="00BA72D3" w:rsidRDefault="006E54E3" w:rsidP="008C63E9">
            <w:pPr>
              <w:ind w:leftChars="700" w:left="1260"/>
              <w:rPr>
                <w:szCs w:val="18"/>
              </w:rPr>
            </w:pPr>
            <w:r w:rsidRPr="00BA72D3">
              <w:rPr>
                <w:rFonts w:hint="eastAsia"/>
                <w:szCs w:val="18"/>
              </w:rPr>
              <w:t>・</w:t>
            </w:r>
            <w:r>
              <w:rPr>
                <w:rFonts w:hint="eastAsia"/>
                <w:szCs w:val="18"/>
              </w:rPr>
              <w:t>厚塗り塗料（・高日射反射率塗料　　・防火塗料）</w:t>
            </w:r>
          </w:p>
          <w:p w:rsidR="006E54E3" w:rsidRDefault="006E54E3" w:rsidP="008C63E9">
            <w:pPr>
              <w:ind w:leftChars="300" w:left="540"/>
              <w:rPr>
                <w:szCs w:val="18"/>
              </w:rPr>
            </w:pPr>
            <w:r w:rsidRPr="00BA72D3">
              <w:rPr>
                <w:rFonts w:hint="eastAsia"/>
                <w:szCs w:val="18"/>
              </w:rPr>
              <w:t>使用量　※製造所の仕様による</w:t>
            </w:r>
          </w:p>
          <w:p w:rsidR="006E54E3" w:rsidRPr="0004462F" w:rsidRDefault="006E54E3" w:rsidP="008C63E9">
            <w:pPr>
              <w:spacing w:beforeLines="50" w:before="180"/>
              <w:rPr>
                <w:szCs w:val="18"/>
              </w:rPr>
            </w:pPr>
            <w:r>
              <w:rPr>
                <w:rFonts w:hint="eastAsia"/>
                <w:szCs w:val="18"/>
              </w:rPr>
              <w:t xml:space="preserve"> (3)M3ASI</w:t>
            </w:r>
            <w:r>
              <w:t>工法、</w:t>
            </w:r>
            <w:r>
              <w:rPr>
                <w:rFonts w:hint="eastAsia"/>
              </w:rPr>
              <w:t>M4ASI</w:t>
            </w:r>
            <w:r>
              <w:t>工法及び</w:t>
            </w:r>
            <w:r>
              <w:rPr>
                <w:rFonts w:hint="eastAsia"/>
              </w:rPr>
              <w:t>P0ASI</w:t>
            </w:r>
            <w:r>
              <w:t>工法</w:t>
            </w:r>
            <w:r>
              <w:rPr>
                <w:rFonts w:hint="eastAsia"/>
                <w:szCs w:val="18"/>
              </w:rPr>
              <w:t>（</w:t>
            </w:r>
            <w:hyperlink r:id="rId207" w:anchor="page=46" w:history="1">
              <w:r w:rsidRPr="00833EC0">
                <w:rPr>
                  <w:rStyle w:val="af7"/>
                  <w:rFonts w:hint="eastAsia"/>
                  <w:szCs w:val="18"/>
                </w:rPr>
                <w:t>屋根露出防水絶縁</w:t>
              </w:r>
              <w:r>
                <w:rPr>
                  <w:rStyle w:val="af7"/>
                  <w:rFonts w:hint="eastAsia"/>
                  <w:szCs w:val="18"/>
                </w:rPr>
                <w:t>断熱</w:t>
              </w:r>
              <w:r w:rsidRPr="00833EC0">
                <w:rPr>
                  <w:rStyle w:val="af7"/>
                  <w:rFonts w:hint="eastAsia"/>
                  <w:szCs w:val="18"/>
                </w:rPr>
                <w:t>工法　改仕 表3.4.</w:t>
              </w:r>
              <w:r>
                <w:rPr>
                  <w:rStyle w:val="af7"/>
                  <w:rFonts w:hint="eastAsia"/>
                  <w:szCs w:val="18"/>
                </w:rPr>
                <w:t>3</w:t>
              </w:r>
            </w:hyperlink>
            <w:r>
              <w:rPr>
                <w:rFonts w:hint="eastAsia"/>
                <w:szCs w:val="18"/>
              </w:rPr>
              <w:t>）</w:t>
            </w:r>
          </w:p>
          <w:tbl>
            <w:tblPr>
              <w:tblStyle w:val="af6"/>
              <w:tblW w:w="8791" w:type="dxa"/>
              <w:tblBorders>
                <w:left w:val="none" w:sz="0" w:space="0" w:color="auto"/>
                <w:right w:val="none" w:sz="0" w:space="0" w:color="auto"/>
              </w:tblBorders>
              <w:tblLayout w:type="fixed"/>
              <w:tblLook w:val="04A0" w:firstRow="1" w:lastRow="0" w:firstColumn="1" w:lastColumn="0" w:noHBand="0" w:noVBand="1"/>
            </w:tblPr>
            <w:tblGrid>
              <w:gridCol w:w="1558"/>
              <w:gridCol w:w="2491"/>
              <w:gridCol w:w="2508"/>
              <w:gridCol w:w="2234"/>
            </w:tblGrid>
            <w:tr w:rsidR="006E54E3" w:rsidRPr="00365F85" w:rsidTr="008C63E9">
              <w:trPr>
                <w:trHeight w:val="225"/>
              </w:trPr>
              <w:tc>
                <w:tcPr>
                  <w:tcW w:w="1558" w:type="dxa"/>
                  <w:tcBorders>
                    <w:left w:val="single" w:sz="4" w:space="0" w:color="auto"/>
                  </w:tcBorders>
                  <w:shd w:val="clear" w:color="auto" w:fill="D9D9D9" w:themeFill="background1" w:themeFillShade="D9"/>
                </w:tcPr>
                <w:p w:rsidR="006E54E3" w:rsidRPr="00365F85" w:rsidRDefault="006E54E3" w:rsidP="008C63E9">
                  <w:pPr>
                    <w:jc w:val="center"/>
                    <w:rPr>
                      <w:szCs w:val="18"/>
                    </w:rPr>
                  </w:pPr>
                  <w:r>
                    <w:rPr>
                      <w:rFonts w:hint="eastAsia"/>
                      <w:szCs w:val="18"/>
                    </w:rPr>
                    <w:t>工法</w:t>
                  </w:r>
                </w:p>
              </w:tc>
              <w:tc>
                <w:tcPr>
                  <w:tcW w:w="2491" w:type="dxa"/>
                  <w:tcBorders>
                    <w:left w:val="single" w:sz="4" w:space="0" w:color="auto"/>
                  </w:tcBorders>
                  <w:shd w:val="clear" w:color="auto" w:fill="D9D9D9" w:themeFill="background1" w:themeFillShade="D9"/>
                  <w:vAlign w:val="center"/>
                </w:tcPr>
                <w:p w:rsidR="006E54E3" w:rsidRPr="00365F85" w:rsidRDefault="006E54E3" w:rsidP="008C63E9">
                  <w:pPr>
                    <w:jc w:val="center"/>
                    <w:rPr>
                      <w:szCs w:val="18"/>
                    </w:rPr>
                  </w:pPr>
                  <w:r w:rsidRPr="00365F85">
                    <w:rPr>
                      <w:rFonts w:hint="eastAsia"/>
                      <w:szCs w:val="18"/>
                    </w:rPr>
                    <w:t>種別</w:t>
                  </w:r>
                </w:p>
              </w:tc>
              <w:tc>
                <w:tcPr>
                  <w:tcW w:w="2508" w:type="dxa"/>
                  <w:tcBorders>
                    <w:right w:val="single" w:sz="4" w:space="0" w:color="auto"/>
                  </w:tcBorders>
                  <w:shd w:val="clear" w:color="auto" w:fill="D9D9D9" w:themeFill="background1" w:themeFillShade="D9"/>
                  <w:vAlign w:val="center"/>
                </w:tcPr>
                <w:p w:rsidR="006E54E3" w:rsidRPr="00365F85" w:rsidRDefault="006E54E3" w:rsidP="008C63E9">
                  <w:pPr>
                    <w:jc w:val="center"/>
                    <w:rPr>
                      <w:szCs w:val="18"/>
                    </w:rPr>
                  </w:pPr>
                  <w:r w:rsidRPr="00365F85">
                    <w:rPr>
                      <w:rFonts w:hint="eastAsia"/>
                      <w:szCs w:val="18"/>
                    </w:rPr>
                    <w:t>仕様</w:t>
                  </w:r>
                </w:p>
              </w:tc>
              <w:tc>
                <w:tcPr>
                  <w:tcW w:w="2234" w:type="dxa"/>
                  <w:tcBorders>
                    <w:right w:val="single" w:sz="4" w:space="0" w:color="auto"/>
                  </w:tcBorders>
                  <w:shd w:val="clear" w:color="auto" w:fill="D9D9D9" w:themeFill="background1" w:themeFillShade="D9"/>
                </w:tcPr>
                <w:p w:rsidR="006E54E3" w:rsidRPr="00365F85" w:rsidRDefault="006E54E3" w:rsidP="008C63E9">
                  <w:pPr>
                    <w:jc w:val="center"/>
                    <w:rPr>
                      <w:szCs w:val="18"/>
                    </w:rPr>
                  </w:pPr>
                  <w:r>
                    <w:rPr>
                      <w:rFonts w:hint="eastAsia"/>
                      <w:szCs w:val="18"/>
                    </w:rPr>
                    <w:t>施工箇所</w:t>
                  </w:r>
                </w:p>
              </w:tc>
            </w:tr>
            <w:tr w:rsidR="006E54E3" w:rsidRPr="00365F85" w:rsidTr="008C63E9">
              <w:trPr>
                <w:trHeight w:val="436"/>
              </w:trPr>
              <w:tc>
                <w:tcPr>
                  <w:tcW w:w="1558" w:type="dxa"/>
                  <w:tcBorders>
                    <w:left w:val="single" w:sz="4" w:space="0" w:color="auto"/>
                  </w:tcBorders>
                </w:tcPr>
                <w:p w:rsidR="006E54E3" w:rsidRPr="00365F85" w:rsidRDefault="006E54E3" w:rsidP="008C63E9">
                  <w:pPr>
                    <w:ind w:leftChars="-50" w:left="-90"/>
                    <w:rPr>
                      <w:szCs w:val="18"/>
                    </w:rPr>
                  </w:pPr>
                  <w:r>
                    <w:rPr>
                      <w:rFonts w:hint="eastAsia"/>
                      <w:szCs w:val="18"/>
                    </w:rPr>
                    <w:t>・</w:t>
                  </w:r>
                  <w:bookmarkStart w:id="26" w:name="M3ASI工法"/>
                  <w:r>
                    <w:rPr>
                      <w:szCs w:val="18"/>
                    </w:rPr>
                    <w:fldChar w:fldCharType="begin"/>
                  </w:r>
                  <w:r>
                    <w:rPr>
                      <w:szCs w:val="18"/>
                    </w:rPr>
                    <w:instrText xml:space="preserve"> HYPERLINK "https://www.mlit.go.jp/gobuild/content/001888823.pdf" \l "page=23" </w:instrText>
                  </w:r>
                  <w:r>
                    <w:rPr>
                      <w:szCs w:val="18"/>
                    </w:rPr>
                    <w:fldChar w:fldCharType="separate"/>
                  </w:r>
                  <w:r w:rsidRPr="00D308EC">
                    <w:rPr>
                      <w:rStyle w:val="af7"/>
                      <w:rFonts w:hint="eastAsia"/>
                      <w:szCs w:val="18"/>
                    </w:rPr>
                    <w:t>M3ASI</w:t>
                  </w:r>
                  <w:r w:rsidRPr="00D308EC">
                    <w:rPr>
                      <w:rStyle w:val="af7"/>
                    </w:rPr>
                    <w:t>工法</w:t>
                  </w:r>
                  <w:r>
                    <w:rPr>
                      <w:szCs w:val="18"/>
                    </w:rPr>
                    <w:fldChar w:fldCharType="end"/>
                  </w:r>
                  <w:bookmarkEnd w:id="26"/>
                </w:p>
              </w:tc>
              <w:tc>
                <w:tcPr>
                  <w:tcW w:w="2491" w:type="dxa"/>
                  <w:tcBorders>
                    <w:left w:val="single" w:sz="4" w:space="0" w:color="auto"/>
                  </w:tcBorders>
                </w:tcPr>
                <w:p w:rsidR="006E54E3" w:rsidRPr="00365F85" w:rsidRDefault="006E54E3" w:rsidP="008C63E9">
                  <w:pPr>
                    <w:ind w:leftChars="-50" w:left="-90"/>
                    <w:rPr>
                      <w:szCs w:val="18"/>
                    </w:rPr>
                  </w:pPr>
                  <w:r w:rsidRPr="00365F85">
                    <w:rPr>
                      <w:rFonts w:hint="eastAsia"/>
                      <w:szCs w:val="18"/>
                    </w:rPr>
                    <w:t>・</w:t>
                  </w:r>
                  <w:r w:rsidRPr="002E69FE">
                    <w:rPr>
                      <w:rFonts w:hint="eastAsia"/>
                      <w:szCs w:val="18"/>
                    </w:rPr>
                    <w:t>AS</w:t>
                  </w:r>
                  <w:r>
                    <w:rPr>
                      <w:rFonts w:hint="eastAsia"/>
                      <w:szCs w:val="18"/>
                    </w:rPr>
                    <w:t>I</w:t>
                  </w:r>
                  <w:r w:rsidRPr="002E69FE">
                    <w:rPr>
                      <w:rFonts w:hint="eastAsia"/>
                      <w:szCs w:val="18"/>
                    </w:rPr>
                    <w:t>-T</w:t>
                  </w:r>
                  <w:r>
                    <w:rPr>
                      <w:rFonts w:hint="eastAsia"/>
                      <w:szCs w:val="18"/>
                    </w:rPr>
                    <w:t>1（トーチ工法）</w:t>
                  </w:r>
                </w:p>
                <w:p w:rsidR="006E54E3" w:rsidRPr="00365F85" w:rsidRDefault="006E54E3" w:rsidP="008C63E9">
                  <w:pPr>
                    <w:ind w:leftChars="-50" w:left="-90"/>
                    <w:rPr>
                      <w:szCs w:val="18"/>
                    </w:rPr>
                  </w:pPr>
                  <w:r w:rsidRPr="00365F85">
                    <w:rPr>
                      <w:rFonts w:hint="eastAsia"/>
                      <w:szCs w:val="18"/>
                    </w:rPr>
                    <w:t>・</w:t>
                  </w:r>
                  <w:r w:rsidRPr="002E69FE">
                    <w:rPr>
                      <w:rFonts w:hint="eastAsia"/>
                      <w:szCs w:val="18"/>
                    </w:rPr>
                    <w:t>AS</w:t>
                  </w:r>
                  <w:r>
                    <w:rPr>
                      <w:rFonts w:hint="eastAsia"/>
                      <w:szCs w:val="18"/>
                    </w:rPr>
                    <w:t>I</w:t>
                  </w:r>
                  <w:r w:rsidRPr="002E69FE">
                    <w:rPr>
                      <w:rFonts w:hint="eastAsia"/>
                      <w:szCs w:val="18"/>
                    </w:rPr>
                    <w:t>-J</w:t>
                  </w:r>
                  <w:r>
                    <w:rPr>
                      <w:rFonts w:hint="eastAsia"/>
                      <w:szCs w:val="18"/>
                    </w:rPr>
                    <w:t>1（常温粘着工法）</w:t>
                  </w:r>
                </w:p>
              </w:tc>
              <w:tc>
                <w:tcPr>
                  <w:tcW w:w="2508" w:type="dxa"/>
                  <w:tcBorders>
                    <w:right w:val="single" w:sz="4" w:space="0" w:color="auto"/>
                  </w:tcBorders>
                </w:tcPr>
                <w:p w:rsidR="006E54E3" w:rsidRDefault="006E54E3" w:rsidP="008C63E9">
                  <w:pPr>
                    <w:kinsoku w:val="0"/>
                    <w:overflowPunct w:val="0"/>
                    <w:rPr>
                      <w:szCs w:val="18"/>
                    </w:rPr>
                  </w:pPr>
                  <w:r w:rsidRPr="00365F85">
                    <w:rPr>
                      <w:rFonts w:hint="eastAsia"/>
                      <w:szCs w:val="18"/>
                    </w:rPr>
                    <w:t>既存</w:t>
                  </w:r>
                  <w:r>
                    <w:rPr>
                      <w:rFonts w:hint="eastAsia"/>
                      <w:szCs w:val="18"/>
                    </w:rPr>
                    <w:t>が</w:t>
                  </w:r>
                  <w:r w:rsidRPr="00365F85">
                    <w:rPr>
                      <w:rFonts w:hint="eastAsia"/>
                      <w:szCs w:val="18"/>
                    </w:rPr>
                    <w:t>露出</w:t>
                  </w:r>
                  <w:r>
                    <w:rPr>
                      <w:rFonts w:hint="eastAsia"/>
                      <w:szCs w:val="18"/>
                    </w:rPr>
                    <w:t>As</w:t>
                  </w:r>
                  <w:r w:rsidRPr="00365F85">
                    <w:rPr>
                      <w:rFonts w:hint="eastAsia"/>
                      <w:szCs w:val="18"/>
                    </w:rPr>
                    <w:t>防水</w:t>
                  </w:r>
                </w:p>
                <w:p w:rsidR="006E54E3" w:rsidRPr="00365F85" w:rsidRDefault="006E54E3" w:rsidP="008C63E9">
                  <w:pPr>
                    <w:kinsoku w:val="0"/>
                    <w:overflowPunct w:val="0"/>
                    <w:rPr>
                      <w:szCs w:val="18"/>
                    </w:rPr>
                  </w:pPr>
                  <w:r>
                    <w:rPr>
                      <w:rFonts w:hint="eastAsia"/>
                      <w:szCs w:val="18"/>
                    </w:rPr>
                    <w:t>防水</w:t>
                  </w:r>
                  <w:r w:rsidRPr="00365F85">
                    <w:rPr>
                      <w:rFonts w:hint="eastAsia"/>
                      <w:szCs w:val="18"/>
                    </w:rPr>
                    <w:t>層</w:t>
                  </w:r>
                  <w:r>
                    <w:rPr>
                      <w:rFonts w:hint="eastAsia"/>
                      <w:szCs w:val="18"/>
                    </w:rPr>
                    <w:t>(平場)</w:t>
                  </w:r>
                  <w:r w:rsidRPr="00365F85">
                    <w:rPr>
                      <w:rFonts w:hint="eastAsia"/>
                      <w:szCs w:val="18"/>
                    </w:rPr>
                    <w:t>撤去</w:t>
                  </w:r>
                </w:p>
              </w:tc>
              <w:tc>
                <w:tcPr>
                  <w:tcW w:w="2234" w:type="dxa"/>
                  <w:tcBorders>
                    <w:right w:val="single" w:sz="4" w:space="0" w:color="auto"/>
                  </w:tcBorders>
                </w:tcPr>
                <w:p w:rsidR="006E54E3" w:rsidRPr="00365F85" w:rsidRDefault="006E54E3" w:rsidP="008C63E9">
                  <w:pPr>
                    <w:kinsoku w:val="0"/>
                    <w:overflowPunct w:val="0"/>
                    <w:rPr>
                      <w:szCs w:val="18"/>
                    </w:rPr>
                  </w:pPr>
                </w:p>
              </w:tc>
            </w:tr>
            <w:tr w:rsidR="006E54E3" w:rsidRPr="00365F85" w:rsidTr="008C63E9">
              <w:trPr>
                <w:trHeight w:val="436"/>
              </w:trPr>
              <w:tc>
                <w:tcPr>
                  <w:tcW w:w="1558" w:type="dxa"/>
                  <w:tcBorders>
                    <w:left w:val="single" w:sz="4" w:space="0" w:color="auto"/>
                  </w:tcBorders>
                </w:tcPr>
                <w:p w:rsidR="006E54E3" w:rsidRDefault="006E54E3" w:rsidP="008C63E9">
                  <w:pPr>
                    <w:ind w:leftChars="-50" w:left="-90"/>
                    <w:rPr>
                      <w:szCs w:val="18"/>
                    </w:rPr>
                  </w:pPr>
                  <w:r>
                    <w:rPr>
                      <w:rFonts w:hint="eastAsia"/>
                      <w:szCs w:val="18"/>
                    </w:rPr>
                    <w:t>・</w:t>
                  </w:r>
                  <w:bookmarkStart w:id="27" w:name="M4ASI工法"/>
                  <w:r>
                    <w:fldChar w:fldCharType="begin"/>
                  </w:r>
                  <w:r>
                    <w:instrText xml:space="preserve"> HYPERLINK "https://www.mlit.go.jp/gobuild/content/001888823.pdf" \l "page=23" </w:instrText>
                  </w:r>
                  <w:r>
                    <w:fldChar w:fldCharType="separate"/>
                  </w:r>
                  <w:r w:rsidRPr="007E46EA">
                    <w:rPr>
                      <w:rStyle w:val="af7"/>
                      <w:rFonts w:hint="eastAsia"/>
                    </w:rPr>
                    <w:t>M4ASI</w:t>
                  </w:r>
                  <w:r w:rsidRPr="007E46EA">
                    <w:rPr>
                      <w:rStyle w:val="af7"/>
                    </w:rPr>
                    <w:t>工法</w:t>
                  </w:r>
                  <w:r>
                    <w:fldChar w:fldCharType="end"/>
                  </w:r>
                  <w:bookmarkEnd w:id="27"/>
                </w:p>
              </w:tc>
              <w:tc>
                <w:tcPr>
                  <w:tcW w:w="2491" w:type="dxa"/>
                  <w:tcBorders>
                    <w:left w:val="single" w:sz="4" w:space="0" w:color="auto"/>
                  </w:tcBorders>
                </w:tcPr>
                <w:p w:rsidR="006E54E3" w:rsidRPr="00365F85" w:rsidRDefault="006E54E3" w:rsidP="008C63E9">
                  <w:pPr>
                    <w:ind w:leftChars="-50" w:left="-90"/>
                    <w:rPr>
                      <w:szCs w:val="18"/>
                    </w:rPr>
                  </w:pPr>
                  <w:r w:rsidRPr="00365F85">
                    <w:rPr>
                      <w:rFonts w:hint="eastAsia"/>
                      <w:szCs w:val="18"/>
                    </w:rPr>
                    <w:t>・</w:t>
                  </w:r>
                  <w:r w:rsidRPr="002E69FE">
                    <w:rPr>
                      <w:rFonts w:hint="eastAsia"/>
                      <w:szCs w:val="18"/>
                    </w:rPr>
                    <w:t>AS</w:t>
                  </w:r>
                  <w:r>
                    <w:rPr>
                      <w:rFonts w:hint="eastAsia"/>
                      <w:szCs w:val="18"/>
                    </w:rPr>
                    <w:t>I</w:t>
                  </w:r>
                  <w:r w:rsidRPr="002E69FE">
                    <w:rPr>
                      <w:rFonts w:hint="eastAsia"/>
                      <w:szCs w:val="18"/>
                    </w:rPr>
                    <w:t>-T</w:t>
                  </w:r>
                  <w:r>
                    <w:rPr>
                      <w:rFonts w:hint="eastAsia"/>
                      <w:szCs w:val="18"/>
                    </w:rPr>
                    <w:t>1（トーチ工法）</w:t>
                  </w:r>
                </w:p>
                <w:p w:rsidR="006E54E3" w:rsidRPr="00365F85" w:rsidRDefault="006E54E3" w:rsidP="008C63E9">
                  <w:pPr>
                    <w:ind w:leftChars="-50" w:left="-90"/>
                    <w:rPr>
                      <w:szCs w:val="18"/>
                    </w:rPr>
                  </w:pPr>
                  <w:r w:rsidRPr="00365F85">
                    <w:rPr>
                      <w:rFonts w:hint="eastAsia"/>
                      <w:szCs w:val="18"/>
                    </w:rPr>
                    <w:t>・</w:t>
                  </w:r>
                  <w:r w:rsidRPr="002E69FE">
                    <w:rPr>
                      <w:rFonts w:hint="eastAsia"/>
                      <w:szCs w:val="18"/>
                    </w:rPr>
                    <w:t>AS</w:t>
                  </w:r>
                  <w:r>
                    <w:rPr>
                      <w:rFonts w:hint="eastAsia"/>
                      <w:szCs w:val="18"/>
                    </w:rPr>
                    <w:t>I</w:t>
                  </w:r>
                  <w:r w:rsidRPr="002E69FE">
                    <w:rPr>
                      <w:rFonts w:hint="eastAsia"/>
                      <w:szCs w:val="18"/>
                    </w:rPr>
                    <w:t>-J</w:t>
                  </w:r>
                  <w:r>
                    <w:rPr>
                      <w:rFonts w:hint="eastAsia"/>
                      <w:szCs w:val="18"/>
                    </w:rPr>
                    <w:t>1（常温粘着工法）</w:t>
                  </w:r>
                </w:p>
              </w:tc>
              <w:tc>
                <w:tcPr>
                  <w:tcW w:w="2508" w:type="dxa"/>
                  <w:tcBorders>
                    <w:right w:val="single" w:sz="4" w:space="0" w:color="auto"/>
                  </w:tcBorders>
                </w:tcPr>
                <w:p w:rsidR="006E54E3" w:rsidRDefault="006E54E3" w:rsidP="008C63E9">
                  <w:pPr>
                    <w:kinsoku w:val="0"/>
                    <w:overflowPunct w:val="0"/>
                    <w:rPr>
                      <w:szCs w:val="18"/>
                    </w:rPr>
                  </w:pPr>
                  <w:r w:rsidRPr="00365F85">
                    <w:rPr>
                      <w:rFonts w:hint="eastAsia"/>
                      <w:szCs w:val="18"/>
                    </w:rPr>
                    <w:t>既存</w:t>
                  </w:r>
                  <w:r>
                    <w:rPr>
                      <w:rFonts w:hint="eastAsia"/>
                      <w:szCs w:val="18"/>
                    </w:rPr>
                    <w:t>が</w:t>
                  </w:r>
                  <w:r w:rsidRPr="00365F85">
                    <w:rPr>
                      <w:rFonts w:hint="eastAsia"/>
                      <w:szCs w:val="18"/>
                    </w:rPr>
                    <w:t>露出</w:t>
                  </w:r>
                  <w:r>
                    <w:rPr>
                      <w:rFonts w:hint="eastAsia"/>
                      <w:szCs w:val="18"/>
                    </w:rPr>
                    <w:t>As</w:t>
                  </w:r>
                  <w:r w:rsidRPr="00365F85">
                    <w:rPr>
                      <w:rFonts w:hint="eastAsia"/>
                      <w:szCs w:val="18"/>
                    </w:rPr>
                    <w:t>防水</w:t>
                  </w:r>
                </w:p>
                <w:p w:rsidR="006E54E3" w:rsidRPr="00365F85" w:rsidRDefault="006E54E3" w:rsidP="008C63E9">
                  <w:pPr>
                    <w:kinsoku w:val="0"/>
                    <w:overflowPunct w:val="0"/>
                    <w:rPr>
                      <w:szCs w:val="18"/>
                    </w:rPr>
                  </w:pPr>
                  <w:r>
                    <w:rPr>
                      <w:rFonts w:hint="eastAsia"/>
                      <w:szCs w:val="18"/>
                    </w:rPr>
                    <w:t>防水</w:t>
                  </w:r>
                  <w:r w:rsidRPr="00365F85">
                    <w:rPr>
                      <w:rFonts w:hint="eastAsia"/>
                      <w:szCs w:val="18"/>
                    </w:rPr>
                    <w:t>層</w:t>
                  </w:r>
                  <w:r>
                    <w:rPr>
                      <w:rFonts w:hint="eastAsia"/>
                      <w:szCs w:val="18"/>
                    </w:rPr>
                    <w:t>(平場)</w:t>
                  </w:r>
                  <w:r w:rsidRPr="00365F85">
                    <w:rPr>
                      <w:rFonts w:hint="eastAsia"/>
                      <w:szCs w:val="18"/>
                    </w:rPr>
                    <w:t>非撤去</w:t>
                  </w:r>
                </w:p>
              </w:tc>
              <w:tc>
                <w:tcPr>
                  <w:tcW w:w="2234" w:type="dxa"/>
                  <w:tcBorders>
                    <w:right w:val="single" w:sz="4" w:space="0" w:color="auto"/>
                  </w:tcBorders>
                </w:tcPr>
                <w:p w:rsidR="006E54E3" w:rsidRPr="00365F85" w:rsidRDefault="006E54E3" w:rsidP="008C63E9">
                  <w:pPr>
                    <w:kinsoku w:val="0"/>
                    <w:overflowPunct w:val="0"/>
                    <w:rPr>
                      <w:szCs w:val="18"/>
                    </w:rPr>
                  </w:pPr>
                </w:p>
              </w:tc>
            </w:tr>
            <w:tr w:rsidR="006E54E3" w:rsidRPr="00365F85" w:rsidTr="008C63E9">
              <w:trPr>
                <w:trHeight w:val="436"/>
              </w:trPr>
              <w:tc>
                <w:tcPr>
                  <w:tcW w:w="1558" w:type="dxa"/>
                  <w:tcBorders>
                    <w:left w:val="single" w:sz="4" w:space="0" w:color="auto"/>
                  </w:tcBorders>
                </w:tcPr>
                <w:p w:rsidR="006E54E3" w:rsidRDefault="006E54E3" w:rsidP="008C63E9">
                  <w:pPr>
                    <w:ind w:leftChars="-50" w:left="-90"/>
                    <w:rPr>
                      <w:szCs w:val="18"/>
                    </w:rPr>
                  </w:pPr>
                  <w:r>
                    <w:rPr>
                      <w:rFonts w:hint="eastAsia"/>
                      <w:szCs w:val="18"/>
                    </w:rPr>
                    <w:t>・</w:t>
                  </w:r>
                  <w:bookmarkStart w:id="28" w:name="P0ASI工法"/>
                  <w:r>
                    <w:fldChar w:fldCharType="begin"/>
                  </w:r>
                  <w:r>
                    <w:instrText xml:space="preserve"> HYPERLINK "https://www.mlit.go.jp/gobuild/content/001888823.pdf" \l "page=22" </w:instrText>
                  </w:r>
                  <w:r>
                    <w:fldChar w:fldCharType="separate"/>
                  </w:r>
                  <w:r w:rsidRPr="007E46EA">
                    <w:rPr>
                      <w:rStyle w:val="af7"/>
                      <w:rFonts w:hint="eastAsia"/>
                    </w:rPr>
                    <w:t>P0ASI</w:t>
                  </w:r>
                  <w:r w:rsidRPr="007E46EA">
                    <w:rPr>
                      <w:rStyle w:val="af7"/>
                    </w:rPr>
                    <w:t>工法</w:t>
                  </w:r>
                  <w:r>
                    <w:fldChar w:fldCharType="end"/>
                  </w:r>
                  <w:bookmarkEnd w:id="28"/>
                </w:p>
              </w:tc>
              <w:tc>
                <w:tcPr>
                  <w:tcW w:w="2491" w:type="dxa"/>
                  <w:tcBorders>
                    <w:left w:val="single" w:sz="4" w:space="0" w:color="auto"/>
                  </w:tcBorders>
                </w:tcPr>
                <w:p w:rsidR="006E54E3" w:rsidRPr="00365F85" w:rsidRDefault="006E54E3" w:rsidP="008C63E9">
                  <w:pPr>
                    <w:ind w:leftChars="-50" w:left="-90"/>
                    <w:rPr>
                      <w:szCs w:val="18"/>
                    </w:rPr>
                  </w:pPr>
                  <w:r w:rsidRPr="00365F85">
                    <w:rPr>
                      <w:rFonts w:hint="eastAsia"/>
                      <w:szCs w:val="18"/>
                    </w:rPr>
                    <w:t>・</w:t>
                  </w:r>
                  <w:r w:rsidRPr="002E69FE">
                    <w:rPr>
                      <w:rFonts w:hint="eastAsia"/>
                      <w:szCs w:val="18"/>
                    </w:rPr>
                    <w:t>AS</w:t>
                  </w:r>
                  <w:r>
                    <w:rPr>
                      <w:rFonts w:hint="eastAsia"/>
                      <w:szCs w:val="18"/>
                    </w:rPr>
                    <w:t>I</w:t>
                  </w:r>
                  <w:r w:rsidRPr="002E69FE">
                    <w:rPr>
                      <w:rFonts w:hint="eastAsia"/>
                      <w:szCs w:val="18"/>
                    </w:rPr>
                    <w:t>-T</w:t>
                  </w:r>
                  <w:r>
                    <w:rPr>
                      <w:rFonts w:hint="eastAsia"/>
                      <w:szCs w:val="18"/>
                    </w:rPr>
                    <w:t>1（トーチ工法）</w:t>
                  </w:r>
                </w:p>
                <w:p w:rsidR="006E54E3" w:rsidRPr="00365F85" w:rsidRDefault="006E54E3" w:rsidP="008C63E9">
                  <w:pPr>
                    <w:ind w:leftChars="-50" w:left="-90"/>
                    <w:rPr>
                      <w:szCs w:val="18"/>
                    </w:rPr>
                  </w:pPr>
                  <w:r w:rsidRPr="00365F85">
                    <w:rPr>
                      <w:rFonts w:hint="eastAsia"/>
                      <w:szCs w:val="18"/>
                    </w:rPr>
                    <w:t>・</w:t>
                  </w:r>
                  <w:r w:rsidRPr="002E69FE">
                    <w:rPr>
                      <w:rFonts w:hint="eastAsia"/>
                      <w:szCs w:val="18"/>
                    </w:rPr>
                    <w:t>AS</w:t>
                  </w:r>
                  <w:r>
                    <w:rPr>
                      <w:rFonts w:hint="eastAsia"/>
                      <w:szCs w:val="18"/>
                    </w:rPr>
                    <w:t>I</w:t>
                  </w:r>
                  <w:r w:rsidRPr="002E69FE">
                    <w:rPr>
                      <w:rFonts w:hint="eastAsia"/>
                      <w:szCs w:val="18"/>
                    </w:rPr>
                    <w:t>-J</w:t>
                  </w:r>
                  <w:r>
                    <w:rPr>
                      <w:rFonts w:hint="eastAsia"/>
                      <w:szCs w:val="18"/>
                    </w:rPr>
                    <w:t>1（常温粘着工法）</w:t>
                  </w:r>
                </w:p>
              </w:tc>
              <w:tc>
                <w:tcPr>
                  <w:tcW w:w="2508" w:type="dxa"/>
                  <w:tcBorders>
                    <w:right w:val="single" w:sz="4" w:space="0" w:color="auto"/>
                  </w:tcBorders>
                </w:tcPr>
                <w:p w:rsidR="006E54E3" w:rsidRDefault="006E54E3" w:rsidP="008C63E9">
                  <w:pPr>
                    <w:kinsoku w:val="0"/>
                    <w:overflowPunct w:val="0"/>
                    <w:rPr>
                      <w:szCs w:val="18"/>
                    </w:rPr>
                  </w:pPr>
                  <w:r>
                    <w:rPr>
                      <w:rFonts w:hint="eastAsia"/>
                      <w:szCs w:val="18"/>
                    </w:rPr>
                    <w:t>既存が保護As防水</w:t>
                  </w:r>
                </w:p>
                <w:p w:rsidR="006E54E3" w:rsidRPr="00365F85" w:rsidRDefault="006E54E3" w:rsidP="008C63E9">
                  <w:pPr>
                    <w:kinsoku w:val="0"/>
                    <w:overflowPunct w:val="0"/>
                    <w:rPr>
                      <w:szCs w:val="18"/>
                    </w:rPr>
                  </w:pPr>
                  <w:r>
                    <w:rPr>
                      <w:rFonts w:hint="eastAsia"/>
                      <w:szCs w:val="18"/>
                    </w:rPr>
                    <w:t>保護層(平場)非撤去</w:t>
                  </w:r>
                </w:p>
              </w:tc>
              <w:tc>
                <w:tcPr>
                  <w:tcW w:w="2234" w:type="dxa"/>
                  <w:tcBorders>
                    <w:right w:val="single" w:sz="4" w:space="0" w:color="auto"/>
                  </w:tcBorders>
                </w:tcPr>
                <w:p w:rsidR="006E54E3" w:rsidRPr="00365F85" w:rsidRDefault="006E54E3" w:rsidP="008C63E9">
                  <w:pPr>
                    <w:kinsoku w:val="0"/>
                    <w:overflowPunct w:val="0"/>
                    <w:rPr>
                      <w:szCs w:val="18"/>
                    </w:rPr>
                  </w:pPr>
                </w:p>
              </w:tc>
            </w:tr>
          </w:tbl>
          <w:p w:rsidR="006E54E3" w:rsidRDefault="006E54E3" w:rsidP="008C63E9">
            <w:pPr>
              <w:rPr>
                <w:szCs w:val="18"/>
              </w:rPr>
            </w:pPr>
            <w:r>
              <w:rPr>
                <w:rFonts w:hint="eastAsia"/>
                <w:szCs w:val="18"/>
              </w:rPr>
              <w:t>・P0ASI工法で、</w:t>
            </w:r>
            <w:r>
              <w:t>立上り部等の既存防水層及び保護層の撤去</w:t>
            </w:r>
            <w:r>
              <w:rPr>
                <w:rFonts w:hint="eastAsia"/>
              </w:rPr>
              <w:t>を行わない（</w:t>
            </w:r>
            <w:hyperlink r:id="rId208" w:anchor="page=22" w:history="1">
              <w:r w:rsidRPr="00702508">
                <w:rPr>
                  <w:rStyle w:val="af7"/>
                  <w:rFonts w:hAnsiTheme="majorEastAsia" w:hint="eastAsia"/>
                  <w:szCs w:val="18"/>
                </w:rPr>
                <w:t>改仕</w:t>
              </w:r>
              <w:r>
                <w:rPr>
                  <w:rStyle w:val="af7"/>
                  <w:rFonts w:hAnsiTheme="majorEastAsia" w:hint="eastAsia"/>
                  <w:szCs w:val="18"/>
                </w:rPr>
                <w:t xml:space="preserve"> 表</w:t>
              </w:r>
              <w:r w:rsidRPr="00702508">
                <w:rPr>
                  <w:rStyle w:val="af7"/>
                  <w:rFonts w:hAnsiTheme="majorEastAsia" w:hint="eastAsia"/>
                  <w:szCs w:val="18"/>
                </w:rPr>
                <w:t>3.</w:t>
              </w:r>
              <w:r>
                <w:rPr>
                  <w:rStyle w:val="af7"/>
                  <w:rFonts w:hAnsiTheme="majorEastAsia" w:hint="eastAsia"/>
                  <w:szCs w:val="18"/>
                </w:rPr>
                <w:t>1</w:t>
              </w:r>
              <w:r w:rsidRPr="00702508">
                <w:rPr>
                  <w:rStyle w:val="af7"/>
                  <w:rFonts w:hAnsiTheme="majorEastAsia" w:hint="eastAsia"/>
                  <w:szCs w:val="18"/>
                </w:rPr>
                <w:t>.</w:t>
              </w:r>
              <w:r>
                <w:rPr>
                  <w:rStyle w:val="af7"/>
                  <w:rFonts w:hAnsiTheme="majorEastAsia" w:hint="eastAsia"/>
                  <w:szCs w:val="18"/>
                </w:rPr>
                <w:t>1(注)1</w:t>
              </w:r>
            </w:hyperlink>
            <w:r>
              <w:rPr>
                <w:rFonts w:hint="eastAsia"/>
              </w:rPr>
              <w:t>）</w:t>
            </w:r>
          </w:p>
          <w:p w:rsidR="006E54E3" w:rsidRDefault="006E54E3" w:rsidP="008C63E9">
            <w:pPr>
              <w:ind w:leftChars="100" w:left="180"/>
              <w:rPr>
                <w:szCs w:val="18"/>
              </w:rPr>
            </w:pPr>
            <w:r>
              <w:rPr>
                <w:rFonts w:hint="eastAsia"/>
                <w:szCs w:val="18"/>
              </w:rPr>
              <w:t>断熱材の種類及び厚さ(㎜)</w:t>
            </w:r>
            <w:r w:rsidRPr="00702508">
              <w:rPr>
                <w:rFonts w:hAnsiTheme="majorEastAsia" w:hint="eastAsia"/>
                <w:szCs w:val="18"/>
              </w:rPr>
              <w:t xml:space="preserve"> （</w:t>
            </w:r>
            <w:hyperlink r:id="rId209" w:anchor="page=43" w:history="1">
              <w:r w:rsidRPr="00702508">
                <w:rPr>
                  <w:rStyle w:val="af7"/>
                  <w:rFonts w:hAnsiTheme="majorEastAsia" w:hint="eastAsia"/>
                  <w:szCs w:val="18"/>
                </w:rPr>
                <w:t>改仕3.</w:t>
              </w:r>
              <w:r>
                <w:rPr>
                  <w:rStyle w:val="af7"/>
                  <w:rFonts w:hAnsiTheme="majorEastAsia" w:hint="eastAsia"/>
                  <w:szCs w:val="18"/>
                </w:rPr>
                <w:t>4</w:t>
              </w:r>
              <w:r w:rsidRPr="00702508">
                <w:rPr>
                  <w:rStyle w:val="af7"/>
                  <w:rFonts w:hAnsiTheme="majorEastAsia" w:hint="eastAsia"/>
                  <w:szCs w:val="18"/>
                </w:rPr>
                <w:t>.</w:t>
              </w:r>
              <w:r>
                <w:rPr>
                  <w:rStyle w:val="af7"/>
                  <w:rFonts w:hAnsiTheme="majorEastAsia" w:hint="eastAsia"/>
                  <w:szCs w:val="18"/>
                </w:rPr>
                <w:t>2</w:t>
              </w:r>
            </w:hyperlink>
            <w:r>
              <w:rPr>
                <w:rStyle w:val="af7"/>
                <w:rFonts w:hAnsiTheme="majorEastAsia" w:hint="eastAsia"/>
                <w:szCs w:val="18"/>
              </w:rPr>
              <w:t>(3)(ｳ)</w:t>
            </w:r>
            <w:r w:rsidRPr="00702508">
              <w:rPr>
                <w:rFonts w:hAnsiTheme="majorEastAsia" w:hint="eastAsia"/>
                <w:szCs w:val="18"/>
              </w:rPr>
              <w:t>）</w:t>
            </w:r>
            <w:r>
              <w:rPr>
                <w:rFonts w:hint="eastAsia"/>
                <w:szCs w:val="18"/>
              </w:rPr>
              <w:t>（</w:t>
            </w:r>
            <w:hyperlink r:id="rId210" w:history="1">
              <w:r w:rsidRPr="00365F85">
                <w:rPr>
                  <w:rStyle w:val="af7"/>
                  <w:rFonts w:hint="eastAsia"/>
                  <w:szCs w:val="18"/>
                </w:rPr>
                <w:t>JIS A9521</w:t>
              </w:r>
            </w:hyperlink>
            <w:r>
              <w:rPr>
                <w:rFonts w:hint="eastAsia"/>
                <w:szCs w:val="18"/>
              </w:rPr>
              <w:t>建築用断熱材　による）</w:t>
            </w:r>
          </w:p>
          <w:p w:rsidR="006E54E3" w:rsidRDefault="006E54E3" w:rsidP="008C63E9">
            <w:pPr>
              <w:ind w:leftChars="200" w:left="360"/>
              <w:rPr>
                <w:szCs w:val="18"/>
              </w:rPr>
            </w:pPr>
            <w:r>
              <w:rPr>
                <w:rFonts w:hint="eastAsia"/>
                <w:szCs w:val="18"/>
              </w:rPr>
              <w:t>・図示　　・</w:t>
            </w:r>
          </w:p>
          <w:p w:rsidR="006E54E3" w:rsidRPr="00365F85" w:rsidRDefault="006E54E3" w:rsidP="008C63E9">
            <w:pPr>
              <w:ind w:leftChars="100" w:left="180"/>
              <w:rPr>
                <w:szCs w:val="18"/>
              </w:rPr>
            </w:pPr>
            <w:r w:rsidRPr="00365F85">
              <w:rPr>
                <w:rFonts w:hint="eastAsia"/>
                <w:szCs w:val="18"/>
              </w:rPr>
              <w:t>脱気装置</w:t>
            </w:r>
            <w:r>
              <w:rPr>
                <w:rFonts w:hint="eastAsia"/>
                <w:szCs w:val="18"/>
              </w:rPr>
              <w:t>の種類及び数量</w:t>
            </w:r>
            <w:r w:rsidRPr="00702508">
              <w:rPr>
                <w:rFonts w:hAnsiTheme="majorEastAsia" w:hint="eastAsia"/>
                <w:szCs w:val="18"/>
              </w:rPr>
              <w:t>（</w:t>
            </w:r>
            <w:hyperlink r:id="rId211" w:anchor="page=46" w:history="1">
              <w:r w:rsidRPr="00702508">
                <w:rPr>
                  <w:rStyle w:val="af7"/>
                  <w:rFonts w:hAnsiTheme="majorEastAsia" w:hint="eastAsia"/>
                  <w:szCs w:val="18"/>
                </w:rPr>
                <w:t>改仕3.</w:t>
              </w:r>
              <w:r>
                <w:rPr>
                  <w:rStyle w:val="af7"/>
                  <w:rFonts w:hAnsiTheme="majorEastAsia" w:hint="eastAsia"/>
                  <w:szCs w:val="18"/>
                </w:rPr>
                <w:t>4</w:t>
              </w:r>
              <w:r w:rsidRPr="00702508">
                <w:rPr>
                  <w:rStyle w:val="af7"/>
                  <w:rFonts w:hAnsiTheme="majorEastAsia" w:hint="eastAsia"/>
                  <w:szCs w:val="18"/>
                </w:rPr>
                <w:t>.</w:t>
              </w:r>
              <w:r>
                <w:rPr>
                  <w:rStyle w:val="af7"/>
                  <w:rFonts w:hAnsiTheme="majorEastAsia" w:hint="eastAsia"/>
                  <w:szCs w:val="18"/>
                </w:rPr>
                <w:t>3(3)</w:t>
              </w:r>
            </w:hyperlink>
            <w:r w:rsidRPr="00702508">
              <w:rPr>
                <w:rFonts w:hAnsiTheme="majorEastAsia" w:hint="eastAsia"/>
                <w:szCs w:val="18"/>
              </w:rPr>
              <w:t>）</w:t>
            </w:r>
          </w:p>
          <w:p w:rsidR="006E54E3" w:rsidRPr="00365F85" w:rsidRDefault="006E54E3" w:rsidP="008C63E9">
            <w:pPr>
              <w:ind w:leftChars="200" w:left="540" w:hangingChars="100" w:hanging="180"/>
              <w:rPr>
                <w:szCs w:val="18"/>
              </w:rPr>
            </w:pPr>
            <w:r w:rsidRPr="00365F85">
              <w:rPr>
                <w:rFonts w:hint="eastAsia"/>
                <w:szCs w:val="18"/>
              </w:rPr>
              <w:t>※種類及び設置数量はアスファルト</w:t>
            </w:r>
            <w:r>
              <w:rPr>
                <w:rFonts w:hint="eastAsia"/>
                <w:szCs w:val="18"/>
              </w:rPr>
              <w:t>シート</w:t>
            </w:r>
            <w:r w:rsidRPr="00365F85">
              <w:rPr>
                <w:rFonts w:hint="eastAsia"/>
                <w:szCs w:val="18"/>
              </w:rPr>
              <w:t>製造所の指定による。</w:t>
            </w:r>
          </w:p>
          <w:p w:rsidR="006E54E3" w:rsidRDefault="006E54E3" w:rsidP="008C63E9">
            <w:pPr>
              <w:ind w:leftChars="100" w:left="180"/>
              <w:rPr>
                <w:szCs w:val="18"/>
              </w:rPr>
            </w:pPr>
            <w:r>
              <w:rPr>
                <w:rFonts w:hint="eastAsia"/>
                <w:szCs w:val="18"/>
              </w:rPr>
              <w:t>断熱材張付けに先立ち設ける防湿用シート</w:t>
            </w:r>
            <w:r w:rsidRPr="00702508">
              <w:rPr>
                <w:rFonts w:hAnsiTheme="majorEastAsia" w:hint="eastAsia"/>
                <w:szCs w:val="18"/>
              </w:rPr>
              <w:t>（</w:t>
            </w:r>
            <w:hyperlink r:id="rId212" w:anchor="page=45" w:history="1">
              <w:r w:rsidRPr="00702508">
                <w:rPr>
                  <w:rStyle w:val="af7"/>
                  <w:rFonts w:hAnsiTheme="majorEastAsia" w:hint="eastAsia"/>
                  <w:szCs w:val="18"/>
                </w:rPr>
                <w:t>改仕</w:t>
              </w:r>
              <w:r>
                <w:rPr>
                  <w:rStyle w:val="af7"/>
                  <w:rFonts w:hAnsiTheme="majorEastAsia" w:hint="eastAsia"/>
                  <w:szCs w:val="18"/>
                </w:rPr>
                <w:t xml:space="preserve"> 表</w:t>
              </w:r>
              <w:r w:rsidRPr="00702508">
                <w:rPr>
                  <w:rStyle w:val="af7"/>
                  <w:rFonts w:hAnsiTheme="majorEastAsia" w:hint="eastAsia"/>
                  <w:szCs w:val="18"/>
                </w:rPr>
                <w:t>3.</w:t>
              </w:r>
              <w:r>
                <w:rPr>
                  <w:rStyle w:val="af7"/>
                  <w:rFonts w:hAnsiTheme="majorEastAsia" w:hint="eastAsia"/>
                  <w:szCs w:val="18"/>
                </w:rPr>
                <w:t>4</w:t>
              </w:r>
              <w:r w:rsidRPr="00702508">
                <w:rPr>
                  <w:rStyle w:val="af7"/>
                  <w:rFonts w:hAnsiTheme="majorEastAsia" w:hint="eastAsia"/>
                  <w:szCs w:val="18"/>
                </w:rPr>
                <w:t>.</w:t>
              </w:r>
              <w:r>
                <w:rPr>
                  <w:rStyle w:val="af7"/>
                  <w:rFonts w:hAnsiTheme="majorEastAsia" w:hint="eastAsia"/>
                  <w:szCs w:val="18"/>
                </w:rPr>
                <w:t>3 (注)3</w:t>
              </w:r>
            </w:hyperlink>
            <w:r w:rsidRPr="00702508">
              <w:rPr>
                <w:rFonts w:hAnsiTheme="majorEastAsia" w:hint="eastAsia"/>
                <w:szCs w:val="18"/>
              </w:rPr>
              <w:t>）</w:t>
            </w:r>
          </w:p>
          <w:p w:rsidR="006E54E3" w:rsidRPr="00431AF7" w:rsidRDefault="006E54E3" w:rsidP="008C63E9">
            <w:pPr>
              <w:ind w:leftChars="200" w:left="360"/>
              <w:rPr>
                <w:szCs w:val="18"/>
              </w:rPr>
            </w:pPr>
            <w:r>
              <w:rPr>
                <w:rFonts w:hint="eastAsia"/>
                <w:szCs w:val="18"/>
              </w:rPr>
              <w:t>・設置する　　・設置しない</w:t>
            </w:r>
          </w:p>
          <w:p w:rsidR="006E54E3" w:rsidRDefault="006E54E3" w:rsidP="008C63E9">
            <w:pPr>
              <w:ind w:leftChars="100" w:left="180"/>
              <w:rPr>
                <w:szCs w:val="18"/>
              </w:rPr>
            </w:pPr>
            <w:r w:rsidRPr="00365F85">
              <w:rPr>
                <w:rFonts w:hint="eastAsia"/>
                <w:szCs w:val="18"/>
              </w:rPr>
              <w:t>仕上塗料</w:t>
            </w:r>
            <w:r w:rsidRPr="00702508">
              <w:rPr>
                <w:rFonts w:hAnsiTheme="majorEastAsia" w:hint="eastAsia"/>
                <w:szCs w:val="18"/>
              </w:rPr>
              <w:t>（</w:t>
            </w:r>
            <w:hyperlink r:id="rId213" w:anchor="page=45" w:history="1">
              <w:r w:rsidRPr="00702508">
                <w:rPr>
                  <w:rStyle w:val="af7"/>
                  <w:rFonts w:hAnsiTheme="majorEastAsia" w:hint="eastAsia"/>
                  <w:szCs w:val="18"/>
                </w:rPr>
                <w:t>改仕</w:t>
              </w:r>
              <w:r>
                <w:rPr>
                  <w:rStyle w:val="af7"/>
                  <w:rFonts w:hAnsiTheme="majorEastAsia" w:hint="eastAsia"/>
                  <w:szCs w:val="18"/>
                </w:rPr>
                <w:t xml:space="preserve"> 表</w:t>
              </w:r>
              <w:r w:rsidRPr="00702508">
                <w:rPr>
                  <w:rStyle w:val="af7"/>
                  <w:rFonts w:hAnsiTheme="majorEastAsia" w:hint="eastAsia"/>
                  <w:szCs w:val="18"/>
                </w:rPr>
                <w:t>3.</w:t>
              </w:r>
              <w:r>
                <w:rPr>
                  <w:rStyle w:val="af7"/>
                  <w:rFonts w:hAnsiTheme="majorEastAsia" w:hint="eastAsia"/>
                  <w:szCs w:val="18"/>
                </w:rPr>
                <w:t>4</w:t>
              </w:r>
              <w:r w:rsidRPr="00702508">
                <w:rPr>
                  <w:rStyle w:val="af7"/>
                  <w:rFonts w:hAnsiTheme="majorEastAsia" w:hint="eastAsia"/>
                  <w:szCs w:val="18"/>
                </w:rPr>
                <w:t>.</w:t>
              </w:r>
              <w:r>
                <w:rPr>
                  <w:rStyle w:val="af7"/>
                  <w:rFonts w:hAnsiTheme="majorEastAsia" w:hint="eastAsia"/>
                  <w:szCs w:val="18"/>
                </w:rPr>
                <w:t>3 (注)6</w:t>
              </w:r>
            </w:hyperlink>
            <w:r w:rsidRPr="00702508">
              <w:rPr>
                <w:rFonts w:hAnsiTheme="majorEastAsia" w:hint="eastAsia"/>
                <w:szCs w:val="18"/>
              </w:rPr>
              <w:t>）</w:t>
            </w:r>
          </w:p>
          <w:p w:rsidR="006E54E3" w:rsidRDefault="006E54E3" w:rsidP="008C63E9">
            <w:pPr>
              <w:ind w:leftChars="300" w:left="540"/>
              <w:rPr>
                <w:szCs w:val="18"/>
              </w:rPr>
            </w:pPr>
            <w:r w:rsidRPr="00BA72D3">
              <w:rPr>
                <w:rFonts w:hint="eastAsia"/>
                <w:szCs w:val="18"/>
              </w:rPr>
              <w:t>種類</w:t>
            </w:r>
            <w:r>
              <w:rPr>
                <w:rFonts w:hint="eastAsia"/>
                <w:szCs w:val="18"/>
              </w:rPr>
              <w:t>：</w:t>
            </w:r>
            <w:r w:rsidRPr="00BA72D3">
              <w:rPr>
                <w:rFonts w:hint="eastAsia"/>
                <w:szCs w:val="18"/>
              </w:rPr>
              <w:t xml:space="preserve">　・シルバー</w:t>
            </w:r>
            <w:r>
              <w:rPr>
                <w:rFonts w:hint="eastAsia"/>
                <w:szCs w:val="18"/>
              </w:rPr>
              <w:t>塗料</w:t>
            </w:r>
            <w:r w:rsidRPr="00BA72D3">
              <w:rPr>
                <w:rFonts w:hint="eastAsia"/>
                <w:szCs w:val="18"/>
              </w:rPr>
              <w:t xml:space="preserve">　　・カラー</w:t>
            </w:r>
            <w:r>
              <w:rPr>
                <w:rFonts w:hint="eastAsia"/>
                <w:szCs w:val="18"/>
              </w:rPr>
              <w:t>塗料（・高日射反射率塗料）</w:t>
            </w:r>
          </w:p>
          <w:p w:rsidR="006E54E3" w:rsidRPr="00BA72D3" w:rsidRDefault="006E54E3" w:rsidP="008C63E9">
            <w:pPr>
              <w:ind w:leftChars="700" w:left="1260"/>
              <w:rPr>
                <w:szCs w:val="18"/>
              </w:rPr>
            </w:pPr>
            <w:r w:rsidRPr="00BA72D3">
              <w:rPr>
                <w:rFonts w:hint="eastAsia"/>
                <w:szCs w:val="18"/>
              </w:rPr>
              <w:t>・</w:t>
            </w:r>
            <w:r>
              <w:rPr>
                <w:rFonts w:hint="eastAsia"/>
                <w:szCs w:val="18"/>
              </w:rPr>
              <w:t>厚塗り塗料（・高日射反射率塗料　　・防火塗料）</w:t>
            </w:r>
          </w:p>
          <w:p w:rsidR="006E54E3" w:rsidRPr="008C1401" w:rsidRDefault="006E54E3" w:rsidP="008C63E9">
            <w:pPr>
              <w:ind w:leftChars="300" w:left="540"/>
              <w:rPr>
                <w:szCs w:val="18"/>
              </w:rPr>
            </w:pPr>
            <w:r w:rsidRPr="00BA72D3">
              <w:rPr>
                <w:rFonts w:hint="eastAsia"/>
                <w:szCs w:val="18"/>
              </w:rPr>
              <w:t>使用量　※製造所の仕様による</w:t>
            </w:r>
          </w:p>
          <w:p w:rsidR="006E54E3" w:rsidRPr="00365F85" w:rsidRDefault="006E54E3" w:rsidP="008C63E9">
            <w:pPr>
              <w:ind w:leftChars="100" w:left="180"/>
              <w:rPr>
                <w:szCs w:val="18"/>
              </w:rPr>
            </w:pPr>
            <w:r w:rsidRPr="00365F85">
              <w:rPr>
                <w:rFonts w:hint="eastAsia"/>
                <w:szCs w:val="18"/>
              </w:rPr>
              <w:t>既存露出防水層表面の仕上げ塗装の除去（</w:t>
            </w:r>
            <w:r w:rsidRPr="00AA57EF">
              <w:rPr>
                <w:rFonts w:hint="eastAsia"/>
                <w:szCs w:val="18"/>
              </w:rPr>
              <w:t>M4</w:t>
            </w:r>
            <w:r>
              <w:rPr>
                <w:rFonts w:hint="eastAsia"/>
                <w:szCs w:val="18"/>
              </w:rPr>
              <w:t>ASI</w:t>
            </w:r>
            <w:r w:rsidRPr="00AA57EF">
              <w:rPr>
                <w:rFonts w:hint="eastAsia"/>
                <w:szCs w:val="18"/>
              </w:rPr>
              <w:t>工法</w:t>
            </w:r>
            <w:r w:rsidRPr="00365F85">
              <w:rPr>
                <w:rFonts w:hint="eastAsia"/>
                <w:szCs w:val="18"/>
              </w:rPr>
              <w:t>）</w:t>
            </w:r>
            <w:r>
              <w:rPr>
                <w:rFonts w:hAnsiTheme="majorEastAsia" w:hint="eastAsia"/>
                <w:szCs w:val="18"/>
              </w:rPr>
              <w:t>（</w:t>
            </w:r>
            <w:hyperlink r:id="rId214" w:anchor="page=27" w:history="1">
              <w:r w:rsidRPr="0002152F">
                <w:rPr>
                  <w:rStyle w:val="af7"/>
                  <w:rFonts w:hAnsiTheme="majorEastAsia" w:hint="eastAsia"/>
                  <w:szCs w:val="18"/>
                </w:rPr>
                <w:t>改仕3.</w:t>
              </w:r>
              <w:r>
                <w:rPr>
                  <w:rStyle w:val="af7"/>
                  <w:rFonts w:hAnsiTheme="majorEastAsia" w:hint="eastAsia"/>
                  <w:szCs w:val="18"/>
                </w:rPr>
                <w:t>2</w:t>
              </w:r>
              <w:r w:rsidRPr="0002152F">
                <w:rPr>
                  <w:rStyle w:val="af7"/>
                  <w:rFonts w:hAnsiTheme="majorEastAsia" w:hint="eastAsia"/>
                  <w:szCs w:val="18"/>
                </w:rPr>
                <w:t>.</w:t>
              </w:r>
              <w:r>
                <w:rPr>
                  <w:rStyle w:val="af7"/>
                  <w:rFonts w:hAnsiTheme="majorEastAsia" w:hint="eastAsia"/>
                  <w:szCs w:val="18"/>
                </w:rPr>
                <w:t>6</w:t>
              </w:r>
            </w:hyperlink>
            <w:r>
              <w:rPr>
                <w:rStyle w:val="af7"/>
                <w:rFonts w:hAnsiTheme="majorEastAsia" w:hint="eastAsia"/>
                <w:szCs w:val="18"/>
              </w:rPr>
              <w:t>(3)(ｲ)(b)</w:t>
            </w:r>
            <w:r>
              <w:rPr>
                <w:rFonts w:hAnsiTheme="majorEastAsia" w:hint="eastAsia"/>
                <w:szCs w:val="18"/>
              </w:rPr>
              <w:t>）</w:t>
            </w:r>
          </w:p>
          <w:p w:rsidR="006E54E3" w:rsidRPr="00507929" w:rsidRDefault="006E54E3" w:rsidP="008C63E9">
            <w:pPr>
              <w:spacing w:afterLines="20" w:after="72"/>
              <w:ind w:leftChars="100" w:left="180" w:firstLineChars="100" w:firstLine="180"/>
              <w:rPr>
                <w:szCs w:val="18"/>
              </w:rPr>
            </w:pPr>
            <w:r w:rsidRPr="00365F85">
              <w:rPr>
                <w:rFonts w:hint="eastAsia"/>
                <w:szCs w:val="18"/>
              </w:rPr>
              <w:t>・行う　　　※行わない</w:t>
            </w:r>
          </w:p>
        </w:tc>
      </w:tr>
      <w:tr w:rsidR="006E54E3" w:rsidRPr="00365F85" w:rsidTr="008C63E9">
        <w:trPr>
          <w:trHeight w:val="282"/>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tcPr>
          <w:p w:rsidR="006E54E3" w:rsidRPr="00702508" w:rsidRDefault="006E54E3" w:rsidP="008C63E9">
            <w:pPr>
              <w:rPr>
                <w:szCs w:val="18"/>
              </w:rPr>
            </w:pPr>
            <w:r>
              <w:rPr>
                <w:rFonts w:hint="eastAsia"/>
                <w:szCs w:val="18"/>
              </w:rPr>
              <w:t>５節　合成高分子系ルーフィングシート防水</w:t>
            </w:r>
          </w:p>
        </w:tc>
      </w:tr>
      <w:tr w:rsidR="006E54E3" w:rsidRPr="00365F85" w:rsidTr="00B649A9">
        <w:trPr>
          <w:trHeight w:val="282"/>
        </w:trPr>
        <w:tc>
          <w:tcPr>
            <w:tcW w:w="1980" w:type="dxa"/>
            <w:tcBorders>
              <w:top w:val="single" w:sz="4" w:space="0" w:color="auto"/>
              <w:left w:val="single" w:sz="4" w:space="0" w:color="auto"/>
              <w:bottom w:val="single" w:sz="4" w:space="0" w:color="auto"/>
            </w:tcBorders>
          </w:tcPr>
          <w:p w:rsidR="006E54E3" w:rsidRDefault="006E54E3" w:rsidP="008C63E9">
            <w:pPr>
              <w:ind w:left="180" w:hangingChars="100" w:hanging="180"/>
              <w:rPr>
                <w:rFonts w:hAnsiTheme="majorEastAsia"/>
                <w:szCs w:val="18"/>
              </w:rPr>
            </w:pPr>
            <w:r>
              <w:rPr>
                <w:rFonts w:hAnsiTheme="majorEastAsia" w:hint="eastAsia"/>
                <w:szCs w:val="18"/>
              </w:rPr>
              <w:t>・材料</w:t>
            </w:r>
          </w:p>
          <w:p w:rsidR="006E54E3" w:rsidRPr="00702508" w:rsidRDefault="006E54E3" w:rsidP="008C63E9">
            <w:pPr>
              <w:ind w:left="180" w:hangingChars="100" w:hanging="180"/>
              <w:rPr>
                <w:rFonts w:hAnsiTheme="majorEastAsia"/>
                <w:szCs w:val="18"/>
              </w:rPr>
            </w:pPr>
            <w:r w:rsidRPr="00702508">
              <w:rPr>
                <w:rFonts w:hAnsiTheme="majorEastAsia" w:hint="eastAsia"/>
                <w:szCs w:val="18"/>
              </w:rPr>
              <w:t>（</w:t>
            </w:r>
            <w:hyperlink r:id="rId215" w:anchor="page=49" w:history="1">
              <w:r w:rsidRPr="00702508">
                <w:rPr>
                  <w:rStyle w:val="af7"/>
                  <w:rFonts w:hAnsiTheme="majorEastAsia" w:hint="eastAsia"/>
                  <w:szCs w:val="18"/>
                </w:rPr>
                <w:t>改仕3.</w:t>
              </w:r>
              <w:r>
                <w:rPr>
                  <w:rStyle w:val="af7"/>
                  <w:rFonts w:hAnsiTheme="majorEastAsia" w:hint="eastAsia"/>
                  <w:szCs w:val="18"/>
                </w:rPr>
                <w:t>5</w:t>
              </w:r>
              <w:r w:rsidRPr="00702508">
                <w:rPr>
                  <w:rStyle w:val="af7"/>
                  <w:rFonts w:hAnsiTheme="majorEastAsia" w:hint="eastAsia"/>
                  <w:szCs w:val="18"/>
                </w:rPr>
                <w:t>.</w:t>
              </w:r>
              <w:r>
                <w:rPr>
                  <w:rStyle w:val="af7"/>
                  <w:rFonts w:hAnsiTheme="majorEastAsia" w:hint="eastAsia"/>
                  <w:szCs w:val="18"/>
                </w:rPr>
                <w:t>2</w:t>
              </w:r>
            </w:hyperlink>
            <w:r w:rsidRPr="00702508">
              <w:rPr>
                <w:rFonts w:hAnsiTheme="majorEastAsia" w:hint="eastAsia"/>
                <w:szCs w:val="18"/>
              </w:rPr>
              <w:t>）</w:t>
            </w:r>
          </w:p>
        </w:tc>
        <w:tc>
          <w:tcPr>
            <w:tcW w:w="8963" w:type="dxa"/>
            <w:tcBorders>
              <w:top w:val="single" w:sz="4" w:space="0" w:color="auto"/>
              <w:bottom w:val="single" w:sz="4" w:space="0" w:color="auto"/>
            </w:tcBorders>
          </w:tcPr>
          <w:p w:rsidR="006E54E3" w:rsidRPr="00D32046" w:rsidRDefault="006E54E3" w:rsidP="008C63E9">
            <w:pPr>
              <w:rPr>
                <w:szCs w:val="18"/>
              </w:rPr>
            </w:pPr>
            <w:r w:rsidRPr="00D32046">
              <w:rPr>
                <w:rFonts w:hint="eastAsia"/>
                <w:szCs w:val="18"/>
              </w:rPr>
              <w:t>(1)ルーフィングシートの種類及び厚さ（</w:t>
            </w:r>
            <w:hyperlink r:id="rId216" w:history="1">
              <w:r w:rsidRPr="0031614A">
                <w:rPr>
                  <w:rStyle w:val="af7"/>
                  <w:rFonts w:hint="eastAsia"/>
                  <w:szCs w:val="18"/>
                </w:rPr>
                <w:t>JIS A 6008</w:t>
              </w:r>
            </w:hyperlink>
            <w:r w:rsidRPr="00D32046">
              <w:rPr>
                <w:rFonts w:hint="eastAsia"/>
                <w:szCs w:val="18"/>
              </w:rPr>
              <w:t>）</w:t>
            </w:r>
          </w:p>
          <w:p w:rsidR="006E54E3" w:rsidRPr="00D32046" w:rsidRDefault="006E54E3" w:rsidP="008C63E9">
            <w:pPr>
              <w:ind w:leftChars="100" w:left="180"/>
              <w:rPr>
                <w:szCs w:val="18"/>
              </w:rPr>
            </w:pPr>
            <w:r w:rsidRPr="00D32046">
              <w:rPr>
                <w:rFonts w:hAnsi="ＭＳ 明朝" w:cs="ＭＳ 明朝" w:hint="eastAsia"/>
              </w:rPr>
              <w:t>※本特記【</w:t>
            </w:r>
            <w:r w:rsidRPr="00D32046">
              <w:rPr>
                <w:rFonts w:hAnsiTheme="majorEastAsia" w:hint="eastAsia"/>
                <w:szCs w:val="18"/>
              </w:rPr>
              <w:t>種別及び工程】</w:t>
            </w:r>
            <w:r w:rsidRPr="00D32046">
              <w:rPr>
                <w:rFonts w:hAnsi="ＭＳ 明朝" w:cs="ＭＳ 明朝" w:hint="eastAsia"/>
              </w:rPr>
              <w:t>の防水工法を示す表の下部に記載　　・</w:t>
            </w:r>
          </w:p>
          <w:p w:rsidR="006E54E3" w:rsidRPr="00D32046" w:rsidRDefault="006E54E3" w:rsidP="008C63E9">
            <w:pPr>
              <w:rPr>
                <w:szCs w:val="18"/>
              </w:rPr>
            </w:pPr>
            <w:r w:rsidRPr="00D32046">
              <w:rPr>
                <w:rFonts w:hint="eastAsia"/>
                <w:szCs w:val="18"/>
              </w:rPr>
              <w:t>(2)絶縁工法に用いる絶縁用シート及び可塑剤移行防止用シートの材質</w:t>
            </w:r>
          </w:p>
          <w:p w:rsidR="006E54E3" w:rsidRPr="00D32046" w:rsidRDefault="006E54E3" w:rsidP="008C63E9">
            <w:pPr>
              <w:ind w:leftChars="100" w:left="180"/>
              <w:rPr>
                <w:szCs w:val="18"/>
              </w:rPr>
            </w:pPr>
            <w:r w:rsidRPr="00D32046">
              <w:rPr>
                <w:rFonts w:hAnsi="ＭＳ 明朝" w:cs="ＭＳ 明朝" w:hint="eastAsia"/>
                <w:szCs w:val="18"/>
              </w:rPr>
              <w:t>※</w:t>
            </w:r>
            <w:r w:rsidRPr="00D32046">
              <w:rPr>
                <w:rFonts w:hint="eastAsia"/>
                <w:szCs w:val="18"/>
              </w:rPr>
              <w:t>発泡ポリエチレンシート　・</w:t>
            </w:r>
          </w:p>
          <w:p w:rsidR="006E54E3" w:rsidRPr="00D32046" w:rsidRDefault="006E54E3" w:rsidP="008C63E9">
            <w:pPr>
              <w:rPr>
                <w:szCs w:val="18"/>
              </w:rPr>
            </w:pPr>
            <w:r w:rsidRPr="00D32046">
              <w:rPr>
                <w:rFonts w:hint="eastAsia"/>
                <w:szCs w:val="18"/>
              </w:rPr>
              <w:t>(3)(ｲ)固定金具の材質、形状及び寸法</w:t>
            </w:r>
          </w:p>
          <w:p w:rsidR="006E54E3" w:rsidRDefault="006E54E3" w:rsidP="008C63E9">
            <w:pPr>
              <w:ind w:leftChars="100" w:left="180"/>
              <w:rPr>
                <w:rFonts w:hAnsi="ＭＳ 明朝" w:cs="ＭＳ 明朝"/>
                <w:szCs w:val="18"/>
              </w:rPr>
            </w:pPr>
            <w:r w:rsidRPr="00D32046">
              <w:rPr>
                <w:rFonts w:hAnsi="ＭＳ 明朝" w:cs="ＭＳ 明朝" w:hint="eastAsia"/>
                <w:szCs w:val="18"/>
              </w:rPr>
              <w:t>※</w:t>
            </w:r>
            <w:hyperlink r:id="rId217" w:anchor="page=49" w:history="1">
              <w:r w:rsidRPr="00D32046">
                <w:rPr>
                  <w:rStyle w:val="af7"/>
                  <w:rFonts w:hAnsi="ＭＳ 明朝" w:cs="ＭＳ 明朝"/>
                  <w:szCs w:val="18"/>
                </w:rPr>
                <w:t>改仕</w:t>
              </w:r>
              <w:r w:rsidRPr="00D32046">
                <w:rPr>
                  <w:rStyle w:val="af7"/>
                  <w:rFonts w:hAnsi="ＭＳ 明朝" w:cs="ＭＳ 明朝" w:hint="eastAsia"/>
                  <w:szCs w:val="18"/>
                </w:rPr>
                <w:t>3.5.2(3)(ｲ)</w:t>
              </w:r>
            </w:hyperlink>
            <w:r>
              <w:rPr>
                <w:rFonts w:hAnsi="ＭＳ 明朝" w:cs="ＭＳ 明朝" w:hint="eastAsia"/>
                <w:szCs w:val="18"/>
              </w:rPr>
              <w:t>の記載による</w:t>
            </w:r>
          </w:p>
          <w:p w:rsidR="006E54E3" w:rsidRDefault="006E54E3" w:rsidP="008C63E9">
            <w:pPr>
              <w:rPr>
                <w:rFonts w:hAnsi="ＭＳ 明朝" w:cs="ＭＳ 明朝"/>
                <w:szCs w:val="18"/>
              </w:rPr>
            </w:pPr>
            <w:r>
              <w:rPr>
                <w:rFonts w:hAnsi="ＭＳ 明朝" w:cs="ＭＳ 明朝" w:hint="eastAsia"/>
                <w:szCs w:val="18"/>
              </w:rPr>
              <w:t>(3)(ｴ)断熱工法に用いる断熱材の種類及び厚さ</w:t>
            </w:r>
          </w:p>
          <w:p w:rsidR="006E54E3" w:rsidRPr="00D32046" w:rsidRDefault="006E54E3" w:rsidP="008C63E9">
            <w:pPr>
              <w:spacing w:afterLines="20" w:after="72"/>
              <w:ind w:leftChars="100" w:left="180"/>
              <w:rPr>
                <w:szCs w:val="18"/>
              </w:rPr>
            </w:pPr>
            <w:r w:rsidRPr="00D32046">
              <w:rPr>
                <w:rFonts w:hAnsi="ＭＳ 明朝" w:cs="ＭＳ 明朝" w:hint="eastAsia"/>
              </w:rPr>
              <w:t>※本特記【</w:t>
            </w:r>
            <w:r w:rsidRPr="00D32046">
              <w:rPr>
                <w:rFonts w:hAnsiTheme="majorEastAsia" w:hint="eastAsia"/>
                <w:szCs w:val="18"/>
              </w:rPr>
              <w:t>種別及び工程】</w:t>
            </w:r>
            <w:r w:rsidRPr="00D32046">
              <w:rPr>
                <w:rFonts w:hAnsi="ＭＳ 明朝" w:cs="ＭＳ 明朝" w:hint="eastAsia"/>
              </w:rPr>
              <w:t>の防水工法を示す表の下部に記載　　・</w:t>
            </w:r>
          </w:p>
        </w:tc>
      </w:tr>
      <w:tr w:rsidR="006E54E3" w:rsidRPr="00365F85" w:rsidTr="00B649A9">
        <w:tc>
          <w:tcPr>
            <w:tcW w:w="1980" w:type="dxa"/>
            <w:tcBorders>
              <w:top w:val="single" w:sz="4" w:space="0" w:color="auto"/>
              <w:left w:val="single" w:sz="4" w:space="0" w:color="auto"/>
              <w:bottom w:val="single" w:sz="4" w:space="0" w:color="auto"/>
            </w:tcBorders>
          </w:tcPr>
          <w:p w:rsidR="006E54E3" w:rsidRDefault="006E54E3" w:rsidP="008C63E9">
            <w:pPr>
              <w:ind w:left="180" w:hangingChars="100" w:hanging="180"/>
              <w:rPr>
                <w:rFonts w:hAnsiTheme="majorEastAsia"/>
                <w:szCs w:val="18"/>
              </w:rPr>
            </w:pPr>
            <w:r>
              <w:rPr>
                <w:rFonts w:hAnsiTheme="majorEastAsia" w:hint="eastAsia"/>
                <w:szCs w:val="18"/>
              </w:rPr>
              <w:t>・種別及び工程</w:t>
            </w:r>
          </w:p>
          <w:p w:rsidR="006E54E3" w:rsidRPr="00702508" w:rsidRDefault="006E54E3" w:rsidP="008C63E9">
            <w:pPr>
              <w:ind w:left="180" w:hangingChars="100" w:hanging="180"/>
              <w:rPr>
                <w:rFonts w:hAnsiTheme="majorEastAsia"/>
                <w:szCs w:val="18"/>
              </w:rPr>
            </w:pPr>
            <w:r w:rsidRPr="00702508">
              <w:rPr>
                <w:rFonts w:hAnsiTheme="majorEastAsia" w:hint="eastAsia"/>
                <w:szCs w:val="18"/>
              </w:rPr>
              <w:t>（</w:t>
            </w:r>
            <w:hyperlink r:id="rId218" w:anchor="page=49" w:history="1">
              <w:r w:rsidRPr="00702508">
                <w:rPr>
                  <w:rStyle w:val="af7"/>
                  <w:rFonts w:hAnsiTheme="majorEastAsia" w:hint="eastAsia"/>
                  <w:szCs w:val="18"/>
                </w:rPr>
                <w:t>改仕3.</w:t>
              </w:r>
              <w:r>
                <w:rPr>
                  <w:rStyle w:val="af7"/>
                  <w:rFonts w:hAnsiTheme="majorEastAsia" w:hint="eastAsia"/>
                  <w:szCs w:val="18"/>
                </w:rPr>
                <w:t>5</w:t>
              </w:r>
              <w:r w:rsidRPr="00702508">
                <w:rPr>
                  <w:rStyle w:val="af7"/>
                  <w:rFonts w:hAnsiTheme="majorEastAsia" w:hint="eastAsia"/>
                  <w:szCs w:val="18"/>
                </w:rPr>
                <w:t>.</w:t>
              </w:r>
              <w:r>
                <w:rPr>
                  <w:rStyle w:val="af7"/>
                  <w:rFonts w:hAnsiTheme="majorEastAsia" w:hint="eastAsia"/>
                  <w:szCs w:val="18"/>
                </w:rPr>
                <w:t>3</w:t>
              </w:r>
            </w:hyperlink>
            <w:r w:rsidRPr="00702508">
              <w:rPr>
                <w:rFonts w:hAnsiTheme="majorEastAsia" w:hint="eastAsia"/>
                <w:szCs w:val="18"/>
              </w:rPr>
              <w:t>）</w:t>
            </w:r>
          </w:p>
        </w:tc>
        <w:tc>
          <w:tcPr>
            <w:tcW w:w="8963" w:type="dxa"/>
            <w:tcBorders>
              <w:top w:val="single" w:sz="4" w:space="0" w:color="auto"/>
              <w:bottom w:val="single" w:sz="4" w:space="0" w:color="auto"/>
            </w:tcBorders>
          </w:tcPr>
          <w:p w:rsidR="006E54E3" w:rsidRDefault="006E54E3" w:rsidP="008C63E9">
            <w:r>
              <w:rPr>
                <w:rFonts w:hint="eastAsia"/>
                <w:szCs w:val="18"/>
              </w:rPr>
              <w:t>(1)P0S</w:t>
            </w:r>
            <w:r>
              <w:t>工法、</w:t>
            </w:r>
            <w:r>
              <w:rPr>
                <w:rFonts w:hint="eastAsia"/>
              </w:rPr>
              <w:t>P0SI</w:t>
            </w:r>
            <w:r>
              <w:t>工法、</w:t>
            </w:r>
            <w:r>
              <w:rPr>
                <w:rFonts w:hint="eastAsia"/>
              </w:rPr>
              <w:t>S4S</w:t>
            </w:r>
            <w:r>
              <w:t>工法及び</w:t>
            </w:r>
            <w:r>
              <w:rPr>
                <w:rFonts w:hint="eastAsia"/>
              </w:rPr>
              <w:t>S4SI</w:t>
            </w:r>
            <w:r>
              <w:t>工法</w:t>
            </w:r>
            <w:r>
              <w:rPr>
                <w:rFonts w:hint="eastAsia"/>
              </w:rPr>
              <w:t xml:space="preserve">　</w:t>
            </w:r>
            <w:hyperlink r:id="rId219" w:anchor="page=50" w:history="1">
              <w:r w:rsidRPr="00702508">
                <w:rPr>
                  <w:rStyle w:val="af7"/>
                  <w:rFonts w:hAnsiTheme="majorEastAsia" w:hint="eastAsia"/>
                  <w:szCs w:val="18"/>
                </w:rPr>
                <w:t>改仕</w:t>
              </w:r>
              <w:r>
                <w:rPr>
                  <w:rStyle w:val="af7"/>
                  <w:rFonts w:hAnsiTheme="majorEastAsia" w:hint="eastAsia"/>
                  <w:szCs w:val="18"/>
                </w:rPr>
                <w:t xml:space="preserve"> 表</w:t>
              </w:r>
              <w:r w:rsidRPr="00702508">
                <w:rPr>
                  <w:rStyle w:val="af7"/>
                  <w:rFonts w:hAnsiTheme="majorEastAsia" w:hint="eastAsia"/>
                  <w:szCs w:val="18"/>
                </w:rPr>
                <w:t>3.</w:t>
              </w:r>
              <w:r>
                <w:rPr>
                  <w:rStyle w:val="af7"/>
                  <w:rFonts w:hAnsiTheme="majorEastAsia" w:hint="eastAsia"/>
                  <w:szCs w:val="18"/>
                </w:rPr>
                <w:t>5</w:t>
              </w:r>
              <w:r w:rsidRPr="00702508">
                <w:rPr>
                  <w:rStyle w:val="af7"/>
                  <w:rFonts w:hAnsiTheme="majorEastAsia" w:hint="eastAsia"/>
                  <w:szCs w:val="18"/>
                </w:rPr>
                <w:t>.</w:t>
              </w:r>
              <w:r>
                <w:rPr>
                  <w:rStyle w:val="af7"/>
                  <w:rFonts w:hAnsiTheme="majorEastAsia" w:hint="eastAsia"/>
                  <w:szCs w:val="18"/>
                </w:rPr>
                <w:t>1</w:t>
              </w:r>
            </w:hyperlink>
            <w:r>
              <w:rPr>
                <w:rFonts w:hint="eastAsia"/>
              </w:rPr>
              <w:t xml:space="preserve">　</w:t>
            </w:r>
            <w:hyperlink r:id="rId220" w:anchor="page=51" w:history="1">
              <w:r w:rsidRPr="00702508">
                <w:rPr>
                  <w:rStyle w:val="af7"/>
                  <w:rFonts w:hAnsiTheme="majorEastAsia" w:hint="eastAsia"/>
                  <w:szCs w:val="18"/>
                </w:rPr>
                <w:t>改仕</w:t>
              </w:r>
              <w:r>
                <w:rPr>
                  <w:rStyle w:val="af7"/>
                  <w:rFonts w:hAnsiTheme="majorEastAsia" w:hint="eastAsia"/>
                  <w:szCs w:val="18"/>
                </w:rPr>
                <w:t xml:space="preserve"> 表</w:t>
              </w:r>
              <w:r w:rsidRPr="00702508">
                <w:rPr>
                  <w:rStyle w:val="af7"/>
                  <w:rFonts w:hAnsiTheme="majorEastAsia" w:hint="eastAsia"/>
                  <w:szCs w:val="18"/>
                </w:rPr>
                <w:t>3.</w:t>
              </w:r>
              <w:r>
                <w:rPr>
                  <w:rStyle w:val="af7"/>
                  <w:rFonts w:hAnsiTheme="majorEastAsia" w:hint="eastAsia"/>
                  <w:szCs w:val="18"/>
                </w:rPr>
                <w:t>5</w:t>
              </w:r>
              <w:r w:rsidRPr="00702508">
                <w:rPr>
                  <w:rStyle w:val="af7"/>
                  <w:rFonts w:hAnsiTheme="majorEastAsia" w:hint="eastAsia"/>
                  <w:szCs w:val="18"/>
                </w:rPr>
                <w:t>.</w:t>
              </w:r>
              <w:r>
                <w:rPr>
                  <w:rStyle w:val="af7"/>
                  <w:rFonts w:hAnsiTheme="majorEastAsia" w:hint="eastAsia"/>
                  <w:szCs w:val="18"/>
                </w:rPr>
                <w:t>2</w:t>
              </w:r>
            </w:hyperlink>
            <w:r w:rsidRPr="00365F85">
              <w:rPr>
                <w:rFonts w:hint="eastAsia"/>
                <w:szCs w:val="18"/>
              </w:rPr>
              <w:t>による</w:t>
            </w:r>
          </w:p>
          <w:p w:rsidR="006E54E3" w:rsidRDefault="006E54E3" w:rsidP="008C63E9">
            <w:pPr>
              <w:ind w:leftChars="100" w:left="180"/>
              <w:rPr>
                <w:szCs w:val="18"/>
              </w:rPr>
            </w:pPr>
            <w:r>
              <w:rPr>
                <w:rFonts w:hint="eastAsia"/>
                <w:szCs w:val="18"/>
              </w:rPr>
              <w:t>（既存防水層が保護As防水又は合成高分子系シート防水の場合）</w:t>
            </w:r>
          </w:p>
          <w:tbl>
            <w:tblPr>
              <w:tblStyle w:val="af6"/>
              <w:tblW w:w="8825" w:type="dxa"/>
              <w:tblLayout w:type="fixed"/>
              <w:tblLook w:val="04A0" w:firstRow="1" w:lastRow="0" w:firstColumn="1" w:lastColumn="0" w:noHBand="0" w:noVBand="1"/>
            </w:tblPr>
            <w:tblGrid>
              <w:gridCol w:w="1312"/>
              <w:gridCol w:w="2127"/>
              <w:gridCol w:w="2835"/>
              <w:gridCol w:w="2551"/>
            </w:tblGrid>
            <w:tr w:rsidR="006E54E3" w:rsidTr="008C63E9">
              <w:tc>
                <w:tcPr>
                  <w:tcW w:w="1312" w:type="dxa"/>
                  <w:shd w:val="clear" w:color="auto" w:fill="D9D9D9" w:themeFill="background1" w:themeFillShade="D9"/>
                </w:tcPr>
                <w:p w:rsidR="006E54E3" w:rsidRDefault="006E54E3" w:rsidP="008C63E9">
                  <w:pPr>
                    <w:jc w:val="center"/>
                    <w:rPr>
                      <w:szCs w:val="18"/>
                    </w:rPr>
                  </w:pPr>
                  <w:r>
                    <w:rPr>
                      <w:rFonts w:hint="eastAsia"/>
                      <w:szCs w:val="18"/>
                    </w:rPr>
                    <w:t>工法</w:t>
                  </w:r>
                </w:p>
              </w:tc>
              <w:tc>
                <w:tcPr>
                  <w:tcW w:w="2127" w:type="dxa"/>
                  <w:shd w:val="clear" w:color="auto" w:fill="D9D9D9" w:themeFill="background1" w:themeFillShade="D9"/>
                </w:tcPr>
                <w:p w:rsidR="006E54E3" w:rsidRDefault="006E54E3" w:rsidP="008C63E9">
                  <w:pPr>
                    <w:jc w:val="center"/>
                    <w:rPr>
                      <w:szCs w:val="18"/>
                    </w:rPr>
                  </w:pPr>
                  <w:r>
                    <w:rPr>
                      <w:rFonts w:hint="eastAsia"/>
                      <w:szCs w:val="18"/>
                    </w:rPr>
                    <w:t>仕様</w:t>
                  </w:r>
                </w:p>
              </w:tc>
              <w:tc>
                <w:tcPr>
                  <w:tcW w:w="2835" w:type="dxa"/>
                  <w:shd w:val="clear" w:color="auto" w:fill="D9D9D9" w:themeFill="background1" w:themeFillShade="D9"/>
                </w:tcPr>
                <w:p w:rsidR="006E54E3" w:rsidRDefault="006E54E3" w:rsidP="008C63E9">
                  <w:pPr>
                    <w:jc w:val="center"/>
                    <w:rPr>
                      <w:szCs w:val="18"/>
                    </w:rPr>
                  </w:pPr>
                  <w:r>
                    <w:rPr>
                      <w:rFonts w:hint="eastAsia"/>
                      <w:szCs w:val="18"/>
                    </w:rPr>
                    <w:t>種別</w:t>
                  </w:r>
                </w:p>
              </w:tc>
              <w:tc>
                <w:tcPr>
                  <w:tcW w:w="2551" w:type="dxa"/>
                  <w:shd w:val="clear" w:color="auto" w:fill="D9D9D9" w:themeFill="background1" w:themeFillShade="D9"/>
                </w:tcPr>
                <w:p w:rsidR="006E54E3" w:rsidRDefault="006E54E3" w:rsidP="008C63E9">
                  <w:pPr>
                    <w:jc w:val="center"/>
                    <w:rPr>
                      <w:szCs w:val="18"/>
                    </w:rPr>
                  </w:pPr>
                  <w:r>
                    <w:rPr>
                      <w:rFonts w:hint="eastAsia"/>
                      <w:szCs w:val="18"/>
                    </w:rPr>
                    <w:t>施工箇所</w:t>
                  </w:r>
                </w:p>
              </w:tc>
            </w:tr>
            <w:tr w:rsidR="006E54E3" w:rsidTr="008C63E9">
              <w:tc>
                <w:tcPr>
                  <w:tcW w:w="1312" w:type="dxa"/>
                </w:tcPr>
                <w:p w:rsidR="006E54E3" w:rsidRDefault="006E54E3" w:rsidP="008C63E9">
                  <w:pPr>
                    <w:ind w:leftChars="-50" w:left="-90"/>
                    <w:rPr>
                      <w:szCs w:val="18"/>
                    </w:rPr>
                  </w:pPr>
                  <w:r>
                    <w:rPr>
                      <w:rFonts w:hint="eastAsia"/>
                      <w:szCs w:val="18"/>
                    </w:rPr>
                    <w:t>・</w:t>
                  </w:r>
                  <w:bookmarkStart w:id="29" w:name="P0S工法"/>
                  <w:r>
                    <w:rPr>
                      <w:szCs w:val="18"/>
                    </w:rPr>
                    <w:fldChar w:fldCharType="begin"/>
                  </w:r>
                  <w:r>
                    <w:rPr>
                      <w:szCs w:val="18"/>
                    </w:rPr>
                    <w:instrText xml:space="preserve"> HYPERLINK "https://www.mlit.go.jp/gobuild/content/001888823.pdf" \l "page=22" </w:instrText>
                  </w:r>
                  <w:r>
                    <w:rPr>
                      <w:szCs w:val="18"/>
                    </w:rPr>
                    <w:fldChar w:fldCharType="separate"/>
                  </w:r>
                  <w:r w:rsidRPr="00C92E42">
                    <w:rPr>
                      <w:rStyle w:val="af7"/>
                      <w:rFonts w:hint="eastAsia"/>
                      <w:szCs w:val="18"/>
                    </w:rPr>
                    <w:t>P0S工法</w:t>
                  </w:r>
                  <w:r>
                    <w:rPr>
                      <w:szCs w:val="18"/>
                    </w:rPr>
                    <w:fldChar w:fldCharType="end"/>
                  </w:r>
                  <w:bookmarkEnd w:id="29"/>
                </w:p>
                <w:p w:rsidR="006E54E3" w:rsidRDefault="006E54E3" w:rsidP="008C63E9">
                  <w:pPr>
                    <w:ind w:leftChars="-50" w:left="-90"/>
                    <w:rPr>
                      <w:szCs w:val="18"/>
                    </w:rPr>
                  </w:pPr>
                </w:p>
              </w:tc>
              <w:tc>
                <w:tcPr>
                  <w:tcW w:w="2127" w:type="dxa"/>
                </w:tcPr>
                <w:p w:rsidR="006E54E3" w:rsidRDefault="006E54E3" w:rsidP="008C63E9">
                  <w:pPr>
                    <w:rPr>
                      <w:szCs w:val="18"/>
                    </w:rPr>
                  </w:pPr>
                  <w:r>
                    <w:rPr>
                      <w:rFonts w:hint="eastAsia"/>
                      <w:szCs w:val="18"/>
                    </w:rPr>
                    <w:t>既存が保護As防水</w:t>
                  </w:r>
                </w:p>
                <w:p w:rsidR="006E54E3" w:rsidRDefault="006E54E3" w:rsidP="008C63E9">
                  <w:pPr>
                    <w:rPr>
                      <w:szCs w:val="18"/>
                    </w:rPr>
                  </w:pPr>
                  <w:r>
                    <w:rPr>
                      <w:rFonts w:hint="eastAsia"/>
                      <w:szCs w:val="18"/>
                    </w:rPr>
                    <w:t>保護層(平場)非撤去</w:t>
                  </w:r>
                </w:p>
              </w:tc>
              <w:tc>
                <w:tcPr>
                  <w:tcW w:w="2835" w:type="dxa"/>
                  <w:vMerge w:val="restart"/>
                  <w:tcMar>
                    <w:right w:w="28" w:type="dxa"/>
                  </w:tcMar>
                </w:tcPr>
                <w:p w:rsidR="006E54E3" w:rsidRPr="002A678D" w:rsidRDefault="006E54E3" w:rsidP="008C63E9">
                  <w:pPr>
                    <w:ind w:leftChars="-50" w:left="-90"/>
                    <w:rPr>
                      <w:szCs w:val="18"/>
                    </w:rPr>
                  </w:pPr>
                  <w:r>
                    <w:rPr>
                      <w:rFonts w:hint="eastAsia"/>
                      <w:szCs w:val="18"/>
                    </w:rPr>
                    <w:t>・</w:t>
                  </w:r>
                  <w:hyperlink r:id="rId221" w:anchor="page=50" w:history="1">
                    <w:r w:rsidRPr="00C92E42">
                      <w:rPr>
                        <w:rStyle w:val="af7"/>
                        <w:rFonts w:hint="eastAsia"/>
                        <w:szCs w:val="18"/>
                      </w:rPr>
                      <w:t>S-F1</w:t>
                    </w:r>
                  </w:hyperlink>
                  <w:r>
                    <w:rPr>
                      <w:rFonts w:hint="eastAsia"/>
                      <w:szCs w:val="18"/>
                    </w:rPr>
                    <w:t>(接着工法・加硫ゴム系)</w:t>
                  </w:r>
                </w:p>
                <w:p w:rsidR="006E54E3" w:rsidRDefault="006E54E3" w:rsidP="008C63E9">
                  <w:pPr>
                    <w:ind w:leftChars="-50" w:left="-90"/>
                    <w:rPr>
                      <w:szCs w:val="18"/>
                    </w:rPr>
                  </w:pPr>
                  <w:r>
                    <w:rPr>
                      <w:rFonts w:hint="eastAsia"/>
                      <w:szCs w:val="18"/>
                    </w:rPr>
                    <w:t>・</w:t>
                  </w:r>
                  <w:hyperlink r:id="rId222" w:anchor="page=50" w:history="1">
                    <w:r w:rsidRPr="00C92E42">
                      <w:rPr>
                        <w:rStyle w:val="af7"/>
                        <w:szCs w:val="18"/>
                      </w:rPr>
                      <w:t>S-F2</w:t>
                    </w:r>
                  </w:hyperlink>
                  <w:r>
                    <w:rPr>
                      <w:rFonts w:hint="eastAsia"/>
                      <w:szCs w:val="18"/>
                    </w:rPr>
                    <w:t>(接着工法・塩ビ系)</w:t>
                  </w:r>
                </w:p>
                <w:p w:rsidR="006E54E3" w:rsidRDefault="006E54E3" w:rsidP="008C63E9">
                  <w:pPr>
                    <w:ind w:leftChars="-50" w:left="-90"/>
                    <w:rPr>
                      <w:szCs w:val="18"/>
                    </w:rPr>
                  </w:pPr>
                  <w:r>
                    <w:rPr>
                      <w:rFonts w:hint="eastAsia"/>
                      <w:szCs w:val="18"/>
                    </w:rPr>
                    <w:t>・</w:t>
                  </w:r>
                  <w:hyperlink r:id="rId223" w:anchor="page=50" w:history="1">
                    <w:r w:rsidRPr="00C92E42">
                      <w:rPr>
                        <w:rStyle w:val="af7"/>
                        <w:szCs w:val="18"/>
                      </w:rPr>
                      <w:t>S-M1</w:t>
                    </w:r>
                  </w:hyperlink>
                  <w:r>
                    <w:rPr>
                      <w:rFonts w:hint="eastAsia"/>
                      <w:szCs w:val="18"/>
                    </w:rPr>
                    <w:t>(機械固定・加硫ゴム系)</w:t>
                  </w:r>
                </w:p>
                <w:p w:rsidR="006E54E3" w:rsidRDefault="006E54E3" w:rsidP="008C63E9">
                  <w:pPr>
                    <w:ind w:leftChars="-50" w:left="-90"/>
                    <w:rPr>
                      <w:szCs w:val="18"/>
                    </w:rPr>
                  </w:pPr>
                  <w:r>
                    <w:rPr>
                      <w:rFonts w:hint="eastAsia"/>
                      <w:szCs w:val="18"/>
                    </w:rPr>
                    <w:t>・</w:t>
                  </w:r>
                  <w:hyperlink r:id="rId224" w:anchor="page=50" w:history="1">
                    <w:r w:rsidRPr="00C92E42">
                      <w:rPr>
                        <w:rStyle w:val="af7"/>
                        <w:szCs w:val="18"/>
                      </w:rPr>
                      <w:t>S-M2</w:t>
                    </w:r>
                  </w:hyperlink>
                  <w:r>
                    <w:rPr>
                      <w:rFonts w:hint="eastAsia"/>
                      <w:szCs w:val="18"/>
                    </w:rPr>
                    <w:t>(機械固定・塩ビ系)</w:t>
                  </w:r>
                </w:p>
              </w:tc>
              <w:tc>
                <w:tcPr>
                  <w:tcW w:w="2551" w:type="dxa"/>
                </w:tcPr>
                <w:p w:rsidR="006E54E3" w:rsidRDefault="006E54E3" w:rsidP="008C63E9">
                  <w:pPr>
                    <w:rPr>
                      <w:szCs w:val="18"/>
                    </w:rPr>
                  </w:pPr>
                </w:p>
              </w:tc>
            </w:tr>
            <w:tr w:rsidR="006E54E3" w:rsidTr="008C63E9">
              <w:tc>
                <w:tcPr>
                  <w:tcW w:w="1312" w:type="dxa"/>
                </w:tcPr>
                <w:p w:rsidR="006E54E3" w:rsidRDefault="006E54E3" w:rsidP="008C63E9">
                  <w:pPr>
                    <w:ind w:leftChars="-50" w:left="-90"/>
                    <w:rPr>
                      <w:szCs w:val="18"/>
                    </w:rPr>
                  </w:pPr>
                  <w:r>
                    <w:rPr>
                      <w:rFonts w:hint="eastAsia"/>
                      <w:szCs w:val="18"/>
                    </w:rPr>
                    <w:t>・</w:t>
                  </w:r>
                  <w:bookmarkStart w:id="30" w:name="S4S工法"/>
                  <w:r>
                    <w:rPr>
                      <w:szCs w:val="18"/>
                    </w:rPr>
                    <w:fldChar w:fldCharType="begin"/>
                  </w:r>
                  <w:r>
                    <w:rPr>
                      <w:szCs w:val="18"/>
                    </w:rPr>
                    <w:instrText xml:space="preserve"> HYPERLINK "https://www.mlit.go.jp/gobuild/content/001888823.pdf" \l "page=23" </w:instrText>
                  </w:r>
                  <w:r>
                    <w:rPr>
                      <w:szCs w:val="18"/>
                    </w:rPr>
                    <w:fldChar w:fldCharType="separate"/>
                  </w:r>
                  <w:r w:rsidRPr="00C92E42">
                    <w:rPr>
                      <w:rStyle w:val="af7"/>
                      <w:szCs w:val="18"/>
                    </w:rPr>
                    <w:t>S4S工法</w:t>
                  </w:r>
                  <w:r>
                    <w:rPr>
                      <w:szCs w:val="18"/>
                    </w:rPr>
                    <w:fldChar w:fldCharType="end"/>
                  </w:r>
                  <w:bookmarkEnd w:id="30"/>
                </w:p>
              </w:tc>
              <w:tc>
                <w:tcPr>
                  <w:tcW w:w="2127" w:type="dxa"/>
                </w:tcPr>
                <w:p w:rsidR="006E54E3" w:rsidRDefault="006E54E3" w:rsidP="008C63E9">
                  <w:pPr>
                    <w:rPr>
                      <w:szCs w:val="18"/>
                    </w:rPr>
                  </w:pPr>
                  <w:r>
                    <w:rPr>
                      <w:rFonts w:hint="eastAsia"/>
                      <w:szCs w:val="18"/>
                    </w:rPr>
                    <w:t>既存がシート防水</w:t>
                  </w:r>
                </w:p>
                <w:p w:rsidR="006E54E3" w:rsidRDefault="006E54E3" w:rsidP="008C63E9">
                  <w:pPr>
                    <w:rPr>
                      <w:szCs w:val="18"/>
                    </w:rPr>
                  </w:pPr>
                  <w:r>
                    <w:rPr>
                      <w:rFonts w:hint="eastAsia"/>
                      <w:szCs w:val="18"/>
                    </w:rPr>
                    <w:t>防水層(平場)非撤去</w:t>
                  </w:r>
                </w:p>
              </w:tc>
              <w:tc>
                <w:tcPr>
                  <w:tcW w:w="2835" w:type="dxa"/>
                  <w:vMerge/>
                  <w:tcMar>
                    <w:right w:w="28" w:type="dxa"/>
                  </w:tcMar>
                </w:tcPr>
                <w:p w:rsidR="006E54E3" w:rsidRDefault="006E54E3" w:rsidP="008C63E9">
                  <w:pPr>
                    <w:ind w:leftChars="-50" w:left="-90"/>
                    <w:rPr>
                      <w:szCs w:val="18"/>
                    </w:rPr>
                  </w:pPr>
                </w:p>
              </w:tc>
              <w:tc>
                <w:tcPr>
                  <w:tcW w:w="2551" w:type="dxa"/>
                </w:tcPr>
                <w:p w:rsidR="006E54E3" w:rsidRDefault="006E54E3" w:rsidP="008C63E9">
                  <w:pPr>
                    <w:rPr>
                      <w:szCs w:val="18"/>
                    </w:rPr>
                  </w:pPr>
                </w:p>
              </w:tc>
            </w:tr>
            <w:tr w:rsidR="006E54E3" w:rsidTr="008C63E9">
              <w:tc>
                <w:tcPr>
                  <w:tcW w:w="1312" w:type="dxa"/>
                  <w:tcMar>
                    <w:right w:w="28" w:type="dxa"/>
                  </w:tcMar>
                </w:tcPr>
                <w:p w:rsidR="006E54E3" w:rsidRDefault="006E54E3" w:rsidP="008C63E9">
                  <w:pPr>
                    <w:ind w:leftChars="-50" w:left="-90"/>
                    <w:rPr>
                      <w:szCs w:val="18"/>
                    </w:rPr>
                  </w:pPr>
                  <w:r>
                    <w:rPr>
                      <w:rFonts w:hint="eastAsia"/>
                      <w:szCs w:val="18"/>
                    </w:rPr>
                    <w:t>・</w:t>
                  </w:r>
                  <w:bookmarkStart w:id="31" w:name="P0SI工法"/>
                  <w:r>
                    <w:rPr>
                      <w:szCs w:val="18"/>
                    </w:rPr>
                    <w:fldChar w:fldCharType="begin"/>
                  </w:r>
                  <w:r>
                    <w:rPr>
                      <w:szCs w:val="18"/>
                    </w:rPr>
                    <w:instrText xml:space="preserve"> HYPERLINK "https://www.mlit.go.jp/gobuild/content/001888823.pdf" \l "page=22" </w:instrText>
                  </w:r>
                  <w:r>
                    <w:rPr>
                      <w:szCs w:val="18"/>
                    </w:rPr>
                    <w:fldChar w:fldCharType="separate"/>
                  </w:r>
                  <w:r w:rsidRPr="00C92E42">
                    <w:rPr>
                      <w:rStyle w:val="af7"/>
                      <w:rFonts w:hint="eastAsia"/>
                      <w:szCs w:val="18"/>
                    </w:rPr>
                    <w:t>P0SI工法</w:t>
                  </w:r>
                  <w:r>
                    <w:rPr>
                      <w:szCs w:val="18"/>
                    </w:rPr>
                    <w:fldChar w:fldCharType="end"/>
                  </w:r>
                  <w:bookmarkEnd w:id="31"/>
                </w:p>
                <w:p w:rsidR="006E54E3" w:rsidRDefault="006E54E3" w:rsidP="008C63E9">
                  <w:pPr>
                    <w:ind w:leftChars="-50" w:left="-90"/>
                    <w:rPr>
                      <w:szCs w:val="18"/>
                    </w:rPr>
                  </w:pPr>
                  <w:r>
                    <w:rPr>
                      <w:rFonts w:hint="eastAsia"/>
                      <w:szCs w:val="18"/>
                    </w:rPr>
                    <w:t>（断熱工法）</w:t>
                  </w:r>
                </w:p>
              </w:tc>
              <w:tc>
                <w:tcPr>
                  <w:tcW w:w="2127" w:type="dxa"/>
                </w:tcPr>
                <w:p w:rsidR="006E54E3" w:rsidRDefault="006E54E3" w:rsidP="008C63E9">
                  <w:pPr>
                    <w:rPr>
                      <w:szCs w:val="18"/>
                    </w:rPr>
                  </w:pPr>
                  <w:r>
                    <w:rPr>
                      <w:rFonts w:hint="eastAsia"/>
                      <w:szCs w:val="18"/>
                    </w:rPr>
                    <w:t>既存が保護As防水</w:t>
                  </w:r>
                </w:p>
                <w:p w:rsidR="006E54E3" w:rsidRDefault="006E54E3" w:rsidP="008C63E9">
                  <w:pPr>
                    <w:rPr>
                      <w:szCs w:val="18"/>
                    </w:rPr>
                  </w:pPr>
                  <w:r>
                    <w:rPr>
                      <w:rFonts w:hint="eastAsia"/>
                      <w:szCs w:val="18"/>
                    </w:rPr>
                    <w:t>保護層(平場)非撤去</w:t>
                  </w:r>
                </w:p>
              </w:tc>
              <w:tc>
                <w:tcPr>
                  <w:tcW w:w="2835" w:type="dxa"/>
                  <w:vMerge w:val="restart"/>
                  <w:tcMar>
                    <w:right w:w="28" w:type="dxa"/>
                  </w:tcMar>
                </w:tcPr>
                <w:p w:rsidR="006E54E3" w:rsidRDefault="006E54E3" w:rsidP="008C63E9">
                  <w:pPr>
                    <w:ind w:leftChars="-50" w:left="-90"/>
                    <w:rPr>
                      <w:szCs w:val="18"/>
                    </w:rPr>
                  </w:pPr>
                  <w:r>
                    <w:rPr>
                      <w:rFonts w:hint="eastAsia"/>
                      <w:szCs w:val="18"/>
                    </w:rPr>
                    <w:t>・</w:t>
                  </w:r>
                  <w:hyperlink r:id="rId225" w:anchor="page=51" w:history="1">
                    <w:r w:rsidRPr="00C92E42">
                      <w:rPr>
                        <w:rStyle w:val="af7"/>
                        <w:rFonts w:hint="eastAsia"/>
                        <w:szCs w:val="18"/>
                      </w:rPr>
                      <w:t>SI-F1</w:t>
                    </w:r>
                  </w:hyperlink>
                  <w:r>
                    <w:rPr>
                      <w:rFonts w:hint="eastAsia"/>
                      <w:szCs w:val="18"/>
                    </w:rPr>
                    <w:t>(接着工法・加硫ゴム系)</w:t>
                  </w:r>
                </w:p>
                <w:p w:rsidR="006E54E3" w:rsidRDefault="006E54E3" w:rsidP="008C63E9">
                  <w:pPr>
                    <w:ind w:leftChars="-50" w:left="-90"/>
                    <w:rPr>
                      <w:szCs w:val="18"/>
                    </w:rPr>
                  </w:pPr>
                  <w:r>
                    <w:rPr>
                      <w:rFonts w:hint="eastAsia"/>
                      <w:szCs w:val="18"/>
                    </w:rPr>
                    <w:t>・</w:t>
                  </w:r>
                  <w:hyperlink r:id="rId226" w:anchor="page=51" w:history="1">
                    <w:r w:rsidRPr="00C92E42">
                      <w:rPr>
                        <w:rStyle w:val="af7"/>
                        <w:szCs w:val="18"/>
                      </w:rPr>
                      <w:t>S</w:t>
                    </w:r>
                    <w:r w:rsidRPr="00C92E42">
                      <w:rPr>
                        <w:rStyle w:val="af7"/>
                        <w:rFonts w:hint="eastAsia"/>
                        <w:szCs w:val="18"/>
                      </w:rPr>
                      <w:t>I</w:t>
                    </w:r>
                    <w:r w:rsidRPr="00C92E42">
                      <w:rPr>
                        <w:rStyle w:val="af7"/>
                        <w:szCs w:val="18"/>
                      </w:rPr>
                      <w:t>-F2</w:t>
                    </w:r>
                  </w:hyperlink>
                  <w:r>
                    <w:rPr>
                      <w:rFonts w:hint="eastAsia"/>
                      <w:szCs w:val="18"/>
                    </w:rPr>
                    <w:t>(接着工法・塩ビ系)</w:t>
                  </w:r>
                </w:p>
                <w:p w:rsidR="006E54E3" w:rsidRDefault="006E54E3" w:rsidP="008C63E9">
                  <w:pPr>
                    <w:ind w:leftChars="-50" w:left="-90"/>
                    <w:rPr>
                      <w:szCs w:val="18"/>
                    </w:rPr>
                  </w:pPr>
                  <w:r>
                    <w:rPr>
                      <w:rFonts w:hint="eastAsia"/>
                      <w:szCs w:val="18"/>
                    </w:rPr>
                    <w:t>・</w:t>
                  </w:r>
                  <w:hyperlink r:id="rId227" w:anchor="page=51" w:history="1">
                    <w:r w:rsidRPr="00C92E42">
                      <w:rPr>
                        <w:rStyle w:val="af7"/>
                        <w:szCs w:val="18"/>
                      </w:rPr>
                      <w:t>S</w:t>
                    </w:r>
                    <w:r w:rsidRPr="00C92E42">
                      <w:rPr>
                        <w:rStyle w:val="af7"/>
                        <w:rFonts w:hint="eastAsia"/>
                        <w:szCs w:val="18"/>
                      </w:rPr>
                      <w:t>I</w:t>
                    </w:r>
                    <w:r w:rsidRPr="00C92E42">
                      <w:rPr>
                        <w:rStyle w:val="af7"/>
                        <w:szCs w:val="18"/>
                      </w:rPr>
                      <w:t>-M1</w:t>
                    </w:r>
                  </w:hyperlink>
                  <w:r>
                    <w:rPr>
                      <w:rFonts w:hint="eastAsia"/>
                      <w:szCs w:val="18"/>
                    </w:rPr>
                    <w:t>(機械固定・加硫ゴム系)</w:t>
                  </w:r>
                </w:p>
                <w:p w:rsidR="006E54E3" w:rsidRDefault="006E54E3" w:rsidP="008C63E9">
                  <w:pPr>
                    <w:ind w:leftChars="-50" w:left="-90"/>
                    <w:rPr>
                      <w:szCs w:val="18"/>
                    </w:rPr>
                  </w:pPr>
                  <w:r>
                    <w:rPr>
                      <w:rFonts w:hint="eastAsia"/>
                      <w:szCs w:val="18"/>
                    </w:rPr>
                    <w:t>・</w:t>
                  </w:r>
                  <w:hyperlink r:id="rId228" w:anchor="page=51" w:history="1">
                    <w:r w:rsidRPr="00C92E42">
                      <w:rPr>
                        <w:rStyle w:val="af7"/>
                        <w:szCs w:val="18"/>
                      </w:rPr>
                      <w:t>S</w:t>
                    </w:r>
                    <w:r w:rsidRPr="00C92E42">
                      <w:rPr>
                        <w:rStyle w:val="af7"/>
                        <w:rFonts w:hint="eastAsia"/>
                        <w:szCs w:val="18"/>
                      </w:rPr>
                      <w:t>I</w:t>
                    </w:r>
                    <w:r w:rsidRPr="00C92E42">
                      <w:rPr>
                        <w:rStyle w:val="af7"/>
                        <w:szCs w:val="18"/>
                      </w:rPr>
                      <w:t>-M2</w:t>
                    </w:r>
                  </w:hyperlink>
                  <w:r>
                    <w:rPr>
                      <w:rFonts w:hint="eastAsia"/>
                      <w:szCs w:val="18"/>
                    </w:rPr>
                    <w:t>(機械固定・塩ビ系)</w:t>
                  </w:r>
                </w:p>
              </w:tc>
              <w:tc>
                <w:tcPr>
                  <w:tcW w:w="2551" w:type="dxa"/>
                </w:tcPr>
                <w:p w:rsidR="006E54E3" w:rsidRDefault="006E54E3" w:rsidP="008C63E9">
                  <w:pPr>
                    <w:rPr>
                      <w:szCs w:val="18"/>
                    </w:rPr>
                  </w:pPr>
                </w:p>
              </w:tc>
            </w:tr>
            <w:tr w:rsidR="006E54E3" w:rsidTr="008C63E9">
              <w:tc>
                <w:tcPr>
                  <w:tcW w:w="1312" w:type="dxa"/>
                  <w:tcMar>
                    <w:right w:w="28" w:type="dxa"/>
                  </w:tcMar>
                </w:tcPr>
                <w:p w:rsidR="006E54E3" w:rsidRDefault="006E54E3" w:rsidP="008C63E9">
                  <w:pPr>
                    <w:ind w:leftChars="-50" w:left="-90"/>
                    <w:rPr>
                      <w:szCs w:val="18"/>
                    </w:rPr>
                  </w:pPr>
                  <w:r>
                    <w:rPr>
                      <w:rFonts w:hint="eastAsia"/>
                      <w:szCs w:val="18"/>
                    </w:rPr>
                    <w:t>・</w:t>
                  </w:r>
                  <w:bookmarkStart w:id="32" w:name="S4SI工法"/>
                  <w:r>
                    <w:rPr>
                      <w:szCs w:val="18"/>
                    </w:rPr>
                    <w:fldChar w:fldCharType="begin"/>
                  </w:r>
                  <w:r>
                    <w:rPr>
                      <w:szCs w:val="18"/>
                    </w:rPr>
                    <w:instrText xml:space="preserve"> HYPERLINK "https://www.mlit.go.jp/gobuild/content/001888823.pdf" \l "page=23" </w:instrText>
                  </w:r>
                  <w:r>
                    <w:rPr>
                      <w:szCs w:val="18"/>
                    </w:rPr>
                    <w:fldChar w:fldCharType="separate"/>
                  </w:r>
                  <w:r w:rsidRPr="00C92E42">
                    <w:rPr>
                      <w:rStyle w:val="af7"/>
                      <w:rFonts w:hint="eastAsia"/>
                      <w:szCs w:val="18"/>
                    </w:rPr>
                    <w:t>S4SI工法</w:t>
                  </w:r>
                  <w:r>
                    <w:rPr>
                      <w:szCs w:val="18"/>
                    </w:rPr>
                    <w:fldChar w:fldCharType="end"/>
                  </w:r>
                  <w:bookmarkEnd w:id="32"/>
                </w:p>
                <w:p w:rsidR="006E54E3" w:rsidRDefault="006E54E3" w:rsidP="008C63E9">
                  <w:pPr>
                    <w:ind w:leftChars="-50" w:left="-90"/>
                    <w:rPr>
                      <w:szCs w:val="18"/>
                    </w:rPr>
                  </w:pPr>
                  <w:r>
                    <w:rPr>
                      <w:rFonts w:hint="eastAsia"/>
                      <w:szCs w:val="18"/>
                    </w:rPr>
                    <w:t>（断熱工法）</w:t>
                  </w:r>
                </w:p>
              </w:tc>
              <w:tc>
                <w:tcPr>
                  <w:tcW w:w="2127" w:type="dxa"/>
                </w:tcPr>
                <w:p w:rsidR="006E54E3" w:rsidRDefault="006E54E3" w:rsidP="008C63E9">
                  <w:pPr>
                    <w:rPr>
                      <w:szCs w:val="18"/>
                    </w:rPr>
                  </w:pPr>
                  <w:r>
                    <w:rPr>
                      <w:rFonts w:hint="eastAsia"/>
                      <w:szCs w:val="18"/>
                    </w:rPr>
                    <w:t>既存がシート防水</w:t>
                  </w:r>
                </w:p>
                <w:p w:rsidR="006E54E3" w:rsidRDefault="006E54E3" w:rsidP="008C63E9">
                  <w:pPr>
                    <w:rPr>
                      <w:szCs w:val="18"/>
                    </w:rPr>
                  </w:pPr>
                  <w:r>
                    <w:rPr>
                      <w:rFonts w:hint="eastAsia"/>
                      <w:szCs w:val="18"/>
                    </w:rPr>
                    <w:t>防水層(平場)非撤去</w:t>
                  </w:r>
                </w:p>
              </w:tc>
              <w:tc>
                <w:tcPr>
                  <w:tcW w:w="2835" w:type="dxa"/>
                  <w:vMerge/>
                  <w:tcMar>
                    <w:right w:w="28" w:type="dxa"/>
                  </w:tcMar>
                </w:tcPr>
                <w:p w:rsidR="006E54E3" w:rsidRDefault="006E54E3" w:rsidP="008C63E9">
                  <w:pPr>
                    <w:ind w:leftChars="-50" w:left="-90"/>
                    <w:rPr>
                      <w:szCs w:val="18"/>
                    </w:rPr>
                  </w:pPr>
                </w:p>
              </w:tc>
              <w:tc>
                <w:tcPr>
                  <w:tcW w:w="2551" w:type="dxa"/>
                </w:tcPr>
                <w:p w:rsidR="006E54E3" w:rsidRDefault="006E54E3" w:rsidP="008C63E9">
                  <w:pPr>
                    <w:rPr>
                      <w:szCs w:val="18"/>
                    </w:rPr>
                  </w:pPr>
                </w:p>
              </w:tc>
            </w:tr>
          </w:tbl>
          <w:p w:rsidR="006E54E3" w:rsidRDefault="006E54E3" w:rsidP="008C63E9">
            <w:pPr>
              <w:spacing w:beforeLines="25" w:before="90"/>
              <w:rPr>
                <w:rFonts w:hAnsiTheme="majorEastAsia"/>
                <w:szCs w:val="18"/>
              </w:rPr>
            </w:pPr>
            <w:r>
              <w:rPr>
                <w:rFonts w:hint="eastAsia"/>
                <w:szCs w:val="18"/>
              </w:rPr>
              <w:t>シートの厚さ</w:t>
            </w:r>
            <w:r w:rsidRPr="00702508">
              <w:rPr>
                <w:rFonts w:hAnsiTheme="majorEastAsia" w:hint="eastAsia"/>
                <w:szCs w:val="18"/>
              </w:rPr>
              <w:t>（</w:t>
            </w:r>
            <w:hyperlink r:id="rId229" w:anchor="page=49" w:history="1">
              <w:r w:rsidRPr="00702508">
                <w:rPr>
                  <w:rStyle w:val="af7"/>
                  <w:rFonts w:hAnsiTheme="majorEastAsia" w:hint="eastAsia"/>
                  <w:szCs w:val="18"/>
                </w:rPr>
                <w:t>改仕3.</w:t>
              </w:r>
              <w:r>
                <w:rPr>
                  <w:rStyle w:val="af7"/>
                  <w:rFonts w:hAnsiTheme="majorEastAsia" w:hint="eastAsia"/>
                  <w:szCs w:val="18"/>
                </w:rPr>
                <w:t>5</w:t>
              </w:r>
              <w:r w:rsidRPr="00702508">
                <w:rPr>
                  <w:rStyle w:val="af7"/>
                  <w:rFonts w:hAnsiTheme="majorEastAsia" w:hint="eastAsia"/>
                  <w:szCs w:val="18"/>
                </w:rPr>
                <w:t>.</w:t>
              </w:r>
              <w:r>
                <w:rPr>
                  <w:rStyle w:val="af7"/>
                  <w:rFonts w:hAnsiTheme="majorEastAsia" w:hint="eastAsia"/>
                  <w:szCs w:val="18"/>
                </w:rPr>
                <w:t>2</w:t>
              </w:r>
            </w:hyperlink>
            <w:r>
              <w:rPr>
                <w:rStyle w:val="af7"/>
                <w:rFonts w:hAnsiTheme="majorEastAsia" w:hint="eastAsia"/>
                <w:szCs w:val="18"/>
              </w:rPr>
              <w:t>(1)</w:t>
            </w:r>
            <w:r w:rsidRPr="00702508">
              <w:rPr>
                <w:rFonts w:hAnsiTheme="majorEastAsia" w:hint="eastAsia"/>
                <w:szCs w:val="18"/>
              </w:rPr>
              <w:t>）</w:t>
            </w:r>
          </w:p>
          <w:tbl>
            <w:tblPr>
              <w:tblStyle w:val="af6"/>
              <w:tblW w:w="0" w:type="auto"/>
              <w:tblInd w:w="180" w:type="dxa"/>
              <w:tblBorders>
                <w:left w:val="none" w:sz="0" w:space="0" w:color="auto"/>
                <w:right w:val="none" w:sz="0" w:space="0" w:color="auto"/>
              </w:tblBorders>
              <w:tblLayout w:type="fixed"/>
              <w:tblLook w:val="04A0" w:firstRow="1" w:lastRow="0" w:firstColumn="1" w:lastColumn="0" w:noHBand="0" w:noVBand="1"/>
            </w:tblPr>
            <w:tblGrid>
              <w:gridCol w:w="2021"/>
              <w:gridCol w:w="4356"/>
            </w:tblGrid>
            <w:tr w:rsidR="006E54E3" w:rsidRPr="00365F85" w:rsidTr="008C63E9">
              <w:tc>
                <w:tcPr>
                  <w:tcW w:w="2021" w:type="dxa"/>
                  <w:tcBorders>
                    <w:left w:val="single" w:sz="4" w:space="0" w:color="auto"/>
                  </w:tcBorders>
                  <w:shd w:val="clear" w:color="auto" w:fill="D9D9D9" w:themeFill="background1" w:themeFillShade="D9"/>
                </w:tcPr>
                <w:p w:rsidR="006E54E3" w:rsidRPr="00365F85" w:rsidRDefault="006E54E3" w:rsidP="008C63E9">
                  <w:pPr>
                    <w:jc w:val="center"/>
                    <w:rPr>
                      <w:szCs w:val="18"/>
                    </w:rPr>
                  </w:pPr>
                  <w:r w:rsidRPr="00365F85">
                    <w:rPr>
                      <w:rFonts w:hint="eastAsia"/>
                      <w:szCs w:val="18"/>
                    </w:rPr>
                    <w:t>種別</w:t>
                  </w:r>
                </w:p>
              </w:tc>
              <w:tc>
                <w:tcPr>
                  <w:tcW w:w="4356" w:type="dxa"/>
                  <w:tcBorders>
                    <w:right w:val="single" w:sz="4" w:space="0" w:color="auto"/>
                  </w:tcBorders>
                  <w:shd w:val="clear" w:color="auto" w:fill="D9D9D9" w:themeFill="background1" w:themeFillShade="D9"/>
                </w:tcPr>
                <w:p w:rsidR="006E54E3" w:rsidRPr="00365F85" w:rsidRDefault="006E54E3" w:rsidP="008C63E9">
                  <w:pPr>
                    <w:jc w:val="center"/>
                    <w:rPr>
                      <w:szCs w:val="18"/>
                    </w:rPr>
                  </w:pPr>
                  <w:r w:rsidRPr="00365F85">
                    <w:rPr>
                      <w:rFonts w:hint="eastAsia"/>
                      <w:szCs w:val="18"/>
                    </w:rPr>
                    <w:t>厚さ</w:t>
                  </w:r>
                </w:p>
              </w:tc>
            </w:tr>
            <w:tr w:rsidR="006E54E3" w:rsidRPr="00365F85" w:rsidTr="008C63E9">
              <w:tc>
                <w:tcPr>
                  <w:tcW w:w="2021" w:type="dxa"/>
                  <w:tcBorders>
                    <w:left w:val="single" w:sz="4" w:space="0" w:color="auto"/>
                  </w:tcBorders>
                </w:tcPr>
                <w:p w:rsidR="006E54E3" w:rsidRPr="00365F85" w:rsidRDefault="006E54E3" w:rsidP="008C63E9">
                  <w:pPr>
                    <w:ind w:leftChars="-50" w:left="-90"/>
                    <w:rPr>
                      <w:szCs w:val="18"/>
                    </w:rPr>
                  </w:pPr>
                  <w:r w:rsidRPr="00365F85">
                    <w:rPr>
                      <w:rFonts w:hint="eastAsia"/>
                      <w:szCs w:val="18"/>
                    </w:rPr>
                    <w:t>・</w:t>
                  </w:r>
                  <w:r w:rsidRPr="007A6FCF">
                    <w:rPr>
                      <w:rFonts w:hint="eastAsia"/>
                      <w:szCs w:val="18"/>
                    </w:rPr>
                    <w:t>S-F1</w:t>
                  </w:r>
                  <w:r>
                    <w:rPr>
                      <w:rFonts w:hint="eastAsia"/>
                      <w:szCs w:val="18"/>
                    </w:rPr>
                    <w:t xml:space="preserve">　・</w:t>
                  </w:r>
                  <w:r w:rsidRPr="007A6FCF">
                    <w:rPr>
                      <w:rFonts w:hint="eastAsia"/>
                      <w:szCs w:val="18"/>
                    </w:rPr>
                    <w:t>SI-F1</w:t>
                  </w:r>
                </w:p>
              </w:tc>
              <w:tc>
                <w:tcPr>
                  <w:tcW w:w="4356" w:type="dxa"/>
                  <w:tcBorders>
                    <w:right w:val="single" w:sz="4" w:space="0" w:color="auto"/>
                  </w:tcBorders>
                </w:tcPr>
                <w:p w:rsidR="006E54E3" w:rsidRPr="00365F85" w:rsidRDefault="006E54E3" w:rsidP="008C63E9">
                  <w:pPr>
                    <w:rPr>
                      <w:szCs w:val="18"/>
                    </w:rPr>
                  </w:pPr>
                  <w:r w:rsidRPr="00365F85">
                    <w:rPr>
                      <w:rFonts w:hint="eastAsia"/>
                      <w:szCs w:val="18"/>
                    </w:rPr>
                    <w:t>※1.2</w:t>
                  </w:r>
                  <w:r>
                    <w:rPr>
                      <w:rFonts w:hint="eastAsia"/>
                      <w:szCs w:val="18"/>
                    </w:rPr>
                    <w:t>㎜</w:t>
                  </w:r>
                </w:p>
              </w:tc>
            </w:tr>
            <w:tr w:rsidR="006E54E3" w:rsidRPr="00365F85" w:rsidTr="008C63E9">
              <w:tc>
                <w:tcPr>
                  <w:tcW w:w="2021" w:type="dxa"/>
                  <w:tcBorders>
                    <w:left w:val="single" w:sz="4" w:space="0" w:color="auto"/>
                  </w:tcBorders>
                </w:tcPr>
                <w:p w:rsidR="006E54E3" w:rsidRPr="00365F85" w:rsidRDefault="006E54E3" w:rsidP="008C63E9">
                  <w:pPr>
                    <w:ind w:leftChars="-50" w:left="-90"/>
                    <w:rPr>
                      <w:szCs w:val="18"/>
                    </w:rPr>
                  </w:pPr>
                  <w:r w:rsidRPr="00365F85">
                    <w:rPr>
                      <w:rFonts w:hint="eastAsia"/>
                      <w:szCs w:val="18"/>
                    </w:rPr>
                    <w:t>・</w:t>
                  </w:r>
                  <w:r w:rsidRPr="007A6FCF">
                    <w:rPr>
                      <w:rFonts w:hint="eastAsia"/>
                      <w:szCs w:val="18"/>
                    </w:rPr>
                    <w:t>S-F2</w:t>
                  </w:r>
                  <w:r>
                    <w:rPr>
                      <w:rFonts w:hint="eastAsia"/>
                      <w:szCs w:val="18"/>
                    </w:rPr>
                    <w:t xml:space="preserve">　・</w:t>
                  </w:r>
                  <w:r w:rsidRPr="007A6FCF">
                    <w:rPr>
                      <w:rFonts w:hint="eastAsia"/>
                      <w:szCs w:val="18"/>
                    </w:rPr>
                    <w:t>SI-F2</w:t>
                  </w:r>
                </w:p>
              </w:tc>
              <w:tc>
                <w:tcPr>
                  <w:tcW w:w="4356" w:type="dxa"/>
                  <w:tcBorders>
                    <w:right w:val="single" w:sz="4" w:space="0" w:color="auto"/>
                  </w:tcBorders>
                </w:tcPr>
                <w:p w:rsidR="006E54E3" w:rsidRPr="00365F85" w:rsidRDefault="006E54E3" w:rsidP="008C63E9">
                  <w:pPr>
                    <w:ind w:left="180" w:hangingChars="100" w:hanging="180"/>
                    <w:rPr>
                      <w:szCs w:val="18"/>
                    </w:rPr>
                  </w:pPr>
                  <w:r w:rsidRPr="00365F85">
                    <w:rPr>
                      <w:rFonts w:hint="eastAsia"/>
                      <w:szCs w:val="18"/>
                    </w:rPr>
                    <w:t>※1.5</w:t>
                  </w:r>
                  <w:r>
                    <w:rPr>
                      <w:rFonts w:hint="eastAsia"/>
                      <w:szCs w:val="18"/>
                    </w:rPr>
                    <w:t xml:space="preserve">㎜　　</w:t>
                  </w:r>
                  <w:r w:rsidRPr="00365F85">
                    <w:rPr>
                      <w:rFonts w:hint="eastAsia"/>
                      <w:szCs w:val="18"/>
                    </w:rPr>
                    <w:t>・2.0</w:t>
                  </w:r>
                  <w:r>
                    <w:rPr>
                      <w:rFonts w:hint="eastAsia"/>
                      <w:szCs w:val="18"/>
                    </w:rPr>
                    <w:t>㎜（軽歩行仕様の場合）</w:t>
                  </w:r>
                </w:p>
              </w:tc>
            </w:tr>
            <w:tr w:rsidR="006E54E3" w:rsidRPr="00365F85" w:rsidTr="008C63E9">
              <w:tc>
                <w:tcPr>
                  <w:tcW w:w="2021" w:type="dxa"/>
                  <w:tcBorders>
                    <w:left w:val="single" w:sz="4" w:space="0" w:color="auto"/>
                  </w:tcBorders>
                </w:tcPr>
                <w:p w:rsidR="006E54E3" w:rsidRPr="00365F85" w:rsidRDefault="006E54E3" w:rsidP="008C63E9">
                  <w:pPr>
                    <w:ind w:leftChars="-50" w:left="-90"/>
                    <w:rPr>
                      <w:szCs w:val="18"/>
                    </w:rPr>
                  </w:pPr>
                  <w:r w:rsidRPr="00365F85">
                    <w:rPr>
                      <w:rFonts w:hint="eastAsia"/>
                      <w:szCs w:val="18"/>
                    </w:rPr>
                    <w:t>・</w:t>
                  </w:r>
                  <w:r w:rsidRPr="007A6FCF">
                    <w:rPr>
                      <w:rFonts w:hint="eastAsia"/>
                      <w:szCs w:val="18"/>
                    </w:rPr>
                    <w:t>S-M1</w:t>
                  </w:r>
                  <w:r>
                    <w:rPr>
                      <w:rFonts w:hint="eastAsia"/>
                      <w:szCs w:val="18"/>
                    </w:rPr>
                    <w:t xml:space="preserve">　・</w:t>
                  </w:r>
                  <w:r w:rsidRPr="007A6FCF">
                    <w:rPr>
                      <w:rFonts w:hint="eastAsia"/>
                      <w:szCs w:val="18"/>
                    </w:rPr>
                    <w:t>SI-M1</w:t>
                  </w:r>
                </w:p>
              </w:tc>
              <w:tc>
                <w:tcPr>
                  <w:tcW w:w="4356" w:type="dxa"/>
                  <w:tcBorders>
                    <w:right w:val="single" w:sz="4" w:space="0" w:color="auto"/>
                  </w:tcBorders>
                </w:tcPr>
                <w:p w:rsidR="006E54E3" w:rsidRPr="00365F85" w:rsidRDefault="006E54E3" w:rsidP="008C63E9">
                  <w:pPr>
                    <w:rPr>
                      <w:szCs w:val="18"/>
                    </w:rPr>
                  </w:pPr>
                  <w:r w:rsidRPr="00365F85">
                    <w:rPr>
                      <w:rFonts w:hint="eastAsia"/>
                      <w:szCs w:val="18"/>
                    </w:rPr>
                    <w:t>※1.5</w:t>
                  </w:r>
                  <w:r>
                    <w:rPr>
                      <w:rFonts w:hint="eastAsia"/>
                      <w:szCs w:val="18"/>
                    </w:rPr>
                    <w:t>㎜</w:t>
                  </w:r>
                </w:p>
              </w:tc>
            </w:tr>
            <w:tr w:rsidR="006E54E3" w:rsidRPr="00365F85" w:rsidTr="008C63E9">
              <w:tc>
                <w:tcPr>
                  <w:tcW w:w="2021" w:type="dxa"/>
                  <w:tcBorders>
                    <w:left w:val="single" w:sz="4" w:space="0" w:color="auto"/>
                  </w:tcBorders>
                </w:tcPr>
                <w:p w:rsidR="006E54E3" w:rsidRPr="00365F85" w:rsidRDefault="006E54E3" w:rsidP="008C63E9">
                  <w:pPr>
                    <w:ind w:leftChars="-50" w:left="-90"/>
                    <w:rPr>
                      <w:szCs w:val="18"/>
                    </w:rPr>
                  </w:pPr>
                  <w:r w:rsidRPr="00365F85">
                    <w:rPr>
                      <w:rFonts w:hint="eastAsia"/>
                      <w:szCs w:val="18"/>
                    </w:rPr>
                    <w:t>・</w:t>
                  </w:r>
                  <w:r w:rsidRPr="007A6FCF">
                    <w:rPr>
                      <w:rFonts w:hint="eastAsia"/>
                      <w:szCs w:val="18"/>
                    </w:rPr>
                    <w:t>S-M2</w:t>
                  </w:r>
                  <w:r>
                    <w:rPr>
                      <w:rFonts w:hint="eastAsia"/>
                      <w:szCs w:val="18"/>
                    </w:rPr>
                    <w:t xml:space="preserve">　・</w:t>
                  </w:r>
                  <w:r w:rsidRPr="007A6FCF">
                    <w:rPr>
                      <w:rFonts w:hint="eastAsia"/>
                      <w:szCs w:val="18"/>
                    </w:rPr>
                    <w:t>SI-M2</w:t>
                  </w:r>
                </w:p>
              </w:tc>
              <w:tc>
                <w:tcPr>
                  <w:tcW w:w="4356" w:type="dxa"/>
                  <w:tcBorders>
                    <w:right w:val="single" w:sz="4" w:space="0" w:color="auto"/>
                  </w:tcBorders>
                </w:tcPr>
                <w:p w:rsidR="006E54E3" w:rsidRPr="00365F85" w:rsidRDefault="006E54E3" w:rsidP="008C63E9">
                  <w:pPr>
                    <w:rPr>
                      <w:szCs w:val="18"/>
                    </w:rPr>
                  </w:pPr>
                  <w:r w:rsidRPr="00365F85">
                    <w:rPr>
                      <w:rFonts w:hint="eastAsia"/>
                      <w:szCs w:val="18"/>
                    </w:rPr>
                    <w:t>※1.5</w:t>
                  </w:r>
                  <w:r>
                    <w:rPr>
                      <w:rFonts w:hint="eastAsia"/>
                      <w:szCs w:val="18"/>
                    </w:rPr>
                    <w:t xml:space="preserve">㎜　　</w:t>
                  </w:r>
                  <w:r w:rsidRPr="00365F85">
                    <w:rPr>
                      <w:rFonts w:hint="eastAsia"/>
                      <w:szCs w:val="18"/>
                    </w:rPr>
                    <w:t>・2.0</w:t>
                  </w:r>
                  <w:r>
                    <w:rPr>
                      <w:rFonts w:hint="eastAsia"/>
                      <w:szCs w:val="18"/>
                    </w:rPr>
                    <w:t>㎜（軽歩行仕様の場合）</w:t>
                  </w:r>
                </w:p>
              </w:tc>
            </w:tr>
          </w:tbl>
          <w:p w:rsidR="006E54E3" w:rsidRPr="00365F85" w:rsidRDefault="006E54E3" w:rsidP="008C63E9">
            <w:pPr>
              <w:spacing w:beforeLines="25" w:before="90"/>
              <w:rPr>
                <w:szCs w:val="18"/>
              </w:rPr>
            </w:pPr>
            <w:r>
              <w:rPr>
                <w:rFonts w:hAnsiTheme="majorEastAsia" w:hint="eastAsia"/>
                <w:szCs w:val="18"/>
              </w:rPr>
              <w:t>(1)(ｲ)接着工法の場合の</w:t>
            </w:r>
            <w:r w:rsidRPr="00365F85">
              <w:rPr>
                <w:rFonts w:hint="eastAsia"/>
                <w:szCs w:val="18"/>
              </w:rPr>
              <w:t>脱気装置</w:t>
            </w:r>
          </w:p>
          <w:p w:rsidR="006E54E3" w:rsidRPr="00C23D3D" w:rsidRDefault="006E54E3" w:rsidP="008C63E9">
            <w:pPr>
              <w:ind w:leftChars="100" w:left="180"/>
              <w:rPr>
                <w:rFonts w:hAnsiTheme="majorEastAsia"/>
                <w:szCs w:val="18"/>
              </w:rPr>
            </w:pPr>
            <w:r w:rsidRPr="00365F85">
              <w:rPr>
                <w:rFonts w:hint="eastAsia"/>
                <w:szCs w:val="18"/>
              </w:rPr>
              <w:t>※種類及び設置数量はルーフィングシート製造所の指定による。</w:t>
            </w:r>
          </w:p>
          <w:p w:rsidR="006E54E3" w:rsidRPr="00672DAB" w:rsidRDefault="006E54E3" w:rsidP="008C63E9">
            <w:pPr>
              <w:rPr>
                <w:szCs w:val="18"/>
              </w:rPr>
            </w:pPr>
            <w:r>
              <w:rPr>
                <w:rFonts w:hint="eastAsia"/>
                <w:szCs w:val="18"/>
              </w:rPr>
              <w:t>・P0S及びP0SI工法で、</w:t>
            </w:r>
            <w:r>
              <w:t>立上り部等の既存防水層及び保護層の撤去</w:t>
            </w:r>
            <w:r>
              <w:rPr>
                <w:rFonts w:hint="eastAsia"/>
              </w:rPr>
              <w:t>を行わない（</w:t>
            </w:r>
            <w:hyperlink r:id="rId230" w:anchor="page=22" w:history="1">
              <w:r w:rsidRPr="00702508">
                <w:rPr>
                  <w:rStyle w:val="af7"/>
                  <w:rFonts w:hAnsiTheme="majorEastAsia" w:hint="eastAsia"/>
                  <w:szCs w:val="18"/>
                </w:rPr>
                <w:t>改仕</w:t>
              </w:r>
              <w:r>
                <w:rPr>
                  <w:rStyle w:val="af7"/>
                  <w:rFonts w:hAnsiTheme="majorEastAsia" w:hint="eastAsia"/>
                  <w:szCs w:val="18"/>
                </w:rPr>
                <w:t xml:space="preserve"> 表</w:t>
              </w:r>
              <w:r w:rsidRPr="00702508">
                <w:rPr>
                  <w:rStyle w:val="af7"/>
                  <w:rFonts w:hAnsiTheme="majorEastAsia" w:hint="eastAsia"/>
                  <w:szCs w:val="18"/>
                </w:rPr>
                <w:t>3.</w:t>
              </w:r>
              <w:r>
                <w:rPr>
                  <w:rStyle w:val="af7"/>
                  <w:rFonts w:hAnsiTheme="majorEastAsia" w:hint="eastAsia"/>
                  <w:szCs w:val="18"/>
                </w:rPr>
                <w:t>1</w:t>
              </w:r>
              <w:r w:rsidRPr="00702508">
                <w:rPr>
                  <w:rStyle w:val="af7"/>
                  <w:rFonts w:hAnsiTheme="majorEastAsia" w:hint="eastAsia"/>
                  <w:szCs w:val="18"/>
                </w:rPr>
                <w:t>.</w:t>
              </w:r>
              <w:r>
                <w:rPr>
                  <w:rStyle w:val="af7"/>
                  <w:rFonts w:hAnsiTheme="majorEastAsia" w:hint="eastAsia"/>
                  <w:szCs w:val="18"/>
                </w:rPr>
                <w:t>1(注)1</w:t>
              </w:r>
            </w:hyperlink>
            <w:r>
              <w:rPr>
                <w:rFonts w:hint="eastAsia"/>
              </w:rPr>
              <w:t>）</w:t>
            </w:r>
          </w:p>
          <w:p w:rsidR="006E54E3" w:rsidRDefault="006E54E3" w:rsidP="008C63E9">
            <w:pPr>
              <w:rPr>
                <w:szCs w:val="18"/>
              </w:rPr>
            </w:pPr>
            <w:r>
              <w:rPr>
                <w:rFonts w:hint="eastAsia"/>
                <w:szCs w:val="18"/>
              </w:rPr>
              <w:t xml:space="preserve">・断熱材の種類及び厚さ　</w:t>
            </w:r>
            <w:hyperlink r:id="rId231" w:anchor="page=49" w:history="1">
              <w:r w:rsidRPr="00D32046">
                <w:rPr>
                  <w:rStyle w:val="af7"/>
                  <w:rFonts w:hAnsi="ＭＳ 明朝" w:cs="ＭＳ 明朝"/>
                  <w:szCs w:val="18"/>
                </w:rPr>
                <w:t>改仕</w:t>
              </w:r>
              <w:r w:rsidRPr="00D32046">
                <w:rPr>
                  <w:rStyle w:val="af7"/>
                  <w:rFonts w:hAnsi="ＭＳ 明朝" w:cs="ＭＳ 明朝" w:hint="eastAsia"/>
                  <w:szCs w:val="18"/>
                </w:rPr>
                <w:t>3.5.2(3)(</w:t>
              </w:r>
              <w:r>
                <w:rPr>
                  <w:rStyle w:val="af7"/>
                  <w:rFonts w:hAnsi="ＭＳ 明朝" w:cs="ＭＳ 明朝" w:hint="eastAsia"/>
                  <w:szCs w:val="18"/>
                </w:rPr>
                <w:t>ｴ</w:t>
              </w:r>
              <w:r w:rsidRPr="00D32046">
                <w:rPr>
                  <w:rStyle w:val="af7"/>
                  <w:rFonts w:hAnsi="ＭＳ 明朝" w:cs="ＭＳ 明朝" w:hint="eastAsia"/>
                  <w:szCs w:val="18"/>
                </w:rPr>
                <w:t>)</w:t>
              </w:r>
            </w:hyperlink>
            <w:r>
              <w:rPr>
                <w:rFonts w:hAnsi="ＭＳ 明朝" w:cs="ＭＳ 明朝" w:hint="eastAsia"/>
                <w:szCs w:val="18"/>
              </w:rPr>
              <w:t xml:space="preserve">　</w:t>
            </w:r>
            <w:r>
              <w:t xml:space="preserve"> </w:t>
            </w:r>
            <w:hyperlink r:id="rId232" w:history="1">
              <w:r w:rsidRPr="00365F85">
                <w:rPr>
                  <w:rStyle w:val="af7"/>
                  <w:rFonts w:hint="eastAsia"/>
                  <w:szCs w:val="18"/>
                </w:rPr>
                <w:t>JIS A9521</w:t>
              </w:r>
            </w:hyperlink>
            <w:r w:rsidRPr="00365F85">
              <w:rPr>
                <w:rFonts w:hint="eastAsia"/>
                <w:szCs w:val="18"/>
              </w:rPr>
              <w:t>（建築用断熱材）による</w:t>
            </w:r>
          </w:p>
          <w:p w:rsidR="006E54E3" w:rsidRDefault="006E54E3" w:rsidP="008C63E9">
            <w:pPr>
              <w:ind w:leftChars="200" w:left="360"/>
              <w:rPr>
                <w:szCs w:val="18"/>
              </w:rPr>
            </w:pPr>
            <w:r>
              <w:rPr>
                <w:rFonts w:hint="eastAsia"/>
                <w:szCs w:val="18"/>
              </w:rPr>
              <w:t>種類：　・図示　　・</w:t>
            </w:r>
          </w:p>
          <w:p w:rsidR="006E54E3" w:rsidRDefault="006E54E3" w:rsidP="008C63E9">
            <w:pPr>
              <w:ind w:leftChars="200" w:left="360"/>
              <w:rPr>
                <w:szCs w:val="18"/>
              </w:rPr>
            </w:pPr>
            <w:r>
              <w:rPr>
                <w:rFonts w:hint="eastAsia"/>
                <w:szCs w:val="18"/>
              </w:rPr>
              <w:t>厚さ：　・図示　　・</w:t>
            </w:r>
          </w:p>
          <w:p w:rsidR="006E54E3" w:rsidRPr="00365F85" w:rsidRDefault="006E54E3" w:rsidP="008C63E9">
            <w:pPr>
              <w:rPr>
                <w:szCs w:val="18"/>
              </w:rPr>
            </w:pPr>
            <w:r w:rsidRPr="00365F85">
              <w:rPr>
                <w:rFonts w:hint="eastAsia"/>
                <w:szCs w:val="18"/>
              </w:rPr>
              <w:t>・仕上塗料等の種類及び使用量</w:t>
            </w:r>
            <w:r>
              <w:rPr>
                <w:rFonts w:hint="eastAsia"/>
                <w:szCs w:val="18"/>
              </w:rPr>
              <w:t>（</w:t>
            </w:r>
            <w:hyperlink r:id="rId233" w:anchor="page=50" w:history="1">
              <w:r w:rsidRPr="00702508">
                <w:rPr>
                  <w:rStyle w:val="af7"/>
                  <w:rFonts w:hAnsiTheme="majorEastAsia" w:hint="eastAsia"/>
                  <w:szCs w:val="18"/>
                </w:rPr>
                <w:t>改仕</w:t>
              </w:r>
              <w:r>
                <w:rPr>
                  <w:rStyle w:val="af7"/>
                  <w:rFonts w:hAnsiTheme="majorEastAsia" w:hint="eastAsia"/>
                  <w:szCs w:val="18"/>
                </w:rPr>
                <w:t xml:space="preserve"> 表</w:t>
              </w:r>
              <w:r w:rsidRPr="00702508">
                <w:rPr>
                  <w:rStyle w:val="af7"/>
                  <w:rFonts w:hAnsiTheme="majorEastAsia" w:hint="eastAsia"/>
                  <w:szCs w:val="18"/>
                </w:rPr>
                <w:t>3.</w:t>
              </w:r>
              <w:r>
                <w:rPr>
                  <w:rStyle w:val="af7"/>
                  <w:rFonts w:hAnsiTheme="majorEastAsia" w:hint="eastAsia"/>
                  <w:szCs w:val="18"/>
                </w:rPr>
                <w:t>5</w:t>
              </w:r>
              <w:r w:rsidRPr="00702508">
                <w:rPr>
                  <w:rStyle w:val="af7"/>
                  <w:rFonts w:hAnsiTheme="majorEastAsia" w:hint="eastAsia"/>
                  <w:szCs w:val="18"/>
                </w:rPr>
                <w:t>.</w:t>
              </w:r>
              <w:r>
                <w:rPr>
                  <w:rStyle w:val="af7"/>
                  <w:rFonts w:hAnsiTheme="majorEastAsia" w:hint="eastAsia"/>
                  <w:szCs w:val="18"/>
                </w:rPr>
                <w:t>1(注)6</w:t>
              </w:r>
            </w:hyperlink>
            <w:r>
              <w:rPr>
                <w:rFonts w:hint="eastAsia"/>
              </w:rPr>
              <w:t xml:space="preserve">　</w:t>
            </w:r>
            <w:hyperlink r:id="rId234" w:anchor="page=51" w:history="1">
              <w:r w:rsidRPr="00702508">
                <w:rPr>
                  <w:rStyle w:val="af7"/>
                  <w:rFonts w:hAnsiTheme="majorEastAsia" w:hint="eastAsia"/>
                  <w:szCs w:val="18"/>
                </w:rPr>
                <w:t>改仕</w:t>
              </w:r>
              <w:r>
                <w:rPr>
                  <w:rStyle w:val="af7"/>
                  <w:rFonts w:hAnsiTheme="majorEastAsia" w:hint="eastAsia"/>
                  <w:szCs w:val="18"/>
                </w:rPr>
                <w:t xml:space="preserve"> 表</w:t>
              </w:r>
              <w:r w:rsidRPr="00702508">
                <w:rPr>
                  <w:rStyle w:val="af7"/>
                  <w:rFonts w:hAnsiTheme="majorEastAsia" w:hint="eastAsia"/>
                  <w:szCs w:val="18"/>
                </w:rPr>
                <w:t>3.</w:t>
              </w:r>
              <w:r>
                <w:rPr>
                  <w:rStyle w:val="af7"/>
                  <w:rFonts w:hAnsiTheme="majorEastAsia" w:hint="eastAsia"/>
                  <w:szCs w:val="18"/>
                </w:rPr>
                <w:t>5</w:t>
              </w:r>
              <w:r w:rsidRPr="00702508">
                <w:rPr>
                  <w:rStyle w:val="af7"/>
                  <w:rFonts w:hAnsiTheme="majorEastAsia" w:hint="eastAsia"/>
                  <w:szCs w:val="18"/>
                </w:rPr>
                <w:t>.</w:t>
              </w:r>
              <w:r>
                <w:rPr>
                  <w:rStyle w:val="af7"/>
                  <w:rFonts w:hAnsiTheme="majorEastAsia" w:hint="eastAsia"/>
                  <w:szCs w:val="18"/>
                </w:rPr>
                <w:t>2(注)9</w:t>
              </w:r>
            </w:hyperlink>
            <w:r>
              <w:rPr>
                <w:rFonts w:hint="eastAsia"/>
                <w:szCs w:val="18"/>
              </w:rPr>
              <w:t>）</w:t>
            </w:r>
          </w:p>
          <w:p w:rsidR="006E54E3" w:rsidRDefault="006E54E3" w:rsidP="008C63E9">
            <w:pPr>
              <w:ind w:leftChars="300" w:left="540"/>
              <w:rPr>
                <w:szCs w:val="18"/>
              </w:rPr>
            </w:pPr>
            <w:r w:rsidRPr="00BA72D3">
              <w:rPr>
                <w:rFonts w:hint="eastAsia"/>
                <w:szCs w:val="18"/>
              </w:rPr>
              <w:t>種類</w:t>
            </w:r>
            <w:r>
              <w:rPr>
                <w:rFonts w:hint="eastAsia"/>
                <w:szCs w:val="18"/>
              </w:rPr>
              <w:t>：</w:t>
            </w:r>
            <w:r w:rsidRPr="00BA72D3">
              <w:rPr>
                <w:rFonts w:hint="eastAsia"/>
                <w:szCs w:val="18"/>
              </w:rPr>
              <w:t xml:space="preserve">　・シルバー</w:t>
            </w:r>
            <w:r>
              <w:rPr>
                <w:rFonts w:hint="eastAsia"/>
                <w:szCs w:val="18"/>
              </w:rPr>
              <w:t>塗料</w:t>
            </w:r>
            <w:r w:rsidRPr="00BA72D3">
              <w:rPr>
                <w:rFonts w:hint="eastAsia"/>
                <w:szCs w:val="18"/>
              </w:rPr>
              <w:t xml:space="preserve">　　・カラー</w:t>
            </w:r>
            <w:r>
              <w:rPr>
                <w:rFonts w:hint="eastAsia"/>
                <w:szCs w:val="18"/>
              </w:rPr>
              <w:t>塗料（・高日射反射率塗料）</w:t>
            </w:r>
          </w:p>
          <w:p w:rsidR="006E54E3" w:rsidRPr="00BA72D3" w:rsidRDefault="006E54E3" w:rsidP="008C63E9">
            <w:pPr>
              <w:ind w:leftChars="700" w:left="1260"/>
              <w:rPr>
                <w:szCs w:val="18"/>
              </w:rPr>
            </w:pPr>
            <w:r w:rsidRPr="00BA72D3">
              <w:rPr>
                <w:rFonts w:hint="eastAsia"/>
                <w:szCs w:val="18"/>
              </w:rPr>
              <w:t>・</w:t>
            </w:r>
            <w:r>
              <w:rPr>
                <w:rFonts w:hint="eastAsia"/>
                <w:szCs w:val="18"/>
              </w:rPr>
              <w:t>厚塗り塗料（・高日射反射率塗料　　・防火塗料）</w:t>
            </w:r>
          </w:p>
          <w:p w:rsidR="006E54E3" w:rsidRPr="00365F85" w:rsidRDefault="006E54E3" w:rsidP="008C63E9">
            <w:pPr>
              <w:ind w:leftChars="200" w:left="360" w:firstLineChars="100" w:firstLine="180"/>
              <w:rPr>
                <w:szCs w:val="18"/>
              </w:rPr>
            </w:pPr>
            <w:r w:rsidRPr="00BA72D3">
              <w:rPr>
                <w:rFonts w:hint="eastAsia"/>
                <w:szCs w:val="18"/>
              </w:rPr>
              <w:t>使用量　※製造所の仕様による</w:t>
            </w:r>
          </w:p>
          <w:p w:rsidR="006E54E3" w:rsidRDefault="006E54E3" w:rsidP="008C63E9">
            <w:pPr>
              <w:rPr>
                <w:szCs w:val="18"/>
              </w:rPr>
            </w:pPr>
            <w:r>
              <w:rPr>
                <w:rFonts w:hint="eastAsia"/>
                <w:szCs w:val="18"/>
              </w:rPr>
              <w:t>・遮熱対策</w:t>
            </w:r>
          </w:p>
          <w:p w:rsidR="006E54E3" w:rsidRPr="00197931" w:rsidRDefault="006E54E3" w:rsidP="008C63E9">
            <w:pPr>
              <w:ind w:leftChars="200" w:left="360"/>
              <w:rPr>
                <w:szCs w:val="18"/>
              </w:rPr>
            </w:pPr>
            <w:r>
              <w:rPr>
                <w:rFonts w:hint="eastAsia"/>
                <w:szCs w:val="18"/>
              </w:rPr>
              <w:t>※</w:t>
            </w:r>
            <w:r w:rsidRPr="00365F85">
              <w:rPr>
                <w:rFonts w:hint="eastAsia"/>
                <w:szCs w:val="18"/>
              </w:rPr>
              <w:t>塩化ビニル系には遮熱シート、加硫ゴム系には遮熱塗料を使用する</w:t>
            </w:r>
          </w:p>
          <w:p w:rsidR="006E54E3" w:rsidRDefault="006E54E3" w:rsidP="008C63E9">
            <w:pPr>
              <w:spacing w:beforeLines="50" w:before="180"/>
              <w:rPr>
                <w:szCs w:val="18"/>
              </w:rPr>
            </w:pPr>
            <w:r>
              <w:rPr>
                <w:rFonts w:hint="eastAsia"/>
                <w:szCs w:val="18"/>
              </w:rPr>
              <w:t>(2)S3S工法</w:t>
            </w:r>
            <w:r>
              <w:t>及び</w:t>
            </w:r>
            <w:r>
              <w:rPr>
                <w:rFonts w:hint="eastAsia"/>
              </w:rPr>
              <w:t>S3SI</w:t>
            </w:r>
            <w:r>
              <w:t>工法</w:t>
            </w:r>
            <w:r>
              <w:rPr>
                <w:rFonts w:hint="eastAsia"/>
              </w:rPr>
              <w:t xml:space="preserve">　</w:t>
            </w:r>
            <w:hyperlink r:id="rId235" w:anchor="page=50" w:history="1">
              <w:r w:rsidRPr="00702508">
                <w:rPr>
                  <w:rStyle w:val="af7"/>
                  <w:rFonts w:hAnsiTheme="majorEastAsia" w:hint="eastAsia"/>
                  <w:szCs w:val="18"/>
                </w:rPr>
                <w:t>改仕</w:t>
              </w:r>
              <w:r>
                <w:rPr>
                  <w:rStyle w:val="af7"/>
                  <w:rFonts w:hAnsiTheme="majorEastAsia" w:hint="eastAsia"/>
                  <w:szCs w:val="18"/>
                </w:rPr>
                <w:t xml:space="preserve"> 表</w:t>
              </w:r>
              <w:r w:rsidRPr="00702508">
                <w:rPr>
                  <w:rStyle w:val="af7"/>
                  <w:rFonts w:hAnsiTheme="majorEastAsia" w:hint="eastAsia"/>
                  <w:szCs w:val="18"/>
                </w:rPr>
                <w:t>3.</w:t>
              </w:r>
              <w:r>
                <w:rPr>
                  <w:rStyle w:val="af7"/>
                  <w:rFonts w:hAnsiTheme="majorEastAsia" w:hint="eastAsia"/>
                  <w:szCs w:val="18"/>
                </w:rPr>
                <w:t>5</w:t>
              </w:r>
              <w:r w:rsidRPr="00702508">
                <w:rPr>
                  <w:rStyle w:val="af7"/>
                  <w:rFonts w:hAnsiTheme="majorEastAsia" w:hint="eastAsia"/>
                  <w:szCs w:val="18"/>
                </w:rPr>
                <w:t>.</w:t>
              </w:r>
              <w:r>
                <w:rPr>
                  <w:rStyle w:val="af7"/>
                  <w:rFonts w:hAnsiTheme="majorEastAsia" w:hint="eastAsia"/>
                  <w:szCs w:val="18"/>
                </w:rPr>
                <w:t>1</w:t>
              </w:r>
            </w:hyperlink>
            <w:r>
              <w:rPr>
                <w:rFonts w:hint="eastAsia"/>
              </w:rPr>
              <w:t xml:space="preserve">　</w:t>
            </w:r>
            <w:hyperlink r:id="rId236" w:anchor="page=51" w:history="1">
              <w:r w:rsidRPr="00702508">
                <w:rPr>
                  <w:rStyle w:val="af7"/>
                  <w:rFonts w:hAnsiTheme="majorEastAsia" w:hint="eastAsia"/>
                  <w:szCs w:val="18"/>
                </w:rPr>
                <w:t>改仕</w:t>
              </w:r>
              <w:r>
                <w:rPr>
                  <w:rStyle w:val="af7"/>
                  <w:rFonts w:hAnsiTheme="majorEastAsia" w:hint="eastAsia"/>
                  <w:szCs w:val="18"/>
                </w:rPr>
                <w:t xml:space="preserve"> 表</w:t>
              </w:r>
              <w:r w:rsidRPr="00702508">
                <w:rPr>
                  <w:rStyle w:val="af7"/>
                  <w:rFonts w:hAnsiTheme="majorEastAsia" w:hint="eastAsia"/>
                  <w:szCs w:val="18"/>
                </w:rPr>
                <w:t>3.</w:t>
              </w:r>
              <w:r>
                <w:rPr>
                  <w:rStyle w:val="af7"/>
                  <w:rFonts w:hAnsiTheme="majorEastAsia" w:hint="eastAsia"/>
                  <w:szCs w:val="18"/>
                </w:rPr>
                <w:t>5</w:t>
              </w:r>
              <w:r w:rsidRPr="00702508">
                <w:rPr>
                  <w:rStyle w:val="af7"/>
                  <w:rFonts w:hAnsiTheme="majorEastAsia" w:hint="eastAsia"/>
                  <w:szCs w:val="18"/>
                </w:rPr>
                <w:t>.</w:t>
              </w:r>
              <w:r>
                <w:rPr>
                  <w:rStyle w:val="af7"/>
                  <w:rFonts w:hAnsiTheme="majorEastAsia" w:hint="eastAsia"/>
                  <w:szCs w:val="18"/>
                </w:rPr>
                <w:t>2</w:t>
              </w:r>
            </w:hyperlink>
            <w:r w:rsidRPr="00365F85">
              <w:rPr>
                <w:rFonts w:hint="eastAsia"/>
                <w:szCs w:val="18"/>
              </w:rPr>
              <w:t>による</w:t>
            </w:r>
          </w:p>
          <w:p w:rsidR="006E54E3" w:rsidRDefault="006E54E3" w:rsidP="008C63E9">
            <w:pPr>
              <w:ind w:leftChars="100" w:left="180"/>
              <w:rPr>
                <w:szCs w:val="18"/>
              </w:rPr>
            </w:pPr>
            <w:r>
              <w:rPr>
                <w:rFonts w:hint="eastAsia"/>
                <w:szCs w:val="18"/>
              </w:rPr>
              <w:t>（既存防水層が合成高分子系シート防水の場合）</w:t>
            </w:r>
          </w:p>
          <w:tbl>
            <w:tblPr>
              <w:tblStyle w:val="af6"/>
              <w:tblW w:w="8825" w:type="dxa"/>
              <w:tblLayout w:type="fixed"/>
              <w:tblLook w:val="04A0" w:firstRow="1" w:lastRow="0" w:firstColumn="1" w:lastColumn="0" w:noHBand="0" w:noVBand="1"/>
            </w:tblPr>
            <w:tblGrid>
              <w:gridCol w:w="1312"/>
              <w:gridCol w:w="2977"/>
              <w:gridCol w:w="1985"/>
              <w:gridCol w:w="2551"/>
            </w:tblGrid>
            <w:tr w:rsidR="006E54E3" w:rsidTr="008C63E9">
              <w:tc>
                <w:tcPr>
                  <w:tcW w:w="1312" w:type="dxa"/>
                  <w:shd w:val="clear" w:color="auto" w:fill="D9D9D9" w:themeFill="background1" w:themeFillShade="D9"/>
                </w:tcPr>
                <w:p w:rsidR="006E54E3" w:rsidRDefault="006E54E3" w:rsidP="008C63E9">
                  <w:pPr>
                    <w:jc w:val="center"/>
                    <w:rPr>
                      <w:szCs w:val="18"/>
                    </w:rPr>
                  </w:pPr>
                  <w:r>
                    <w:rPr>
                      <w:rFonts w:hint="eastAsia"/>
                      <w:szCs w:val="18"/>
                    </w:rPr>
                    <w:t>工法</w:t>
                  </w:r>
                </w:p>
              </w:tc>
              <w:tc>
                <w:tcPr>
                  <w:tcW w:w="2977" w:type="dxa"/>
                  <w:shd w:val="clear" w:color="auto" w:fill="D9D9D9" w:themeFill="background1" w:themeFillShade="D9"/>
                </w:tcPr>
                <w:p w:rsidR="006E54E3" w:rsidRDefault="006E54E3" w:rsidP="008C63E9">
                  <w:pPr>
                    <w:jc w:val="center"/>
                    <w:rPr>
                      <w:szCs w:val="18"/>
                    </w:rPr>
                  </w:pPr>
                  <w:r>
                    <w:rPr>
                      <w:rFonts w:hint="eastAsia"/>
                      <w:szCs w:val="18"/>
                    </w:rPr>
                    <w:t>種別</w:t>
                  </w:r>
                </w:p>
              </w:tc>
              <w:tc>
                <w:tcPr>
                  <w:tcW w:w="1985" w:type="dxa"/>
                  <w:shd w:val="clear" w:color="auto" w:fill="D9D9D9" w:themeFill="background1" w:themeFillShade="D9"/>
                </w:tcPr>
                <w:p w:rsidR="006E54E3" w:rsidRDefault="006E54E3" w:rsidP="008C63E9">
                  <w:pPr>
                    <w:jc w:val="center"/>
                    <w:rPr>
                      <w:szCs w:val="18"/>
                    </w:rPr>
                  </w:pPr>
                  <w:r>
                    <w:rPr>
                      <w:rFonts w:hint="eastAsia"/>
                      <w:szCs w:val="18"/>
                    </w:rPr>
                    <w:t>仕様</w:t>
                  </w:r>
                </w:p>
              </w:tc>
              <w:tc>
                <w:tcPr>
                  <w:tcW w:w="2551" w:type="dxa"/>
                  <w:shd w:val="clear" w:color="auto" w:fill="D9D9D9" w:themeFill="background1" w:themeFillShade="D9"/>
                </w:tcPr>
                <w:p w:rsidR="006E54E3" w:rsidRDefault="006E54E3" w:rsidP="008C63E9">
                  <w:pPr>
                    <w:jc w:val="center"/>
                    <w:rPr>
                      <w:szCs w:val="18"/>
                    </w:rPr>
                  </w:pPr>
                  <w:r>
                    <w:rPr>
                      <w:rFonts w:hint="eastAsia"/>
                      <w:szCs w:val="18"/>
                    </w:rPr>
                    <w:t>施工箇所</w:t>
                  </w:r>
                </w:p>
              </w:tc>
            </w:tr>
            <w:tr w:rsidR="006E54E3" w:rsidTr="008C63E9">
              <w:trPr>
                <w:trHeight w:val="490"/>
              </w:trPr>
              <w:tc>
                <w:tcPr>
                  <w:tcW w:w="1312" w:type="dxa"/>
                </w:tcPr>
                <w:p w:rsidR="006E54E3" w:rsidRDefault="006E54E3" w:rsidP="008C63E9">
                  <w:pPr>
                    <w:ind w:leftChars="-50" w:left="-90"/>
                    <w:rPr>
                      <w:szCs w:val="18"/>
                    </w:rPr>
                  </w:pPr>
                  <w:r>
                    <w:rPr>
                      <w:rFonts w:hint="eastAsia"/>
                      <w:szCs w:val="18"/>
                    </w:rPr>
                    <w:t>・</w:t>
                  </w:r>
                  <w:bookmarkStart w:id="33" w:name="S3S工法"/>
                  <w:r>
                    <w:rPr>
                      <w:szCs w:val="18"/>
                    </w:rPr>
                    <w:fldChar w:fldCharType="begin"/>
                  </w:r>
                  <w:r>
                    <w:rPr>
                      <w:szCs w:val="18"/>
                    </w:rPr>
                    <w:instrText xml:space="preserve"> HYPERLINK "https://www.mlit.go.jp/gobuild/content/001888823.pdf" \l "page=23" </w:instrText>
                  </w:r>
                  <w:r>
                    <w:rPr>
                      <w:szCs w:val="18"/>
                    </w:rPr>
                    <w:fldChar w:fldCharType="separate"/>
                  </w:r>
                  <w:r w:rsidRPr="008D5088">
                    <w:rPr>
                      <w:rStyle w:val="af7"/>
                      <w:rFonts w:hint="eastAsia"/>
                      <w:szCs w:val="18"/>
                    </w:rPr>
                    <w:t>S3S工法</w:t>
                  </w:r>
                  <w:r>
                    <w:rPr>
                      <w:szCs w:val="18"/>
                    </w:rPr>
                    <w:fldChar w:fldCharType="end"/>
                  </w:r>
                  <w:bookmarkEnd w:id="33"/>
                </w:p>
              </w:tc>
              <w:tc>
                <w:tcPr>
                  <w:tcW w:w="2977" w:type="dxa"/>
                  <w:tcMar>
                    <w:right w:w="28" w:type="dxa"/>
                  </w:tcMar>
                </w:tcPr>
                <w:p w:rsidR="006E54E3" w:rsidRPr="002A678D" w:rsidRDefault="006E54E3" w:rsidP="008C63E9">
                  <w:pPr>
                    <w:ind w:leftChars="-50" w:left="-90"/>
                    <w:rPr>
                      <w:szCs w:val="18"/>
                    </w:rPr>
                  </w:pPr>
                  <w:r>
                    <w:rPr>
                      <w:rFonts w:hint="eastAsia"/>
                      <w:szCs w:val="18"/>
                    </w:rPr>
                    <w:t>・</w:t>
                  </w:r>
                  <w:hyperlink r:id="rId237" w:anchor="page=50" w:history="1">
                    <w:r w:rsidRPr="008D5088">
                      <w:rPr>
                        <w:rStyle w:val="af7"/>
                        <w:rFonts w:hint="eastAsia"/>
                        <w:szCs w:val="18"/>
                      </w:rPr>
                      <w:t>S-F1</w:t>
                    </w:r>
                  </w:hyperlink>
                  <w:r>
                    <w:rPr>
                      <w:rFonts w:hint="eastAsia"/>
                      <w:szCs w:val="18"/>
                    </w:rPr>
                    <w:t>(接着工法・加硫ゴム系)</w:t>
                  </w:r>
                </w:p>
                <w:p w:rsidR="006E54E3" w:rsidRDefault="006E54E3" w:rsidP="008C63E9">
                  <w:pPr>
                    <w:ind w:leftChars="-50" w:left="-90"/>
                    <w:rPr>
                      <w:szCs w:val="18"/>
                    </w:rPr>
                  </w:pPr>
                  <w:r>
                    <w:rPr>
                      <w:rFonts w:hint="eastAsia"/>
                      <w:szCs w:val="18"/>
                    </w:rPr>
                    <w:t>・</w:t>
                  </w:r>
                  <w:hyperlink r:id="rId238" w:anchor="page=50" w:history="1">
                    <w:r w:rsidRPr="008D5088">
                      <w:rPr>
                        <w:rStyle w:val="af7"/>
                        <w:rFonts w:hint="eastAsia"/>
                        <w:szCs w:val="18"/>
                      </w:rPr>
                      <w:t>S-F2</w:t>
                    </w:r>
                  </w:hyperlink>
                  <w:r>
                    <w:rPr>
                      <w:rFonts w:hint="eastAsia"/>
                      <w:szCs w:val="18"/>
                    </w:rPr>
                    <w:t>(接着工法・塩ビ系)</w:t>
                  </w:r>
                </w:p>
              </w:tc>
              <w:tc>
                <w:tcPr>
                  <w:tcW w:w="1985" w:type="dxa"/>
                  <w:vMerge w:val="restart"/>
                  <w:tcMar>
                    <w:right w:w="28" w:type="dxa"/>
                  </w:tcMar>
                </w:tcPr>
                <w:p w:rsidR="006E54E3" w:rsidRDefault="006E54E3" w:rsidP="008C63E9">
                  <w:pPr>
                    <w:rPr>
                      <w:szCs w:val="18"/>
                    </w:rPr>
                  </w:pPr>
                  <w:r>
                    <w:rPr>
                      <w:rFonts w:hint="eastAsia"/>
                      <w:szCs w:val="18"/>
                    </w:rPr>
                    <w:t>既存がシート防水</w:t>
                  </w:r>
                </w:p>
                <w:p w:rsidR="006E54E3" w:rsidRDefault="006E54E3" w:rsidP="008C63E9">
                  <w:pPr>
                    <w:rPr>
                      <w:szCs w:val="18"/>
                    </w:rPr>
                  </w:pPr>
                  <w:r>
                    <w:rPr>
                      <w:rFonts w:hint="eastAsia"/>
                      <w:szCs w:val="18"/>
                    </w:rPr>
                    <w:t>防水層(平場)撤去</w:t>
                  </w:r>
                </w:p>
              </w:tc>
              <w:tc>
                <w:tcPr>
                  <w:tcW w:w="2551" w:type="dxa"/>
                </w:tcPr>
                <w:p w:rsidR="006E54E3" w:rsidRDefault="006E54E3" w:rsidP="008C63E9">
                  <w:pPr>
                    <w:rPr>
                      <w:szCs w:val="18"/>
                    </w:rPr>
                  </w:pPr>
                </w:p>
              </w:tc>
            </w:tr>
            <w:tr w:rsidR="006E54E3" w:rsidTr="008C63E9">
              <w:trPr>
                <w:trHeight w:val="490"/>
              </w:trPr>
              <w:tc>
                <w:tcPr>
                  <w:tcW w:w="1312" w:type="dxa"/>
                  <w:tcMar>
                    <w:right w:w="28" w:type="dxa"/>
                  </w:tcMar>
                </w:tcPr>
                <w:p w:rsidR="006E54E3" w:rsidRDefault="006E54E3" w:rsidP="008C63E9">
                  <w:pPr>
                    <w:ind w:leftChars="-50" w:left="-90"/>
                    <w:rPr>
                      <w:szCs w:val="18"/>
                    </w:rPr>
                  </w:pPr>
                  <w:r>
                    <w:rPr>
                      <w:rFonts w:hint="eastAsia"/>
                      <w:szCs w:val="18"/>
                    </w:rPr>
                    <w:t>・</w:t>
                  </w:r>
                  <w:bookmarkStart w:id="34" w:name="S3SI工法"/>
                  <w:r>
                    <w:rPr>
                      <w:szCs w:val="18"/>
                    </w:rPr>
                    <w:fldChar w:fldCharType="begin"/>
                  </w:r>
                  <w:r>
                    <w:rPr>
                      <w:szCs w:val="18"/>
                    </w:rPr>
                    <w:instrText xml:space="preserve"> HYPERLINK "https://www.mlit.go.jp/gobuild/content/001888823.pdf" \l "page=23" </w:instrText>
                  </w:r>
                  <w:r>
                    <w:rPr>
                      <w:szCs w:val="18"/>
                    </w:rPr>
                    <w:fldChar w:fldCharType="separate"/>
                  </w:r>
                  <w:r w:rsidRPr="008D5088">
                    <w:rPr>
                      <w:rStyle w:val="af7"/>
                      <w:rFonts w:hint="eastAsia"/>
                      <w:szCs w:val="18"/>
                    </w:rPr>
                    <w:t>S3SI工法</w:t>
                  </w:r>
                  <w:r>
                    <w:rPr>
                      <w:szCs w:val="18"/>
                    </w:rPr>
                    <w:fldChar w:fldCharType="end"/>
                  </w:r>
                  <w:bookmarkEnd w:id="34"/>
                </w:p>
                <w:p w:rsidR="006E54E3" w:rsidRDefault="006E54E3" w:rsidP="008C63E9">
                  <w:pPr>
                    <w:ind w:leftChars="-50" w:left="-90"/>
                    <w:rPr>
                      <w:szCs w:val="18"/>
                    </w:rPr>
                  </w:pPr>
                  <w:r>
                    <w:rPr>
                      <w:rFonts w:hint="eastAsia"/>
                      <w:szCs w:val="18"/>
                    </w:rPr>
                    <w:t>（断熱工法）</w:t>
                  </w:r>
                </w:p>
              </w:tc>
              <w:tc>
                <w:tcPr>
                  <w:tcW w:w="2977" w:type="dxa"/>
                  <w:tcMar>
                    <w:right w:w="28" w:type="dxa"/>
                  </w:tcMar>
                </w:tcPr>
                <w:p w:rsidR="006E54E3" w:rsidRDefault="006E54E3" w:rsidP="008C63E9">
                  <w:pPr>
                    <w:ind w:leftChars="-50" w:left="-90"/>
                    <w:rPr>
                      <w:szCs w:val="18"/>
                    </w:rPr>
                  </w:pPr>
                  <w:r>
                    <w:rPr>
                      <w:rFonts w:hint="eastAsia"/>
                      <w:szCs w:val="18"/>
                    </w:rPr>
                    <w:t>・</w:t>
                  </w:r>
                  <w:hyperlink r:id="rId239" w:anchor="page=51" w:history="1">
                    <w:r w:rsidRPr="008D5088">
                      <w:rPr>
                        <w:rStyle w:val="af7"/>
                        <w:rFonts w:hint="eastAsia"/>
                        <w:szCs w:val="18"/>
                      </w:rPr>
                      <w:t>SI-F1</w:t>
                    </w:r>
                  </w:hyperlink>
                  <w:r>
                    <w:rPr>
                      <w:rFonts w:hint="eastAsia"/>
                      <w:szCs w:val="18"/>
                    </w:rPr>
                    <w:t>(接着工法・加硫ゴム系)</w:t>
                  </w:r>
                </w:p>
                <w:p w:rsidR="006E54E3" w:rsidRDefault="006E54E3" w:rsidP="008C63E9">
                  <w:pPr>
                    <w:ind w:leftChars="-50" w:left="-90"/>
                    <w:rPr>
                      <w:szCs w:val="18"/>
                    </w:rPr>
                  </w:pPr>
                  <w:r>
                    <w:rPr>
                      <w:rFonts w:hint="eastAsia"/>
                      <w:szCs w:val="18"/>
                    </w:rPr>
                    <w:t>・</w:t>
                  </w:r>
                  <w:hyperlink r:id="rId240" w:anchor="page=51" w:history="1">
                    <w:r w:rsidRPr="008D5088">
                      <w:rPr>
                        <w:rStyle w:val="af7"/>
                        <w:rFonts w:hint="eastAsia"/>
                        <w:szCs w:val="18"/>
                      </w:rPr>
                      <w:t>SI-F2</w:t>
                    </w:r>
                  </w:hyperlink>
                  <w:r>
                    <w:rPr>
                      <w:rFonts w:hint="eastAsia"/>
                      <w:szCs w:val="18"/>
                    </w:rPr>
                    <w:t>(接着工法・塩ビ系)</w:t>
                  </w:r>
                </w:p>
              </w:tc>
              <w:tc>
                <w:tcPr>
                  <w:tcW w:w="1985" w:type="dxa"/>
                  <w:vMerge/>
                  <w:tcMar>
                    <w:right w:w="28" w:type="dxa"/>
                  </w:tcMar>
                </w:tcPr>
                <w:p w:rsidR="006E54E3" w:rsidRDefault="006E54E3" w:rsidP="008C63E9">
                  <w:pPr>
                    <w:rPr>
                      <w:szCs w:val="18"/>
                    </w:rPr>
                  </w:pPr>
                </w:p>
              </w:tc>
              <w:tc>
                <w:tcPr>
                  <w:tcW w:w="2551" w:type="dxa"/>
                </w:tcPr>
                <w:p w:rsidR="006E54E3" w:rsidRDefault="006E54E3" w:rsidP="008C63E9">
                  <w:pPr>
                    <w:rPr>
                      <w:szCs w:val="18"/>
                    </w:rPr>
                  </w:pPr>
                </w:p>
              </w:tc>
            </w:tr>
          </w:tbl>
          <w:p w:rsidR="006E54E3" w:rsidRDefault="006E54E3" w:rsidP="008C63E9">
            <w:pPr>
              <w:spacing w:beforeLines="25" w:before="90"/>
              <w:rPr>
                <w:rFonts w:hAnsiTheme="majorEastAsia"/>
                <w:szCs w:val="18"/>
              </w:rPr>
            </w:pPr>
            <w:r>
              <w:rPr>
                <w:rFonts w:hint="eastAsia"/>
                <w:szCs w:val="18"/>
              </w:rPr>
              <w:t>シートの厚さ</w:t>
            </w:r>
            <w:r w:rsidRPr="00702508">
              <w:rPr>
                <w:rFonts w:hAnsiTheme="majorEastAsia" w:hint="eastAsia"/>
                <w:szCs w:val="18"/>
              </w:rPr>
              <w:t>（</w:t>
            </w:r>
            <w:hyperlink r:id="rId241" w:anchor="page=49" w:history="1">
              <w:r w:rsidRPr="00702508">
                <w:rPr>
                  <w:rStyle w:val="af7"/>
                  <w:rFonts w:hAnsiTheme="majorEastAsia" w:hint="eastAsia"/>
                  <w:szCs w:val="18"/>
                </w:rPr>
                <w:t>改仕3.</w:t>
              </w:r>
              <w:r>
                <w:rPr>
                  <w:rStyle w:val="af7"/>
                  <w:rFonts w:hAnsiTheme="majorEastAsia" w:hint="eastAsia"/>
                  <w:szCs w:val="18"/>
                </w:rPr>
                <w:t>5</w:t>
              </w:r>
              <w:r w:rsidRPr="00702508">
                <w:rPr>
                  <w:rStyle w:val="af7"/>
                  <w:rFonts w:hAnsiTheme="majorEastAsia" w:hint="eastAsia"/>
                  <w:szCs w:val="18"/>
                </w:rPr>
                <w:t>.</w:t>
              </w:r>
              <w:r>
                <w:rPr>
                  <w:rStyle w:val="af7"/>
                  <w:rFonts w:hAnsiTheme="majorEastAsia" w:hint="eastAsia"/>
                  <w:szCs w:val="18"/>
                </w:rPr>
                <w:t>2</w:t>
              </w:r>
            </w:hyperlink>
            <w:r>
              <w:rPr>
                <w:rStyle w:val="af7"/>
                <w:rFonts w:hAnsiTheme="majorEastAsia" w:hint="eastAsia"/>
                <w:szCs w:val="18"/>
              </w:rPr>
              <w:t>(1)</w:t>
            </w:r>
            <w:r w:rsidRPr="00702508">
              <w:rPr>
                <w:rFonts w:hAnsiTheme="majorEastAsia" w:hint="eastAsia"/>
                <w:szCs w:val="18"/>
              </w:rPr>
              <w:t>）</w:t>
            </w:r>
          </w:p>
          <w:tbl>
            <w:tblPr>
              <w:tblStyle w:val="af6"/>
              <w:tblW w:w="0" w:type="auto"/>
              <w:tblInd w:w="180" w:type="dxa"/>
              <w:tblBorders>
                <w:left w:val="none" w:sz="0" w:space="0" w:color="auto"/>
                <w:right w:val="none" w:sz="0" w:space="0" w:color="auto"/>
              </w:tblBorders>
              <w:tblLayout w:type="fixed"/>
              <w:tblLook w:val="04A0" w:firstRow="1" w:lastRow="0" w:firstColumn="1" w:lastColumn="0" w:noHBand="0" w:noVBand="1"/>
            </w:tblPr>
            <w:tblGrid>
              <w:gridCol w:w="2021"/>
              <w:gridCol w:w="4356"/>
            </w:tblGrid>
            <w:tr w:rsidR="006E54E3" w:rsidRPr="00365F85" w:rsidTr="008C63E9">
              <w:tc>
                <w:tcPr>
                  <w:tcW w:w="2021" w:type="dxa"/>
                  <w:tcBorders>
                    <w:left w:val="single" w:sz="4" w:space="0" w:color="auto"/>
                  </w:tcBorders>
                  <w:shd w:val="clear" w:color="auto" w:fill="D9D9D9" w:themeFill="background1" w:themeFillShade="D9"/>
                </w:tcPr>
                <w:p w:rsidR="006E54E3" w:rsidRPr="00365F85" w:rsidRDefault="006E54E3" w:rsidP="008C63E9">
                  <w:pPr>
                    <w:jc w:val="center"/>
                    <w:rPr>
                      <w:szCs w:val="18"/>
                    </w:rPr>
                  </w:pPr>
                  <w:r w:rsidRPr="00365F85">
                    <w:rPr>
                      <w:rFonts w:hint="eastAsia"/>
                      <w:szCs w:val="18"/>
                    </w:rPr>
                    <w:t>種別</w:t>
                  </w:r>
                </w:p>
              </w:tc>
              <w:tc>
                <w:tcPr>
                  <w:tcW w:w="4356" w:type="dxa"/>
                  <w:tcBorders>
                    <w:right w:val="single" w:sz="4" w:space="0" w:color="auto"/>
                  </w:tcBorders>
                  <w:shd w:val="clear" w:color="auto" w:fill="D9D9D9" w:themeFill="background1" w:themeFillShade="D9"/>
                </w:tcPr>
                <w:p w:rsidR="006E54E3" w:rsidRPr="00365F85" w:rsidRDefault="006E54E3" w:rsidP="008C63E9">
                  <w:pPr>
                    <w:jc w:val="center"/>
                    <w:rPr>
                      <w:szCs w:val="18"/>
                    </w:rPr>
                  </w:pPr>
                  <w:r w:rsidRPr="00365F85">
                    <w:rPr>
                      <w:rFonts w:hint="eastAsia"/>
                      <w:szCs w:val="18"/>
                    </w:rPr>
                    <w:t>厚さ</w:t>
                  </w:r>
                </w:p>
              </w:tc>
            </w:tr>
            <w:tr w:rsidR="006E54E3" w:rsidRPr="00365F85" w:rsidTr="008C63E9">
              <w:tc>
                <w:tcPr>
                  <w:tcW w:w="2021" w:type="dxa"/>
                  <w:tcBorders>
                    <w:left w:val="single" w:sz="4" w:space="0" w:color="auto"/>
                  </w:tcBorders>
                </w:tcPr>
                <w:p w:rsidR="006E54E3" w:rsidRPr="00365F85" w:rsidRDefault="006E54E3" w:rsidP="008C63E9">
                  <w:pPr>
                    <w:ind w:leftChars="-50" w:left="-90"/>
                    <w:rPr>
                      <w:szCs w:val="18"/>
                    </w:rPr>
                  </w:pPr>
                  <w:r w:rsidRPr="00365F85">
                    <w:rPr>
                      <w:rFonts w:hint="eastAsia"/>
                      <w:szCs w:val="18"/>
                    </w:rPr>
                    <w:t>・</w:t>
                  </w:r>
                  <w:r w:rsidRPr="007A6FCF">
                    <w:rPr>
                      <w:rFonts w:hint="eastAsia"/>
                      <w:szCs w:val="18"/>
                    </w:rPr>
                    <w:t>S-F1</w:t>
                  </w:r>
                  <w:r>
                    <w:rPr>
                      <w:rFonts w:hint="eastAsia"/>
                      <w:szCs w:val="18"/>
                    </w:rPr>
                    <w:t xml:space="preserve">　・</w:t>
                  </w:r>
                  <w:r w:rsidRPr="007A6FCF">
                    <w:rPr>
                      <w:rFonts w:hint="eastAsia"/>
                      <w:szCs w:val="18"/>
                    </w:rPr>
                    <w:t>SI-F1</w:t>
                  </w:r>
                </w:p>
              </w:tc>
              <w:tc>
                <w:tcPr>
                  <w:tcW w:w="4356" w:type="dxa"/>
                  <w:tcBorders>
                    <w:right w:val="single" w:sz="4" w:space="0" w:color="auto"/>
                  </w:tcBorders>
                </w:tcPr>
                <w:p w:rsidR="006E54E3" w:rsidRPr="00365F85" w:rsidRDefault="006E54E3" w:rsidP="008C63E9">
                  <w:pPr>
                    <w:rPr>
                      <w:szCs w:val="18"/>
                    </w:rPr>
                  </w:pPr>
                  <w:r w:rsidRPr="00365F85">
                    <w:rPr>
                      <w:rFonts w:hint="eastAsia"/>
                      <w:szCs w:val="18"/>
                    </w:rPr>
                    <w:t>※1.2</w:t>
                  </w:r>
                  <w:r>
                    <w:rPr>
                      <w:rFonts w:hint="eastAsia"/>
                      <w:szCs w:val="18"/>
                    </w:rPr>
                    <w:t>㎜</w:t>
                  </w:r>
                </w:p>
              </w:tc>
            </w:tr>
            <w:tr w:rsidR="006E54E3" w:rsidRPr="00365F85" w:rsidTr="008C63E9">
              <w:tc>
                <w:tcPr>
                  <w:tcW w:w="2021" w:type="dxa"/>
                  <w:tcBorders>
                    <w:left w:val="single" w:sz="4" w:space="0" w:color="auto"/>
                  </w:tcBorders>
                </w:tcPr>
                <w:p w:rsidR="006E54E3" w:rsidRPr="00365F85" w:rsidRDefault="006E54E3" w:rsidP="008C63E9">
                  <w:pPr>
                    <w:ind w:leftChars="-50" w:left="-90"/>
                    <w:rPr>
                      <w:szCs w:val="18"/>
                    </w:rPr>
                  </w:pPr>
                  <w:r w:rsidRPr="00365F85">
                    <w:rPr>
                      <w:rFonts w:hint="eastAsia"/>
                      <w:szCs w:val="18"/>
                    </w:rPr>
                    <w:t>・</w:t>
                  </w:r>
                  <w:r w:rsidRPr="007A6FCF">
                    <w:rPr>
                      <w:rFonts w:hint="eastAsia"/>
                      <w:szCs w:val="18"/>
                    </w:rPr>
                    <w:t>S-F2</w:t>
                  </w:r>
                  <w:r>
                    <w:rPr>
                      <w:rFonts w:hint="eastAsia"/>
                      <w:szCs w:val="18"/>
                    </w:rPr>
                    <w:t xml:space="preserve">　・</w:t>
                  </w:r>
                  <w:r w:rsidRPr="007A6FCF">
                    <w:rPr>
                      <w:rFonts w:hint="eastAsia"/>
                      <w:szCs w:val="18"/>
                    </w:rPr>
                    <w:t>SI-F2</w:t>
                  </w:r>
                </w:p>
              </w:tc>
              <w:tc>
                <w:tcPr>
                  <w:tcW w:w="4356" w:type="dxa"/>
                  <w:tcBorders>
                    <w:right w:val="single" w:sz="4" w:space="0" w:color="auto"/>
                  </w:tcBorders>
                </w:tcPr>
                <w:p w:rsidR="006E54E3" w:rsidRPr="00365F85" w:rsidRDefault="006E54E3" w:rsidP="008C63E9">
                  <w:pPr>
                    <w:ind w:left="180" w:hangingChars="100" w:hanging="180"/>
                    <w:rPr>
                      <w:szCs w:val="18"/>
                    </w:rPr>
                  </w:pPr>
                  <w:r w:rsidRPr="00365F85">
                    <w:rPr>
                      <w:rFonts w:hint="eastAsia"/>
                      <w:szCs w:val="18"/>
                    </w:rPr>
                    <w:t>※1.5</w:t>
                  </w:r>
                  <w:r>
                    <w:rPr>
                      <w:rFonts w:hint="eastAsia"/>
                      <w:szCs w:val="18"/>
                    </w:rPr>
                    <w:t xml:space="preserve">㎜　　</w:t>
                  </w:r>
                  <w:r w:rsidRPr="00365F85">
                    <w:rPr>
                      <w:rFonts w:hint="eastAsia"/>
                      <w:szCs w:val="18"/>
                    </w:rPr>
                    <w:t>・2.0</w:t>
                  </w:r>
                  <w:r>
                    <w:rPr>
                      <w:rFonts w:hint="eastAsia"/>
                      <w:szCs w:val="18"/>
                    </w:rPr>
                    <w:t>㎜（軽歩行仕様の場合）</w:t>
                  </w:r>
                </w:p>
              </w:tc>
            </w:tr>
          </w:tbl>
          <w:p w:rsidR="006E54E3" w:rsidRPr="00365F85" w:rsidRDefault="006E54E3" w:rsidP="008C63E9">
            <w:pPr>
              <w:spacing w:beforeLines="25" w:before="90"/>
              <w:rPr>
                <w:szCs w:val="18"/>
              </w:rPr>
            </w:pPr>
            <w:r>
              <w:rPr>
                <w:rFonts w:hAnsiTheme="majorEastAsia" w:hint="eastAsia"/>
                <w:szCs w:val="18"/>
              </w:rPr>
              <w:t>(1)(ｲ)接着工法の場合の</w:t>
            </w:r>
            <w:r w:rsidRPr="00365F85">
              <w:rPr>
                <w:rFonts w:hint="eastAsia"/>
                <w:szCs w:val="18"/>
              </w:rPr>
              <w:t>脱気装置</w:t>
            </w:r>
          </w:p>
          <w:p w:rsidR="006E54E3" w:rsidRPr="008D5088" w:rsidRDefault="006E54E3" w:rsidP="008C63E9">
            <w:pPr>
              <w:ind w:leftChars="100" w:left="180"/>
              <w:rPr>
                <w:rFonts w:hAnsiTheme="majorEastAsia"/>
                <w:szCs w:val="18"/>
              </w:rPr>
            </w:pPr>
            <w:r w:rsidRPr="00365F85">
              <w:rPr>
                <w:rFonts w:hint="eastAsia"/>
                <w:szCs w:val="18"/>
              </w:rPr>
              <w:t>※種類及び設置数量はルーフィングシート製造所の指定による。</w:t>
            </w:r>
          </w:p>
          <w:p w:rsidR="006E54E3" w:rsidRDefault="006E54E3" w:rsidP="008C63E9">
            <w:pPr>
              <w:rPr>
                <w:szCs w:val="18"/>
              </w:rPr>
            </w:pPr>
            <w:r>
              <w:rPr>
                <w:rFonts w:hint="eastAsia"/>
                <w:szCs w:val="18"/>
              </w:rPr>
              <w:t xml:space="preserve">・断熱材の種類及び厚さ　</w:t>
            </w:r>
            <w:hyperlink r:id="rId242" w:anchor="page=49" w:history="1">
              <w:r w:rsidRPr="00D32046">
                <w:rPr>
                  <w:rStyle w:val="af7"/>
                  <w:rFonts w:hAnsi="ＭＳ 明朝" w:cs="ＭＳ 明朝"/>
                  <w:szCs w:val="18"/>
                </w:rPr>
                <w:t>改仕</w:t>
              </w:r>
              <w:r w:rsidRPr="00D32046">
                <w:rPr>
                  <w:rStyle w:val="af7"/>
                  <w:rFonts w:hAnsi="ＭＳ 明朝" w:cs="ＭＳ 明朝" w:hint="eastAsia"/>
                  <w:szCs w:val="18"/>
                </w:rPr>
                <w:t>3.5.2(3)(</w:t>
              </w:r>
              <w:r>
                <w:rPr>
                  <w:rStyle w:val="af7"/>
                  <w:rFonts w:hAnsi="ＭＳ 明朝" w:cs="ＭＳ 明朝" w:hint="eastAsia"/>
                  <w:szCs w:val="18"/>
                </w:rPr>
                <w:t>ｴ</w:t>
              </w:r>
              <w:r w:rsidRPr="00D32046">
                <w:rPr>
                  <w:rStyle w:val="af7"/>
                  <w:rFonts w:hAnsi="ＭＳ 明朝" w:cs="ＭＳ 明朝" w:hint="eastAsia"/>
                  <w:szCs w:val="18"/>
                </w:rPr>
                <w:t>)</w:t>
              </w:r>
            </w:hyperlink>
            <w:r>
              <w:rPr>
                <w:rFonts w:hAnsi="ＭＳ 明朝" w:cs="ＭＳ 明朝" w:hint="eastAsia"/>
                <w:szCs w:val="18"/>
              </w:rPr>
              <w:t xml:space="preserve">　</w:t>
            </w:r>
            <w:r>
              <w:t xml:space="preserve"> </w:t>
            </w:r>
            <w:hyperlink r:id="rId243" w:history="1">
              <w:r w:rsidRPr="00365F85">
                <w:rPr>
                  <w:rStyle w:val="af7"/>
                  <w:rFonts w:hint="eastAsia"/>
                  <w:szCs w:val="18"/>
                </w:rPr>
                <w:t>JIS A9521</w:t>
              </w:r>
            </w:hyperlink>
            <w:r w:rsidRPr="00365F85">
              <w:rPr>
                <w:rFonts w:hint="eastAsia"/>
                <w:szCs w:val="18"/>
              </w:rPr>
              <w:t>（建築用断熱材）による</w:t>
            </w:r>
          </w:p>
          <w:p w:rsidR="006E54E3" w:rsidRDefault="006E54E3" w:rsidP="008C63E9">
            <w:pPr>
              <w:ind w:leftChars="200" w:left="360"/>
              <w:rPr>
                <w:szCs w:val="18"/>
              </w:rPr>
            </w:pPr>
            <w:r>
              <w:rPr>
                <w:rFonts w:hint="eastAsia"/>
                <w:szCs w:val="18"/>
              </w:rPr>
              <w:t>種類：　・図示　　・</w:t>
            </w:r>
          </w:p>
          <w:p w:rsidR="006E54E3" w:rsidRDefault="006E54E3" w:rsidP="008C63E9">
            <w:pPr>
              <w:ind w:leftChars="200" w:left="360"/>
              <w:rPr>
                <w:szCs w:val="18"/>
              </w:rPr>
            </w:pPr>
            <w:r>
              <w:rPr>
                <w:rFonts w:hint="eastAsia"/>
                <w:szCs w:val="18"/>
              </w:rPr>
              <w:t>厚さ：　・図示　　・</w:t>
            </w:r>
          </w:p>
          <w:p w:rsidR="006E54E3" w:rsidRPr="00365F85" w:rsidRDefault="006E54E3" w:rsidP="008C63E9">
            <w:pPr>
              <w:rPr>
                <w:szCs w:val="18"/>
              </w:rPr>
            </w:pPr>
            <w:r w:rsidRPr="00365F85">
              <w:rPr>
                <w:rFonts w:hint="eastAsia"/>
                <w:szCs w:val="18"/>
              </w:rPr>
              <w:t>・仕上塗料等の種類及び使用量</w:t>
            </w:r>
            <w:r>
              <w:rPr>
                <w:rFonts w:hint="eastAsia"/>
                <w:szCs w:val="18"/>
              </w:rPr>
              <w:t>（</w:t>
            </w:r>
            <w:hyperlink r:id="rId244" w:anchor="page=50" w:history="1">
              <w:r w:rsidRPr="00702508">
                <w:rPr>
                  <w:rStyle w:val="af7"/>
                  <w:rFonts w:hAnsiTheme="majorEastAsia" w:hint="eastAsia"/>
                  <w:szCs w:val="18"/>
                </w:rPr>
                <w:t>改仕</w:t>
              </w:r>
              <w:r>
                <w:rPr>
                  <w:rStyle w:val="af7"/>
                  <w:rFonts w:hAnsiTheme="majorEastAsia" w:hint="eastAsia"/>
                  <w:szCs w:val="18"/>
                </w:rPr>
                <w:t xml:space="preserve"> 表</w:t>
              </w:r>
              <w:r w:rsidRPr="00702508">
                <w:rPr>
                  <w:rStyle w:val="af7"/>
                  <w:rFonts w:hAnsiTheme="majorEastAsia" w:hint="eastAsia"/>
                  <w:szCs w:val="18"/>
                </w:rPr>
                <w:t>3.</w:t>
              </w:r>
              <w:r>
                <w:rPr>
                  <w:rStyle w:val="af7"/>
                  <w:rFonts w:hAnsiTheme="majorEastAsia" w:hint="eastAsia"/>
                  <w:szCs w:val="18"/>
                </w:rPr>
                <w:t>5</w:t>
              </w:r>
              <w:r w:rsidRPr="00702508">
                <w:rPr>
                  <w:rStyle w:val="af7"/>
                  <w:rFonts w:hAnsiTheme="majorEastAsia" w:hint="eastAsia"/>
                  <w:szCs w:val="18"/>
                </w:rPr>
                <w:t>.</w:t>
              </w:r>
              <w:r>
                <w:rPr>
                  <w:rStyle w:val="af7"/>
                  <w:rFonts w:hAnsiTheme="majorEastAsia" w:hint="eastAsia"/>
                  <w:szCs w:val="18"/>
                </w:rPr>
                <w:t>1(注)6</w:t>
              </w:r>
            </w:hyperlink>
            <w:r>
              <w:rPr>
                <w:rFonts w:hint="eastAsia"/>
              </w:rPr>
              <w:t xml:space="preserve">　</w:t>
            </w:r>
            <w:hyperlink r:id="rId245" w:anchor="page=51" w:history="1">
              <w:r w:rsidRPr="00702508">
                <w:rPr>
                  <w:rStyle w:val="af7"/>
                  <w:rFonts w:hAnsiTheme="majorEastAsia" w:hint="eastAsia"/>
                  <w:szCs w:val="18"/>
                </w:rPr>
                <w:t>改仕</w:t>
              </w:r>
              <w:r>
                <w:rPr>
                  <w:rStyle w:val="af7"/>
                  <w:rFonts w:hAnsiTheme="majorEastAsia" w:hint="eastAsia"/>
                  <w:szCs w:val="18"/>
                </w:rPr>
                <w:t xml:space="preserve"> 表</w:t>
              </w:r>
              <w:r w:rsidRPr="00702508">
                <w:rPr>
                  <w:rStyle w:val="af7"/>
                  <w:rFonts w:hAnsiTheme="majorEastAsia" w:hint="eastAsia"/>
                  <w:szCs w:val="18"/>
                </w:rPr>
                <w:t>3.</w:t>
              </w:r>
              <w:r>
                <w:rPr>
                  <w:rStyle w:val="af7"/>
                  <w:rFonts w:hAnsiTheme="majorEastAsia" w:hint="eastAsia"/>
                  <w:szCs w:val="18"/>
                </w:rPr>
                <w:t>5</w:t>
              </w:r>
              <w:r w:rsidRPr="00702508">
                <w:rPr>
                  <w:rStyle w:val="af7"/>
                  <w:rFonts w:hAnsiTheme="majorEastAsia" w:hint="eastAsia"/>
                  <w:szCs w:val="18"/>
                </w:rPr>
                <w:t>.</w:t>
              </w:r>
              <w:r>
                <w:rPr>
                  <w:rStyle w:val="af7"/>
                  <w:rFonts w:hAnsiTheme="majorEastAsia" w:hint="eastAsia"/>
                  <w:szCs w:val="18"/>
                </w:rPr>
                <w:t>2(注)9</w:t>
              </w:r>
            </w:hyperlink>
            <w:r>
              <w:rPr>
                <w:rFonts w:hint="eastAsia"/>
                <w:szCs w:val="18"/>
              </w:rPr>
              <w:t>）</w:t>
            </w:r>
          </w:p>
          <w:p w:rsidR="006E54E3" w:rsidRDefault="006E54E3" w:rsidP="008C63E9">
            <w:pPr>
              <w:ind w:leftChars="300" w:left="540"/>
              <w:rPr>
                <w:szCs w:val="18"/>
              </w:rPr>
            </w:pPr>
            <w:r w:rsidRPr="00BA72D3">
              <w:rPr>
                <w:rFonts w:hint="eastAsia"/>
                <w:szCs w:val="18"/>
              </w:rPr>
              <w:t>種類</w:t>
            </w:r>
            <w:r>
              <w:rPr>
                <w:rFonts w:hint="eastAsia"/>
                <w:szCs w:val="18"/>
              </w:rPr>
              <w:t>：</w:t>
            </w:r>
            <w:r w:rsidRPr="00BA72D3">
              <w:rPr>
                <w:rFonts w:hint="eastAsia"/>
                <w:szCs w:val="18"/>
              </w:rPr>
              <w:t xml:space="preserve">　・シルバー</w:t>
            </w:r>
            <w:r>
              <w:rPr>
                <w:rFonts w:hint="eastAsia"/>
                <w:szCs w:val="18"/>
              </w:rPr>
              <w:t>塗料</w:t>
            </w:r>
            <w:r w:rsidRPr="00BA72D3">
              <w:rPr>
                <w:rFonts w:hint="eastAsia"/>
                <w:szCs w:val="18"/>
              </w:rPr>
              <w:t xml:space="preserve">　　・カラー</w:t>
            </w:r>
            <w:r>
              <w:rPr>
                <w:rFonts w:hint="eastAsia"/>
                <w:szCs w:val="18"/>
              </w:rPr>
              <w:t>塗料（・高日射反射率塗料）</w:t>
            </w:r>
          </w:p>
          <w:p w:rsidR="006E54E3" w:rsidRPr="00BA72D3" w:rsidRDefault="006E54E3" w:rsidP="008C63E9">
            <w:pPr>
              <w:ind w:leftChars="700" w:left="1260"/>
              <w:rPr>
                <w:szCs w:val="18"/>
              </w:rPr>
            </w:pPr>
            <w:r w:rsidRPr="00BA72D3">
              <w:rPr>
                <w:rFonts w:hint="eastAsia"/>
                <w:szCs w:val="18"/>
              </w:rPr>
              <w:t>・</w:t>
            </w:r>
            <w:r>
              <w:rPr>
                <w:rFonts w:hint="eastAsia"/>
                <w:szCs w:val="18"/>
              </w:rPr>
              <w:t>厚塗り塗料（・高日射反射率塗料　　・防火塗料）</w:t>
            </w:r>
          </w:p>
          <w:p w:rsidR="006E54E3" w:rsidRPr="00365F85" w:rsidRDefault="006E54E3" w:rsidP="008C63E9">
            <w:pPr>
              <w:ind w:leftChars="200" w:left="360" w:firstLineChars="100" w:firstLine="180"/>
              <w:rPr>
                <w:szCs w:val="18"/>
              </w:rPr>
            </w:pPr>
            <w:r w:rsidRPr="00BA72D3">
              <w:rPr>
                <w:rFonts w:hint="eastAsia"/>
                <w:szCs w:val="18"/>
              </w:rPr>
              <w:t>使用量　※製造所の仕様による</w:t>
            </w:r>
          </w:p>
          <w:p w:rsidR="006E54E3" w:rsidRDefault="006E54E3" w:rsidP="008C63E9">
            <w:pPr>
              <w:rPr>
                <w:szCs w:val="18"/>
              </w:rPr>
            </w:pPr>
            <w:r>
              <w:rPr>
                <w:rFonts w:hint="eastAsia"/>
                <w:szCs w:val="18"/>
              </w:rPr>
              <w:t>・遮熱対策</w:t>
            </w:r>
          </w:p>
          <w:p w:rsidR="006E54E3" w:rsidRPr="00197931" w:rsidRDefault="006E54E3" w:rsidP="008C63E9">
            <w:pPr>
              <w:ind w:leftChars="200" w:left="360"/>
              <w:rPr>
                <w:szCs w:val="18"/>
              </w:rPr>
            </w:pPr>
            <w:r>
              <w:rPr>
                <w:rFonts w:hint="eastAsia"/>
                <w:szCs w:val="18"/>
              </w:rPr>
              <w:t>※</w:t>
            </w:r>
            <w:r w:rsidRPr="00365F85">
              <w:rPr>
                <w:rFonts w:hint="eastAsia"/>
                <w:szCs w:val="18"/>
              </w:rPr>
              <w:t>塩化ビニル系には遮熱シート、加硫ゴム系には遮熱塗料を使用する</w:t>
            </w:r>
          </w:p>
          <w:p w:rsidR="006E54E3" w:rsidRDefault="006E54E3" w:rsidP="008C63E9">
            <w:pPr>
              <w:spacing w:beforeLines="50" w:before="180"/>
              <w:rPr>
                <w:szCs w:val="18"/>
              </w:rPr>
            </w:pPr>
            <w:r>
              <w:rPr>
                <w:rFonts w:hint="eastAsia"/>
                <w:szCs w:val="18"/>
              </w:rPr>
              <w:t>(3)M4S工法</w:t>
            </w:r>
            <w:r>
              <w:t>及び</w:t>
            </w:r>
            <w:r>
              <w:rPr>
                <w:rFonts w:hint="eastAsia"/>
              </w:rPr>
              <w:t>M4SI</w:t>
            </w:r>
            <w:r>
              <w:t>工法</w:t>
            </w:r>
          </w:p>
          <w:p w:rsidR="006E54E3" w:rsidRPr="007327AF" w:rsidRDefault="006E54E3" w:rsidP="008C63E9">
            <w:pPr>
              <w:ind w:leftChars="100" w:left="180"/>
              <w:rPr>
                <w:szCs w:val="18"/>
              </w:rPr>
            </w:pPr>
            <w:r>
              <w:t>（既存防水層が露出アスファルト防水で防水層</w:t>
            </w:r>
            <w:r>
              <w:rPr>
                <w:rFonts w:hint="eastAsia"/>
              </w:rPr>
              <w:t>(</w:t>
            </w:r>
            <w:r>
              <w:t>平場</w:t>
            </w:r>
            <w:r>
              <w:rPr>
                <w:rFonts w:hint="eastAsia"/>
              </w:rPr>
              <w:t>)</w:t>
            </w:r>
            <w:r>
              <w:t>を撤去しない場合）</w:t>
            </w:r>
          </w:p>
          <w:tbl>
            <w:tblPr>
              <w:tblStyle w:val="af6"/>
              <w:tblW w:w="8825" w:type="dxa"/>
              <w:tblLayout w:type="fixed"/>
              <w:tblLook w:val="04A0" w:firstRow="1" w:lastRow="0" w:firstColumn="1" w:lastColumn="0" w:noHBand="0" w:noVBand="1"/>
            </w:tblPr>
            <w:tblGrid>
              <w:gridCol w:w="1312"/>
              <w:gridCol w:w="2977"/>
              <w:gridCol w:w="1985"/>
              <w:gridCol w:w="2551"/>
            </w:tblGrid>
            <w:tr w:rsidR="006E54E3" w:rsidTr="008C63E9">
              <w:tc>
                <w:tcPr>
                  <w:tcW w:w="1312" w:type="dxa"/>
                  <w:shd w:val="clear" w:color="auto" w:fill="D9D9D9" w:themeFill="background1" w:themeFillShade="D9"/>
                </w:tcPr>
                <w:p w:rsidR="006E54E3" w:rsidRDefault="006E54E3" w:rsidP="008C63E9">
                  <w:pPr>
                    <w:jc w:val="center"/>
                    <w:rPr>
                      <w:szCs w:val="18"/>
                    </w:rPr>
                  </w:pPr>
                  <w:r>
                    <w:rPr>
                      <w:rFonts w:hint="eastAsia"/>
                      <w:szCs w:val="18"/>
                    </w:rPr>
                    <w:t>工法</w:t>
                  </w:r>
                </w:p>
              </w:tc>
              <w:tc>
                <w:tcPr>
                  <w:tcW w:w="2977" w:type="dxa"/>
                  <w:shd w:val="clear" w:color="auto" w:fill="D9D9D9" w:themeFill="background1" w:themeFillShade="D9"/>
                </w:tcPr>
                <w:p w:rsidR="006E54E3" w:rsidRDefault="006E54E3" w:rsidP="008C63E9">
                  <w:pPr>
                    <w:jc w:val="center"/>
                    <w:rPr>
                      <w:szCs w:val="18"/>
                    </w:rPr>
                  </w:pPr>
                  <w:r>
                    <w:rPr>
                      <w:rFonts w:hint="eastAsia"/>
                      <w:szCs w:val="18"/>
                    </w:rPr>
                    <w:t>種別</w:t>
                  </w:r>
                </w:p>
              </w:tc>
              <w:tc>
                <w:tcPr>
                  <w:tcW w:w="1985" w:type="dxa"/>
                  <w:shd w:val="clear" w:color="auto" w:fill="D9D9D9" w:themeFill="background1" w:themeFillShade="D9"/>
                </w:tcPr>
                <w:p w:rsidR="006E54E3" w:rsidRDefault="006E54E3" w:rsidP="008C63E9">
                  <w:pPr>
                    <w:jc w:val="center"/>
                    <w:rPr>
                      <w:szCs w:val="18"/>
                    </w:rPr>
                  </w:pPr>
                  <w:r>
                    <w:rPr>
                      <w:rFonts w:hint="eastAsia"/>
                      <w:szCs w:val="18"/>
                    </w:rPr>
                    <w:t>仕様</w:t>
                  </w:r>
                </w:p>
              </w:tc>
              <w:tc>
                <w:tcPr>
                  <w:tcW w:w="2551" w:type="dxa"/>
                  <w:shd w:val="clear" w:color="auto" w:fill="D9D9D9" w:themeFill="background1" w:themeFillShade="D9"/>
                </w:tcPr>
                <w:p w:rsidR="006E54E3" w:rsidRDefault="006E54E3" w:rsidP="008C63E9">
                  <w:pPr>
                    <w:jc w:val="center"/>
                    <w:rPr>
                      <w:szCs w:val="18"/>
                    </w:rPr>
                  </w:pPr>
                  <w:r>
                    <w:rPr>
                      <w:rFonts w:hint="eastAsia"/>
                      <w:szCs w:val="18"/>
                    </w:rPr>
                    <w:t>施工箇所</w:t>
                  </w:r>
                </w:p>
              </w:tc>
            </w:tr>
            <w:tr w:rsidR="006E54E3" w:rsidTr="008C63E9">
              <w:trPr>
                <w:trHeight w:val="490"/>
              </w:trPr>
              <w:tc>
                <w:tcPr>
                  <w:tcW w:w="1312" w:type="dxa"/>
                </w:tcPr>
                <w:p w:rsidR="006E54E3" w:rsidRDefault="006E54E3" w:rsidP="008C63E9">
                  <w:pPr>
                    <w:ind w:leftChars="-50" w:left="-90"/>
                    <w:rPr>
                      <w:szCs w:val="18"/>
                    </w:rPr>
                  </w:pPr>
                  <w:r>
                    <w:rPr>
                      <w:rFonts w:hint="eastAsia"/>
                      <w:szCs w:val="18"/>
                    </w:rPr>
                    <w:t>・</w:t>
                  </w:r>
                  <w:bookmarkStart w:id="35" w:name="M4S工法"/>
                  <w:r>
                    <w:rPr>
                      <w:szCs w:val="18"/>
                    </w:rPr>
                    <w:fldChar w:fldCharType="begin"/>
                  </w:r>
                  <w:r>
                    <w:rPr>
                      <w:szCs w:val="18"/>
                    </w:rPr>
                    <w:instrText xml:space="preserve"> HYPERLINK "https://www.mlit.go.jp/gobuild/content/001888823.pdf" \l "page=23" </w:instrText>
                  </w:r>
                  <w:r>
                    <w:rPr>
                      <w:szCs w:val="18"/>
                    </w:rPr>
                    <w:fldChar w:fldCharType="separate"/>
                  </w:r>
                  <w:r>
                    <w:rPr>
                      <w:rStyle w:val="af7"/>
                      <w:rFonts w:hint="eastAsia"/>
                      <w:szCs w:val="18"/>
                    </w:rPr>
                    <w:t>M4</w:t>
                  </w:r>
                  <w:r w:rsidRPr="008D5088">
                    <w:rPr>
                      <w:rStyle w:val="af7"/>
                      <w:rFonts w:hint="eastAsia"/>
                      <w:szCs w:val="18"/>
                    </w:rPr>
                    <w:t>S工法</w:t>
                  </w:r>
                  <w:r>
                    <w:rPr>
                      <w:szCs w:val="18"/>
                    </w:rPr>
                    <w:fldChar w:fldCharType="end"/>
                  </w:r>
                  <w:bookmarkEnd w:id="35"/>
                </w:p>
              </w:tc>
              <w:tc>
                <w:tcPr>
                  <w:tcW w:w="2977" w:type="dxa"/>
                  <w:tcMar>
                    <w:right w:w="28" w:type="dxa"/>
                  </w:tcMar>
                </w:tcPr>
                <w:p w:rsidR="006E54E3" w:rsidRPr="002A678D" w:rsidRDefault="006E54E3" w:rsidP="008C63E9">
                  <w:pPr>
                    <w:ind w:leftChars="-50" w:left="-90"/>
                    <w:rPr>
                      <w:szCs w:val="18"/>
                    </w:rPr>
                  </w:pPr>
                  <w:r>
                    <w:rPr>
                      <w:rFonts w:hint="eastAsia"/>
                      <w:szCs w:val="18"/>
                    </w:rPr>
                    <w:t>・</w:t>
                  </w:r>
                  <w:hyperlink r:id="rId246" w:anchor="page=50" w:history="1">
                    <w:r w:rsidRPr="008D5088">
                      <w:rPr>
                        <w:rStyle w:val="af7"/>
                        <w:rFonts w:hint="eastAsia"/>
                        <w:szCs w:val="18"/>
                      </w:rPr>
                      <w:t>S-</w:t>
                    </w:r>
                    <w:r>
                      <w:rPr>
                        <w:rStyle w:val="af7"/>
                        <w:rFonts w:hint="eastAsia"/>
                        <w:szCs w:val="18"/>
                      </w:rPr>
                      <w:t>M</w:t>
                    </w:r>
                    <w:r w:rsidRPr="008D5088">
                      <w:rPr>
                        <w:rStyle w:val="af7"/>
                        <w:rFonts w:hint="eastAsia"/>
                        <w:szCs w:val="18"/>
                      </w:rPr>
                      <w:t>1</w:t>
                    </w:r>
                  </w:hyperlink>
                  <w:r>
                    <w:rPr>
                      <w:rFonts w:hint="eastAsia"/>
                      <w:szCs w:val="18"/>
                    </w:rPr>
                    <w:t>(機械固定・加硫ゴム系)</w:t>
                  </w:r>
                </w:p>
                <w:p w:rsidR="006E54E3" w:rsidRDefault="006E54E3" w:rsidP="008C63E9">
                  <w:pPr>
                    <w:ind w:leftChars="-50" w:left="-90"/>
                    <w:rPr>
                      <w:szCs w:val="18"/>
                    </w:rPr>
                  </w:pPr>
                  <w:r>
                    <w:rPr>
                      <w:rFonts w:hint="eastAsia"/>
                      <w:szCs w:val="18"/>
                    </w:rPr>
                    <w:t>・</w:t>
                  </w:r>
                  <w:hyperlink r:id="rId247" w:anchor="page=50" w:history="1">
                    <w:r w:rsidRPr="008D5088">
                      <w:rPr>
                        <w:rStyle w:val="af7"/>
                        <w:rFonts w:hint="eastAsia"/>
                        <w:szCs w:val="18"/>
                      </w:rPr>
                      <w:t>S-</w:t>
                    </w:r>
                    <w:r>
                      <w:rPr>
                        <w:rStyle w:val="af7"/>
                        <w:rFonts w:hint="eastAsia"/>
                        <w:szCs w:val="18"/>
                      </w:rPr>
                      <w:t>M</w:t>
                    </w:r>
                    <w:r w:rsidRPr="008D5088">
                      <w:rPr>
                        <w:rStyle w:val="af7"/>
                        <w:rFonts w:hint="eastAsia"/>
                        <w:szCs w:val="18"/>
                      </w:rPr>
                      <w:t>2</w:t>
                    </w:r>
                  </w:hyperlink>
                  <w:r>
                    <w:rPr>
                      <w:rFonts w:hint="eastAsia"/>
                      <w:szCs w:val="18"/>
                    </w:rPr>
                    <w:t>(機械固定・塩ビ系)</w:t>
                  </w:r>
                </w:p>
              </w:tc>
              <w:tc>
                <w:tcPr>
                  <w:tcW w:w="1985" w:type="dxa"/>
                  <w:vMerge w:val="restart"/>
                  <w:tcMar>
                    <w:right w:w="28" w:type="dxa"/>
                  </w:tcMar>
                </w:tcPr>
                <w:p w:rsidR="006E54E3" w:rsidRDefault="006E54E3" w:rsidP="008C63E9">
                  <w:pPr>
                    <w:rPr>
                      <w:szCs w:val="18"/>
                    </w:rPr>
                  </w:pPr>
                  <w:r>
                    <w:rPr>
                      <w:rFonts w:hint="eastAsia"/>
                      <w:szCs w:val="18"/>
                    </w:rPr>
                    <w:t>既存が露出As防水</w:t>
                  </w:r>
                </w:p>
                <w:p w:rsidR="006E54E3" w:rsidRDefault="006E54E3" w:rsidP="008C63E9">
                  <w:pPr>
                    <w:rPr>
                      <w:szCs w:val="18"/>
                    </w:rPr>
                  </w:pPr>
                  <w:r>
                    <w:rPr>
                      <w:rFonts w:hint="eastAsia"/>
                      <w:szCs w:val="18"/>
                    </w:rPr>
                    <w:t>防水層(平場)非撤去</w:t>
                  </w:r>
                </w:p>
              </w:tc>
              <w:tc>
                <w:tcPr>
                  <w:tcW w:w="2551" w:type="dxa"/>
                </w:tcPr>
                <w:p w:rsidR="006E54E3" w:rsidRDefault="006E54E3" w:rsidP="008C63E9">
                  <w:pPr>
                    <w:rPr>
                      <w:szCs w:val="18"/>
                    </w:rPr>
                  </w:pPr>
                </w:p>
              </w:tc>
            </w:tr>
            <w:tr w:rsidR="006E54E3" w:rsidTr="008C63E9">
              <w:trPr>
                <w:trHeight w:val="490"/>
              </w:trPr>
              <w:tc>
                <w:tcPr>
                  <w:tcW w:w="1312" w:type="dxa"/>
                  <w:tcMar>
                    <w:right w:w="28" w:type="dxa"/>
                  </w:tcMar>
                </w:tcPr>
                <w:p w:rsidR="006E54E3" w:rsidRDefault="006E54E3" w:rsidP="008C63E9">
                  <w:pPr>
                    <w:ind w:leftChars="-50" w:left="-90"/>
                    <w:rPr>
                      <w:szCs w:val="18"/>
                    </w:rPr>
                  </w:pPr>
                  <w:r>
                    <w:rPr>
                      <w:rFonts w:hint="eastAsia"/>
                      <w:szCs w:val="18"/>
                    </w:rPr>
                    <w:t>・</w:t>
                  </w:r>
                  <w:bookmarkStart w:id="36" w:name="M4SI工法"/>
                  <w:r>
                    <w:rPr>
                      <w:szCs w:val="18"/>
                    </w:rPr>
                    <w:fldChar w:fldCharType="begin"/>
                  </w:r>
                  <w:r>
                    <w:rPr>
                      <w:szCs w:val="18"/>
                    </w:rPr>
                    <w:instrText xml:space="preserve"> HYPERLINK "https://www.mlit.go.jp/gobuild/content/001888823.pdf" \l "page=23" </w:instrText>
                  </w:r>
                  <w:r>
                    <w:rPr>
                      <w:szCs w:val="18"/>
                    </w:rPr>
                    <w:fldChar w:fldCharType="separate"/>
                  </w:r>
                  <w:r>
                    <w:rPr>
                      <w:rStyle w:val="af7"/>
                      <w:rFonts w:hint="eastAsia"/>
                      <w:szCs w:val="18"/>
                    </w:rPr>
                    <w:t>M4</w:t>
                  </w:r>
                  <w:r w:rsidRPr="008D5088">
                    <w:rPr>
                      <w:rStyle w:val="af7"/>
                      <w:rFonts w:hint="eastAsia"/>
                      <w:szCs w:val="18"/>
                    </w:rPr>
                    <w:t>SI工法</w:t>
                  </w:r>
                  <w:r>
                    <w:rPr>
                      <w:szCs w:val="18"/>
                    </w:rPr>
                    <w:fldChar w:fldCharType="end"/>
                  </w:r>
                  <w:bookmarkEnd w:id="36"/>
                </w:p>
                <w:p w:rsidR="006E54E3" w:rsidRDefault="006E54E3" w:rsidP="008C63E9">
                  <w:pPr>
                    <w:ind w:leftChars="-50" w:left="-90"/>
                    <w:rPr>
                      <w:szCs w:val="18"/>
                    </w:rPr>
                  </w:pPr>
                  <w:r>
                    <w:rPr>
                      <w:rFonts w:hint="eastAsia"/>
                      <w:szCs w:val="18"/>
                    </w:rPr>
                    <w:t>（断熱工法）</w:t>
                  </w:r>
                </w:p>
              </w:tc>
              <w:tc>
                <w:tcPr>
                  <w:tcW w:w="2977" w:type="dxa"/>
                  <w:tcMar>
                    <w:right w:w="28" w:type="dxa"/>
                  </w:tcMar>
                </w:tcPr>
                <w:p w:rsidR="006E54E3" w:rsidRDefault="006E54E3" w:rsidP="008C63E9">
                  <w:pPr>
                    <w:ind w:leftChars="-50" w:left="-90"/>
                    <w:rPr>
                      <w:szCs w:val="18"/>
                    </w:rPr>
                  </w:pPr>
                  <w:r>
                    <w:rPr>
                      <w:rFonts w:hint="eastAsia"/>
                      <w:szCs w:val="18"/>
                    </w:rPr>
                    <w:t>・</w:t>
                  </w:r>
                  <w:hyperlink r:id="rId248" w:anchor="page=51" w:history="1">
                    <w:r w:rsidRPr="008D5088">
                      <w:rPr>
                        <w:rStyle w:val="af7"/>
                        <w:rFonts w:hint="eastAsia"/>
                        <w:szCs w:val="18"/>
                      </w:rPr>
                      <w:t>SI-</w:t>
                    </w:r>
                    <w:r>
                      <w:rPr>
                        <w:rStyle w:val="af7"/>
                        <w:rFonts w:hint="eastAsia"/>
                        <w:szCs w:val="18"/>
                      </w:rPr>
                      <w:t>M</w:t>
                    </w:r>
                    <w:r w:rsidRPr="008D5088">
                      <w:rPr>
                        <w:rStyle w:val="af7"/>
                        <w:rFonts w:hint="eastAsia"/>
                        <w:szCs w:val="18"/>
                      </w:rPr>
                      <w:t>1</w:t>
                    </w:r>
                  </w:hyperlink>
                  <w:r>
                    <w:rPr>
                      <w:rFonts w:hint="eastAsia"/>
                      <w:szCs w:val="18"/>
                    </w:rPr>
                    <w:t>(機械固定・加硫ゴム系)</w:t>
                  </w:r>
                </w:p>
                <w:p w:rsidR="006E54E3" w:rsidRDefault="006E54E3" w:rsidP="008C63E9">
                  <w:pPr>
                    <w:ind w:leftChars="-50" w:left="-90"/>
                    <w:rPr>
                      <w:szCs w:val="18"/>
                    </w:rPr>
                  </w:pPr>
                  <w:r>
                    <w:rPr>
                      <w:rFonts w:hint="eastAsia"/>
                      <w:szCs w:val="18"/>
                    </w:rPr>
                    <w:t>・</w:t>
                  </w:r>
                  <w:hyperlink r:id="rId249" w:anchor="page=51" w:history="1">
                    <w:r w:rsidRPr="008D5088">
                      <w:rPr>
                        <w:rStyle w:val="af7"/>
                        <w:rFonts w:hint="eastAsia"/>
                        <w:szCs w:val="18"/>
                      </w:rPr>
                      <w:t>SI-</w:t>
                    </w:r>
                    <w:r>
                      <w:rPr>
                        <w:rStyle w:val="af7"/>
                        <w:rFonts w:hint="eastAsia"/>
                        <w:szCs w:val="18"/>
                      </w:rPr>
                      <w:t>M</w:t>
                    </w:r>
                    <w:r w:rsidRPr="008D5088">
                      <w:rPr>
                        <w:rStyle w:val="af7"/>
                        <w:rFonts w:hint="eastAsia"/>
                        <w:szCs w:val="18"/>
                      </w:rPr>
                      <w:t>2</w:t>
                    </w:r>
                  </w:hyperlink>
                  <w:r>
                    <w:rPr>
                      <w:rFonts w:hint="eastAsia"/>
                      <w:szCs w:val="18"/>
                    </w:rPr>
                    <w:t>(機械固定・塩ビ系)</w:t>
                  </w:r>
                </w:p>
              </w:tc>
              <w:tc>
                <w:tcPr>
                  <w:tcW w:w="1985" w:type="dxa"/>
                  <w:vMerge/>
                  <w:tcMar>
                    <w:right w:w="28" w:type="dxa"/>
                  </w:tcMar>
                </w:tcPr>
                <w:p w:rsidR="006E54E3" w:rsidRDefault="006E54E3" w:rsidP="008C63E9">
                  <w:pPr>
                    <w:rPr>
                      <w:szCs w:val="18"/>
                    </w:rPr>
                  </w:pPr>
                </w:p>
              </w:tc>
              <w:tc>
                <w:tcPr>
                  <w:tcW w:w="2551" w:type="dxa"/>
                </w:tcPr>
                <w:p w:rsidR="006E54E3" w:rsidRDefault="006E54E3" w:rsidP="008C63E9">
                  <w:pPr>
                    <w:rPr>
                      <w:szCs w:val="18"/>
                    </w:rPr>
                  </w:pPr>
                </w:p>
              </w:tc>
            </w:tr>
          </w:tbl>
          <w:p w:rsidR="006E54E3" w:rsidRDefault="006E54E3" w:rsidP="008C63E9">
            <w:pPr>
              <w:spacing w:beforeLines="25" w:before="90"/>
              <w:rPr>
                <w:rFonts w:hAnsiTheme="majorEastAsia"/>
                <w:szCs w:val="18"/>
              </w:rPr>
            </w:pPr>
            <w:r>
              <w:rPr>
                <w:rFonts w:hint="eastAsia"/>
                <w:szCs w:val="18"/>
              </w:rPr>
              <w:t>シートの厚さ</w:t>
            </w:r>
            <w:r w:rsidRPr="00702508">
              <w:rPr>
                <w:rFonts w:hAnsiTheme="majorEastAsia" w:hint="eastAsia"/>
                <w:szCs w:val="18"/>
              </w:rPr>
              <w:t>（</w:t>
            </w:r>
            <w:hyperlink r:id="rId250" w:anchor="page=49" w:history="1">
              <w:r w:rsidRPr="00702508">
                <w:rPr>
                  <w:rStyle w:val="af7"/>
                  <w:rFonts w:hAnsiTheme="majorEastAsia" w:hint="eastAsia"/>
                  <w:szCs w:val="18"/>
                </w:rPr>
                <w:t>改仕3.</w:t>
              </w:r>
              <w:r>
                <w:rPr>
                  <w:rStyle w:val="af7"/>
                  <w:rFonts w:hAnsiTheme="majorEastAsia" w:hint="eastAsia"/>
                  <w:szCs w:val="18"/>
                </w:rPr>
                <w:t>5</w:t>
              </w:r>
              <w:r w:rsidRPr="00702508">
                <w:rPr>
                  <w:rStyle w:val="af7"/>
                  <w:rFonts w:hAnsiTheme="majorEastAsia" w:hint="eastAsia"/>
                  <w:szCs w:val="18"/>
                </w:rPr>
                <w:t>.</w:t>
              </w:r>
              <w:r>
                <w:rPr>
                  <w:rStyle w:val="af7"/>
                  <w:rFonts w:hAnsiTheme="majorEastAsia" w:hint="eastAsia"/>
                  <w:szCs w:val="18"/>
                </w:rPr>
                <w:t>2</w:t>
              </w:r>
            </w:hyperlink>
            <w:r>
              <w:rPr>
                <w:rStyle w:val="af7"/>
                <w:rFonts w:hAnsiTheme="majorEastAsia" w:hint="eastAsia"/>
                <w:szCs w:val="18"/>
              </w:rPr>
              <w:t>(1)</w:t>
            </w:r>
            <w:r w:rsidRPr="00702508">
              <w:rPr>
                <w:rFonts w:hAnsiTheme="majorEastAsia" w:hint="eastAsia"/>
                <w:szCs w:val="18"/>
              </w:rPr>
              <w:t>）</w:t>
            </w:r>
          </w:p>
          <w:tbl>
            <w:tblPr>
              <w:tblStyle w:val="af6"/>
              <w:tblW w:w="0" w:type="auto"/>
              <w:tblInd w:w="180" w:type="dxa"/>
              <w:tblBorders>
                <w:left w:val="none" w:sz="0" w:space="0" w:color="auto"/>
                <w:right w:val="none" w:sz="0" w:space="0" w:color="auto"/>
              </w:tblBorders>
              <w:tblLayout w:type="fixed"/>
              <w:tblLook w:val="04A0" w:firstRow="1" w:lastRow="0" w:firstColumn="1" w:lastColumn="0" w:noHBand="0" w:noVBand="1"/>
            </w:tblPr>
            <w:tblGrid>
              <w:gridCol w:w="2021"/>
              <w:gridCol w:w="4356"/>
            </w:tblGrid>
            <w:tr w:rsidR="006E54E3" w:rsidRPr="00365F85" w:rsidTr="008C63E9">
              <w:tc>
                <w:tcPr>
                  <w:tcW w:w="2021" w:type="dxa"/>
                  <w:tcBorders>
                    <w:left w:val="single" w:sz="4" w:space="0" w:color="auto"/>
                  </w:tcBorders>
                  <w:shd w:val="clear" w:color="auto" w:fill="D9D9D9" w:themeFill="background1" w:themeFillShade="D9"/>
                </w:tcPr>
                <w:p w:rsidR="006E54E3" w:rsidRPr="00365F85" w:rsidRDefault="006E54E3" w:rsidP="008C63E9">
                  <w:pPr>
                    <w:jc w:val="center"/>
                    <w:rPr>
                      <w:szCs w:val="18"/>
                    </w:rPr>
                  </w:pPr>
                  <w:r w:rsidRPr="00365F85">
                    <w:rPr>
                      <w:rFonts w:hint="eastAsia"/>
                      <w:szCs w:val="18"/>
                    </w:rPr>
                    <w:t>種別</w:t>
                  </w:r>
                </w:p>
              </w:tc>
              <w:tc>
                <w:tcPr>
                  <w:tcW w:w="4356" w:type="dxa"/>
                  <w:tcBorders>
                    <w:right w:val="single" w:sz="4" w:space="0" w:color="auto"/>
                  </w:tcBorders>
                  <w:shd w:val="clear" w:color="auto" w:fill="D9D9D9" w:themeFill="background1" w:themeFillShade="D9"/>
                </w:tcPr>
                <w:p w:rsidR="006E54E3" w:rsidRPr="00365F85" w:rsidRDefault="006E54E3" w:rsidP="008C63E9">
                  <w:pPr>
                    <w:jc w:val="center"/>
                    <w:rPr>
                      <w:szCs w:val="18"/>
                    </w:rPr>
                  </w:pPr>
                  <w:r w:rsidRPr="00365F85">
                    <w:rPr>
                      <w:rFonts w:hint="eastAsia"/>
                      <w:szCs w:val="18"/>
                    </w:rPr>
                    <w:t>厚さ</w:t>
                  </w:r>
                </w:p>
              </w:tc>
            </w:tr>
            <w:tr w:rsidR="006E54E3" w:rsidRPr="00365F85" w:rsidTr="008C63E9">
              <w:tc>
                <w:tcPr>
                  <w:tcW w:w="2021" w:type="dxa"/>
                  <w:tcBorders>
                    <w:left w:val="single" w:sz="4" w:space="0" w:color="auto"/>
                  </w:tcBorders>
                </w:tcPr>
                <w:p w:rsidR="006E54E3" w:rsidRPr="00365F85" w:rsidRDefault="006E54E3" w:rsidP="008C63E9">
                  <w:pPr>
                    <w:ind w:leftChars="-50" w:left="-90"/>
                    <w:rPr>
                      <w:szCs w:val="18"/>
                    </w:rPr>
                  </w:pPr>
                  <w:r w:rsidRPr="00365F85">
                    <w:rPr>
                      <w:rFonts w:hint="eastAsia"/>
                      <w:szCs w:val="18"/>
                    </w:rPr>
                    <w:t>・</w:t>
                  </w:r>
                  <w:r w:rsidRPr="007A6FCF">
                    <w:rPr>
                      <w:rFonts w:hint="eastAsia"/>
                      <w:szCs w:val="18"/>
                    </w:rPr>
                    <w:t>S-M1</w:t>
                  </w:r>
                  <w:r>
                    <w:rPr>
                      <w:rFonts w:hint="eastAsia"/>
                      <w:szCs w:val="18"/>
                    </w:rPr>
                    <w:t xml:space="preserve">　・</w:t>
                  </w:r>
                  <w:r w:rsidRPr="007A6FCF">
                    <w:rPr>
                      <w:rFonts w:hint="eastAsia"/>
                      <w:szCs w:val="18"/>
                    </w:rPr>
                    <w:t>SI-M1</w:t>
                  </w:r>
                </w:p>
              </w:tc>
              <w:tc>
                <w:tcPr>
                  <w:tcW w:w="4356" w:type="dxa"/>
                  <w:tcBorders>
                    <w:right w:val="single" w:sz="4" w:space="0" w:color="auto"/>
                  </w:tcBorders>
                </w:tcPr>
                <w:p w:rsidR="006E54E3" w:rsidRPr="00365F85" w:rsidRDefault="006E54E3" w:rsidP="008C63E9">
                  <w:pPr>
                    <w:rPr>
                      <w:szCs w:val="18"/>
                    </w:rPr>
                  </w:pPr>
                  <w:r w:rsidRPr="00365F85">
                    <w:rPr>
                      <w:rFonts w:hint="eastAsia"/>
                      <w:szCs w:val="18"/>
                    </w:rPr>
                    <w:t>※1.5</w:t>
                  </w:r>
                  <w:r>
                    <w:rPr>
                      <w:rFonts w:hint="eastAsia"/>
                      <w:szCs w:val="18"/>
                    </w:rPr>
                    <w:t>㎜</w:t>
                  </w:r>
                </w:p>
              </w:tc>
            </w:tr>
            <w:tr w:rsidR="006E54E3" w:rsidRPr="00365F85" w:rsidTr="008C63E9">
              <w:tc>
                <w:tcPr>
                  <w:tcW w:w="2021" w:type="dxa"/>
                  <w:tcBorders>
                    <w:left w:val="single" w:sz="4" w:space="0" w:color="auto"/>
                  </w:tcBorders>
                </w:tcPr>
                <w:p w:rsidR="006E54E3" w:rsidRPr="00365F85" w:rsidRDefault="006E54E3" w:rsidP="008C63E9">
                  <w:pPr>
                    <w:ind w:leftChars="-50" w:left="-90"/>
                    <w:rPr>
                      <w:szCs w:val="18"/>
                    </w:rPr>
                  </w:pPr>
                  <w:r w:rsidRPr="00365F85">
                    <w:rPr>
                      <w:rFonts w:hint="eastAsia"/>
                      <w:szCs w:val="18"/>
                    </w:rPr>
                    <w:t>・</w:t>
                  </w:r>
                  <w:r w:rsidRPr="007A6FCF">
                    <w:rPr>
                      <w:rFonts w:hint="eastAsia"/>
                      <w:szCs w:val="18"/>
                    </w:rPr>
                    <w:t>S-M2</w:t>
                  </w:r>
                  <w:r>
                    <w:rPr>
                      <w:rFonts w:hint="eastAsia"/>
                      <w:szCs w:val="18"/>
                    </w:rPr>
                    <w:t xml:space="preserve">　・</w:t>
                  </w:r>
                  <w:r w:rsidRPr="007A6FCF">
                    <w:rPr>
                      <w:rFonts w:hint="eastAsia"/>
                      <w:szCs w:val="18"/>
                    </w:rPr>
                    <w:t>SI-M2</w:t>
                  </w:r>
                </w:p>
              </w:tc>
              <w:tc>
                <w:tcPr>
                  <w:tcW w:w="4356" w:type="dxa"/>
                  <w:tcBorders>
                    <w:right w:val="single" w:sz="4" w:space="0" w:color="auto"/>
                  </w:tcBorders>
                </w:tcPr>
                <w:p w:rsidR="006E54E3" w:rsidRPr="00365F85" w:rsidRDefault="006E54E3" w:rsidP="008C63E9">
                  <w:pPr>
                    <w:rPr>
                      <w:szCs w:val="18"/>
                    </w:rPr>
                  </w:pPr>
                  <w:r w:rsidRPr="00365F85">
                    <w:rPr>
                      <w:rFonts w:hint="eastAsia"/>
                      <w:szCs w:val="18"/>
                    </w:rPr>
                    <w:t>※1.5</w:t>
                  </w:r>
                  <w:r>
                    <w:rPr>
                      <w:rFonts w:hint="eastAsia"/>
                      <w:szCs w:val="18"/>
                    </w:rPr>
                    <w:t xml:space="preserve">㎜　　</w:t>
                  </w:r>
                  <w:r w:rsidRPr="00365F85">
                    <w:rPr>
                      <w:rFonts w:hint="eastAsia"/>
                      <w:szCs w:val="18"/>
                    </w:rPr>
                    <w:t>・2.0</w:t>
                  </w:r>
                  <w:r>
                    <w:rPr>
                      <w:rFonts w:hint="eastAsia"/>
                      <w:szCs w:val="18"/>
                    </w:rPr>
                    <w:t>㎜（軽歩行仕様の場合）</w:t>
                  </w:r>
                </w:p>
              </w:tc>
            </w:tr>
          </w:tbl>
          <w:p w:rsidR="006E54E3" w:rsidRDefault="006E54E3" w:rsidP="008C63E9">
            <w:pPr>
              <w:spacing w:beforeLines="25" w:before="90"/>
              <w:rPr>
                <w:szCs w:val="18"/>
              </w:rPr>
            </w:pPr>
            <w:r>
              <w:rPr>
                <w:rFonts w:hint="eastAsia"/>
                <w:szCs w:val="18"/>
              </w:rPr>
              <w:t xml:space="preserve">・断熱材の種類及び厚さ　</w:t>
            </w:r>
            <w:hyperlink r:id="rId251" w:anchor="page=49" w:history="1">
              <w:r w:rsidRPr="00D32046">
                <w:rPr>
                  <w:rStyle w:val="af7"/>
                  <w:rFonts w:hAnsi="ＭＳ 明朝" w:cs="ＭＳ 明朝"/>
                  <w:szCs w:val="18"/>
                </w:rPr>
                <w:t>改仕</w:t>
              </w:r>
              <w:r w:rsidRPr="00D32046">
                <w:rPr>
                  <w:rStyle w:val="af7"/>
                  <w:rFonts w:hAnsi="ＭＳ 明朝" w:cs="ＭＳ 明朝" w:hint="eastAsia"/>
                  <w:szCs w:val="18"/>
                </w:rPr>
                <w:t>3.5.2(3)(</w:t>
              </w:r>
              <w:r>
                <w:rPr>
                  <w:rStyle w:val="af7"/>
                  <w:rFonts w:hAnsi="ＭＳ 明朝" w:cs="ＭＳ 明朝" w:hint="eastAsia"/>
                  <w:szCs w:val="18"/>
                </w:rPr>
                <w:t>ｴ</w:t>
              </w:r>
              <w:r w:rsidRPr="00D32046">
                <w:rPr>
                  <w:rStyle w:val="af7"/>
                  <w:rFonts w:hAnsi="ＭＳ 明朝" w:cs="ＭＳ 明朝" w:hint="eastAsia"/>
                  <w:szCs w:val="18"/>
                </w:rPr>
                <w:t>)</w:t>
              </w:r>
            </w:hyperlink>
            <w:r>
              <w:rPr>
                <w:rFonts w:hAnsi="ＭＳ 明朝" w:cs="ＭＳ 明朝" w:hint="eastAsia"/>
                <w:szCs w:val="18"/>
              </w:rPr>
              <w:t xml:space="preserve">　</w:t>
            </w:r>
            <w:r>
              <w:t xml:space="preserve"> </w:t>
            </w:r>
            <w:hyperlink r:id="rId252" w:history="1">
              <w:r w:rsidRPr="00365F85">
                <w:rPr>
                  <w:rStyle w:val="af7"/>
                  <w:rFonts w:hint="eastAsia"/>
                  <w:szCs w:val="18"/>
                </w:rPr>
                <w:t>JIS A9521</w:t>
              </w:r>
            </w:hyperlink>
            <w:r w:rsidRPr="00365F85">
              <w:rPr>
                <w:rFonts w:hint="eastAsia"/>
                <w:szCs w:val="18"/>
              </w:rPr>
              <w:t>（建築用断熱材）による</w:t>
            </w:r>
          </w:p>
          <w:p w:rsidR="006E54E3" w:rsidRDefault="006E54E3" w:rsidP="008C63E9">
            <w:pPr>
              <w:ind w:leftChars="200" w:left="360"/>
              <w:rPr>
                <w:szCs w:val="18"/>
              </w:rPr>
            </w:pPr>
            <w:r>
              <w:rPr>
                <w:rFonts w:hint="eastAsia"/>
                <w:szCs w:val="18"/>
              </w:rPr>
              <w:t>種類：　・図示　　・</w:t>
            </w:r>
          </w:p>
          <w:p w:rsidR="006E54E3" w:rsidRDefault="006E54E3" w:rsidP="008C63E9">
            <w:pPr>
              <w:ind w:leftChars="200" w:left="360"/>
              <w:rPr>
                <w:szCs w:val="18"/>
              </w:rPr>
            </w:pPr>
            <w:r>
              <w:rPr>
                <w:rFonts w:hint="eastAsia"/>
                <w:szCs w:val="18"/>
              </w:rPr>
              <w:t>厚さ：　・図示　　・</w:t>
            </w:r>
          </w:p>
          <w:p w:rsidR="006E54E3" w:rsidRPr="00365F85" w:rsidRDefault="006E54E3" w:rsidP="008C63E9">
            <w:pPr>
              <w:rPr>
                <w:szCs w:val="18"/>
              </w:rPr>
            </w:pPr>
            <w:r w:rsidRPr="00365F85">
              <w:rPr>
                <w:rFonts w:hint="eastAsia"/>
                <w:szCs w:val="18"/>
              </w:rPr>
              <w:t>・仕上塗料等の種類及び使用量</w:t>
            </w:r>
            <w:r>
              <w:rPr>
                <w:rFonts w:hint="eastAsia"/>
                <w:szCs w:val="18"/>
              </w:rPr>
              <w:t>（</w:t>
            </w:r>
            <w:hyperlink r:id="rId253" w:anchor="page=50" w:history="1">
              <w:r w:rsidRPr="00702508">
                <w:rPr>
                  <w:rStyle w:val="af7"/>
                  <w:rFonts w:hAnsiTheme="majorEastAsia" w:hint="eastAsia"/>
                  <w:szCs w:val="18"/>
                </w:rPr>
                <w:t>改仕</w:t>
              </w:r>
              <w:r>
                <w:rPr>
                  <w:rStyle w:val="af7"/>
                  <w:rFonts w:hAnsiTheme="majorEastAsia" w:hint="eastAsia"/>
                  <w:szCs w:val="18"/>
                </w:rPr>
                <w:t xml:space="preserve"> 表</w:t>
              </w:r>
              <w:r w:rsidRPr="00702508">
                <w:rPr>
                  <w:rStyle w:val="af7"/>
                  <w:rFonts w:hAnsiTheme="majorEastAsia" w:hint="eastAsia"/>
                  <w:szCs w:val="18"/>
                </w:rPr>
                <w:t>3.</w:t>
              </w:r>
              <w:r>
                <w:rPr>
                  <w:rStyle w:val="af7"/>
                  <w:rFonts w:hAnsiTheme="majorEastAsia" w:hint="eastAsia"/>
                  <w:szCs w:val="18"/>
                </w:rPr>
                <w:t>5</w:t>
              </w:r>
              <w:r w:rsidRPr="00702508">
                <w:rPr>
                  <w:rStyle w:val="af7"/>
                  <w:rFonts w:hAnsiTheme="majorEastAsia" w:hint="eastAsia"/>
                  <w:szCs w:val="18"/>
                </w:rPr>
                <w:t>.</w:t>
              </w:r>
              <w:r>
                <w:rPr>
                  <w:rStyle w:val="af7"/>
                  <w:rFonts w:hAnsiTheme="majorEastAsia" w:hint="eastAsia"/>
                  <w:szCs w:val="18"/>
                </w:rPr>
                <w:t>1(注)6</w:t>
              </w:r>
            </w:hyperlink>
            <w:r>
              <w:rPr>
                <w:rFonts w:hint="eastAsia"/>
              </w:rPr>
              <w:t xml:space="preserve">　</w:t>
            </w:r>
            <w:hyperlink r:id="rId254" w:anchor="page=51" w:history="1">
              <w:r w:rsidRPr="00702508">
                <w:rPr>
                  <w:rStyle w:val="af7"/>
                  <w:rFonts w:hAnsiTheme="majorEastAsia" w:hint="eastAsia"/>
                  <w:szCs w:val="18"/>
                </w:rPr>
                <w:t>改仕</w:t>
              </w:r>
              <w:r>
                <w:rPr>
                  <w:rStyle w:val="af7"/>
                  <w:rFonts w:hAnsiTheme="majorEastAsia" w:hint="eastAsia"/>
                  <w:szCs w:val="18"/>
                </w:rPr>
                <w:t xml:space="preserve"> 表</w:t>
              </w:r>
              <w:r w:rsidRPr="00702508">
                <w:rPr>
                  <w:rStyle w:val="af7"/>
                  <w:rFonts w:hAnsiTheme="majorEastAsia" w:hint="eastAsia"/>
                  <w:szCs w:val="18"/>
                </w:rPr>
                <w:t>3.</w:t>
              </w:r>
              <w:r>
                <w:rPr>
                  <w:rStyle w:val="af7"/>
                  <w:rFonts w:hAnsiTheme="majorEastAsia" w:hint="eastAsia"/>
                  <w:szCs w:val="18"/>
                </w:rPr>
                <w:t>5</w:t>
              </w:r>
              <w:r w:rsidRPr="00702508">
                <w:rPr>
                  <w:rStyle w:val="af7"/>
                  <w:rFonts w:hAnsiTheme="majorEastAsia" w:hint="eastAsia"/>
                  <w:szCs w:val="18"/>
                </w:rPr>
                <w:t>.</w:t>
              </w:r>
              <w:r>
                <w:rPr>
                  <w:rStyle w:val="af7"/>
                  <w:rFonts w:hAnsiTheme="majorEastAsia" w:hint="eastAsia"/>
                  <w:szCs w:val="18"/>
                </w:rPr>
                <w:t>2(注)9</w:t>
              </w:r>
            </w:hyperlink>
            <w:r>
              <w:rPr>
                <w:rFonts w:hint="eastAsia"/>
                <w:szCs w:val="18"/>
              </w:rPr>
              <w:t>）</w:t>
            </w:r>
          </w:p>
          <w:p w:rsidR="006E54E3" w:rsidRDefault="006E54E3" w:rsidP="008C63E9">
            <w:pPr>
              <w:ind w:leftChars="300" w:left="540"/>
              <w:rPr>
                <w:szCs w:val="18"/>
              </w:rPr>
            </w:pPr>
            <w:r w:rsidRPr="00BA72D3">
              <w:rPr>
                <w:rFonts w:hint="eastAsia"/>
                <w:szCs w:val="18"/>
              </w:rPr>
              <w:t>種類</w:t>
            </w:r>
            <w:r>
              <w:rPr>
                <w:rFonts w:hint="eastAsia"/>
                <w:szCs w:val="18"/>
              </w:rPr>
              <w:t>：</w:t>
            </w:r>
            <w:r w:rsidRPr="00BA72D3">
              <w:rPr>
                <w:rFonts w:hint="eastAsia"/>
                <w:szCs w:val="18"/>
              </w:rPr>
              <w:t xml:space="preserve">　・シルバー</w:t>
            </w:r>
            <w:r>
              <w:rPr>
                <w:rFonts w:hint="eastAsia"/>
                <w:szCs w:val="18"/>
              </w:rPr>
              <w:t>塗料</w:t>
            </w:r>
            <w:r w:rsidRPr="00BA72D3">
              <w:rPr>
                <w:rFonts w:hint="eastAsia"/>
                <w:szCs w:val="18"/>
              </w:rPr>
              <w:t xml:space="preserve">　　・カラー</w:t>
            </w:r>
            <w:r>
              <w:rPr>
                <w:rFonts w:hint="eastAsia"/>
                <w:szCs w:val="18"/>
              </w:rPr>
              <w:t>塗料（・高日射反射率塗料）</w:t>
            </w:r>
          </w:p>
          <w:p w:rsidR="006E54E3" w:rsidRPr="00BA72D3" w:rsidRDefault="006E54E3" w:rsidP="008C63E9">
            <w:pPr>
              <w:ind w:leftChars="700" w:left="1260"/>
              <w:rPr>
                <w:szCs w:val="18"/>
              </w:rPr>
            </w:pPr>
            <w:r w:rsidRPr="00BA72D3">
              <w:rPr>
                <w:rFonts w:hint="eastAsia"/>
                <w:szCs w:val="18"/>
              </w:rPr>
              <w:t>・</w:t>
            </w:r>
            <w:r>
              <w:rPr>
                <w:rFonts w:hint="eastAsia"/>
                <w:szCs w:val="18"/>
              </w:rPr>
              <w:t>厚塗り塗料（・高日射反射率塗料　　・防火塗料）</w:t>
            </w:r>
          </w:p>
          <w:p w:rsidR="006E54E3" w:rsidRPr="00365F85" w:rsidRDefault="006E54E3" w:rsidP="008C63E9">
            <w:pPr>
              <w:ind w:leftChars="200" w:left="360" w:firstLineChars="100" w:firstLine="180"/>
              <w:rPr>
                <w:szCs w:val="18"/>
              </w:rPr>
            </w:pPr>
            <w:r w:rsidRPr="00BA72D3">
              <w:rPr>
                <w:rFonts w:hint="eastAsia"/>
                <w:szCs w:val="18"/>
              </w:rPr>
              <w:t>使用量　※製造所の仕様による</w:t>
            </w:r>
          </w:p>
          <w:p w:rsidR="006E54E3" w:rsidRDefault="006E54E3" w:rsidP="008C63E9">
            <w:pPr>
              <w:rPr>
                <w:szCs w:val="18"/>
              </w:rPr>
            </w:pPr>
            <w:r>
              <w:rPr>
                <w:rFonts w:hint="eastAsia"/>
                <w:szCs w:val="18"/>
              </w:rPr>
              <w:t>・遮熱対策</w:t>
            </w:r>
          </w:p>
          <w:p w:rsidR="006E54E3" w:rsidRPr="00197931" w:rsidRDefault="006E54E3" w:rsidP="008C63E9">
            <w:pPr>
              <w:ind w:leftChars="200" w:left="360"/>
              <w:rPr>
                <w:szCs w:val="18"/>
              </w:rPr>
            </w:pPr>
            <w:r>
              <w:rPr>
                <w:rFonts w:hint="eastAsia"/>
                <w:szCs w:val="18"/>
              </w:rPr>
              <w:t>※</w:t>
            </w:r>
            <w:r w:rsidRPr="00365F85">
              <w:rPr>
                <w:rFonts w:hint="eastAsia"/>
                <w:szCs w:val="18"/>
              </w:rPr>
              <w:t>塩化ビニル系には遮熱シート、加硫ゴム系には遮熱塗料を使用する</w:t>
            </w:r>
          </w:p>
          <w:p w:rsidR="006E54E3" w:rsidRDefault="006E54E3" w:rsidP="008C63E9">
            <w:pPr>
              <w:spacing w:beforeLines="50" w:before="180"/>
              <w:rPr>
                <w:szCs w:val="18"/>
              </w:rPr>
            </w:pPr>
            <w:r>
              <w:rPr>
                <w:rFonts w:hint="eastAsia"/>
                <w:szCs w:val="18"/>
              </w:rPr>
              <w:t>(4)P1S工法（</w:t>
            </w:r>
            <w:hyperlink r:id="rId255" w:anchor="page=51" w:history="1">
              <w:r w:rsidRPr="009C54F2">
                <w:rPr>
                  <w:rStyle w:val="af7"/>
                  <w:rFonts w:hint="eastAsia"/>
                  <w:szCs w:val="18"/>
                </w:rPr>
                <w:t>屋内保護密着工法　改仕 表3.5.3</w:t>
              </w:r>
            </w:hyperlink>
            <w:r>
              <w:rPr>
                <w:rFonts w:hint="eastAsia"/>
                <w:szCs w:val="18"/>
              </w:rPr>
              <w:t>）</w:t>
            </w:r>
          </w:p>
          <w:tbl>
            <w:tblPr>
              <w:tblStyle w:val="af6"/>
              <w:tblW w:w="8825" w:type="dxa"/>
              <w:tblLayout w:type="fixed"/>
              <w:tblLook w:val="04A0" w:firstRow="1" w:lastRow="0" w:firstColumn="1" w:lastColumn="0" w:noHBand="0" w:noVBand="1"/>
            </w:tblPr>
            <w:tblGrid>
              <w:gridCol w:w="1312"/>
              <w:gridCol w:w="2504"/>
              <w:gridCol w:w="2504"/>
              <w:gridCol w:w="2505"/>
            </w:tblGrid>
            <w:tr w:rsidR="006E54E3" w:rsidTr="008C63E9">
              <w:tc>
                <w:tcPr>
                  <w:tcW w:w="1312" w:type="dxa"/>
                  <w:shd w:val="clear" w:color="auto" w:fill="D9D9D9" w:themeFill="background1" w:themeFillShade="D9"/>
                </w:tcPr>
                <w:p w:rsidR="006E54E3" w:rsidRDefault="006E54E3" w:rsidP="008C63E9">
                  <w:pPr>
                    <w:jc w:val="center"/>
                    <w:rPr>
                      <w:szCs w:val="18"/>
                    </w:rPr>
                  </w:pPr>
                  <w:r>
                    <w:rPr>
                      <w:rFonts w:hint="eastAsia"/>
                      <w:szCs w:val="18"/>
                    </w:rPr>
                    <w:t>工法</w:t>
                  </w:r>
                </w:p>
              </w:tc>
              <w:tc>
                <w:tcPr>
                  <w:tcW w:w="2504" w:type="dxa"/>
                  <w:shd w:val="clear" w:color="auto" w:fill="D9D9D9" w:themeFill="background1" w:themeFillShade="D9"/>
                </w:tcPr>
                <w:p w:rsidR="006E54E3" w:rsidRDefault="006E54E3" w:rsidP="008C63E9">
                  <w:pPr>
                    <w:jc w:val="center"/>
                    <w:rPr>
                      <w:szCs w:val="18"/>
                    </w:rPr>
                  </w:pPr>
                  <w:r>
                    <w:rPr>
                      <w:rFonts w:hint="eastAsia"/>
                      <w:szCs w:val="18"/>
                    </w:rPr>
                    <w:t>種別</w:t>
                  </w:r>
                </w:p>
              </w:tc>
              <w:tc>
                <w:tcPr>
                  <w:tcW w:w="2504" w:type="dxa"/>
                  <w:shd w:val="clear" w:color="auto" w:fill="D9D9D9" w:themeFill="background1" w:themeFillShade="D9"/>
                </w:tcPr>
                <w:p w:rsidR="006E54E3" w:rsidRDefault="006E54E3" w:rsidP="008C63E9">
                  <w:pPr>
                    <w:jc w:val="center"/>
                    <w:rPr>
                      <w:szCs w:val="18"/>
                    </w:rPr>
                  </w:pPr>
                  <w:r>
                    <w:rPr>
                      <w:rFonts w:hint="eastAsia"/>
                      <w:szCs w:val="18"/>
                    </w:rPr>
                    <w:t>仕様</w:t>
                  </w:r>
                </w:p>
              </w:tc>
              <w:tc>
                <w:tcPr>
                  <w:tcW w:w="2505" w:type="dxa"/>
                  <w:shd w:val="clear" w:color="auto" w:fill="D9D9D9" w:themeFill="background1" w:themeFillShade="D9"/>
                </w:tcPr>
                <w:p w:rsidR="006E54E3" w:rsidRDefault="006E54E3" w:rsidP="008C63E9">
                  <w:pPr>
                    <w:jc w:val="center"/>
                    <w:rPr>
                      <w:szCs w:val="18"/>
                    </w:rPr>
                  </w:pPr>
                  <w:r>
                    <w:rPr>
                      <w:rFonts w:hint="eastAsia"/>
                      <w:szCs w:val="18"/>
                    </w:rPr>
                    <w:t>施工箇所</w:t>
                  </w:r>
                </w:p>
              </w:tc>
            </w:tr>
            <w:tr w:rsidR="006E54E3" w:rsidTr="008C63E9">
              <w:trPr>
                <w:trHeight w:val="490"/>
              </w:trPr>
              <w:tc>
                <w:tcPr>
                  <w:tcW w:w="1312" w:type="dxa"/>
                </w:tcPr>
                <w:p w:rsidR="006E54E3" w:rsidRDefault="006E54E3" w:rsidP="008C63E9">
                  <w:pPr>
                    <w:ind w:leftChars="-50" w:left="-90"/>
                    <w:rPr>
                      <w:szCs w:val="18"/>
                    </w:rPr>
                  </w:pPr>
                  <w:r>
                    <w:rPr>
                      <w:rFonts w:hint="eastAsia"/>
                      <w:szCs w:val="18"/>
                    </w:rPr>
                    <w:t>・</w:t>
                  </w:r>
                  <w:bookmarkStart w:id="37" w:name="PIS工法"/>
                  <w:r>
                    <w:rPr>
                      <w:szCs w:val="18"/>
                    </w:rPr>
                    <w:fldChar w:fldCharType="begin"/>
                  </w:r>
                  <w:r>
                    <w:rPr>
                      <w:szCs w:val="18"/>
                    </w:rPr>
                    <w:instrText>HYPERLINK "https://www.mlit.go.jp/gobuild/content/001888823.pdf" \l "page=24"</w:instrText>
                  </w:r>
                  <w:r>
                    <w:rPr>
                      <w:szCs w:val="18"/>
                    </w:rPr>
                    <w:fldChar w:fldCharType="separate"/>
                  </w:r>
                  <w:r>
                    <w:rPr>
                      <w:rStyle w:val="af7"/>
                      <w:rFonts w:hint="eastAsia"/>
                      <w:szCs w:val="18"/>
                    </w:rPr>
                    <w:t>PIS</w:t>
                  </w:r>
                  <w:r w:rsidRPr="008D5088">
                    <w:rPr>
                      <w:rStyle w:val="af7"/>
                      <w:rFonts w:hint="eastAsia"/>
                      <w:szCs w:val="18"/>
                    </w:rPr>
                    <w:t>工法</w:t>
                  </w:r>
                  <w:r>
                    <w:rPr>
                      <w:szCs w:val="18"/>
                    </w:rPr>
                    <w:fldChar w:fldCharType="end"/>
                  </w:r>
                  <w:bookmarkEnd w:id="37"/>
                </w:p>
              </w:tc>
              <w:tc>
                <w:tcPr>
                  <w:tcW w:w="2504" w:type="dxa"/>
                  <w:tcMar>
                    <w:right w:w="28" w:type="dxa"/>
                  </w:tcMar>
                </w:tcPr>
                <w:p w:rsidR="006E54E3" w:rsidRDefault="006E54E3" w:rsidP="008C63E9">
                  <w:pPr>
                    <w:ind w:leftChars="-50" w:left="90" w:hangingChars="100" w:hanging="180"/>
                    <w:rPr>
                      <w:szCs w:val="18"/>
                    </w:rPr>
                  </w:pPr>
                  <w:r>
                    <w:rPr>
                      <w:rFonts w:hint="eastAsia"/>
                      <w:szCs w:val="18"/>
                    </w:rPr>
                    <w:t>・</w:t>
                  </w:r>
                  <w:hyperlink r:id="rId256" w:anchor="page=51" w:history="1">
                    <w:r w:rsidRPr="008D5088">
                      <w:rPr>
                        <w:rStyle w:val="af7"/>
                        <w:rFonts w:hint="eastAsia"/>
                        <w:szCs w:val="18"/>
                      </w:rPr>
                      <w:t>S-</w:t>
                    </w:r>
                    <w:r>
                      <w:rPr>
                        <w:rStyle w:val="af7"/>
                        <w:rFonts w:hint="eastAsia"/>
                        <w:szCs w:val="18"/>
                      </w:rPr>
                      <w:t>C1</w:t>
                    </w:r>
                  </w:hyperlink>
                  <w:r>
                    <w:rPr>
                      <w:rFonts w:hint="eastAsia"/>
                      <w:szCs w:val="18"/>
                    </w:rPr>
                    <w:t>（エチレン酢酸ビニル樹脂系シート　厚1.0㎜）</w:t>
                  </w:r>
                </w:p>
              </w:tc>
              <w:tc>
                <w:tcPr>
                  <w:tcW w:w="2504" w:type="dxa"/>
                  <w:tcMar>
                    <w:right w:w="28" w:type="dxa"/>
                  </w:tcMar>
                </w:tcPr>
                <w:p w:rsidR="006E54E3" w:rsidRDefault="006E54E3" w:rsidP="008C63E9">
                  <w:pPr>
                    <w:rPr>
                      <w:szCs w:val="18"/>
                    </w:rPr>
                  </w:pPr>
                  <w:r>
                    <w:rPr>
                      <w:rFonts w:hint="eastAsia"/>
                      <w:szCs w:val="18"/>
                    </w:rPr>
                    <w:t>既存保護層があれば撤去</w:t>
                  </w:r>
                </w:p>
                <w:p w:rsidR="006E54E3" w:rsidRDefault="006E54E3" w:rsidP="008C63E9">
                  <w:pPr>
                    <w:rPr>
                      <w:szCs w:val="18"/>
                    </w:rPr>
                  </w:pPr>
                  <w:r>
                    <w:rPr>
                      <w:rFonts w:hint="eastAsia"/>
                      <w:szCs w:val="18"/>
                    </w:rPr>
                    <w:t>既存防水層(平場)撤去</w:t>
                  </w:r>
                </w:p>
              </w:tc>
              <w:tc>
                <w:tcPr>
                  <w:tcW w:w="2505" w:type="dxa"/>
                </w:tcPr>
                <w:p w:rsidR="006E54E3" w:rsidRDefault="006E54E3" w:rsidP="008C63E9">
                  <w:pPr>
                    <w:rPr>
                      <w:szCs w:val="18"/>
                    </w:rPr>
                  </w:pPr>
                </w:p>
              </w:tc>
            </w:tr>
          </w:tbl>
          <w:p w:rsidR="006E54E3" w:rsidRPr="00365F85" w:rsidRDefault="006E54E3" w:rsidP="008C63E9">
            <w:pPr>
              <w:ind w:left="149" w:hangingChars="83" w:hanging="149"/>
              <w:rPr>
                <w:szCs w:val="18"/>
              </w:rPr>
            </w:pPr>
            <w:r w:rsidRPr="00365F85">
              <w:rPr>
                <w:rFonts w:hint="eastAsia"/>
                <w:szCs w:val="18"/>
              </w:rPr>
              <w:t>・保護モルタルの厚さ</w:t>
            </w:r>
            <w:r>
              <w:rPr>
                <w:rFonts w:hint="eastAsia"/>
                <w:szCs w:val="18"/>
              </w:rPr>
              <w:t>(㎜)　（</w:t>
            </w:r>
            <w:hyperlink r:id="rId257" w:anchor="page=51" w:history="1">
              <w:r w:rsidRPr="009C54F2">
                <w:rPr>
                  <w:rStyle w:val="af7"/>
                  <w:rFonts w:hint="eastAsia"/>
                  <w:szCs w:val="18"/>
                </w:rPr>
                <w:t>改仕 表3.5.</w:t>
              </w:r>
              <w:r>
                <w:rPr>
                  <w:rStyle w:val="af7"/>
                  <w:rFonts w:hint="eastAsia"/>
                  <w:szCs w:val="18"/>
                </w:rPr>
                <w:t>3(注)2</w:t>
              </w:r>
            </w:hyperlink>
            <w:r>
              <w:rPr>
                <w:rFonts w:hint="eastAsia"/>
                <w:szCs w:val="18"/>
              </w:rPr>
              <w:t>）</w:t>
            </w:r>
          </w:p>
          <w:p w:rsidR="006E54E3" w:rsidRPr="00365F85" w:rsidRDefault="006E54E3" w:rsidP="008C63E9">
            <w:pPr>
              <w:ind w:leftChars="197" w:left="355"/>
              <w:rPr>
                <w:szCs w:val="18"/>
              </w:rPr>
            </w:pPr>
            <w:r w:rsidRPr="00365F85">
              <w:rPr>
                <w:rFonts w:hint="eastAsia"/>
                <w:szCs w:val="18"/>
              </w:rPr>
              <w:t>平場</w:t>
            </w:r>
            <w:r>
              <w:rPr>
                <w:rFonts w:hint="eastAsia"/>
                <w:szCs w:val="18"/>
              </w:rPr>
              <w:t>：</w:t>
            </w:r>
            <w:r w:rsidRPr="00365F85">
              <w:rPr>
                <w:rFonts w:hint="eastAsia"/>
                <w:szCs w:val="18"/>
              </w:rPr>
              <w:t xml:space="preserve">　　・</w:t>
            </w:r>
          </w:p>
          <w:p w:rsidR="006E54E3" w:rsidRPr="00702508" w:rsidRDefault="006E54E3" w:rsidP="008C63E9">
            <w:pPr>
              <w:spacing w:afterLines="20" w:after="72"/>
              <w:ind w:leftChars="197" w:left="355"/>
              <w:rPr>
                <w:szCs w:val="18"/>
              </w:rPr>
            </w:pPr>
            <w:r w:rsidRPr="00365F85">
              <w:rPr>
                <w:rFonts w:hint="eastAsia"/>
                <w:szCs w:val="18"/>
              </w:rPr>
              <w:t>立上り</w:t>
            </w:r>
            <w:r>
              <w:rPr>
                <w:rFonts w:hint="eastAsia"/>
                <w:szCs w:val="18"/>
              </w:rPr>
              <w:t>：</w:t>
            </w:r>
            <w:r w:rsidRPr="00365F85">
              <w:rPr>
                <w:rFonts w:hint="eastAsia"/>
                <w:szCs w:val="18"/>
              </w:rPr>
              <w:t xml:space="preserve">　※7.0　　・</w:t>
            </w:r>
          </w:p>
        </w:tc>
      </w:tr>
      <w:tr w:rsidR="006E54E3" w:rsidRPr="00365F85" w:rsidTr="00B649A9">
        <w:trPr>
          <w:trHeight w:val="282"/>
        </w:trPr>
        <w:tc>
          <w:tcPr>
            <w:tcW w:w="1980" w:type="dxa"/>
            <w:tcBorders>
              <w:top w:val="single" w:sz="4" w:space="0" w:color="auto"/>
              <w:left w:val="single" w:sz="4" w:space="0" w:color="auto"/>
              <w:bottom w:val="single" w:sz="4" w:space="0" w:color="auto"/>
            </w:tcBorders>
          </w:tcPr>
          <w:p w:rsidR="006E54E3" w:rsidRDefault="006E54E3" w:rsidP="008C63E9">
            <w:pPr>
              <w:ind w:left="180" w:hangingChars="100" w:hanging="180"/>
              <w:rPr>
                <w:rFonts w:hAnsiTheme="majorEastAsia"/>
                <w:szCs w:val="18"/>
              </w:rPr>
            </w:pPr>
            <w:r>
              <w:rPr>
                <w:rFonts w:hAnsiTheme="majorEastAsia" w:hint="eastAsia"/>
                <w:szCs w:val="18"/>
              </w:rPr>
              <w:t>・施工</w:t>
            </w:r>
          </w:p>
          <w:p w:rsidR="006E54E3" w:rsidRPr="00365F85" w:rsidRDefault="006E54E3" w:rsidP="008C63E9">
            <w:pPr>
              <w:ind w:left="180" w:hangingChars="100" w:hanging="180"/>
              <w:rPr>
                <w:rFonts w:hAnsiTheme="majorEastAsia"/>
                <w:szCs w:val="18"/>
              </w:rPr>
            </w:pPr>
            <w:r w:rsidRPr="00702508">
              <w:rPr>
                <w:rFonts w:hAnsiTheme="majorEastAsia" w:hint="eastAsia"/>
                <w:szCs w:val="18"/>
              </w:rPr>
              <w:t>（</w:t>
            </w:r>
            <w:hyperlink r:id="rId258" w:anchor="page=52" w:history="1">
              <w:r w:rsidRPr="00702508">
                <w:rPr>
                  <w:rStyle w:val="af7"/>
                  <w:rFonts w:hAnsiTheme="majorEastAsia" w:hint="eastAsia"/>
                  <w:szCs w:val="18"/>
                </w:rPr>
                <w:t>改仕3.</w:t>
              </w:r>
              <w:r>
                <w:rPr>
                  <w:rStyle w:val="af7"/>
                  <w:rFonts w:hAnsiTheme="majorEastAsia" w:hint="eastAsia"/>
                  <w:szCs w:val="18"/>
                </w:rPr>
                <w:t>5</w:t>
              </w:r>
              <w:r w:rsidRPr="00702508">
                <w:rPr>
                  <w:rStyle w:val="af7"/>
                  <w:rFonts w:hAnsiTheme="majorEastAsia" w:hint="eastAsia"/>
                  <w:szCs w:val="18"/>
                </w:rPr>
                <w:t>.</w:t>
              </w:r>
              <w:r>
                <w:rPr>
                  <w:rStyle w:val="af7"/>
                  <w:rFonts w:hAnsiTheme="majorEastAsia" w:hint="eastAsia"/>
                  <w:szCs w:val="18"/>
                </w:rPr>
                <w:t>4</w:t>
              </w:r>
            </w:hyperlink>
            <w:r w:rsidRPr="00702508">
              <w:rPr>
                <w:rFonts w:hAnsiTheme="majorEastAsia" w:hint="eastAsia"/>
                <w:szCs w:val="18"/>
              </w:rPr>
              <w:t>）</w:t>
            </w:r>
          </w:p>
        </w:tc>
        <w:tc>
          <w:tcPr>
            <w:tcW w:w="8963" w:type="dxa"/>
            <w:tcBorders>
              <w:top w:val="single" w:sz="4" w:space="0" w:color="auto"/>
              <w:bottom w:val="single" w:sz="4" w:space="0" w:color="auto"/>
            </w:tcBorders>
          </w:tcPr>
          <w:p w:rsidR="006E54E3" w:rsidRDefault="006E54E3" w:rsidP="008C63E9">
            <w:pPr>
              <w:rPr>
                <w:szCs w:val="18"/>
              </w:rPr>
            </w:pPr>
            <w:r>
              <w:rPr>
                <w:rFonts w:hint="eastAsia"/>
                <w:szCs w:val="18"/>
              </w:rPr>
              <w:t>(4)接着工法の場合の目地処理</w:t>
            </w:r>
          </w:p>
          <w:p w:rsidR="006E54E3" w:rsidRDefault="006E54E3" w:rsidP="008C63E9">
            <w:pPr>
              <w:ind w:leftChars="100" w:left="180"/>
              <w:rPr>
                <w:szCs w:val="18"/>
              </w:rPr>
            </w:pPr>
            <w:r>
              <w:rPr>
                <w:rFonts w:hint="eastAsia"/>
                <w:szCs w:val="18"/>
              </w:rPr>
              <w:t>(ｲ) プレキャストコンクリート下地の場合</w:t>
            </w:r>
          </w:p>
          <w:p w:rsidR="006E54E3" w:rsidRDefault="006E54E3" w:rsidP="008C63E9">
            <w:pPr>
              <w:ind w:leftChars="200" w:left="360"/>
              <w:rPr>
                <w:szCs w:val="18"/>
              </w:rPr>
            </w:pPr>
            <w:r w:rsidRPr="00365F85">
              <w:rPr>
                <w:rFonts w:hint="eastAsia"/>
                <w:szCs w:val="18"/>
              </w:rPr>
              <w:t>※絶縁用テープ幅50</w:t>
            </w:r>
            <w:r>
              <w:rPr>
                <w:rFonts w:hint="eastAsia"/>
                <w:szCs w:val="18"/>
              </w:rPr>
              <w:t>㎜</w:t>
            </w:r>
            <w:r w:rsidRPr="00365F85">
              <w:rPr>
                <w:rFonts w:hint="eastAsia"/>
                <w:szCs w:val="18"/>
              </w:rPr>
              <w:t xml:space="preserve">　　・</w:t>
            </w:r>
            <w:r>
              <w:rPr>
                <w:rFonts w:hint="eastAsia"/>
                <w:szCs w:val="18"/>
              </w:rPr>
              <w:t>図示　　・</w:t>
            </w:r>
          </w:p>
          <w:p w:rsidR="006E54E3" w:rsidRDefault="006E54E3" w:rsidP="008C63E9">
            <w:pPr>
              <w:rPr>
                <w:szCs w:val="18"/>
              </w:rPr>
            </w:pPr>
            <w:r>
              <w:rPr>
                <w:rFonts w:hint="eastAsia"/>
                <w:szCs w:val="18"/>
              </w:rPr>
              <w:t>(5)増張り及び成形役物</w:t>
            </w:r>
          </w:p>
          <w:p w:rsidR="006E54E3" w:rsidRDefault="006E54E3" w:rsidP="008C63E9">
            <w:pPr>
              <w:ind w:leftChars="100" w:left="180"/>
              <w:rPr>
                <w:szCs w:val="18"/>
              </w:rPr>
            </w:pPr>
            <w:r>
              <w:rPr>
                <w:rFonts w:hint="eastAsia"/>
                <w:szCs w:val="18"/>
              </w:rPr>
              <w:t>(ｲ)S-F1,</w:t>
            </w:r>
            <w:r>
              <w:rPr>
                <w:rFonts w:hint="eastAsia"/>
              </w:rPr>
              <w:t>SI-F1</w:t>
            </w:r>
            <w:r>
              <w:t>の場合のプレキャストコンクリート下地の入隅部の増張り</w:t>
            </w:r>
          </w:p>
          <w:p w:rsidR="006E54E3" w:rsidRDefault="006E54E3" w:rsidP="008C63E9">
            <w:pPr>
              <w:ind w:leftChars="200" w:left="360"/>
              <w:rPr>
                <w:szCs w:val="18"/>
              </w:rPr>
            </w:pPr>
            <w:r w:rsidRPr="00365F85">
              <w:rPr>
                <w:rFonts w:hint="eastAsia"/>
                <w:szCs w:val="18"/>
              </w:rPr>
              <w:t>※増張り用シート張り付け　　・</w:t>
            </w:r>
            <w:r>
              <w:rPr>
                <w:rFonts w:hint="eastAsia"/>
                <w:szCs w:val="18"/>
              </w:rPr>
              <w:t>図示　　・</w:t>
            </w:r>
          </w:p>
          <w:p w:rsidR="006E54E3" w:rsidRDefault="006E54E3" w:rsidP="008C63E9">
            <w:pPr>
              <w:rPr>
                <w:szCs w:val="18"/>
              </w:rPr>
            </w:pPr>
            <w:r>
              <w:rPr>
                <w:rFonts w:hint="eastAsia"/>
                <w:szCs w:val="18"/>
              </w:rPr>
              <w:t>(6)一般部のルーフィングシートの張付け</w:t>
            </w:r>
          </w:p>
          <w:p w:rsidR="006E54E3" w:rsidRDefault="006E54E3" w:rsidP="008C63E9">
            <w:pPr>
              <w:ind w:leftChars="100" w:left="180"/>
              <w:rPr>
                <w:szCs w:val="18"/>
              </w:rPr>
            </w:pPr>
            <w:r>
              <w:rPr>
                <w:rFonts w:hint="eastAsia"/>
                <w:szCs w:val="18"/>
              </w:rPr>
              <w:t>(ｲ)(a)機械的固定工法の場合の建基法の風圧力に対応した工法</w:t>
            </w:r>
          </w:p>
          <w:p w:rsidR="006E54E3" w:rsidRDefault="006E54E3" w:rsidP="008C63E9">
            <w:pPr>
              <w:ind w:leftChars="200" w:left="360"/>
              <w:rPr>
                <w:szCs w:val="18"/>
              </w:rPr>
            </w:pPr>
            <w:r>
              <w:rPr>
                <w:rFonts w:hint="eastAsia"/>
                <w:szCs w:val="18"/>
              </w:rPr>
              <w:t>※</w:t>
            </w:r>
            <w:r w:rsidRPr="00DF75C4">
              <w:rPr>
                <w:rFonts w:hint="eastAsia"/>
                <w:szCs w:val="18"/>
              </w:rPr>
              <w:t>告示に基づく耐風圧計算資料を監督員に提出し承認を得ること</w:t>
            </w:r>
          </w:p>
          <w:p w:rsidR="006E54E3" w:rsidRPr="00365F85" w:rsidRDefault="006E54E3" w:rsidP="008C63E9">
            <w:pPr>
              <w:spacing w:afterLines="20" w:after="72"/>
              <w:ind w:leftChars="200" w:left="360"/>
              <w:rPr>
                <w:szCs w:val="18"/>
              </w:rPr>
            </w:pPr>
            <w:r>
              <w:rPr>
                <w:rFonts w:hint="eastAsia"/>
                <w:szCs w:val="18"/>
              </w:rPr>
              <w:t>・</w:t>
            </w:r>
            <w:r>
              <w:rPr>
                <w:rFonts w:ascii="Segoe UI" w:hAnsi="Segoe UI" w:cs="Segoe UI"/>
                <w:color w:val="333333"/>
                <w:szCs w:val="18"/>
                <w:shd w:val="clear" w:color="auto" w:fill="FFFFFF"/>
              </w:rPr>
              <w:t>下地について、引張試験を実施し強度を確認すること</w:t>
            </w:r>
          </w:p>
        </w:tc>
      </w:tr>
      <w:tr w:rsidR="006E54E3" w:rsidRPr="00365F85" w:rsidTr="008C63E9">
        <w:trPr>
          <w:trHeight w:val="282"/>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tcPr>
          <w:p w:rsidR="006E54E3" w:rsidRPr="00365F85" w:rsidRDefault="006E54E3" w:rsidP="008C63E9">
            <w:pPr>
              <w:rPr>
                <w:szCs w:val="18"/>
              </w:rPr>
            </w:pPr>
            <w:r>
              <w:rPr>
                <w:rFonts w:hint="eastAsia"/>
                <w:szCs w:val="18"/>
              </w:rPr>
              <w:t>6節　塗膜防水</w:t>
            </w:r>
          </w:p>
        </w:tc>
      </w:tr>
      <w:tr w:rsidR="006E54E3" w:rsidRPr="00365F85" w:rsidTr="00B649A9">
        <w:trPr>
          <w:trHeight w:val="282"/>
        </w:trPr>
        <w:tc>
          <w:tcPr>
            <w:tcW w:w="1980" w:type="dxa"/>
            <w:tcBorders>
              <w:top w:val="single" w:sz="4" w:space="0" w:color="auto"/>
              <w:left w:val="single" w:sz="4" w:space="0" w:color="auto"/>
              <w:bottom w:val="single" w:sz="4" w:space="0" w:color="auto"/>
            </w:tcBorders>
          </w:tcPr>
          <w:p w:rsidR="006E54E3" w:rsidRDefault="006E54E3" w:rsidP="008C63E9">
            <w:pPr>
              <w:ind w:left="180" w:hangingChars="100" w:hanging="180"/>
              <w:rPr>
                <w:rFonts w:hAnsiTheme="majorEastAsia"/>
                <w:szCs w:val="18"/>
              </w:rPr>
            </w:pPr>
            <w:r>
              <w:rPr>
                <w:rFonts w:hAnsiTheme="majorEastAsia" w:hint="eastAsia"/>
                <w:szCs w:val="18"/>
              </w:rPr>
              <w:t>・種別及び工程</w:t>
            </w:r>
          </w:p>
          <w:p w:rsidR="006E54E3" w:rsidRPr="00365F85" w:rsidRDefault="006E54E3" w:rsidP="008C63E9">
            <w:pPr>
              <w:ind w:left="180" w:hangingChars="100" w:hanging="180"/>
              <w:rPr>
                <w:rFonts w:hAnsiTheme="majorEastAsia"/>
                <w:szCs w:val="18"/>
              </w:rPr>
            </w:pPr>
            <w:r w:rsidRPr="00702508">
              <w:rPr>
                <w:rFonts w:hAnsiTheme="majorEastAsia" w:hint="eastAsia"/>
                <w:szCs w:val="18"/>
              </w:rPr>
              <w:t>（</w:t>
            </w:r>
            <w:hyperlink r:id="rId259" w:anchor="page=54" w:history="1">
              <w:r w:rsidRPr="00702508">
                <w:rPr>
                  <w:rStyle w:val="af7"/>
                  <w:rFonts w:hAnsiTheme="majorEastAsia" w:hint="eastAsia"/>
                  <w:szCs w:val="18"/>
                </w:rPr>
                <w:t>改仕3.</w:t>
              </w:r>
              <w:r>
                <w:rPr>
                  <w:rStyle w:val="af7"/>
                  <w:rFonts w:hAnsiTheme="majorEastAsia" w:hint="eastAsia"/>
                  <w:szCs w:val="18"/>
                </w:rPr>
                <w:t>6</w:t>
              </w:r>
              <w:r w:rsidRPr="00702508">
                <w:rPr>
                  <w:rStyle w:val="af7"/>
                  <w:rFonts w:hAnsiTheme="majorEastAsia" w:hint="eastAsia"/>
                  <w:szCs w:val="18"/>
                </w:rPr>
                <w:t>.</w:t>
              </w:r>
              <w:r>
                <w:rPr>
                  <w:rStyle w:val="af7"/>
                  <w:rFonts w:hAnsiTheme="majorEastAsia" w:hint="eastAsia"/>
                  <w:szCs w:val="18"/>
                </w:rPr>
                <w:t>3</w:t>
              </w:r>
            </w:hyperlink>
            <w:r w:rsidRPr="00702508">
              <w:rPr>
                <w:rFonts w:hAnsiTheme="majorEastAsia" w:hint="eastAsia"/>
                <w:szCs w:val="18"/>
              </w:rPr>
              <w:t>）</w:t>
            </w:r>
          </w:p>
        </w:tc>
        <w:tc>
          <w:tcPr>
            <w:tcW w:w="8963" w:type="dxa"/>
            <w:tcBorders>
              <w:top w:val="single" w:sz="4" w:space="0" w:color="auto"/>
              <w:bottom w:val="single" w:sz="4" w:space="0" w:color="auto"/>
            </w:tcBorders>
          </w:tcPr>
          <w:p w:rsidR="006E54E3" w:rsidRDefault="006E54E3" w:rsidP="008C63E9">
            <w:r>
              <w:rPr>
                <w:rFonts w:hint="eastAsia"/>
                <w:szCs w:val="18"/>
              </w:rPr>
              <w:t>(1)P0X</w:t>
            </w:r>
            <w:r>
              <w:t>工法及び</w:t>
            </w:r>
            <w:r>
              <w:rPr>
                <w:rFonts w:hint="eastAsia"/>
              </w:rPr>
              <w:t>L4X</w:t>
            </w:r>
            <w:r>
              <w:t>工法</w:t>
            </w:r>
            <w:r>
              <w:rPr>
                <w:rFonts w:hint="eastAsia"/>
              </w:rPr>
              <w:t>（ウレタンゴム系塗膜防水工法）</w:t>
            </w:r>
          </w:p>
          <w:p w:rsidR="006E54E3" w:rsidRPr="00CE59B4" w:rsidRDefault="006E54E3" w:rsidP="008C63E9">
            <w:pPr>
              <w:ind w:leftChars="50" w:left="90"/>
            </w:pPr>
            <w:r>
              <w:rPr>
                <w:rFonts w:hint="eastAsia"/>
              </w:rPr>
              <w:t>(ｱ)種別及び工程は、</w:t>
            </w:r>
            <w:hyperlink r:id="rId260" w:anchor="page=55" w:history="1">
              <w:r w:rsidRPr="00702508">
                <w:rPr>
                  <w:rStyle w:val="af7"/>
                  <w:rFonts w:hAnsiTheme="majorEastAsia" w:hint="eastAsia"/>
                  <w:szCs w:val="18"/>
                </w:rPr>
                <w:t>改仕</w:t>
              </w:r>
              <w:r>
                <w:rPr>
                  <w:rStyle w:val="af7"/>
                  <w:rFonts w:hAnsiTheme="majorEastAsia" w:hint="eastAsia"/>
                  <w:szCs w:val="18"/>
                </w:rPr>
                <w:t xml:space="preserve"> 表</w:t>
              </w:r>
              <w:r w:rsidRPr="00702508">
                <w:rPr>
                  <w:rStyle w:val="af7"/>
                  <w:rFonts w:hAnsiTheme="majorEastAsia" w:hint="eastAsia"/>
                  <w:szCs w:val="18"/>
                </w:rPr>
                <w:t>3.</w:t>
              </w:r>
              <w:r>
                <w:rPr>
                  <w:rStyle w:val="af7"/>
                  <w:rFonts w:hAnsiTheme="majorEastAsia" w:hint="eastAsia"/>
                  <w:szCs w:val="18"/>
                </w:rPr>
                <w:t>6</w:t>
              </w:r>
              <w:r w:rsidRPr="00702508">
                <w:rPr>
                  <w:rStyle w:val="af7"/>
                  <w:rFonts w:hAnsiTheme="majorEastAsia" w:hint="eastAsia"/>
                  <w:szCs w:val="18"/>
                </w:rPr>
                <w:t>.</w:t>
              </w:r>
              <w:r>
                <w:rPr>
                  <w:rStyle w:val="af7"/>
                  <w:rFonts w:hAnsiTheme="majorEastAsia" w:hint="eastAsia"/>
                  <w:szCs w:val="18"/>
                </w:rPr>
                <w:t>1</w:t>
              </w:r>
            </w:hyperlink>
            <w:r>
              <w:rPr>
                <w:rFonts w:hint="eastAsia"/>
              </w:rPr>
              <w:t xml:space="preserve">　</w:t>
            </w:r>
            <w:hyperlink r:id="rId261" w:anchor="page=55" w:history="1">
              <w:r w:rsidRPr="00702508">
                <w:rPr>
                  <w:rStyle w:val="af7"/>
                  <w:rFonts w:hAnsiTheme="majorEastAsia" w:hint="eastAsia"/>
                  <w:szCs w:val="18"/>
                </w:rPr>
                <w:t>改仕</w:t>
              </w:r>
              <w:r>
                <w:rPr>
                  <w:rStyle w:val="af7"/>
                  <w:rFonts w:hAnsiTheme="majorEastAsia" w:hint="eastAsia"/>
                  <w:szCs w:val="18"/>
                </w:rPr>
                <w:t xml:space="preserve"> 表</w:t>
              </w:r>
              <w:r w:rsidRPr="00702508">
                <w:rPr>
                  <w:rStyle w:val="af7"/>
                  <w:rFonts w:hAnsiTheme="majorEastAsia" w:hint="eastAsia"/>
                  <w:szCs w:val="18"/>
                </w:rPr>
                <w:t>3.</w:t>
              </w:r>
              <w:r>
                <w:rPr>
                  <w:rStyle w:val="af7"/>
                  <w:rFonts w:hAnsiTheme="majorEastAsia" w:hint="eastAsia"/>
                  <w:szCs w:val="18"/>
                </w:rPr>
                <w:t>6</w:t>
              </w:r>
              <w:r w:rsidRPr="00702508">
                <w:rPr>
                  <w:rStyle w:val="af7"/>
                  <w:rFonts w:hAnsiTheme="majorEastAsia" w:hint="eastAsia"/>
                  <w:szCs w:val="18"/>
                </w:rPr>
                <w:t>.</w:t>
              </w:r>
              <w:r>
                <w:rPr>
                  <w:rStyle w:val="af7"/>
                  <w:rFonts w:hAnsiTheme="majorEastAsia" w:hint="eastAsia"/>
                  <w:szCs w:val="18"/>
                </w:rPr>
                <w:t>2</w:t>
              </w:r>
            </w:hyperlink>
            <w:r w:rsidRPr="00365F85">
              <w:rPr>
                <w:rFonts w:hint="eastAsia"/>
                <w:szCs w:val="18"/>
              </w:rPr>
              <w:t>による</w:t>
            </w:r>
          </w:p>
          <w:tbl>
            <w:tblPr>
              <w:tblStyle w:val="af6"/>
              <w:tblW w:w="8825" w:type="dxa"/>
              <w:tblBorders>
                <w:left w:val="none" w:sz="0" w:space="0" w:color="auto"/>
                <w:right w:val="none" w:sz="0" w:space="0" w:color="auto"/>
              </w:tblBorders>
              <w:tblLayout w:type="fixed"/>
              <w:tblLook w:val="04A0" w:firstRow="1" w:lastRow="0" w:firstColumn="1" w:lastColumn="0" w:noHBand="0" w:noVBand="1"/>
            </w:tblPr>
            <w:tblGrid>
              <w:gridCol w:w="1312"/>
              <w:gridCol w:w="2977"/>
              <w:gridCol w:w="1985"/>
              <w:gridCol w:w="2551"/>
            </w:tblGrid>
            <w:tr w:rsidR="006E54E3" w:rsidRPr="00365F85" w:rsidTr="008C63E9">
              <w:tc>
                <w:tcPr>
                  <w:tcW w:w="1312" w:type="dxa"/>
                  <w:tcBorders>
                    <w:left w:val="single" w:sz="4" w:space="0" w:color="auto"/>
                  </w:tcBorders>
                  <w:shd w:val="clear" w:color="auto" w:fill="D9D9D9" w:themeFill="background1" w:themeFillShade="D9"/>
                  <w:vAlign w:val="center"/>
                </w:tcPr>
                <w:p w:rsidR="006E54E3" w:rsidRPr="00365F85" w:rsidRDefault="006E54E3" w:rsidP="008C63E9">
                  <w:pPr>
                    <w:jc w:val="center"/>
                    <w:rPr>
                      <w:szCs w:val="18"/>
                    </w:rPr>
                  </w:pPr>
                  <w:r w:rsidRPr="00365F85">
                    <w:rPr>
                      <w:rFonts w:hint="eastAsia"/>
                      <w:szCs w:val="18"/>
                    </w:rPr>
                    <w:t>工法</w:t>
                  </w:r>
                </w:p>
              </w:tc>
              <w:tc>
                <w:tcPr>
                  <w:tcW w:w="2977" w:type="dxa"/>
                  <w:shd w:val="clear" w:color="auto" w:fill="D9D9D9" w:themeFill="background1" w:themeFillShade="D9"/>
                  <w:vAlign w:val="center"/>
                </w:tcPr>
                <w:p w:rsidR="006E54E3" w:rsidRPr="00365F85" w:rsidRDefault="006E54E3" w:rsidP="008C63E9">
                  <w:pPr>
                    <w:jc w:val="center"/>
                    <w:rPr>
                      <w:szCs w:val="18"/>
                    </w:rPr>
                  </w:pPr>
                  <w:r w:rsidRPr="00365F85">
                    <w:rPr>
                      <w:rFonts w:hint="eastAsia"/>
                      <w:szCs w:val="18"/>
                    </w:rPr>
                    <w:t>種別</w:t>
                  </w:r>
                </w:p>
              </w:tc>
              <w:tc>
                <w:tcPr>
                  <w:tcW w:w="1985" w:type="dxa"/>
                  <w:tcBorders>
                    <w:right w:val="single" w:sz="4" w:space="0" w:color="auto"/>
                  </w:tcBorders>
                  <w:shd w:val="clear" w:color="auto" w:fill="D9D9D9" w:themeFill="background1" w:themeFillShade="D9"/>
                  <w:vAlign w:val="center"/>
                </w:tcPr>
                <w:p w:rsidR="006E54E3" w:rsidRPr="00365F85" w:rsidRDefault="006E54E3" w:rsidP="008C63E9">
                  <w:pPr>
                    <w:jc w:val="center"/>
                    <w:rPr>
                      <w:szCs w:val="18"/>
                    </w:rPr>
                  </w:pPr>
                  <w:r w:rsidRPr="00365F85">
                    <w:rPr>
                      <w:rFonts w:hint="eastAsia"/>
                      <w:szCs w:val="18"/>
                    </w:rPr>
                    <w:t>仕様</w:t>
                  </w:r>
                </w:p>
              </w:tc>
              <w:tc>
                <w:tcPr>
                  <w:tcW w:w="2551" w:type="dxa"/>
                  <w:tcBorders>
                    <w:right w:val="single" w:sz="4" w:space="0" w:color="auto"/>
                  </w:tcBorders>
                  <w:shd w:val="clear" w:color="auto" w:fill="D9D9D9" w:themeFill="background1" w:themeFillShade="D9"/>
                </w:tcPr>
                <w:p w:rsidR="006E54E3" w:rsidRPr="00365F85" w:rsidRDefault="006E54E3" w:rsidP="008C63E9">
                  <w:pPr>
                    <w:jc w:val="center"/>
                    <w:rPr>
                      <w:szCs w:val="18"/>
                    </w:rPr>
                  </w:pPr>
                  <w:r>
                    <w:rPr>
                      <w:rFonts w:hint="eastAsia"/>
                      <w:szCs w:val="18"/>
                    </w:rPr>
                    <w:t>施工箇所</w:t>
                  </w:r>
                </w:p>
              </w:tc>
            </w:tr>
            <w:tr w:rsidR="006E54E3" w:rsidRPr="00365F85" w:rsidTr="008C63E9">
              <w:trPr>
                <w:trHeight w:val="488"/>
              </w:trPr>
              <w:tc>
                <w:tcPr>
                  <w:tcW w:w="1312" w:type="dxa"/>
                  <w:tcBorders>
                    <w:left w:val="single" w:sz="4" w:space="0" w:color="auto"/>
                  </w:tcBorders>
                </w:tcPr>
                <w:p w:rsidR="006E54E3" w:rsidRPr="00365F85" w:rsidRDefault="006E54E3" w:rsidP="008C63E9">
                  <w:pPr>
                    <w:ind w:leftChars="-50" w:left="-90"/>
                    <w:rPr>
                      <w:szCs w:val="18"/>
                    </w:rPr>
                  </w:pPr>
                  <w:r>
                    <w:rPr>
                      <w:rFonts w:hint="eastAsia"/>
                    </w:rPr>
                    <w:t>・</w:t>
                  </w:r>
                  <w:bookmarkStart w:id="38" w:name="P0X工法"/>
                  <w:r>
                    <w:rPr>
                      <w:szCs w:val="22"/>
                    </w:rPr>
                    <w:fldChar w:fldCharType="begin"/>
                  </w:r>
                  <w:r>
                    <w:instrText>HYPERLINK "https://www.mlit.go.jp/gobuild/content/001888823.pdf" \l "page=22"</w:instrText>
                  </w:r>
                  <w:r>
                    <w:rPr>
                      <w:szCs w:val="22"/>
                    </w:rPr>
                    <w:fldChar w:fldCharType="separate"/>
                  </w:r>
                  <w:r w:rsidRPr="00365F85">
                    <w:rPr>
                      <w:rStyle w:val="af7"/>
                      <w:rFonts w:hint="eastAsia"/>
                      <w:szCs w:val="18"/>
                    </w:rPr>
                    <w:t>P0X工法</w:t>
                  </w:r>
                  <w:r>
                    <w:rPr>
                      <w:rStyle w:val="af7"/>
                      <w:szCs w:val="18"/>
                    </w:rPr>
                    <w:fldChar w:fldCharType="end"/>
                  </w:r>
                  <w:bookmarkEnd w:id="38"/>
                </w:p>
              </w:tc>
              <w:tc>
                <w:tcPr>
                  <w:tcW w:w="2977" w:type="dxa"/>
                </w:tcPr>
                <w:p w:rsidR="006E54E3" w:rsidRPr="00365F85" w:rsidRDefault="006E54E3" w:rsidP="008C63E9">
                  <w:pPr>
                    <w:ind w:leftChars="-50" w:left="-90"/>
                    <w:rPr>
                      <w:szCs w:val="18"/>
                    </w:rPr>
                  </w:pPr>
                  <w:r w:rsidRPr="00365F85">
                    <w:rPr>
                      <w:rFonts w:hint="eastAsia"/>
                      <w:szCs w:val="18"/>
                    </w:rPr>
                    <w:t>※</w:t>
                  </w:r>
                  <w:hyperlink r:id="rId262" w:anchor="page=55" w:history="1">
                    <w:r w:rsidRPr="00365F85">
                      <w:rPr>
                        <w:rStyle w:val="af7"/>
                        <w:rFonts w:hint="eastAsia"/>
                        <w:szCs w:val="18"/>
                      </w:rPr>
                      <w:t>X－1</w:t>
                    </w:r>
                  </w:hyperlink>
                  <w:r>
                    <w:rPr>
                      <w:rFonts w:hint="eastAsia"/>
                      <w:szCs w:val="18"/>
                    </w:rPr>
                    <w:t>（高伸長形・絶縁工法）</w:t>
                  </w:r>
                </w:p>
                <w:p w:rsidR="006E54E3" w:rsidRPr="00365F85" w:rsidRDefault="006E54E3" w:rsidP="008C63E9">
                  <w:pPr>
                    <w:ind w:leftChars="-50" w:left="-90"/>
                    <w:rPr>
                      <w:szCs w:val="18"/>
                    </w:rPr>
                  </w:pPr>
                  <w:r w:rsidRPr="00365F85">
                    <w:rPr>
                      <w:rFonts w:hint="eastAsia"/>
                      <w:szCs w:val="18"/>
                    </w:rPr>
                    <w:t>・</w:t>
                  </w:r>
                  <w:hyperlink r:id="rId263" w:anchor="page=55" w:history="1">
                    <w:r w:rsidRPr="00365F85">
                      <w:rPr>
                        <w:rStyle w:val="af7"/>
                        <w:rFonts w:hint="eastAsia"/>
                        <w:szCs w:val="18"/>
                      </w:rPr>
                      <w:t>X－2</w:t>
                    </w:r>
                  </w:hyperlink>
                  <w:r>
                    <w:rPr>
                      <w:rFonts w:hint="eastAsia"/>
                      <w:szCs w:val="18"/>
                    </w:rPr>
                    <w:t>（高伸長形・密着工法）</w:t>
                  </w:r>
                </w:p>
                <w:p w:rsidR="006E54E3" w:rsidRPr="00365F85" w:rsidRDefault="006E54E3" w:rsidP="008C63E9">
                  <w:pPr>
                    <w:ind w:leftChars="-50" w:left="-90"/>
                    <w:rPr>
                      <w:szCs w:val="18"/>
                    </w:rPr>
                  </w:pPr>
                  <w:r>
                    <w:rPr>
                      <w:rFonts w:hint="eastAsia"/>
                      <w:szCs w:val="18"/>
                    </w:rPr>
                    <w:t>・</w:t>
                  </w:r>
                  <w:hyperlink r:id="rId264" w:anchor="page=55" w:history="1">
                    <w:r w:rsidRPr="00365F85">
                      <w:rPr>
                        <w:rStyle w:val="af7"/>
                        <w:rFonts w:hint="eastAsia"/>
                        <w:szCs w:val="18"/>
                      </w:rPr>
                      <w:t>X－1H</w:t>
                    </w:r>
                  </w:hyperlink>
                  <w:r>
                    <w:rPr>
                      <w:rFonts w:hint="eastAsia"/>
                      <w:szCs w:val="18"/>
                    </w:rPr>
                    <w:t>（高強度形・絶縁工法）</w:t>
                  </w:r>
                </w:p>
                <w:p w:rsidR="006E54E3" w:rsidRPr="00365F85" w:rsidRDefault="006E54E3" w:rsidP="008C63E9">
                  <w:pPr>
                    <w:ind w:leftChars="-50" w:left="-90"/>
                    <w:rPr>
                      <w:szCs w:val="18"/>
                    </w:rPr>
                  </w:pPr>
                  <w:r w:rsidRPr="00365F85">
                    <w:rPr>
                      <w:rFonts w:hint="eastAsia"/>
                      <w:szCs w:val="18"/>
                    </w:rPr>
                    <w:t>・</w:t>
                  </w:r>
                  <w:hyperlink r:id="rId265" w:anchor="page=55" w:history="1">
                    <w:r w:rsidRPr="00365F85">
                      <w:rPr>
                        <w:rStyle w:val="af7"/>
                        <w:rFonts w:hint="eastAsia"/>
                        <w:szCs w:val="18"/>
                      </w:rPr>
                      <w:t>X－2H</w:t>
                    </w:r>
                  </w:hyperlink>
                  <w:r>
                    <w:rPr>
                      <w:rFonts w:hint="eastAsia"/>
                      <w:szCs w:val="18"/>
                    </w:rPr>
                    <w:t>（高強度形・密着工法）</w:t>
                  </w:r>
                </w:p>
              </w:tc>
              <w:tc>
                <w:tcPr>
                  <w:tcW w:w="1985" w:type="dxa"/>
                  <w:tcBorders>
                    <w:right w:val="single" w:sz="4" w:space="0" w:color="auto"/>
                  </w:tcBorders>
                </w:tcPr>
                <w:p w:rsidR="006E54E3" w:rsidRDefault="006E54E3" w:rsidP="008C63E9">
                  <w:pPr>
                    <w:rPr>
                      <w:szCs w:val="18"/>
                    </w:rPr>
                  </w:pPr>
                  <w:r>
                    <w:rPr>
                      <w:rFonts w:hint="eastAsia"/>
                      <w:szCs w:val="18"/>
                    </w:rPr>
                    <w:t>既存が保護As防水</w:t>
                  </w:r>
                </w:p>
                <w:p w:rsidR="006E54E3" w:rsidRPr="00365F85" w:rsidRDefault="006E54E3" w:rsidP="008C63E9">
                  <w:pPr>
                    <w:rPr>
                      <w:szCs w:val="18"/>
                    </w:rPr>
                  </w:pPr>
                  <w:r>
                    <w:rPr>
                      <w:rFonts w:hint="eastAsia"/>
                      <w:szCs w:val="18"/>
                    </w:rPr>
                    <w:t>保護層(平場)非撤去</w:t>
                  </w:r>
                </w:p>
              </w:tc>
              <w:tc>
                <w:tcPr>
                  <w:tcW w:w="2551" w:type="dxa"/>
                  <w:tcBorders>
                    <w:right w:val="single" w:sz="4" w:space="0" w:color="auto"/>
                  </w:tcBorders>
                </w:tcPr>
                <w:p w:rsidR="006E54E3" w:rsidRPr="00365F85" w:rsidRDefault="006E54E3" w:rsidP="008C63E9">
                  <w:pPr>
                    <w:rPr>
                      <w:szCs w:val="18"/>
                    </w:rPr>
                  </w:pPr>
                </w:p>
              </w:tc>
            </w:tr>
            <w:tr w:rsidR="006E54E3" w:rsidRPr="00365F85" w:rsidTr="008C63E9">
              <w:trPr>
                <w:trHeight w:val="488"/>
              </w:trPr>
              <w:tc>
                <w:tcPr>
                  <w:tcW w:w="1312" w:type="dxa"/>
                  <w:tcBorders>
                    <w:left w:val="single" w:sz="4" w:space="0" w:color="auto"/>
                  </w:tcBorders>
                </w:tcPr>
                <w:p w:rsidR="006E54E3" w:rsidRDefault="006E54E3" w:rsidP="008C63E9">
                  <w:pPr>
                    <w:ind w:leftChars="-50" w:left="-90"/>
                  </w:pPr>
                  <w:r>
                    <w:rPr>
                      <w:rFonts w:hint="eastAsia"/>
                      <w:szCs w:val="18"/>
                    </w:rPr>
                    <w:t>・</w:t>
                  </w:r>
                  <w:bookmarkStart w:id="39" w:name="L4X工法"/>
                  <w:r>
                    <w:rPr>
                      <w:szCs w:val="18"/>
                    </w:rPr>
                    <w:fldChar w:fldCharType="begin"/>
                  </w:r>
                  <w:r>
                    <w:rPr>
                      <w:szCs w:val="18"/>
                    </w:rPr>
                    <w:instrText>HYPERLINK "https://www.mlit.go.jp/gobuild/content/001888823.pdf" \l "page=23"</w:instrText>
                  </w:r>
                  <w:r>
                    <w:rPr>
                      <w:szCs w:val="18"/>
                    </w:rPr>
                    <w:fldChar w:fldCharType="separate"/>
                  </w:r>
                  <w:r>
                    <w:rPr>
                      <w:rStyle w:val="af7"/>
                      <w:rFonts w:hint="eastAsia"/>
                      <w:szCs w:val="18"/>
                    </w:rPr>
                    <w:t>L</w:t>
                  </w:r>
                  <w:r w:rsidRPr="00C92E42">
                    <w:rPr>
                      <w:rStyle w:val="af7"/>
                      <w:szCs w:val="18"/>
                    </w:rPr>
                    <w:t>4</w:t>
                  </w:r>
                  <w:r>
                    <w:rPr>
                      <w:rStyle w:val="af7"/>
                      <w:rFonts w:hint="eastAsia"/>
                      <w:szCs w:val="18"/>
                    </w:rPr>
                    <w:t>X</w:t>
                  </w:r>
                  <w:r w:rsidRPr="00C92E42">
                    <w:rPr>
                      <w:rStyle w:val="af7"/>
                      <w:szCs w:val="18"/>
                    </w:rPr>
                    <w:t>工法</w:t>
                  </w:r>
                  <w:r>
                    <w:rPr>
                      <w:szCs w:val="18"/>
                    </w:rPr>
                    <w:fldChar w:fldCharType="end"/>
                  </w:r>
                  <w:bookmarkEnd w:id="39"/>
                </w:p>
              </w:tc>
              <w:tc>
                <w:tcPr>
                  <w:tcW w:w="2977" w:type="dxa"/>
                </w:tcPr>
                <w:p w:rsidR="006E54E3" w:rsidRPr="00365F85" w:rsidRDefault="006E54E3" w:rsidP="008C63E9">
                  <w:pPr>
                    <w:ind w:leftChars="-50" w:left="-90"/>
                    <w:rPr>
                      <w:szCs w:val="18"/>
                    </w:rPr>
                  </w:pPr>
                  <w:r>
                    <w:rPr>
                      <w:rFonts w:hint="eastAsia"/>
                      <w:szCs w:val="18"/>
                    </w:rPr>
                    <w:t>・</w:t>
                  </w:r>
                  <w:hyperlink r:id="rId266" w:anchor="page=55" w:history="1">
                    <w:r w:rsidRPr="00365F85">
                      <w:rPr>
                        <w:rStyle w:val="af7"/>
                        <w:rFonts w:hint="eastAsia"/>
                        <w:szCs w:val="18"/>
                      </w:rPr>
                      <w:t>X－1</w:t>
                    </w:r>
                  </w:hyperlink>
                  <w:r>
                    <w:rPr>
                      <w:rFonts w:hint="eastAsia"/>
                      <w:szCs w:val="18"/>
                    </w:rPr>
                    <w:t>（高伸長形・絶縁工法）</w:t>
                  </w:r>
                </w:p>
                <w:p w:rsidR="006E54E3" w:rsidRPr="00365F85" w:rsidRDefault="006E54E3" w:rsidP="008C63E9">
                  <w:pPr>
                    <w:ind w:leftChars="-50" w:left="-90"/>
                    <w:rPr>
                      <w:szCs w:val="18"/>
                    </w:rPr>
                  </w:pPr>
                  <w:r>
                    <w:rPr>
                      <w:rFonts w:hint="eastAsia"/>
                      <w:szCs w:val="18"/>
                    </w:rPr>
                    <w:t>※</w:t>
                  </w:r>
                  <w:hyperlink r:id="rId267" w:anchor="page=55" w:history="1">
                    <w:r w:rsidRPr="00365F85">
                      <w:rPr>
                        <w:rStyle w:val="af7"/>
                        <w:rFonts w:hint="eastAsia"/>
                        <w:szCs w:val="18"/>
                      </w:rPr>
                      <w:t>X－2</w:t>
                    </w:r>
                  </w:hyperlink>
                  <w:r>
                    <w:rPr>
                      <w:rFonts w:hint="eastAsia"/>
                      <w:szCs w:val="18"/>
                    </w:rPr>
                    <w:t>（高伸長形・密着工法）</w:t>
                  </w:r>
                </w:p>
                <w:p w:rsidR="006E54E3" w:rsidRPr="00365F85" w:rsidRDefault="006E54E3" w:rsidP="008C63E9">
                  <w:pPr>
                    <w:ind w:leftChars="-50" w:left="-90"/>
                    <w:rPr>
                      <w:szCs w:val="18"/>
                    </w:rPr>
                  </w:pPr>
                  <w:r>
                    <w:rPr>
                      <w:rFonts w:hint="eastAsia"/>
                      <w:szCs w:val="18"/>
                    </w:rPr>
                    <w:t>・</w:t>
                  </w:r>
                  <w:hyperlink r:id="rId268" w:anchor="page=55" w:history="1">
                    <w:r w:rsidRPr="00365F85">
                      <w:rPr>
                        <w:rStyle w:val="af7"/>
                        <w:rFonts w:hint="eastAsia"/>
                        <w:szCs w:val="18"/>
                      </w:rPr>
                      <w:t>X－1H</w:t>
                    </w:r>
                  </w:hyperlink>
                  <w:r>
                    <w:rPr>
                      <w:rFonts w:hint="eastAsia"/>
                      <w:szCs w:val="18"/>
                    </w:rPr>
                    <w:t>（高強度形・絶縁工法）</w:t>
                  </w:r>
                </w:p>
                <w:p w:rsidR="006E54E3" w:rsidRPr="00365F85" w:rsidRDefault="006E54E3" w:rsidP="008C63E9">
                  <w:pPr>
                    <w:ind w:leftChars="-50" w:left="-90"/>
                    <w:rPr>
                      <w:szCs w:val="18"/>
                    </w:rPr>
                  </w:pPr>
                  <w:r w:rsidRPr="00365F85">
                    <w:rPr>
                      <w:rFonts w:hint="eastAsia"/>
                      <w:szCs w:val="18"/>
                    </w:rPr>
                    <w:t>・</w:t>
                  </w:r>
                  <w:hyperlink r:id="rId269" w:anchor="page=55" w:history="1">
                    <w:r w:rsidRPr="00365F85">
                      <w:rPr>
                        <w:rStyle w:val="af7"/>
                        <w:rFonts w:hint="eastAsia"/>
                        <w:szCs w:val="18"/>
                      </w:rPr>
                      <w:t>X－2H</w:t>
                    </w:r>
                  </w:hyperlink>
                  <w:r>
                    <w:rPr>
                      <w:rFonts w:hint="eastAsia"/>
                      <w:szCs w:val="18"/>
                    </w:rPr>
                    <w:t>（高強度形・密着工法）</w:t>
                  </w:r>
                </w:p>
              </w:tc>
              <w:tc>
                <w:tcPr>
                  <w:tcW w:w="1985" w:type="dxa"/>
                  <w:tcBorders>
                    <w:right w:val="single" w:sz="4" w:space="0" w:color="auto"/>
                  </w:tcBorders>
                </w:tcPr>
                <w:p w:rsidR="006E54E3" w:rsidRDefault="006E54E3" w:rsidP="008C63E9">
                  <w:pPr>
                    <w:rPr>
                      <w:szCs w:val="18"/>
                    </w:rPr>
                  </w:pPr>
                  <w:r w:rsidRPr="00365F85">
                    <w:rPr>
                      <w:rFonts w:hint="eastAsia"/>
                      <w:szCs w:val="18"/>
                    </w:rPr>
                    <w:t>既存</w:t>
                  </w:r>
                  <w:r>
                    <w:rPr>
                      <w:rFonts w:hint="eastAsia"/>
                      <w:szCs w:val="18"/>
                    </w:rPr>
                    <w:t>が</w:t>
                  </w:r>
                  <w:r w:rsidRPr="00365F85">
                    <w:rPr>
                      <w:rFonts w:hint="eastAsia"/>
                      <w:szCs w:val="18"/>
                    </w:rPr>
                    <w:t>塗膜防水</w:t>
                  </w:r>
                </w:p>
                <w:p w:rsidR="006E54E3" w:rsidRDefault="006E54E3" w:rsidP="008C63E9">
                  <w:pPr>
                    <w:rPr>
                      <w:szCs w:val="18"/>
                    </w:rPr>
                  </w:pPr>
                  <w:r w:rsidRPr="00365F85">
                    <w:rPr>
                      <w:rFonts w:hint="eastAsia"/>
                      <w:szCs w:val="18"/>
                    </w:rPr>
                    <w:t>防水層非撤去</w:t>
                  </w:r>
                </w:p>
              </w:tc>
              <w:tc>
                <w:tcPr>
                  <w:tcW w:w="2551" w:type="dxa"/>
                  <w:tcBorders>
                    <w:right w:val="single" w:sz="4" w:space="0" w:color="auto"/>
                  </w:tcBorders>
                </w:tcPr>
                <w:p w:rsidR="006E54E3" w:rsidRPr="00365F85" w:rsidRDefault="006E54E3" w:rsidP="008C63E9">
                  <w:pPr>
                    <w:rPr>
                      <w:szCs w:val="18"/>
                    </w:rPr>
                  </w:pPr>
                </w:p>
              </w:tc>
            </w:tr>
          </w:tbl>
          <w:p w:rsidR="006E54E3" w:rsidRPr="00672DAB" w:rsidRDefault="006E54E3" w:rsidP="008C63E9">
            <w:pPr>
              <w:rPr>
                <w:szCs w:val="18"/>
              </w:rPr>
            </w:pPr>
            <w:r>
              <w:rPr>
                <w:rFonts w:hint="eastAsia"/>
                <w:szCs w:val="18"/>
              </w:rPr>
              <w:t>・P0X工法で、</w:t>
            </w:r>
            <w:r>
              <w:t>立上り部等の既存防水層及び保護層の撤去</w:t>
            </w:r>
            <w:r>
              <w:rPr>
                <w:rFonts w:hint="eastAsia"/>
              </w:rPr>
              <w:t>を行わない（</w:t>
            </w:r>
            <w:hyperlink r:id="rId270" w:anchor="page=22" w:history="1">
              <w:r w:rsidRPr="00702508">
                <w:rPr>
                  <w:rStyle w:val="af7"/>
                  <w:rFonts w:hAnsiTheme="majorEastAsia" w:hint="eastAsia"/>
                  <w:szCs w:val="18"/>
                </w:rPr>
                <w:t>改仕</w:t>
              </w:r>
              <w:r>
                <w:rPr>
                  <w:rStyle w:val="af7"/>
                  <w:rFonts w:hAnsiTheme="majorEastAsia" w:hint="eastAsia"/>
                  <w:szCs w:val="18"/>
                </w:rPr>
                <w:t xml:space="preserve"> 表</w:t>
              </w:r>
              <w:r w:rsidRPr="00702508">
                <w:rPr>
                  <w:rStyle w:val="af7"/>
                  <w:rFonts w:hAnsiTheme="majorEastAsia" w:hint="eastAsia"/>
                  <w:szCs w:val="18"/>
                </w:rPr>
                <w:t>3.</w:t>
              </w:r>
              <w:r>
                <w:rPr>
                  <w:rStyle w:val="af7"/>
                  <w:rFonts w:hAnsiTheme="majorEastAsia" w:hint="eastAsia"/>
                  <w:szCs w:val="18"/>
                </w:rPr>
                <w:t>1</w:t>
              </w:r>
              <w:r w:rsidRPr="00702508">
                <w:rPr>
                  <w:rStyle w:val="af7"/>
                  <w:rFonts w:hAnsiTheme="majorEastAsia" w:hint="eastAsia"/>
                  <w:szCs w:val="18"/>
                </w:rPr>
                <w:t>.</w:t>
              </w:r>
              <w:r>
                <w:rPr>
                  <w:rStyle w:val="af7"/>
                  <w:rFonts w:hAnsiTheme="majorEastAsia" w:hint="eastAsia"/>
                  <w:szCs w:val="18"/>
                </w:rPr>
                <w:t>1(注)1</w:t>
              </w:r>
            </w:hyperlink>
            <w:r>
              <w:rPr>
                <w:rFonts w:hint="eastAsia"/>
              </w:rPr>
              <w:t>）</w:t>
            </w:r>
          </w:p>
          <w:p w:rsidR="006E54E3" w:rsidRPr="00990E7A" w:rsidRDefault="006E54E3" w:rsidP="008C63E9">
            <w:pPr>
              <w:ind w:left="149" w:hangingChars="83" w:hanging="149"/>
              <w:rPr>
                <w:szCs w:val="18"/>
              </w:rPr>
            </w:pPr>
            <w:r w:rsidRPr="00990E7A">
              <w:rPr>
                <w:rFonts w:hint="eastAsia"/>
                <w:szCs w:val="18"/>
              </w:rPr>
              <w:t>・仕上塗料の種類及び使用量</w:t>
            </w:r>
            <w:r>
              <w:rPr>
                <w:rFonts w:hint="eastAsia"/>
                <w:szCs w:val="18"/>
              </w:rPr>
              <w:t>（</w:t>
            </w:r>
            <w:hyperlink r:id="rId271" w:anchor="page=55" w:history="1">
              <w:r w:rsidRPr="00702508">
                <w:rPr>
                  <w:rStyle w:val="af7"/>
                  <w:rFonts w:hAnsiTheme="majorEastAsia" w:hint="eastAsia"/>
                  <w:szCs w:val="18"/>
                </w:rPr>
                <w:t>改仕</w:t>
              </w:r>
              <w:r>
                <w:rPr>
                  <w:rStyle w:val="af7"/>
                  <w:rFonts w:hAnsiTheme="majorEastAsia" w:hint="eastAsia"/>
                  <w:szCs w:val="18"/>
                </w:rPr>
                <w:t xml:space="preserve"> 表</w:t>
              </w:r>
              <w:r w:rsidRPr="00702508">
                <w:rPr>
                  <w:rStyle w:val="af7"/>
                  <w:rFonts w:hAnsiTheme="majorEastAsia" w:hint="eastAsia"/>
                  <w:szCs w:val="18"/>
                </w:rPr>
                <w:t>3.</w:t>
              </w:r>
              <w:r>
                <w:rPr>
                  <w:rStyle w:val="af7"/>
                  <w:rFonts w:hAnsiTheme="majorEastAsia" w:hint="eastAsia"/>
                  <w:szCs w:val="18"/>
                </w:rPr>
                <w:t>6</w:t>
              </w:r>
              <w:r w:rsidRPr="00702508">
                <w:rPr>
                  <w:rStyle w:val="af7"/>
                  <w:rFonts w:hAnsiTheme="majorEastAsia" w:hint="eastAsia"/>
                  <w:szCs w:val="18"/>
                </w:rPr>
                <w:t>.</w:t>
              </w:r>
              <w:r>
                <w:rPr>
                  <w:rStyle w:val="af7"/>
                  <w:rFonts w:hAnsiTheme="majorEastAsia" w:hint="eastAsia"/>
                  <w:szCs w:val="18"/>
                </w:rPr>
                <w:t>1(注)7</w:t>
              </w:r>
            </w:hyperlink>
            <w:r>
              <w:rPr>
                <w:rFonts w:hint="eastAsia"/>
              </w:rPr>
              <w:t xml:space="preserve">　</w:t>
            </w:r>
            <w:hyperlink r:id="rId272" w:anchor="page=55" w:history="1">
              <w:r w:rsidRPr="00702508">
                <w:rPr>
                  <w:rStyle w:val="af7"/>
                  <w:rFonts w:hAnsiTheme="majorEastAsia" w:hint="eastAsia"/>
                  <w:szCs w:val="18"/>
                </w:rPr>
                <w:t>改仕</w:t>
              </w:r>
              <w:r>
                <w:rPr>
                  <w:rStyle w:val="af7"/>
                  <w:rFonts w:hAnsiTheme="majorEastAsia" w:hint="eastAsia"/>
                  <w:szCs w:val="18"/>
                </w:rPr>
                <w:t xml:space="preserve"> 表</w:t>
              </w:r>
              <w:r w:rsidRPr="00702508">
                <w:rPr>
                  <w:rStyle w:val="af7"/>
                  <w:rFonts w:hAnsiTheme="majorEastAsia" w:hint="eastAsia"/>
                  <w:szCs w:val="18"/>
                </w:rPr>
                <w:t>3.</w:t>
              </w:r>
              <w:r>
                <w:rPr>
                  <w:rStyle w:val="af7"/>
                  <w:rFonts w:hAnsiTheme="majorEastAsia" w:hint="eastAsia"/>
                  <w:szCs w:val="18"/>
                </w:rPr>
                <w:t>6</w:t>
              </w:r>
              <w:r w:rsidRPr="00702508">
                <w:rPr>
                  <w:rStyle w:val="af7"/>
                  <w:rFonts w:hAnsiTheme="majorEastAsia" w:hint="eastAsia"/>
                  <w:szCs w:val="18"/>
                </w:rPr>
                <w:t>.</w:t>
              </w:r>
              <w:r>
                <w:rPr>
                  <w:rStyle w:val="af7"/>
                  <w:rFonts w:hAnsiTheme="majorEastAsia" w:hint="eastAsia"/>
                  <w:szCs w:val="18"/>
                </w:rPr>
                <w:t>2(注)6</w:t>
              </w:r>
            </w:hyperlink>
            <w:r>
              <w:rPr>
                <w:rFonts w:hint="eastAsia"/>
                <w:szCs w:val="18"/>
              </w:rPr>
              <w:t>）</w:t>
            </w:r>
          </w:p>
          <w:p w:rsidR="006E54E3" w:rsidRDefault="006E54E3" w:rsidP="008C63E9">
            <w:pPr>
              <w:ind w:leftChars="200" w:left="1440" w:hangingChars="600" w:hanging="1080"/>
              <w:rPr>
                <w:szCs w:val="18"/>
              </w:rPr>
            </w:pPr>
            <w:r w:rsidRPr="00BA72D3">
              <w:rPr>
                <w:rFonts w:hint="eastAsia"/>
                <w:szCs w:val="18"/>
              </w:rPr>
              <w:t>種類　　・</w:t>
            </w:r>
            <w:r>
              <w:rPr>
                <w:rFonts w:hint="eastAsia"/>
                <w:szCs w:val="18"/>
              </w:rPr>
              <w:t>2成分形アクリルウレタン樹脂系　　・フッ素樹脂系　　・アクリルシリコン樹脂系</w:t>
            </w:r>
          </w:p>
          <w:p w:rsidR="006E54E3" w:rsidRPr="00BA72D3" w:rsidRDefault="006E54E3" w:rsidP="008C63E9">
            <w:pPr>
              <w:ind w:leftChars="600" w:left="2160" w:hangingChars="600" w:hanging="1080"/>
              <w:rPr>
                <w:szCs w:val="18"/>
              </w:rPr>
            </w:pPr>
            <w:r>
              <w:rPr>
                <w:rFonts w:hint="eastAsia"/>
                <w:szCs w:val="18"/>
              </w:rPr>
              <w:t>・環境配慮型　　・高日射反射型</w:t>
            </w:r>
          </w:p>
          <w:p w:rsidR="006E54E3" w:rsidRPr="00724DC5" w:rsidRDefault="006E54E3" w:rsidP="008C63E9">
            <w:pPr>
              <w:ind w:leftChars="200" w:left="360"/>
              <w:rPr>
                <w:szCs w:val="18"/>
              </w:rPr>
            </w:pPr>
            <w:r w:rsidRPr="00BA72D3">
              <w:rPr>
                <w:rFonts w:hint="eastAsia"/>
                <w:szCs w:val="18"/>
              </w:rPr>
              <w:t>使用量　※製造所の仕様による</w:t>
            </w:r>
          </w:p>
          <w:p w:rsidR="006E54E3" w:rsidRPr="00365F85" w:rsidRDefault="006E54E3" w:rsidP="008C63E9">
            <w:pPr>
              <w:rPr>
                <w:szCs w:val="18"/>
              </w:rPr>
            </w:pPr>
            <w:r>
              <w:rPr>
                <w:rFonts w:hint="eastAsia"/>
                <w:szCs w:val="18"/>
              </w:rPr>
              <w:t>・</w:t>
            </w:r>
            <w:r w:rsidRPr="00365F85">
              <w:rPr>
                <w:rFonts w:hint="eastAsia"/>
                <w:szCs w:val="18"/>
              </w:rPr>
              <w:t>既存露出防水層表面の仕上げ塗装の除去（</w:t>
            </w:r>
            <w:r>
              <w:rPr>
                <w:rFonts w:hint="eastAsia"/>
                <w:szCs w:val="18"/>
              </w:rPr>
              <w:t>L4X</w:t>
            </w:r>
            <w:r w:rsidRPr="00AA57EF">
              <w:rPr>
                <w:rFonts w:hint="eastAsia"/>
                <w:szCs w:val="18"/>
              </w:rPr>
              <w:t>工法</w:t>
            </w:r>
            <w:r w:rsidRPr="00365F85">
              <w:rPr>
                <w:rFonts w:hint="eastAsia"/>
                <w:szCs w:val="18"/>
              </w:rPr>
              <w:t>）</w:t>
            </w:r>
            <w:r>
              <w:rPr>
                <w:rFonts w:hAnsiTheme="majorEastAsia" w:hint="eastAsia"/>
                <w:szCs w:val="18"/>
              </w:rPr>
              <w:t>（</w:t>
            </w:r>
            <w:hyperlink r:id="rId273" w:anchor="page=28" w:history="1">
              <w:r w:rsidRPr="0002152F">
                <w:rPr>
                  <w:rStyle w:val="af7"/>
                  <w:rFonts w:hAnsiTheme="majorEastAsia" w:hint="eastAsia"/>
                  <w:szCs w:val="18"/>
                </w:rPr>
                <w:t>改仕3.</w:t>
              </w:r>
              <w:r>
                <w:rPr>
                  <w:rStyle w:val="af7"/>
                  <w:rFonts w:hAnsiTheme="majorEastAsia" w:hint="eastAsia"/>
                  <w:szCs w:val="18"/>
                </w:rPr>
                <w:t>2</w:t>
              </w:r>
              <w:r w:rsidRPr="0002152F">
                <w:rPr>
                  <w:rStyle w:val="af7"/>
                  <w:rFonts w:hAnsiTheme="majorEastAsia" w:hint="eastAsia"/>
                  <w:szCs w:val="18"/>
                </w:rPr>
                <w:t>.</w:t>
              </w:r>
              <w:r>
                <w:rPr>
                  <w:rStyle w:val="af7"/>
                  <w:rFonts w:hAnsiTheme="majorEastAsia" w:hint="eastAsia"/>
                  <w:szCs w:val="18"/>
                </w:rPr>
                <w:t>6</w:t>
              </w:r>
            </w:hyperlink>
            <w:r>
              <w:rPr>
                <w:rStyle w:val="af7"/>
                <w:rFonts w:hAnsiTheme="majorEastAsia" w:hint="eastAsia"/>
                <w:szCs w:val="18"/>
              </w:rPr>
              <w:t>(3)(ｶ)(b)</w:t>
            </w:r>
            <w:r>
              <w:rPr>
                <w:rFonts w:hAnsiTheme="majorEastAsia" w:hint="eastAsia"/>
                <w:szCs w:val="18"/>
              </w:rPr>
              <w:t>）</w:t>
            </w:r>
          </w:p>
          <w:p w:rsidR="006E54E3" w:rsidRDefault="006E54E3" w:rsidP="008C63E9">
            <w:pPr>
              <w:ind w:leftChars="100" w:left="329" w:hangingChars="83" w:hanging="149"/>
              <w:rPr>
                <w:szCs w:val="18"/>
              </w:rPr>
            </w:pPr>
            <w:r w:rsidRPr="00365F85">
              <w:rPr>
                <w:rFonts w:hint="eastAsia"/>
                <w:szCs w:val="18"/>
              </w:rPr>
              <w:t xml:space="preserve">・行う　　　</w:t>
            </w:r>
            <w:r>
              <w:rPr>
                <w:rFonts w:hint="eastAsia"/>
                <w:szCs w:val="18"/>
              </w:rPr>
              <w:t>・</w:t>
            </w:r>
            <w:r w:rsidRPr="00365F85">
              <w:rPr>
                <w:rFonts w:hint="eastAsia"/>
                <w:szCs w:val="18"/>
              </w:rPr>
              <w:t>行わない</w:t>
            </w:r>
          </w:p>
          <w:p w:rsidR="006E54E3" w:rsidRPr="00990E7A" w:rsidRDefault="006E54E3" w:rsidP="008C63E9">
            <w:pPr>
              <w:ind w:leftChars="50" w:left="90"/>
              <w:rPr>
                <w:szCs w:val="18"/>
              </w:rPr>
            </w:pPr>
            <w:r>
              <w:rPr>
                <w:rFonts w:hint="eastAsia"/>
                <w:szCs w:val="18"/>
              </w:rPr>
              <w:t>(ｲ)絶縁工法の</w:t>
            </w:r>
            <w:r w:rsidRPr="00990E7A">
              <w:rPr>
                <w:rFonts w:hint="eastAsia"/>
                <w:szCs w:val="18"/>
              </w:rPr>
              <w:t>脱気装置（X－1</w:t>
            </w:r>
            <w:r w:rsidRPr="00990E7A">
              <w:rPr>
                <w:szCs w:val="18"/>
              </w:rPr>
              <w:t>、X－1H</w:t>
            </w:r>
            <w:r w:rsidRPr="00990E7A">
              <w:rPr>
                <w:rFonts w:hint="eastAsia"/>
                <w:szCs w:val="18"/>
              </w:rPr>
              <w:t>工法）</w:t>
            </w:r>
          </w:p>
          <w:p w:rsidR="006E54E3" w:rsidRDefault="006E54E3" w:rsidP="008C63E9">
            <w:pPr>
              <w:ind w:left="174"/>
              <w:rPr>
                <w:szCs w:val="18"/>
              </w:rPr>
            </w:pPr>
            <w:r w:rsidRPr="00990E7A">
              <w:rPr>
                <w:rFonts w:hint="eastAsia"/>
                <w:szCs w:val="18"/>
              </w:rPr>
              <w:t>※種類及び設置数量は主材料製造所の</w:t>
            </w:r>
            <w:r>
              <w:rPr>
                <w:rFonts w:hint="eastAsia"/>
                <w:szCs w:val="18"/>
              </w:rPr>
              <w:t>仕様</w:t>
            </w:r>
            <w:r w:rsidRPr="00990E7A">
              <w:rPr>
                <w:rFonts w:hint="eastAsia"/>
                <w:szCs w:val="18"/>
              </w:rPr>
              <w:t>による。</w:t>
            </w:r>
          </w:p>
          <w:p w:rsidR="006E54E3" w:rsidRPr="00365F85" w:rsidRDefault="006E54E3" w:rsidP="008C63E9">
            <w:pPr>
              <w:autoSpaceDE w:val="0"/>
              <w:ind w:left="180" w:hangingChars="100" w:hanging="180"/>
              <w:rPr>
                <w:szCs w:val="18"/>
              </w:rPr>
            </w:pPr>
            <w:r>
              <w:rPr>
                <w:rFonts w:ascii="ＭＳ 明朝" w:eastAsia="ＭＳ 明朝" w:hAnsi="ＭＳ 明朝" w:cs="ＭＳ 明朝" w:hint="eastAsia"/>
                <w:szCs w:val="18"/>
              </w:rPr>
              <w:t>※</w:t>
            </w:r>
            <w:hyperlink r:id="rId274" w:anchor="Mpat_3:~:text=%E6%8E%A1%E3%81%AE%E6%A5%AD%E5%8B%99-,%E5%88%A5%E8%A1%A8%E7%AC%AC%E4%B8%89%E3%80%80%E7%89%B9%E5%AE%9A%E5%8C%96%E5%AD%A6%E7%89%A9%E8%B3%AA,-%EF%BC%88%E7%AC%AC%E5%85%AD%E6%9D%A1" w:history="1">
              <w:r w:rsidRPr="00365F85">
                <w:rPr>
                  <w:rStyle w:val="af7"/>
                  <w:rFonts w:hint="eastAsia"/>
                  <w:szCs w:val="18"/>
                </w:rPr>
                <w:t>労働安全衛生法施行令別表第三</w:t>
              </w:r>
            </w:hyperlink>
            <w:r w:rsidRPr="00365F85">
              <w:rPr>
                <w:rFonts w:hint="eastAsia"/>
                <w:szCs w:val="18"/>
              </w:rPr>
              <w:t>に掲げる特定化学物質TDI及びMOCA、MBOCAを</w:t>
            </w:r>
            <w:r>
              <w:rPr>
                <w:rFonts w:hint="eastAsia"/>
                <w:szCs w:val="18"/>
              </w:rPr>
              <w:t>1</w:t>
            </w:r>
            <w:r w:rsidRPr="00365F85">
              <w:rPr>
                <w:rFonts w:hint="eastAsia"/>
                <w:szCs w:val="18"/>
              </w:rPr>
              <w:t>重量%を超えて含有するウレタンゴム系塗膜防水材は使用不可とする。</w:t>
            </w:r>
          </w:p>
          <w:p w:rsidR="006E54E3" w:rsidRPr="00365F85" w:rsidRDefault="006E54E3" w:rsidP="008C63E9">
            <w:pPr>
              <w:ind w:leftChars="137" w:left="247"/>
              <w:rPr>
                <w:szCs w:val="18"/>
              </w:rPr>
            </w:pPr>
            <w:r w:rsidRPr="00365F85">
              <w:rPr>
                <w:rFonts w:hint="eastAsia"/>
                <w:szCs w:val="18"/>
              </w:rPr>
              <w:t>TDI：トリレンジイソシアネート</w:t>
            </w:r>
            <w:r>
              <w:rPr>
                <w:rFonts w:hint="eastAsia"/>
                <w:szCs w:val="18"/>
              </w:rPr>
              <w:t>、</w:t>
            </w:r>
            <w:r w:rsidRPr="00365F85">
              <w:rPr>
                <w:rFonts w:hint="eastAsia"/>
                <w:szCs w:val="18"/>
              </w:rPr>
              <w:t>MOCA,MBOCA：3,3</w:t>
            </w:r>
            <w:r>
              <w:rPr>
                <w:rFonts w:hint="eastAsia"/>
                <w:szCs w:val="18"/>
              </w:rPr>
              <w:t>２</w:t>
            </w:r>
            <w:r>
              <w:rPr>
                <w:szCs w:val="18"/>
              </w:rPr>
              <w:t>’</w:t>
            </w:r>
            <w:r w:rsidRPr="00365F85">
              <w:rPr>
                <w:rFonts w:hint="eastAsia"/>
                <w:szCs w:val="18"/>
              </w:rPr>
              <w:t>-ジクロロ-4,4</w:t>
            </w:r>
            <w:r>
              <w:rPr>
                <w:szCs w:val="18"/>
              </w:rPr>
              <w:t>’</w:t>
            </w:r>
            <w:r w:rsidRPr="00365F85">
              <w:rPr>
                <w:rFonts w:hint="eastAsia"/>
                <w:szCs w:val="18"/>
              </w:rPr>
              <w:t>-ジアミノジフェニルメタン</w:t>
            </w:r>
          </w:p>
          <w:p w:rsidR="006E54E3" w:rsidRDefault="006E54E3" w:rsidP="008C63E9">
            <w:pPr>
              <w:spacing w:beforeLines="20" w:before="72"/>
              <w:rPr>
                <w:szCs w:val="18"/>
              </w:rPr>
            </w:pPr>
            <w:r>
              <w:rPr>
                <w:rFonts w:hint="eastAsia"/>
                <w:szCs w:val="18"/>
              </w:rPr>
              <w:t>(2)P1Y</w:t>
            </w:r>
            <w:r>
              <w:t>工法及び</w:t>
            </w:r>
            <w:r>
              <w:rPr>
                <w:rFonts w:hint="eastAsia"/>
              </w:rPr>
              <w:t>P2Y</w:t>
            </w:r>
            <w:r>
              <w:t>工法</w:t>
            </w:r>
            <w:r>
              <w:rPr>
                <w:rFonts w:hint="eastAsia"/>
              </w:rPr>
              <w:t>（ゴムアスファルト系塗膜防水工法）</w:t>
            </w:r>
          </w:p>
          <w:p w:rsidR="006E54E3" w:rsidRDefault="006E54E3" w:rsidP="008C63E9">
            <w:pPr>
              <w:ind w:leftChars="100" w:left="180"/>
              <w:rPr>
                <w:szCs w:val="18"/>
              </w:rPr>
            </w:pPr>
            <w:r>
              <w:rPr>
                <w:rFonts w:hint="eastAsia"/>
              </w:rPr>
              <w:t>種別及び工程は、</w:t>
            </w:r>
            <w:hyperlink r:id="rId275" w:anchor="page=56" w:history="1">
              <w:r w:rsidRPr="00702508">
                <w:rPr>
                  <w:rStyle w:val="af7"/>
                  <w:rFonts w:hAnsiTheme="majorEastAsia" w:hint="eastAsia"/>
                  <w:szCs w:val="18"/>
                </w:rPr>
                <w:t>改仕</w:t>
              </w:r>
              <w:r>
                <w:rPr>
                  <w:rStyle w:val="af7"/>
                  <w:rFonts w:hAnsiTheme="majorEastAsia" w:hint="eastAsia"/>
                  <w:szCs w:val="18"/>
                </w:rPr>
                <w:t xml:space="preserve"> 表</w:t>
              </w:r>
              <w:r w:rsidRPr="00702508">
                <w:rPr>
                  <w:rStyle w:val="af7"/>
                  <w:rFonts w:hAnsiTheme="majorEastAsia" w:hint="eastAsia"/>
                  <w:szCs w:val="18"/>
                </w:rPr>
                <w:t>3.</w:t>
              </w:r>
              <w:r>
                <w:rPr>
                  <w:rStyle w:val="af7"/>
                  <w:rFonts w:hAnsiTheme="majorEastAsia" w:hint="eastAsia"/>
                  <w:szCs w:val="18"/>
                </w:rPr>
                <w:t>6</w:t>
              </w:r>
              <w:r w:rsidRPr="00702508">
                <w:rPr>
                  <w:rStyle w:val="af7"/>
                  <w:rFonts w:hAnsiTheme="majorEastAsia" w:hint="eastAsia"/>
                  <w:szCs w:val="18"/>
                </w:rPr>
                <w:t>.</w:t>
              </w:r>
              <w:r>
                <w:rPr>
                  <w:rStyle w:val="af7"/>
                  <w:rFonts w:hAnsiTheme="majorEastAsia" w:hint="eastAsia"/>
                  <w:szCs w:val="18"/>
                </w:rPr>
                <w:t>3</w:t>
              </w:r>
            </w:hyperlink>
            <w:r w:rsidRPr="00365F85">
              <w:rPr>
                <w:rFonts w:hint="eastAsia"/>
                <w:szCs w:val="18"/>
              </w:rPr>
              <w:t>による</w:t>
            </w:r>
          </w:p>
          <w:tbl>
            <w:tblPr>
              <w:tblStyle w:val="af6"/>
              <w:tblW w:w="8830" w:type="dxa"/>
              <w:tblBorders>
                <w:left w:val="none" w:sz="0" w:space="0" w:color="auto"/>
                <w:right w:val="none" w:sz="0" w:space="0" w:color="auto"/>
              </w:tblBorders>
              <w:tblLayout w:type="fixed"/>
              <w:tblLook w:val="04A0" w:firstRow="1" w:lastRow="0" w:firstColumn="1" w:lastColumn="0" w:noHBand="0" w:noVBand="1"/>
            </w:tblPr>
            <w:tblGrid>
              <w:gridCol w:w="1317"/>
              <w:gridCol w:w="2504"/>
              <w:gridCol w:w="2504"/>
              <w:gridCol w:w="2505"/>
            </w:tblGrid>
            <w:tr w:rsidR="006E54E3" w:rsidRPr="00365F85" w:rsidTr="008C63E9">
              <w:tc>
                <w:tcPr>
                  <w:tcW w:w="1317" w:type="dxa"/>
                  <w:tcBorders>
                    <w:left w:val="single" w:sz="4" w:space="0" w:color="auto"/>
                  </w:tcBorders>
                  <w:shd w:val="clear" w:color="auto" w:fill="D9D9D9" w:themeFill="background1" w:themeFillShade="D9"/>
                  <w:vAlign w:val="center"/>
                </w:tcPr>
                <w:p w:rsidR="006E54E3" w:rsidRPr="00365F85" w:rsidRDefault="006E54E3" w:rsidP="008C63E9">
                  <w:pPr>
                    <w:jc w:val="center"/>
                    <w:rPr>
                      <w:szCs w:val="18"/>
                    </w:rPr>
                  </w:pPr>
                  <w:r w:rsidRPr="00365F85">
                    <w:rPr>
                      <w:rFonts w:hint="eastAsia"/>
                      <w:szCs w:val="18"/>
                    </w:rPr>
                    <w:t>工法</w:t>
                  </w:r>
                </w:p>
              </w:tc>
              <w:tc>
                <w:tcPr>
                  <w:tcW w:w="2504" w:type="dxa"/>
                  <w:shd w:val="clear" w:color="auto" w:fill="D9D9D9" w:themeFill="background1" w:themeFillShade="D9"/>
                  <w:vAlign w:val="center"/>
                </w:tcPr>
                <w:p w:rsidR="006E54E3" w:rsidRPr="00365F85" w:rsidRDefault="006E54E3" w:rsidP="008C63E9">
                  <w:pPr>
                    <w:jc w:val="center"/>
                    <w:rPr>
                      <w:szCs w:val="18"/>
                    </w:rPr>
                  </w:pPr>
                  <w:r w:rsidRPr="00365F85">
                    <w:rPr>
                      <w:rFonts w:hint="eastAsia"/>
                      <w:szCs w:val="18"/>
                    </w:rPr>
                    <w:t>種別</w:t>
                  </w:r>
                </w:p>
              </w:tc>
              <w:tc>
                <w:tcPr>
                  <w:tcW w:w="2504" w:type="dxa"/>
                  <w:shd w:val="clear" w:color="auto" w:fill="D9D9D9" w:themeFill="background1" w:themeFillShade="D9"/>
                  <w:vAlign w:val="center"/>
                </w:tcPr>
                <w:p w:rsidR="006E54E3" w:rsidRPr="00365F85" w:rsidRDefault="006E54E3" w:rsidP="008C63E9">
                  <w:pPr>
                    <w:jc w:val="center"/>
                    <w:rPr>
                      <w:szCs w:val="18"/>
                    </w:rPr>
                  </w:pPr>
                  <w:r w:rsidRPr="00365F85">
                    <w:rPr>
                      <w:rFonts w:hint="eastAsia"/>
                      <w:szCs w:val="18"/>
                    </w:rPr>
                    <w:t>仕様</w:t>
                  </w:r>
                </w:p>
              </w:tc>
              <w:tc>
                <w:tcPr>
                  <w:tcW w:w="2505" w:type="dxa"/>
                  <w:tcBorders>
                    <w:right w:val="single" w:sz="4" w:space="0" w:color="auto"/>
                  </w:tcBorders>
                  <w:shd w:val="clear" w:color="auto" w:fill="D9D9D9" w:themeFill="background1" w:themeFillShade="D9"/>
                </w:tcPr>
                <w:p w:rsidR="006E54E3" w:rsidRPr="00365F85" w:rsidRDefault="006E54E3" w:rsidP="008C63E9">
                  <w:pPr>
                    <w:jc w:val="center"/>
                    <w:rPr>
                      <w:szCs w:val="18"/>
                    </w:rPr>
                  </w:pPr>
                  <w:r>
                    <w:rPr>
                      <w:rFonts w:hint="eastAsia"/>
                      <w:szCs w:val="18"/>
                    </w:rPr>
                    <w:t>施工箇所</w:t>
                  </w:r>
                </w:p>
              </w:tc>
            </w:tr>
            <w:tr w:rsidR="006E54E3" w:rsidRPr="00365F85" w:rsidTr="008C63E9">
              <w:trPr>
                <w:trHeight w:val="111"/>
              </w:trPr>
              <w:tc>
                <w:tcPr>
                  <w:tcW w:w="1317" w:type="dxa"/>
                  <w:tcBorders>
                    <w:left w:val="single" w:sz="4" w:space="0" w:color="auto"/>
                  </w:tcBorders>
                </w:tcPr>
                <w:p w:rsidR="006E54E3" w:rsidRPr="00365F85" w:rsidRDefault="006E54E3" w:rsidP="008C63E9">
                  <w:pPr>
                    <w:ind w:leftChars="-50" w:left="-90"/>
                    <w:rPr>
                      <w:szCs w:val="18"/>
                    </w:rPr>
                  </w:pPr>
                  <w:r>
                    <w:rPr>
                      <w:rFonts w:hint="eastAsia"/>
                    </w:rPr>
                    <w:t>・</w:t>
                  </w:r>
                  <w:bookmarkStart w:id="40" w:name="P1Y工法"/>
                  <w:r>
                    <w:rPr>
                      <w:szCs w:val="22"/>
                    </w:rPr>
                    <w:fldChar w:fldCharType="begin"/>
                  </w:r>
                  <w:r>
                    <w:instrText>HYPERLINK "https://www.mlit.go.jp/gobuild/content/001888823.pdf" \l "page=24"</w:instrText>
                  </w:r>
                  <w:r>
                    <w:rPr>
                      <w:szCs w:val="22"/>
                    </w:rPr>
                    <w:fldChar w:fldCharType="separate"/>
                  </w:r>
                  <w:r w:rsidRPr="00365F85">
                    <w:rPr>
                      <w:rStyle w:val="af7"/>
                      <w:rFonts w:hint="eastAsia"/>
                      <w:szCs w:val="18"/>
                    </w:rPr>
                    <w:t>P1Y工法</w:t>
                  </w:r>
                  <w:r>
                    <w:rPr>
                      <w:rStyle w:val="af7"/>
                      <w:szCs w:val="18"/>
                    </w:rPr>
                    <w:fldChar w:fldCharType="end"/>
                  </w:r>
                  <w:bookmarkEnd w:id="40"/>
                </w:p>
              </w:tc>
              <w:tc>
                <w:tcPr>
                  <w:tcW w:w="2504" w:type="dxa"/>
                  <w:vMerge w:val="restart"/>
                </w:tcPr>
                <w:p w:rsidR="006E54E3" w:rsidRPr="00365F85" w:rsidRDefault="006E54E3" w:rsidP="008C63E9">
                  <w:pPr>
                    <w:rPr>
                      <w:szCs w:val="18"/>
                    </w:rPr>
                  </w:pPr>
                  <w:r w:rsidRPr="00365F85">
                    <w:rPr>
                      <w:rFonts w:hint="eastAsia"/>
                      <w:szCs w:val="18"/>
                    </w:rPr>
                    <w:t>※</w:t>
                  </w:r>
                  <w:hyperlink r:id="rId276" w:anchor="page=56" w:history="1">
                    <w:r w:rsidRPr="00365F85">
                      <w:rPr>
                        <w:rStyle w:val="af7"/>
                        <w:rFonts w:hint="eastAsia"/>
                        <w:szCs w:val="18"/>
                      </w:rPr>
                      <w:t>Y－2</w:t>
                    </w:r>
                  </w:hyperlink>
                  <w:r>
                    <w:rPr>
                      <w:rFonts w:hint="eastAsia"/>
                      <w:szCs w:val="18"/>
                    </w:rPr>
                    <w:t>（密着工法）</w:t>
                  </w:r>
                </w:p>
              </w:tc>
              <w:tc>
                <w:tcPr>
                  <w:tcW w:w="2504" w:type="dxa"/>
                  <w:tcMar>
                    <w:right w:w="28" w:type="dxa"/>
                  </w:tcMar>
                </w:tcPr>
                <w:p w:rsidR="006E54E3" w:rsidRPr="00365F85" w:rsidRDefault="006E54E3" w:rsidP="008C63E9">
                  <w:pPr>
                    <w:rPr>
                      <w:szCs w:val="18"/>
                    </w:rPr>
                  </w:pPr>
                  <w:r w:rsidRPr="00365F85">
                    <w:rPr>
                      <w:rFonts w:hint="eastAsia"/>
                      <w:szCs w:val="18"/>
                    </w:rPr>
                    <w:t>既存防水層（平場）撤去</w:t>
                  </w:r>
                </w:p>
              </w:tc>
              <w:tc>
                <w:tcPr>
                  <w:tcW w:w="2505" w:type="dxa"/>
                  <w:tcBorders>
                    <w:right w:val="single" w:sz="4" w:space="0" w:color="auto"/>
                  </w:tcBorders>
                </w:tcPr>
                <w:p w:rsidR="006E54E3" w:rsidRPr="00365F85" w:rsidRDefault="006E54E3" w:rsidP="008C63E9">
                  <w:pPr>
                    <w:rPr>
                      <w:szCs w:val="18"/>
                    </w:rPr>
                  </w:pPr>
                </w:p>
              </w:tc>
            </w:tr>
            <w:tr w:rsidR="006E54E3" w:rsidRPr="00365F85" w:rsidTr="008C63E9">
              <w:trPr>
                <w:trHeight w:val="202"/>
              </w:trPr>
              <w:tc>
                <w:tcPr>
                  <w:tcW w:w="1317" w:type="dxa"/>
                  <w:tcBorders>
                    <w:left w:val="single" w:sz="4" w:space="0" w:color="auto"/>
                  </w:tcBorders>
                </w:tcPr>
                <w:p w:rsidR="006E54E3" w:rsidRPr="00365F85" w:rsidRDefault="006E54E3" w:rsidP="008C63E9">
                  <w:pPr>
                    <w:ind w:leftChars="-50" w:left="-90"/>
                    <w:rPr>
                      <w:szCs w:val="18"/>
                    </w:rPr>
                  </w:pPr>
                  <w:r>
                    <w:rPr>
                      <w:rFonts w:hint="eastAsia"/>
                    </w:rPr>
                    <w:t>・</w:t>
                  </w:r>
                  <w:bookmarkStart w:id="41" w:name="P2Y工法"/>
                  <w:r>
                    <w:rPr>
                      <w:szCs w:val="22"/>
                    </w:rPr>
                    <w:fldChar w:fldCharType="begin"/>
                  </w:r>
                  <w:r>
                    <w:instrText>HYPERLINK "https://www.mlit.go.jp/gobuild/content/001888823.pdf" \l "page=24"</w:instrText>
                  </w:r>
                  <w:r>
                    <w:rPr>
                      <w:szCs w:val="22"/>
                    </w:rPr>
                    <w:fldChar w:fldCharType="separate"/>
                  </w:r>
                  <w:r w:rsidRPr="00365F85">
                    <w:rPr>
                      <w:rStyle w:val="af7"/>
                      <w:rFonts w:hint="eastAsia"/>
                      <w:szCs w:val="18"/>
                    </w:rPr>
                    <w:t>P2Y工法</w:t>
                  </w:r>
                  <w:r>
                    <w:rPr>
                      <w:rStyle w:val="af7"/>
                      <w:szCs w:val="18"/>
                    </w:rPr>
                    <w:fldChar w:fldCharType="end"/>
                  </w:r>
                  <w:bookmarkEnd w:id="41"/>
                </w:p>
              </w:tc>
              <w:tc>
                <w:tcPr>
                  <w:tcW w:w="2504" w:type="dxa"/>
                  <w:vMerge/>
                </w:tcPr>
                <w:p w:rsidR="006E54E3" w:rsidRPr="00365F85" w:rsidRDefault="006E54E3" w:rsidP="008C63E9">
                  <w:pPr>
                    <w:rPr>
                      <w:szCs w:val="18"/>
                    </w:rPr>
                  </w:pPr>
                </w:p>
              </w:tc>
              <w:tc>
                <w:tcPr>
                  <w:tcW w:w="2504" w:type="dxa"/>
                  <w:tcMar>
                    <w:right w:w="28" w:type="dxa"/>
                  </w:tcMar>
                </w:tcPr>
                <w:p w:rsidR="006E54E3" w:rsidRPr="00365F85" w:rsidRDefault="006E54E3" w:rsidP="008C63E9">
                  <w:pPr>
                    <w:rPr>
                      <w:szCs w:val="18"/>
                    </w:rPr>
                  </w:pPr>
                  <w:r w:rsidRPr="00365F85">
                    <w:rPr>
                      <w:rFonts w:hint="eastAsia"/>
                      <w:szCs w:val="18"/>
                    </w:rPr>
                    <w:t>既存防水層（平場）非撤去</w:t>
                  </w:r>
                </w:p>
              </w:tc>
              <w:tc>
                <w:tcPr>
                  <w:tcW w:w="2505" w:type="dxa"/>
                  <w:tcBorders>
                    <w:right w:val="single" w:sz="4" w:space="0" w:color="auto"/>
                  </w:tcBorders>
                </w:tcPr>
                <w:p w:rsidR="006E54E3" w:rsidRPr="00365F85" w:rsidRDefault="006E54E3" w:rsidP="008C63E9">
                  <w:pPr>
                    <w:rPr>
                      <w:szCs w:val="18"/>
                    </w:rPr>
                  </w:pPr>
                </w:p>
              </w:tc>
            </w:tr>
          </w:tbl>
          <w:p w:rsidR="006E54E3" w:rsidRDefault="006E54E3" w:rsidP="008C63E9">
            <w:pPr>
              <w:ind w:leftChars="100" w:left="180"/>
            </w:pPr>
            <w:r>
              <w:t>屋内防水で、新規防水工法</w:t>
            </w:r>
            <w:r>
              <w:rPr>
                <w:rFonts w:hint="eastAsia"/>
              </w:rPr>
              <w:t>で</w:t>
            </w:r>
            <w:r>
              <w:t>保護層</w:t>
            </w:r>
            <w:r>
              <w:rPr>
                <w:rFonts w:hint="eastAsia"/>
              </w:rPr>
              <w:t>の</w:t>
            </w:r>
            <w:r>
              <w:t>新設</w:t>
            </w:r>
            <w:r>
              <w:rPr>
                <w:rFonts w:hint="eastAsia"/>
              </w:rPr>
              <w:t>（</w:t>
            </w:r>
            <w:hyperlink r:id="rId277" w:anchor="page=24" w:history="1">
              <w:r w:rsidRPr="00702508">
                <w:rPr>
                  <w:rStyle w:val="af7"/>
                  <w:rFonts w:hAnsiTheme="majorEastAsia" w:hint="eastAsia"/>
                  <w:szCs w:val="18"/>
                </w:rPr>
                <w:t>改仕</w:t>
              </w:r>
              <w:r>
                <w:rPr>
                  <w:rStyle w:val="af7"/>
                  <w:rFonts w:hAnsiTheme="majorEastAsia" w:hint="eastAsia"/>
                  <w:szCs w:val="18"/>
                </w:rPr>
                <w:t xml:space="preserve"> 表</w:t>
              </w:r>
              <w:r w:rsidRPr="00702508">
                <w:rPr>
                  <w:rStyle w:val="af7"/>
                  <w:rFonts w:hAnsiTheme="majorEastAsia" w:hint="eastAsia"/>
                  <w:szCs w:val="18"/>
                </w:rPr>
                <w:t>3.</w:t>
              </w:r>
              <w:r>
                <w:rPr>
                  <w:rStyle w:val="af7"/>
                  <w:rFonts w:hAnsiTheme="majorEastAsia" w:hint="eastAsia"/>
                  <w:szCs w:val="18"/>
                </w:rPr>
                <w:t>1</w:t>
              </w:r>
              <w:r w:rsidRPr="00702508">
                <w:rPr>
                  <w:rStyle w:val="af7"/>
                  <w:rFonts w:hAnsiTheme="majorEastAsia" w:hint="eastAsia"/>
                  <w:szCs w:val="18"/>
                </w:rPr>
                <w:t>.</w:t>
              </w:r>
              <w:r>
                <w:rPr>
                  <w:rStyle w:val="af7"/>
                  <w:rFonts w:hAnsiTheme="majorEastAsia" w:hint="eastAsia"/>
                  <w:szCs w:val="18"/>
                </w:rPr>
                <w:t>1(注)3</w:t>
              </w:r>
            </w:hyperlink>
            <w:r>
              <w:rPr>
                <w:rFonts w:hint="eastAsia"/>
              </w:rPr>
              <w:t>）</w:t>
            </w:r>
          </w:p>
          <w:p w:rsidR="006E54E3" w:rsidRPr="007540A9" w:rsidRDefault="006E54E3" w:rsidP="008C63E9">
            <w:pPr>
              <w:ind w:leftChars="200" w:left="360"/>
              <w:rPr>
                <w:szCs w:val="18"/>
              </w:rPr>
            </w:pPr>
            <w:r>
              <w:rPr>
                <w:rFonts w:hint="eastAsia"/>
                <w:szCs w:val="18"/>
              </w:rPr>
              <w:t>工法：　・保護コンクリート　　・保護モルタル</w:t>
            </w:r>
          </w:p>
          <w:p w:rsidR="006E54E3" w:rsidRPr="008177F9" w:rsidRDefault="006E54E3" w:rsidP="008C63E9">
            <w:pPr>
              <w:spacing w:afterLines="20" w:after="72"/>
              <w:ind w:leftChars="200" w:left="360"/>
              <w:rPr>
                <w:szCs w:val="18"/>
              </w:rPr>
            </w:pPr>
            <w:r>
              <w:rPr>
                <w:rFonts w:hint="eastAsia"/>
                <w:szCs w:val="18"/>
              </w:rPr>
              <w:t>厚み：　・図示　　・　　㎜</w:t>
            </w:r>
          </w:p>
        </w:tc>
      </w:tr>
      <w:tr w:rsidR="006E54E3" w:rsidRPr="00365F85" w:rsidTr="008C63E9">
        <w:trPr>
          <w:trHeight w:val="282"/>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tcPr>
          <w:p w:rsidR="006E54E3" w:rsidRDefault="006E54E3" w:rsidP="008C63E9">
            <w:pPr>
              <w:rPr>
                <w:szCs w:val="18"/>
              </w:rPr>
            </w:pPr>
            <w:r>
              <w:rPr>
                <w:rFonts w:hint="eastAsia"/>
                <w:szCs w:val="18"/>
              </w:rPr>
              <w:t>7節　シーリング</w:t>
            </w:r>
          </w:p>
        </w:tc>
      </w:tr>
      <w:tr w:rsidR="006E54E3" w:rsidRPr="00011DF3" w:rsidTr="00B649A9">
        <w:tc>
          <w:tcPr>
            <w:tcW w:w="1980" w:type="dxa"/>
            <w:tcBorders>
              <w:top w:val="single" w:sz="4" w:space="0" w:color="auto"/>
              <w:left w:val="single" w:sz="4" w:space="0" w:color="auto"/>
              <w:bottom w:val="single" w:sz="4" w:space="0" w:color="auto"/>
            </w:tcBorders>
            <w:tcMar>
              <w:right w:w="28" w:type="dxa"/>
            </w:tcMar>
          </w:tcPr>
          <w:p w:rsidR="006E54E3" w:rsidRDefault="006E54E3" w:rsidP="008C63E9">
            <w:pPr>
              <w:ind w:left="180" w:hangingChars="100" w:hanging="180"/>
              <w:rPr>
                <w:rFonts w:hAnsiTheme="majorEastAsia"/>
                <w:szCs w:val="18"/>
              </w:rPr>
            </w:pPr>
            <w:r>
              <w:rPr>
                <w:rFonts w:hAnsiTheme="majorEastAsia" w:hint="eastAsia"/>
                <w:szCs w:val="18"/>
              </w:rPr>
              <w:t>・一般事項</w:t>
            </w:r>
          </w:p>
          <w:p w:rsidR="006E54E3" w:rsidRDefault="006E54E3" w:rsidP="008C63E9">
            <w:pPr>
              <w:ind w:left="180" w:hangingChars="100" w:hanging="180"/>
              <w:rPr>
                <w:rFonts w:hAnsiTheme="majorEastAsia"/>
                <w:szCs w:val="18"/>
              </w:rPr>
            </w:pPr>
            <w:r w:rsidRPr="00702508">
              <w:rPr>
                <w:rFonts w:hAnsiTheme="majorEastAsia" w:hint="eastAsia"/>
                <w:szCs w:val="18"/>
              </w:rPr>
              <w:t>（</w:t>
            </w:r>
            <w:hyperlink r:id="rId278" w:anchor="page=57" w:history="1">
              <w:r w:rsidRPr="00702508">
                <w:rPr>
                  <w:rStyle w:val="af7"/>
                  <w:rFonts w:hAnsiTheme="majorEastAsia" w:hint="eastAsia"/>
                  <w:szCs w:val="18"/>
                </w:rPr>
                <w:t>改仕3.</w:t>
              </w:r>
              <w:r>
                <w:rPr>
                  <w:rStyle w:val="af7"/>
                  <w:rFonts w:hAnsiTheme="majorEastAsia" w:hint="eastAsia"/>
                  <w:szCs w:val="18"/>
                </w:rPr>
                <w:t>7</w:t>
              </w:r>
              <w:r w:rsidRPr="00702508">
                <w:rPr>
                  <w:rStyle w:val="af7"/>
                  <w:rFonts w:hAnsiTheme="majorEastAsia" w:hint="eastAsia"/>
                  <w:szCs w:val="18"/>
                </w:rPr>
                <w:t>.</w:t>
              </w:r>
              <w:r>
                <w:rPr>
                  <w:rStyle w:val="af7"/>
                  <w:rFonts w:hAnsiTheme="majorEastAsia" w:hint="eastAsia"/>
                  <w:szCs w:val="18"/>
                </w:rPr>
                <w:t>1</w:t>
              </w:r>
            </w:hyperlink>
            <w:r w:rsidRPr="00702508">
              <w:rPr>
                <w:rFonts w:hAnsiTheme="majorEastAsia" w:hint="eastAsia"/>
                <w:szCs w:val="18"/>
              </w:rPr>
              <w:t>）</w:t>
            </w:r>
          </w:p>
          <w:p w:rsidR="006E54E3" w:rsidRDefault="006E54E3" w:rsidP="008C63E9">
            <w:pPr>
              <w:ind w:left="180" w:hangingChars="100" w:hanging="180"/>
              <w:rPr>
                <w:rFonts w:hAnsiTheme="majorEastAsia"/>
                <w:szCs w:val="18"/>
              </w:rPr>
            </w:pPr>
            <w:r>
              <w:rPr>
                <w:rFonts w:hAnsiTheme="majorEastAsia" w:hint="eastAsia"/>
                <w:szCs w:val="18"/>
              </w:rPr>
              <w:t>・材料</w:t>
            </w:r>
          </w:p>
          <w:p w:rsidR="006E54E3" w:rsidRDefault="006E54E3" w:rsidP="008C63E9">
            <w:pPr>
              <w:ind w:left="180" w:hangingChars="100" w:hanging="180"/>
              <w:rPr>
                <w:rFonts w:hAnsiTheme="majorEastAsia"/>
                <w:szCs w:val="18"/>
              </w:rPr>
            </w:pPr>
            <w:r w:rsidRPr="00702508">
              <w:rPr>
                <w:rFonts w:hAnsiTheme="majorEastAsia" w:hint="eastAsia"/>
                <w:szCs w:val="18"/>
              </w:rPr>
              <w:t>（</w:t>
            </w:r>
            <w:hyperlink r:id="rId279" w:anchor="page=57" w:history="1">
              <w:r w:rsidRPr="00702508">
                <w:rPr>
                  <w:rStyle w:val="af7"/>
                  <w:rFonts w:hAnsiTheme="majorEastAsia" w:hint="eastAsia"/>
                  <w:szCs w:val="18"/>
                </w:rPr>
                <w:t>改仕3.</w:t>
              </w:r>
              <w:r>
                <w:rPr>
                  <w:rStyle w:val="af7"/>
                  <w:rFonts w:hAnsiTheme="majorEastAsia" w:hint="eastAsia"/>
                  <w:szCs w:val="18"/>
                </w:rPr>
                <w:t>7</w:t>
              </w:r>
              <w:r w:rsidRPr="00702508">
                <w:rPr>
                  <w:rStyle w:val="af7"/>
                  <w:rFonts w:hAnsiTheme="majorEastAsia" w:hint="eastAsia"/>
                  <w:szCs w:val="18"/>
                </w:rPr>
                <w:t>.</w:t>
              </w:r>
              <w:r>
                <w:rPr>
                  <w:rStyle w:val="af7"/>
                  <w:rFonts w:hAnsiTheme="majorEastAsia" w:hint="eastAsia"/>
                  <w:szCs w:val="18"/>
                </w:rPr>
                <w:t>2</w:t>
              </w:r>
            </w:hyperlink>
            <w:r w:rsidRPr="00702508">
              <w:rPr>
                <w:rFonts w:hAnsiTheme="majorEastAsia" w:hint="eastAsia"/>
                <w:szCs w:val="18"/>
              </w:rPr>
              <w:t>）</w:t>
            </w:r>
          </w:p>
          <w:p w:rsidR="006E54E3" w:rsidRDefault="006E54E3" w:rsidP="008C63E9">
            <w:pPr>
              <w:ind w:left="180" w:hangingChars="100" w:hanging="180"/>
              <w:rPr>
                <w:rFonts w:hAnsiTheme="majorEastAsia"/>
                <w:szCs w:val="18"/>
              </w:rPr>
            </w:pPr>
            <w:r>
              <w:rPr>
                <w:rFonts w:hAnsiTheme="majorEastAsia" w:hint="eastAsia"/>
                <w:szCs w:val="18"/>
              </w:rPr>
              <w:t>・目地寸法</w:t>
            </w:r>
          </w:p>
          <w:p w:rsidR="006E54E3" w:rsidRDefault="006E54E3" w:rsidP="008C63E9">
            <w:pPr>
              <w:ind w:left="180" w:hangingChars="100" w:hanging="180"/>
              <w:rPr>
                <w:rFonts w:hAnsiTheme="majorEastAsia"/>
                <w:szCs w:val="18"/>
              </w:rPr>
            </w:pPr>
            <w:r w:rsidRPr="00702508">
              <w:rPr>
                <w:rFonts w:hAnsiTheme="majorEastAsia" w:hint="eastAsia"/>
                <w:szCs w:val="18"/>
              </w:rPr>
              <w:t>（</w:t>
            </w:r>
            <w:hyperlink r:id="rId280" w:anchor="page=59" w:history="1">
              <w:r w:rsidRPr="00702508">
                <w:rPr>
                  <w:rStyle w:val="af7"/>
                  <w:rFonts w:hAnsiTheme="majorEastAsia" w:hint="eastAsia"/>
                  <w:szCs w:val="18"/>
                </w:rPr>
                <w:t>改仕3.</w:t>
              </w:r>
              <w:r>
                <w:rPr>
                  <w:rStyle w:val="af7"/>
                  <w:rFonts w:hAnsiTheme="majorEastAsia" w:hint="eastAsia"/>
                  <w:szCs w:val="18"/>
                </w:rPr>
                <w:t>7</w:t>
              </w:r>
              <w:r w:rsidRPr="00702508">
                <w:rPr>
                  <w:rStyle w:val="af7"/>
                  <w:rFonts w:hAnsiTheme="majorEastAsia" w:hint="eastAsia"/>
                  <w:szCs w:val="18"/>
                </w:rPr>
                <w:t>.</w:t>
              </w:r>
              <w:r>
                <w:rPr>
                  <w:rStyle w:val="af7"/>
                  <w:rFonts w:hAnsiTheme="majorEastAsia" w:hint="eastAsia"/>
                  <w:szCs w:val="18"/>
                </w:rPr>
                <w:t>3</w:t>
              </w:r>
            </w:hyperlink>
            <w:r w:rsidRPr="00702508">
              <w:rPr>
                <w:rFonts w:hAnsiTheme="majorEastAsia" w:hint="eastAsia"/>
                <w:szCs w:val="18"/>
              </w:rPr>
              <w:t>）</w:t>
            </w:r>
          </w:p>
          <w:p w:rsidR="006E54E3" w:rsidRDefault="006E54E3" w:rsidP="008C63E9">
            <w:pPr>
              <w:ind w:left="180" w:hangingChars="100" w:hanging="180"/>
              <w:rPr>
                <w:rFonts w:hAnsiTheme="majorEastAsia"/>
                <w:szCs w:val="18"/>
              </w:rPr>
            </w:pPr>
            <w:r>
              <w:rPr>
                <w:rFonts w:hAnsiTheme="majorEastAsia" w:hint="eastAsia"/>
                <w:szCs w:val="18"/>
              </w:rPr>
              <w:t>・シーリング充填工法</w:t>
            </w:r>
          </w:p>
          <w:p w:rsidR="006E54E3" w:rsidRDefault="006E54E3" w:rsidP="008C63E9">
            <w:pPr>
              <w:ind w:left="180" w:hangingChars="100" w:hanging="180"/>
              <w:rPr>
                <w:rFonts w:hAnsiTheme="majorEastAsia"/>
                <w:szCs w:val="18"/>
              </w:rPr>
            </w:pPr>
            <w:r w:rsidRPr="00702508">
              <w:rPr>
                <w:rFonts w:hAnsiTheme="majorEastAsia" w:hint="eastAsia"/>
                <w:szCs w:val="18"/>
              </w:rPr>
              <w:t>（</w:t>
            </w:r>
            <w:hyperlink r:id="rId281" w:anchor="page=59" w:history="1">
              <w:r w:rsidRPr="00702508">
                <w:rPr>
                  <w:rStyle w:val="af7"/>
                  <w:rFonts w:hAnsiTheme="majorEastAsia" w:hint="eastAsia"/>
                  <w:szCs w:val="18"/>
                </w:rPr>
                <w:t>改仕3.</w:t>
              </w:r>
              <w:r>
                <w:rPr>
                  <w:rStyle w:val="af7"/>
                  <w:rFonts w:hAnsiTheme="majorEastAsia" w:hint="eastAsia"/>
                  <w:szCs w:val="18"/>
                </w:rPr>
                <w:t>7</w:t>
              </w:r>
              <w:r w:rsidRPr="00702508">
                <w:rPr>
                  <w:rStyle w:val="af7"/>
                  <w:rFonts w:hAnsiTheme="majorEastAsia" w:hint="eastAsia"/>
                  <w:szCs w:val="18"/>
                </w:rPr>
                <w:t>.</w:t>
              </w:r>
              <w:r>
                <w:rPr>
                  <w:rStyle w:val="af7"/>
                  <w:rFonts w:hAnsiTheme="majorEastAsia" w:hint="eastAsia"/>
                  <w:szCs w:val="18"/>
                </w:rPr>
                <w:t>4</w:t>
              </w:r>
            </w:hyperlink>
            <w:r w:rsidRPr="00702508">
              <w:rPr>
                <w:rFonts w:hAnsiTheme="majorEastAsia" w:hint="eastAsia"/>
                <w:szCs w:val="18"/>
              </w:rPr>
              <w:t>）</w:t>
            </w:r>
          </w:p>
          <w:p w:rsidR="006E54E3" w:rsidRDefault="006E54E3" w:rsidP="008C63E9">
            <w:pPr>
              <w:ind w:left="180" w:hangingChars="100" w:hanging="180"/>
              <w:rPr>
                <w:rFonts w:hAnsiTheme="majorEastAsia"/>
                <w:szCs w:val="18"/>
              </w:rPr>
            </w:pPr>
            <w:r>
              <w:rPr>
                <w:rFonts w:hAnsiTheme="majorEastAsia" w:hint="eastAsia"/>
                <w:szCs w:val="18"/>
              </w:rPr>
              <w:t>・シーリング再充填工法</w:t>
            </w:r>
          </w:p>
          <w:p w:rsidR="006E54E3" w:rsidRDefault="006E54E3" w:rsidP="008C63E9">
            <w:pPr>
              <w:ind w:left="180" w:hangingChars="100" w:hanging="180"/>
              <w:rPr>
                <w:rFonts w:hAnsiTheme="majorEastAsia"/>
                <w:szCs w:val="18"/>
              </w:rPr>
            </w:pPr>
            <w:r w:rsidRPr="00702508">
              <w:rPr>
                <w:rFonts w:hAnsiTheme="majorEastAsia" w:hint="eastAsia"/>
                <w:szCs w:val="18"/>
              </w:rPr>
              <w:t>（</w:t>
            </w:r>
            <w:hyperlink r:id="rId282" w:anchor="page=60" w:history="1">
              <w:r w:rsidRPr="00702508">
                <w:rPr>
                  <w:rStyle w:val="af7"/>
                  <w:rFonts w:hAnsiTheme="majorEastAsia" w:hint="eastAsia"/>
                  <w:szCs w:val="18"/>
                </w:rPr>
                <w:t>改仕3.</w:t>
              </w:r>
              <w:r>
                <w:rPr>
                  <w:rStyle w:val="af7"/>
                  <w:rFonts w:hAnsiTheme="majorEastAsia" w:hint="eastAsia"/>
                  <w:szCs w:val="18"/>
                </w:rPr>
                <w:t>7</w:t>
              </w:r>
              <w:r w:rsidRPr="00702508">
                <w:rPr>
                  <w:rStyle w:val="af7"/>
                  <w:rFonts w:hAnsiTheme="majorEastAsia" w:hint="eastAsia"/>
                  <w:szCs w:val="18"/>
                </w:rPr>
                <w:t>.</w:t>
              </w:r>
              <w:r>
                <w:rPr>
                  <w:rStyle w:val="af7"/>
                  <w:rFonts w:hAnsiTheme="majorEastAsia" w:hint="eastAsia"/>
                  <w:szCs w:val="18"/>
                </w:rPr>
                <w:t>5</w:t>
              </w:r>
            </w:hyperlink>
            <w:r w:rsidRPr="00702508">
              <w:rPr>
                <w:rFonts w:hAnsiTheme="majorEastAsia" w:hint="eastAsia"/>
                <w:szCs w:val="18"/>
              </w:rPr>
              <w:t>）</w:t>
            </w:r>
          </w:p>
          <w:p w:rsidR="006E54E3" w:rsidRDefault="006E54E3" w:rsidP="008C63E9">
            <w:pPr>
              <w:ind w:left="180" w:hangingChars="100" w:hanging="180"/>
              <w:rPr>
                <w:rFonts w:hAnsiTheme="majorEastAsia"/>
                <w:szCs w:val="18"/>
              </w:rPr>
            </w:pPr>
            <w:r>
              <w:rPr>
                <w:rFonts w:hAnsiTheme="majorEastAsia" w:hint="eastAsia"/>
                <w:szCs w:val="18"/>
              </w:rPr>
              <w:t>・拡幅シーリング再充填工法</w:t>
            </w:r>
          </w:p>
          <w:p w:rsidR="006E54E3" w:rsidRDefault="006E54E3" w:rsidP="008C63E9">
            <w:pPr>
              <w:ind w:left="180" w:hangingChars="100" w:hanging="180"/>
              <w:rPr>
                <w:rFonts w:hAnsiTheme="majorEastAsia"/>
                <w:szCs w:val="18"/>
              </w:rPr>
            </w:pPr>
            <w:r w:rsidRPr="00702508">
              <w:rPr>
                <w:rFonts w:hAnsiTheme="majorEastAsia" w:hint="eastAsia"/>
                <w:szCs w:val="18"/>
              </w:rPr>
              <w:t>（</w:t>
            </w:r>
            <w:hyperlink r:id="rId283" w:anchor="page=60" w:history="1">
              <w:r w:rsidRPr="00702508">
                <w:rPr>
                  <w:rStyle w:val="af7"/>
                  <w:rFonts w:hAnsiTheme="majorEastAsia" w:hint="eastAsia"/>
                  <w:szCs w:val="18"/>
                </w:rPr>
                <w:t>改仕3.</w:t>
              </w:r>
              <w:r>
                <w:rPr>
                  <w:rStyle w:val="af7"/>
                  <w:rFonts w:hAnsiTheme="majorEastAsia" w:hint="eastAsia"/>
                  <w:szCs w:val="18"/>
                </w:rPr>
                <w:t>7</w:t>
              </w:r>
              <w:r w:rsidRPr="00702508">
                <w:rPr>
                  <w:rStyle w:val="af7"/>
                  <w:rFonts w:hAnsiTheme="majorEastAsia" w:hint="eastAsia"/>
                  <w:szCs w:val="18"/>
                </w:rPr>
                <w:t>.</w:t>
              </w:r>
              <w:r>
                <w:rPr>
                  <w:rStyle w:val="af7"/>
                  <w:rFonts w:hAnsiTheme="majorEastAsia" w:hint="eastAsia"/>
                  <w:szCs w:val="18"/>
                </w:rPr>
                <w:t>6</w:t>
              </w:r>
            </w:hyperlink>
            <w:r w:rsidRPr="00702508">
              <w:rPr>
                <w:rFonts w:hAnsiTheme="majorEastAsia" w:hint="eastAsia"/>
                <w:szCs w:val="18"/>
              </w:rPr>
              <w:t>）</w:t>
            </w:r>
          </w:p>
          <w:p w:rsidR="006E54E3" w:rsidRDefault="006E54E3" w:rsidP="008C63E9">
            <w:pPr>
              <w:ind w:left="180" w:hangingChars="100" w:hanging="180"/>
              <w:rPr>
                <w:rFonts w:hAnsiTheme="majorEastAsia"/>
                <w:szCs w:val="18"/>
              </w:rPr>
            </w:pPr>
            <w:r>
              <w:rPr>
                <w:rFonts w:hAnsiTheme="majorEastAsia" w:hint="eastAsia"/>
                <w:szCs w:val="18"/>
              </w:rPr>
              <w:t>・ブリッジ工法</w:t>
            </w:r>
          </w:p>
          <w:p w:rsidR="006E54E3" w:rsidRDefault="006E54E3" w:rsidP="008C63E9">
            <w:pPr>
              <w:ind w:left="180" w:hangingChars="100" w:hanging="180"/>
              <w:rPr>
                <w:rFonts w:hAnsiTheme="majorEastAsia"/>
                <w:szCs w:val="18"/>
              </w:rPr>
            </w:pPr>
            <w:r w:rsidRPr="00702508">
              <w:rPr>
                <w:rFonts w:hAnsiTheme="majorEastAsia" w:hint="eastAsia"/>
                <w:szCs w:val="18"/>
              </w:rPr>
              <w:t>（</w:t>
            </w:r>
            <w:hyperlink r:id="rId284" w:anchor="page=60" w:history="1">
              <w:r w:rsidRPr="00702508">
                <w:rPr>
                  <w:rStyle w:val="af7"/>
                  <w:rFonts w:hAnsiTheme="majorEastAsia" w:hint="eastAsia"/>
                  <w:szCs w:val="18"/>
                </w:rPr>
                <w:t>改仕3.</w:t>
              </w:r>
              <w:r>
                <w:rPr>
                  <w:rStyle w:val="af7"/>
                  <w:rFonts w:hAnsiTheme="majorEastAsia" w:hint="eastAsia"/>
                  <w:szCs w:val="18"/>
                </w:rPr>
                <w:t>7</w:t>
              </w:r>
              <w:r w:rsidRPr="00702508">
                <w:rPr>
                  <w:rStyle w:val="af7"/>
                  <w:rFonts w:hAnsiTheme="majorEastAsia" w:hint="eastAsia"/>
                  <w:szCs w:val="18"/>
                </w:rPr>
                <w:t>.</w:t>
              </w:r>
              <w:r>
                <w:rPr>
                  <w:rStyle w:val="af7"/>
                  <w:rFonts w:hAnsiTheme="majorEastAsia" w:hint="eastAsia"/>
                  <w:szCs w:val="18"/>
                </w:rPr>
                <w:t>7</w:t>
              </w:r>
            </w:hyperlink>
            <w:r w:rsidRPr="00702508">
              <w:rPr>
                <w:rFonts w:hAnsiTheme="majorEastAsia" w:hint="eastAsia"/>
                <w:szCs w:val="18"/>
              </w:rPr>
              <w:t>）</w:t>
            </w:r>
          </w:p>
        </w:tc>
        <w:tc>
          <w:tcPr>
            <w:tcW w:w="8963" w:type="dxa"/>
            <w:tcBorders>
              <w:top w:val="single" w:sz="4" w:space="0" w:color="auto"/>
              <w:bottom w:val="single" w:sz="4" w:space="0" w:color="auto"/>
            </w:tcBorders>
          </w:tcPr>
          <w:p w:rsidR="006E54E3" w:rsidRPr="00BA72D3" w:rsidRDefault="006E54E3" w:rsidP="008C63E9">
            <w:pPr>
              <w:rPr>
                <w:szCs w:val="18"/>
              </w:rPr>
            </w:pPr>
            <w:r>
              <w:rPr>
                <w:rFonts w:hint="eastAsia"/>
                <w:szCs w:val="18"/>
              </w:rPr>
              <w:t>※</w:t>
            </w:r>
            <w:r w:rsidRPr="00BA72D3">
              <w:rPr>
                <w:rFonts w:hint="eastAsia"/>
                <w:szCs w:val="18"/>
              </w:rPr>
              <w:t>シーリング保証書</w:t>
            </w:r>
          </w:p>
          <w:p w:rsidR="006E54E3" w:rsidRDefault="006E54E3" w:rsidP="008C63E9">
            <w:pPr>
              <w:ind w:leftChars="100" w:left="180"/>
              <w:rPr>
                <w:szCs w:val="18"/>
              </w:rPr>
            </w:pPr>
            <w:r w:rsidRPr="00BA72D3">
              <w:rPr>
                <w:rFonts w:hint="eastAsia"/>
                <w:szCs w:val="18"/>
              </w:rPr>
              <w:t xml:space="preserve">※提出する　　・提出しない </w:t>
            </w:r>
          </w:p>
          <w:p w:rsidR="006E54E3" w:rsidRPr="004C43C9" w:rsidRDefault="006E54E3" w:rsidP="008C63E9">
            <w:pPr>
              <w:ind w:leftChars="100" w:left="180"/>
              <w:rPr>
                <w:szCs w:val="18"/>
              </w:rPr>
            </w:pPr>
            <w:r w:rsidRPr="004C43C9">
              <w:rPr>
                <w:rFonts w:hAnsi="ＭＳ 明朝" w:cs="ＭＳ 明朝" w:hint="eastAsia"/>
                <w:szCs w:val="18"/>
              </w:rPr>
              <w:t>※保証年限は下表による</w:t>
            </w:r>
          </w:p>
          <w:p w:rsidR="006E54E3" w:rsidRPr="00BA72D3" w:rsidRDefault="006E54E3" w:rsidP="008C63E9">
            <w:pPr>
              <w:ind w:leftChars="100" w:left="180"/>
              <w:rPr>
                <w:szCs w:val="18"/>
              </w:rPr>
            </w:pPr>
            <w:r w:rsidRPr="00BA72D3">
              <w:rPr>
                <w:rFonts w:hint="eastAsia"/>
                <w:szCs w:val="18"/>
              </w:rPr>
              <w:t>保証書（請負人、材料製造所、シーリング施工者連帯保証）は各2通提出すること。</w:t>
            </w:r>
          </w:p>
          <w:p w:rsidR="006E54E3" w:rsidRDefault="006E54E3" w:rsidP="008C63E9">
            <w:pPr>
              <w:rPr>
                <w:rFonts w:hAnsiTheme="majorEastAsia"/>
                <w:szCs w:val="18"/>
              </w:rPr>
            </w:pPr>
            <w:r>
              <w:rPr>
                <w:rFonts w:hAnsiTheme="majorEastAsia" w:hint="eastAsia"/>
                <w:szCs w:val="18"/>
              </w:rPr>
              <w:t>【</w:t>
            </w:r>
            <w:hyperlink r:id="rId285" w:anchor="page=57" w:history="1">
              <w:r w:rsidRPr="00702508">
                <w:rPr>
                  <w:rStyle w:val="af7"/>
                  <w:rFonts w:hAnsiTheme="majorEastAsia" w:hint="eastAsia"/>
                  <w:szCs w:val="18"/>
                </w:rPr>
                <w:t>改仕3.</w:t>
              </w:r>
              <w:r>
                <w:rPr>
                  <w:rStyle w:val="af7"/>
                  <w:rFonts w:hAnsiTheme="majorEastAsia" w:hint="eastAsia"/>
                  <w:szCs w:val="18"/>
                </w:rPr>
                <w:t>7</w:t>
              </w:r>
              <w:r w:rsidRPr="00702508">
                <w:rPr>
                  <w:rStyle w:val="af7"/>
                  <w:rFonts w:hAnsiTheme="majorEastAsia" w:hint="eastAsia"/>
                  <w:szCs w:val="18"/>
                </w:rPr>
                <w:t>.</w:t>
              </w:r>
              <w:r>
                <w:rPr>
                  <w:rStyle w:val="af7"/>
                  <w:rFonts w:hAnsiTheme="majorEastAsia" w:hint="eastAsia"/>
                  <w:szCs w:val="18"/>
                </w:rPr>
                <w:t>2</w:t>
              </w:r>
            </w:hyperlink>
            <w:r>
              <w:rPr>
                <w:rFonts w:hAnsiTheme="majorEastAsia" w:hint="eastAsia"/>
                <w:szCs w:val="18"/>
              </w:rPr>
              <w:t>】</w:t>
            </w:r>
          </w:p>
          <w:p w:rsidR="006E54E3" w:rsidRDefault="006E54E3" w:rsidP="008C63E9">
            <w:pPr>
              <w:rPr>
                <w:rFonts w:hAnsiTheme="majorEastAsia"/>
                <w:szCs w:val="18"/>
              </w:rPr>
            </w:pPr>
            <w:r>
              <w:rPr>
                <w:rFonts w:hAnsiTheme="majorEastAsia" w:hint="eastAsia"/>
                <w:szCs w:val="18"/>
              </w:rPr>
              <w:t>(1)</w:t>
            </w:r>
            <w:r>
              <w:t>シーリング材は、</w:t>
            </w:r>
            <w:hyperlink r:id="rId286" w:history="1">
              <w:r w:rsidRPr="003D2D9D">
                <w:rPr>
                  <w:rStyle w:val="af7"/>
                </w:rPr>
                <w:t>JIS A 5758</w:t>
              </w:r>
            </w:hyperlink>
            <w:r>
              <w:t>（建築用シーリング材）によ</w:t>
            </w:r>
            <w:r>
              <w:rPr>
                <w:rFonts w:hint="eastAsia"/>
              </w:rPr>
              <w:t>る</w:t>
            </w:r>
          </w:p>
          <w:p w:rsidR="006E54E3" w:rsidRDefault="006E54E3" w:rsidP="008C63E9">
            <w:pPr>
              <w:rPr>
                <w:rFonts w:hAnsiTheme="majorEastAsia"/>
                <w:szCs w:val="18"/>
              </w:rPr>
            </w:pPr>
            <w:r>
              <w:rPr>
                <w:rFonts w:hAnsiTheme="majorEastAsia" w:hint="eastAsia"/>
                <w:szCs w:val="18"/>
              </w:rPr>
              <w:t>(2)シーリング材の種類及び施工箇所</w:t>
            </w:r>
            <w:r>
              <w:rPr>
                <w:rFonts w:hint="eastAsia"/>
                <w:szCs w:val="18"/>
              </w:rPr>
              <w:t>：</w:t>
            </w:r>
            <w:hyperlink r:id="rId287" w:anchor="page=58" w:history="1">
              <w:r w:rsidRPr="00702508">
                <w:rPr>
                  <w:rStyle w:val="af7"/>
                  <w:rFonts w:hAnsiTheme="majorEastAsia" w:hint="eastAsia"/>
                  <w:szCs w:val="18"/>
                </w:rPr>
                <w:t>改仕</w:t>
              </w:r>
              <w:r>
                <w:rPr>
                  <w:rStyle w:val="af7"/>
                  <w:rFonts w:hAnsiTheme="majorEastAsia" w:hint="eastAsia"/>
                  <w:szCs w:val="18"/>
                </w:rPr>
                <w:t xml:space="preserve"> 表</w:t>
              </w:r>
              <w:r w:rsidRPr="00702508">
                <w:rPr>
                  <w:rStyle w:val="af7"/>
                  <w:rFonts w:hAnsiTheme="majorEastAsia" w:hint="eastAsia"/>
                  <w:szCs w:val="18"/>
                </w:rPr>
                <w:t>3.</w:t>
              </w:r>
              <w:r>
                <w:rPr>
                  <w:rStyle w:val="af7"/>
                  <w:rFonts w:hAnsiTheme="majorEastAsia" w:hint="eastAsia"/>
                  <w:szCs w:val="18"/>
                </w:rPr>
                <w:t>7</w:t>
              </w:r>
              <w:r w:rsidRPr="00702508">
                <w:rPr>
                  <w:rStyle w:val="af7"/>
                  <w:rFonts w:hAnsiTheme="majorEastAsia" w:hint="eastAsia"/>
                  <w:szCs w:val="18"/>
                </w:rPr>
                <w:t>.</w:t>
              </w:r>
              <w:r>
                <w:rPr>
                  <w:rStyle w:val="af7"/>
                  <w:rFonts w:hAnsiTheme="majorEastAsia" w:hint="eastAsia"/>
                  <w:szCs w:val="18"/>
                </w:rPr>
                <w:t>1</w:t>
              </w:r>
            </w:hyperlink>
            <w:r>
              <w:rPr>
                <w:rFonts w:hint="eastAsia"/>
                <w:szCs w:val="18"/>
              </w:rPr>
              <w:t>及び下表による</w:t>
            </w:r>
          </w:p>
          <w:p w:rsidR="006E54E3" w:rsidRDefault="006E54E3" w:rsidP="008C63E9">
            <w:pPr>
              <w:rPr>
                <w:rFonts w:hAnsiTheme="majorEastAsia"/>
                <w:szCs w:val="18"/>
              </w:rPr>
            </w:pPr>
            <w:r>
              <w:rPr>
                <w:rFonts w:hAnsiTheme="majorEastAsia" w:hint="eastAsia"/>
                <w:szCs w:val="18"/>
              </w:rPr>
              <w:t>【</w:t>
            </w:r>
            <w:hyperlink r:id="rId288" w:anchor="page=57" w:history="1">
              <w:r w:rsidRPr="00702508">
                <w:rPr>
                  <w:rStyle w:val="af7"/>
                  <w:rFonts w:hAnsiTheme="majorEastAsia" w:hint="eastAsia"/>
                  <w:szCs w:val="18"/>
                </w:rPr>
                <w:t>改仕3.</w:t>
              </w:r>
              <w:r>
                <w:rPr>
                  <w:rStyle w:val="af7"/>
                  <w:rFonts w:hAnsiTheme="majorEastAsia" w:hint="eastAsia"/>
                  <w:szCs w:val="18"/>
                </w:rPr>
                <w:t>7</w:t>
              </w:r>
              <w:r w:rsidRPr="00702508">
                <w:rPr>
                  <w:rStyle w:val="af7"/>
                  <w:rFonts w:hAnsiTheme="majorEastAsia" w:hint="eastAsia"/>
                  <w:szCs w:val="18"/>
                </w:rPr>
                <w:t>.</w:t>
              </w:r>
              <w:r>
                <w:rPr>
                  <w:rStyle w:val="af7"/>
                  <w:rFonts w:hAnsiTheme="majorEastAsia" w:hint="eastAsia"/>
                  <w:szCs w:val="18"/>
                </w:rPr>
                <w:t>3</w:t>
              </w:r>
            </w:hyperlink>
            <w:r>
              <w:rPr>
                <w:rFonts w:hAnsiTheme="majorEastAsia" w:hint="eastAsia"/>
                <w:szCs w:val="18"/>
              </w:rPr>
              <w:t>】</w:t>
            </w:r>
          </w:p>
          <w:p w:rsidR="006E54E3" w:rsidRDefault="006E54E3" w:rsidP="008C63E9">
            <w:pPr>
              <w:rPr>
                <w:szCs w:val="18"/>
              </w:rPr>
            </w:pPr>
            <w:r>
              <w:rPr>
                <w:rFonts w:hint="eastAsia"/>
                <w:szCs w:val="18"/>
              </w:rPr>
              <w:t>(1)目地寸法：下表による</w:t>
            </w:r>
          </w:p>
          <w:tbl>
            <w:tblPr>
              <w:tblStyle w:val="af6"/>
              <w:tblW w:w="8796" w:type="dxa"/>
              <w:tblBorders>
                <w:left w:val="none" w:sz="0" w:space="0" w:color="auto"/>
                <w:right w:val="none" w:sz="0" w:space="0" w:color="auto"/>
              </w:tblBorders>
              <w:tblLayout w:type="fixed"/>
              <w:tblLook w:val="04A0" w:firstRow="1" w:lastRow="0" w:firstColumn="1" w:lastColumn="0" w:noHBand="0" w:noVBand="1"/>
            </w:tblPr>
            <w:tblGrid>
              <w:gridCol w:w="1922"/>
              <w:gridCol w:w="1923"/>
              <w:gridCol w:w="961"/>
              <w:gridCol w:w="962"/>
              <w:gridCol w:w="1923"/>
              <w:gridCol w:w="1105"/>
            </w:tblGrid>
            <w:tr w:rsidR="006E54E3" w:rsidRPr="00BA72D3" w:rsidTr="008C63E9">
              <w:tc>
                <w:tcPr>
                  <w:tcW w:w="1922" w:type="dxa"/>
                  <w:vMerge w:val="restart"/>
                  <w:tcBorders>
                    <w:left w:val="single" w:sz="4" w:space="0" w:color="auto"/>
                  </w:tcBorders>
                  <w:shd w:val="clear" w:color="auto" w:fill="D9D9D9" w:themeFill="background1" w:themeFillShade="D9"/>
                  <w:vAlign w:val="center"/>
                </w:tcPr>
                <w:p w:rsidR="006E54E3" w:rsidRPr="00BA72D3" w:rsidRDefault="006E54E3" w:rsidP="008C63E9">
                  <w:pPr>
                    <w:jc w:val="center"/>
                    <w:rPr>
                      <w:szCs w:val="18"/>
                    </w:rPr>
                  </w:pPr>
                  <w:r>
                    <w:rPr>
                      <w:rFonts w:hint="eastAsia"/>
                      <w:szCs w:val="18"/>
                    </w:rPr>
                    <w:t>工法</w:t>
                  </w:r>
                </w:p>
              </w:tc>
              <w:tc>
                <w:tcPr>
                  <w:tcW w:w="1923" w:type="dxa"/>
                  <w:vMerge w:val="restart"/>
                  <w:tcBorders>
                    <w:left w:val="single" w:sz="4" w:space="0" w:color="auto"/>
                  </w:tcBorders>
                  <w:shd w:val="clear" w:color="auto" w:fill="D9D9D9" w:themeFill="background1" w:themeFillShade="D9"/>
                  <w:vAlign w:val="center"/>
                </w:tcPr>
                <w:p w:rsidR="006E54E3" w:rsidRPr="00BA72D3" w:rsidRDefault="006E54E3" w:rsidP="008C63E9">
                  <w:pPr>
                    <w:jc w:val="center"/>
                    <w:rPr>
                      <w:szCs w:val="18"/>
                    </w:rPr>
                  </w:pPr>
                  <w:r w:rsidRPr="00BA72D3">
                    <w:rPr>
                      <w:rFonts w:hint="eastAsia"/>
                      <w:szCs w:val="18"/>
                    </w:rPr>
                    <w:t>施工箇所</w:t>
                  </w:r>
                </w:p>
              </w:tc>
              <w:tc>
                <w:tcPr>
                  <w:tcW w:w="1923" w:type="dxa"/>
                  <w:gridSpan w:val="2"/>
                  <w:shd w:val="clear" w:color="auto" w:fill="D9D9D9" w:themeFill="background1" w:themeFillShade="D9"/>
                  <w:vAlign w:val="center"/>
                </w:tcPr>
                <w:p w:rsidR="006E54E3" w:rsidRPr="00BA72D3" w:rsidRDefault="006E54E3" w:rsidP="008C63E9">
                  <w:pPr>
                    <w:jc w:val="center"/>
                    <w:rPr>
                      <w:szCs w:val="18"/>
                    </w:rPr>
                  </w:pPr>
                  <w:r w:rsidRPr="00BA72D3">
                    <w:rPr>
                      <w:rFonts w:hint="eastAsia"/>
                      <w:szCs w:val="18"/>
                    </w:rPr>
                    <w:t>シーリング材の種類</w:t>
                  </w:r>
                </w:p>
              </w:tc>
              <w:tc>
                <w:tcPr>
                  <w:tcW w:w="1923" w:type="dxa"/>
                  <w:vMerge w:val="restart"/>
                  <w:shd w:val="clear" w:color="auto" w:fill="D9D9D9" w:themeFill="background1" w:themeFillShade="D9"/>
                  <w:tcMar>
                    <w:left w:w="28" w:type="dxa"/>
                    <w:right w:w="28" w:type="dxa"/>
                  </w:tcMar>
                  <w:vAlign w:val="center"/>
                </w:tcPr>
                <w:p w:rsidR="006E54E3" w:rsidRDefault="006E54E3" w:rsidP="008C63E9">
                  <w:pPr>
                    <w:jc w:val="center"/>
                    <w:rPr>
                      <w:szCs w:val="18"/>
                    </w:rPr>
                  </w:pPr>
                  <w:r w:rsidRPr="00BA72D3">
                    <w:rPr>
                      <w:rFonts w:hint="eastAsia"/>
                      <w:szCs w:val="18"/>
                    </w:rPr>
                    <w:t>目地寸法（㎜）</w:t>
                  </w:r>
                </w:p>
                <w:p w:rsidR="006E54E3" w:rsidRPr="00BA72D3" w:rsidRDefault="006E54E3" w:rsidP="008C63E9">
                  <w:pPr>
                    <w:jc w:val="center"/>
                    <w:rPr>
                      <w:szCs w:val="18"/>
                    </w:rPr>
                  </w:pPr>
                  <w:r>
                    <w:rPr>
                      <w:rFonts w:hint="eastAsia"/>
                      <w:szCs w:val="18"/>
                    </w:rPr>
                    <w:t>幅×深さ（＊）</w:t>
                  </w:r>
                </w:p>
              </w:tc>
              <w:tc>
                <w:tcPr>
                  <w:tcW w:w="1105" w:type="dxa"/>
                  <w:vMerge w:val="restart"/>
                  <w:tcBorders>
                    <w:right w:val="single" w:sz="4" w:space="0" w:color="auto"/>
                  </w:tcBorders>
                  <w:shd w:val="clear" w:color="auto" w:fill="D9D9D9" w:themeFill="background1" w:themeFillShade="D9"/>
                  <w:vAlign w:val="center"/>
                </w:tcPr>
                <w:p w:rsidR="006E54E3" w:rsidRPr="00BA72D3" w:rsidRDefault="006E54E3" w:rsidP="008C63E9">
                  <w:pPr>
                    <w:jc w:val="center"/>
                    <w:rPr>
                      <w:szCs w:val="18"/>
                    </w:rPr>
                  </w:pPr>
                  <w:r w:rsidRPr="00BA72D3">
                    <w:rPr>
                      <w:rFonts w:hint="eastAsia"/>
                      <w:szCs w:val="18"/>
                    </w:rPr>
                    <w:t>保証年限</w:t>
                  </w:r>
                </w:p>
              </w:tc>
            </w:tr>
            <w:tr w:rsidR="006E54E3" w:rsidRPr="00BA72D3" w:rsidTr="008C63E9">
              <w:tc>
                <w:tcPr>
                  <w:tcW w:w="1922" w:type="dxa"/>
                  <w:vMerge/>
                  <w:tcBorders>
                    <w:left w:val="single" w:sz="4" w:space="0" w:color="auto"/>
                  </w:tcBorders>
                  <w:shd w:val="clear" w:color="auto" w:fill="D9D9D9" w:themeFill="background1" w:themeFillShade="D9"/>
                </w:tcPr>
                <w:p w:rsidR="006E54E3" w:rsidRDefault="006E54E3" w:rsidP="008C63E9">
                  <w:pPr>
                    <w:jc w:val="center"/>
                    <w:rPr>
                      <w:szCs w:val="18"/>
                    </w:rPr>
                  </w:pPr>
                </w:p>
              </w:tc>
              <w:tc>
                <w:tcPr>
                  <w:tcW w:w="1923" w:type="dxa"/>
                  <w:vMerge/>
                  <w:tcBorders>
                    <w:left w:val="single" w:sz="4" w:space="0" w:color="auto"/>
                  </w:tcBorders>
                  <w:shd w:val="clear" w:color="auto" w:fill="D9D9D9" w:themeFill="background1" w:themeFillShade="D9"/>
                  <w:vAlign w:val="center"/>
                </w:tcPr>
                <w:p w:rsidR="006E54E3" w:rsidRPr="00BA72D3" w:rsidRDefault="006E54E3" w:rsidP="008C63E9">
                  <w:pPr>
                    <w:jc w:val="center"/>
                    <w:rPr>
                      <w:szCs w:val="18"/>
                    </w:rPr>
                  </w:pPr>
                </w:p>
              </w:tc>
              <w:tc>
                <w:tcPr>
                  <w:tcW w:w="961" w:type="dxa"/>
                  <w:shd w:val="clear" w:color="auto" w:fill="D9D9D9" w:themeFill="background1" w:themeFillShade="D9"/>
                  <w:vAlign w:val="center"/>
                </w:tcPr>
                <w:p w:rsidR="006E54E3" w:rsidRPr="00BA72D3" w:rsidRDefault="006E54E3" w:rsidP="008C63E9">
                  <w:pPr>
                    <w:jc w:val="center"/>
                    <w:rPr>
                      <w:szCs w:val="18"/>
                    </w:rPr>
                  </w:pPr>
                  <w:r>
                    <w:rPr>
                      <w:rFonts w:hint="eastAsia"/>
                      <w:szCs w:val="18"/>
                    </w:rPr>
                    <w:t>旧</w:t>
                  </w:r>
                </w:p>
              </w:tc>
              <w:tc>
                <w:tcPr>
                  <w:tcW w:w="962" w:type="dxa"/>
                  <w:shd w:val="clear" w:color="auto" w:fill="D9D9D9" w:themeFill="background1" w:themeFillShade="D9"/>
                  <w:vAlign w:val="center"/>
                </w:tcPr>
                <w:p w:rsidR="006E54E3" w:rsidRPr="00BA72D3" w:rsidRDefault="006E54E3" w:rsidP="008C63E9">
                  <w:pPr>
                    <w:jc w:val="center"/>
                    <w:rPr>
                      <w:szCs w:val="18"/>
                    </w:rPr>
                  </w:pPr>
                  <w:r>
                    <w:rPr>
                      <w:rFonts w:hint="eastAsia"/>
                      <w:szCs w:val="18"/>
                    </w:rPr>
                    <w:t>新</w:t>
                  </w:r>
                </w:p>
              </w:tc>
              <w:tc>
                <w:tcPr>
                  <w:tcW w:w="1923" w:type="dxa"/>
                  <w:vMerge/>
                  <w:shd w:val="clear" w:color="auto" w:fill="D9D9D9" w:themeFill="background1" w:themeFillShade="D9"/>
                  <w:tcMar>
                    <w:left w:w="28" w:type="dxa"/>
                    <w:right w:w="28" w:type="dxa"/>
                  </w:tcMar>
                  <w:vAlign w:val="center"/>
                </w:tcPr>
                <w:p w:rsidR="006E54E3" w:rsidRPr="00BA72D3" w:rsidRDefault="006E54E3" w:rsidP="008C63E9">
                  <w:pPr>
                    <w:jc w:val="center"/>
                    <w:rPr>
                      <w:szCs w:val="18"/>
                    </w:rPr>
                  </w:pPr>
                </w:p>
              </w:tc>
              <w:tc>
                <w:tcPr>
                  <w:tcW w:w="1105" w:type="dxa"/>
                  <w:vMerge/>
                  <w:tcBorders>
                    <w:right w:val="single" w:sz="4" w:space="0" w:color="auto"/>
                  </w:tcBorders>
                  <w:shd w:val="clear" w:color="auto" w:fill="D9D9D9" w:themeFill="background1" w:themeFillShade="D9"/>
                  <w:vAlign w:val="center"/>
                </w:tcPr>
                <w:p w:rsidR="006E54E3" w:rsidRPr="00BA72D3" w:rsidRDefault="006E54E3" w:rsidP="008C63E9">
                  <w:pPr>
                    <w:jc w:val="center"/>
                    <w:rPr>
                      <w:szCs w:val="18"/>
                    </w:rPr>
                  </w:pPr>
                </w:p>
              </w:tc>
            </w:tr>
            <w:tr w:rsidR="006E54E3" w:rsidRPr="00BA72D3" w:rsidTr="008C63E9">
              <w:tc>
                <w:tcPr>
                  <w:tcW w:w="1922" w:type="dxa"/>
                  <w:tcBorders>
                    <w:left w:val="single" w:sz="4" w:space="0" w:color="auto"/>
                  </w:tcBorders>
                </w:tcPr>
                <w:p w:rsidR="006E54E3" w:rsidRDefault="006E54E3" w:rsidP="008C63E9">
                  <w:pPr>
                    <w:ind w:leftChars="-50" w:left="-90"/>
                    <w:rPr>
                      <w:szCs w:val="18"/>
                    </w:rPr>
                  </w:pPr>
                  <w:r>
                    <w:rPr>
                      <w:rFonts w:hint="eastAsia"/>
                      <w:szCs w:val="18"/>
                    </w:rPr>
                    <w:t>・</w:t>
                  </w:r>
                  <w:hyperlink r:id="rId289" w:anchor="page=59" w:history="1">
                    <w:r>
                      <w:rPr>
                        <w:rStyle w:val="af7"/>
                        <w:rFonts w:hint="eastAsia"/>
                        <w:szCs w:val="18"/>
                      </w:rPr>
                      <w:t>シーリング充填</w:t>
                    </w:r>
                    <w:r w:rsidRPr="004C43C9">
                      <w:rPr>
                        <w:rStyle w:val="af7"/>
                        <w:rFonts w:hint="eastAsia"/>
                        <w:szCs w:val="18"/>
                      </w:rPr>
                      <w:t>工法</w:t>
                    </w:r>
                  </w:hyperlink>
                </w:p>
              </w:tc>
              <w:tc>
                <w:tcPr>
                  <w:tcW w:w="1923" w:type="dxa"/>
                  <w:tcBorders>
                    <w:left w:val="single" w:sz="4" w:space="0" w:color="auto"/>
                  </w:tcBorders>
                </w:tcPr>
                <w:p w:rsidR="006E54E3" w:rsidRPr="00365F85" w:rsidRDefault="006E54E3" w:rsidP="008C63E9">
                  <w:pPr>
                    <w:ind w:leftChars="-50" w:left="-90"/>
                    <w:rPr>
                      <w:szCs w:val="18"/>
                    </w:rPr>
                  </w:pPr>
                  <w:r w:rsidRPr="00365F85">
                    <w:rPr>
                      <w:rFonts w:hint="eastAsia"/>
                      <w:szCs w:val="18"/>
                    </w:rPr>
                    <w:t>・</w:t>
                  </w:r>
                </w:p>
                <w:p w:rsidR="006E54E3" w:rsidRPr="00BA72D3" w:rsidRDefault="006E54E3" w:rsidP="008C63E9">
                  <w:pPr>
                    <w:ind w:leftChars="-50" w:left="-90"/>
                    <w:rPr>
                      <w:szCs w:val="18"/>
                    </w:rPr>
                  </w:pPr>
                  <w:r w:rsidRPr="00365F85">
                    <w:rPr>
                      <w:rFonts w:hint="eastAsia"/>
                      <w:szCs w:val="18"/>
                    </w:rPr>
                    <w:t>・</w:t>
                  </w:r>
                </w:p>
              </w:tc>
              <w:tc>
                <w:tcPr>
                  <w:tcW w:w="961" w:type="dxa"/>
                </w:tcPr>
                <w:p w:rsidR="006E54E3" w:rsidRPr="00BA72D3" w:rsidRDefault="006E54E3" w:rsidP="008C63E9">
                  <w:pPr>
                    <w:rPr>
                      <w:szCs w:val="18"/>
                    </w:rPr>
                  </w:pPr>
                </w:p>
              </w:tc>
              <w:tc>
                <w:tcPr>
                  <w:tcW w:w="962" w:type="dxa"/>
                </w:tcPr>
                <w:p w:rsidR="006E54E3" w:rsidRPr="00BA72D3" w:rsidRDefault="006E54E3" w:rsidP="008C63E9">
                  <w:pPr>
                    <w:rPr>
                      <w:szCs w:val="18"/>
                    </w:rPr>
                  </w:pPr>
                </w:p>
              </w:tc>
              <w:tc>
                <w:tcPr>
                  <w:tcW w:w="1923" w:type="dxa"/>
                </w:tcPr>
                <w:p w:rsidR="006E54E3" w:rsidRPr="00BA72D3" w:rsidRDefault="006E54E3" w:rsidP="008C63E9">
                  <w:pPr>
                    <w:rPr>
                      <w:szCs w:val="18"/>
                    </w:rPr>
                  </w:pPr>
                </w:p>
              </w:tc>
              <w:tc>
                <w:tcPr>
                  <w:tcW w:w="1105" w:type="dxa"/>
                  <w:tcBorders>
                    <w:right w:val="single" w:sz="4" w:space="0" w:color="auto"/>
                  </w:tcBorders>
                </w:tcPr>
                <w:p w:rsidR="006E54E3" w:rsidRPr="00BA72D3" w:rsidRDefault="006E54E3" w:rsidP="008C63E9">
                  <w:pPr>
                    <w:jc w:val="right"/>
                    <w:rPr>
                      <w:szCs w:val="18"/>
                    </w:rPr>
                  </w:pPr>
                  <w:r w:rsidRPr="00BA72D3">
                    <w:rPr>
                      <w:rFonts w:hint="eastAsia"/>
                      <w:szCs w:val="18"/>
                    </w:rPr>
                    <w:t>年</w:t>
                  </w:r>
                </w:p>
              </w:tc>
            </w:tr>
            <w:tr w:rsidR="006E54E3" w:rsidRPr="00BA72D3" w:rsidTr="008C63E9">
              <w:tc>
                <w:tcPr>
                  <w:tcW w:w="1922" w:type="dxa"/>
                  <w:tcBorders>
                    <w:left w:val="single" w:sz="4" w:space="0" w:color="auto"/>
                  </w:tcBorders>
                </w:tcPr>
                <w:p w:rsidR="006E54E3" w:rsidRDefault="006E54E3" w:rsidP="008C63E9">
                  <w:pPr>
                    <w:ind w:leftChars="-50" w:left="90" w:hangingChars="100" w:hanging="180"/>
                    <w:rPr>
                      <w:szCs w:val="18"/>
                    </w:rPr>
                  </w:pPr>
                  <w:r>
                    <w:rPr>
                      <w:rFonts w:hint="eastAsia"/>
                      <w:szCs w:val="18"/>
                    </w:rPr>
                    <w:t>・</w:t>
                  </w:r>
                  <w:hyperlink r:id="rId290" w:anchor="page=60" w:history="1">
                    <w:r>
                      <w:rPr>
                        <w:rStyle w:val="af7"/>
                        <w:rFonts w:hint="eastAsia"/>
                        <w:szCs w:val="18"/>
                      </w:rPr>
                      <w:t>シーリング再</w:t>
                    </w:r>
                    <w:r w:rsidRPr="004C43C9">
                      <w:rPr>
                        <w:rStyle w:val="af7"/>
                        <w:rFonts w:hint="eastAsia"/>
                        <w:szCs w:val="18"/>
                      </w:rPr>
                      <w:t>充填工法</w:t>
                    </w:r>
                  </w:hyperlink>
                </w:p>
              </w:tc>
              <w:tc>
                <w:tcPr>
                  <w:tcW w:w="1923" w:type="dxa"/>
                  <w:tcBorders>
                    <w:left w:val="single" w:sz="4" w:space="0" w:color="auto"/>
                  </w:tcBorders>
                </w:tcPr>
                <w:p w:rsidR="006E54E3" w:rsidRPr="00365F85" w:rsidRDefault="006E54E3" w:rsidP="008C63E9">
                  <w:pPr>
                    <w:ind w:leftChars="-50" w:left="-90"/>
                    <w:rPr>
                      <w:szCs w:val="18"/>
                    </w:rPr>
                  </w:pPr>
                  <w:r w:rsidRPr="00365F85">
                    <w:rPr>
                      <w:rFonts w:hint="eastAsia"/>
                      <w:szCs w:val="18"/>
                    </w:rPr>
                    <w:t>・打継ぎ目地</w:t>
                  </w:r>
                </w:p>
                <w:p w:rsidR="006E54E3" w:rsidRPr="00365F85" w:rsidRDefault="006E54E3" w:rsidP="008C63E9">
                  <w:pPr>
                    <w:ind w:leftChars="-50" w:left="-90"/>
                    <w:rPr>
                      <w:szCs w:val="18"/>
                    </w:rPr>
                  </w:pPr>
                  <w:r w:rsidRPr="00365F85">
                    <w:rPr>
                      <w:rFonts w:hint="eastAsia"/>
                      <w:szCs w:val="18"/>
                    </w:rPr>
                    <w:t>・ひび割れ誘発目地</w:t>
                  </w:r>
                </w:p>
                <w:p w:rsidR="006E54E3" w:rsidRPr="00365F85" w:rsidRDefault="006E54E3" w:rsidP="008C63E9">
                  <w:pPr>
                    <w:ind w:leftChars="-50" w:left="-90"/>
                    <w:rPr>
                      <w:szCs w:val="18"/>
                    </w:rPr>
                  </w:pPr>
                  <w:r w:rsidRPr="00365F85">
                    <w:rPr>
                      <w:rFonts w:hint="eastAsia"/>
                      <w:szCs w:val="18"/>
                    </w:rPr>
                    <w:t>・誘発目地</w:t>
                  </w:r>
                </w:p>
                <w:p w:rsidR="006E54E3" w:rsidRPr="00365F85" w:rsidRDefault="006E54E3" w:rsidP="008C63E9">
                  <w:pPr>
                    <w:ind w:leftChars="-50" w:left="-90"/>
                    <w:rPr>
                      <w:szCs w:val="18"/>
                    </w:rPr>
                  </w:pPr>
                  <w:r w:rsidRPr="00365F85">
                    <w:rPr>
                      <w:rFonts w:hint="eastAsia"/>
                      <w:szCs w:val="18"/>
                    </w:rPr>
                    <w:t>・建具周囲</w:t>
                  </w:r>
                </w:p>
                <w:p w:rsidR="006E54E3" w:rsidRPr="00365F85" w:rsidRDefault="006E54E3" w:rsidP="008C63E9">
                  <w:pPr>
                    <w:ind w:leftChars="-50" w:left="-90"/>
                    <w:rPr>
                      <w:szCs w:val="18"/>
                    </w:rPr>
                  </w:pPr>
                  <w:r w:rsidRPr="00365F85">
                    <w:rPr>
                      <w:rFonts w:hint="eastAsia"/>
                      <w:szCs w:val="18"/>
                    </w:rPr>
                    <w:t>・</w:t>
                  </w:r>
                </w:p>
                <w:p w:rsidR="006E54E3" w:rsidRPr="00BA72D3" w:rsidRDefault="006E54E3" w:rsidP="008C63E9">
                  <w:pPr>
                    <w:ind w:leftChars="-50" w:left="-90"/>
                    <w:rPr>
                      <w:szCs w:val="18"/>
                    </w:rPr>
                  </w:pPr>
                  <w:r w:rsidRPr="00365F85">
                    <w:rPr>
                      <w:rFonts w:hint="eastAsia"/>
                      <w:szCs w:val="18"/>
                    </w:rPr>
                    <w:t>・</w:t>
                  </w:r>
                </w:p>
              </w:tc>
              <w:tc>
                <w:tcPr>
                  <w:tcW w:w="961" w:type="dxa"/>
                </w:tcPr>
                <w:p w:rsidR="006E54E3" w:rsidRPr="00BA72D3" w:rsidRDefault="006E54E3" w:rsidP="008C63E9">
                  <w:pPr>
                    <w:rPr>
                      <w:szCs w:val="18"/>
                    </w:rPr>
                  </w:pPr>
                </w:p>
              </w:tc>
              <w:tc>
                <w:tcPr>
                  <w:tcW w:w="962" w:type="dxa"/>
                </w:tcPr>
                <w:p w:rsidR="006E54E3" w:rsidRPr="00BA72D3" w:rsidRDefault="006E54E3" w:rsidP="008C63E9">
                  <w:pPr>
                    <w:rPr>
                      <w:szCs w:val="18"/>
                    </w:rPr>
                  </w:pPr>
                </w:p>
              </w:tc>
              <w:tc>
                <w:tcPr>
                  <w:tcW w:w="1923" w:type="dxa"/>
                </w:tcPr>
                <w:p w:rsidR="006E54E3" w:rsidRPr="00BA72D3" w:rsidRDefault="006E54E3" w:rsidP="008C63E9">
                  <w:pPr>
                    <w:rPr>
                      <w:szCs w:val="18"/>
                    </w:rPr>
                  </w:pPr>
                </w:p>
              </w:tc>
              <w:tc>
                <w:tcPr>
                  <w:tcW w:w="1105" w:type="dxa"/>
                  <w:tcBorders>
                    <w:right w:val="single" w:sz="4" w:space="0" w:color="auto"/>
                  </w:tcBorders>
                </w:tcPr>
                <w:p w:rsidR="006E54E3" w:rsidRPr="00BA72D3" w:rsidRDefault="006E54E3" w:rsidP="008C63E9">
                  <w:pPr>
                    <w:jc w:val="right"/>
                    <w:rPr>
                      <w:szCs w:val="18"/>
                    </w:rPr>
                  </w:pPr>
                  <w:r w:rsidRPr="00BA72D3">
                    <w:rPr>
                      <w:rFonts w:hint="eastAsia"/>
                      <w:szCs w:val="18"/>
                    </w:rPr>
                    <w:t>年</w:t>
                  </w:r>
                </w:p>
              </w:tc>
            </w:tr>
            <w:tr w:rsidR="006E54E3" w:rsidRPr="00BA72D3" w:rsidTr="008C63E9">
              <w:tc>
                <w:tcPr>
                  <w:tcW w:w="1922" w:type="dxa"/>
                  <w:tcBorders>
                    <w:left w:val="single" w:sz="4" w:space="0" w:color="auto"/>
                  </w:tcBorders>
                </w:tcPr>
                <w:p w:rsidR="006E54E3" w:rsidRDefault="006E54E3" w:rsidP="008C63E9">
                  <w:pPr>
                    <w:ind w:leftChars="-50" w:left="90" w:hangingChars="100" w:hanging="180"/>
                    <w:rPr>
                      <w:szCs w:val="18"/>
                    </w:rPr>
                  </w:pPr>
                  <w:r>
                    <w:rPr>
                      <w:rFonts w:hint="eastAsia"/>
                      <w:szCs w:val="18"/>
                    </w:rPr>
                    <w:t>・</w:t>
                  </w:r>
                  <w:hyperlink r:id="rId291" w:anchor="page=60" w:history="1">
                    <w:r w:rsidRPr="004C43C9">
                      <w:rPr>
                        <w:rStyle w:val="af7"/>
                        <w:rFonts w:hint="eastAsia"/>
                        <w:szCs w:val="18"/>
                      </w:rPr>
                      <w:t>拡幅</w:t>
                    </w:r>
                    <w:r>
                      <w:rPr>
                        <w:rStyle w:val="af7"/>
                        <w:rFonts w:hint="eastAsia"/>
                        <w:szCs w:val="18"/>
                      </w:rPr>
                      <w:t>シーリング</w:t>
                    </w:r>
                    <w:r w:rsidRPr="004C43C9">
                      <w:rPr>
                        <w:rStyle w:val="af7"/>
                        <w:rFonts w:hint="eastAsia"/>
                        <w:szCs w:val="18"/>
                      </w:rPr>
                      <w:t>再充填工法</w:t>
                    </w:r>
                  </w:hyperlink>
                </w:p>
              </w:tc>
              <w:tc>
                <w:tcPr>
                  <w:tcW w:w="1923" w:type="dxa"/>
                  <w:tcBorders>
                    <w:left w:val="single" w:sz="4" w:space="0" w:color="auto"/>
                  </w:tcBorders>
                </w:tcPr>
                <w:p w:rsidR="006E54E3" w:rsidRPr="00365F85" w:rsidRDefault="006E54E3" w:rsidP="008C63E9">
                  <w:pPr>
                    <w:ind w:leftChars="-50" w:left="-90"/>
                    <w:rPr>
                      <w:szCs w:val="18"/>
                    </w:rPr>
                  </w:pPr>
                  <w:r w:rsidRPr="00365F85">
                    <w:rPr>
                      <w:rFonts w:hint="eastAsia"/>
                      <w:szCs w:val="18"/>
                    </w:rPr>
                    <w:t>・打継ぎ目地</w:t>
                  </w:r>
                </w:p>
                <w:p w:rsidR="006E54E3" w:rsidRPr="00365F85" w:rsidRDefault="006E54E3" w:rsidP="008C63E9">
                  <w:pPr>
                    <w:ind w:leftChars="-50" w:left="-90"/>
                    <w:rPr>
                      <w:szCs w:val="18"/>
                    </w:rPr>
                  </w:pPr>
                  <w:r w:rsidRPr="00365F85">
                    <w:rPr>
                      <w:rFonts w:hint="eastAsia"/>
                      <w:szCs w:val="18"/>
                    </w:rPr>
                    <w:t>・誘発目地</w:t>
                  </w:r>
                </w:p>
                <w:p w:rsidR="006E54E3" w:rsidRPr="00BA72D3" w:rsidRDefault="006E54E3" w:rsidP="008C63E9">
                  <w:pPr>
                    <w:ind w:leftChars="-50" w:left="-90"/>
                    <w:rPr>
                      <w:szCs w:val="18"/>
                    </w:rPr>
                  </w:pPr>
                  <w:r w:rsidRPr="00365F85">
                    <w:rPr>
                      <w:rFonts w:hint="eastAsia"/>
                      <w:szCs w:val="18"/>
                    </w:rPr>
                    <w:t>・</w:t>
                  </w:r>
                </w:p>
              </w:tc>
              <w:tc>
                <w:tcPr>
                  <w:tcW w:w="961" w:type="dxa"/>
                </w:tcPr>
                <w:p w:rsidR="006E54E3" w:rsidRPr="00BA72D3" w:rsidRDefault="006E54E3" w:rsidP="008C63E9">
                  <w:pPr>
                    <w:rPr>
                      <w:szCs w:val="18"/>
                    </w:rPr>
                  </w:pPr>
                </w:p>
              </w:tc>
              <w:tc>
                <w:tcPr>
                  <w:tcW w:w="962" w:type="dxa"/>
                </w:tcPr>
                <w:p w:rsidR="006E54E3" w:rsidRPr="00BA72D3" w:rsidRDefault="006E54E3" w:rsidP="008C63E9">
                  <w:pPr>
                    <w:rPr>
                      <w:szCs w:val="18"/>
                    </w:rPr>
                  </w:pPr>
                </w:p>
              </w:tc>
              <w:tc>
                <w:tcPr>
                  <w:tcW w:w="1923" w:type="dxa"/>
                </w:tcPr>
                <w:p w:rsidR="006E54E3" w:rsidRPr="00BA72D3" w:rsidRDefault="006E54E3" w:rsidP="008C63E9">
                  <w:pPr>
                    <w:rPr>
                      <w:szCs w:val="18"/>
                    </w:rPr>
                  </w:pPr>
                </w:p>
              </w:tc>
              <w:tc>
                <w:tcPr>
                  <w:tcW w:w="1105" w:type="dxa"/>
                  <w:tcBorders>
                    <w:right w:val="single" w:sz="4" w:space="0" w:color="auto"/>
                  </w:tcBorders>
                </w:tcPr>
                <w:p w:rsidR="006E54E3" w:rsidRPr="00BA72D3" w:rsidRDefault="006E54E3" w:rsidP="008C63E9">
                  <w:pPr>
                    <w:jc w:val="right"/>
                    <w:rPr>
                      <w:szCs w:val="18"/>
                    </w:rPr>
                  </w:pPr>
                  <w:r w:rsidRPr="00BA72D3">
                    <w:rPr>
                      <w:rFonts w:hint="eastAsia"/>
                      <w:szCs w:val="18"/>
                    </w:rPr>
                    <w:t>年</w:t>
                  </w:r>
                </w:p>
              </w:tc>
            </w:tr>
            <w:tr w:rsidR="006E54E3" w:rsidRPr="00BA72D3" w:rsidTr="008C63E9">
              <w:tc>
                <w:tcPr>
                  <w:tcW w:w="1922" w:type="dxa"/>
                  <w:tcBorders>
                    <w:left w:val="single" w:sz="4" w:space="0" w:color="auto"/>
                  </w:tcBorders>
                </w:tcPr>
                <w:p w:rsidR="006E54E3" w:rsidRDefault="006E54E3" w:rsidP="008C63E9">
                  <w:pPr>
                    <w:ind w:leftChars="-50" w:left="-90"/>
                    <w:rPr>
                      <w:szCs w:val="18"/>
                    </w:rPr>
                  </w:pPr>
                  <w:r>
                    <w:rPr>
                      <w:rFonts w:hint="eastAsia"/>
                      <w:szCs w:val="18"/>
                    </w:rPr>
                    <w:t>・</w:t>
                  </w:r>
                  <w:hyperlink r:id="rId292" w:anchor="page=60" w:history="1">
                    <w:r w:rsidRPr="004C43C9">
                      <w:rPr>
                        <w:rStyle w:val="af7"/>
                        <w:rFonts w:hint="eastAsia"/>
                        <w:szCs w:val="18"/>
                      </w:rPr>
                      <w:t>ブリッジ工法</w:t>
                    </w:r>
                  </w:hyperlink>
                </w:p>
              </w:tc>
              <w:tc>
                <w:tcPr>
                  <w:tcW w:w="1923" w:type="dxa"/>
                  <w:tcBorders>
                    <w:left w:val="single" w:sz="4" w:space="0" w:color="auto"/>
                  </w:tcBorders>
                </w:tcPr>
                <w:p w:rsidR="006E54E3" w:rsidRPr="00BA72D3" w:rsidRDefault="006E54E3" w:rsidP="008C63E9">
                  <w:pPr>
                    <w:ind w:leftChars="-50" w:left="-90"/>
                    <w:rPr>
                      <w:szCs w:val="18"/>
                    </w:rPr>
                  </w:pPr>
                  <w:r w:rsidRPr="00365F85">
                    <w:rPr>
                      <w:rFonts w:hint="eastAsia"/>
                      <w:szCs w:val="18"/>
                    </w:rPr>
                    <w:t>・</w:t>
                  </w:r>
                </w:p>
              </w:tc>
              <w:tc>
                <w:tcPr>
                  <w:tcW w:w="961" w:type="dxa"/>
                </w:tcPr>
                <w:p w:rsidR="006E54E3" w:rsidRPr="00BA72D3" w:rsidRDefault="006E54E3" w:rsidP="008C63E9">
                  <w:pPr>
                    <w:rPr>
                      <w:szCs w:val="18"/>
                    </w:rPr>
                  </w:pPr>
                </w:p>
              </w:tc>
              <w:tc>
                <w:tcPr>
                  <w:tcW w:w="962" w:type="dxa"/>
                </w:tcPr>
                <w:p w:rsidR="006E54E3" w:rsidRPr="00BA72D3" w:rsidRDefault="006E54E3" w:rsidP="008C63E9">
                  <w:pPr>
                    <w:rPr>
                      <w:szCs w:val="18"/>
                    </w:rPr>
                  </w:pPr>
                </w:p>
              </w:tc>
              <w:tc>
                <w:tcPr>
                  <w:tcW w:w="1923" w:type="dxa"/>
                </w:tcPr>
                <w:p w:rsidR="006E54E3" w:rsidRPr="00BA72D3" w:rsidRDefault="006E54E3" w:rsidP="008C63E9">
                  <w:pPr>
                    <w:rPr>
                      <w:szCs w:val="18"/>
                    </w:rPr>
                  </w:pPr>
                </w:p>
              </w:tc>
              <w:tc>
                <w:tcPr>
                  <w:tcW w:w="1105" w:type="dxa"/>
                  <w:tcBorders>
                    <w:right w:val="single" w:sz="4" w:space="0" w:color="auto"/>
                  </w:tcBorders>
                </w:tcPr>
                <w:p w:rsidR="006E54E3" w:rsidRPr="00BA72D3" w:rsidRDefault="006E54E3" w:rsidP="008C63E9">
                  <w:pPr>
                    <w:jc w:val="right"/>
                    <w:rPr>
                      <w:szCs w:val="18"/>
                    </w:rPr>
                  </w:pPr>
                  <w:r w:rsidRPr="00BA72D3">
                    <w:rPr>
                      <w:rFonts w:hint="eastAsia"/>
                      <w:szCs w:val="18"/>
                    </w:rPr>
                    <w:t>年</w:t>
                  </w:r>
                </w:p>
              </w:tc>
            </w:tr>
            <w:tr w:rsidR="006E54E3" w:rsidRPr="00BA72D3" w:rsidTr="008C63E9">
              <w:tc>
                <w:tcPr>
                  <w:tcW w:w="1922" w:type="dxa"/>
                  <w:tcBorders>
                    <w:left w:val="single" w:sz="4" w:space="0" w:color="auto"/>
                  </w:tcBorders>
                </w:tcPr>
                <w:p w:rsidR="006E54E3" w:rsidRDefault="006E54E3" w:rsidP="008C63E9">
                  <w:pPr>
                    <w:ind w:leftChars="-50" w:left="-90"/>
                    <w:rPr>
                      <w:szCs w:val="18"/>
                    </w:rPr>
                  </w:pPr>
                </w:p>
              </w:tc>
              <w:tc>
                <w:tcPr>
                  <w:tcW w:w="1923" w:type="dxa"/>
                  <w:tcBorders>
                    <w:left w:val="single" w:sz="4" w:space="0" w:color="auto"/>
                  </w:tcBorders>
                </w:tcPr>
                <w:p w:rsidR="006E54E3" w:rsidRPr="00BA72D3" w:rsidRDefault="006E54E3" w:rsidP="008C63E9">
                  <w:pPr>
                    <w:ind w:leftChars="-50" w:left="-90"/>
                    <w:rPr>
                      <w:szCs w:val="18"/>
                    </w:rPr>
                  </w:pPr>
                </w:p>
              </w:tc>
              <w:tc>
                <w:tcPr>
                  <w:tcW w:w="961" w:type="dxa"/>
                </w:tcPr>
                <w:p w:rsidR="006E54E3" w:rsidRPr="00BA72D3" w:rsidRDefault="006E54E3" w:rsidP="008C63E9">
                  <w:pPr>
                    <w:rPr>
                      <w:szCs w:val="18"/>
                    </w:rPr>
                  </w:pPr>
                </w:p>
              </w:tc>
              <w:tc>
                <w:tcPr>
                  <w:tcW w:w="962" w:type="dxa"/>
                </w:tcPr>
                <w:p w:rsidR="006E54E3" w:rsidRPr="00BA72D3" w:rsidRDefault="006E54E3" w:rsidP="008C63E9">
                  <w:pPr>
                    <w:rPr>
                      <w:szCs w:val="18"/>
                    </w:rPr>
                  </w:pPr>
                </w:p>
              </w:tc>
              <w:tc>
                <w:tcPr>
                  <w:tcW w:w="1923" w:type="dxa"/>
                </w:tcPr>
                <w:p w:rsidR="006E54E3" w:rsidRPr="00BA72D3" w:rsidRDefault="006E54E3" w:rsidP="008C63E9">
                  <w:pPr>
                    <w:rPr>
                      <w:szCs w:val="18"/>
                    </w:rPr>
                  </w:pPr>
                </w:p>
              </w:tc>
              <w:tc>
                <w:tcPr>
                  <w:tcW w:w="1105" w:type="dxa"/>
                  <w:tcBorders>
                    <w:right w:val="single" w:sz="4" w:space="0" w:color="auto"/>
                  </w:tcBorders>
                </w:tcPr>
                <w:p w:rsidR="006E54E3" w:rsidRPr="00BA72D3" w:rsidRDefault="006E54E3" w:rsidP="008C63E9">
                  <w:pPr>
                    <w:jc w:val="right"/>
                    <w:rPr>
                      <w:szCs w:val="18"/>
                    </w:rPr>
                  </w:pPr>
                  <w:r w:rsidRPr="00BA72D3">
                    <w:rPr>
                      <w:rFonts w:hint="eastAsia"/>
                      <w:szCs w:val="18"/>
                    </w:rPr>
                    <w:t>年</w:t>
                  </w:r>
                </w:p>
              </w:tc>
            </w:tr>
          </w:tbl>
          <w:p w:rsidR="006E54E3" w:rsidRDefault="006E54E3" w:rsidP="008C63E9">
            <w:pPr>
              <w:rPr>
                <w:szCs w:val="18"/>
              </w:rPr>
            </w:pPr>
            <w:r>
              <w:rPr>
                <w:rFonts w:hint="eastAsia"/>
                <w:szCs w:val="18"/>
              </w:rPr>
              <w:t>(注)1シーリング材表面に仕上げを行わないもの</w:t>
            </w:r>
          </w:p>
          <w:p w:rsidR="006E54E3" w:rsidRDefault="006E54E3" w:rsidP="008C63E9">
            <w:pPr>
              <w:ind w:leftChars="100" w:left="180"/>
              <w:rPr>
                <w:szCs w:val="18"/>
              </w:rPr>
            </w:pPr>
            <w:r>
              <w:rPr>
                <w:rFonts w:hint="eastAsia"/>
                <w:szCs w:val="18"/>
              </w:rPr>
              <w:t>・図示　　・</w:t>
            </w:r>
          </w:p>
          <w:p w:rsidR="006E54E3" w:rsidRDefault="006E54E3" w:rsidP="008C63E9">
            <w:pPr>
              <w:spacing w:afterLines="20" w:after="72"/>
              <w:rPr>
                <w:szCs w:val="18"/>
              </w:rPr>
            </w:pPr>
            <w:r>
              <w:rPr>
                <w:rFonts w:hint="eastAsia"/>
                <w:szCs w:val="18"/>
              </w:rPr>
              <w:t>(＊)拡幅工法の目地寸法は拡幅後の寸法を示す</w:t>
            </w:r>
          </w:p>
          <w:p w:rsidR="006E54E3" w:rsidRDefault="006E54E3" w:rsidP="008C63E9">
            <w:pPr>
              <w:rPr>
                <w:szCs w:val="18"/>
              </w:rPr>
            </w:pPr>
            <w:r>
              <w:rPr>
                <w:rFonts w:hint="eastAsia"/>
                <w:szCs w:val="18"/>
              </w:rPr>
              <w:t>目地寸法の参考：ノンワーキングジョイントの目地寸法の許容範囲（JASS8 防水工事　解説表2.3.4,5）</w:t>
            </w:r>
          </w:p>
          <w:tbl>
            <w:tblPr>
              <w:tblStyle w:val="af6"/>
              <w:tblW w:w="8825" w:type="dxa"/>
              <w:tblLayout w:type="fixed"/>
              <w:tblLook w:val="04A0" w:firstRow="1" w:lastRow="0" w:firstColumn="1" w:lastColumn="0" w:noHBand="0" w:noVBand="1"/>
            </w:tblPr>
            <w:tblGrid>
              <w:gridCol w:w="3155"/>
              <w:gridCol w:w="992"/>
              <w:gridCol w:w="1169"/>
              <w:gridCol w:w="1170"/>
              <w:gridCol w:w="1169"/>
              <w:gridCol w:w="1170"/>
            </w:tblGrid>
            <w:tr w:rsidR="006E54E3" w:rsidTr="008C63E9">
              <w:tc>
                <w:tcPr>
                  <w:tcW w:w="3155" w:type="dxa"/>
                  <w:vMerge w:val="restart"/>
                  <w:shd w:val="clear" w:color="auto" w:fill="D9D9D9" w:themeFill="background1" w:themeFillShade="D9"/>
                  <w:vAlign w:val="center"/>
                </w:tcPr>
                <w:p w:rsidR="006E54E3" w:rsidRDefault="006E54E3" w:rsidP="008C63E9">
                  <w:pPr>
                    <w:jc w:val="center"/>
                    <w:rPr>
                      <w:szCs w:val="18"/>
                    </w:rPr>
                  </w:pPr>
                  <w:r>
                    <w:rPr>
                      <w:rFonts w:hint="eastAsia"/>
                      <w:szCs w:val="18"/>
                    </w:rPr>
                    <w:t>主成分</w:t>
                  </w:r>
                </w:p>
              </w:tc>
              <w:tc>
                <w:tcPr>
                  <w:tcW w:w="992" w:type="dxa"/>
                  <w:vMerge w:val="restart"/>
                  <w:shd w:val="clear" w:color="auto" w:fill="D9D9D9" w:themeFill="background1" w:themeFillShade="D9"/>
                  <w:vAlign w:val="center"/>
                </w:tcPr>
                <w:p w:rsidR="006E54E3" w:rsidRDefault="006E54E3" w:rsidP="008C63E9">
                  <w:pPr>
                    <w:jc w:val="center"/>
                    <w:rPr>
                      <w:szCs w:val="18"/>
                    </w:rPr>
                  </w:pPr>
                  <w:r>
                    <w:rPr>
                      <w:rFonts w:hint="eastAsia"/>
                      <w:szCs w:val="18"/>
                    </w:rPr>
                    <w:t>記号</w:t>
                  </w:r>
                </w:p>
              </w:tc>
              <w:tc>
                <w:tcPr>
                  <w:tcW w:w="2339" w:type="dxa"/>
                  <w:gridSpan w:val="2"/>
                  <w:shd w:val="clear" w:color="auto" w:fill="D9D9D9" w:themeFill="background1" w:themeFillShade="D9"/>
                  <w:vAlign w:val="center"/>
                </w:tcPr>
                <w:p w:rsidR="006E54E3" w:rsidRDefault="006E54E3" w:rsidP="008C63E9">
                  <w:pPr>
                    <w:jc w:val="center"/>
                    <w:rPr>
                      <w:szCs w:val="18"/>
                    </w:rPr>
                  </w:pPr>
                  <w:r>
                    <w:rPr>
                      <w:rFonts w:hint="eastAsia"/>
                      <w:szCs w:val="18"/>
                    </w:rPr>
                    <w:t>目地幅の許容範囲(㎜)</w:t>
                  </w:r>
                </w:p>
              </w:tc>
              <w:tc>
                <w:tcPr>
                  <w:tcW w:w="2339" w:type="dxa"/>
                  <w:gridSpan w:val="2"/>
                  <w:shd w:val="clear" w:color="auto" w:fill="D9D9D9" w:themeFill="background1" w:themeFillShade="D9"/>
                  <w:vAlign w:val="center"/>
                </w:tcPr>
                <w:p w:rsidR="006E54E3" w:rsidRDefault="006E54E3" w:rsidP="008C63E9">
                  <w:pPr>
                    <w:jc w:val="center"/>
                    <w:rPr>
                      <w:szCs w:val="18"/>
                    </w:rPr>
                  </w:pPr>
                  <w:r>
                    <w:rPr>
                      <w:rFonts w:hint="eastAsia"/>
                      <w:szCs w:val="18"/>
                    </w:rPr>
                    <w:t>目地深さの許容範囲(㎜)</w:t>
                  </w:r>
                </w:p>
              </w:tc>
            </w:tr>
            <w:tr w:rsidR="006E54E3" w:rsidTr="008C63E9">
              <w:tc>
                <w:tcPr>
                  <w:tcW w:w="3155" w:type="dxa"/>
                  <w:vMerge/>
                  <w:shd w:val="clear" w:color="auto" w:fill="D9D9D9" w:themeFill="background1" w:themeFillShade="D9"/>
                  <w:vAlign w:val="center"/>
                </w:tcPr>
                <w:p w:rsidR="006E54E3" w:rsidRDefault="006E54E3" w:rsidP="008C63E9">
                  <w:pPr>
                    <w:jc w:val="center"/>
                    <w:rPr>
                      <w:szCs w:val="18"/>
                    </w:rPr>
                  </w:pPr>
                </w:p>
              </w:tc>
              <w:tc>
                <w:tcPr>
                  <w:tcW w:w="992" w:type="dxa"/>
                  <w:vMerge/>
                  <w:shd w:val="clear" w:color="auto" w:fill="D9D9D9" w:themeFill="background1" w:themeFillShade="D9"/>
                  <w:vAlign w:val="center"/>
                </w:tcPr>
                <w:p w:rsidR="006E54E3" w:rsidRDefault="006E54E3" w:rsidP="008C63E9">
                  <w:pPr>
                    <w:jc w:val="center"/>
                    <w:rPr>
                      <w:szCs w:val="18"/>
                    </w:rPr>
                  </w:pPr>
                </w:p>
              </w:tc>
              <w:tc>
                <w:tcPr>
                  <w:tcW w:w="1169" w:type="dxa"/>
                  <w:shd w:val="clear" w:color="auto" w:fill="D9D9D9" w:themeFill="background1" w:themeFillShade="D9"/>
                  <w:vAlign w:val="center"/>
                </w:tcPr>
                <w:p w:rsidR="006E54E3" w:rsidRDefault="006E54E3" w:rsidP="008C63E9">
                  <w:pPr>
                    <w:jc w:val="center"/>
                    <w:rPr>
                      <w:szCs w:val="18"/>
                    </w:rPr>
                  </w:pPr>
                  <w:r>
                    <w:rPr>
                      <w:rFonts w:hint="eastAsia"/>
                      <w:szCs w:val="18"/>
                    </w:rPr>
                    <w:t>最大値</w:t>
                  </w:r>
                </w:p>
              </w:tc>
              <w:tc>
                <w:tcPr>
                  <w:tcW w:w="1170" w:type="dxa"/>
                  <w:shd w:val="clear" w:color="auto" w:fill="D9D9D9" w:themeFill="background1" w:themeFillShade="D9"/>
                  <w:vAlign w:val="center"/>
                </w:tcPr>
                <w:p w:rsidR="006E54E3" w:rsidRDefault="006E54E3" w:rsidP="008C63E9">
                  <w:pPr>
                    <w:jc w:val="center"/>
                    <w:rPr>
                      <w:szCs w:val="18"/>
                    </w:rPr>
                  </w:pPr>
                  <w:r>
                    <w:rPr>
                      <w:rFonts w:hint="eastAsia"/>
                      <w:szCs w:val="18"/>
                    </w:rPr>
                    <w:t>最小値</w:t>
                  </w:r>
                </w:p>
              </w:tc>
              <w:tc>
                <w:tcPr>
                  <w:tcW w:w="1169" w:type="dxa"/>
                  <w:shd w:val="clear" w:color="auto" w:fill="D9D9D9" w:themeFill="background1" w:themeFillShade="D9"/>
                  <w:vAlign w:val="center"/>
                </w:tcPr>
                <w:p w:rsidR="006E54E3" w:rsidRDefault="006E54E3" w:rsidP="008C63E9">
                  <w:pPr>
                    <w:jc w:val="center"/>
                    <w:rPr>
                      <w:szCs w:val="18"/>
                    </w:rPr>
                  </w:pPr>
                  <w:r>
                    <w:rPr>
                      <w:rFonts w:hint="eastAsia"/>
                      <w:szCs w:val="18"/>
                    </w:rPr>
                    <w:t>最大値</w:t>
                  </w:r>
                </w:p>
              </w:tc>
              <w:tc>
                <w:tcPr>
                  <w:tcW w:w="1170" w:type="dxa"/>
                  <w:shd w:val="clear" w:color="auto" w:fill="D9D9D9" w:themeFill="background1" w:themeFillShade="D9"/>
                  <w:vAlign w:val="center"/>
                </w:tcPr>
                <w:p w:rsidR="006E54E3" w:rsidRDefault="006E54E3" w:rsidP="008C63E9">
                  <w:pPr>
                    <w:jc w:val="center"/>
                    <w:rPr>
                      <w:szCs w:val="18"/>
                    </w:rPr>
                  </w:pPr>
                  <w:r>
                    <w:rPr>
                      <w:rFonts w:hint="eastAsia"/>
                      <w:szCs w:val="18"/>
                    </w:rPr>
                    <w:t>最小値</w:t>
                  </w:r>
                </w:p>
              </w:tc>
            </w:tr>
            <w:tr w:rsidR="006E54E3" w:rsidTr="008C63E9">
              <w:tc>
                <w:tcPr>
                  <w:tcW w:w="3155" w:type="dxa"/>
                  <w:vAlign w:val="center"/>
                </w:tcPr>
                <w:p w:rsidR="006E54E3" w:rsidRDefault="006E54E3" w:rsidP="008C63E9">
                  <w:pPr>
                    <w:rPr>
                      <w:szCs w:val="18"/>
                    </w:rPr>
                  </w:pPr>
                  <w:r>
                    <w:rPr>
                      <w:rFonts w:hint="eastAsia"/>
                      <w:szCs w:val="18"/>
                    </w:rPr>
                    <w:t>シリコーン系</w:t>
                  </w:r>
                </w:p>
              </w:tc>
              <w:tc>
                <w:tcPr>
                  <w:tcW w:w="992" w:type="dxa"/>
                </w:tcPr>
                <w:p w:rsidR="006E54E3" w:rsidRDefault="006E54E3" w:rsidP="008C63E9">
                  <w:pPr>
                    <w:rPr>
                      <w:szCs w:val="18"/>
                    </w:rPr>
                  </w:pPr>
                  <w:r>
                    <w:rPr>
                      <w:rFonts w:hint="eastAsia"/>
                      <w:szCs w:val="18"/>
                    </w:rPr>
                    <w:t>SR-1,2</w:t>
                  </w:r>
                </w:p>
              </w:tc>
              <w:tc>
                <w:tcPr>
                  <w:tcW w:w="1169" w:type="dxa"/>
                  <w:vAlign w:val="center"/>
                </w:tcPr>
                <w:p w:rsidR="006E54E3" w:rsidRDefault="006E54E3" w:rsidP="008C63E9">
                  <w:pPr>
                    <w:jc w:val="center"/>
                    <w:rPr>
                      <w:szCs w:val="18"/>
                    </w:rPr>
                  </w:pPr>
                  <w:r>
                    <w:rPr>
                      <w:rFonts w:hint="eastAsia"/>
                      <w:szCs w:val="18"/>
                    </w:rPr>
                    <w:t>40(25)</w:t>
                  </w:r>
                </w:p>
              </w:tc>
              <w:tc>
                <w:tcPr>
                  <w:tcW w:w="1170" w:type="dxa"/>
                  <w:vAlign w:val="center"/>
                </w:tcPr>
                <w:p w:rsidR="006E54E3" w:rsidRDefault="006E54E3" w:rsidP="008C63E9">
                  <w:pPr>
                    <w:jc w:val="center"/>
                    <w:rPr>
                      <w:szCs w:val="18"/>
                    </w:rPr>
                  </w:pPr>
                  <w:r>
                    <w:rPr>
                      <w:rFonts w:hint="eastAsia"/>
                      <w:szCs w:val="18"/>
                    </w:rPr>
                    <w:t>10(5)</w:t>
                  </w:r>
                </w:p>
              </w:tc>
              <w:tc>
                <w:tcPr>
                  <w:tcW w:w="1169" w:type="dxa"/>
                  <w:vAlign w:val="center"/>
                </w:tcPr>
                <w:p w:rsidR="006E54E3" w:rsidRDefault="006E54E3" w:rsidP="008C63E9">
                  <w:pPr>
                    <w:jc w:val="center"/>
                    <w:rPr>
                      <w:szCs w:val="18"/>
                    </w:rPr>
                  </w:pPr>
                  <w:r>
                    <w:rPr>
                      <w:rFonts w:hint="eastAsia"/>
                      <w:szCs w:val="18"/>
                    </w:rPr>
                    <w:t>20</w:t>
                  </w:r>
                </w:p>
              </w:tc>
              <w:tc>
                <w:tcPr>
                  <w:tcW w:w="1170" w:type="dxa"/>
                  <w:vAlign w:val="center"/>
                </w:tcPr>
                <w:p w:rsidR="006E54E3" w:rsidRDefault="006E54E3" w:rsidP="008C63E9">
                  <w:pPr>
                    <w:jc w:val="center"/>
                    <w:rPr>
                      <w:szCs w:val="18"/>
                    </w:rPr>
                  </w:pPr>
                  <w:r>
                    <w:rPr>
                      <w:rFonts w:hint="eastAsia"/>
                      <w:szCs w:val="18"/>
                    </w:rPr>
                    <w:t>10</w:t>
                  </w:r>
                </w:p>
              </w:tc>
            </w:tr>
            <w:tr w:rsidR="006E54E3" w:rsidTr="008C63E9">
              <w:tc>
                <w:tcPr>
                  <w:tcW w:w="3155" w:type="dxa"/>
                  <w:vAlign w:val="center"/>
                </w:tcPr>
                <w:p w:rsidR="006E54E3" w:rsidRDefault="006E54E3" w:rsidP="008C63E9">
                  <w:pPr>
                    <w:rPr>
                      <w:szCs w:val="18"/>
                    </w:rPr>
                  </w:pPr>
                  <w:r>
                    <w:rPr>
                      <w:rFonts w:hint="eastAsia"/>
                      <w:szCs w:val="18"/>
                    </w:rPr>
                    <w:t>変性シリコーン系（1成分系）</w:t>
                  </w:r>
                </w:p>
              </w:tc>
              <w:tc>
                <w:tcPr>
                  <w:tcW w:w="992" w:type="dxa"/>
                </w:tcPr>
                <w:p w:rsidR="006E54E3" w:rsidRDefault="006E54E3" w:rsidP="008C63E9">
                  <w:pPr>
                    <w:rPr>
                      <w:szCs w:val="18"/>
                    </w:rPr>
                  </w:pPr>
                  <w:r>
                    <w:rPr>
                      <w:rFonts w:hint="eastAsia"/>
                      <w:szCs w:val="18"/>
                    </w:rPr>
                    <w:t>MS-1</w:t>
                  </w:r>
                </w:p>
              </w:tc>
              <w:tc>
                <w:tcPr>
                  <w:tcW w:w="1169" w:type="dxa"/>
                  <w:vMerge w:val="restart"/>
                  <w:vAlign w:val="center"/>
                </w:tcPr>
                <w:p w:rsidR="006E54E3" w:rsidRDefault="006E54E3" w:rsidP="008C63E9">
                  <w:pPr>
                    <w:jc w:val="center"/>
                    <w:rPr>
                      <w:szCs w:val="18"/>
                    </w:rPr>
                  </w:pPr>
                  <w:r>
                    <w:rPr>
                      <w:rFonts w:hint="eastAsia"/>
                      <w:szCs w:val="18"/>
                    </w:rPr>
                    <w:t>40</w:t>
                  </w:r>
                </w:p>
              </w:tc>
              <w:tc>
                <w:tcPr>
                  <w:tcW w:w="1170" w:type="dxa"/>
                  <w:vMerge w:val="restart"/>
                  <w:vAlign w:val="center"/>
                </w:tcPr>
                <w:p w:rsidR="006E54E3" w:rsidRDefault="006E54E3" w:rsidP="008C63E9">
                  <w:pPr>
                    <w:jc w:val="center"/>
                    <w:rPr>
                      <w:szCs w:val="18"/>
                    </w:rPr>
                  </w:pPr>
                  <w:r>
                    <w:rPr>
                      <w:rFonts w:hint="eastAsia"/>
                      <w:szCs w:val="18"/>
                    </w:rPr>
                    <w:t>10</w:t>
                  </w:r>
                </w:p>
              </w:tc>
              <w:tc>
                <w:tcPr>
                  <w:tcW w:w="1169" w:type="dxa"/>
                  <w:vAlign w:val="center"/>
                </w:tcPr>
                <w:p w:rsidR="006E54E3" w:rsidRDefault="006E54E3" w:rsidP="008C63E9">
                  <w:pPr>
                    <w:jc w:val="center"/>
                    <w:rPr>
                      <w:szCs w:val="18"/>
                    </w:rPr>
                  </w:pPr>
                  <w:r>
                    <w:rPr>
                      <w:rFonts w:hint="eastAsia"/>
                      <w:szCs w:val="18"/>
                    </w:rPr>
                    <w:t>20</w:t>
                  </w:r>
                </w:p>
              </w:tc>
              <w:tc>
                <w:tcPr>
                  <w:tcW w:w="1170" w:type="dxa"/>
                  <w:vAlign w:val="center"/>
                </w:tcPr>
                <w:p w:rsidR="006E54E3" w:rsidRDefault="006E54E3" w:rsidP="008C63E9">
                  <w:pPr>
                    <w:jc w:val="center"/>
                    <w:rPr>
                      <w:szCs w:val="18"/>
                    </w:rPr>
                  </w:pPr>
                  <w:r>
                    <w:rPr>
                      <w:rFonts w:hint="eastAsia"/>
                      <w:szCs w:val="18"/>
                    </w:rPr>
                    <w:t>10</w:t>
                  </w:r>
                </w:p>
              </w:tc>
            </w:tr>
            <w:tr w:rsidR="006E54E3" w:rsidTr="008C63E9">
              <w:tc>
                <w:tcPr>
                  <w:tcW w:w="3155" w:type="dxa"/>
                  <w:vAlign w:val="center"/>
                </w:tcPr>
                <w:p w:rsidR="006E54E3" w:rsidRDefault="006E54E3" w:rsidP="008C63E9">
                  <w:pPr>
                    <w:rPr>
                      <w:szCs w:val="18"/>
                    </w:rPr>
                  </w:pPr>
                  <w:r>
                    <w:rPr>
                      <w:rFonts w:hint="eastAsia"/>
                      <w:szCs w:val="18"/>
                    </w:rPr>
                    <w:t>変性シリコーン系（２成分系）</w:t>
                  </w:r>
                </w:p>
              </w:tc>
              <w:tc>
                <w:tcPr>
                  <w:tcW w:w="992" w:type="dxa"/>
                </w:tcPr>
                <w:p w:rsidR="006E54E3" w:rsidRDefault="006E54E3" w:rsidP="008C63E9">
                  <w:pPr>
                    <w:rPr>
                      <w:szCs w:val="18"/>
                    </w:rPr>
                  </w:pPr>
                  <w:r>
                    <w:rPr>
                      <w:rFonts w:hint="eastAsia"/>
                      <w:szCs w:val="18"/>
                    </w:rPr>
                    <w:t>MS-2</w:t>
                  </w:r>
                </w:p>
              </w:tc>
              <w:tc>
                <w:tcPr>
                  <w:tcW w:w="1169" w:type="dxa"/>
                  <w:vMerge/>
                  <w:vAlign w:val="center"/>
                </w:tcPr>
                <w:p w:rsidR="006E54E3" w:rsidRDefault="006E54E3" w:rsidP="008C63E9">
                  <w:pPr>
                    <w:jc w:val="center"/>
                    <w:rPr>
                      <w:szCs w:val="18"/>
                    </w:rPr>
                  </w:pPr>
                </w:p>
              </w:tc>
              <w:tc>
                <w:tcPr>
                  <w:tcW w:w="1170" w:type="dxa"/>
                  <w:vMerge/>
                  <w:vAlign w:val="center"/>
                </w:tcPr>
                <w:p w:rsidR="006E54E3" w:rsidRDefault="006E54E3" w:rsidP="008C63E9">
                  <w:pPr>
                    <w:jc w:val="center"/>
                    <w:rPr>
                      <w:szCs w:val="18"/>
                    </w:rPr>
                  </w:pPr>
                </w:p>
              </w:tc>
              <w:tc>
                <w:tcPr>
                  <w:tcW w:w="1169" w:type="dxa"/>
                  <w:vAlign w:val="center"/>
                </w:tcPr>
                <w:p w:rsidR="006E54E3" w:rsidRDefault="006E54E3" w:rsidP="008C63E9">
                  <w:pPr>
                    <w:jc w:val="center"/>
                    <w:rPr>
                      <w:szCs w:val="18"/>
                    </w:rPr>
                  </w:pPr>
                  <w:r>
                    <w:rPr>
                      <w:rFonts w:hint="eastAsia"/>
                      <w:szCs w:val="18"/>
                    </w:rPr>
                    <w:t>30</w:t>
                  </w:r>
                </w:p>
              </w:tc>
              <w:tc>
                <w:tcPr>
                  <w:tcW w:w="1170" w:type="dxa"/>
                  <w:vAlign w:val="center"/>
                </w:tcPr>
                <w:p w:rsidR="006E54E3" w:rsidRDefault="006E54E3" w:rsidP="008C63E9">
                  <w:pPr>
                    <w:jc w:val="center"/>
                    <w:rPr>
                      <w:szCs w:val="18"/>
                    </w:rPr>
                  </w:pPr>
                  <w:r>
                    <w:rPr>
                      <w:rFonts w:hint="eastAsia"/>
                      <w:szCs w:val="18"/>
                    </w:rPr>
                    <w:t>10</w:t>
                  </w:r>
                </w:p>
              </w:tc>
            </w:tr>
            <w:tr w:rsidR="006E54E3" w:rsidTr="008C63E9">
              <w:tc>
                <w:tcPr>
                  <w:tcW w:w="3155" w:type="dxa"/>
                  <w:vAlign w:val="center"/>
                </w:tcPr>
                <w:p w:rsidR="006E54E3" w:rsidRDefault="006E54E3" w:rsidP="008C63E9">
                  <w:pPr>
                    <w:rPr>
                      <w:szCs w:val="18"/>
                    </w:rPr>
                  </w:pPr>
                  <w:r>
                    <w:rPr>
                      <w:rFonts w:hint="eastAsia"/>
                      <w:szCs w:val="18"/>
                    </w:rPr>
                    <w:t>ポリサルファイド系（1成分系）</w:t>
                  </w:r>
                </w:p>
              </w:tc>
              <w:tc>
                <w:tcPr>
                  <w:tcW w:w="992" w:type="dxa"/>
                </w:tcPr>
                <w:p w:rsidR="006E54E3" w:rsidRDefault="006E54E3" w:rsidP="008C63E9">
                  <w:pPr>
                    <w:rPr>
                      <w:szCs w:val="18"/>
                    </w:rPr>
                  </w:pPr>
                  <w:r>
                    <w:rPr>
                      <w:rFonts w:hint="eastAsia"/>
                      <w:szCs w:val="18"/>
                    </w:rPr>
                    <w:t>PS-1</w:t>
                  </w:r>
                </w:p>
              </w:tc>
              <w:tc>
                <w:tcPr>
                  <w:tcW w:w="1169" w:type="dxa"/>
                  <w:vMerge w:val="restart"/>
                  <w:vAlign w:val="center"/>
                </w:tcPr>
                <w:p w:rsidR="006E54E3" w:rsidRDefault="006E54E3" w:rsidP="008C63E9">
                  <w:pPr>
                    <w:jc w:val="center"/>
                    <w:rPr>
                      <w:szCs w:val="18"/>
                    </w:rPr>
                  </w:pPr>
                  <w:r>
                    <w:rPr>
                      <w:rFonts w:hint="eastAsia"/>
                      <w:szCs w:val="18"/>
                    </w:rPr>
                    <w:t>40(25)</w:t>
                  </w:r>
                </w:p>
              </w:tc>
              <w:tc>
                <w:tcPr>
                  <w:tcW w:w="1170" w:type="dxa"/>
                  <w:vMerge w:val="restart"/>
                  <w:vAlign w:val="center"/>
                </w:tcPr>
                <w:p w:rsidR="006E54E3" w:rsidRDefault="006E54E3" w:rsidP="008C63E9">
                  <w:pPr>
                    <w:jc w:val="center"/>
                    <w:rPr>
                      <w:szCs w:val="18"/>
                    </w:rPr>
                  </w:pPr>
                  <w:r>
                    <w:rPr>
                      <w:rFonts w:hint="eastAsia"/>
                      <w:szCs w:val="18"/>
                    </w:rPr>
                    <w:t>10(5)</w:t>
                  </w:r>
                </w:p>
              </w:tc>
              <w:tc>
                <w:tcPr>
                  <w:tcW w:w="1169" w:type="dxa"/>
                  <w:vAlign w:val="center"/>
                </w:tcPr>
                <w:p w:rsidR="006E54E3" w:rsidRDefault="006E54E3" w:rsidP="008C63E9">
                  <w:pPr>
                    <w:jc w:val="center"/>
                    <w:rPr>
                      <w:szCs w:val="18"/>
                    </w:rPr>
                  </w:pPr>
                  <w:r>
                    <w:rPr>
                      <w:rFonts w:hint="eastAsia"/>
                      <w:szCs w:val="18"/>
                    </w:rPr>
                    <w:t>20</w:t>
                  </w:r>
                </w:p>
              </w:tc>
              <w:tc>
                <w:tcPr>
                  <w:tcW w:w="1170" w:type="dxa"/>
                  <w:vAlign w:val="center"/>
                </w:tcPr>
                <w:p w:rsidR="006E54E3" w:rsidRDefault="006E54E3" w:rsidP="008C63E9">
                  <w:pPr>
                    <w:jc w:val="center"/>
                    <w:rPr>
                      <w:szCs w:val="18"/>
                    </w:rPr>
                  </w:pPr>
                  <w:r>
                    <w:rPr>
                      <w:rFonts w:hint="eastAsia"/>
                      <w:szCs w:val="18"/>
                    </w:rPr>
                    <w:t>10</w:t>
                  </w:r>
                </w:p>
              </w:tc>
            </w:tr>
            <w:tr w:rsidR="006E54E3" w:rsidTr="008C63E9">
              <w:tc>
                <w:tcPr>
                  <w:tcW w:w="3155" w:type="dxa"/>
                  <w:vAlign w:val="center"/>
                </w:tcPr>
                <w:p w:rsidR="006E54E3" w:rsidRDefault="006E54E3" w:rsidP="008C63E9">
                  <w:pPr>
                    <w:rPr>
                      <w:szCs w:val="18"/>
                    </w:rPr>
                  </w:pPr>
                  <w:r>
                    <w:rPr>
                      <w:rFonts w:hint="eastAsia"/>
                      <w:szCs w:val="18"/>
                    </w:rPr>
                    <w:t>ポリサルファイド系（２成分系）</w:t>
                  </w:r>
                </w:p>
              </w:tc>
              <w:tc>
                <w:tcPr>
                  <w:tcW w:w="992" w:type="dxa"/>
                </w:tcPr>
                <w:p w:rsidR="006E54E3" w:rsidRDefault="006E54E3" w:rsidP="008C63E9">
                  <w:pPr>
                    <w:rPr>
                      <w:szCs w:val="18"/>
                    </w:rPr>
                  </w:pPr>
                  <w:r>
                    <w:rPr>
                      <w:rFonts w:hint="eastAsia"/>
                      <w:szCs w:val="18"/>
                    </w:rPr>
                    <w:t>PS-2</w:t>
                  </w:r>
                </w:p>
              </w:tc>
              <w:tc>
                <w:tcPr>
                  <w:tcW w:w="1169" w:type="dxa"/>
                  <w:vMerge/>
                  <w:vAlign w:val="center"/>
                </w:tcPr>
                <w:p w:rsidR="006E54E3" w:rsidRDefault="006E54E3" w:rsidP="008C63E9">
                  <w:pPr>
                    <w:jc w:val="center"/>
                    <w:rPr>
                      <w:szCs w:val="18"/>
                    </w:rPr>
                  </w:pPr>
                </w:p>
              </w:tc>
              <w:tc>
                <w:tcPr>
                  <w:tcW w:w="1170" w:type="dxa"/>
                  <w:vMerge/>
                  <w:vAlign w:val="center"/>
                </w:tcPr>
                <w:p w:rsidR="006E54E3" w:rsidRDefault="006E54E3" w:rsidP="008C63E9">
                  <w:pPr>
                    <w:jc w:val="center"/>
                    <w:rPr>
                      <w:szCs w:val="18"/>
                    </w:rPr>
                  </w:pPr>
                </w:p>
              </w:tc>
              <w:tc>
                <w:tcPr>
                  <w:tcW w:w="1169" w:type="dxa"/>
                  <w:vAlign w:val="center"/>
                </w:tcPr>
                <w:p w:rsidR="006E54E3" w:rsidRDefault="006E54E3" w:rsidP="008C63E9">
                  <w:pPr>
                    <w:jc w:val="center"/>
                    <w:rPr>
                      <w:szCs w:val="18"/>
                    </w:rPr>
                  </w:pPr>
                  <w:r>
                    <w:rPr>
                      <w:rFonts w:hint="eastAsia"/>
                      <w:szCs w:val="18"/>
                    </w:rPr>
                    <w:t>30</w:t>
                  </w:r>
                </w:p>
              </w:tc>
              <w:tc>
                <w:tcPr>
                  <w:tcW w:w="1170" w:type="dxa"/>
                  <w:vAlign w:val="center"/>
                </w:tcPr>
                <w:p w:rsidR="006E54E3" w:rsidRDefault="006E54E3" w:rsidP="008C63E9">
                  <w:pPr>
                    <w:jc w:val="center"/>
                    <w:rPr>
                      <w:szCs w:val="18"/>
                    </w:rPr>
                  </w:pPr>
                  <w:r>
                    <w:rPr>
                      <w:rFonts w:hint="eastAsia"/>
                      <w:szCs w:val="18"/>
                    </w:rPr>
                    <w:t>10</w:t>
                  </w:r>
                </w:p>
              </w:tc>
            </w:tr>
            <w:tr w:rsidR="006E54E3" w:rsidTr="008C63E9">
              <w:tc>
                <w:tcPr>
                  <w:tcW w:w="3155" w:type="dxa"/>
                  <w:vAlign w:val="center"/>
                </w:tcPr>
                <w:p w:rsidR="006E54E3" w:rsidRDefault="006E54E3" w:rsidP="008C63E9">
                  <w:pPr>
                    <w:rPr>
                      <w:szCs w:val="18"/>
                    </w:rPr>
                  </w:pPr>
                  <w:r>
                    <w:rPr>
                      <w:rFonts w:hint="eastAsia"/>
                      <w:szCs w:val="18"/>
                    </w:rPr>
                    <w:t>アクリルウレタン系</w:t>
                  </w:r>
                </w:p>
              </w:tc>
              <w:tc>
                <w:tcPr>
                  <w:tcW w:w="992" w:type="dxa"/>
                </w:tcPr>
                <w:p w:rsidR="006E54E3" w:rsidRDefault="006E54E3" w:rsidP="008C63E9">
                  <w:pPr>
                    <w:rPr>
                      <w:szCs w:val="18"/>
                    </w:rPr>
                  </w:pPr>
                  <w:r>
                    <w:rPr>
                      <w:rFonts w:hint="eastAsia"/>
                      <w:szCs w:val="18"/>
                    </w:rPr>
                    <w:t>UA-1,2</w:t>
                  </w:r>
                </w:p>
              </w:tc>
              <w:tc>
                <w:tcPr>
                  <w:tcW w:w="1169" w:type="dxa"/>
                  <w:vAlign w:val="center"/>
                </w:tcPr>
                <w:p w:rsidR="006E54E3" w:rsidRDefault="006E54E3" w:rsidP="008C63E9">
                  <w:pPr>
                    <w:jc w:val="center"/>
                    <w:rPr>
                      <w:szCs w:val="18"/>
                    </w:rPr>
                  </w:pPr>
                  <w:r>
                    <w:rPr>
                      <w:rFonts w:hint="eastAsia"/>
                      <w:szCs w:val="18"/>
                    </w:rPr>
                    <w:t>40</w:t>
                  </w:r>
                </w:p>
              </w:tc>
              <w:tc>
                <w:tcPr>
                  <w:tcW w:w="1170" w:type="dxa"/>
                  <w:vAlign w:val="center"/>
                </w:tcPr>
                <w:p w:rsidR="006E54E3" w:rsidRDefault="006E54E3" w:rsidP="008C63E9">
                  <w:pPr>
                    <w:jc w:val="center"/>
                    <w:rPr>
                      <w:szCs w:val="18"/>
                    </w:rPr>
                  </w:pPr>
                  <w:r>
                    <w:rPr>
                      <w:rFonts w:hint="eastAsia"/>
                      <w:szCs w:val="18"/>
                    </w:rPr>
                    <w:t>10</w:t>
                  </w:r>
                </w:p>
              </w:tc>
              <w:tc>
                <w:tcPr>
                  <w:tcW w:w="1169" w:type="dxa"/>
                  <w:vAlign w:val="center"/>
                </w:tcPr>
                <w:p w:rsidR="006E54E3" w:rsidRDefault="006E54E3" w:rsidP="008C63E9">
                  <w:pPr>
                    <w:jc w:val="center"/>
                    <w:rPr>
                      <w:szCs w:val="18"/>
                    </w:rPr>
                  </w:pPr>
                  <w:r>
                    <w:rPr>
                      <w:rFonts w:hint="eastAsia"/>
                      <w:szCs w:val="18"/>
                    </w:rPr>
                    <w:t>20</w:t>
                  </w:r>
                </w:p>
              </w:tc>
              <w:tc>
                <w:tcPr>
                  <w:tcW w:w="1170" w:type="dxa"/>
                  <w:vAlign w:val="center"/>
                </w:tcPr>
                <w:p w:rsidR="006E54E3" w:rsidRDefault="006E54E3" w:rsidP="008C63E9">
                  <w:pPr>
                    <w:jc w:val="center"/>
                    <w:rPr>
                      <w:szCs w:val="18"/>
                    </w:rPr>
                  </w:pPr>
                  <w:r>
                    <w:rPr>
                      <w:rFonts w:hint="eastAsia"/>
                      <w:szCs w:val="18"/>
                    </w:rPr>
                    <w:t>10</w:t>
                  </w:r>
                </w:p>
              </w:tc>
            </w:tr>
            <w:tr w:rsidR="006E54E3" w:rsidTr="008C63E9">
              <w:tc>
                <w:tcPr>
                  <w:tcW w:w="3155" w:type="dxa"/>
                  <w:vAlign w:val="center"/>
                </w:tcPr>
                <w:p w:rsidR="006E54E3" w:rsidRDefault="006E54E3" w:rsidP="008C63E9">
                  <w:pPr>
                    <w:rPr>
                      <w:szCs w:val="18"/>
                    </w:rPr>
                  </w:pPr>
                  <w:r>
                    <w:rPr>
                      <w:rFonts w:hint="eastAsia"/>
                      <w:szCs w:val="18"/>
                    </w:rPr>
                    <w:t>ポリウレタン系</w:t>
                  </w:r>
                </w:p>
              </w:tc>
              <w:tc>
                <w:tcPr>
                  <w:tcW w:w="992" w:type="dxa"/>
                </w:tcPr>
                <w:p w:rsidR="006E54E3" w:rsidRDefault="006E54E3" w:rsidP="008C63E9">
                  <w:pPr>
                    <w:rPr>
                      <w:szCs w:val="18"/>
                    </w:rPr>
                  </w:pPr>
                  <w:r>
                    <w:rPr>
                      <w:rFonts w:hint="eastAsia"/>
                      <w:szCs w:val="18"/>
                    </w:rPr>
                    <w:t>PU-1,2</w:t>
                  </w:r>
                </w:p>
              </w:tc>
              <w:tc>
                <w:tcPr>
                  <w:tcW w:w="1169" w:type="dxa"/>
                  <w:vAlign w:val="center"/>
                </w:tcPr>
                <w:p w:rsidR="006E54E3" w:rsidRDefault="006E54E3" w:rsidP="008C63E9">
                  <w:pPr>
                    <w:jc w:val="center"/>
                    <w:rPr>
                      <w:szCs w:val="18"/>
                    </w:rPr>
                  </w:pPr>
                  <w:r>
                    <w:rPr>
                      <w:rFonts w:hint="eastAsia"/>
                      <w:szCs w:val="18"/>
                    </w:rPr>
                    <w:t>40</w:t>
                  </w:r>
                </w:p>
              </w:tc>
              <w:tc>
                <w:tcPr>
                  <w:tcW w:w="1170" w:type="dxa"/>
                  <w:vAlign w:val="center"/>
                </w:tcPr>
                <w:p w:rsidR="006E54E3" w:rsidRDefault="006E54E3" w:rsidP="008C63E9">
                  <w:pPr>
                    <w:jc w:val="center"/>
                    <w:rPr>
                      <w:szCs w:val="18"/>
                    </w:rPr>
                  </w:pPr>
                  <w:r>
                    <w:rPr>
                      <w:rFonts w:hint="eastAsia"/>
                      <w:szCs w:val="18"/>
                    </w:rPr>
                    <w:t>10</w:t>
                  </w:r>
                </w:p>
              </w:tc>
              <w:tc>
                <w:tcPr>
                  <w:tcW w:w="1169" w:type="dxa"/>
                  <w:vAlign w:val="center"/>
                </w:tcPr>
                <w:p w:rsidR="006E54E3" w:rsidRDefault="006E54E3" w:rsidP="008C63E9">
                  <w:pPr>
                    <w:jc w:val="center"/>
                    <w:rPr>
                      <w:szCs w:val="18"/>
                    </w:rPr>
                  </w:pPr>
                  <w:r>
                    <w:rPr>
                      <w:rFonts w:hint="eastAsia"/>
                      <w:szCs w:val="18"/>
                    </w:rPr>
                    <w:t>20</w:t>
                  </w:r>
                </w:p>
              </w:tc>
              <w:tc>
                <w:tcPr>
                  <w:tcW w:w="1170" w:type="dxa"/>
                  <w:vAlign w:val="center"/>
                </w:tcPr>
                <w:p w:rsidR="006E54E3" w:rsidRDefault="006E54E3" w:rsidP="008C63E9">
                  <w:pPr>
                    <w:jc w:val="center"/>
                    <w:rPr>
                      <w:szCs w:val="18"/>
                    </w:rPr>
                  </w:pPr>
                  <w:r>
                    <w:rPr>
                      <w:rFonts w:hint="eastAsia"/>
                      <w:szCs w:val="18"/>
                    </w:rPr>
                    <w:t>10</w:t>
                  </w:r>
                </w:p>
              </w:tc>
            </w:tr>
          </w:tbl>
          <w:p w:rsidR="006E54E3" w:rsidRPr="003D2D9D" w:rsidRDefault="006E54E3" w:rsidP="008C63E9">
            <w:pPr>
              <w:spacing w:afterLines="20" w:after="72"/>
              <w:rPr>
                <w:szCs w:val="18"/>
              </w:rPr>
            </w:pPr>
            <w:r>
              <w:rPr>
                <w:rFonts w:hint="eastAsia"/>
                <w:szCs w:val="18"/>
              </w:rPr>
              <w:t>（　）内の数値はガラス回りの場合の寸法を示す</w:t>
            </w:r>
          </w:p>
        </w:tc>
      </w:tr>
      <w:tr w:rsidR="006E54E3" w:rsidRPr="00365F85" w:rsidTr="00B649A9">
        <w:trPr>
          <w:trHeight w:val="282"/>
        </w:trPr>
        <w:tc>
          <w:tcPr>
            <w:tcW w:w="1980" w:type="dxa"/>
            <w:tcBorders>
              <w:top w:val="single" w:sz="4" w:space="0" w:color="auto"/>
              <w:left w:val="single" w:sz="4" w:space="0" w:color="auto"/>
              <w:bottom w:val="single" w:sz="4" w:space="0" w:color="auto"/>
            </w:tcBorders>
            <w:tcMar>
              <w:right w:w="28" w:type="dxa"/>
            </w:tcMar>
          </w:tcPr>
          <w:p w:rsidR="006E54E3" w:rsidRDefault="006E54E3" w:rsidP="008C63E9">
            <w:pPr>
              <w:ind w:left="180" w:hangingChars="100" w:hanging="180"/>
              <w:rPr>
                <w:rFonts w:hAnsiTheme="majorEastAsia"/>
                <w:szCs w:val="18"/>
              </w:rPr>
            </w:pPr>
            <w:r>
              <w:rPr>
                <w:rFonts w:hAnsiTheme="majorEastAsia" w:hint="eastAsia"/>
                <w:szCs w:val="18"/>
              </w:rPr>
              <w:t>・シーリング材の試験</w:t>
            </w:r>
          </w:p>
          <w:p w:rsidR="006E54E3" w:rsidRDefault="006E54E3" w:rsidP="008C63E9">
            <w:pPr>
              <w:ind w:left="180" w:hangingChars="100" w:hanging="180"/>
              <w:rPr>
                <w:rFonts w:hAnsiTheme="majorEastAsia"/>
                <w:szCs w:val="18"/>
              </w:rPr>
            </w:pPr>
            <w:r w:rsidRPr="00702508">
              <w:rPr>
                <w:rFonts w:hAnsiTheme="majorEastAsia" w:hint="eastAsia"/>
                <w:szCs w:val="18"/>
              </w:rPr>
              <w:t>（</w:t>
            </w:r>
            <w:hyperlink r:id="rId293" w:anchor="page=61" w:history="1">
              <w:r w:rsidRPr="00702508">
                <w:rPr>
                  <w:rStyle w:val="af7"/>
                  <w:rFonts w:hAnsiTheme="majorEastAsia" w:hint="eastAsia"/>
                  <w:szCs w:val="18"/>
                </w:rPr>
                <w:t>改仕3.</w:t>
              </w:r>
              <w:r>
                <w:rPr>
                  <w:rStyle w:val="af7"/>
                  <w:rFonts w:hAnsiTheme="majorEastAsia" w:hint="eastAsia"/>
                  <w:szCs w:val="18"/>
                </w:rPr>
                <w:t>7</w:t>
              </w:r>
              <w:r w:rsidRPr="00702508">
                <w:rPr>
                  <w:rStyle w:val="af7"/>
                  <w:rFonts w:hAnsiTheme="majorEastAsia" w:hint="eastAsia"/>
                  <w:szCs w:val="18"/>
                </w:rPr>
                <w:t>.</w:t>
              </w:r>
              <w:r>
                <w:rPr>
                  <w:rStyle w:val="af7"/>
                  <w:rFonts w:hAnsiTheme="majorEastAsia" w:hint="eastAsia"/>
                  <w:szCs w:val="18"/>
                </w:rPr>
                <w:t>8</w:t>
              </w:r>
            </w:hyperlink>
            <w:r w:rsidRPr="00702508">
              <w:rPr>
                <w:rFonts w:hAnsiTheme="majorEastAsia" w:hint="eastAsia"/>
                <w:szCs w:val="18"/>
              </w:rPr>
              <w:t>）</w:t>
            </w:r>
          </w:p>
        </w:tc>
        <w:tc>
          <w:tcPr>
            <w:tcW w:w="8963" w:type="dxa"/>
            <w:tcBorders>
              <w:top w:val="single" w:sz="4" w:space="0" w:color="auto"/>
              <w:bottom w:val="single" w:sz="4" w:space="0" w:color="auto"/>
            </w:tcBorders>
          </w:tcPr>
          <w:p w:rsidR="006E54E3" w:rsidRDefault="006E54E3" w:rsidP="008C63E9">
            <w:pPr>
              <w:rPr>
                <w:szCs w:val="18"/>
              </w:rPr>
            </w:pPr>
            <w:r>
              <w:rPr>
                <w:rFonts w:hint="eastAsia"/>
                <w:szCs w:val="18"/>
              </w:rPr>
              <w:t>(2)外部に面するシーリング材の接着性試験</w:t>
            </w:r>
          </w:p>
          <w:p w:rsidR="006E54E3" w:rsidRDefault="006E54E3" w:rsidP="008C63E9">
            <w:pPr>
              <w:spacing w:afterLines="20" w:after="72"/>
              <w:ind w:left="176"/>
              <w:rPr>
                <w:szCs w:val="18"/>
              </w:rPr>
            </w:pPr>
            <w:r w:rsidRPr="00365F85">
              <w:rPr>
                <w:rFonts w:hint="eastAsia"/>
                <w:szCs w:val="18"/>
              </w:rPr>
              <w:t>※簡易接着性試験</w:t>
            </w:r>
            <w:r>
              <w:rPr>
                <w:rFonts w:hint="eastAsia"/>
                <w:szCs w:val="18"/>
              </w:rPr>
              <w:t xml:space="preserve">　　</w:t>
            </w:r>
            <w:r w:rsidRPr="00365F85">
              <w:rPr>
                <w:rFonts w:hint="eastAsia"/>
                <w:szCs w:val="18"/>
              </w:rPr>
              <w:t>・引張接着性試験</w:t>
            </w:r>
          </w:p>
        </w:tc>
      </w:tr>
      <w:tr w:rsidR="006E54E3" w:rsidRPr="00365F85" w:rsidTr="008C63E9">
        <w:trPr>
          <w:trHeight w:val="282"/>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tcPr>
          <w:p w:rsidR="006E54E3" w:rsidRDefault="006E54E3" w:rsidP="008C63E9">
            <w:pPr>
              <w:rPr>
                <w:szCs w:val="18"/>
              </w:rPr>
            </w:pPr>
            <w:r>
              <w:rPr>
                <w:rFonts w:hint="eastAsia"/>
                <w:szCs w:val="18"/>
              </w:rPr>
              <w:t>8節　とい</w:t>
            </w:r>
          </w:p>
        </w:tc>
      </w:tr>
      <w:tr w:rsidR="006E54E3" w:rsidRPr="00365F85" w:rsidTr="00B649A9">
        <w:trPr>
          <w:trHeight w:val="282"/>
        </w:trPr>
        <w:tc>
          <w:tcPr>
            <w:tcW w:w="1980" w:type="dxa"/>
            <w:tcBorders>
              <w:top w:val="single" w:sz="4" w:space="0" w:color="auto"/>
              <w:left w:val="single" w:sz="4" w:space="0" w:color="auto"/>
              <w:bottom w:val="single" w:sz="4" w:space="0" w:color="auto"/>
            </w:tcBorders>
          </w:tcPr>
          <w:p w:rsidR="006E54E3" w:rsidRDefault="006E54E3" w:rsidP="008C63E9">
            <w:pPr>
              <w:ind w:left="180" w:hangingChars="100" w:hanging="180"/>
              <w:rPr>
                <w:rFonts w:hAnsiTheme="majorEastAsia"/>
                <w:szCs w:val="18"/>
              </w:rPr>
            </w:pPr>
            <w:r>
              <w:rPr>
                <w:rFonts w:hAnsiTheme="majorEastAsia" w:hint="eastAsia"/>
                <w:szCs w:val="18"/>
              </w:rPr>
              <w:t>・材料</w:t>
            </w:r>
          </w:p>
          <w:p w:rsidR="006E54E3" w:rsidRDefault="006E54E3" w:rsidP="008C63E9">
            <w:pPr>
              <w:ind w:left="180" w:hangingChars="100" w:hanging="180"/>
              <w:rPr>
                <w:rFonts w:hAnsiTheme="majorEastAsia"/>
                <w:szCs w:val="18"/>
              </w:rPr>
            </w:pPr>
            <w:r w:rsidRPr="00702508">
              <w:rPr>
                <w:rFonts w:hAnsiTheme="majorEastAsia" w:hint="eastAsia"/>
                <w:szCs w:val="18"/>
              </w:rPr>
              <w:t>（</w:t>
            </w:r>
            <w:hyperlink r:id="rId294" w:anchor="page=62" w:history="1">
              <w:r w:rsidRPr="00702508">
                <w:rPr>
                  <w:rStyle w:val="af7"/>
                  <w:rFonts w:hAnsiTheme="majorEastAsia" w:hint="eastAsia"/>
                  <w:szCs w:val="18"/>
                </w:rPr>
                <w:t>改仕3.</w:t>
              </w:r>
              <w:r>
                <w:rPr>
                  <w:rStyle w:val="af7"/>
                  <w:rFonts w:hAnsiTheme="majorEastAsia" w:hint="eastAsia"/>
                  <w:szCs w:val="18"/>
                </w:rPr>
                <w:t>8</w:t>
              </w:r>
              <w:r w:rsidRPr="00702508">
                <w:rPr>
                  <w:rStyle w:val="af7"/>
                  <w:rFonts w:hAnsiTheme="majorEastAsia" w:hint="eastAsia"/>
                  <w:szCs w:val="18"/>
                </w:rPr>
                <w:t>.</w:t>
              </w:r>
              <w:r>
                <w:rPr>
                  <w:rStyle w:val="af7"/>
                  <w:rFonts w:hAnsiTheme="majorEastAsia" w:hint="eastAsia"/>
                  <w:szCs w:val="18"/>
                </w:rPr>
                <w:t>2</w:t>
              </w:r>
            </w:hyperlink>
            <w:r w:rsidRPr="00702508">
              <w:rPr>
                <w:rFonts w:hAnsiTheme="majorEastAsia" w:hint="eastAsia"/>
                <w:szCs w:val="18"/>
              </w:rPr>
              <w:t>）</w:t>
            </w:r>
          </w:p>
        </w:tc>
        <w:tc>
          <w:tcPr>
            <w:tcW w:w="8963" w:type="dxa"/>
            <w:tcBorders>
              <w:top w:val="single" w:sz="4" w:space="0" w:color="auto"/>
              <w:bottom w:val="single" w:sz="4" w:space="0" w:color="auto"/>
            </w:tcBorders>
          </w:tcPr>
          <w:p w:rsidR="006E54E3" w:rsidRDefault="006E54E3" w:rsidP="008C63E9">
            <w:pPr>
              <w:rPr>
                <w:szCs w:val="18"/>
              </w:rPr>
            </w:pPr>
            <w:r>
              <w:rPr>
                <w:rFonts w:hint="eastAsia"/>
                <w:szCs w:val="18"/>
              </w:rPr>
              <w:t>(1)といその他は</w:t>
            </w:r>
            <w:hyperlink r:id="rId295" w:anchor="page=62" w:history="1">
              <w:r w:rsidRPr="00702508">
                <w:rPr>
                  <w:rStyle w:val="af7"/>
                  <w:rFonts w:hAnsiTheme="majorEastAsia" w:hint="eastAsia"/>
                  <w:szCs w:val="18"/>
                </w:rPr>
                <w:t>改仕</w:t>
              </w:r>
              <w:r>
                <w:rPr>
                  <w:rStyle w:val="af7"/>
                  <w:rFonts w:hAnsiTheme="majorEastAsia" w:hint="eastAsia"/>
                  <w:szCs w:val="18"/>
                </w:rPr>
                <w:t xml:space="preserve"> 表</w:t>
              </w:r>
              <w:r w:rsidRPr="00702508">
                <w:rPr>
                  <w:rStyle w:val="af7"/>
                  <w:rFonts w:hAnsiTheme="majorEastAsia" w:hint="eastAsia"/>
                  <w:szCs w:val="18"/>
                </w:rPr>
                <w:t>3.</w:t>
              </w:r>
              <w:r>
                <w:rPr>
                  <w:rStyle w:val="af7"/>
                  <w:rFonts w:hAnsiTheme="majorEastAsia" w:hint="eastAsia"/>
                  <w:szCs w:val="18"/>
                </w:rPr>
                <w:t>8</w:t>
              </w:r>
              <w:r w:rsidRPr="00702508">
                <w:rPr>
                  <w:rStyle w:val="af7"/>
                  <w:rFonts w:hAnsiTheme="majorEastAsia" w:hint="eastAsia"/>
                  <w:szCs w:val="18"/>
                </w:rPr>
                <w:t>.</w:t>
              </w:r>
              <w:r>
                <w:rPr>
                  <w:rStyle w:val="af7"/>
                  <w:rFonts w:hAnsiTheme="majorEastAsia" w:hint="eastAsia"/>
                  <w:szCs w:val="18"/>
                </w:rPr>
                <w:t>1</w:t>
              </w:r>
            </w:hyperlink>
            <w:r>
              <w:rPr>
                <w:rFonts w:hint="eastAsia"/>
                <w:szCs w:val="18"/>
              </w:rPr>
              <w:t>による</w:t>
            </w:r>
          </w:p>
          <w:p w:rsidR="006E54E3" w:rsidRDefault="006E54E3" w:rsidP="008C63E9">
            <w:pPr>
              <w:rPr>
                <w:szCs w:val="18"/>
              </w:rPr>
            </w:pPr>
            <w:r w:rsidRPr="00365F85">
              <w:rPr>
                <w:rFonts w:hint="eastAsia"/>
                <w:szCs w:val="18"/>
              </w:rPr>
              <w:t>※既存とい・とい金物類の取替え部位は図示による。</w:t>
            </w:r>
          </w:p>
          <w:p w:rsidR="006E54E3" w:rsidRDefault="006E54E3" w:rsidP="008C63E9">
            <w:pPr>
              <w:rPr>
                <w:szCs w:val="18"/>
              </w:rPr>
            </w:pPr>
            <w:r w:rsidRPr="00365F85">
              <w:rPr>
                <w:rFonts w:hint="eastAsia"/>
                <w:szCs w:val="18"/>
              </w:rPr>
              <w:t>新規といの種別</w:t>
            </w:r>
          </w:p>
          <w:p w:rsidR="006E54E3" w:rsidRPr="00365F85" w:rsidRDefault="006E54E3" w:rsidP="008C63E9">
            <w:pPr>
              <w:ind w:leftChars="100" w:left="180"/>
              <w:rPr>
                <w:szCs w:val="18"/>
              </w:rPr>
            </w:pPr>
            <w:r w:rsidRPr="00365F85">
              <w:rPr>
                <w:rFonts w:hint="eastAsia"/>
                <w:szCs w:val="18"/>
              </w:rPr>
              <w:t>軒どいの新設及び取替え</w:t>
            </w:r>
            <w:r>
              <w:rPr>
                <w:rFonts w:hint="eastAsia"/>
                <w:szCs w:val="18"/>
              </w:rPr>
              <w:t>：</w:t>
            </w:r>
            <w:r w:rsidRPr="00365F85">
              <w:rPr>
                <w:rFonts w:hint="eastAsia"/>
                <w:szCs w:val="18"/>
              </w:rPr>
              <w:t>・行う　　・行わない</w:t>
            </w:r>
          </w:p>
          <w:p w:rsidR="006E54E3" w:rsidRPr="00365F85" w:rsidRDefault="006E54E3" w:rsidP="008C63E9">
            <w:pPr>
              <w:ind w:leftChars="100" w:left="180" w:firstLineChars="100" w:firstLine="180"/>
              <w:rPr>
                <w:szCs w:val="18"/>
              </w:rPr>
            </w:pPr>
            <w:r w:rsidRPr="00365F85">
              <w:rPr>
                <w:rFonts w:hint="eastAsia"/>
                <w:szCs w:val="18"/>
              </w:rPr>
              <w:t>軒どい金物の取替え</w:t>
            </w:r>
            <w:r>
              <w:rPr>
                <w:rFonts w:hint="eastAsia"/>
                <w:szCs w:val="18"/>
              </w:rPr>
              <w:t xml:space="preserve">：　</w:t>
            </w:r>
            <w:r w:rsidRPr="00365F85">
              <w:rPr>
                <w:rFonts w:hint="eastAsia"/>
                <w:szCs w:val="18"/>
              </w:rPr>
              <w:t>・行う　　・行わない</w:t>
            </w:r>
          </w:p>
          <w:p w:rsidR="006E54E3" w:rsidRPr="00365F85" w:rsidRDefault="006E54E3" w:rsidP="008C63E9">
            <w:pPr>
              <w:ind w:leftChars="800" w:left="1440" w:firstLineChars="100" w:firstLine="180"/>
              <w:rPr>
                <w:szCs w:val="18"/>
              </w:rPr>
            </w:pPr>
            <w:r w:rsidRPr="00365F85">
              <w:rPr>
                <w:rFonts w:hint="eastAsia"/>
                <w:szCs w:val="18"/>
              </w:rPr>
              <w:t>材質</w:t>
            </w:r>
            <w:r>
              <w:rPr>
                <w:rFonts w:hint="eastAsia"/>
                <w:szCs w:val="18"/>
              </w:rPr>
              <w:t>：</w:t>
            </w:r>
            <w:r w:rsidRPr="00365F85">
              <w:rPr>
                <w:rFonts w:hint="eastAsia"/>
                <w:szCs w:val="18"/>
              </w:rPr>
              <w:t xml:space="preserve">　・硬質塩化ビニール製雨とい　　・鋼板　　・耐酸被覆鋼板</w:t>
            </w:r>
          </w:p>
          <w:p w:rsidR="006E54E3" w:rsidRPr="00365F85" w:rsidRDefault="006E54E3" w:rsidP="008C63E9">
            <w:pPr>
              <w:ind w:leftChars="900" w:left="1620" w:firstLineChars="400" w:firstLine="720"/>
              <w:rPr>
                <w:szCs w:val="18"/>
              </w:rPr>
            </w:pPr>
            <w:r w:rsidRPr="00365F85">
              <w:rPr>
                <w:rFonts w:hint="eastAsia"/>
                <w:szCs w:val="18"/>
              </w:rPr>
              <w:t>・ポリ塩化ビニール被覆鉄板　　・</w:t>
            </w:r>
          </w:p>
          <w:p w:rsidR="006E54E3" w:rsidRPr="00365F85" w:rsidRDefault="006E54E3" w:rsidP="008C63E9">
            <w:pPr>
              <w:ind w:leftChars="100" w:left="180"/>
              <w:rPr>
                <w:szCs w:val="18"/>
              </w:rPr>
            </w:pPr>
            <w:r w:rsidRPr="00365F85">
              <w:rPr>
                <w:rFonts w:hint="eastAsia"/>
                <w:szCs w:val="18"/>
              </w:rPr>
              <w:t>縦どいの新設及び取替え</w:t>
            </w:r>
            <w:r>
              <w:rPr>
                <w:rFonts w:hint="eastAsia"/>
                <w:szCs w:val="18"/>
              </w:rPr>
              <w:t>：</w:t>
            </w:r>
            <w:r w:rsidRPr="00365F85">
              <w:rPr>
                <w:rFonts w:hint="eastAsia"/>
                <w:szCs w:val="18"/>
              </w:rPr>
              <w:t>・行う　　・行わない</w:t>
            </w:r>
          </w:p>
          <w:p w:rsidR="006E54E3" w:rsidRPr="00365F85" w:rsidRDefault="006E54E3" w:rsidP="008C63E9">
            <w:pPr>
              <w:ind w:leftChars="100" w:left="180" w:firstLineChars="100" w:firstLine="180"/>
              <w:rPr>
                <w:szCs w:val="18"/>
              </w:rPr>
            </w:pPr>
            <w:r w:rsidRPr="00365F85">
              <w:rPr>
                <w:rFonts w:hint="eastAsia"/>
                <w:szCs w:val="18"/>
              </w:rPr>
              <w:t>縦どい金物の取替え</w:t>
            </w:r>
            <w:r>
              <w:rPr>
                <w:rFonts w:hint="eastAsia"/>
                <w:szCs w:val="18"/>
              </w:rPr>
              <w:t>：</w:t>
            </w:r>
            <w:r w:rsidRPr="00365F85">
              <w:rPr>
                <w:rFonts w:hint="eastAsia"/>
                <w:szCs w:val="18"/>
              </w:rPr>
              <w:t xml:space="preserve">　・行う　　・行わない</w:t>
            </w:r>
          </w:p>
          <w:p w:rsidR="006E54E3" w:rsidRPr="00365F85" w:rsidRDefault="006E54E3" w:rsidP="008C63E9">
            <w:pPr>
              <w:ind w:leftChars="800" w:left="1440" w:firstLineChars="100" w:firstLine="180"/>
              <w:rPr>
                <w:szCs w:val="18"/>
              </w:rPr>
            </w:pPr>
            <w:r w:rsidRPr="00365F85">
              <w:rPr>
                <w:rFonts w:hint="eastAsia"/>
                <w:szCs w:val="18"/>
              </w:rPr>
              <w:t>材質</w:t>
            </w:r>
            <w:r>
              <w:rPr>
                <w:rFonts w:hint="eastAsia"/>
                <w:szCs w:val="18"/>
              </w:rPr>
              <w:t>：</w:t>
            </w:r>
            <w:r w:rsidRPr="00365F85">
              <w:rPr>
                <w:rFonts w:hint="eastAsia"/>
                <w:szCs w:val="18"/>
              </w:rPr>
              <w:t xml:space="preserve">　・硬質塩化ビニール管（カラー）　　・配管用鋼管 </w:t>
            </w:r>
          </w:p>
          <w:p w:rsidR="006E54E3" w:rsidRDefault="006E54E3" w:rsidP="008C63E9">
            <w:pPr>
              <w:ind w:firstLineChars="100" w:firstLine="180"/>
              <w:rPr>
                <w:szCs w:val="18"/>
              </w:rPr>
            </w:pPr>
            <w:r>
              <w:rPr>
                <w:rFonts w:hint="eastAsia"/>
                <w:szCs w:val="18"/>
              </w:rPr>
              <w:t>表面処理鋼板（亜鉛めっき鋼板等）の表面及び裏面の塗装</w:t>
            </w:r>
          </w:p>
          <w:p w:rsidR="006E54E3" w:rsidRDefault="006E54E3" w:rsidP="008C63E9">
            <w:pPr>
              <w:ind w:leftChars="300" w:left="540" w:firstLineChars="100" w:firstLine="180"/>
              <w:rPr>
                <w:szCs w:val="18"/>
              </w:rPr>
            </w:pPr>
            <w:r>
              <w:rPr>
                <w:rFonts w:hint="eastAsia"/>
                <w:szCs w:val="18"/>
              </w:rPr>
              <w:t>・行う　　・行わない（使用部位：　・図示　　・）</w:t>
            </w:r>
          </w:p>
          <w:p w:rsidR="006E54E3" w:rsidRDefault="006E54E3" w:rsidP="008C63E9">
            <w:pPr>
              <w:ind w:firstLineChars="100" w:firstLine="180"/>
              <w:rPr>
                <w:szCs w:val="18"/>
              </w:rPr>
            </w:pPr>
            <w:r>
              <w:rPr>
                <w:rFonts w:hint="eastAsia"/>
                <w:szCs w:val="18"/>
              </w:rPr>
              <w:t>耐酸被覆鋼板の仕様：　・図示　　・</w:t>
            </w:r>
          </w:p>
          <w:p w:rsidR="006E54E3" w:rsidRDefault="006E54E3" w:rsidP="008C63E9">
            <w:pPr>
              <w:rPr>
                <w:szCs w:val="18"/>
              </w:rPr>
            </w:pPr>
            <w:r>
              <w:rPr>
                <w:rFonts w:hint="eastAsia"/>
                <w:szCs w:val="18"/>
              </w:rPr>
              <w:t>(2)とい受け金物及び足金物</w:t>
            </w:r>
          </w:p>
          <w:p w:rsidR="006E54E3" w:rsidRDefault="006E54E3" w:rsidP="008C63E9">
            <w:pPr>
              <w:ind w:leftChars="100" w:left="180"/>
              <w:rPr>
                <w:szCs w:val="18"/>
              </w:rPr>
            </w:pPr>
            <w:r>
              <w:rPr>
                <w:rFonts w:hint="eastAsia"/>
                <w:szCs w:val="18"/>
              </w:rPr>
              <w:t xml:space="preserve">とい受金物の材種：　</w:t>
            </w:r>
            <w:r w:rsidRPr="00365F85">
              <w:rPr>
                <w:rFonts w:hint="eastAsia"/>
                <w:szCs w:val="18"/>
              </w:rPr>
              <w:t>※ステンレス製　　・亜鉛めっき鋼板製</w:t>
            </w:r>
          </w:p>
          <w:p w:rsidR="006E54E3" w:rsidRDefault="006E54E3" w:rsidP="008C63E9">
            <w:pPr>
              <w:spacing w:afterLines="20" w:after="72"/>
              <w:ind w:leftChars="100" w:left="180"/>
              <w:rPr>
                <w:szCs w:val="18"/>
              </w:rPr>
            </w:pPr>
            <w:r>
              <w:rPr>
                <w:rFonts w:hint="eastAsia"/>
                <w:szCs w:val="18"/>
              </w:rPr>
              <w:t>形状及び取付け間隔：　・</w:t>
            </w:r>
            <w:hyperlink r:id="rId296" w:anchor="page=62" w:history="1">
              <w:r w:rsidRPr="00702508">
                <w:rPr>
                  <w:rStyle w:val="af7"/>
                  <w:rFonts w:hAnsiTheme="majorEastAsia" w:hint="eastAsia"/>
                  <w:szCs w:val="18"/>
                </w:rPr>
                <w:t>改仕</w:t>
              </w:r>
              <w:r>
                <w:rPr>
                  <w:rStyle w:val="af7"/>
                  <w:rFonts w:hAnsiTheme="majorEastAsia" w:hint="eastAsia"/>
                  <w:szCs w:val="18"/>
                </w:rPr>
                <w:t xml:space="preserve"> 表</w:t>
              </w:r>
              <w:r w:rsidRPr="00702508">
                <w:rPr>
                  <w:rStyle w:val="af7"/>
                  <w:rFonts w:hAnsiTheme="majorEastAsia" w:hint="eastAsia"/>
                  <w:szCs w:val="18"/>
                </w:rPr>
                <w:t>3.</w:t>
              </w:r>
              <w:r>
                <w:rPr>
                  <w:rStyle w:val="af7"/>
                  <w:rFonts w:hAnsiTheme="majorEastAsia" w:hint="eastAsia"/>
                  <w:szCs w:val="18"/>
                </w:rPr>
                <w:t>8</w:t>
              </w:r>
              <w:r w:rsidRPr="00702508">
                <w:rPr>
                  <w:rStyle w:val="af7"/>
                  <w:rFonts w:hAnsiTheme="majorEastAsia" w:hint="eastAsia"/>
                  <w:szCs w:val="18"/>
                </w:rPr>
                <w:t>.</w:t>
              </w:r>
              <w:r>
                <w:rPr>
                  <w:rStyle w:val="af7"/>
                  <w:rFonts w:hAnsiTheme="majorEastAsia" w:hint="eastAsia"/>
                  <w:szCs w:val="18"/>
                </w:rPr>
                <w:t>2</w:t>
              </w:r>
            </w:hyperlink>
            <w:r>
              <w:rPr>
                <w:rFonts w:hint="eastAsia"/>
                <w:szCs w:val="18"/>
              </w:rPr>
              <w:t>による　　・図示</w:t>
            </w:r>
          </w:p>
        </w:tc>
      </w:tr>
      <w:tr w:rsidR="006E54E3" w:rsidRPr="00365F85" w:rsidTr="00B649A9">
        <w:trPr>
          <w:trHeight w:val="282"/>
        </w:trPr>
        <w:tc>
          <w:tcPr>
            <w:tcW w:w="1980" w:type="dxa"/>
            <w:tcBorders>
              <w:top w:val="single" w:sz="4" w:space="0" w:color="auto"/>
              <w:left w:val="single" w:sz="4" w:space="0" w:color="auto"/>
              <w:bottom w:val="single" w:sz="4" w:space="0" w:color="auto"/>
            </w:tcBorders>
          </w:tcPr>
          <w:p w:rsidR="006E54E3" w:rsidRDefault="006E54E3" w:rsidP="008C63E9">
            <w:pPr>
              <w:ind w:left="180" w:hangingChars="100" w:hanging="180"/>
              <w:rPr>
                <w:rFonts w:hAnsiTheme="majorEastAsia"/>
                <w:szCs w:val="18"/>
              </w:rPr>
            </w:pPr>
            <w:r>
              <w:rPr>
                <w:rFonts w:hAnsiTheme="majorEastAsia" w:hint="eastAsia"/>
                <w:szCs w:val="18"/>
              </w:rPr>
              <w:t>・工法</w:t>
            </w:r>
          </w:p>
          <w:p w:rsidR="006E54E3" w:rsidRDefault="006E54E3" w:rsidP="008C63E9">
            <w:pPr>
              <w:ind w:left="180" w:hangingChars="100" w:hanging="180"/>
              <w:rPr>
                <w:rFonts w:hAnsiTheme="majorEastAsia"/>
                <w:szCs w:val="18"/>
              </w:rPr>
            </w:pPr>
            <w:r w:rsidRPr="00702508">
              <w:rPr>
                <w:rFonts w:hAnsiTheme="majorEastAsia" w:hint="eastAsia"/>
                <w:szCs w:val="18"/>
              </w:rPr>
              <w:t>（</w:t>
            </w:r>
            <w:hyperlink r:id="rId297" w:anchor="page=62" w:history="1">
              <w:r w:rsidRPr="00702508">
                <w:rPr>
                  <w:rStyle w:val="af7"/>
                  <w:rFonts w:hAnsiTheme="majorEastAsia" w:hint="eastAsia"/>
                  <w:szCs w:val="18"/>
                </w:rPr>
                <w:t>改仕3.</w:t>
              </w:r>
              <w:r>
                <w:rPr>
                  <w:rStyle w:val="af7"/>
                  <w:rFonts w:hAnsiTheme="majorEastAsia" w:hint="eastAsia"/>
                  <w:szCs w:val="18"/>
                </w:rPr>
                <w:t>8</w:t>
              </w:r>
              <w:r w:rsidRPr="00702508">
                <w:rPr>
                  <w:rStyle w:val="af7"/>
                  <w:rFonts w:hAnsiTheme="majorEastAsia" w:hint="eastAsia"/>
                  <w:szCs w:val="18"/>
                </w:rPr>
                <w:t>.</w:t>
              </w:r>
              <w:r>
                <w:rPr>
                  <w:rStyle w:val="af7"/>
                  <w:rFonts w:hAnsiTheme="majorEastAsia" w:hint="eastAsia"/>
                  <w:szCs w:val="18"/>
                </w:rPr>
                <w:t>3</w:t>
              </w:r>
            </w:hyperlink>
            <w:r w:rsidRPr="00702508">
              <w:rPr>
                <w:rFonts w:hAnsiTheme="majorEastAsia" w:hint="eastAsia"/>
                <w:szCs w:val="18"/>
              </w:rPr>
              <w:t>）</w:t>
            </w:r>
          </w:p>
        </w:tc>
        <w:tc>
          <w:tcPr>
            <w:tcW w:w="8963" w:type="dxa"/>
            <w:tcBorders>
              <w:top w:val="single" w:sz="4" w:space="0" w:color="auto"/>
              <w:bottom w:val="single" w:sz="4" w:space="0" w:color="auto"/>
            </w:tcBorders>
          </w:tcPr>
          <w:p w:rsidR="006E54E3" w:rsidRDefault="006E54E3" w:rsidP="008C63E9">
            <w:r>
              <w:rPr>
                <w:rFonts w:hint="eastAsia"/>
                <w:szCs w:val="18"/>
              </w:rPr>
              <w:t>(1)</w:t>
            </w:r>
            <w:r>
              <w:t>既存のといその他の撤去、降雨等に対する養生方法</w:t>
            </w:r>
          </w:p>
          <w:p w:rsidR="006E54E3" w:rsidRDefault="006E54E3" w:rsidP="008C63E9">
            <w:pPr>
              <w:ind w:leftChars="100" w:left="180"/>
              <w:rPr>
                <w:szCs w:val="18"/>
              </w:rPr>
            </w:pPr>
            <w:r>
              <w:rPr>
                <w:rFonts w:hint="eastAsia"/>
                <w:szCs w:val="18"/>
              </w:rPr>
              <w:t>・図示</w:t>
            </w:r>
          </w:p>
          <w:p w:rsidR="006E54E3" w:rsidRDefault="006E54E3" w:rsidP="008C63E9">
            <w:pPr>
              <w:ind w:leftChars="100" w:left="360" w:hangingChars="100" w:hanging="180"/>
              <w:rPr>
                <w:szCs w:val="18"/>
              </w:rPr>
            </w:pPr>
            <w:r>
              <w:rPr>
                <w:rFonts w:hint="eastAsia"/>
                <w:szCs w:val="18"/>
              </w:rPr>
              <w:t>・仮設排水計画書の作成（建築改修工事監理指針記載の留意点への対策を盛り込むこと）</w:t>
            </w:r>
          </w:p>
          <w:p w:rsidR="006E54E3" w:rsidRDefault="006E54E3" w:rsidP="008C63E9">
            <w:pPr>
              <w:rPr>
                <w:szCs w:val="18"/>
              </w:rPr>
            </w:pPr>
            <w:r>
              <w:rPr>
                <w:rFonts w:hint="eastAsia"/>
                <w:szCs w:val="18"/>
              </w:rPr>
              <w:t>(2)(ｲ)</w:t>
            </w:r>
            <w:r w:rsidRPr="00365F85">
              <w:rPr>
                <w:rFonts w:hint="eastAsia"/>
                <w:szCs w:val="18"/>
              </w:rPr>
              <w:t>鋼管製といの防露巻き　　※</w:t>
            </w:r>
            <w:hyperlink r:id="rId298" w:anchor="page=64" w:history="1">
              <w:r w:rsidRPr="00702508">
                <w:rPr>
                  <w:rStyle w:val="af7"/>
                  <w:rFonts w:hAnsiTheme="majorEastAsia" w:hint="eastAsia"/>
                  <w:szCs w:val="18"/>
                </w:rPr>
                <w:t>改仕</w:t>
              </w:r>
              <w:r>
                <w:rPr>
                  <w:rStyle w:val="af7"/>
                  <w:rFonts w:hAnsiTheme="majorEastAsia" w:hint="eastAsia"/>
                  <w:szCs w:val="18"/>
                </w:rPr>
                <w:t xml:space="preserve"> 表</w:t>
              </w:r>
              <w:r w:rsidRPr="00702508">
                <w:rPr>
                  <w:rStyle w:val="af7"/>
                  <w:rFonts w:hAnsiTheme="majorEastAsia" w:hint="eastAsia"/>
                  <w:szCs w:val="18"/>
                </w:rPr>
                <w:t>3.</w:t>
              </w:r>
              <w:r>
                <w:rPr>
                  <w:rStyle w:val="af7"/>
                  <w:rFonts w:hAnsiTheme="majorEastAsia" w:hint="eastAsia"/>
                  <w:szCs w:val="18"/>
                </w:rPr>
                <w:t>8</w:t>
              </w:r>
              <w:r w:rsidRPr="00702508">
                <w:rPr>
                  <w:rStyle w:val="af7"/>
                  <w:rFonts w:hAnsiTheme="majorEastAsia" w:hint="eastAsia"/>
                  <w:szCs w:val="18"/>
                </w:rPr>
                <w:t>.</w:t>
              </w:r>
              <w:r>
                <w:rPr>
                  <w:rStyle w:val="af7"/>
                  <w:rFonts w:hAnsiTheme="majorEastAsia" w:hint="eastAsia"/>
                  <w:szCs w:val="18"/>
                </w:rPr>
                <w:t>4</w:t>
              </w:r>
            </w:hyperlink>
            <w:r>
              <w:rPr>
                <w:rFonts w:hint="eastAsia"/>
                <w:szCs w:val="18"/>
              </w:rPr>
              <w:t>による　　・図示</w:t>
            </w:r>
          </w:p>
          <w:p w:rsidR="006E54E3" w:rsidRDefault="006E54E3" w:rsidP="008C63E9">
            <w:pPr>
              <w:rPr>
                <w:szCs w:val="18"/>
              </w:rPr>
            </w:pPr>
            <w:r>
              <w:rPr>
                <w:rFonts w:hint="eastAsia"/>
                <w:szCs w:val="18"/>
              </w:rPr>
              <w:t>(5)(ｲ)たてとい受け金物の取付け：　※図示</w:t>
            </w:r>
          </w:p>
          <w:p w:rsidR="006E54E3" w:rsidRDefault="006E54E3" w:rsidP="008C63E9">
            <w:pPr>
              <w:rPr>
                <w:szCs w:val="18"/>
              </w:rPr>
            </w:pPr>
            <w:r>
              <w:rPr>
                <w:rFonts w:hint="eastAsia"/>
                <w:szCs w:val="18"/>
              </w:rPr>
              <w:t>(6)ルーフドレンの取付け工法：　※図示</w:t>
            </w:r>
          </w:p>
          <w:p w:rsidR="006E54E3" w:rsidRDefault="006E54E3" w:rsidP="008C63E9">
            <w:pPr>
              <w:rPr>
                <w:szCs w:val="18"/>
              </w:rPr>
            </w:pPr>
            <w:r>
              <w:rPr>
                <w:rFonts w:hint="eastAsia"/>
                <w:szCs w:val="18"/>
              </w:rPr>
              <w:t>・</w:t>
            </w:r>
            <w:r w:rsidRPr="00365F85">
              <w:rPr>
                <w:rFonts w:hint="eastAsia"/>
                <w:szCs w:val="18"/>
              </w:rPr>
              <w:t xml:space="preserve">掃除口　　　・有　　・無 　</w:t>
            </w:r>
          </w:p>
          <w:p w:rsidR="006E54E3" w:rsidRDefault="006E54E3" w:rsidP="008C63E9">
            <w:pPr>
              <w:spacing w:afterLines="20" w:after="72"/>
              <w:rPr>
                <w:szCs w:val="18"/>
              </w:rPr>
            </w:pPr>
            <w:r>
              <w:rPr>
                <w:rFonts w:hint="eastAsia"/>
                <w:szCs w:val="18"/>
              </w:rPr>
              <w:t>・</w:t>
            </w:r>
            <w:r w:rsidRPr="00365F85">
              <w:rPr>
                <w:rFonts w:hint="eastAsia"/>
                <w:szCs w:val="18"/>
              </w:rPr>
              <w:t>とい下200角タイルの設置　　・行う　　・行わない</w:t>
            </w:r>
          </w:p>
        </w:tc>
      </w:tr>
      <w:tr w:rsidR="006E54E3" w:rsidRPr="00365F85" w:rsidTr="008C63E9">
        <w:trPr>
          <w:trHeight w:val="282"/>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tcPr>
          <w:p w:rsidR="006E54E3" w:rsidRDefault="006E54E3" w:rsidP="008C63E9">
            <w:pPr>
              <w:rPr>
                <w:szCs w:val="18"/>
              </w:rPr>
            </w:pPr>
            <w:r>
              <w:rPr>
                <w:rFonts w:hint="eastAsia"/>
                <w:szCs w:val="18"/>
              </w:rPr>
              <w:t>９節　アルミニウム製笠木</w:t>
            </w:r>
          </w:p>
        </w:tc>
      </w:tr>
      <w:tr w:rsidR="006E54E3" w:rsidRPr="00365F85" w:rsidTr="00B649A9">
        <w:trPr>
          <w:trHeight w:val="282"/>
        </w:trPr>
        <w:tc>
          <w:tcPr>
            <w:tcW w:w="1980" w:type="dxa"/>
            <w:tcBorders>
              <w:top w:val="single" w:sz="4" w:space="0" w:color="auto"/>
              <w:left w:val="single" w:sz="4" w:space="0" w:color="auto"/>
              <w:bottom w:val="single" w:sz="4" w:space="0" w:color="auto"/>
            </w:tcBorders>
          </w:tcPr>
          <w:p w:rsidR="006E54E3" w:rsidRDefault="006E54E3" w:rsidP="008C63E9">
            <w:pPr>
              <w:ind w:left="180" w:hangingChars="100" w:hanging="180"/>
              <w:rPr>
                <w:rFonts w:hAnsiTheme="majorEastAsia"/>
                <w:szCs w:val="18"/>
              </w:rPr>
            </w:pPr>
            <w:r>
              <w:rPr>
                <w:rFonts w:hAnsiTheme="majorEastAsia" w:hint="eastAsia"/>
                <w:szCs w:val="18"/>
              </w:rPr>
              <w:t>・材料</w:t>
            </w:r>
          </w:p>
          <w:p w:rsidR="006E54E3" w:rsidRDefault="006E54E3" w:rsidP="008C63E9">
            <w:pPr>
              <w:ind w:left="180" w:hangingChars="100" w:hanging="180"/>
              <w:rPr>
                <w:rFonts w:hAnsiTheme="majorEastAsia"/>
                <w:szCs w:val="18"/>
              </w:rPr>
            </w:pPr>
            <w:r w:rsidRPr="00702508">
              <w:rPr>
                <w:rFonts w:hAnsiTheme="majorEastAsia" w:hint="eastAsia"/>
                <w:szCs w:val="18"/>
              </w:rPr>
              <w:t>（</w:t>
            </w:r>
            <w:hyperlink r:id="rId299" w:anchor="page=65" w:history="1">
              <w:r w:rsidRPr="00702508">
                <w:rPr>
                  <w:rStyle w:val="af7"/>
                  <w:rFonts w:hAnsiTheme="majorEastAsia" w:hint="eastAsia"/>
                  <w:szCs w:val="18"/>
                </w:rPr>
                <w:t>改仕3.</w:t>
              </w:r>
              <w:r>
                <w:rPr>
                  <w:rStyle w:val="af7"/>
                  <w:rFonts w:hAnsiTheme="majorEastAsia" w:hint="eastAsia"/>
                  <w:szCs w:val="18"/>
                </w:rPr>
                <w:t>9</w:t>
              </w:r>
              <w:r w:rsidRPr="00702508">
                <w:rPr>
                  <w:rStyle w:val="af7"/>
                  <w:rFonts w:hAnsiTheme="majorEastAsia" w:hint="eastAsia"/>
                  <w:szCs w:val="18"/>
                </w:rPr>
                <w:t>.</w:t>
              </w:r>
              <w:r>
                <w:rPr>
                  <w:rStyle w:val="af7"/>
                  <w:rFonts w:hAnsiTheme="majorEastAsia" w:hint="eastAsia"/>
                  <w:szCs w:val="18"/>
                </w:rPr>
                <w:t>2</w:t>
              </w:r>
            </w:hyperlink>
            <w:r w:rsidRPr="00702508">
              <w:rPr>
                <w:rFonts w:hAnsiTheme="majorEastAsia" w:hint="eastAsia"/>
                <w:szCs w:val="18"/>
              </w:rPr>
              <w:t>）</w:t>
            </w:r>
          </w:p>
        </w:tc>
        <w:tc>
          <w:tcPr>
            <w:tcW w:w="8963" w:type="dxa"/>
            <w:tcBorders>
              <w:top w:val="single" w:sz="4" w:space="0" w:color="auto"/>
              <w:bottom w:val="single" w:sz="4" w:space="0" w:color="auto"/>
            </w:tcBorders>
          </w:tcPr>
          <w:p w:rsidR="006E54E3" w:rsidRDefault="006E54E3" w:rsidP="008C63E9">
            <w:r>
              <w:rPr>
                <w:rFonts w:hint="eastAsia"/>
                <w:szCs w:val="18"/>
              </w:rPr>
              <w:t>(3)</w:t>
            </w:r>
            <w:r>
              <w:t>アルミニウム製笠木の主な構成部材による種類</w:t>
            </w:r>
          </w:p>
          <w:p w:rsidR="006E54E3" w:rsidRDefault="006E54E3" w:rsidP="008C63E9">
            <w:pPr>
              <w:ind w:leftChars="100" w:left="180"/>
            </w:pPr>
            <w:r>
              <w:rPr>
                <w:rFonts w:hint="eastAsia"/>
              </w:rPr>
              <w:t>種類：　・オープン形式（・押出250形　　・押出300形　　・押出350形　　・板材折曲げ形）</w:t>
            </w:r>
          </w:p>
          <w:p w:rsidR="006E54E3" w:rsidRDefault="006E54E3" w:rsidP="008C63E9">
            <w:pPr>
              <w:ind w:leftChars="500" w:left="900"/>
            </w:pPr>
            <w:r>
              <w:rPr>
                <w:rFonts w:hint="eastAsia"/>
              </w:rPr>
              <w:t>・シール形式（板材折曲げ形）</w:t>
            </w:r>
          </w:p>
          <w:p w:rsidR="006E54E3" w:rsidRDefault="006E54E3" w:rsidP="008C63E9">
            <w:pPr>
              <w:ind w:leftChars="100" w:left="180"/>
            </w:pPr>
            <w:r>
              <w:rPr>
                <w:rFonts w:hint="eastAsia"/>
              </w:rPr>
              <w:t>板材折曲げ形の板厚：　・図示　　・2.0㎜</w:t>
            </w:r>
          </w:p>
          <w:p w:rsidR="006E54E3" w:rsidRDefault="006E54E3" w:rsidP="008C63E9">
            <w:pPr>
              <w:rPr>
                <w:szCs w:val="18"/>
              </w:rPr>
            </w:pPr>
            <w:r>
              <w:rPr>
                <w:rFonts w:hint="eastAsia"/>
              </w:rPr>
              <w:t>(4)表面処理（</w:t>
            </w:r>
            <w:hyperlink r:id="rId300" w:anchor="page=110" w:history="1">
              <w:r w:rsidRPr="00702508">
                <w:rPr>
                  <w:rStyle w:val="af7"/>
                  <w:rFonts w:hAnsiTheme="majorEastAsia" w:hint="eastAsia"/>
                  <w:szCs w:val="18"/>
                </w:rPr>
                <w:t>改仕</w:t>
              </w:r>
              <w:r>
                <w:rPr>
                  <w:rStyle w:val="af7"/>
                  <w:rFonts w:hAnsiTheme="majorEastAsia" w:hint="eastAsia"/>
                  <w:szCs w:val="18"/>
                </w:rPr>
                <w:t xml:space="preserve"> 表5</w:t>
              </w:r>
              <w:r w:rsidRPr="00702508">
                <w:rPr>
                  <w:rStyle w:val="af7"/>
                  <w:rFonts w:hAnsiTheme="majorEastAsia" w:hint="eastAsia"/>
                  <w:szCs w:val="18"/>
                </w:rPr>
                <w:t>.</w:t>
              </w:r>
              <w:r>
                <w:rPr>
                  <w:rStyle w:val="af7"/>
                  <w:rFonts w:hAnsiTheme="majorEastAsia" w:hint="eastAsia"/>
                  <w:szCs w:val="18"/>
                </w:rPr>
                <w:t>2</w:t>
              </w:r>
              <w:r w:rsidRPr="00702508">
                <w:rPr>
                  <w:rStyle w:val="af7"/>
                  <w:rFonts w:hAnsiTheme="majorEastAsia" w:hint="eastAsia"/>
                  <w:szCs w:val="18"/>
                </w:rPr>
                <w:t>.</w:t>
              </w:r>
              <w:r>
                <w:rPr>
                  <w:rStyle w:val="af7"/>
                  <w:rFonts w:hAnsiTheme="majorEastAsia" w:hint="eastAsia"/>
                  <w:szCs w:val="18"/>
                </w:rPr>
                <w:t>2</w:t>
              </w:r>
            </w:hyperlink>
            <w:r>
              <w:rPr>
                <w:rFonts w:hint="eastAsia"/>
                <w:szCs w:val="18"/>
              </w:rPr>
              <w:t>による）</w:t>
            </w:r>
          </w:p>
          <w:tbl>
            <w:tblPr>
              <w:tblStyle w:val="31"/>
              <w:tblW w:w="8608" w:type="dxa"/>
              <w:tblBorders>
                <w:left w:val="none" w:sz="0" w:space="0" w:color="auto"/>
                <w:right w:val="none" w:sz="0" w:space="0" w:color="auto"/>
              </w:tblBorders>
              <w:tblLayout w:type="fixed"/>
              <w:tblLook w:val="04A0" w:firstRow="1" w:lastRow="0" w:firstColumn="1" w:lastColumn="0" w:noHBand="0" w:noVBand="1"/>
            </w:tblPr>
            <w:tblGrid>
              <w:gridCol w:w="426"/>
              <w:gridCol w:w="1128"/>
              <w:gridCol w:w="2740"/>
              <w:gridCol w:w="1279"/>
              <w:gridCol w:w="3035"/>
            </w:tblGrid>
            <w:tr w:rsidR="006E54E3" w:rsidRPr="00C36FEF" w:rsidTr="008C63E9">
              <w:tc>
                <w:tcPr>
                  <w:tcW w:w="426" w:type="dxa"/>
                  <w:tcBorders>
                    <w:left w:val="single" w:sz="4" w:space="0" w:color="auto"/>
                  </w:tcBorders>
                  <w:shd w:val="clear" w:color="auto" w:fill="D9D9D9" w:themeFill="background1" w:themeFillShade="D9"/>
                </w:tcPr>
                <w:p w:rsidR="006E54E3" w:rsidRPr="00C36FEF" w:rsidRDefault="006E54E3" w:rsidP="008C63E9">
                  <w:pPr>
                    <w:jc w:val="center"/>
                    <w:rPr>
                      <w:szCs w:val="18"/>
                    </w:rPr>
                  </w:pPr>
                </w:p>
              </w:tc>
              <w:tc>
                <w:tcPr>
                  <w:tcW w:w="1128" w:type="dxa"/>
                  <w:shd w:val="clear" w:color="auto" w:fill="D9D9D9" w:themeFill="background1" w:themeFillShade="D9"/>
                </w:tcPr>
                <w:p w:rsidR="006E54E3" w:rsidRPr="00C36FEF" w:rsidRDefault="006E54E3" w:rsidP="008C63E9">
                  <w:pPr>
                    <w:jc w:val="center"/>
                    <w:rPr>
                      <w:szCs w:val="18"/>
                    </w:rPr>
                  </w:pPr>
                  <w:r w:rsidRPr="00C36FEF">
                    <w:rPr>
                      <w:rFonts w:hint="eastAsia"/>
                      <w:szCs w:val="18"/>
                    </w:rPr>
                    <w:t>種別</w:t>
                  </w:r>
                </w:p>
              </w:tc>
              <w:tc>
                <w:tcPr>
                  <w:tcW w:w="2740" w:type="dxa"/>
                  <w:shd w:val="clear" w:color="auto" w:fill="D9D9D9" w:themeFill="background1" w:themeFillShade="D9"/>
                </w:tcPr>
                <w:p w:rsidR="006E54E3" w:rsidRPr="00C36FEF" w:rsidRDefault="006E54E3" w:rsidP="008C63E9">
                  <w:pPr>
                    <w:jc w:val="center"/>
                    <w:rPr>
                      <w:szCs w:val="18"/>
                    </w:rPr>
                  </w:pPr>
                  <w:r w:rsidRPr="00C36FEF">
                    <w:rPr>
                      <w:rFonts w:hint="eastAsia"/>
                      <w:szCs w:val="18"/>
                    </w:rPr>
                    <w:t>表面処理</w:t>
                  </w:r>
                </w:p>
              </w:tc>
              <w:tc>
                <w:tcPr>
                  <w:tcW w:w="1279" w:type="dxa"/>
                  <w:shd w:val="clear" w:color="auto" w:fill="D9D9D9" w:themeFill="background1" w:themeFillShade="D9"/>
                </w:tcPr>
                <w:p w:rsidR="006E54E3" w:rsidRPr="00C36FEF" w:rsidRDefault="006E54E3" w:rsidP="008C63E9">
                  <w:pPr>
                    <w:jc w:val="center"/>
                    <w:rPr>
                      <w:szCs w:val="18"/>
                    </w:rPr>
                  </w:pPr>
                  <w:r w:rsidRPr="00C36FEF">
                    <w:rPr>
                      <w:rFonts w:hint="eastAsia"/>
                      <w:szCs w:val="18"/>
                    </w:rPr>
                    <w:t>施工箇所</w:t>
                  </w:r>
                </w:p>
              </w:tc>
              <w:tc>
                <w:tcPr>
                  <w:tcW w:w="3035" w:type="dxa"/>
                  <w:tcBorders>
                    <w:right w:val="single" w:sz="4" w:space="0" w:color="auto"/>
                  </w:tcBorders>
                  <w:shd w:val="clear" w:color="auto" w:fill="D9D9D9" w:themeFill="background1" w:themeFillShade="D9"/>
                </w:tcPr>
                <w:p w:rsidR="006E54E3" w:rsidRPr="00C36FEF" w:rsidRDefault="006E54E3" w:rsidP="008C63E9">
                  <w:pPr>
                    <w:jc w:val="center"/>
                    <w:rPr>
                      <w:szCs w:val="18"/>
                    </w:rPr>
                  </w:pPr>
                  <w:r w:rsidRPr="00C36FEF">
                    <w:rPr>
                      <w:rFonts w:hint="eastAsia"/>
                      <w:szCs w:val="18"/>
                    </w:rPr>
                    <w:t>備考</w:t>
                  </w:r>
                </w:p>
              </w:tc>
            </w:tr>
            <w:tr w:rsidR="006E54E3" w:rsidRPr="00C36FEF" w:rsidTr="008C63E9">
              <w:tc>
                <w:tcPr>
                  <w:tcW w:w="426" w:type="dxa"/>
                  <w:tcBorders>
                    <w:left w:val="single" w:sz="4" w:space="0" w:color="auto"/>
                  </w:tcBorders>
                </w:tcPr>
                <w:p w:rsidR="006E54E3" w:rsidRPr="00C36FEF" w:rsidRDefault="006E54E3" w:rsidP="008C63E9">
                  <w:pPr>
                    <w:rPr>
                      <w:szCs w:val="18"/>
                    </w:rPr>
                  </w:pPr>
                  <w:r w:rsidRPr="00C36FEF">
                    <w:rPr>
                      <w:rFonts w:hint="eastAsia"/>
                      <w:szCs w:val="18"/>
                    </w:rPr>
                    <w:t>・</w:t>
                  </w:r>
                </w:p>
              </w:tc>
              <w:tc>
                <w:tcPr>
                  <w:tcW w:w="1128" w:type="dxa"/>
                </w:tcPr>
                <w:p w:rsidR="006E54E3" w:rsidRPr="00C36FEF" w:rsidRDefault="006E54E3" w:rsidP="008C63E9">
                  <w:pPr>
                    <w:rPr>
                      <w:szCs w:val="18"/>
                    </w:rPr>
                  </w:pPr>
                  <w:r w:rsidRPr="00C36FEF">
                    <w:rPr>
                      <w:rFonts w:hint="eastAsia"/>
                      <w:szCs w:val="18"/>
                    </w:rPr>
                    <w:t>AB－1種</w:t>
                  </w:r>
                </w:p>
              </w:tc>
              <w:tc>
                <w:tcPr>
                  <w:tcW w:w="2740" w:type="dxa"/>
                </w:tcPr>
                <w:p w:rsidR="006E54E3" w:rsidRPr="00C36FEF" w:rsidRDefault="006E54E3" w:rsidP="008C63E9">
                  <w:pPr>
                    <w:rPr>
                      <w:szCs w:val="18"/>
                    </w:rPr>
                  </w:pPr>
                  <w:r w:rsidRPr="00C36FEF">
                    <w:rPr>
                      <w:rFonts w:hint="eastAsia"/>
                      <w:szCs w:val="18"/>
                    </w:rPr>
                    <w:t>無着色陽極酸化被膜</w:t>
                  </w:r>
                </w:p>
              </w:tc>
              <w:tc>
                <w:tcPr>
                  <w:tcW w:w="1279" w:type="dxa"/>
                </w:tcPr>
                <w:p w:rsidR="006E54E3" w:rsidRPr="00C36FEF" w:rsidRDefault="006E54E3" w:rsidP="008C63E9">
                  <w:pPr>
                    <w:rPr>
                      <w:szCs w:val="18"/>
                    </w:rPr>
                  </w:pPr>
                  <w:r w:rsidRPr="00C36FEF">
                    <w:rPr>
                      <w:rFonts w:hint="eastAsia"/>
                      <w:szCs w:val="18"/>
                    </w:rPr>
                    <w:t>笠木</w:t>
                  </w:r>
                </w:p>
              </w:tc>
              <w:tc>
                <w:tcPr>
                  <w:tcW w:w="3035" w:type="dxa"/>
                  <w:vMerge w:val="restart"/>
                  <w:tcBorders>
                    <w:right w:val="single" w:sz="4" w:space="0" w:color="auto"/>
                  </w:tcBorders>
                </w:tcPr>
                <w:p w:rsidR="006E54E3" w:rsidRPr="00C36FEF" w:rsidRDefault="003823F4" w:rsidP="008C63E9">
                  <w:pPr>
                    <w:rPr>
                      <w:szCs w:val="18"/>
                    </w:rPr>
                  </w:pPr>
                  <w:hyperlink r:id="rId301" w:anchor=":~:text=%E3%82%A2%E3%83%AB%E3%83%9F%E3%83%8B%E3%82%A6%E3%83%A0%E5%8F%8A%E3%81%B3%E3%82%A2%E3%83%AB%E3%83%9F%E3%83%8B%E3%82%A6%E3%83%A0%E5%90%88%E9%87%91%E3%81%AE%C2%A0,%E9%99%BD%E6%A5%B5%E9%85%B8%E5%8C%96%E7%9A%AE%E8%86%9C" w:history="1">
                    <w:r w:rsidR="006E54E3" w:rsidRPr="00C36FEF">
                      <w:rPr>
                        <w:rFonts w:hint="eastAsia"/>
                        <w:color w:val="0563C1" w:themeColor="hyperlink"/>
                        <w:szCs w:val="18"/>
                        <w:u w:val="single"/>
                      </w:rPr>
                      <w:t>JIS H 8601</w:t>
                    </w:r>
                  </w:hyperlink>
                  <w:r w:rsidR="006E54E3" w:rsidRPr="00C36FEF">
                    <w:rPr>
                      <w:rFonts w:hint="eastAsia"/>
                      <w:szCs w:val="18"/>
                    </w:rPr>
                    <w:t>（アルミニウム及びアルミニウム合金の陽極酸化被膜）</w:t>
                  </w:r>
                </w:p>
              </w:tc>
            </w:tr>
            <w:tr w:rsidR="006E54E3" w:rsidRPr="00C36FEF" w:rsidTr="008C63E9">
              <w:tc>
                <w:tcPr>
                  <w:tcW w:w="426" w:type="dxa"/>
                  <w:tcBorders>
                    <w:left w:val="single" w:sz="4" w:space="0" w:color="auto"/>
                  </w:tcBorders>
                </w:tcPr>
                <w:p w:rsidR="006E54E3" w:rsidRPr="00C36FEF" w:rsidRDefault="006E54E3" w:rsidP="008C63E9">
                  <w:pPr>
                    <w:rPr>
                      <w:szCs w:val="18"/>
                    </w:rPr>
                  </w:pPr>
                  <w:r w:rsidRPr="00C36FEF">
                    <w:rPr>
                      <w:rFonts w:hint="eastAsia"/>
                      <w:szCs w:val="18"/>
                    </w:rPr>
                    <w:t>・</w:t>
                  </w:r>
                </w:p>
              </w:tc>
              <w:tc>
                <w:tcPr>
                  <w:tcW w:w="1128" w:type="dxa"/>
                </w:tcPr>
                <w:p w:rsidR="006E54E3" w:rsidRPr="00C36FEF" w:rsidRDefault="006E54E3" w:rsidP="008C63E9">
                  <w:pPr>
                    <w:rPr>
                      <w:szCs w:val="18"/>
                    </w:rPr>
                  </w:pPr>
                  <w:r w:rsidRPr="00C36FEF">
                    <w:rPr>
                      <w:rFonts w:hint="eastAsia"/>
                      <w:szCs w:val="18"/>
                    </w:rPr>
                    <w:t>AB－2種</w:t>
                  </w:r>
                </w:p>
              </w:tc>
              <w:tc>
                <w:tcPr>
                  <w:tcW w:w="2740" w:type="dxa"/>
                </w:tcPr>
                <w:p w:rsidR="006E54E3" w:rsidRPr="00C36FEF" w:rsidRDefault="006E54E3" w:rsidP="008C63E9">
                  <w:pPr>
                    <w:rPr>
                      <w:szCs w:val="18"/>
                    </w:rPr>
                  </w:pPr>
                  <w:r w:rsidRPr="00C36FEF">
                    <w:rPr>
                      <w:rFonts w:hint="eastAsia"/>
                      <w:szCs w:val="18"/>
                    </w:rPr>
                    <w:t>着色陽極酸化被膜</w:t>
                  </w:r>
                </w:p>
              </w:tc>
              <w:tc>
                <w:tcPr>
                  <w:tcW w:w="1279" w:type="dxa"/>
                </w:tcPr>
                <w:p w:rsidR="006E54E3" w:rsidRPr="00C36FEF" w:rsidRDefault="006E54E3" w:rsidP="008C63E9">
                  <w:pPr>
                    <w:rPr>
                      <w:szCs w:val="18"/>
                    </w:rPr>
                  </w:pPr>
                </w:p>
              </w:tc>
              <w:tc>
                <w:tcPr>
                  <w:tcW w:w="3035" w:type="dxa"/>
                  <w:vMerge/>
                  <w:tcBorders>
                    <w:right w:val="single" w:sz="4" w:space="0" w:color="auto"/>
                  </w:tcBorders>
                </w:tcPr>
                <w:p w:rsidR="006E54E3" w:rsidRPr="00C36FEF" w:rsidRDefault="006E54E3" w:rsidP="008C63E9">
                  <w:pPr>
                    <w:rPr>
                      <w:szCs w:val="18"/>
                    </w:rPr>
                  </w:pPr>
                </w:p>
              </w:tc>
            </w:tr>
            <w:tr w:rsidR="006E54E3" w:rsidRPr="00C36FEF" w:rsidTr="008C63E9">
              <w:tc>
                <w:tcPr>
                  <w:tcW w:w="426" w:type="dxa"/>
                  <w:tcBorders>
                    <w:left w:val="single" w:sz="4" w:space="0" w:color="auto"/>
                  </w:tcBorders>
                </w:tcPr>
                <w:p w:rsidR="006E54E3" w:rsidRPr="00C36FEF" w:rsidRDefault="006E54E3" w:rsidP="008C63E9">
                  <w:pPr>
                    <w:rPr>
                      <w:szCs w:val="18"/>
                    </w:rPr>
                  </w:pPr>
                  <w:r w:rsidRPr="00C36FEF">
                    <w:rPr>
                      <w:rFonts w:hint="eastAsia"/>
                      <w:szCs w:val="18"/>
                    </w:rPr>
                    <w:t>・</w:t>
                  </w:r>
                </w:p>
              </w:tc>
              <w:tc>
                <w:tcPr>
                  <w:tcW w:w="1128" w:type="dxa"/>
                </w:tcPr>
                <w:p w:rsidR="006E54E3" w:rsidRPr="00C36FEF" w:rsidRDefault="006E54E3" w:rsidP="008C63E9">
                  <w:pPr>
                    <w:rPr>
                      <w:szCs w:val="18"/>
                    </w:rPr>
                  </w:pPr>
                  <w:r w:rsidRPr="00C36FEF">
                    <w:rPr>
                      <w:rFonts w:hint="eastAsia"/>
                      <w:szCs w:val="18"/>
                    </w:rPr>
                    <w:t>AC－1種</w:t>
                  </w:r>
                </w:p>
              </w:tc>
              <w:tc>
                <w:tcPr>
                  <w:tcW w:w="2740" w:type="dxa"/>
                </w:tcPr>
                <w:p w:rsidR="006E54E3" w:rsidRPr="00C36FEF" w:rsidRDefault="006E54E3" w:rsidP="008C63E9">
                  <w:pPr>
                    <w:rPr>
                      <w:szCs w:val="18"/>
                    </w:rPr>
                  </w:pPr>
                  <w:r w:rsidRPr="00C36FEF">
                    <w:rPr>
                      <w:rFonts w:hint="eastAsia"/>
                      <w:szCs w:val="18"/>
                    </w:rPr>
                    <w:t>無着色陽極酸化被膜</w:t>
                  </w:r>
                </w:p>
              </w:tc>
              <w:tc>
                <w:tcPr>
                  <w:tcW w:w="1279" w:type="dxa"/>
                </w:tcPr>
                <w:p w:rsidR="006E54E3" w:rsidRPr="00C36FEF" w:rsidRDefault="006E54E3" w:rsidP="008C63E9">
                  <w:pPr>
                    <w:rPr>
                      <w:szCs w:val="18"/>
                    </w:rPr>
                  </w:pPr>
                </w:p>
              </w:tc>
              <w:tc>
                <w:tcPr>
                  <w:tcW w:w="3035" w:type="dxa"/>
                  <w:vMerge/>
                  <w:tcBorders>
                    <w:right w:val="single" w:sz="4" w:space="0" w:color="auto"/>
                  </w:tcBorders>
                </w:tcPr>
                <w:p w:rsidR="006E54E3" w:rsidRPr="00C36FEF" w:rsidRDefault="006E54E3" w:rsidP="008C63E9">
                  <w:pPr>
                    <w:rPr>
                      <w:szCs w:val="18"/>
                    </w:rPr>
                  </w:pPr>
                </w:p>
              </w:tc>
            </w:tr>
            <w:tr w:rsidR="006E54E3" w:rsidRPr="00C36FEF" w:rsidTr="008C63E9">
              <w:tc>
                <w:tcPr>
                  <w:tcW w:w="426" w:type="dxa"/>
                  <w:tcBorders>
                    <w:left w:val="single" w:sz="4" w:space="0" w:color="auto"/>
                  </w:tcBorders>
                </w:tcPr>
                <w:p w:rsidR="006E54E3" w:rsidRPr="00C36FEF" w:rsidRDefault="006E54E3" w:rsidP="008C63E9">
                  <w:pPr>
                    <w:rPr>
                      <w:szCs w:val="18"/>
                    </w:rPr>
                  </w:pPr>
                  <w:r w:rsidRPr="00C36FEF">
                    <w:rPr>
                      <w:rFonts w:hint="eastAsia"/>
                      <w:szCs w:val="18"/>
                    </w:rPr>
                    <w:t>・</w:t>
                  </w:r>
                </w:p>
              </w:tc>
              <w:tc>
                <w:tcPr>
                  <w:tcW w:w="1128" w:type="dxa"/>
                </w:tcPr>
                <w:p w:rsidR="006E54E3" w:rsidRPr="00C36FEF" w:rsidRDefault="006E54E3" w:rsidP="008C63E9">
                  <w:pPr>
                    <w:rPr>
                      <w:szCs w:val="18"/>
                    </w:rPr>
                  </w:pPr>
                  <w:r w:rsidRPr="00C36FEF">
                    <w:rPr>
                      <w:rFonts w:hint="eastAsia"/>
                      <w:szCs w:val="18"/>
                    </w:rPr>
                    <w:t>AC－2種</w:t>
                  </w:r>
                </w:p>
              </w:tc>
              <w:tc>
                <w:tcPr>
                  <w:tcW w:w="2740" w:type="dxa"/>
                </w:tcPr>
                <w:p w:rsidR="006E54E3" w:rsidRPr="00C36FEF" w:rsidRDefault="006E54E3" w:rsidP="008C63E9">
                  <w:pPr>
                    <w:rPr>
                      <w:szCs w:val="18"/>
                    </w:rPr>
                  </w:pPr>
                  <w:r w:rsidRPr="00C36FEF">
                    <w:rPr>
                      <w:rFonts w:hint="eastAsia"/>
                      <w:szCs w:val="18"/>
                    </w:rPr>
                    <w:t>着色陽極酸化被膜</w:t>
                  </w:r>
                </w:p>
              </w:tc>
              <w:tc>
                <w:tcPr>
                  <w:tcW w:w="1279" w:type="dxa"/>
                </w:tcPr>
                <w:p w:rsidR="006E54E3" w:rsidRPr="00C36FEF" w:rsidRDefault="006E54E3" w:rsidP="008C63E9">
                  <w:pPr>
                    <w:rPr>
                      <w:szCs w:val="18"/>
                    </w:rPr>
                  </w:pPr>
                </w:p>
              </w:tc>
              <w:tc>
                <w:tcPr>
                  <w:tcW w:w="3035" w:type="dxa"/>
                  <w:vMerge/>
                  <w:tcBorders>
                    <w:right w:val="single" w:sz="4" w:space="0" w:color="auto"/>
                  </w:tcBorders>
                </w:tcPr>
                <w:p w:rsidR="006E54E3" w:rsidRPr="00C36FEF" w:rsidRDefault="006E54E3" w:rsidP="008C63E9">
                  <w:pPr>
                    <w:rPr>
                      <w:szCs w:val="18"/>
                    </w:rPr>
                  </w:pPr>
                </w:p>
              </w:tc>
            </w:tr>
            <w:tr w:rsidR="006E54E3" w:rsidRPr="00C36FEF" w:rsidTr="008C63E9">
              <w:tc>
                <w:tcPr>
                  <w:tcW w:w="426" w:type="dxa"/>
                  <w:tcBorders>
                    <w:left w:val="single" w:sz="4" w:space="0" w:color="auto"/>
                  </w:tcBorders>
                </w:tcPr>
                <w:p w:rsidR="006E54E3" w:rsidRPr="00C36FEF" w:rsidRDefault="006E54E3" w:rsidP="008C63E9">
                  <w:pPr>
                    <w:rPr>
                      <w:szCs w:val="18"/>
                    </w:rPr>
                  </w:pPr>
                  <w:r w:rsidRPr="00C36FEF">
                    <w:rPr>
                      <w:rFonts w:hint="eastAsia"/>
                      <w:szCs w:val="18"/>
                    </w:rPr>
                    <w:t>・</w:t>
                  </w:r>
                </w:p>
              </w:tc>
              <w:tc>
                <w:tcPr>
                  <w:tcW w:w="1128" w:type="dxa"/>
                </w:tcPr>
                <w:p w:rsidR="006E54E3" w:rsidRPr="00C36FEF" w:rsidRDefault="006E54E3" w:rsidP="008C63E9">
                  <w:pPr>
                    <w:rPr>
                      <w:szCs w:val="18"/>
                    </w:rPr>
                  </w:pPr>
                  <w:r w:rsidRPr="00C36FEF">
                    <w:rPr>
                      <w:rFonts w:hint="eastAsia"/>
                      <w:szCs w:val="18"/>
                    </w:rPr>
                    <w:t>BA－1種</w:t>
                  </w:r>
                </w:p>
              </w:tc>
              <w:tc>
                <w:tcPr>
                  <w:tcW w:w="2740" w:type="dxa"/>
                </w:tcPr>
                <w:p w:rsidR="006E54E3" w:rsidRPr="00C36FEF" w:rsidRDefault="006E54E3" w:rsidP="008C63E9">
                  <w:pPr>
                    <w:rPr>
                      <w:szCs w:val="18"/>
                    </w:rPr>
                  </w:pPr>
                  <w:r w:rsidRPr="00C36FEF">
                    <w:rPr>
                      <w:rFonts w:hint="eastAsia"/>
                      <w:szCs w:val="18"/>
                    </w:rPr>
                    <w:t>無着色陽極酸化塗装複合皮膜</w:t>
                  </w:r>
                </w:p>
              </w:tc>
              <w:tc>
                <w:tcPr>
                  <w:tcW w:w="1279" w:type="dxa"/>
                </w:tcPr>
                <w:p w:rsidR="006E54E3" w:rsidRPr="00C36FEF" w:rsidRDefault="006E54E3" w:rsidP="008C63E9">
                  <w:pPr>
                    <w:rPr>
                      <w:szCs w:val="18"/>
                    </w:rPr>
                  </w:pPr>
                </w:p>
              </w:tc>
              <w:tc>
                <w:tcPr>
                  <w:tcW w:w="3035" w:type="dxa"/>
                  <w:vMerge w:val="restart"/>
                  <w:tcBorders>
                    <w:right w:val="single" w:sz="4" w:space="0" w:color="auto"/>
                  </w:tcBorders>
                </w:tcPr>
                <w:p w:rsidR="006E54E3" w:rsidRPr="00C36FEF" w:rsidRDefault="003823F4" w:rsidP="008C63E9">
                  <w:pPr>
                    <w:rPr>
                      <w:szCs w:val="18"/>
                    </w:rPr>
                  </w:pPr>
                  <w:hyperlink r:id="rId302" w:anchor=":~:text=%E3%82%A2%E3%83%AB%E3%83%9F%E3%83%8B%E3%82%A6%E3%83%A0%E5%8F%8A%E3%81%B3%E3%82%A2%E3%83%AB%E3%83%9F%E3%83%8B%E3%82%A6%E3%83%A0%E5%90%88%E9%87%91%E3%81%AE%C2%A0,%E9%99%BD%E6%A5%B5%E9%85%B8%E5%8C%96%E5%A1%97%E8%A3%85%E8%A4%87%E5%90%88%E7%9A%AE%E8%86%9C" w:history="1">
                    <w:r w:rsidR="006E54E3" w:rsidRPr="00C36FEF">
                      <w:rPr>
                        <w:rFonts w:hint="eastAsia"/>
                        <w:color w:val="0563C1" w:themeColor="hyperlink"/>
                        <w:szCs w:val="18"/>
                        <w:u w:val="single"/>
                      </w:rPr>
                      <w:t>JIS H 8602</w:t>
                    </w:r>
                  </w:hyperlink>
                  <w:r w:rsidR="006E54E3" w:rsidRPr="00C36FEF">
                    <w:rPr>
                      <w:rFonts w:hint="eastAsia"/>
                      <w:szCs w:val="18"/>
                    </w:rPr>
                    <w:t>（アルミニウム及びアルミニウム合金の陽極酸化塗装複合皮膜）</w:t>
                  </w:r>
                </w:p>
              </w:tc>
            </w:tr>
            <w:tr w:rsidR="006E54E3" w:rsidRPr="00C36FEF" w:rsidTr="008C63E9">
              <w:tc>
                <w:tcPr>
                  <w:tcW w:w="426" w:type="dxa"/>
                  <w:tcBorders>
                    <w:left w:val="single" w:sz="4" w:space="0" w:color="auto"/>
                  </w:tcBorders>
                </w:tcPr>
                <w:p w:rsidR="006E54E3" w:rsidRPr="00C36FEF" w:rsidRDefault="006E54E3" w:rsidP="008C63E9">
                  <w:pPr>
                    <w:rPr>
                      <w:szCs w:val="18"/>
                    </w:rPr>
                  </w:pPr>
                  <w:r w:rsidRPr="00C36FEF">
                    <w:rPr>
                      <w:rFonts w:hint="eastAsia"/>
                      <w:szCs w:val="18"/>
                    </w:rPr>
                    <w:t>・</w:t>
                  </w:r>
                </w:p>
              </w:tc>
              <w:tc>
                <w:tcPr>
                  <w:tcW w:w="1128" w:type="dxa"/>
                </w:tcPr>
                <w:p w:rsidR="006E54E3" w:rsidRPr="00C36FEF" w:rsidRDefault="006E54E3" w:rsidP="008C63E9">
                  <w:pPr>
                    <w:rPr>
                      <w:szCs w:val="18"/>
                    </w:rPr>
                  </w:pPr>
                  <w:r w:rsidRPr="00C36FEF">
                    <w:rPr>
                      <w:rFonts w:hint="eastAsia"/>
                      <w:szCs w:val="18"/>
                    </w:rPr>
                    <w:t>BA－2種</w:t>
                  </w:r>
                </w:p>
              </w:tc>
              <w:tc>
                <w:tcPr>
                  <w:tcW w:w="2740" w:type="dxa"/>
                </w:tcPr>
                <w:p w:rsidR="006E54E3" w:rsidRPr="00C36FEF" w:rsidRDefault="006E54E3" w:rsidP="008C63E9">
                  <w:pPr>
                    <w:rPr>
                      <w:szCs w:val="18"/>
                    </w:rPr>
                  </w:pPr>
                  <w:r w:rsidRPr="00C36FEF">
                    <w:rPr>
                      <w:rFonts w:hint="eastAsia"/>
                      <w:szCs w:val="18"/>
                    </w:rPr>
                    <w:t>着色陽極酸化塗装複合皮膜</w:t>
                  </w:r>
                </w:p>
              </w:tc>
              <w:tc>
                <w:tcPr>
                  <w:tcW w:w="1279" w:type="dxa"/>
                </w:tcPr>
                <w:p w:rsidR="006E54E3" w:rsidRPr="00C36FEF" w:rsidRDefault="006E54E3" w:rsidP="008C63E9">
                  <w:pPr>
                    <w:rPr>
                      <w:szCs w:val="18"/>
                    </w:rPr>
                  </w:pPr>
                </w:p>
              </w:tc>
              <w:tc>
                <w:tcPr>
                  <w:tcW w:w="3035" w:type="dxa"/>
                  <w:vMerge/>
                  <w:tcBorders>
                    <w:right w:val="single" w:sz="4" w:space="0" w:color="auto"/>
                  </w:tcBorders>
                </w:tcPr>
                <w:p w:rsidR="006E54E3" w:rsidRPr="00C36FEF" w:rsidRDefault="006E54E3" w:rsidP="008C63E9">
                  <w:pPr>
                    <w:rPr>
                      <w:szCs w:val="18"/>
                    </w:rPr>
                  </w:pPr>
                </w:p>
              </w:tc>
            </w:tr>
            <w:tr w:rsidR="006E54E3" w:rsidRPr="00C36FEF" w:rsidTr="008C63E9">
              <w:tc>
                <w:tcPr>
                  <w:tcW w:w="426" w:type="dxa"/>
                  <w:tcBorders>
                    <w:left w:val="single" w:sz="4" w:space="0" w:color="auto"/>
                  </w:tcBorders>
                </w:tcPr>
                <w:p w:rsidR="006E54E3" w:rsidRPr="00C36FEF" w:rsidRDefault="006E54E3" w:rsidP="008C63E9">
                  <w:pPr>
                    <w:rPr>
                      <w:szCs w:val="18"/>
                    </w:rPr>
                  </w:pPr>
                  <w:r w:rsidRPr="00C36FEF">
                    <w:rPr>
                      <w:rFonts w:hint="eastAsia"/>
                      <w:szCs w:val="18"/>
                    </w:rPr>
                    <w:t>・</w:t>
                  </w:r>
                </w:p>
              </w:tc>
              <w:tc>
                <w:tcPr>
                  <w:tcW w:w="1128" w:type="dxa"/>
                </w:tcPr>
                <w:p w:rsidR="006E54E3" w:rsidRPr="00C36FEF" w:rsidRDefault="006E54E3" w:rsidP="008C63E9">
                  <w:pPr>
                    <w:rPr>
                      <w:szCs w:val="18"/>
                    </w:rPr>
                  </w:pPr>
                  <w:r w:rsidRPr="00C36FEF">
                    <w:rPr>
                      <w:rFonts w:hint="eastAsia"/>
                      <w:szCs w:val="18"/>
                    </w:rPr>
                    <w:t>BB－1種</w:t>
                  </w:r>
                </w:p>
              </w:tc>
              <w:tc>
                <w:tcPr>
                  <w:tcW w:w="2740" w:type="dxa"/>
                </w:tcPr>
                <w:p w:rsidR="006E54E3" w:rsidRPr="00C36FEF" w:rsidRDefault="006E54E3" w:rsidP="008C63E9">
                  <w:pPr>
                    <w:rPr>
                      <w:szCs w:val="18"/>
                    </w:rPr>
                  </w:pPr>
                  <w:r w:rsidRPr="00C36FEF">
                    <w:rPr>
                      <w:rFonts w:hint="eastAsia"/>
                      <w:szCs w:val="18"/>
                    </w:rPr>
                    <w:t>無着色陽極酸化塗装複合皮膜</w:t>
                  </w:r>
                </w:p>
              </w:tc>
              <w:tc>
                <w:tcPr>
                  <w:tcW w:w="1279" w:type="dxa"/>
                </w:tcPr>
                <w:p w:rsidR="006E54E3" w:rsidRPr="00C36FEF" w:rsidRDefault="006E54E3" w:rsidP="008C63E9">
                  <w:pPr>
                    <w:rPr>
                      <w:szCs w:val="18"/>
                    </w:rPr>
                  </w:pPr>
                  <w:r w:rsidRPr="00C36FEF">
                    <w:rPr>
                      <w:rFonts w:hint="eastAsia"/>
                      <w:szCs w:val="18"/>
                    </w:rPr>
                    <w:t>笠木</w:t>
                  </w:r>
                </w:p>
              </w:tc>
              <w:tc>
                <w:tcPr>
                  <w:tcW w:w="3035" w:type="dxa"/>
                  <w:vMerge/>
                  <w:tcBorders>
                    <w:right w:val="single" w:sz="4" w:space="0" w:color="auto"/>
                  </w:tcBorders>
                </w:tcPr>
                <w:p w:rsidR="006E54E3" w:rsidRPr="00C36FEF" w:rsidRDefault="006E54E3" w:rsidP="008C63E9">
                  <w:pPr>
                    <w:rPr>
                      <w:szCs w:val="18"/>
                    </w:rPr>
                  </w:pPr>
                </w:p>
              </w:tc>
            </w:tr>
            <w:tr w:rsidR="006E54E3" w:rsidRPr="00C36FEF" w:rsidTr="008C63E9">
              <w:tc>
                <w:tcPr>
                  <w:tcW w:w="426" w:type="dxa"/>
                  <w:tcBorders>
                    <w:left w:val="single" w:sz="4" w:space="0" w:color="auto"/>
                  </w:tcBorders>
                </w:tcPr>
                <w:p w:rsidR="006E54E3" w:rsidRPr="00C36FEF" w:rsidRDefault="006E54E3" w:rsidP="008C63E9">
                  <w:pPr>
                    <w:rPr>
                      <w:szCs w:val="18"/>
                    </w:rPr>
                  </w:pPr>
                  <w:r w:rsidRPr="00C36FEF">
                    <w:rPr>
                      <w:rFonts w:hint="eastAsia"/>
                      <w:szCs w:val="18"/>
                    </w:rPr>
                    <w:t>・</w:t>
                  </w:r>
                </w:p>
              </w:tc>
              <w:tc>
                <w:tcPr>
                  <w:tcW w:w="1128" w:type="dxa"/>
                </w:tcPr>
                <w:p w:rsidR="006E54E3" w:rsidRPr="00C36FEF" w:rsidRDefault="006E54E3" w:rsidP="008C63E9">
                  <w:pPr>
                    <w:rPr>
                      <w:szCs w:val="18"/>
                    </w:rPr>
                  </w:pPr>
                  <w:r w:rsidRPr="00C36FEF">
                    <w:rPr>
                      <w:rFonts w:hint="eastAsia"/>
                      <w:szCs w:val="18"/>
                    </w:rPr>
                    <w:t>BB－2種</w:t>
                  </w:r>
                </w:p>
              </w:tc>
              <w:tc>
                <w:tcPr>
                  <w:tcW w:w="2740" w:type="dxa"/>
                </w:tcPr>
                <w:p w:rsidR="006E54E3" w:rsidRPr="00C36FEF" w:rsidRDefault="006E54E3" w:rsidP="008C63E9">
                  <w:pPr>
                    <w:rPr>
                      <w:szCs w:val="18"/>
                    </w:rPr>
                  </w:pPr>
                  <w:r w:rsidRPr="00C36FEF">
                    <w:rPr>
                      <w:rFonts w:hint="eastAsia"/>
                      <w:szCs w:val="18"/>
                    </w:rPr>
                    <w:t>着色陽極酸化塗装複合皮膜</w:t>
                  </w:r>
                </w:p>
              </w:tc>
              <w:tc>
                <w:tcPr>
                  <w:tcW w:w="1279" w:type="dxa"/>
                </w:tcPr>
                <w:p w:rsidR="006E54E3" w:rsidRPr="00C36FEF" w:rsidRDefault="006E54E3" w:rsidP="008C63E9">
                  <w:pPr>
                    <w:rPr>
                      <w:szCs w:val="18"/>
                    </w:rPr>
                  </w:pPr>
                </w:p>
              </w:tc>
              <w:tc>
                <w:tcPr>
                  <w:tcW w:w="3035" w:type="dxa"/>
                  <w:vMerge/>
                  <w:tcBorders>
                    <w:right w:val="single" w:sz="4" w:space="0" w:color="auto"/>
                  </w:tcBorders>
                </w:tcPr>
                <w:p w:rsidR="006E54E3" w:rsidRPr="00C36FEF" w:rsidRDefault="006E54E3" w:rsidP="008C63E9">
                  <w:pPr>
                    <w:rPr>
                      <w:szCs w:val="18"/>
                    </w:rPr>
                  </w:pPr>
                </w:p>
              </w:tc>
            </w:tr>
            <w:tr w:rsidR="006E54E3" w:rsidRPr="00C36FEF" w:rsidTr="008C63E9">
              <w:tc>
                <w:tcPr>
                  <w:tcW w:w="426" w:type="dxa"/>
                  <w:tcBorders>
                    <w:left w:val="single" w:sz="4" w:space="0" w:color="auto"/>
                  </w:tcBorders>
                </w:tcPr>
                <w:p w:rsidR="006E54E3" w:rsidRPr="00C36FEF" w:rsidRDefault="006E54E3" w:rsidP="008C63E9">
                  <w:pPr>
                    <w:rPr>
                      <w:szCs w:val="18"/>
                    </w:rPr>
                  </w:pPr>
                  <w:r w:rsidRPr="00C36FEF">
                    <w:rPr>
                      <w:rFonts w:hint="eastAsia"/>
                      <w:szCs w:val="18"/>
                    </w:rPr>
                    <w:t>・</w:t>
                  </w:r>
                </w:p>
              </w:tc>
              <w:tc>
                <w:tcPr>
                  <w:tcW w:w="1128" w:type="dxa"/>
                </w:tcPr>
                <w:p w:rsidR="006E54E3" w:rsidRPr="00C36FEF" w:rsidRDefault="006E54E3" w:rsidP="008C63E9">
                  <w:pPr>
                    <w:rPr>
                      <w:szCs w:val="18"/>
                    </w:rPr>
                  </w:pPr>
                  <w:r w:rsidRPr="00C36FEF">
                    <w:rPr>
                      <w:rFonts w:hint="eastAsia"/>
                      <w:szCs w:val="18"/>
                    </w:rPr>
                    <w:t>BC－1種</w:t>
                  </w:r>
                </w:p>
              </w:tc>
              <w:tc>
                <w:tcPr>
                  <w:tcW w:w="2740" w:type="dxa"/>
                </w:tcPr>
                <w:p w:rsidR="006E54E3" w:rsidRPr="00C36FEF" w:rsidRDefault="006E54E3" w:rsidP="008C63E9">
                  <w:pPr>
                    <w:rPr>
                      <w:szCs w:val="18"/>
                    </w:rPr>
                  </w:pPr>
                  <w:r w:rsidRPr="00C36FEF">
                    <w:rPr>
                      <w:rFonts w:hint="eastAsia"/>
                      <w:szCs w:val="18"/>
                    </w:rPr>
                    <w:t>無着色陽極酸化塗装複合皮膜</w:t>
                  </w:r>
                </w:p>
              </w:tc>
              <w:tc>
                <w:tcPr>
                  <w:tcW w:w="1279" w:type="dxa"/>
                </w:tcPr>
                <w:p w:rsidR="006E54E3" w:rsidRPr="00C36FEF" w:rsidRDefault="006E54E3" w:rsidP="008C63E9">
                  <w:pPr>
                    <w:rPr>
                      <w:szCs w:val="18"/>
                    </w:rPr>
                  </w:pPr>
                </w:p>
              </w:tc>
              <w:tc>
                <w:tcPr>
                  <w:tcW w:w="3035" w:type="dxa"/>
                  <w:vMerge/>
                  <w:tcBorders>
                    <w:right w:val="single" w:sz="4" w:space="0" w:color="auto"/>
                  </w:tcBorders>
                </w:tcPr>
                <w:p w:rsidR="006E54E3" w:rsidRPr="00C36FEF" w:rsidRDefault="006E54E3" w:rsidP="008C63E9">
                  <w:pPr>
                    <w:rPr>
                      <w:szCs w:val="18"/>
                    </w:rPr>
                  </w:pPr>
                </w:p>
              </w:tc>
            </w:tr>
            <w:tr w:rsidR="006E54E3" w:rsidRPr="00C36FEF" w:rsidTr="008C63E9">
              <w:tc>
                <w:tcPr>
                  <w:tcW w:w="426" w:type="dxa"/>
                  <w:tcBorders>
                    <w:left w:val="single" w:sz="4" w:space="0" w:color="auto"/>
                  </w:tcBorders>
                </w:tcPr>
                <w:p w:rsidR="006E54E3" w:rsidRPr="00C36FEF" w:rsidRDefault="006E54E3" w:rsidP="008C63E9">
                  <w:pPr>
                    <w:rPr>
                      <w:szCs w:val="18"/>
                    </w:rPr>
                  </w:pPr>
                  <w:r w:rsidRPr="00C36FEF">
                    <w:rPr>
                      <w:rFonts w:hint="eastAsia"/>
                      <w:szCs w:val="18"/>
                    </w:rPr>
                    <w:t>・</w:t>
                  </w:r>
                </w:p>
              </w:tc>
              <w:tc>
                <w:tcPr>
                  <w:tcW w:w="1128" w:type="dxa"/>
                </w:tcPr>
                <w:p w:rsidR="006E54E3" w:rsidRPr="00C36FEF" w:rsidRDefault="006E54E3" w:rsidP="008C63E9">
                  <w:pPr>
                    <w:rPr>
                      <w:szCs w:val="18"/>
                    </w:rPr>
                  </w:pPr>
                  <w:r w:rsidRPr="00C36FEF">
                    <w:rPr>
                      <w:rFonts w:hint="eastAsia"/>
                      <w:szCs w:val="18"/>
                    </w:rPr>
                    <w:t>BC－2種</w:t>
                  </w:r>
                </w:p>
              </w:tc>
              <w:tc>
                <w:tcPr>
                  <w:tcW w:w="2740" w:type="dxa"/>
                </w:tcPr>
                <w:p w:rsidR="006E54E3" w:rsidRPr="00C36FEF" w:rsidRDefault="006E54E3" w:rsidP="008C63E9">
                  <w:pPr>
                    <w:rPr>
                      <w:szCs w:val="18"/>
                    </w:rPr>
                  </w:pPr>
                  <w:r w:rsidRPr="00C36FEF">
                    <w:rPr>
                      <w:rFonts w:hint="eastAsia"/>
                      <w:szCs w:val="18"/>
                    </w:rPr>
                    <w:t>着色陽極酸化塗装複合皮膜</w:t>
                  </w:r>
                </w:p>
              </w:tc>
              <w:tc>
                <w:tcPr>
                  <w:tcW w:w="1279" w:type="dxa"/>
                </w:tcPr>
                <w:p w:rsidR="006E54E3" w:rsidRPr="00C36FEF" w:rsidRDefault="006E54E3" w:rsidP="008C63E9">
                  <w:pPr>
                    <w:rPr>
                      <w:szCs w:val="18"/>
                    </w:rPr>
                  </w:pPr>
                </w:p>
              </w:tc>
              <w:tc>
                <w:tcPr>
                  <w:tcW w:w="3035" w:type="dxa"/>
                  <w:vMerge/>
                  <w:tcBorders>
                    <w:right w:val="single" w:sz="4" w:space="0" w:color="auto"/>
                  </w:tcBorders>
                </w:tcPr>
                <w:p w:rsidR="006E54E3" w:rsidRPr="00C36FEF" w:rsidRDefault="006E54E3" w:rsidP="008C63E9">
                  <w:pPr>
                    <w:rPr>
                      <w:szCs w:val="18"/>
                    </w:rPr>
                  </w:pPr>
                </w:p>
              </w:tc>
            </w:tr>
            <w:tr w:rsidR="006E54E3" w:rsidRPr="00C36FEF" w:rsidTr="008C63E9">
              <w:tc>
                <w:tcPr>
                  <w:tcW w:w="426" w:type="dxa"/>
                  <w:tcBorders>
                    <w:left w:val="single" w:sz="4" w:space="0" w:color="auto"/>
                  </w:tcBorders>
                </w:tcPr>
                <w:p w:rsidR="006E54E3" w:rsidRPr="00C36FEF" w:rsidRDefault="006E54E3" w:rsidP="008C63E9">
                  <w:pPr>
                    <w:rPr>
                      <w:szCs w:val="18"/>
                    </w:rPr>
                  </w:pPr>
                  <w:r w:rsidRPr="00C36FEF">
                    <w:rPr>
                      <w:rFonts w:hint="eastAsia"/>
                      <w:szCs w:val="18"/>
                    </w:rPr>
                    <w:t>・</w:t>
                  </w:r>
                </w:p>
              </w:tc>
              <w:tc>
                <w:tcPr>
                  <w:tcW w:w="1128" w:type="dxa"/>
                </w:tcPr>
                <w:p w:rsidR="006E54E3" w:rsidRPr="00C36FEF" w:rsidRDefault="006E54E3" w:rsidP="008C63E9">
                  <w:pPr>
                    <w:rPr>
                      <w:szCs w:val="18"/>
                    </w:rPr>
                  </w:pPr>
                  <w:r w:rsidRPr="00C36FEF">
                    <w:rPr>
                      <w:rFonts w:hint="eastAsia"/>
                      <w:szCs w:val="18"/>
                    </w:rPr>
                    <w:t>C 種</w:t>
                  </w:r>
                </w:p>
              </w:tc>
              <w:tc>
                <w:tcPr>
                  <w:tcW w:w="2740" w:type="dxa"/>
                </w:tcPr>
                <w:p w:rsidR="006E54E3" w:rsidRPr="00C36FEF" w:rsidRDefault="006E54E3" w:rsidP="008C63E9">
                  <w:pPr>
                    <w:rPr>
                      <w:szCs w:val="18"/>
                    </w:rPr>
                  </w:pPr>
                  <w:r w:rsidRPr="00C36FEF">
                    <w:rPr>
                      <w:rFonts w:hint="eastAsia"/>
                      <w:szCs w:val="18"/>
                    </w:rPr>
                    <w:t>化成皮膜の上に塗装 （注）</w:t>
                  </w:r>
                </w:p>
              </w:tc>
              <w:tc>
                <w:tcPr>
                  <w:tcW w:w="1279" w:type="dxa"/>
                </w:tcPr>
                <w:p w:rsidR="006E54E3" w:rsidRPr="00C36FEF" w:rsidRDefault="006E54E3" w:rsidP="008C63E9">
                  <w:pPr>
                    <w:rPr>
                      <w:szCs w:val="18"/>
                    </w:rPr>
                  </w:pPr>
                </w:p>
              </w:tc>
              <w:tc>
                <w:tcPr>
                  <w:tcW w:w="3035" w:type="dxa"/>
                  <w:tcBorders>
                    <w:right w:val="single" w:sz="4" w:space="0" w:color="auto"/>
                  </w:tcBorders>
                </w:tcPr>
                <w:p w:rsidR="006E54E3" w:rsidRPr="00C36FEF" w:rsidRDefault="003823F4" w:rsidP="008C63E9">
                  <w:pPr>
                    <w:rPr>
                      <w:szCs w:val="18"/>
                    </w:rPr>
                  </w:pPr>
                  <w:hyperlink r:id="rId303" w:anchor=":~:text=%E3%82%A2%E3%83%AB%E3%83%9F%E3%83%8B%E3%82%A6%E3%83%A0%E5%8F%8A%E3%81%B3%E3%82%A2%E3%83%AB%E3%83%9F%E3%83%8B%E3%82%A6%E3%83%A0%E5%90%88%E9%87%91%E3%81%AE%E7%84%BC%E4%BB%98%E3%81%91%E5%A1%97%E8%A3%85%E6%9D%BF,%E5%8F%8A%E3%81%B3%E6%9D%A1" w:history="1">
                    <w:r w:rsidR="006E54E3" w:rsidRPr="00C36FEF">
                      <w:rPr>
                        <w:rFonts w:hint="eastAsia"/>
                        <w:color w:val="0563C1" w:themeColor="hyperlink"/>
                        <w:szCs w:val="18"/>
                        <w:u w:val="single"/>
                      </w:rPr>
                      <w:t>JIS H 4001</w:t>
                    </w:r>
                  </w:hyperlink>
                  <w:r w:rsidR="006E54E3" w:rsidRPr="00C36FEF">
                    <w:rPr>
                      <w:rFonts w:hint="eastAsia"/>
                      <w:szCs w:val="18"/>
                    </w:rPr>
                    <w:t>（アルミニウム及びアルミニウム合金の焼付け塗装板及び条）</w:t>
                  </w:r>
                </w:p>
              </w:tc>
            </w:tr>
            <w:tr w:rsidR="006E54E3" w:rsidRPr="00C36FEF" w:rsidTr="008C63E9">
              <w:tc>
                <w:tcPr>
                  <w:tcW w:w="426" w:type="dxa"/>
                  <w:tcBorders>
                    <w:left w:val="single" w:sz="4" w:space="0" w:color="auto"/>
                  </w:tcBorders>
                </w:tcPr>
                <w:p w:rsidR="006E54E3" w:rsidRPr="00C36FEF" w:rsidRDefault="006E54E3" w:rsidP="008C63E9">
                  <w:pPr>
                    <w:rPr>
                      <w:szCs w:val="18"/>
                    </w:rPr>
                  </w:pPr>
                  <w:r w:rsidRPr="00C36FEF">
                    <w:rPr>
                      <w:rFonts w:hint="eastAsia"/>
                      <w:szCs w:val="18"/>
                    </w:rPr>
                    <w:t>・</w:t>
                  </w:r>
                </w:p>
              </w:tc>
              <w:tc>
                <w:tcPr>
                  <w:tcW w:w="1128" w:type="dxa"/>
                </w:tcPr>
                <w:p w:rsidR="006E54E3" w:rsidRPr="00C36FEF" w:rsidRDefault="006E54E3" w:rsidP="008C63E9">
                  <w:pPr>
                    <w:rPr>
                      <w:szCs w:val="18"/>
                    </w:rPr>
                  </w:pPr>
                </w:p>
              </w:tc>
              <w:tc>
                <w:tcPr>
                  <w:tcW w:w="2740" w:type="dxa"/>
                </w:tcPr>
                <w:p w:rsidR="006E54E3" w:rsidRPr="00C36FEF" w:rsidRDefault="006E54E3" w:rsidP="008C63E9">
                  <w:pPr>
                    <w:rPr>
                      <w:szCs w:val="18"/>
                    </w:rPr>
                  </w:pPr>
                </w:p>
              </w:tc>
              <w:tc>
                <w:tcPr>
                  <w:tcW w:w="1279" w:type="dxa"/>
                </w:tcPr>
                <w:p w:rsidR="006E54E3" w:rsidRPr="00C36FEF" w:rsidRDefault="006E54E3" w:rsidP="008C63E9">
                  <w:pPr>
                    <w:rPr>
                      <w:szCs w:val="18"/>
                    </w:rPr>
                  </w:pPr>
                </w:p>
              </w:tc>
              <w:tc>
                <w:tcPr>
                  <w:tcW w:w="3035" w:type="dxa"/>
                  <w:tcBorders>
                    <w:right w:val="single" w:sz="4" w:space="0" w:color="auto"/>
                  </w:tcBorders>
                </w:tcPr>
                <w:p w:rsidR="006E54E3" w:rsidRPr="00C36FEF" w:rsidRDefault="006E54E3" w:rsidP="008C63E9">
                  <w:pPr>
                    <w:rPr>
                      <w:szCs w:val="18"/>
                    </w:rPr>
                  </w:pPr>
                </w:p>
              </w:tc>
            </w:tr>
          </w:tbl>
          <w:p w:rsidR="006E54E3" w:rsidRDefault="006E54E3" w:rsidP="008C63E9">
            <w:pPr>
              <w:rPr>
                <w:szCs w:val="18"/>
              </w:rPr>
            </w:pPr>
            <w:r w:rsidRPr="00C36FEF">
              <w:rPr>
                <w:rFonts w:hint="eastAsia"/>
                <w:szCs w:val="18"/>
              </w:rPr>
              <w:t>（注）常温乾燥形の塗装　・行う　　　・行わない</w:t>
            </w:r>
          </w:p>
          <w:p w:rsidR="006E54E3" w:rsidRDefault="006E54E3" w:rsidP="008C63E9">
            <w:pPr>
              <w:spacing w:afterLines="20" w:after="72"/>
              <w:ind w:leftChars="200" w:left="360"/>
              <w:rPr>
                <w:szCs w:val="18"/>
              </w:rPr>
            </w:pPr>
            <w:r>
              <w:rPr>
                <w:rFonts w:hAnsiTheme="minorEastAsia" w:hint="eastAsia"/>
                <w:szCs w:val="18"/>
              </w:rPr>
              <w:t>※</w:t>
            </w:r>
            <w:r w:rsidRPr="00C36FEF">
              <w:rPr>
                <w:rFonts w:hAnsiTheme="minorEastAsia" w:hint="eastAsia"/>
                <w:szCs w:val="18"/>
              </w:rPr>
              <w:t>ア</w:t>
            </w:r>
            <w:r w:rsidRPr="00C36FEF">
              <w:rPr>
                <w:rFonts w:hint="eastAsia"/>
                <w:szCs w:val="18"/>
              </w:rPr>
              <w:t>ルカリ樹脂焼付塗装、フッ素樹脂焼付塗装は2コート、2ベーク</w:t>
            </w:r>
            <w:r>
              <w:rPr>
                <w:rFonts w:hint="eastAsia"/>
                <w:szCs w:val="18"/>
              </w:rPr>
              <w:t>とする</w:t>
            </w:r>
          </w:p>
        </w:tc>
      </w:tr>
      <w:tr w:rsidR="006E54E3" w:rsidRPr="00365F85" w:rsidTr="00B649A9">
        <w:trPr>
          <w:trHeight w:val="282"/>
        </w:trPr>
        <w:tc>
          <w:tcPr>
            <w:tcW w:w="1980" w:type="dxa"/>
            <w:tcBorders>
              <w:top w:val="single" w:sz="4" w:space="0" w:color="auto"/>
              <w:left w:val="single" w:sz="4" w:space="0" w:color="auto"/>
              <w:bottom w:val="single" w:sz="4" w:space="0" w:color="auto"/>
            </w:tcBorders>
          </w:tcPr>
          <w:p w:rsidR="006E54E3" w:rsidRDefault="006E54E3" w:rsidP="008C63E9">
            <w:pPr>
              <w:ind w:left="180" w:hangingChars="100" w:hanging="180"/>
              <w:rPr>
                <w:rFonts w:hAnsiTheme="majorEastAsia"/>
                <w:szCs w:val="18"/>
              </w:rPr>
            </w:pPr>
            <w:r>
              <w:rPr>
                <w:rFonts w:hAnsiTheme="majorEastAsia" w:hint="eastAsia"/>
                <w:szCs w:val="18"/>
              </w:rPr>
              <w:t>・工法</w:t>
            </w:r>
          </w:p>
          <w:p w:rsidR="006E54E3" w:rsidRDefault="006E54E3" w:rsidP="008C63E9">
            <w:pPr>
              <w:ind w:left="180" w:hangingChars="100" w:hanging="180"/>
              <w:rPr>
                <w:rFonts w:hAnsiTheme="majorEastAsia"/>
                <w:szCs w:val="18"/>
              </w:rPr>
            </w:pPr>
            <w:r w:rsidRPr="00702508">
              <w:rPr>
                <w:rFonts w:hAnsiTheme="majorEastAsia" w:hint="eastAsia"/>
                <w:szCs w:val="18"/>
              </w:rPr>
              <w:t>（</w:t>
            </w:r>
            <w:hyperlink r:id="rId304" w:anchor="page=65" w:history="1">
              <w:r w:rsidRPr="00702508">
                <w:rPr>
                  <w:rStyle w:val="af7"/>
                  <w:rFonts w:hAnsiTheme="majorEastAsia" w:hint="eastAsia"/>
                  <w:szCs w:val="18"/>
                </w:rPr>
                <w:t>改仕3.</w:t>
              </w:r>
              <w:r>
                <w:rPr>
                  <w:rStyle w:val="af7"/>
                  <w:rFonts w:hAnsiTheme="majorEastAsia" w:hint="eastAsia"/>
                  <w:szCs w:val="18"/>
                </w:rPr>
                <w:t>9</w:t>
              </w:r>
              <w:r w:rsidRPr="00702508">
                <w:rPr>
                  <w:rStyle w:val="af7"/>
                  <w:rFonts w:hAnsiTheme="majorEastAsia" w:hint="eastAsia"/>
                  <w:szCs w:val="18"/>
                </w:rPr>
                <w:t>.</w:t>
              </w:r>
              <w:r>
                <w:rPr>
                  <w:rStyle w:val="af7"/>
                  <w:rFonts w:hAnsiTheme="majorEastAsia" w:hint="eastAsia"/>
                  <w:szCs w:val="18"/>
                </w:rPr>
                <w:t>3</w:t>
              </w:r>
            </w:hyperlink>
            <w:r w:rsidRPr="00702508">
              <w:rPr>
                <w:rFonts w:hAnsiTheme="majorEastAsia" w:hint="eastAsia"/>
                <w:szCs w:val="18"/>
              </w:rPr>
              <w:t>）</w:t>
            </w:r>
          </w:p>
        </w:tc>
        <w:tc>
          <w:tcPr>
            <w:tcW w:w="8963" w:type="dxa"/>
            <w:tcBorders>
              <w:top w:val="single" w:sz="4" w:space="0" w:color="auto"/>
              <w:bottom w:val="single" w:sz="4" w:space="0" w:color="auto"/>
            </w:tcBorders>
          </w:tcPr>
          <w:p w:rsidR="006E54E3" w:rsidRDefault="006E54E3" w:rsidP="008C63E9">
            <w:pPr>
              <w:rPr>
                <w:szCs w:val="18"/>
              </w:rPr>
            </w:pPr>
            <w:r>
              <w:rPr>
                <w:rFonts w:hint="eastAsia"/>
                <w:szCs w:val="18"/>
              </w:rPr>
              <w:t>(1)既存笠木等の撤去及び新規笠木の下地補修工法</w:t>
            </w:r>
          </w:p>
          <w:p w:rsidR="006E54E3" w:rsidRDefault="006E54E3" w:rsidP="008C63E9">
            <w:pPr>
              <w:ind w:leftChars="200" w:left="360"/>
              <w:rPr>
                <w:szCs w:val="18"/>
              </w:rPr>
            </w:pPr>
            <w:r>
              <w:rPr>
                <w:rFonts w:hint="eastAsia"/>
                <w:szCs w:val="18"/>
              </w:rPr>
              <w:t>※図示　　・</w:t>
            </w:r>
          </w:p>
          <w:p w:rsidR="006E54E3" w:rsidRDefault="006E54E3" w:rsidP="008C63E9">
            <w:pPr>
              <w:rPr>
                <w:szCs w:val="18"/>
              </w:rPr>
            </w:pPr>
            <w:r>
              <w:rPr>
                <w:rFonts w:hint="eastAsia"/>
                <w:szCs w:val="18"/>
              </w:rPr>
              <w:t>(2)(ｱ)(a)笠木の取付方法</w:t>
            </w:r>
          </w:p>
          <w:p w:rsidR="006E54E3" w:rsidRDefault="006E54E3" w:rsidP="008C63E9">
            <w:pPr>
              <w:ind w:firstLineChars="100" w:firstLine="180"/>
              <w:rPr>
                <w:szCs w:val="18"/>
              </w:rPr>
            </w:pPr>
            <w:r>
              <w:rPr>
                <w:rFonts w:hint="eastAsia"/>
                <w:szCs w:val="18"/>
              </w:rPr>
              <w:t xml:space="preserve">　建築基準法に基づく風圧力に対応した工法</w:t>
            </w:r>
          </w:p>
          <w:p w:rsidR="006E54E3" w:rsidRPr="00B95056" w:rsidRDefault="006E54E3" w:rsidP="008C63E9">
            <w:pPr>
              <w:ind w:leftChars="200" w:left="360"/>
              <w:rPr>
                <w:szCs w:val="18"/>
              </w:rPr>
            </w:pPr>
            <w:r w:rsidRPr="00B95056">
              <w:rPr>
                <w:rFonts w:hint="eastAsia"/>
                <w:szCs w:val="18"/>
              </w:rPr>
              <w:t>※告示に基づく耐風圧計算資料を監督員に提出し承認を得ること</w:t>
            </w:r>
          </w:p>
          <w:p w:rsidR="006E54E3" w:rsidRDefault="006E54E3" w:rsidP="008C63E9">
            <w:pPr>
              <w:ind w:firstLineChars="300" w:firstLine="540"/>
              <w:rPr>
                <w:szCs w:val="18"/>
              </w:rPr>
            </w:pPr>
            <w:r w:rsidRPr="00B95056">
              <w:rPr>
                <w:rFonts w:hint="eastAsia"/>
                <w:szCs w:val="18"/>
              </w:rPr>
              <w:t>・下地について、引張試験を実施し強度を確認すること</w:t>
            </w:r>
          </w:p>
          <w:p w:rsidR="006E54E3" w:rsidRDefault="006E54E3" w:rsidP="008C63E9">
            <w:pPr>
              <w:rPr>
                <w:szCs w:val="18"/>
              </w:rPr>
            </w:pPr>
            <w:r>
              <w:rPr>
                <w:rFonts w:hint="eastAsia"/>
                <w:szCs w:val="18"/>
              </w:rPr>
              <w:t>・板材折曲げ形の取付方法</w:t>
            </w:r>
          </w:p>
          <w:p w:rsidR="006E54E3" w:rsidRDefault="006E54E3" w:rsidP="008C63E9">
            <w:pPr>
              <w:spacing w:afterLines="20" w:after="72"/>
              <w:ind w:leftChars="200" w:left="360"/>
              <w:rPr>
                <w:szCs w:val="18"/>
              </w:rPr>
            </w:pPr>
            <w:r>
              <w:rPr>
                <w:rFonts w:hint="eastAsia"/>
                <w:szCs w:val="18"/>
              </w:rPr>
              <w:t>※図示　　・</w:t>
            </w:r>
          </w:p>
        </w:tc>
      </w:tr>
      <w:tr w:rsidR="006E54E3" w:rsidRPr="00365F85" w:rsidTr="008C63E9">
        <w:trPr>
          <w:trHeight w:val="282"/>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tcPr>
          <w:p w:rsidR="006E54E3" w:rsidRDefault="006E54E3" w:rsidP="008C63E9">
            <w:pPr>
              <w:rPr>
                <w:szCs w:val="18"/>
              </w:rPr>
            </w:pPr>
            <w:r>
              <w:rPr>
                <w:rFonts w:hint="eastAsia"/>
                <w:szCs w:val="18"/>
              </w:rPr>
              <w:t>その他　屋根改修工法</w:t>
            </w:r>
          </w:p>
        </w:tc>
      </w:tr>
      <w:tr w:rsidR="006E54E3" w:rsidRPr="00365F85" w:rsidTr="00B649A9">
        <w:trPr>
          <w:trHeight w:val="282"/>
        </w:trPr>
        <w:tc>
          <w:tcPr>
            <w:tcW w:w="1980" w:type="dxa"/>
            <w:tcBorders>
              <w:top w:val="single" w:sz="4" w:space="0" w:color="auto"/>
              <w:left w:val="single" w:sz="4" w:space="0" w:color="auto"/>
              <w:bottom w:val="single" w:sz="4" w:space="0" w:color="auto"/>
            </w:tcBorders>
          </w:tcPr>
          <w:p w:rsidR="006E54E3" w:rsidRPr="00365F85" w:rsidRDefault="006E54E3" w:rsidP="008C63E9">
            <w:pPr>
              <w:ind w:left="180" w:hangingChars="100" w:hanging="180"/>
              <w:rPr>
                <w:rFonts w:hAnsiTheme="majorEastAsia"/>
                <w:szCs w:val="18"/>
              </w:rPr>
            </w:pPr>
            <w:r>
              <w:rPr>
                <w:rFonts w:hAnsiTheme="majorEastAsia" w:hint="eastAsia"/>
                <w:szCs w:val="18"/>
              </w:rPr>
              <w:t>・</w:t>
            </w:r>
            <w:r w:rsidRPr="00365F85">
              <w:rPr>
                <w:rFonts w:hAnsiTheme="majorEastAsia" w:hint="eastAsia"/>
                <w:szCs w:val="18"/>
              </w:rPr>
              <w:t>屋根改修工事</w:t>
            </w:r>
          </w:p>
        </w:tc>
        <w:tc>
          <w:tcPr>
            <w:tcW w:w="8963" w:type="dxa"/>
            <w:tcBorders>
              <w:top w:val="single" w:sz="4" w:space="0" w:color="auto"/>
              <w:bottom w:val="single" w:sz="4" w:space="0" w:color="auto"/>
            </w:tcBorders>
          </w:tcPr>
          <w:p w:rsidR="006E54E3" w:rsidRDefault="006E54E3" w:rsidP="008C63E9">
            <w:pPr>
              <w:rPr>
                <w:szCs w:val="18"/>
              </w:rPr>
            </w:pPr>
            <w:r>
              <w:rPr>
                <w:rFonts w:ascii="ＭＳ 明朝" w:eastAsia="ＭＳ 明朝" w:hAnsi="ＭＳ 明朝" w:cs="ＭＳ 明朝" w:hint="eastAsia"/>
                <w:szCs w:val="18"/>
              </w:rPr>
              <w:t>※</w:t>
            </w:r>
            <w:r w:rsidRPr="00365F85">
              <w:rPr>
                <w:rFonts w:hint="eastAsia"/>
                <w:szCs w:val="18"/>
              </w:rPr>
              <w:t>葺板、軒先包み板の類の端部、小口及び切断面等の防錆処理を十分に行う。</w:t>
            </w:r>
          </w:p>
          <w:p w:rsidR="006E54E3" w:rsidRPr="00365F85" w:rsidRDefault="006E54E3" w:rsidP="008C63E9">
            <w:pPr>
              <w:rPr>
                <w:szCs w:val="18"/>
              </w:rPr>
            </w:pPr>
            <w:r w:rsidRPr="00365F85">
              <w:rPr>
                <w:rFonts w:hint="eastAsia"/>
                <w:szCs w:val="18"/>
              </w:rPr>
              <w:t xml:space="preserve">・かぶせ工法　　・撤去工法 </w:t>
            </w:r>
          </w:p>
        </w:tc>
      </w:tr>
      <w:tr w:rsidR="006E54E3" w:rsidRPr="00365F85" w:rsidTr="00B649A9">
        <w:trPr>
          <w:trHeight w:val="282"/>
        </w:trPr>
        <w:tc>
          <w:tcPr>
            <w:tcW w:w="1980" w:type="dxa"/>
            <w:tcBorders>
              <w:top w:val="single" w:sz="4" w:space="0" w:color="auto"/>
              <w:left w:val="single" w:sz="4" w:space="0" w:color="auto"/>
              <w:bottom w:val="single" w:sz="4" w:space="0" w:color="auto"/>
            </w:tcBorders>
            <w:tcMar>
              <w:right w:w="28" w:type="dxa"/>
            </w:tcMar>
          </w:tcPr>
          <w:p w:rsidR="006E54E3" w:rsidRDefault="006E54E3" w:rsidP="008C63E9">
            <w:pPr>
              <w:ind w:left="180" w:hangingChars="100" w:hanging="180"/>
              <w:rPr>
                <w:rFonts w:hAnsiTheme="majorEastAsia"/>
                <w:szCs w:val="18"/>
              </w:rPr>
            </w:pPr>
            <w:r>
              <w:rPr>
                <w:rFonts w:hAnsiTheme="majorEastAsia" w:hint="eastAsia"/>
                <w:szCs w:val="18"/>
              </w:rPr>
              <w:t>・長尺金属板葺 材料</w:t>
            </w:r>
          </w:p>
          <w:p w:rsidR="006E54E3" w:rsidRDefault="006E54E3" w:rsidP="008C63E9">
            <w:pPr>
              <w:ind w:left="180" w:hangingChars="100" w:hanging="180"/>
              <w:rPr>
                <w:rFonts w:hAnsiTheme="majorEastAsia"/>
                <w:szCs w:val="18"/>
              </w:rPr>
            </w:pPr>
            <w:r>
              <w:rPr>
                <w:rFonts w:hAnsiTheme="majorEastAsia" w:hint="eastAsia"/>
                <w:szCs w:val="18"/>
              </w:rPr>
              <w:t>（</w:t>
            </w:r>
            <w:hyperlink r:id="rId305" w:anchor="page=162" w:history="1">
              <w:r w:rsidRPr="004C43C9">
                <w:rPr>
                  <w:rStyle w:val="af7"/>
                  <w:rFonts w:hAnsiTheme="majorEastAsia" w:hint="eastAsia"/>
                  <w:szCs w:val="18"/>
                </w:rPr>
                <w:t>標仕13.2.2</w:t>
              </w:r>
            </w:hyperlink>
            <w:r>
              <w:rPr>
                <w:rFonts w:hAnsiTheme="majorEastAsia" w:hint="eastAsia"/>
                <w:szCs w:val="18"/>
              </w:rPr>
              <w:t>）</w:t>
            </w:r>
          </w:p>
        </w:tc>
        <w:tc>
          <w:tcPr>
            <w:tcW w:w="8963" w:type="dxa"/>
            <w:tcBorders>
              <w:top w:val="single" w:sz="4" w:space="0" w:color="auto"/>
              <w:bottom w:val="single" w:sz="4" w:space="0" w:color="auto"/>
            </w:tcBorders>
          </w:tcPr>
          <w:p w:rsidR="006E54E3" w:rsidRDefault="006E54E3" w:rsidP="008C63E9">
            <w:pPr>
              <w:rPr>
                <w:szCs w:val="18"/>
              </w:rPr>
            </w:pPr>
            <w:r>
              <w:rPr>
                <w:rFonts w:hint="eastAsia"/>
                <w:szCs w:val="18"/>
              </w:rPr>
              <w:t>(1)種類</w:t>
            </w:r>
            <w:r w:rsidRPr="00365F85">
              <w:rPr>
                <w:rFonts w:hint="eastAsia"/>
                <w:szCs w:val="18"/>
              </w:rPr>
              <w:t xml:space="preserve">　</w:t>
            </w:r>
            <w:hyperlink r:id="rId306" w:anchor="page=162" w:history="1">
              <w:r w:rsidRPr="004C43C9">
                <w:rPr>
                  <w:rStyle w:val="af7"/>
                  <w:rFonts w:hAnsiTheme="majorEastAsia" w:hint="eastAsia"/>
                  <w:szCs w:val="18"/>
                </w:rPr>
                <w:t>標仕</w:t>
              </w:r>
              <w:r>
                <w:rPr>
                  <w:rStyle w:val="af7"/>
                  <w:rFonts w:hAnsiTheme="majorEastAsia" w:hint="eastAsia"/>
                  <w:szCs w:val="18"/>
                </w:rPr>
                <w:t xml:space="preserve"> 表</w:t>
              </w:r>
              <w:r w:rsidRPr="004C43C9">
                <w:rPr>
                  <w:rStyle w:val="af7"/>
                  <w:rFonts w:hAnsiTheme="majorEastAsia" w:hint="eastAsia"/>
                  <w:szCs w:val="18"/>
                </w:rPr>
                <w:t>13.2.</w:t>
              </w:r>
              <w:r>
                <w:rPr>
                  <w:rStyle w:val="af7"/>
                  <w:rFonts w:hAnsiTheme="majorEastAsia" w:hint="eastAsia"/>
                  <w:szCs w:val="18"/>
                </w:rPr>
                <w:t>1</w:t>
              </w:r>
            </w:hyperlink>
            <w:r>
              <w:t>によ</w:t>
            </w:r>
            <w:r>
              <w:rPr>
                <w:rFonts w:hint="eastAsia"/>
              </w:rPr>
              <w:t>る</w:t>
            </w:r>
          </w:p>
          <w:tbl>
            <w:tblPr>
              <w:tblStyle w:val="af6"/>
              <w:tblW w:w="8243" w:type="dxa"/>
              <w:tblLayout w:type="fixed"/>
              <w:tblLook w:val="04A0" w:firstRow="1" w:lastRow="0" w:firstColumn="1" w:lastColumn="0" w:noHBand="0" w:noVBand="1"/>
            </w:tblPr>
            <w:tblGrid>
              <w:gridCol w:w="1014"/>
              <w:gridCol w:w="2693"/>
              <w:gridCol w:w="3827"/>
              <w:gridCol w:w="709"/>
            </w:tblGrid>
            <w:tr w:rsidR="006E54E3" w:rsidTr="008C63E9">
              <w:tc>
                <w:tcPr>
                  <w:tcW w:w="1014" w:type="dxa"/>
                </w:tcPr>
                <w:p w:rsidR="006E54E3" w:rsidRPr="009F2846" w:rsidRDefault="006E54E3" w:rsidP="008C63E9">
                  <w:pPr>
                    <w:jc w:val="center"/>
                    <w:rPr>
                      <w:rFonts w:ascii="UD デジタル 教科書体 NK-R" w:eastAsia="UD デジタル 教科書体 NK-R"/>
                      <w:szCs w:val="18"/>
                    </w:rPr>
                  </w:pPr>
                  <w:r>
                    <w:rPr>
                      <w:rFonts w:ascii="UD デジタル 教科書体 NK-R" w:eastAsia="UD デジタル 教科書体 NK-R" w:hint="eastAsia"/>
                      <w:szCs w:val="18"/>
                    </w:rPr>
                    <w:t>施工</w:t>
                  </w:r>
                  <w:r w:rsidRPr="009F2846">
                    <w:rPr>
                      <w:rFonts w:ascii="UD デジタル 教科書体 NK-R" w:eastAsia="UD デジタル 教科書体 NK-R" w:hint="eastAsia"/>
                      <w:szCs w:val="18"/>
                    </w:rPr>
                    <w:t>箇所</w:t>
                  </w:r>
                </w:p>
              </w:tc>
              <w:tc>
                <w:tcPr>
                  <w:tcW w:w="2693" w:type="dxa"/>
                </w:tcPr>
                <w:p w:rsidR="006E54E3" w:rsidRPr="009F2846" w:rsidRDefault="006E54E3" w:rsidP="008C63E9">
                  <w:pPr>
                    <w:jc w:val="center"/>
                    <w:rPr>
                      <w:rFonts w:ascii="UD デジタル 教科書体 NK-R" w:eastAsia="UD デジタル 教科書体 NK-R"/>
                      <w:szCs w:val="18"/>
                    </w:rPr>
                  </w:pPr>
                  <w:r w:rsidRPr="009F2846">
                    <w:rPr>
                      <w:rFonts w:ascii="UD デジタル 教科書体 NK-R" w:eastAsia="UD デジタル 教科書体 NK-R" w:hint="eastAsia"/>
                      <w:szCs w:val="18"/>
                    </w:rPr>
                    <w:t>板及びコイルの種類</w:t>
                  </w:r>
                </w:p>
              </w:tc>
              <w:tc>
                <w:tcPr>
                  <w:tcW w:w="3827" w:type="dxa"/>
                </w:tcPr>
                <w:p w:rsidR="006E54E3" w:rsidRPr="009F2846" w:rsidRDefault="006E54E3" w:rsidP="008C63E9">
                  <w:pPr>
                    <w:jc w:val="center"/>
                    <w:rPr>
                      <w:rFonts w:ascii="UD デジタル 教科書体 NK-R" w:eastAsia="UD デジタル 教科書体 NK-R"/>
                      <w:szCs w:val="18"/>
                    </w:rPr>
                  </w:pPr>
                  <w:r w:rsidRPr="009F2846">
                    <w:rPr>
                      <w:rFonts w:ascii="UD デジタル 教科書体 NK-R" w:eastAsia="UD デジタル 教科書体 NK-R" w:hint="eastAsia"/>
                      <w:szCs w:val="18"/>
                    </w:rPr>
                    <w:t>塗膜の種類</w:t>
                  </w:r>
                  <w:r>
                    <w:rPr>
                      <w:rFonts w:ascii="UD デジタル 教科書体 NK-R" w:eastAsia="UD デジタル 教科書体 NK-R" w:hint="eastAsia"/>
                      <w:szCs w:val="18"/>
                    </w:rPr>
                    <w:t>、</w:t>
                  </w:r>
                  <w:r w:rsidRPr="009F2846">
                    <w:rPr>
                      <w:rFonts w:ascii="UD デジタル 教科書体 NK-R" w:eastAsia="UD デジタル 教科書体 NK-R" w:hint="eastAsia"/>
                      <w:szCs w:val="18"/>
                    </w:rPr>
                    <w:t>塗膜の耐久性の種類</w:t>
                  </w:r>
                  <w:r>
                    <w:rPr>
                      <w:rFonts w:ascii="UD デジタル 教科書体 NK-R" w:eastAsia="UD デジタル 教科書体 NK-R" w:hint="eastAsia"/>
                      <w:szCs w:val="18"/>
                    </w:rPr>
                    <w:t>、</w:t>
                  </w:r>
                </w:p>
                <w:p w:rsidR="006E54E3" w:rsidRPr="009F2846" w:rsidRDefault="006E54E3" w:rsidP="008C63E9">
                  <w:pPr>
                    <w:jc w:val="center"/>
                    <w:rPr>
                      <w:rFonts w:ascii="UD デジタル 教科書体 NK-R" w:eastAsia="UD デジタル 教科書体 NK-R"/>
                      <w:szCs w:val="18"/>
                    </w:rPr>
                  </w:pPr>
                  <w:r>
                    <w:rPr>
                      <w:rFonts w:ascii="UD デジタル 教科書体 NK-R" w:eastAsia="UD デジタル 教科書体 NK-R" w:hint="eastAsia"/>
                      <w:szCs w:val="18"/>
                    </w:rPr>
                    <w:t>めっき</w:t>
                  </w:r>
                  <w:r w:rsidRPr="009F2846">
                    <w:rPr>
                      <w:rFonts w:ascii="UD デジタル 教科書体 NK-R" w:eastAsia="UD デジタル 教科書体 NK-R" w:hint="eastAsia"/>
                      <w:szCs w:val="18"/>
                    </w:rPr>
                    <w:t>付着量等</w:t>
                  </w:r>
                </w:p>
              </w:tc>
              <w:tc>
                <w:tcPr>
                  <w:tcW w:w="709" w:type="dxa"/>
                </w:tcPr>
                <w:p w:rsidR="006E54E3" w:rsidRPr="009F2846" w:rsidRDefault="006E54E3" w:rsidP="008C63E9">
                  <w:pPr>
                    <w:jc w:val="center"/>
                    <w:rPr>
                      <w:rFonts w:ascii="UD デジタル 教科書体 NK-R" w:eastAsia="UD デジタル 教科書体 NK-R"/>
                      <w:szCs w:val="18"/>
                    </w:rPr>
                  </w:pPr>
                  <w:r w:rsidRPr="009F2846">
                    <w:rPr>
                      <w:rFonts w:ascii="UD デジタル 教科書体 NK-R" w:eastAsia="UD デジタル 教科書体 NK-R" w:hint="eastAsia"/>
                      <w:szCs w:val="18"/>
                    </w:rPr>
                    <w:t>厚</w:t>
                  </w:r>
                  <w:r>
                    <w:rPr>
                      <w:rFonts w:ascii="UD デジタル 教科書体 NK-R" w:eastAsia="UD デジタル 教科書体 NK-R" w:hint="eastAsia"/>
                      <w:szCs w:val="18"/>
                    </w:rPr>
                    <w:t>さ</w:t>
                  </w:r>
                  <w:r w:rsidRPr="009F2846">
                    <w:rPr>
                      <w:rFonts w:ascii="UD デジタル 教科書体 NK-R" w:eastAsia="UD デジタル 教科書体 NK-R" w:hint="eastAsia"/>
                      <w:szCs w:val="18"/>
                    </w:rPr>
                    <w:t>(㎜)</w:t>
                  </w:r>
                </w:p>
              </w:tc>
            </w:tr>
            <w:tr w:rsidR="006E54E3" w:rsidTr="008C63E9">
              <w:tc>
                <w:tcPr>
                  <w:tcW w:w="1014" w:type="dxa"/>
                </w:tcPr>
                <w:p w:rsidR="006E54E3" w:rsidRPr="009F2846" w:rsidRDefault="006E54E3" w:rsidP="008C63E9">
                  <w:pPr>
                    <w:rPr>
                      <w:rFonts w:ascii="UD デジタル 教科書体 NK-R" w:eastAsia="UD デジタル 教科書体 NK-R"/>
                      <w:szCs w:val="18"/>
                    </w:rPr>
                  </w:pPr>
                </w:p>
              </w:tc>
              <w:tc>
                <w:tcPr>
                  <w:tcW w:w="2693" w:type="dxa"/>
                </w:tcPr>
                <w:p w:rsidR="006E54E3" w:rsidRDefault="006E54E3" w:rsidP="008C63E9">
                  <w:pPr>
                    <w:ind w:left="180" w:hangingChars="100" w:hanging="180"/>
                    <w:rPr>
                      <w:szCs w:val="18"/>
                    </w:rPr>
                  </w:pPr>
                  <w:r>
                    <w:rPr>
                      <w:rFonts w:hint="eastAsia"/>
                      <w:szCs w:val="18"/>
                    </w:rPr>
                    <w:t>※</w:t>
                  </w:r>
                  <w:hyperlink r:id="rId307" w:history="1">
                    <w:r w:rsidRPr="00F81628">
                      <w:rPr>
                        <w:rStyle w:val="af7"/>
                        <w:rFonts w:hint="eastAsia"/>
                        <w:szCs w:val="18"/>
                      </w:rPr>
                      <w:t xml:space="preserve">JIS G </w:t>
                    </w:r>
                    <w:r w:rsidRPr="00F81628">
                      <w:rPr>
                        <w:rStyle w:val="af7"/>
                        <w:szCs w:val="18"/>
                      </w:rPr>
                      <w:t>3322</w:t>
                    </w:r>
                  </w:hyperlink>
                  <w:r>
                    <w:rPr>
                      <w:rFonts w:hint="eastAsia"/>
                      <w:szCs w:val="18"/>
                    </w:rPr>
                    <w:t>の屋根用コイル</w:t>
                  </w:r>
                </w:p>
                <w:p w:rsidR="006E54E3" w:rsidRPr="009F2846" w:rsidRDefault="006E54E3" w:rsidP="008C63E9">
                  <w:pPr>
                    <w:ind w:left="180" w:hangingChars="100" w:hanging="180"/>
                    <w:rPr>
                      <w:rFonts w:ascii="UD デジタル 教科書体 NK-R" w:eastAsia="UD デジタル 教科書体 NK-R"/>
                      <w:szCs w:val="18"/>
                    </w:rPr>
                  </w:pPr>
                  <w:r>
                    <w:rPr>
                      <w:rFonts w:hint="eastAsia"/>
                      <w:szCs w:val="18"/>
                    </w:rPr>
                    <w:t>・</w:t>
                  </w:r>
                </w:p>
              </w:tc>
              <w:tc>
                <w:tcPr>
                  <w:tcW w:w="3827" w:type="dxa"/>
                </w:tcPr>
                <w:p w:rsidR="006E54E3" w:rsidRDefault="006E54E3" w:rsidP="008C63E9">
                  <w:pPr>
                    <w:rPr>
                      <w:szCs w:val="18"/>
                    </w:rPr>
                  </w:pPr>
                  <w:r>
                    <w:rPr>
                      <w:rFonts w:hint="eastAsia"/>
                      <w:szCs w:val="18"/>
                    </w:rPr>
                    <w:t>表面（・2類・3類・5類・6類）</w:t>
                  </w:r>
                </w:p>
                <w:p w:rsidR="006E54E3" w:rsidRDefault="006E54E3" w:rsidP="008C63E9">
                  <w:pPr>
                    <w:rPr>
                      <w:szCs w:val="18"/>
                    </w:rPr>
                  </w:pPr>
                  <w:r>
                    <w:rPr>
                      <w:rFonts w:hint="eastAsia"/>
                      <w:szCs w:val="18"/>
                    </w:rPr>
                    <w:t>裏面（・2類・3類・5類・6類）</w:t>
                  </w:r>
                </w:p>
                <w:p w:rsidR="006E54E3" w:rsidRPr="009F2846" w:rsidRDefault="006E54E3" w:rsidP="008C63E9">
                  <w:pPr>
                    <w:rPr>
                      <w:rFonts w:ascii="UD デジタル 教科書体 NK-R" w:eastAsia="UD デジタル 教科書体 NK-R"/>
                      <w:szCs w:val="18"/>
                    </w:rPr>
                  </w:pPr>
                  <w:r>
                    <w:rPr>
                      <w:rFonts w:hint="eastAsia"/>
                      <w:szCs w:val="18"/>
                    </w:rPr>
                    <w:t>・AZ150　　・AZ185　　・AZ200</w:t>
                  </w:r>
                </w:p>
              </w:tc>
              <w:tc>
                <w:tcPr>
                  <w:tcW w:w="709" w:type="dxa"/>
                </w:tcPr>
                <w:p w:rsidR="006E54E3" w:rsidRDefault="006E54E3" w:rsidP="008C63E9">
                  <w:pPr>
                    <w:rPr>
                      <w:rFonts w:ascii="UD デジタル 教科書体 NK-R" w:eastAsia="UD デジタル 教科書体 NK-R"/>
                      <w:szCs w:val="18"/>
                    </w:rPr>
                  </w:pPr>
                  <w:r>
                    <w:rPr>
                      <w:rFonts w:ascii="UD デジタル 教科書体 NK-R" w:eastAsia="UD デジタル 教科書体 NK-R" w:hint="eastAsia"/>
                      <w:szCs w:val="18"/>
                    </w:rPr>
                    <w:t>・0.4</w:t>
                  </w:r>
                </w:p>
                <w:p w:rsidR="006E54E3" w:rsidRPr="009F2846" w:rsidRDefault="006E54E3" w:rsidP="008C63E9">
                  <w:pPr>
                    <w:rPr>
                      <w:rFonts w:ascii="UD デジタル 教科書体 NK-R" w:eastAsia="UD デジタル 教科書体 NK-R"/>
                      <w:szCs w:val="18"/>
                    </w:rPr>
                  </w:pPr>
                  <w:r>
                    <w:rPr>
                      <w:rFonts w:ascii="UD デジタル 教科書体 NK-R" w:eastAsia="UD デジタル 教科書体 NK-R" w:hint="eastAsia"/>
                      <w:szCs w:val="18"/>
                    </w:rPr>
                    <w:t>・0.6</w:t>
                  </w:r>
                </w:p>
              </w:tc>
            </w:tr>
            <w:tr w:rsidR="006E54E3" w:rsidTr="008C63E9">
              <w:tc>
                <w:tcPr>
                  <w:tcW w:w="1014" w:type="dxa"/>
                </w:tcPr>
                <w:p w:rsidR="006E54E3" w:rsidRDefault="006E54E3" w:rsidP="008C63E9">
                  <w:pPr>
                    <w:rPr>
                      <w:szCs w:val="18"/>
                    </w:rPr>
                  </w:pPr>
                </w:p>
              </w:tc>
              <w:tc>
                <w:tcPr>
                  <w:tcW w:w="2693" w:type="dxa"/>
                </w:tcPr>
                <w:p w:rsidR="006E54E3" w:rsidRDefault="006E54E3" w:rsidP="008C63E9">
                  <w:pPr>
                    <w:rPr>
                      <w:szCs w:val="18"/>
                    </w:rPr>
                  </w:pPr>
                </w:p>
              </w:tc>
              <w:tc>
                <w:tcPr>
                  <w:tcW w:w="3827" w:type="dxa"/>
                </w:tcPr>
                <w:p w:rsidR="006E54E3" w:rsidRDefault="006E54E3" w:rsidP="008C63E9">
                  <w:pPr>
                    <w:rPr>
                      <w:szCs w:val="18"/>
                    </w:rPr>
                  </w:pPr>
                </w:p>
              </w:tc>
              <w:tc>
                <w:tcPr>
                  <w:tcW w:w="709" w:type="dxa"/>
                </w:tcPr>
                <w:p w:rsidR="006E54E3" w:rsidRDefault="006E54E3" w:rsidP="008C63E9">
                  <w:pPr>
                    <w:rPr>
                      <w:szCs w:val="18"/>
                    </w:rPr>
                  </w:pPr>
                </w:p>
              </w:tc>
            </w:tr>
          </w:tbl>
          <w:p w:rsidR="006E54E3" w:rsidRDefault="006E54E3" w:rsidP="008C63E9">
            <w:pPr>
              <w:rPr>
                <w:szCs w:val="18"/>
              </w:rPr>
            </w:pPr>
            <w:r>
              <w:rPr>
                <w:rFonts w:hint="eastAsia"/>
                <w:szCs w:val="18"/>
              </w:rPr>
              <w:t xml:space="preserve"> (2)下葺材 </w:t>
            </w:r>
            <w:hyperlink r:id="rId308" w:history="1">
              <w:r w:rsidRPr="005A7117">
                <w:rPr>
                  <w:rStyle w:val="af7"/>
                  <w:szCs w:val="18"/>
                </w:rPr>
                <w:t>JIS A 6005</w:t>
              </w:r>
            </w:hyperlink>
            <w:r>
              <w:rPr>
                <w:rFonts w:hint="eastAsia"/>
                <w:szCs w:val="18"/>
              </w:rPr>
              <w:t>（アスファルトルーフィングフェルト）</w:t>
            </w:r>
          </w:p>
          <w:p w:rsidR="006E54E3" w:rsidRDefault="006E54E3" w:rsidP="008C63E9">
            <w:pPr>
              <w:ind w:leftChars="100" w:left="180"/>
              <w:rPr>
                <w:szCs w:val="18"/>
              </w:rPr>
            </w:pPr>
            <w:r>
              <w:rPr>
                <w:rFonts w:hint="eastAsia"/>
                <w:szCs w:val="18"/>
              </w:rPr>
              <w:t>・アスファルトルーフィング940</w:t>
            </w:r>
          </w:p>
          <w:p w:rsidR="006E54E3" w:rsidRPr="00365F85" w:rsidRDefault="006E54E3" w:rsidP="008C63E9">
            <w:pPr>
              <w:ind w:leftChars="100" w:left="180"/>
              <w:rPr>
                <w:szCs w:val="18"/>
              </w:rPr>
            </w:pPr>
            <w:r>
              <w:rPr>
                <w:rFonts w:hint="eastAsia"/>
                <w:szCs w:val="18"/>
              </w:rPr>
              <w:t>・改質アスファルトルーフィング下葺材（・一般タイプ　　・粘着層付タイプ）</w:t>
            </w:r>
          </w:p>
        </w:tc>
      </w:tr>
      <w:tr w:rsidR="006E54E3" w:rsidRPr="00365F85" w:rsidTr="00B649A9">
        <w:trPr>
          <w:trHeight w:val="282"/>
        </w:trPr>
        <w:tc>
          <w:tcPr>
            <w:tcW w:w="1980" w:type="dxa"/>
            <w:tcBorders>
              <w:top w:val="single" w:sz="4" w:space="0" w:color="auto"/>
              <w:left w:val="single" w:sz="4" w:space="0" w:color="auto"/>
              <w:bottom w:val="single" w:sz="4" w:space="0" w:color="auto"/>
            </w:tcBorders>
            <w:tcMar>
              <w:right w:w="28" w:type="dxa"/>
            </w:tcMar>
          </w:tcPr>
          <w:p w:rsidR="006E54E3" w:rsidRDefault="006E54E3" w:rsidP="008C63E9">
            <w:pPr>
              <w:ind w:left="180" w:hangingChars="100" w:hanging="180"/>
              <w:rPr>
                <w:rFonts w:hAnsiTheme="majorEastAsia"/>
                <w:szCs w:val="18"/>
              </w:rPr>
            </w:pPr>
            <w:r>
              <w:rPr>
                <w:rFonts w:hAnsiTheme="majorEastAsia" w:hint="eastAsia"/>
                <w:szCs w:val="18"/>
              </w:rPr>
              <w:t>・長尺金属板葺 工法</w:t>
            </w:r>
          </w:p>
          <w:p w:rsidR="006E54E3" w:rsidRDefault="006E54E3" w:rsidP="008C63E9">
            <w:pPr>
              <w:ind w:left="180" w:hangingChars="100" w:hanging="180"/>
              <w:rPr>
                <w:rFonts w:hAnsiTheme="majorEastAsia"/>
                <w:szCs w:val="18"/>
              </w:rPr>
            </w:pPr>
            <w:r>
              <w:rPr>
                <w:rFonts w:hAnsiTheme="majorEastAsia" w:hint="eastAsia"/>
                <w:szCs w:val="18"/>
              </w:rPr>
              <w:t>（</w:t>
            </w:r>
            <w:hyperlink r:id="rId309" w:anchor="page=163" w:history="1">
              <w:r w:rsidRPr="004C43C9">
                <w:rPr>
                  <w:rStyle w:val="af7"/>
                  <w:rFonts w:hAnsiTheme="majorEastAsia" w:hint="eastAsia"/>
                  <w:szCs w:val="18"/>
                </w:rPr>
                <w:t>標仕13.2.2</w:t>
              </w:r>
            </w:hyperlink>
            <w:r>
              <w:rPr>
                <w:rFonts w:hAnsiTheme="majorEastAsia" w:hint="eastAsia"/>
                <w:szCs w:val="18"/>
              </w:rPr>
              <w:t>）</w:t>
            </w:r>
          </w:p>
        </w:tc>
        <w:tc>
          <w:tcPr>
            <w:tcW w:w="8963" w:type="dxa"/>
            <w:tcBorders>
              <w:top w:val="single" w:sz="4" w:space="0" w:color="auto"/>
              <w:bottom w:val="single" w:sz="4" w:space="0" w:color="auto"/>
            </w:tcBorders>
          </w:tcPr>
          <w:p w:rsidR="006E54E3" w:rsidRPr="00365F85" w:rsidRDefault="006E54E3" w:rsidP="008C63E9">
            <w:pPr>
              <w:rPr>
                <w:szCs w:val="18"/>
              </w:rPr>
            </w:pPr>
            <w:r>
              <w:rPr>
                <w:rFonts w:hint="eastAsia"/>
                <w:szCs w:val="18"/>
              </w:rPr>
              <w:t>(1)</w:t>
            </w:r>
            <w:r w:rsidRPr="00365F85">
              <w:rPr>
                <w:rFonts w:hint="eastAsia"/>
                <w:szCs w:val="18"/>
              </w:rPr>
              <w:t>屋根葺形式　　 ・心木なし瓦棒葺　　・たて平葺　　・横葺</w:t>
            </w:r>
          </w:p>
          <w:p w:rsidR="006E54E3" w:rsidRDefault="006E54E3" w:rsidP="008C63E9">
            <w:pPr>
              <w:rPr>
                <w:szCs w:val="18"/>
              </w:rPr>
            </w:pPr>
            <w:r>
              <w:rPr>
                <w:rFonts w:hint="eastAsia"/>
                <w:szCs w:val="18"/>
              </w:rPr>
              <w:t>(2)建築基準法に基づく風圧力に対応した工法</w:t>
            </w:r>
          </w:p>
          <w:p w:rsidR="006E54E3" w:rsidRDefault="006E54E3" w:rsidP="008C63E9">
            <w:pPr>
              <w:ind w:leftChars="100" w:left="180"/>
              <w:rPr>
                <w:rFonts w:ascii="Segoe UI" w:hAnsi="Segoe UI" w:cs="Segoe UI"/>
                <w:color w:val="333333"/>
                <w:szCs w:val="18"/>
                <w:shd w:val="clear" w:color="auto" w:fill="FFFFFF"/>
              </w:rPr>
            </w:pPr>
            <w:r>
              <w:rPr>
                <w:rFonts w:hint="eastAsia"/>
                <w:szCs w:val="18"/>
              </w:rPr>
              <w:t>※</w:t>
            </w:r>
            <w:r>
              <w:rPr>
                <w:rFonts w:ascii="Segoe UI" w:hAnsi="Segoe UI" w:cs="Segoe UI"/>
                <w:color w:val="333333"/>
                <w:szCs w:val="18"/>
                <w:shd w:val="clear" w:color="auto" w:fill="FFFFFF"/>
              </w:rPr>
              <w:t>告示に基づく耐風圧計算資料を監督員に提出し承認を得ること</w:t>
            </w:r>
          </w:p>
          <w:p w:rsidR="006E54E3" w:rsidRDefault="006E54E3" w:rsidP="008C63E9">
            <w:pPr>
              <w:ind w:leftChars="100" w:left="180" w:firstLineChars="100" w:firstLine="180"/>
              <w:rPr>
                <w:szCs w:val="18"/>
              </w:rPr>
            </w:pPr>
            <w:r>
              <w:rPr>
                <w:rFonts w:ascii="Segoe UI" w:hAnsi="Segoe UI" w:cs="Segoe UI" w:hint="eastAsia"/>
                <w:color w:val="333333"/>
                <w:szCs w:val="18"/>
                <w:shd w:val="clear" w:color="auto" w:fill="FFFFFF"/>
              </w:rPr>
              <w:t>・</w:t>
            </w:r>
            <w:r>
              <w:rPr>
                <w:rFonts w:ascii="Segoe UI" w:hAnsi="Segoe UI" w:cs="Segoe UI"/>
                <w:color w:val="333333"/>
                <w:szCs w:val="18"/>
                <w:shd w:val="clear" w:color="auto" w:fill="FFFFFF"/>
              </w:rPr>
              <w:t>下地について、引張試験を実施し強度を確認すること</w:t>
            </w:r>
          </w:p>
          <w:p w:rsidR="006E54E3" w:rsidRDefault="006E54E3" w:rsidP="008C63E9">
            <w:pPr>
              <w:rPr>
                <w:szCs w:val="18"/>
              </w:rPr>
            </w:pPr>
            <w:r>
              <w:rPr>
                <w:rFonts w:hint="eastAsia"/>
                <w:szCs w:val="18"/>
              </w:rPr>
              <w:t>(3)屋根葺形式に応じた寸法・工法等：　※図示　　・</w:t>
            </w:r>
          </w:p>
          <w:p w:rsidR="006E54E3" w:rsidRDefault="006E54E3" w:rsidP="008C63E9">
            <w:pPr>
              <w:rPr>
                <w:szCs w:val="18"/>
              </w:rPr>
            </w:pPr>
            <w:r>
              <w:rPr>
                <w:rFonts w:hint="eastAsia"/>
                <w:szCs w:val="18"/>
              </w:rPr>
              <w:t>(4)(ｶ)(b)横葺の場合のけらば</w:t>
            </w:r>
          </w:p>
          <w:p w:rsidR="006E54E3" w:rsidRDefault="006E54E3" w:rsidP="008C63E9">
            <w:pPr>
              <w:ind w:leftChars="200" w:left="360"/>
              <w:rPr>
                <w:szCs w:val="18"/>
              </w:rPr>
            </w:pPr>
            <w:r>
              <w:rPr>
                <w:rFonts w:hint="eastAsia"/>
                <w:szCs w:val="18"/>
              </w:rPr>
              <w:t>・図示　　・つかみ込み納め　　・けらば包み納め</w:t>
            </w:r>
          </w:p>
          <w:p w:rsidR="006E54E3" w:rsidRPr="00365F85" w:rsidRDefault="006E54E3" w:rsidP="008C63E9">
            <w:pPr>
              <w:spacing w:afterLines="20" w:after="72"/>
              <w:ind w:leftChars="50" w:left="90"/>
              <w:rPr>
                <w:szCs w:val="18"/>
              </w:rPr>
            </w:pPr>
            <w:r>
              <w:rPr>
                <w:rFonts w:hint="eastAsia"/>
                <w:szCs w:val="18"/>
              </w:rPr>
              <w:t>※(ｺ)雪止めは設けない</w:t>
            </w:r>
          </w:p>
        </w:tc>
      </w:tr>
      <w:tr w:rsidR="006E54E3" w:rsidRPr="00365F85" w:rsidTr="00B649A9">
        <w:trPr>
          <w:trHeight w:val="282"/>
        </w:trPr>
        <w:tc>
          <w:tcPr>
            <w:tcW w:w="1980" w:type="dxa"/>
            <w:tcBorders>
              <w:top w:val="single" w:sz="4" w:space="0" w:color="auto"/>
              <w:left w:val="single" w:sz="4" w:space="0" w:color="auto"/>
              <w:bottom w:val="single" w:sz="4" w:space="0" w:color="auto"/>
            </w:tcBorders>
          </w:tcPr>
          <w:p w:rsidR="006E54E3" w:rsidRDefault="006E54E3" w:rsidP="008C63E9">
            <w:pPr>
              <w:ind w:left="180" w:hangingChars="100" w:hanging="180"/>
              <w:rPr>
                <w:rFonts w:hAnsiTheme="majorEastAsia"/>
                <w:szCs w:val="18"/>
              </w:rPr>
            </w:pPr>
            <w:r>
              <w:rPr>
                <w:rFonts w:hAnsiTheme="majorEastAsia" w:hint="eastAsia"/>
                <w:szCs w:val="18"/>
              </w:rPr>
              <w:t>・折板葺 材料</w:t>
            </w:r>
          </w:p>
          <w:p w:rsidR="006E54E3" w:rsidRDefault="006E54E3" w:rsidP="008C63E9">
            <w:pPr>
              <w:ind w:left="180" w:hangingChars="100" w:hanging="180"/>
              <w:rPr>
                <w:rFonts w:hAnsiTheme="majorEastAsia"/>
                <w:szCs w:val="18"/>
              </w:rPr>
            </w:pPr>
            <w:r>
              <w:rPr>
                <w:rFonts w:hAnsiTheme="majorEastAsia" w:hint="eastAsia"/>
                <w:szCs w:val="18"/>
              </w:rPr>
              <w:t>（</w:t>
            </w:r>
            <w:hyperlink r:id="rId310" w:anchor="page=165" w:history="1">
              <w:r w:rsidRPr="004C43C9">
                <w:rPr>
                  <w:rStyle w:val="af7"/>
                  <w:rFonts w:hAnsiTheme="majorEastAsia" w:hint="eastAsia"/>
                  <w:szCs w:val="18"/>
                </w:rPr>
                <w:t>標仕13.</w:t>
              </w:r>
              <w:r>
                <w:rPr>
                  <w:rStyle w:val="af7"/>
                  <w:rFonts w:hAnsiTheme="majorEastAsia" w:hint="eastAsia"/>
                  <w:szCs w:val="18"/>
                </w:rPr>
                <w:t>3</w:t>
              </w:r>
              <w:r w:rsidRPr="004C43C9">
                <w:rPr>
                  <w:rStyle w:val="af7"/>
                  <w:rFonts w:hAnsiTheme="majorEastAsia" w:hint="eastAsia"/>
                  <w:szCs w:val="18"/>
                </w:rPr>
                <w:t>.2</w:t>
              </w:r>
            </w:hyperlink>
            <w:r>
              <w:rPr>
                <w:rFonts w:hAnsiTheme="majorEastAsia" w:hint="eastAsia"/>
                <w:szCs w:val="18"/>
              </w:rPr>
              <w:t>）</w:t>
            </w:r>
          </w:p>
          <w:p w:rsidR="006E54E3" w:rsidRDefault="006E54E3" w:rsidP="008C63E9">
            <w:pPr>
              <w:rPr>
                <w:rFonts w:hAnsiTheme="majorEastAsia"/>
                <w:szCs w:val="18"/>
              </w:rPr>
            </w:pPr>
          </w:p>
        </w:tc>
        <w:tc>
          <w:tcPr>
            <w:tcW w:w="8963" w:type="dxa"/>
            <w:tcBorders>
              <w:top w:val="single" w:sz="4" w:space="0" w:color="auto"/>
              <w:bottom w:val="single" w:sz="4" w:space="0" w:color="auto"/>
            </w:tcBorders>
          </w:tcPr>
          <w:p w:rsidR="006E54E3" w:rsidRDefault="006E54E3" w:rsidP="008C63E9">
            <w:pPr>
              <w:rPr>
                <w:szCs w:val="18"/>
              </w:rPr>
            </w:pPr>
            <w:r>
              <w:rPr>
                <w:rFonts w:hint="eastAsia"/>
                <w:szCs w:val="18"/>
              </w:rPr>
              <w:t>(1)折板は</w:t>
            </w:r>
            <w:hyperlink r:id="rId311" w:history="1">
              <w:r w:rsidRPr="00D86ACF">
                <w:rPr>
                  <w:rStyle w:val="af7"/>
                </w:rPr>
                <w:t xml:space="preserve">JIS A 6514 </w:t>
              </w:r>
            </w:hyperlink>
            <w:r>
              <w:t>(金属製折板屋根構成材)</w:t>
            </w:r>
            <w:r w:rsidRPr="00365F85">
              <w:rPr>
                <w:rFonts w:hint="eastAsia"/>
                <w:szCs w:val="18"/>
              </w:rPr>
              <w:t xml:space="preserve"> による</w:t>
            </w:r>
          </w:p>
          <w:p w:rsidR="006E54E3" w:rsidRDefault="006E54E3" w:rsidP="008C63E9">
            <w:pPr>
              <w:ind w:leftChars="100" w:left="180"/>
              <w:rPr>
                <w:szCs w:val="18"/>
              </w:rPr>
            </w:pPr>
            <w:r w:rsidRPr="00365F85">
              <w:rPr>
                <w:rFonts w:hint="eastAsia"/>
                <w:szCs w:val="18"/>
              </w:rPr>
              <w:t>形式</w:t>
            </w:r>
            <w:r>
              <w:rPr>
                <w:rFonts w:hint="eastAsia"/>
                <w:szCs w:val="18"/>
              </w:rPr>
              <w:t xml:space="preserve">：　</w:t>
            </w:r>
            <w:r w:rsidRPr="00365F85">
              <w:rPr>
                <w:rFonts w:hint="eastAsia"/>
                <w:szCs w:val="18"/>
              </w:rPr>
              <w:t>※重ね形</w:t>
            </w:r>
            <w:r>
              <w:rPr>
                <w:rFonts w:hint="eastAsia"/>
                <w:szCs w:val="18"/>
              </w:rPr>
              <w:t xml:space="preserve">　　・</w:t>
            </w:r>
            <w:r w:rsidRPr="00365F85">
              <w:rPr>
                <w:rFonts w:hint="eastAsia"/>
                <w:szCs w:val="18"/>
              </w:rPr>
              <w:t>はぜ締め形　　・</w:t>
            </w:r>
            <w:r>
              <w:rPr>
                <w:rFonts w:hint="eastAsia"/>
                <w:szCs w:val="18"/>
              </w:rPr>
              <w:t>かん合形</w:t>
            </w:r>
          </w:p>
          <w:p w:rsidR="006E54E3" w:rsidRDefault="006E54E3" w:rsidP="008C63E9">
            <w:pPr>
              <w:ind w:firstLineChars="100" w:firstLine="180"/>
              <w:rPr>
                <w:szCs w:val="18"/>
              </w:rPr>
            </w:pPr>
            <w:r w:rsidRPr="00365F85">
              <w:rPr>
                <w:rFonts w:hint="eastAsia"/>
                <w:szCs w:val="18"/>
              </w:rPr>
              <w:t>山高</w:t>
            </w:r>
            <w:r>
              <w:rPr>
                <w:rFonts w:hint="eastAsia"/>
                <w:szCs w:val="18"/>
              </w:rPr>
              <w:t>の記号：　・図示　　・09　　・11　　・13　　・15　　・17　　・19</w:t>
            </w:r>
          </w:p>
          <w:p w:rsidR="006E54E3" w:rsidRPr="00365F85" w:rsidRDefault="006E54E3" w:rsidP="008C63E9">
            <w:pPr>
              <w:ind w:firstLineChars="100" w:firstLine="180"/>
              <w:rPr>
                <w:szCs w:val="18"/>
              </w:rPr>
            </w:pPr>
            <w:r w:rsidRPr="00365F85">
              <w:rPr>
                <w:rFonts w:hint="eastAsia"/>
                <w:szCs w:val="18"/>
              </w:rPr>
              <w:t>山ピッチ</w:t>
            </w:r>
            <w:r>
              <w:rPr>
                <w:rFonts w:hint="eastAsia"/>
                <w:szCs w:val="18"/>
              </w:rPr>
              <w:t>の記号：　・図示　　・20　　・25　　・30　　・33　　・35　　・40　　・45　　・50</w:t>
            </w:r>
          </w:p>
          <w:p w:rsidR="006E54E3" w:rsidRDefault="006E54E3" w:rsidP="008C63E9">
            <w:pPr>
              <w:ind w:leftChars="100" w:left="180"/>
              <w:rPr>
                <w:szCs w:val="18"/>
              </w:rPr>
            </w:pPr>
            <w:r>
              <w:rPr>
                <w:rFonts w:hint="eastAsia"/>
                <w:szCs w:val="18"/>
              </w:rPr>
              <w:t>耐力：　・図示　　・１種　　・2種　　・３種　　・4種　　・5種</w:t>
            </w:r>
          </w:p>
          <w:p w:rsidR="006E54E3" w:rsidRPr="00365F85" w:rsidRDefault="006E54E3" w:rsidP="008C63E9">
            <w:pPr>
              <w:ind w:leftChars="100" w:left="180"/>
              <w:rPr>
                <w:szCs w:val="18"/>
              </w:rPr>
            </w:pPr>
            <w:r>
              <w:rPr>
                <w:rFonts w:hint="eastAsia"/>
                <w:szCs w:val="18"/>
              </w:rPr>
              <w:t>材料による区分：　　・図示　　・鋼板製　　・アルミニウム合金製</w:t>
            </w:r>
          </w:p>
          <w:p w:rsidR="006E54E3" w:rsidRDefault="006E54E3" w:rsidP="008C63E9">
            <w:pPr>
              <w:ind w:firstLineChars="100" w:firstLine="180"/>
              <w:rPr>
                <w:szCs w:val="18"/>
              </w:rPr>
            </w:pPr>
            <w:r w:rsidRPr="00365F85">
              <w:rPr>
                <w:rFonts w:hint="eastAsia"/>
                <w:szCs w:val="18"/>
              </w:rPr>
              <w:t>板厚（mm）　　・</w:t>
            </w:r>
          </w:p>
          <w:p w:rsidR="006E54E3" w:rsidRPr="0042633A" w:rsidRDefault="006E54E3" w:rsidP="008C63E9">
            <w:pPr>
              <w:rPr>
                <w:szCs w:val="18"/>
              </w:rPr>
            </w:pPr>
            <w:r w:rsidRPr="00557722">
              <w:rPr>
                <w:rFonts w:ascii="UD デジタル 教科書体 NK-R" w:eastAsia="UD デジタル 教科書体 NK-R" w:hint="eastAsia"/>
                <w:szCs w:val="18"/>
              </w:rPr>
              <w:t>(2</w:t>
            </w:r>
            <w:r w:rsidRPr="0042633A">
              <w:rPr>
                <w:rFonts w:hint="eastAsia"/>
                <w:szCs w:val="18"/>
              </w:rPr>
              <w:t xml:space="preserve">)折版材料　　</w:t>
            </w:r>
            <w:hyperlink r:id="rId312" w:anchor="page=162" w:history="1">
              <w:r w:rsidRPr="0042633A">
                <w:rPr>
                  <w:rStyle w:val="af7"/>
                  <w:rFonts w:hint="eastAsia"/>
                  <w:szCs w:val="18"/>
                </w:rPr>
                <w:t>標仕 表13.2.1</w:t>
              </w:r>
            </w:hyperlink>
          </w:p>
          <w:p w:rsidR="006E54E3" w:rsidRDefault="006E54E3" w:rsidP="008C63E9">
            <w:pPr>
              <w:ind w:firstLineChars="100" w:firstLine="180"/>
              <w:rPr>
                <w:szCs w:val="18"/>
              </w:rPr>
            </w:pPr>
            <w:r>
              <w:rPr>
                <w:rFonts w:hint="eastAsia"/>
                <w:szCs w:val="18"/>
              </w:rPr>
              <w:t>※</w:t>
            </w:r>
            <w:hyperlink r:id="rId313" w:history="1">
              <w:r w:rsidRPr="00F81628">
                <w:rPr>
                  <w:rStyle w:val="af7"/>
                  <w:rFonts w:hint="eastAsia"/>
                  <w:szCs w:val="18"/>
                </w:rPr>
                <w:t xml:space="preserve">JIS G </w:t>
              </w:r>
              <w:r w:rsidRPr="00F81628">
                <w:rPr>
                  <w:rStyle w:val="af7"/>
                  <w:szCs w:val="18"/>
                </w:rPr>
                <w:t>3322</w:t>
              </w:r>
            </w:hyperlink>
            <w:r w:rsidRPr="005A7117">
              <w:rPr>
                <w:rFonts w:hint="eastAsia"/>
                <w:szCs w:val="18"/>
              </w:rPr>
              <w:t>（</w:t>
            </w:r>
            <w:r w:rsidRPr="00C63000">
              <w:rPr>
                <w:rFonts w:hint="eastAsia"/>
                <w:szCs w:val="18"/>
              </w:rPr>
              <w:t>塗装溶融55%アルミニウム－亜鉛合金めっき鋼板及び鋼帯</w:t>
            </w:r>
            <w:r>
              <w:rPr>
                <w:rFonts w:hint="eastAsia"/>
                <w:szCs w:val="18"/>
              </w:rPr>
              <w:t>）</w:t>
            </w:r>
          </w:p>
          <w:p w:rsidR="006E54E3" w:rsidRDefault="006E54E3" w:rsidP="008C63E9">
            <w:pPr>
              <w:ind w:leftChars="100" w:left="180"/>
              <w:rPr>
                <w:rFonts w:ascii="UD デジタル 教科書体 NK-R" w:eastAsia="UD デジタル 教科書体 NK-R"/>
                <w:szCs w:val="18"/>
              </w:rPr>
            </w:pPr>
            <w:r w:rsidRPr="00557722">
              <w:rPr>
                <w:rFonts w:ascii="UD デジタル 教科書体 NK-R" w:eastAsia="UD デジタル 教科書体 NK-R" w:hint="eastAsia"/>
                <w:szCs w:val="18"/>
              </w:rPr>
              <w:t>・</w:t>
            </w:r>
            <w:r>
              <w:rPr>
                <w:rFonts w:ascii="UD デジタル 教科書体 NK-R" w:eastAsia="UD デジタル 教科書体 NK-R" w:hint="eastAsia"/>
                <w:szCs w:val="18"/>
              </w:rPr>
              <w:t>図示</w:t>
            </w:r>
          </w:p>
          <w:p w:rsidR="006E54E3" w:rsidRDefault="006E54E3" w:rsidP="008C63E9">
            <w:pPr>
              <w:spacing w:afterLines="20" w:after="72"/>
              <w:rPr>
                <w:szCs w:val="18"/>
              </w:rPr>
            </w:pPr>
            <w:r>
              <w:rPr>
                <w:szCs w:val="18"/>
              </w:rPr>
              <w:t>(</w:t>
            </w:r>
            <w:r>
              <w:rPr>
                <w:rFonts w:hint="eastAsia"/>
                <w:szCs w:val="18"/>
              </w:rPr>
              <w:t>5)</w:t>
            </w:r>
            <w:r w:rsidRPr="00365F85">
              <w:rPr>
                <w:rFonts w:hint="eastAsia"/>
                <w:szCs w:val="18"/>
              </w:rPr>
              <w:t>軒先面戸板</w:t>
            </w:r>
            <w:r>
              <w:rPr>
                <w:rFonts w:hint="eastAsia"/>
                <w:szCs w:val="18"/>
              </w:rPr>
              <w:t>：</w:t>
            </w:r>
            <w:r w:rsidRPr="00365F85">
              <w:rPr>
                <w:rFonts w:hint="eastAsia"/>
                <w:szCs w:val="18"/>
              </w:rPr>
              <w:t xml:space="preserve">　※有　　・無</w:t>
            </w:r>
          </w:p>
          <w:p w:rsidR="006E54E3" w:rsidRPr="00365F85" w:rsidRDefault="006E54E3" w:rsidP="008C63E9">
            <w:pPr>
              <w:spacing w:afterLines="20" w:after="72"/>
              <w:rPr>
                <w:szCs w:val="18"/>
              </w:rPr>
            </w:pPr>
            <w:r>
              <w:rPr>
                <w:rFonts w:ascii="UD デジタル 教科書体 NK-R" w:eastAsia="UD デジタル 教科書体 NK-R" w:hint="eastAsia"/>
                <w:szCs w:val="18"/>
              </w:rPr>
              <w:t>(6)</w:t>
            </w:r>
            <w:r w:rsidRPr="00557722">
              <w:rPr>
                <w:rFonts w:ascii="UD デジタル 教科書体 NK-R" w:eastAsia="UD デジタル 教科書体 NK-R" w:hint="eastAsia"/>
                <w:szCs w:val="18"/>
              </w:rPr>
              <w:t>断熱材</w:t>
            </w:r>
            <w:r>
              <w:rPr>
                <w:rFonts w:ascii="UD デジタル 教科書体 NK-R" w:eastAsia="UD デジタル 教科書体 NK-R" w:hint="eastAsia"/>
                <w:szCs w:val="18"/>
              </w:rPr>
              <w:t>：</w:t>
            </w:r>
            <w:r>
              <w:rPr>
                <w:rFonts w:hint="eastAsia"/>
                <w:szCs w:val="18"/>
              </w:rPr>
              <w:t xml:space="preserve">　</w:t>
            </w:r>
            <w:r w:rsidRPr="00557722">
              <w:rPr>
                <w:rFonts w:ascii="UD デジタル 教科書体 NK-R" w:eastAsia="UD デジタル 教科書体 NK-R" w:hint="eastAsia"/>
                <w:szCs w:val="18"/>
              </w:rPr>
              <w:t>・無</w:t>
            </w:r>
            <w:r>
              <w:rPr>
                <w:rFonts w:hint="eastAsia"/>
                <w:szCs w:val="18"/>
              </w:rPr>
              <w:t xml:space="preserve">　　</w:t>
            </w:r>
            <w:r w:rsidRPr="00557722">
              <w:rPr>
                <w:rFonts w:ascii="UD デジタル 教科書体 NK-R" w:eastAsia="UD デジタル 教科書体 NK-R" w:hint="eastAsia"/>
                <w:szCs w:val="18"/>
              </w:rPr>
              <w:t>・有（</w:t>
            </w:r>
            <w:r>
              <w:rPr>
                <w:rFonts w:ascii="UD デジタル 教科書体 NK-R" w:eastAsia="UD デジタル 教科書体 NK-R" w:hint="eastAsia"/>
                <w:szCs w:val="18"/>
              </w:rPr>
              <w:t>種別：</w:t>
            </w:r>
            <w:r>
              <w:rPr>
                <w:rFonts w:hint="eastAsia"/>
                <w:szCs w:val="18"/>
              </w:rPr>
              <w:t xml:space="preserve">　　　</w:t>
            </w:r>
            <w:r>
              <w:rPr>
                <w:rFonts w:ascii="UD デジタル 教科書体 NK-R" w:eastAsia="UD デジタル 教科書体 NK-R" w:hint="eastAsia"/>
                <w:szCs w:val="18"/>
              </w:rPr>
              <w:t xml:space="preserve">　、厚さ：</w:t>
            </w:r>
            <w:r>
              <w:rPr>
                <w:rFonts w:hint="eastAsia"/>
                <w:szCs w:val="18"/>
              </w:rPr>
              <w:t xml:space="preserve">　　</w:t>
            </w:r>
            <w:r>
              <w:rPr>
                <w:rFonts w:ascii="UD デジタル 教科書体 NK-R" w:eastAsia="UD デジタル 教科書体 NK-R" w:hint="eastAsia"/>
                <w:szCs w:val="18"/>
              </w:rPr>
              <w:t>、防火性能：</w:t>
            </w:r>
            <w:r>
              <w:rPr>
                <w:rFonts w:hint="eastAsia"/>
                <w:szCs w:val="18"/>
              </w:rPr>
              <w:t xml:space="preserve">　　</w:t>
            </w:r>
            <w:r>
              <w:rPr>
                <w:rFonts w:ascii="UD デジタル 教科書体 NK-R" w:eastAsia="UD デジタル 教科書体 NK-R" w:hint="eastAsia"/>
                <w:szCs w:val="18"/>
              </w:rPr>
              <w:t>）</w:t>
            </w:r>
          </w:p>
        </w:tc>
      </w:tr>
      <w:tr w:rsidR="006E54E3" w:rsidRPr="00365F85" w:rsidTr="00B649A9">
        <w:trPr>
          <w:trHeight w:val="282"/>
        </w:trPr>
        <w:tc>
          <w:tcPr>
            <w:tcW w:w="1980" w:type="dxa"/>
            <w:tcBorders>
              <w:top w:val="single" w:sz="4" w:space="0" w:color="auto"/>
              <w:left w:val="single" w:sz="4" w:space="0" w:color="auto"/>
              <w:bottom w:val="single" w:sz="4" w:space="0" w:color="auto"/>
            </w:tcBorders>
          </w:tcPr>
          <w:p w:rsidR="006E54E3" w:rsidRDefault="006E54E3" w:rsidP="008C63E9">
            <w:pPr>
              <w:ind w:left="180" w:hangingChars="100" w:hanging="180"/>
              <w:rPr>
                <w:rFonts w:hAnsiTheme="majorEastAsia"/>
                <w:szCs w:val="18"/>
              </w:rPr>
            </w:pPr>
            <w:r>
              <w:rPr>
                <w:rFonts w:hAnsiTheme="majorEastAsia" w:hint="eastAsia"/>
                <w:szCs w:val="18"/>
              </w:rPr>
              <w:t>・折板葺 工法</w:t>
            </w:r>
          </w:p>
          <w:p w:rsidR="006E54E3" w:rsidRDefault="006E54E3" w:rsidP="008C63E9">
            <w:pPr>
              <w:ind w:left="180" w:hangingChars="100" w:hanging="180"/>
              <w:rPr>
                <w:rFonts w:hAnsiTheme="majorEastAsia"/>
                <w:szCs w:val="18"/>
              </w:rPr>
            </w:pPr>
            <w:r>
              <w:rPr>
                <w:rFonts w:hAnsiTheme="majorEastAsia" w:hint="eastAsia"/>
                <w:szCs w:val="18"/>
              </w:rPr>
              <w:t>（</w:t>
            </w:r>
            <w:hyperlink r:id="rId314" w:anchor="page=165" w:history="1">
              <w:r w:rsidRPr="004C43C9">
                <w:rPr>
                  <w:rStyle w:val="af7"/>
                  <w:rFonts w:hAnsiTheme="majorEastAsia" w:hint="eastAsia"/>
                  <w:szCs w:val="18"/>
                </w:rPr>
                <w:t>標仕13.</w:t>
              </w:r>
              <w:r>
                <w:rPr>
                  <w:rStyle w:val="af7"/>
                  <w:rFonts w:hAnsiTheme="majorEastAsia" w:hint="eastAsia"/>
                  <w:szCs w:val="18"/>
                </w:rPr>
                <w:t>3</w:t>
              </w:r>
              <w:r w:rsidRPr="004C43C9">
                <w:rPr>
                  <w:rStyle w:val="af7"/>
                  <w:rFonts w:hAnsiTheme="majorEastAsia" w:hint="eastAsia"/>
                  <w:szCs w:val="18"/>
                </w:rPr>
                <w:t>.</w:t>
              </w:r>
              <w:r>
                <w:rPr>
                  <w:rStyle w:val="af7"/>
                  <w:rFonts w:hAnsiTheme="majorEastAsia" w:hint="eastAsia"/>
                  <w:szCs w:val="18"/>
                </w:rPr>
                <w:t>3</w:t>
              </w:r>
            </w:hyperlink>
            <w:r>
              <w:rPr>
                <w:rFonts w:hAnsiTheme="majorEastAsia" w:hint="eastAsia"/>
                <w:szCs w:val="18"/>
              </w:rPr>
              <w:t>）</w:t>
            </w:r>
          </w:p>
        </w:tc>
        <w:tc>
          <w:tcPr>
            <w:tcW w:w="8963" w:type="dxa"/>
            <w:tcBorders>
              <w:top w:val="single" w:sz="4" w:space="0" w:color="auto"/>
              <w:bottom w:val="single" w:sz="4" w:space="0" w:color="auto"/>
            </w:tcBorders>
          </w:tcPr>
          <w:p w:rsidR="006E54E3" w:rsidRDefault="006E54E3" w:rsidP="008C63E9">
            <w:pPr>
              <w:rPr>
                <w:rFonts w:ascii="UD デジタル 教科書体 NK-R" w:eastAsia="UD デジタル 教科書体 NK-R"/>
                <w:szCs w:val="18"/>
              </w:rPr>
            </w:pPr>
            <w:r w:rsidRPr="00CC5C73">
              <w:rPr>
                <w:rFonts w:ascii="UD デジタル 教科書体 NK-R" w:eastAsia="UD デジタル 教科書体 NK-R" w:hint="eastAsia"/>
                <w:szCs w:val="18"/>
              </w:rPr>
              <w:t>(1)建築基準法に基づく風圧力に対応した工法</w:t>
            </w:r>
          </w:p>
          <w:p w:rsidR="006E54E3" w:rsidRPr="000E4823" w:rsidRDefault="006E54E3" w:rsidP="008C63E9">
            <w:pPr>
              <w:ind w:leftChars="150" w:left="270"/>
              <w:rPr>
                <w:szCs w:val="18"/>
              </w:rPr>
            </w:pPr>
            <w:r w:rsidRPr="000E4823">
              <w:rPr>
                <w:rFonts w:hint="eastAsia"/>
                <w:szCs w:val="18"/>
              </w:rPr>
              <w:t>※告示に基づく耐風圧計算資料を監督員に提出し承認を得ること</w:t>
            </w:r>
          </w:p>
          <w:p w:rsidR="006E54E3" w:rsidRPr="00CC5C73" w:rsidRDefault="006E54E3" w:rsidP="008C63E9">
            <w:pPr>
              <w:ind w:leftChars="100" w:left="180" w:firstLineChars="100" w:firstLine="180"/>
              <w:rPr>
                <w:rFonts w:ascii="UD デジタル 教科書体 NK-R" w:eastAsia="UD デジタル 教科書体 NK-R"/>
                <w:szCs w:val="18"/>
              </w:rPr>
            </w:pPr>
            <w:r w:rsidRPr="000E4823">
              <w:rPr>
                <w:rFonts w:hint="eastAsia"/>
                <w:szCs w:val="18"/>
              </w:rPr>
              <w:t>・下地について、引張試験を実施し強度を確認すること</w:t>
            </w:r>
          </w:p>
          <w:p w:rsidR="006E54E3" w:rsidRDefault="006E54E3" w:rsidP="008C63E9">
            <w:pPr>
              <w:rPr>
                <w:szCs w:val="18"/>
              </w:rPr>
            </w:pPr>
            <w:r>
              <w:rPr>
                <w:rFonts w:hint="eastAsia"/>
                <w:szCs w:val="18"/>
              </w:rPr>
              <w:t>(2)耐雪性能に対応した工法：　※適用しない</w:t>
            </w:r>
          </w:p>
          <w:p w:rsidR="006E54E3" w:rsidRDefault="006E54E3" w:rsidP="008C63E9">
            <w:pPr>
              <w:rPr>
                <w:szCs w:val="18"/>
              </w:rPr>
            </w:pPr>
            <w:r>
              <w:rPr>
                <w:rFonts w:hint="eastAsia"/>
                <w:szCs w:val="18"/>
              </w:rPr>
              <w:t>(3)(ｴ)折板のけらば包み</w:t>
            </w:r>
          </w:p>
          <w:p w:rsidR="006E54E3" w:rsidRPr="00921E33" w:rsidRDefault="006E54E3" w:rsidP="008C63E9">
            <w:pPr>
              <w:ind w:leftChars="100" w:left="180"/>
              <w:rPr>
                <w:szCs w:val="18"/>
              </w:rPr>
            </w:pPr>
            <w:r>
              <w:rPr>
                <w:rFonts w:hint="eastAsia"/>
                <w:szCs w:val="18"/>
              </w:rPr>
              <w:t>・図示　　・けらば包み（</w:t>
            </w:r>
            <w:hyperlink r:id="rId315" w:anchor="page=165" w:history="1">
              <w:r w:rsidRPr="004C43C9">
                <w:rPr>
                  <w:rStyle w:val="af7"/>
                  <w:rFonts w:hAnsiTheme="majorEastAsia" w:hint="eastAsia"/>
                  <w:szCs w:val="18"/>
                </w:rPr>
                <w:t>標仕13.</w:t>
              </w:r>
              <w:r>
                <w:rPr>
                  <w:rStyle w:val="af7"/>
                  <w:rFonts w:hAnsiTheme="majorEastAsia" w:hint="eastAsia"/>
                  <w:szCs w:val="18"/>
                </w:rPr>
                <w:t>3</w:t>
              </w:r>
              <w:r w:rsidRPr="004C43C9">
                <w:rPr>
                  <w:rStyle w:val="af7"/>
                  <w:rFonts w:hAnsiTheme="majorEastAsia" w:hint="eastAsia"/>
                  <w:szCs w:val="18"/>
                </w:rPr>
                <w:t>.</w:t>
              </w:r>
              <w:r>
                <w:rPr>
                  <w:rStyle w:val="af7"/>
                  <w:rFonts w:hAnsiTheme="majorEastAsia" w:hint="eastAsia"/>
                  <w:szCs w:val="18"/>
                </w:rPr>
                <w:t>3(3)(ｴ)a,b</w:t>
              </w:r>
            </w:hyperlink>
            <w:r>
              <w:rPr>
                <w:rFonts w:hAnsiTheme="majorEastAsia" w:hint="eastAsia"/>
                <w:szCs w:val="18"/>
              </w:rPr>
              <w:t>による</w:t>
            </w:r>
            <w:r>
              <w:rPr>
                <w:rFonts w:hint="eastAsia"/>
                <w:szCs w:val="18"/>
              </w:rPr>
              <w:t>）</w:t>
            </w:r>
          </w:p>
        </w:tc>
      </w:tr>
    </w:tbl>
    <w:p w:rsidR="00882070" w:rsidRDefault="006E54E3" w:rsidP="006E54E3">
      <w:pPr>
        <w:spacing w:line="120" w:lineRule="exact"/>
      </w:pPr>
      <w:r>
        <w:br w:type="column"/>
      </w:r>
    </w:p>
    <w:p w:rsidR="006E54E3" w:rsidRDefault="006E54E3" w:rsidP="006E54E3">
      <w:pPr>
        <w:pStyle w:val="1"/>
      </w:pPr>
      <w:bookmarkStart w:id="42" w:name="_Toc218596986"/>
      <w:r>
        <w:rPr>
          <w:rFonts w:hint="eastAsia"/>
        </w:rPr>
        <w:t>４章　外壁改修工事</w:t>
      </w:r>
      <w:bookmarkEnd w:id="42"/>
    </w:p>
    <w:tbl>
      <w:tblPr>
        <w:tblStyle w:val="af6"/>
        <w:tblW w:w="10943" w:type="dxa"/>
        <w:tblLayout w:type="fixed"/>
        <w:tblLook w:val="04A0" w:firstRow="1" w:lastRow="0" w:firstColumn="1" w:lastColumn="0" w:noHBand="0" w:noVBand="1"/>
      </w:tblPr>
      <w:tblGrid>
        <w:gridCol w:w="1838"/>
        <w:gridCol w:w="9105"/>
      </w:tblGrid>
      <w:tr w:rsidR="006E54E3" w:rsidRPr="00990E7A" w:rsidTr="00B649A9">
        <w:trPr>
          <w:trHeight w:val="283"/>
          <w:tblHeader/>
        </w:trPr>
        <w:tc>
          <w:tcPr>
            <w:tcW w:w="1838" w:type="dxa"/>
            <w:tcBorders>
              <w:top w:val="single" w:sz="4" w:space="0" w:color="auto"/>
              <w:left w:val="single" w:sz="4" w:space="0" w:color="auto"/>
              <w:bottom w:val="nil"/>
            </w:tcBorders>
            <w:shd w:val="clear" w:color="auto" w:fill="000000" w:themeFill="text1"/>
            <w:vAlign w:val="center"/>
          </w:tcPr>
          <w:p w:rsidR="006E54E3" w:rsidRPr="00355FDC" w:rsidRDefault="006E54E3" w:rsidP="008C63E9">
            <w:pPr>
              <w:jc w:val="center"/>
              <w:rPr>
                <w:rFonts w:ascii="UD デジタル 教科書体 NP-R" w:eastAsia="UD デジタル 教科書体 NP-R" w:hAnsiTheme="majorEastAsia"/>
                <w:sz w:val="20"/>
                <w:szCs w:val="20"/>
              </w:rPr>
            </w:pPr>
            <w:r w:rsidRPr="00355FDC">
              <w:rPr>
                <w:rFonts w:ascii="UD デジタル 教科書体 NP-R" w:eastAsia="UD デジタル 教科書体 NP-R" w:hint="eastAsia"/>
                <w:sz w:val="20"/>
                <w:szCs w:val="20"/>
              </w:rPr>
              <w:t>項目</w:t>
            </w:r>
          </w:p>
        </w:tc>
        <w:tc>
          <w:tcPr>
            <w:tcW w:w="9105" w:type="dxa"/>
            <w:tcBorders>
              <w:top w:val="single" w:sz="4" w:space="0" w:color="auto"/>
              <w:bottom w:val="nil"/>
            </w:tcBorders>
            <w:shd w:val="clear" w:color="auto" w:fill="000000" w:themeFill="text1"/>
            <w:vAlign w:val="center"/>
          </w:tcPr>
          <w:p w:rsidR="006E54E3" w:rsidRPr="00355FDC" w:rsidRDefault="006E54E3" w:rsidP="008C63E9">
            <w:pPr>
              <w:jc w:val="center"/>
              <w:rPr>
                <w:rFonts w:ascii="UD デジタル 教科書体 NP-R" w:eastAsia="UD デジタル 教科書体 NP-R"/>
                <w:sz w:val="20"/>
                <w:szCs w:val="20"/>
              </w:rPr>
            </w:pPr>
            <w:r w:rsidRPr="00355FDC">
              <w:rPr>
                <w:rFonts w:ascii="UD デジタル 教科書体 NP-R" w:eastAsia="UD デジタル 教科書体 NP-R" w:hint="eastAsia"/>
                <w:sz w:val="20"/>
                <w:szCs w:val="20"/>
              </w:rPr>
              <w:t>特記事項</w:t>
            </w:r>
          </w:p>
        </w:tc>
      </w:tr>
      <w:tr w:rsidR="006E54E3" w:rsidRPr="00990E7A" w:rsidTr="008C63E9">
        <w:trPr>
          <w:trHeight w:val="282"/>
        </w:trPr>
        <w:tc>
          <w:tcPr>
            <w:tcW w:w="10943" w:type="dxa"/>
            <w:gridSpan w:val="2"/>
            <w:tcBorders>
              <w:top w:val="nil"/>
              <w:left w:val="single" w:sz="4" w:space="0" w:color="auto"/>
              <w:bottom w:val="single" w:sz="4" w:space="0" w:color="auto"/>
            </w:tcBorders>
            <w:shd w:val="clear" w:color="auto" w:fill="D9D9D9" w:themeFill="background1" w:themeFillShade="D9"/>
          </w:tcPr>
          <w:p w:rsidR="006E54E3" w:rsidRPr="00632E06"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１節　共通事項</w:t>
            </w:r>
          </w:p>
        </w:tc>
      </w:tr>
      <w:tr w:rsidR="006E54E3" w:rsidRPr="00990E7A" w:rsidTr="00B649A9">
        <w:trPr>
          <w:trHeight w:val="5836"/>
        </w:trPr>
        <w:tc>
          <w:tcPr>
            <w:tcW w:w="1838" w:type="dxa"/>
            <w:tcBorders>
              <w:top w:val="nil"/>
              <w:left w:val="single" w:sz="4" w:space="0" w:color="auto"/>
              <w:bottom w:val="single" w:sz="4" w:space="0" w:color="auto"/>
            </w:tcBorders>
          </w:tcPr>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※設計変更の取扱い</w:t>
            </w:r>
          </w:p>
        </w:tc>
        <w:tc>
          <w:tcPr>
            <w:tcW w:w="9105" w:type="dxa"/>
            <w:tcBorders>
              <w:top w:val="nil"/>
              <w:bottom w:val="single" w:sz="4" w:space="0" w:color="auto"/>
            </w:tcBorders>
          </w:tcPr>
          <w:p w:rsidR="006E54E3" w:rsidRPr="00212E63" w:rsidRDefault="006E54E3" w:rsidP="008C63E9">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〇</w:t>
            </w:r>
            <w:r w:rsidRPr="00212E63">
              <w:rPr>
                <w:rFonts w:ascii="UD デジタル 教科書体 NP-R" w:eastAsia="UD デジタル 教科書体 NP-R" w:hint="eastAsia"/>
                <w:szCs w:val="18"/>
              </w:rPr>
              <w:t xml:space="preserve">躯体の欠損、脆弱部、ひび割れ部及び壁体の浮き補修は、施工後最終数量確認のうえ請負金額の増減を行う。ただし、各項目の数量において、±５％以内の増減については、設計変更の対象とはしない。調査方法は下記による。 </w:t>
            </w:r>
          </w:p>
          <w:p w:rsidR="006E54E3" w:rsidRPr="00212E63" w:rsidRDefault="006E54E3" w:rsidP="008C63E9">
            <w:pPr>
              <w:ind w:leftChars="50" w:left="270" w:hangingChars="100" w:hanging="180"/>
              <w:rPr>
                <w:rFonts w:ascii="UD デジタル 教科書体 NP-R" w:eastAsia="UD デジタル 教科書体 NP-R"/>
                <w:szCs w:val="18"/>
              </w:rPr>
            </w:pPr>
            <w:r>
              <w:rPr>
                <w:rFonts w:ascii="UD デジタル 教科書体 NP-R" w:eastAsia="UD デジタル 教科書体 NP-R" w:hint="eastAsia"/>
                <w:szCs w:val="18"/>
              </w:rPr>
              <w:t>(1)</w:t>
            </w:r>
            <w:r w:rsidRPr="00212E63">
              <w:rPr>
                <w:rFonts w:ascii="UD デジタル 教科書体 NP-R" w:eastAsia="UD デジタル 教科書体 NP-R" w:hint="eastAsia"/>
                <w:szCs w:val="18"/>
              </w:rPr>
              <w:t>幅0.2</w:t>
            </w:r>
            <w:r>
              <w:rPr>
                <w:rFonts w:ascii="UD デジタル 教科書体 NP-R" w:eastAsia="UD デジタル 教科書体 NP-R" w:hint="eastAsia"/>
                <w:szCs w:val="18"/>
              </w:rPr>
              <w:t>㎜</w:t>
            </w:r>
            <w:r w:rsidRPr="00212E63">
              <w:rPr>
                <w:rFonts w:ascii="UD デジタル 教科書体 NP-R" w:eastAsia="UD デジタル 教科書体 NP-R" w:hint="eastAsia"/>
                <w:szCs w:val="18"/>
              </w:rPr>
              <w:t>以上のひび割れ箇所をクラックスケール等で測定し、マーキングをする。</w:t>
            </w:r>
          </w:p>
          <w:p w:rsidR="006E54E3" w:rsidRPr="00212E63" w:rsidRDefault="006E54E3" w:rsidP="008C63E9">
            <w:pPr>
              <w:ind w:leftChars="50" w:left="270" w:hangingChars="100" w:hanging="180"/>
              <w:rPr>
                <w:rFonts w:ascii="UD デジタル 教科書体 NP-R" w:eastAsia="UD デジタル 教科書体 NP-R"/>
                <w:szCs w:val="18"/>
              </w:rPr>
            </w:pPr>
            <w:r>
              <w:rPr>
                <w:rFonts w:ascii="UD デジタル 教科書体 NP-R" w:eastAsia="UD デジタル 教科書体 NP-R" w:hint="eastAsia"/>
                <w:szCs w:val="18"/>
              </w:rPr>
              <w:t>(2)</w:t>
            </w:r>
            <w:r w:rsidRPr="00212E63">
              <w:rPr>
                <w:rFonts w:ascii="UD デジタル 教科書体 NP-R" w:eastAsia="UD デジタル 教科書体 NP-R" w:hint="eastAsia"/>
                <w:szCs w:val="18"/>
              </w:rPr>
              <w:t>浮き箇所をテストハンマー等で調査し、その範囲をマーキングする。</w:t>
            </w:r>
          </w:p>
          <w:p w:rsidR="006E54E3" w:rsidRDefault="006E54E3" w:rsidP="008C63E9">
            <w:pPr>
              <w:ind w:leftChars="50" w:left="270" w:hangingChars="100" w:hanging="180"/>
              <w:rPr>
                <w:rFonts w:ascii="UD デジタル 教科書体 NP-R" w:eastAsia="UD デジタル 教科書体 NP-R"/>
                <w:szCs w:val="18"/>
              </w:rPr>
            </w:pPr>
            <w:r>
              <w:rPr>
                <w:rFonts w:ascii="UD デジタル 教科書体 NP-R" w:eastAsia="UD デジタル 教科書体 NP-R" w:hint="eastAsia"/>
                <w:szCs w:val="18"/>
              </w:rPr>
              <w:t>(3)</w:t>
            </w:r>
            <w:r w:rsidRPr="00212E63">
              <w:rPr>
                <w:rFonts w:ascii="UD デジタル 教科書体 NP-R" w:eastAsia="UD デジタル 教科書体 NP-R" w:hint="eastAsia"/>
                <w:szCs w:val="18"/>
              </w:rPr>
              <w:t>露出鉄筋を目視で調査し、その箇所をマーキングする。</w:t>
            </w:r>
          </w:p>
          <w:tbl>
            <w:tblPr>
              <w:tblStyle w:val="af6"/>
              <w:tblW w:w="0" w:type="auto"/>
              <w:tblInd w:w="425" w:type="dxa"/>
              <w:tblBorders>
                <w:left w:val="none" w:sz="0" w:space="0" w:color="auto"/>
                <w:right w:val="none" w:sz="0" w:space="0" w:color="auto"/>
              </w:tblBorders>
              <w:tblLayout w:type="fixed"/>
              <w:tblLook w:val="04A0" w:firstRow="1" w:lastRow="0" w:firstColumn="1" w:lastColumn="0" w:noHBand="0" w:noVBand="1"/>
            </w:tblPr>
            <w:tblGrid>
              <w:gridCol w:w="5853"/>
              <w:gridCol w:w="992"/>
            </w:tblGrid>
            <w:tr w:rsidR="006E54E3" w:rsidRPr="00990E7A" w:rsidTr="008C63E9">
              <w:tc>
                <w:tcPr>
                  <w:tcW w:w="5853" w:type="dxa"/>
                  <w:tcBorders>
                    <w:left w:val="single" w:sz="4" w:space="0" w:color="auto"/>
                  </w:tcBorders>
                  <w:shd w:val="clear" w:color="auto" w:fill="D9D9D9" w:themeFill="background1" w:themeFillShade="D9"/>
                </w:tcPr>
                <w:p w:rsidR="006E54E3" w:rsidRPr="00212E63" w:rsidRDefault="006E54E3" w:rsidP="008C63E9">
                  <w:pPr>
                    <w:jc w:val="center"/>
                    <w:rPr>
                      <w:rFonts w:ascii="UD デジタル 教科書体 NP-R" w:eastAsia="UD デジタル 教科書体 NP-R"/>
                      <w:szCs w:val="18"/>
                    </w:rPr>
                  </w:pPr>
                  <w:r w:rsidRPr="00212E63">
                    <w:rPr>
                      <w:rFonts w:ascii="UD デジタル 教科書体 NP-R" w:eastAsia="UD デジタル 教科書体 NP-R" w:hint="eastAsia"/>
                      <w:szCs w:val="18"/>
                    </w:rPr>
                    <w:t>設計変更項目</w:t>
                  </w:r>
                </w:p>
              </w:tc>
              <w:tc>
                <w:tcPr>
                  <w:tcW w:w="992" w:type="dxa"/>
                  <w:tcBorders>
                    <w:right w:val="single" w:sz="4" w:space="0" w:color="auto"/>
                  </w:tcBorders>
                  <w:shd w:val="clear" w:color="auto" w:fill="D9D9D9" w:themeFill="background1" w:themeFillShade="D9"/>
                </w:tcPr>
                <w:p w:rsidR="006E54E3" w:rsidRPr="00212E63" w:rsidRDefault="006E54E3" w:rsidP="008C63E9">
                  <w:pPr>
                    <w:jc w:val="center"/>
                    <w:rPr>
                      <w:rFonts w:ascii="UD デジタル 教科書体 NP-R" w:eastAsia="UD デジタル 教科書体 NP-R"/>
                      <w:szCs w:val="18"/>
                    </w:rPr>
                  </w:pPr>
                  <w:r w:rsidRPr="00212E63">
                    <w:rPr>
                      <w:rFonts w:ascii="UD デジタル 教科書体 NP-R" w:eastAsia="UD デジタル 教科書体 NP-R" w:hint="eastAsia"/>
                      <w:szCs w:val="18"/>
                    </w:rPr>
                    <w:t>数量</w:t>
                  </w:r>
                </w:p>
              </w:tc>
            </w:tr>
            <w:tr w:rsidR="006E54E3" w:rsidRPr="00990E7A" w:rsidTr="008C63E9">
              <w:tc>
                <w:tcPr>
                  <w:tcW w:w="5853" w:type="dxa"/>
                  <w:tcBorders>
                    <w:left w:val="single" w:sz="4" w:space="0" w:color="auto"/>
                  </w:tcBorders>
                </w:tcPr>
                <w:p w:rsidR="006E54E3" w:rsidRPr="00212E6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w:t>
                  </w:r>
                  <w:r w:rsidRPr="00212E63">
                    <w:rPr>
                      <w:rFonts w:ascii="UD デジタル 教科書体 NP-R" w:eastAsia="UD デジタル 教科書体 NP-R" w:hint="eastAsia"/>
                      <w:szCs w:val="18"/>
                    </w:rPr>
                    <w:t>Ｕカットシール材充填工法（シーリング材充填）</w:t>
                  </w:r>
                </w:p>
              </w:tc>
              <w:tc>
                <w:tcPr>
                  <w:tcW w:w="992" w:type="dxa"/>
                  <w:tcBorders>
                    <w:right w:val="single" w:sz="4" w:space="0" w:color="auto"/>
                  </w:tcBorders>
                </w:tcPr>
                <w:p w:rsidR="006E54E3" w:rsidRPr="00212E63" w:rsidRDefault="006E54E3" w:rsidP="008C63E9">
                  <w:pPr>
                    <w:wordWrap w:val="0"/>
                    <w:ind w:rightChars="40" w:right="72"/>
                    <w:jc w:val="right"/>
                    <w:rPr>
                      <w:rFonts w:ascii="UD デジタル 教科書体 NP-R" w:eastAsia="UD デジタル 教科書体 NP-R"/>
                      <w:szCs w:val="18"/>
                    </w:rPr>
                  </w:pPr>
                  <w:r w:rsidRPr="00212E63">
                    <w:rPr>
                      <w:rFonts w:ascii="UD デジタル 教科書体 NP-R" w:eastAsia="UD デジタル 教科書体 NP-R" w:hint="eastAsia"/>
                      <w:szCs w:val="18"/>
                    </w:rPr>
                    <w:t>m</w:t>
                  </w:r>
                </w:p>
              </w:tc>
            </w:tr>
            <w:tr w:rsidR="006E54E3" w:rsidRPr="00990E7A" w:rsidTr="008C63E9">
              <w:tc>
                <w:tcPr>
                  <w:tcW w:w="5853" w:type="dxa"/>
                  <w:tcBorders>
                    <w:left w:val="single" w:sz="4" w:space="0" w:color="auto"/>
                  </w:tcBorders>
                </w:tcPr>
                <w:p w:rsidR="006E54E3" w:rsidRPr="00212E63" w:rsidRDefault="006E54E3" w:rsidP="008C63E9">
                  <w:pPr>
                    <w:ind w:rightChars="-50" w:right="-90"/>
                    <w:rPr>
                      <w:rFonts w:ascii="UD デジタル 教科書体 NP-R" w:eastAsia="UD デジタル 教科書体 NP-R"/>
                      <w:szCs w:val="18"/>
                    </w:rPr>
                  </w:pPr>
                  <w:r>
                    <w:rPr>
                      <w:rFonts w:ascii="UD デジタル 教科書体 NP-R" w:eastAsia="UD デジタル 教科書体 NP-R" w:hint="eastAsia"/>
                      <w:szCs w:val="18"/>
                    </w:rPr>
                    <w:t>・</w:t>
                  </w:r>
                  <w:r w:rsidRPr="00212E63">
                    <w:rPr>
                      <w:rFonts w:ascii="UD デジタル 教科書体 NP-R" w:eastAsia="UD デジタル 教科書体 NP-R" w:hint="eastAsia"/>
                      <w:szCs w:val="18"/>
                    </w:rPr>
                    <w:t>Ｕカットシール材充填工法（可とう性エポキシ樹脂充填）</w:t>
                  </w:r>
                </w:p>
              </w:tc>
              <w:tc>
                <w:tcPr>
                  <w:tcW w:w="992" w:type="dxa"/>
                  <w:tcBorders>
                    <w:right w:val="single" w:sz="4" w:space="0" w:color="auto"/>
                  </w:tcBorders>
                </w:tcPr>
                <w:p w:rsidR="006E54E3" w:rsidRPr="00212E63" w:rsidRDefault="006E54E3" w:rsidP="008C63E9">
                  <w:pPr>
                    <w:wordWrap w:val="0"/>
                    <w:ind w:rightChars="40" w:right="72"/>
                    <w:jc w:val="right"/>
                    <w:rPr>
                      <w:rFonts w:ascii="UD デジタル 教科書体 NP-R" w:eastAsia="UD デジタル 教科書体 NP-R"/>
                      <w:szCs w:val="18"/>
                    </w:rPr>
                  </w:pPr>
                  <w:r w:rsidRPr="00212E63">
                    <w:rPr>
                      <w:rFonts w:ascii="UD デジタル 教科書体 NP-R" w:eastAsia="UD デジタル 教科書体 NP-R" w:hint="eastAsia"/>
                      <w:szCs w:val="18"/>
                    </w:rPr>
                    <w:t>m</w:t>
                  </w:r>
                </w:p>
              </w:tc>
            </w:tr>
            <w:tr w:rsidR="006E54E3" w:rsidRPr="00990E7A" w:rsidTr="008C63E9">
              <w:tc>
                <w:tcPr>
                  <w:tcW w:w="5853" w:type="dxa"/>
                  <w:tcBorders>
                    <w:left w:val="single" w:sz="4" w:space="0" w:color="auto"/>
                  </w:tcBorders>
                </w:tcPr>
                <w:p w:rsidR="006E54E3" w:rsidRPr="00212E6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w:t>
                  </w:r>
                  <w:r w:rsidRPr="00212E63">
                    <w:rPr>
                      <w:rFonts w:ascii="UD デジタル 教科書体 NP-R" w:eastAsia="UD デジタル 教科書体 NP-R" w:hint="eastAsia"/>
                      <w:szCs w:val="18"/>
                    </w:rPr>
                    <w:t>樹脂注入工法</w:t>
                  </w:r>
                </w:p>
              </w:tc>
              <w:tc>
                <w:tcPr>
                  <w:tcW w:w="992" w:type="dxa"/>
                  <w:tcBorders>
                    <w:right w:val="single" w:sz="4" w:space="0" w:color="auto"/>
                  </w:tcBorders>
                </w:tcPr>
                <w:p w:rsidR="006E54E3" w:rsidRPr="00212E63" w:rsidRDefault="006E54E3" w:rsidP="008C63E9">
                  <w:pPr>
                    <w:wordWrap w:val="0"/>
                    <w:ind w:rightChars="40" w:right="72"/>
                    <w:jc w:val="right"/>
                    <w:rPr>
                      <w:rFonts w:ascii="UD デジタル 教科書体 NP-R" w:eastAsia="UD デジタル 教科書体 NP-R"/>
                      <w:szCs w:val="18"/>
                    </w:rPr>
                  </w:pPr>
                  <w:r w:rsidRPr="00212E63">
                    <w:rPr>
                      <w:rFonts w:ascii="UD デジタル 教科書体 NP-R" w:eastAsia="UD デジタル 教科書体 NP-R" w:hint="eastAsia"/>
                      <w:szCs w:val="18"/>
                    </w:rPr>
                    <w:t>m</w:t>
                  </w:r>
                </w:p>
              </w:tc>
            </w:tr>
            <w:tr w:rsidR="006E54E3" w:rsidRPr="00990E7A" w:rsidTr="008C63E9">
              <w:tc>
                <w:tcPr>
                  <w:tcW w:w="5853" w:type="dxa"/>
                  <w:tcBorders>
                    <w:left w:val="single" w:sz="4" w:space="0" w:color="auto"/>
                  </w:tcBorders>
                </w:tcPr>
                <w:p w:rsidR="006E54E3" w:rsidRPr="00212E6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w:t>
                  </w:r>
                  <w:r w:rsidRPr="00212E63">
                    <w:rPr>
                      <w:rFonts w:ascii="UD デジタル 教科書体 NP-R" w:eastAsia="UD デジタル 教科書体 NP-R" w:hint="eastAsia"/>
                      <w:szCs w:val="18"/>
                    </w:rPr>
                    <w:t>エポキシ樹脂モルタル（露筋部分はつり共）塗り</w:t>
                  </w:r>
                </w:p>
              </w:tc>
              <w:tc>
                <w:tcPr>
                  <w:tcW w:w="992" w:type="dxa"/>
                  <w:tcBorders>
                    <w:right w:val="single" w:sz="4" w:space="0" w:color="auto"/>
                  </w:tcBorders>
                </w:tcPr>
                <w:p w:rsidR="006E54E3" w:rsidRPr="00212E63" w:rsidRDefault="006E54E3" w:rsidP="008C63E9">
                  <w:pPr>
                    <w:jc w:val="right"/>
                    <w:rPr>
                      <w:rFonts w:ascii="UD デジタル 教科書体 NP-R" w:eastAsia="UD デジタル 教科書体 NP-R"/>
                      <w:szCs w:val="18"/>
                    </w:rPr>
                  </w:pPr>
                  <w:r w:rsidRPr="00212E63">
                    <w:rPr>
                      <w:rFonts w:ascii="UD デジタル 教科書体 NP-R" w:eastAsia="UD デジタル 教科書体 NP-R" w:hint="eastAsia"/>
                      <w:szCs w:val="18"/>
                    </w:rPr>
                    <w:t>m</w:t>
                  </w:r>
                  <w:r w:rsidRPr="00976E6E">
                    <w:rPr>
                      <w:rFonts w:ascii="UD デジタル 教科書体 NP-R" w:eastAsia="UD デジタル 教科書体 NP-R" w:hint="eastAsia"/>
                      <w:szCs w:val="18"/>
                      <w:vertAlign w:val="superscript"/>
                    </w:rPr>
                    <w:t>2</w:t>
                  </w:r>
                </w:p>
              </w:tc>
            </w:tr>
            <w:tr w:rsidR="006E54E3" w:rsidRPr="00990E7A" w:rsidTr="008C63E9">
              <w:tc>
                <w:tcPr>
                  <w:tcW w:w="5853" w:type="dxa"/>
                  <w:tcBorders>
                    <w:left w:val="single" w:sz="4" w:space="0" w:color="auto"/>
                  </w:tcBorders>
                </w:tcPr>
                <w:p w:rsidR="006E54E3" w:rsidRPr="00212E6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w:t>
                  </w:r>
                  <w:r w:rsidRPr="00212E63">
                    <w:rPr>
                      <w:rFonts w:ascii="UD デジタル 教科書体 NP-R" w:eastAsia="UD デジタル 教科書体 NP-R" w:hint="eastAsia"/>
                      <w:szCs w:val="18"/>
                    </w:rPr>
                    <w:t>ポリマーセメントモルタル（露筋部分はつり共）塗り</w:t>
                  </w:r>
                </w:p>
              </w:tc>
              <w:tc>
                <w:tcPr>
                  <w:tcW w:w="992" w:type="dxa"/>
                  <w:tcBorders>
                    <w:right w:val="single" w:sz="4" w:space="0" w:color="auto"/>
                  </w:tcBorders>
                </w:tcPr>
                <w:p w:rsidR="006E54E3" w:rsidRPr="00212E63" w:rsidRDefault="006E54E3" w:rsidP="008C63E9">
                  <w:pPr>
                    <w:jc w:val="right"/>
                    <w:rPr>
                      <w:rFonts w:ascii="UD デジタル 教科書体 NP-R" w:eastAsia="UD デジタル 教科書体 NP-R"/>
                      <w:szCs w:val="18"/>
                    </w:rPr>
                  </w:pPr>
                  <w:r w:rsidRPr="00212E63">
                    <w:rPr>
                      <w:rFonts w:ascii="UD デジタル 教科書体 NP-R" w:eastAsia="UD デジタル 教科書体 NP-R" w:hint="eastAsia"/>
                      <w:szCs w:val="18"/>
                    </w:rPr>
                    <w:t>m</w:t>
                  </w:r>
                  <w:r w:rsidRPr="00976E6E">
                    <w:rPr>
                      <w:rFonts w:ascii="UD デジタル 教科書体 NP-R" w:eastAsia="UD デジタル 教科書体 NP-R" w:hint="eastAsia"/>
                      <w:szCs w:val="18"/>
                      <w:vertAlign w:val="superscript"/>
                    </w:rPr>
                    <w:t>2</w:t>
                  </w:r>
                </w:p>
              </w:tc>
            </w:tr>
            <w:tr w:rsidR="006E54E3" w:rsidRPr="00990E7A" w:rsidTr="008C63E9">
              <w:tc>
                <w:tcPr>
                  <w:tcW w:w="5853" w:type="dxa"/>
                  <w:tcBorders>
                    <w:left w:val="single" w:sz="4" w:space="0" w:color="auto"/>
                  </w:tcBorders>
                </w:tcPr>
                <w:p w:rsidR="006E54E3" w:rsidRPr="00212E63" w:rsidRDefault="006E54E3" w:rsidP="008C63E9">
                  <w:pPr>
                    <w:kinsoku w:val="0"/>
                    <w:overflowPunct w:val="0"/>
                    <w:autoSpaceDE w:val="0"/>
                    <w:autoSpaceDN w:val="0"/>
                    <w:adjustRightInd w:val="0"/>
                    <w:snapToGrid w:val="0"/>
                    <w:textAlignment w:val="center"/>
                    <w:rPr>
                      <w:rFonts w:ascii="UD デジタル 教科書体 NP-R" w:eastAsia="UD デジタル 教科書体 NP-R"/>
                      <w:szCs w:val="18"/>
                    </w:rPr>
                  </w:pPr>
                  <w:r>
                    <w:rPr>
                      <w:rFonts w:ascii="UD デジタル 教科書体 NP-R" w:eastAsia="UD デジタル 教科書体 NP-R" w:hint="eastAsia"/>
                      <w:szCs w:val="18"/>
                    </w:rPr>
                    <w:t>・</w:t>
                  </w:r>
                  <w:r w:rsidRPr="00212E63">
                    <w:rPr>
                      <w:rFonts w:ascii="UD デジタル 教科書体 NP-R" w:eastAsia="UD デジタル 教科書体 NP-R" w:hint="eastAsia"/>
                      <w:szCs w:val="18"/>
                    </w:rPr>
                    <w:t>アンカーピンニング部分エポキシ樹脂注入工法</w:t>
                  </w:r>
                </w:p>
              </w:tc>
              <w:tc>
                <w:tcPr>
                  <w:tcW w:w="992" w:type="dxa"/>
                  <w:tcBorders>
                    <w:right w:val="single" w:sz="4" w:space="0" w:color="auto"/>
                  </w:tcBorders>
                </w:tcPr>
                <w:p w:rsidR="006E54E3" w:rsidRPr="00212E63" w:rsidRDefault="006E54E3" w:rsidP="008C63E9">
                  <w:pPr>
                    <w:jc w:val="right"/>
                    <w:rPr>
                      <w:rFonts w:ascii="UD デジタル 教科書体 NP-R" w:eastAsia="UD デジタル 教科書体 NP-R"/>
                      <w:szCs w:val="18"/>
                    </w:rPr>
                  </w:pPr>
                  <w:r w:rsidRPr="00212E63">
                    <w:rPr>
                      <w:rFonts w:ascii="UD デジタル 教科書体 NP-R" w:eastAsia="UD デジタル 教科書体 NP-R" w:hint="eastAsia"/>
                      <w:szCs w:val="18"/>
                    </w:rPr>
                    <w:t>m</w:t>
                  </w:r>
                  <w:r w:rsidRPr="00976E6E">
                    <w:rPr>
                      <w:rFonts w:ascii="UD デジタル 教科書体 NP-R" w:eastAsia="UD デジタル 教科書体 NP-R" w:hint="eastAsia"/>
                      <w:szCs w:val="18"/>
                      <w:vertAlign w:val="superscript"/>
                    </w:rPr>
                    <w:t>2</w:t>
                  </w:r>
                </w:p>
              </w:tc>
            </w:tr>
            <w:tr w:rsidR="006E54E3" w:rsidRPr="00990E7A" w:rsidTr="008C63E9">
              <w:tc>
                <w:tcPr>
                  <w:tcW w:w="5853" w:type="dxa"/>
                  <w:tcBorders>
                    <w:left w:val="single" w:sz="4" w:space="0" w:color="auto"/>
                  </w:tcBorders>
                </w:tcPr>
                <w:p w:rsidR="006E54E3" w:rsidRPr="00212E63" w:rsidRDefault="006E54E3" w:rsidP="008C63E9">
                  <w:pPr>
                    <w:kinsoku w:val="0"/>
                    <w:overflowPunct w:val="0"/>
                    <w:autoSpaceDE w:val="0"/>
                    <w:autoSpaceDN w:val="0"/>
                    <w:adjustRightInd w:val="0"/>
                    <w:snapToGrid w:val="0"/>
                    <w:textAlignment w:val="center"/>
                    <w:rPr>
                      <w:rFonts w:ascii="UD デジタル 教科書体 NP-R" w:eastAsia="UD デジタル 教科書体 NP-R" w:hAnsiTheme="minorEastAsia"/>
                      <w:szCs w:val="18"/>
                    </w:rPr>
                  </w:pPr>
                  <w:r>
                    <w:rPr>
                      <w:rFonts w:ascii="UD デジタル 教科書体 NP-R" w:eastAsia="UD デジタル 教科書体 NP-R" w:hint="eastAsia"/>
                      <w:szCs w:val="18"/>
                    </w:rPr>
                    <w:t>・</w:t>
                  </w:r>
                  <w:r w:rsidRPr="00212E63">
                    <w:rPr>
                      <w:rFonts w:ascii="UD デジタル 教科書体 NP-R" w:eastAsia="UD デジタル 教科書体 NP-R" w:hint="eastAsia"/>
                      <w:szCs w:val="18"/>
                    </w:rPr>
                    <w:t>アンカーピンニング部分エポキシ樹脂注入工法</w:t>
                  </w:r>
                  <w:r>
                    <w:rPr>
                      <w:rFonts w:ascii="UD デジタル 教科書体 NP-R" w:eastAsia="UD デジタル 教科書体 NP-R" w:hint="eastAsia"/>
                      <w:szCs w:val="18"/>
                    </w:rPr>
                    <w:t xml:space="preserve">　</w:t>
                  </w:r>
                  <w:r w:rsidRPr="00212E63">
                    <w:rPr>
                      <w:rFonts w:ascii="UD デジタル 教科書体 NP-R" w:eastAsia="UD デジタル 教科書体 NP-R" w:hAnsiTheme="minorEastAsia" w:hint="eastAsia"/>
                      <w:szCs w:val="18"/>
                    </w:rPr>
                    <w:t>指定部分（注）</w:t>
                  </w:r>
                </w:p>
              </w:tc>
              <w:tc>
                <w:tcPr>
                  <w:tcW w:w="992" w:type="dxa"/>
                  <w:tcBorders>
                    <w:right w:val="single" w:sz="4" w:space="0" w:color="auto"/>
                  </w:tcBorders>
                </w:tcPr>
                <w:p w:rsidR="006E54E3" w:rsidRPr="00212E63" w:rsidRDefault="006E54E3" w:rsidP="008C63E9">
                  <w:pPr>
                    <w:jc w:val="right"/>
                    <w:rPr>
                      <w:rFonts w:ascii="UD デジタル 教科書体 NP-R" w:eastAsia="UD デジタル 教科書体 NP-R"/>
                      <w:szCs w:val="18"/>
                    </w:rPr>
                  </w:pPr>
                  <w:r w:rsidRPr="00212E63">
                    <w:rPr>
                      <w:rFonts w:ascii="UD デジタル 教科書体 NP-R" w:eastAsia="UD デジタル 教科書体 NP-R" w:hint="eastAsia"/>
                      <w:szCs w:val="18"/>
                    </w:rPr>
                    <w:t>m</w:t>
                  </w:r>
                  <w:r w:rsidRPr="00976E6E">
                    <w:rPr>
                      <w:rFonts w:ascii="UD デジタル 教科書体 NP-R" w:eastAsia="UD デジタル 教科書体 NP-R" w:hint="eastAsia"/>
                      <w:szCs w:val="18"/>
                      <w:vertAlign w:val="superscript"/>
                    </w:rPr>
                    <w:t>2</w:t>
                  </w:r>
                </w:p>
              </w:tc>
            </w:tr>
            <w:tr w:rsidR="006E54E3" w:rsidRPr="00990E7A" w:rsidTr="008C63E9">
              <w:tc>
                <w:tcPr>
                  <w:tcW w:w="5853" w:type="dxa"/>
                  <w:tcBorders>
                    <w:left w:val="single" w:sz="4" w:space="0" w:color="auto"/>
                  </w:tcBorders>
                </w:tcPr>
                <w:p w:rsidR="006E54E3" w:rsidRPr="00212E6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w:t>
                  </w:r>
                  <w:r w:rsidRPr="00212E63">
                    <w:rPr>
                      <w:rFonts w:ascii="UD デジタル 教科書体 NP-R" w:eastAsia="UD デジタル 教科書体 NP-R" w:hint="eastAsia"/>
                      <w:szCs w:val="18"/>
                    </w:rPr>
                    <w:t>外壁モルタルはつり、塗り（一般部分）</w:t>
                  </w:r>
                </w:p>
              </w:tc>
              <w:tc>
                <w:tcPr>
                  <w:tcW w:w="992" w:type="dxa"/>
                  <w:tcBorders>
                    <w:right w:val="single" w:sz="4" w:space="0" w:color="auto"/>
                  </w:tcBorders>
                </w:tcPr>
                <w:p w:rsidR="006E54E3" w:rsidRPr="00212E63" w:rsidRDefault="006E54E3" w:rsidP="008C63E9">
                  <w:pPr>
                    <w:jc w:val="right"/>
                    <w:rPr>
                      <w:rFonts w:ascii="UD デジタル 教科書体 NP-R" w:eastAsia="UD デジタル 教科書体 NP-R"/>
                      <w:szCs w:val="18"/>
                    </w:rPr>
                  </w:pPr>
                  <w:r w:rsidRPr="00212E63">
                    <w:rPr>
                      <w:rFonts w:ascii="UD デジタル 教科書体 NP-R" w:eastAsia="UD デジタル 教科書体 NP-R" w:hint="eastAsia"/>
                      <w:szCs w:val="18"/>
                    </w:rPr>
                    <w:t>m</w:t>
                  </w:r>
                  <w:r w:rsidRPr="00976E6E">
                    <w:rPr>
                      <w:rFonts w:ascii="UD デジタル 教科書体 NP-R" w:eastAsia="UD デジタル 教科書体 NP-R" w:hint="eastAsia"/>
                      <w:szCs w:val="18"/>
                      <w:vertAlign w:val="superscript"/>
                    </w:rPr>
                    <w:t>2</w:t>
                  </w:r>
                </w:p>
              </w:tc>
            </w:tr>
            <w:tr w:rsidR="006E54E3" w:rsidRPr="00990E7A" w:rsidTr="008C63E9">
              <w:tc>
                <w:tcPr>
                  <w:tcW w:w="5853" w:type="dxa"/>
                  <w:tcBorders>
                    <w:left w:val="single" w:sz="4" w:space="0" w:color="auto"/>
                  </w:tcBorders>
                </w:tcPr>
                <w:p w:rsidR="006E54E3" w:rsidRPr="00212E6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w:t>
                  </w:r>
                  <w:r w:rsidRPr="00212E63">
                    <w:rPr>
                      <w:rFonts w:ascii="UD デジタル 教科書体 NP-R" w:eastAsia="UD デジタル 教科書体 NP-R" w:hint="eastAsia"/>
                      <w:szCs w:val="18"/>
                    </w:rPr>
                    <w:t>外壁モルタルはつり、塗り（指定部分）</w:t>
                  </w:r>
                </w:p>
              </w:tc>
              <w:tc>
                <w:tcPr>
                  <w:tcW w:w="992" w:type="dxa"/>
                  <w:tcBorders>
                    <w:right w:val="single" w:sz="4" w:space="0" w:color="auto"/>
                  </w:tcBorders>
                </w:tcPr>
                <w:p w:rsidR="006E54E3" w:rsidRPr="00212E63" w:rsidRDefault="006E54E3" w:rsidP="008C63E9">
                  <w:pPr>
                    <w:jc w:val="right"/>
                    <w:rPr>
                      <w:rFonts w:ascii="UD デジタル 教科書体 NP-R" w:eastAsia="UD デジタル 教科書体 NP-R"/>
                      <w:szCs w:val="18"/>
                    </w:rPr>
                  </w:pPr>
                  <w:r w:rsidRPr="00212E63">
                    <w:rPr>
                      <w:rFonts w:ascii="UD デジタル 教科書体 NP-R" w:eastAsia="UD デジタル 教科書体 NP-R" w:hint="eastAsia"/>
                      <w:szCs w:val="18"/>
                    </w:rPr>
                    <w:t>m</w:t>
                  </w:r>
                  <w:r w:rsidRPr="00976E6E">
                    <w:rPr>
                      <w:rFonts w:ascii="UD デジタル 教科書体 NP-R" w:eastAsia="UD デジタル 教科書体 NP-R" w:hint="eastAsia"/>
                      <w:szCs w:val="18"/>
                      <w:vertAlign w:val="superscript"/>
                    </w:rPr>
                    <w:t>2</w:t>
                  </w:r>
                </w:p>
              </w:tc>
            </w:tr>
            <w:tr w:rsidR="006E54E3" w:rsidRPr="00990E7A" w:rsidTr="008C63E9">
              <w:tc>
                <w:tcPr>
                  <w:tcW w:w="5853" w:type="dxa"/>
                  <w:tcBorders>
                    <w:left w:val="single" w:sz="4" w:space="0" w:color="auto"/>
                  </w:tcBorders>
                </w:tcPr>
                <w:p w:rsidR="006E54E3" w:rsidRPr="00212E6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w:t>
                  </w:r>
                  <w:r w:rsidRPr="00212E63">
                    <w:rPr>
                      <w:rFonts w:ascii="UD デジタル 教科書体 NP-R" w:eastAsia="UD デジタル 教科書体 NP-R" w:hint="eastAsia"/>
                      <w:szCs w:val="18"/>
                    </w:rPr>
                    <w:t>外壁カッター切り</w:t>
                  </w:r>
                </w:p>
              </w:tc>
              <w:tc>
                <w:tcPr>
                  <w:tcW w:w="992" w:type="dxa"/>
                  <w:tcBorders>
                    <w:right w:val="single" w:sz="4" w:space="0" w:color="auto"/>
                  </w:tcBorders>
                </w:tcPr>
                <w:p w:rsidR="006E54E3" w:rsidRPr="00212E63" w:rsidRDefault="006E54E3" w:rsidP="008C63E9">
                  <w:pPr>
                    <w:wordWrap w:val="0"/>
                    <w:ind w:rightChars="40" w:right="72"/>
                    <w:jc w:val="right"/>
                    <w:rPr>
                      <w:rFonts w:ascii="UD デジタル 教科書体 NP-R" w:eastAsia="UD デジタル 教科書体 NP-R"/>
                      <w:szCs w:val="18"/>
                    </w:rPr>
                  </w:pPr>
                  <w:r w:rsidRPr="00212E63">
                    <w:rPr>
                      <w:rFonts w:ascii="UD デジタル 教科書体 NP-R" w:eastAsia="UD デジタル 教科書体 NP-R" w:hint="eastAsia"/>
                      <w:szCs w:val="18"/>
                    </w:rPr>
                    <w:t>m</w:t>
                  </w:r>
                </w:p>
              </w:tc>
            </w:tr>
            <w:tr w:rsidR="006E54E3" w:rsidRPr="00990E7A" w:rsidTr="008C63E9">
              <w:tc>
                <w:tcPr>
                  <w:tcW w:w="5853" w:type="dxa"/>
                  <w:tcBorders>
                    <w:left w:val="single" w:sz="4" w:space="0" w:color="auto"/>
                  </w:tcBorders>
                </w:tcPr>
                <w:p w:rsidR="006E54E3" w:rsidRPr="00212E6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w:t>
                  </w:r>
                  <w:bookmarkStart w:id="43" w:name="注入口付アンカーピンニングエポキシ樹脂注入タイル固定工法"/>
                  <w:r w:rsidRPr="008A4FAF">
                    <w:rPr>
                      <w:rFonts w:ascii="UD デジタル 教科書体 NP-R" w:eastAsia="UD デジタル 教科書体 NP-R" w:hint="eastAsia"/>
                      <w:szCs w:val="18"/>
                    </w:rPr>
                    <w:t>注入口付アンカーピンニングエポキシ樹脂注入タイル固定工法</w:t>
                  </w:r>
                  <w:bookmarkEnd w:id="43"/>
                </w:p>
              </w:tc>
              <w:tc>
                <w:tcPr>
                  <w:tcW w:w="992" w:type="dxa"/>
                  <w:tcBorders>
                    <w:right w:val="single" w:sz="4" w:space="0" w:color="auto"/>
                  </w:tcBorders>
                </w:tcPr>
                <w:p w:rsidR="006E54E3" w:rsidRPr="00212E63" w:rsidRDefault="006E54E3" w:rsidP="008C63E9">
                  <w:pPr>
                    <w:wordWrap w:val="0"/>
                    <w:ind w:rightChars="40" w:right="72"/>
                    <w:jc w:val="right"/>
                    <w:rPr>
                      <w:rFonts w:ascii="UD デジタル 教科書体 NP-R" w:eastAsia="UD デジタル 教科書体 NP-R"/>
                      <w:szCs w:val="18"/>
                    </w:rPr>
                  </w:pPr>
                  <w:r>
                    <w:rPr>
                      <w:rFonts w:ascii="UD デジタル 教科書体 NP-R" w:eastAsia="UD デジタル 教科書体 NP-R" w:hint="eastAsia"/>
                      <w:szCs w:val="18"/>
                    </w:rPr>
                    <w:t>穴</w:t>
                  </w:r>
                </w:p>
              </w:tc>
            </w:tr>
            <w:tr w:rsidR="006E54E3" w:rsidRPr="00990E7A" w:rsidTr="008C63E9">
              <w:tc>
                <w:tcPr>
                  <w:tcW w:w="5853" w:type="dxa"/>
                  <w:tcBorders>
                    <w:left w:val="single" w:sz="4" w:space="0" w:color="auto"/>
                  </w:tcBorders>
                </w:tcPr>
                <w:p w:rsidR="006E54E3" w:rsidRPr="00212E6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w:t>
                  </w:r>
                </w:p>
              </w:tc>
              <w:tc>
                <w:tcPr>
                  <w:tcW w:w="992" w:type="dxa"/>
                  <w:tcBorders>
                    <w:right w:val="single" w:sz="4" w:space="0" w:color="auto"/>
                  </w:tcBorders>
                </w:tcPr>
                <w:p w:rsidR="006E54E3" w:rsidRPr="00212E63" w:rsidRDefault="006E54E3" w:rsidP="008C63E9">
                  <w:pPr>
                    <w:jc w:val="right"/>
                    <w:rPr>
                      <w:rFonts w:ascii="UD デジタル 教科書体 NP-R" w:eastAsia="UD デジタル 教科書体 NP-R"/>
                      <w:szCs w:val="18"/>
                    </w:rPr>
                  </w:pPr>
                </w:p>
              </w:tc>
            </w:tr>
          </w:tbl>
          <w:p w:rsidR="006E54E3" w:rsidRPr="00212E63" w:rsidRDefault="006E54E3" w:rsidP="008C63E9">
            <w:pPr>
              <w:ind w:leftChars="200" w:left="509" w:hangingChars="83" w:hanging="149"/>
              <w:rPr>
                <w:rFonts w:ascii="UD デジタル 教科書体 NP-R" w:eastAsia="UD デジタル 教科書体 NP-R"/>
                <w:szCs w:val="18"/>
              </w:rPr>
            </w:pPr>
            <w:r w:rsidRPr="00212E63">
              <w:rPr>
                <w:rFonts w:ascii="UD デジタル 教科書体 NP-R" w:eastAsia="UD デジタル 教科書体 NP-R" w:hint="eastAsia"/>
                <w:szCs w:val="18"/>
              </w:rPr>
              <w:t>（注）指定部分とは、見上げ面、庇のはな、まぐさ隅部分をいう。</w:t>
            </w:r>
          </w:p>
          <w:p w:rsidR="006E54E3" w:rsidRPr="00212E63" w:rsidRDefault="006E54E3" w:rsidP="008C63E9">
            <w:pPr>
              <w:spacing w:beforeLines="25" w:before="90"/>
              <w:ind w:left="149" w:hangingChars="83" w:hanging="149"/>
              <w:rPr>
                <w:rFonts w:ascii="UD デジタル 教科書体 NP-R" w:eastAsia="UD デジタル 教科書体 NP-R"/>
                <w:szCs w:val="18"/>
              </w:rPr>
            </w:pPr>
            <w:r w:rsidRPr="00212E63">
              <w:rPr>
                <w:rFonts w:ascii="UD デジタル 教科書体 NP-R" w:eastAsia="UD デジタル 教科書体 NP-R" w:hint="eastAsia"/>
                <w:szCs w:val="18"/>
              </w:rPr>
              <w:t>○最終数量の確認のため下記の資料を作成する。</w:t>
            </w:r>
          </w:p>
          <w:p w:rsidR="006E54E3" w:rsidRPr="00212E63" w:rsidRDefault="006E54E3" w:rsidP="008C63E9">
            <w:pPr>
              <w:ind w:leftChars="150" w:left="270"/>
              <w:rPr>
                <w:rFonts w:ascii="UD デジタル 教科書体 NP-R" w:eastAsia="UD デジタル 教科書体 NP-R"/>
                <w:szCs w:val="18"/>
              </w:rPr>
            </w:pPr>
            <w:r w:rsidRPr="00212E63">
              <w:rPr>
                <w:rFonts w:ascii="UD デジタル 教科書体 NP-R" w:eastAsia="UD デジタル 教科書体 NP-R" w:hint="eastAsia"/>
                <w:szCs w:val="18"/>
              </w:rPr>
              <w:t>施工箇所を表示した立面図</w:t>
            </w:r>
          </w:p>
          <w:p w:rsidR="006E54E3" w:rsidRPr="00212E63" w:rsidRDefault="006E54E3" w:rsidP="008C63E9">
            <w:pPr>
              <w:ind w:leftChars="150" w:left="270"/>
              <w:rPr>
                <w:rFonts w:ascii="UD デジタル 教科書体 NP-R" w:eastAsia="UD デジタル 教科書体 NP-R"/>
                <w:szCs w:val="18"/>
              </w:rPr>
            </w:pPr>
            <w:r w:rsidRPr="00212E63">
              <w:rPr>
                <w:rFonts w:ascii="UD デジタル 教科書体 NP-R" w:eastAsia="UD デジタル 教科書体 NP-R" w:hint="eastAsia"/>
                <w:szCs w:val="18"/>
              </w:rPr>
              <w:t>外壁改修工事精算表</w:t>
            </w:r>
          </w:p>
          <w:p w:rsidR="006E54E3" w:rsidRPr="00212E63" w:rsidRDefault="006E54E3" w:rsidP="008C63E9">
            <w:pPr>
              <w:ind w:leftChars="150" w:left="270"/>
              <w:rPr>
                <w:rFonts w:ascii="UD デジタル 教科書体 NP-R" w:eastAsia="UD デジタル 教科書体 NP-R"/>
                <w:szCs w:val="18"/>
              </w:rPr>
            </w:pPr>
            <w:r w:rsidRPr="00212E63">
              <w:rPr>
                <w:rFonts w:ascii="UD デジタル 教科書体 NP-R" w:eastAsia="UD デジタル 教科書体 NP-R" w:hint="eastAsia"/>
                <w:szCs w:val="18"/>
              </w:rPr>
              <w:t>クラック調査表</w:t>
            </w:r>
          </w:p>
          <w:p w:rsidR="006E54E3" w:rsidRPr="00212E63" w:rsidRDefault="006E54E3" w:rsidP="008C63E9">
            <w:pPr>
              <w:ind w:leftChars="150" w:left="270"/>
              <w:rPr>
                <w:rFonts w:ascii="UD デジタル 教科書体 NP-R" w:eastAsia="UD デジタル 教科書体 NP-R"/>
                <w:szCs w:val="18"/>
              </w:rPr>
            </w:pPr>
            <w:r w:rsidRPr="00212E63">
              <w:rPr>
                <w:rFonts w:ascii="UD デジタル 教科書体 NP-R" w:eastAsia="UD デジタル 教科書体 NP-R" w:hint="eastAsia"/>
                <w:szCs w:val="18"/>
              </w:rPr>
              <w:t>浮き調査表</w:t>
            </w:r>
          </w:p>
          <w:p w:rsidR="006E54E3" w:rsidRPr="00212E63" w:rsidRDefault="006E54E3" w:rsidP="008C63E9">
            <w:pPr>
              <w:ind w:leftChars="150" w:left="270"/>
              <w:rPr>
                <w:rFonts w:ascii="UD デジタル 教科書体 NP-R" w:eastAsia="UD デジタル 教科書体 NP-R"/>
                <w:szCs w:val="18"/>
              </w:rPr>
            </w:pPr>
            <w:r w:rsidRPr="00212E63">
              <w:rPr>
                <w:rFonts w:ascii="UD デジタル 教科書体 NP-R" w:eastAsia="UD デジタル 教科書体 NP-R" w:hint="eastAsia"/>
                <w:szCs w:val="18"/>
              </w:rPr>
              <w:t>上記に示した施工箇所と照合できる写真</w:t>
            </w:r>
          </w:p>
          <w:p w:rsidR="006E54E3" w:rsidRPr="00212E63" w:rsidRDefault="006E54E3" w:rsidP="008C63E9">
            <w:pPr>
              <w:spacing w:afterLines="20" w:after="72"/>
              <w:ind w:leftChars="150" w:left="450" w:hangingChars="100" w:hanging="180"/>
              <w:rPr>
                <w:szCs w:val="18"/>
              </w:rPr>
            </w:pPr>
            <w:r w:rsidRPr="00212E63">
              <w:rPr>
                <w:rFonts w:ascii="UD デジタル 教科書体 NP-R" w:eastAsia="UD デジタル 教科書体 NP-R" w:hint="eastAsia"/>
                <w:szCs w:val="18"/>
              </w:rPr>
              <w:t>（写真は、施工面に直接No.等を明記しスケールを当てて撮影する。）</w:t>
            </w:r>
          </w:p>
        </w:tc>
      </w:tr>
      <w:tr w:rsidR="006E54E3" w:rsidRPr="00990E7A" w:rsidTr="00B649A9">
        <w:trPr>
          <w:trHeight w:val="282"/>
        </w:trPr>
        <w:tc>
          <w:tcPr>
            <w:tcW w:w="1838" w:type="dxa"/>
            <w:tcBorders>
              <w:top w:val="nil"/>
              <w:left w:val="single" w:sz="4" w:space="0" w:color="auto"/>
              <w:bottom w:val="single" w:sz="4" w:space="0" w:color="auto"/>
            </w:tcBorders>
          </w:tcPr>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・改修工法の種類</w:t>
            </w:r>
          </w:p>
          <w:p w:rsidR="006E54E3" w:rsidRPr="00632E06"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16" w:anchor="page=66" w:history="1">
              <w:r w:rsidRPr="00FA59B1">
                <w:rPr>
                  <w:rStyle w:val="af7"/>
                  <w:rFonts w:ascii="UD デジタル 教科書体 NP-R" w:eastAsia="UD デジタル 教科書体 NP-R" w:hAnsiTheme="majorEastAsia" w:hint="eastAsia"/>
                  <w:szCs w:val="18"/>
                </w:rPr>
                <w:t>改仕4.1.4</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6E54E3" w:rsidRDefault="006E54E3" w:rsidP="008C63E9">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〇改修工法の選定にあたっては建築改修工事監理指針4章1節 図4.1.5～8の選定フローを基にすること</w:t>
            </w:r>
          </w:p>
          <w:p w:rsidR="006E54E3" w:rsidRDefault="006E54E3" w:rsidP="008C63E9">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・(1)コンクリート打放し仕上げ外壁</w:t>
            </w:r>
          </w:p>
          <w:p w:rsidR="006E54E3" w:rsidRDefault="006E54E3" w:rsidP="008C63E9">
            <w:pPr>
              <w:ind w:leftChars="150" w:left="45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(ｱ)ひび割れ部改修工法の選定（改特 表4.1.4-1）</w:t>
            </w:r>
          </w:p>
          <w:tbl>
            <w:tblPr>
              <w:tblStyle w:val="af6"/>
              <w:tblW w:w="8302" w:type="dxa"/>
              <w:tblInd w:w="495" w:type="dxa"/>
              <w:tblLayout w:type="fixed"/>
              <w:tblLook w:val="04A0" w:firstRow="1" w:lastRow="0" w:firstColumn="1" w:lastColumn="0" w:noHBand="0" w:noVBand="1"/>
            </w:tblPr>
            <w:tblGrid>
              <w:gridCol w:w="1537"/>
              <w:gridCol w:w="1713"/>
              <w:gridCol w:w="2526"/>
              <w:gridCol w:w="2526"/>
            </w:tblGrid>
            <w:tr w:rsidR="006E54E3" w:rsidTr="008C63E9">
              <w:trPr>
                <w:trHeight w:val="212"/>
              </w:trPr>
              <w:tc>
                <w:tcPr>
                  <w:tcW w:w="1537" w:type="dxa"/>
                  <w:shd w:val="clear" w:color="auto" w:fill="D9D9D9" w:themeFill="background1" w:themeFillShade="D9"/>
                  <w:vAlign w:val="center"/>
                </w:tcPr>
                <w:p w:rsidR="006E54E3" w:rsidRDefault="006E54E3" w:rsidP="008C63E9">
                  <w:pPr>
                    <w:jc w:val="center"/>
                    <w:rPr>
                      <w:rFonts w:ascii="UD デジタル 教科書体 NP-R" w:eastAsia="UD デジタル 教科書体 NP-R"/>
                      <w:szCs w:val="18"/>
                    </w:rPr>
                  </w:pPr>
                  <w:r>
                    <w:rPr>
                      <w:rFonts w:ascii="UD デジタル 教科書体 NP-R" w:eastAsia="UD デジタル 教科書体 NP-R" w:hint="eastAsia"/>
                      <w:szCs w:val="18"/>
                    </w:rPr>
                    <w:t>ひび割れの挙動</w:t>
                  </w:r>
                </w:p>
              </w:tc>
              <w:tc>
                <w:tcPr>
                  <w:tcW w:w="1713" w:type="dxa"/>
                  <w:shd w:val="clear" w:color="auto" w:fill="D9D9D9" w:themeFill="background1" w:themeFillShade="D9"/>
                  <w:vAlign w:val="center"/>
                </w:tcPr>
                <w:p w:rsidR="006E54E3" w:rsidRDefault="006E54E3" w:rsidP="008C63E9">
                  <w:pPr>
                    <w:jc w:val="center"/>
                    <w:rPr>
                      <w:rFonts w:ascii="UD デジタル 教科書体 NP-R" w:eastAsia="UD デジタル 教科書体 NP-R"/>
                      <w:szCs w:val="18"/>
                    </w:rPr>
                  </w:pPr>
                  <w:r>
                    <w:rPr>
                      <w:rFonts w:ascii="UD デジタル 教科書体 NP-R" w:eastAsia="UD デジタル 教科書体 NP-R" w:hint="eastAsia"/>
                      <w:szCs w:val="18"/>
                    </w:rPr>
                    <w:t>ひび割れ幅</w:t>
                  </w:r>
                </w:p>
              </w:tc>
              <w:tc>
                <w:tcPr>
                  <w:tcW w:w="2526" w:type="dxa"/>
                  <w:shd w:val="clear" w:color="auto" w:fill="D9D9D9" w:themeFill="background1" w:themeFillShade="D9"/>
                  <w:vAlign w:val="center"/>
                </w:tcPr>
                <w:p w:rsidR="006E54E3" w:rsidRDefault="006E54E3" w:rsidP="008C63E9">
                  <w:pPr>
                    <w:jc w:val="center"/>
                    <w:rPr>
                      <w:rFonts w:ascii="UD デジタル 教科書体 NP-R" w:eastAsia="UD デジタル 教科書体 NP-R"/>
                      <w:szCs w:val="18"/>
                    </w:rPr>
                  </w:pPr>
                  <w:r>
                    <w:rPr>
                      <w:rFonts w:ascii="UD デジタル 教科書体 NP-R" w:eastAsia="UD デジタル 教科書体 NP-R" w:hint="eastAsia"/>
                      <w:szCs w:val="18"/>
                    </w:rPr>
                    <w:t>工法</w:t>
                  </w:r>
                </w:p>
              </w:tc>
              <w:tc>
                <w:tcPr>
                  <w:tcW w:w="2526" w:type="dxa"/>
                  <w:shd w:val="clear" w:color="auto" w:fill="D9D9D9" w:themeFill="background1" w:themeFillShade="D9"/>
                  <w:vAlign w:val="center"/>
                </w:tcPr>
                <w:p w:rsidR="006E54E3" w:rsidRDefault="006E54E3" w:rsidP="008C63E9">
                  <w:pPr>
                    <w:jc w:val="center"/>
                    <w:rPr>
                      <w:rFonts w:ascii="UD デジタル 教科書体 NP-R" w:eastAsia="UD デジタル 教科書体 NP-R"/>
                      <w:szCs w:val="18"/>
                    </w:rPr>
                  </w:pPr>
                  <w:r>
                    <w:rPr>
                      <w:rFonts w:ascii="UD デジタル 教科書体 NP-R" w:eastAsia="UD デジタル 教科書体 NP-R" w:hint="eastAsia"/>
                      <w:szCs w:val="18"/>
                    </w:rPr>
                    <w:t>材料</w:t>
                  </w:r>
                </w:p>
              </w:tc>
            </w:tr>
            <w:tr w:rsidR="006E54E3" w:rsidTr="008C63E9">
              <w:trPr>
                <w:trHeight w:val="199"/>
              </w:trPr>
              <w:tc>
                <w:tcPr>
                  <w:tcW w:w="1537" w:type="dxa"/>
                  <w:vMerge w:val="restart"/>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挙動する</w:t>
                  </w:r>
                </w:p>
              </w:tc>
              <w:tc>
                <w:tcPr>
                  <w:tcW w:w="1713" w:type="dxa"/>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0.2㎜未満</w:t>
                  </w:r>
                </w:p>
              </w:tc>
              <w:tc>
                <w:tcPr>
                  <w:tcW w:w="2526" w:type="dxa"/>
                </w:tcPr>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・シール工法</w:t>
                  </w:r>
                </w:p>
              </w:tc>
              <w:tc>
                <w:tcPr>
                  <w:tcW w:w="2526" w:type="dxa"/>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可とう性エポキシ樹脂</w:t>
                  </w:r>
                </w:p>
              </w:tc>
            </w:tr>
            <w:tr w:rsidR="006E54E3" w:rsidTr="008C63E9">
              <w:trPr>
                <w:trHeight w:val="212"/>
              </w:trPr>
              <w:tc>
                <w:tcPr>
                  <w:tcW w:w="1537" w:type="dxa"/>
                  <w:vMerge/>
                </w:tcPr>
                <w:p w:rsidR="006E54E3" w:rsidRDefault="006E54E3" w:rsidP="008C63E9">
                  <w:pPr>
                    <w:rPr>
                      <w:rFonts w:ascii="UD デジタル 教科書体 NP-R" w:eastAsia="UD デジタル 教科書体 NP-R"/>
                      <w:szCs w:val="18"/>
                    </w:rPr>
                  </w:pPr>
                </w:p>
              </w:tc>
              <w:tc>
                <w:tcPr>
                  <w:tcW w:w="1713" w:type="dxa"/>
                  <w:vMerge w:val="restart"/>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0.2～1.0㎜以下</w:t>
                  </w:r>
                </w:p>
              </w:tc>
              <w:tc>
                <w:tcPr>
                  <w:tcW w:w="2526" w:type="dxa"/>
                </w:tcPr>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・樹脂注入工法</w:t>
                  </w:r>
                </w:p>
              </w:tc>
              <w:tc>
                <w:tcPr>
                  <w:tcW w:w="2526" w:type="dxa"/>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軟質型エポキシ樹脂</w:t>
                  </w:r>
                </w:p>
              </w:tc>
            </w:tr>
            <w:tr w:rsidR="006E54E3" w:rsidTr="008C63E9">
              <w:trPr>
                <w:trHeight w:val="212"/>
              </w:trPr>
              <w:tc>
                <w:tcPr>
                  <w:tcW w:w="1537" w:type="dxa"/>
                  <w:vMerge/>
                </w:tcPr>
                <w:p w:rsidR="006E54E3" w:rsidRDefault="006E54E3" w:rsidP="008C63E9">
                  <w:pPr>
                    <w:rPr>
                      <w:rFonts w:ascii="UD デジタル 教科書体 NP-R" w:eastAsia="UD デジタル 教科書体 NP-R"/>
                      <w:szCs w:val="18"/>
                    </w:rPr>
                  </w:pPr>
                </w:p>
              </w:tc>
              <w:tc>
                <w:tcPr>
                  <w:tcW w:w="1713" w:type="dxa"/>
                  <w:vMerge/>
                </w:tcPr>
                <w:p w:rsidR="006E54E3" w:rsidRDefault="006E54E3" w:rsidP="008C63E9">
                  <w:pPr>
                    <w:rPr>
                      <w:rFonts w:ascii="UD デジタル 教科書体 NP-R" w:eastAsia="UD デジタル 教科書体 NP-R"/>
                      <w:szCs w:val="18"/>
                    </w:rPr>
                  </w:pPr>
                </w:p>
              </w:tc>
              <w:tc>
                <w:tcPr>
                  <w:tcW w:w="2526" w:type="dxa"/>
                </w:tcPr>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・Ｕカットシール工法</w:t>
                  </w:r>
                </w:p>
              </w:tc>
              <w:tc>
                <w:tcPr>
                  <w:tcW w:w="2526" w:type="dxa"/>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可とう性エポキシ樹脂</w:t>
                  </w:r>
                </w:p>
              </w:tc>
            </w:tr>
            <w:tr w:rsidR="006E54E3" w:rsidTr="008C63E9">
              <w:trPr>
                <w:trHeight w:val="199"/>
              </w:trPr>
              <w:tc>
                <w:tcPr>
                  <w:tcW w:w="1537" w:type="dxa"/>
                  <w:vMerge/>
                </w:tcPr>
                <w:p w:rsidR="006E54E3" w:rsidRDefault="006E54E3" w:rsidP="008C63E9">
                  <w:pPr>
                    <w:rPr>
                      <w:rFonts w:ascii="UD デジタル 教科書体 NP-R" w:eastAsia="UD デジタル 教科書体 NP-R"/>
                      <w:szCs w:val="18"/>
                    </w:rPr>
                  </w:pPr>
                </w:p>
              </w:tc>
              <w:tc>
                <w:tcPr>
                  <w:tcW w:w="1713" w:type="dxa"/>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1.0㎜を超える</w:t>
                  </w:r>
                </w:p>
              </w:tc>
              <w:tc>
                <w:tcPr>
                  <w:tcW w:w="2526" w:type="dxa"/>
                </w:tcPr>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・Ｕカットシール工法</w:t>
                  </w:r>
                </w:p>
              </w:tc>
              <w:tc>
                <w:tcPr>
                  <w:tcW w:w="2526" w:type="dxa"/>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シーリング材</w:t>
                  </w:r>
                </w:p>
              </w:tc>
            </w:tr>
            <w:tr w:rsidR="006E54E3" w:rsidTr="008C63E9">
              <w:trPr>
                <w:trHeight w:val="212"/>
              </w:trPr>
              <w:tc>
                <w:tcPr>
                  <w:tcW w:w="1537" w:type="dxa"/>
                  <w:vMerge w:val="restart"/>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挙動しない</w:t>
                  </w:r>
                </w:p>
              </w:tc>
              <w:tc>
                <w:tcPr>
                  <w:tcW w:w="1713" w:type="dxa"/>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0.2㎜未満</w:t>
                  </w:r>
                </w:p>
              </w:tc>
              <w:tc>
                <w:tcPr>
                  <w:tcW w:w="2526" w:type="dxa"/>
                </w:tcPr>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・シール工法</w:t>
                  </w:r>
                </w:p>
              </w:tc>
              <w:tc>
                <w:tcPr>
                  <w:tcW w:w="2526" w:type="dxa"/>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パテ状エポキシ樹脂</w:t>
                  </w:r>
                </w:p>
              </w:tc>
            </w:tr>
            <w:tr w:rsidR="006E54E3" w:rsidTr="008C63E9">
              <w:trPr>
                <w:trHeight w:val="212"/>
              </w:trPr>
              <w:tc>
                <w:tcPr>
                  <w:tcW w:w="1537" w:type="dxa"/>
                  <w:vMerge/>
                </w:tcPr>
                <w:p w:rsidR="006E54E3" w:rsidRDefault="006E54E3" w:rsidP="008C63E9">
                  <w:pPr>
                    <w:rPr>
                      <w:rFonts w:ascii="UD デジタル 教科書体 NP-R" w:eastAsia="UD デジタル 教科書体 NP-R"/>
                      <w:szCs w:val="18"/>
                    </w:rPr>
                  </w:pPr>
                </w:p>
              </w:tc>
              <w:tc>
                <w:tcPr>
                  <w:tcW w:w="1713" w:type="dxa"/>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0.2～1.0㎜以下</w:t>
                  </w:r>
                </w:p>
              </w:tc>
              <w:tc>
                <w:tcPr>
                  <w:tcW w:w="2526" w:type="dxa"/>
                </w:tcPr>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・樹脂注入工法</w:t>
                  </w:r>
                </w:p>
              </w:tc>
              <w:tc>
                <w:tcPr>
                  <w:tcW w:w="2526" w:type="dxa"/>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硬質型エポキシ樹脂</w:t>
                  </w:r>
                </w:p>
              </w:tc>
            </w:tr>
            <w:tr w:rsidR="006E54E3" w:rsidTr="008C63E9">
              <w:trPr>
                <w:trHeight w:val="199"/>
              </w:trPr>
              <w:tc>
                <w:tcPr>
                  <w:tcW w:w="1537" w:type="dxa"/>
                  <w:vMerge/>
                </w:tcPr>
                <w:p w:rsidR="006E54E3" w:rsidRDefault="006E54E3" w:rsidP="008C63E9">
                  <w:pPr>
                    <w:rPr>
                      <w:rFonts w:ascii="UD デジタル 教科書体 NP-R" w:eastAsia="UD デジタル 教科書体 NP-R"/>
                      <w:szCs w:val="18"/>
                    </w:rPr>
                  </w:pPr>
                </w:p>
              </w:tc>
              <w:tc>
                <w:tcPr>
                  <w:tcW w:w="1713" w:type="dxa"/>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1.0㎜を超える</w:t>
                  </w:r>
                </w:p>
              </w:tc>
              <w:tc>
                <w:tcPr>
                  <w:tcW w:w="2526" w:type="dxa"/>
                </w:tcPr>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・Ｕカットシール工法</w:t>
                  </w:r>
                </w:p>
              </w:tc>
              <w:tc>
                <w:tcPr>
                  <w:tcW w:w="2526" w:type="dxa"/>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可とう性エポキシ樹脂</w:t>
                  </w:r>
                </w:p>
              </w:tc>
            </w:tr>
          </w:tbl>
          <w:p w:rsidR="006E54E3" w:rsidRDefault="006E54E3" w:rsidP="008C63E9">
            <w:pPr>
              <w:spacing w:beforeLines="25" w:before="90"/>
              <w:ind w:leftChars="150" w:left="45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(ｲ)欠損部改修工法の選定（改特 表4.1.4-2）</w:t>
            </w:r>
          </w:p>
          <w:tbl>
            <w:tblPr>
              <w:tblStyle w:val="af6"/>
              <w:tblW w:w="8302" w:type="dxa"/>
              <w:tblInd w:w="495" w:type="dxa"/>
              <w:tblLayout w:type="fixed"/>
              <w:tblLook w:val="04A0" w:firstRow="1" w:lastRow="0" w:firstColumn="1" w:lastColumn="0" w:noHBand="0" w:noVBand="1"/>
            </w:tblPr>
            <w:tblGrid>
              <w:gridCol w:w="4078"/>
              <w:gridCol w:w="1701"/>
              <w:gridCol w:w="2523"/>
            </w:tblGrid>
            <w:tr w:rsidR="006E54E3" w:rsidTr="008C63E9">
              <w:trPr>
                <w:trHeight w:val="228"/>
              </w:trPr>
              <w:tc>
                <w:tcPr>
                  <w:tcW w:w="4078" w:type="dxa"/>
                  <w:shd w:val="clear" w:color="auto" w:fill="D9D9D9" w:themeFill="background1" w:themeFillShade="D9"/>
                </w:tcPr>
                <w:p w:rsidR="006E54E3" w:rsidRDefault="006E54E3" w:rsidP="008C63E9">
                  <w:pPr>
                    <w:jc w:val="center"/>
                    <w:rPr>
                      <w:rFonts w:ascii="UD デジタル 教科書体 NP-R" w:eastAsia="UD デジタル 教科書体 NP-R"/>
                      <w:szCs w:val="18"/>
                    </w:rPr>
                  </w:pPr>
                  <w:r>
                    <w:rPr>
                      <w:rFonts w:ascii="UD デジタル 教科書体 NP-R" w:eastAsia="UD デジタル 教科書体 NP-R" w:hint="eastAsia"/>
                      <w:szCs w:val="18"/>
                    </w:rPr>
                    <w:t>劣化の程度</w:t>
                  </w:r>
                </w:p>
              </w:tc>
              <w:tc>
                <w:tcPr>
                  <w:tcW w:w="1701" w:type="dxa"/>
                  <w:shd w:val="clear" w:color="auto" w:fill="D9D9D9" w:themeFill="background1" w:themeFillShade="D9"/>
                </w:tcPr>
                <w:p w:rsidR="006E54E3" w:rsidRDefault="006E54E3" w:rsidP="008C63E9">
                  <w:pPr>
                    <w:jc w:val="center"/>
                    <w:rPr>
                      <w:rFonts w:ascii="UD デジタル 教科書体 NP-R" w:eastAsia="UD デジタル 教科書体 NP-R"/>
                      <w:szCs w:val="18"/>
                    </w:rPr>
                  </w:pPr>
                  <w:r>
                    <w:rPr>
                      <w:rFonts w:ascii="UD デジタル 教科書体 NP-R" w:eastAsia="UD デジタル 教科書体 NP-R" w:hint="eastAsia"/>
                      <w:szCs w:val="18"/>
                    </w:rPr>
                    <w:t>工法</w:t>
                  </w:r>
                </w:p>
              </w:tc>
              <w:tc>
                <w:tcPr>
                  <w:tcW w:w="2523" w:type="dxa"/>
                  <w:shd w:val="clear" w:color="auto" w:fill="D9D9D9" w:themeFill="background1" w:themeFillShade="D9"/>
                </w:tcPr>
                <w:p w:rsidR="006E54E3" w:rsidRDefault="006E54E3" w:rsidP="008C63E9">
                  <w:pPr>
                    <w:jc w:val="center"/>
                    <w:rPr>
                      <w:rFonts w:ascii="UD デジタル 教科書体 NP-R" w:eastAsia="UD デジタル 教科書体 NP-R"/>
                      <w:szCs w:val="18"/>
                    </w:rPr>
                  </w:pPr>
                  <w:r>
                    <w:rPr>
                      <w:rFonts w:ascii="UD デジタル 教科書体 NP-R" w:eastAsia="UD デジタル 教科書体 NP-R" w:hint="eastAsia"/>
                      <w:szCs w:val="18"/>
                    </w:rPr>
                    <w:t>材料</w:t>
                  </w:r>
                </w:p>
              </w:tc>
            </w:tr>
            <w:tr w:rsidR="006E54E3" w:rsidTr="008C63E9">
              <w:tc>
                <w:tcPr>
                  <w:tcW w:w="4078" w:type="dxa"/>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剥がれ、剥落のため欠損が生じている場合</w:t>
                  </w:r>
                </w:p>
              </w:tc>
              <w:tc>
                <w:tcPr>
                  <w:tcW w:w="1701" w:type="dxa"/>
                  <w:vMerge w:val="restart"/>
                </w:tcPr>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・充填工法</w:t>
                  </w:r>
                </w:p>
              </w:tc>
              <w:tc>
                <w:tcPr>
                  <w:tcW w:w="2523" w:type="dxa"/>
                  <w:vMerge w:val="restart"/>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エポキシ樹脂モルタル</w:t>
                  </w:r>
                </w:p>
              </w:tc>
            </w:tr>
            <w:tr w:rsidR="006E54E3" w:rsidTr="008C63E9">
              <w:trPr>
                <w:trHeight w:val="228"/>
              </w:trPr>
              <w:tc>
                <w:tcPr>
                  <w:tcW w:w="4078" w:type="dxa"/>
                </w:tcPr>
                <w:p w:rsidR="006E54E3" w:rsidRPr="0064621E"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剥がれ剥落があり漏水が漏水がある場合</w:t>
                  </w:r>
                </w:p>
              </w:tc>
              <w:tc>
                <w:tcPr>
                  <w:tcW w:w="1701" w:type="dxa"/>
                  <w:vMerge/>
                </w:tcPr>
                <w:p w:rsidR="006E54E3" w:rsidRDefault="006E54E3" w:rsidP="008C63E9">
                  <w:pPr>
                    <w:ind w:leftChars="-50" w:left="-90"/>
                    <w:rPr>
                      <w:rFonts w:ascii="UD デジタル 教科書体 NP-R" w:eastAsia="UD デジタル 教科書体 NP-R"/>
                      <w:szCs w:val="18"/>
                    </w:rPr>
                  </w:pPr>
                </w:p>
              </w:tc>
              <w:tc>
                <w:tcPr>
                  <w:tcW w:w="2523" w:type="dxa"/>
                  <w:vMerge/>
                </w:tcPr>
                <w:p w:rsidR="006E54E3" w:rsidRDefault="006E54E3" w:rsidP="008C63E9">
                  <w:pPr>
                    <w:rPr>
                      <w:rFonts w:ascii="UD デジタル 教科書体 NP-R" w:eastAsia="UD デジタル 教科書体 NP-R"/>
                      <w:szCs w:val="18"/>
                    </w:rPr>
                  </w:pPr>
                </w:p>
              </w:tc>
            </w:tr>
            <w:tr w:rsidR="006E54E3" w:rsidTr="008C63E9">
              <w:trPr>
                <w:trHeight w:val="214"/>
              </w:trPr>
              <w:tc>
                <w:tcPr>
                  <w:tcW w:w="4078" w:type="dxa"/>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剥がれが切片上に生じた、浅い欠損の場合</w:t>
                  </w:r>
                </w:p>
              </w:tc>
              <w:tc>
                <w:tcPr>
                  <w:tcW w:w="1701" w:type="dxa"/>
                  <w:vMerge/>
                </w:tcPr>
                <w:p w:rsidR="006E54E3" w:rsidRDefault="006E54E3" w:rsidP="008C63E9">
                  <w:pPr>
                    <w:ind w:leftChars="-50" w:left="-90"/>
                    <w:rPr>
                      <w:rFonts w:ascii="UD デジタル 教科書体 NP-R" w:eastAsia="UD デジタル 教科書体 NP-R"/>
                      <w:szCs w:val="18"/>
                    </w:rPr>
                  </w:pPr>
                </w:p>
              </w:tc>
              <w:tc>
                <w:tcPr>
                  <w:tcW w:w="2523" w:type="dxa"/>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ポリマーセメントモルタル</w:t>
                  </w:r>
                </w:p>
              </w:tc>
            </w:tr>
          </w:tbl>
          <w:p w:rsidR="006E54E3" w:rsidRPr="0064621E" w:rsidRDefault="006E54E3" w:rsidP="008C63E9">
            <w:pPr>
              <w:ind w:leftChars="150" w:left="450" w:hangingChars="100" w:hanging="180"/>
              <w:rPr>
                <w:rFonts w:ascii="UD デジタル 教科書体 NP-R" w:eastAsia="UD デジタル 教科書体 NP-R"/>
                <w:szCs w:val="18"/>
              </w:rPr>
            </w:pPr>
          </w:p>
          <w:p w:rsidR="006E54E3" w:rsidRDefault="006E54E3" w:rsidP="008C63E9">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・(2)モルタル塗り仕上げ外壁</w:t>
            </w:r>
          </w:p>
          <w:p w:rsidR="006E54E3" w:rsidRDefault="006E54E3" w:rsidP="008C63E9">
            <w:pPr>
              <w:ind w:leftChars="150" w:left="45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(ｱ)ひび割れ部改修工法の選定</w:t>
            </w:r>
          </w:p>
          <w:p w:rsidR="006E54E3" w:rsidRDefault="006E54E3" w:rsidP="008C63E9">
            <w:pPr>
              <w:ind w:leftChars="200" w:left="540" w:hangingChars="100" w:hanging="180"/>
              <w:rPr>
                <w:rFonts w:ascii="UD デジタル 教科書体 NP-R" w:eastAsia="UD デジタル 教科書体 NP-R"/>
                <w:szCs w:val="18"/>
              </w:rPr>
            </w:pPr>
            <w:r>
              <w:rPr>
                <w:rFonts w:ascii="UD デジタル 教科書体 NP-R" w:eastAsia="UD デジタル 教科書体 NP-R" w:hint="eastAsia"/>
                <w:szCs w:val="18"/>
              </w:rPr>
              <w:t>・ひび割れ幅0.2㎜未満：　・シール工法</w:t>
            </w:r>
          </w:p>
          <w:p w:rsidR="006E54E3" w:rsidRDefault="006E54E3" w:rsidP="008C63E9">
            <w:pPr>
              <w:ind w:leftChars="200" w:left="540" w:hangingChars="100" w:hanging="180"/>
              <w:rPr>
                <w:rFonts w:ascii="UD デジタル 教科書体 NP-R" w:eastAsia="UD デジタル 教科書体 NP-R"/>
                <w:szCs w:val="18"/>
              </w:rPr>
            </w:pPr>
            <w:r>
              <w:rPr>
                <w:rFonts w:ascii="UD デジタル 教科書体 NP-R" w:eastAsia="UD デジタル 教科書体 NP-R" w:hint="eastAsia"/>
                <w:szCs w:val="18"/>
              </w:rPr>
              <w:t>・ひび割れ幅0.2㎜以上の場合の選定（改特 表4.1.4-3）</w:t>
            </w:r>
          </w:p>
          <w:tbl>
            <w:tblPr>
              <w:tblStyle w:val="af6"/>
              <w:tblW w:w="8330" w:type="dxa"/>
              <w:tblInd w:w="495" w:type="dxa"/>
              <w:tblLayout w:type="fixed"/>
              <w:tblLook w:val="04A0" w:firstRow="1" w:lastRow="0" w:firstColumn="1" w:lastColumn="0" w:noHBand="0" w:noVBand="1"/>
            </w:tblPr>
            <w:tblGrid>
              <w:gridCol w:w="2377"/>
              <w:gridCol w:w="3402"/>
              <w:gridCol w:w="2551"/>
            </w:tblGrid>
            <w:tr w:rsidR="006E54E3" w:rsidTr="008C63E9">
              <w:trPr>
                <w:trHeight w:val="242"/>
              </w:trPr>
              <w:tc>
                <w:tcPr>
                  <w:tcW w:w="2377" w:type="dxa"/>
                  <w:shd w:val="clear" w:color="auto" w:fill="D9D9D9" w:themeFill="background1" w:themeFillShade="D9"/>
                </w:tcPr>
                <w:p w:rsidR="006E54E3" w:rsidRDefault="006E54E3" w:rsidP="008C63E9">
                  <w:pPr>
                    <w:jc w:val="center"/>
                    <w:rPr>
                      <w:rFonts w:ascii="UD デジタル 教科書体 NP-R" w:eastAsia="UD デジタル 教科書体 NP-R"/>
                      <w:szCs w:val="18"/>
                    </w:rPr>
                  </w:pPr>
                  <w:r>
                    <w:rPr>
                      <w:rFonts w:ascii="UD デジタル 教科書体 NP-R" w:eastAsia="UD デジタル 教科書体 NP-R" w:hint="eastAsia"/>
                      <w:szCs w:val="18"/>
                    </w:rPr>
                    <w:t>状況</w:t>
                  </w:r>
                </w:p>
              </w:tc>
              <w:tc>
                <w:tcPr>
                  <w:tcW w:w="3402" w:type="dxa"/>
                  <w:shd w:val="clear" w:color="auto" w:fill="D9D9D9" w:themeFill="background1" w:themeFillShade="D9"/>
                </w:tcPr>
                <w:p w:rsidR="006E54E3" w:rsidRDefault="006E54E3" w:rsidP="008C63E9">
                  <w:pPr>
                    <w:jc w:val="center"/>
                    <w:rPr>
                      <w:rFonts w:ascii="UD デジタル 教科書体 NP-R" w:eastAsia="UD デジタル 教科書体 NP-R"/>
                      <w:szCs w:val="18"/>
                    </w:rPr>
                  </w:pPr>
                  <w:r>
                    <w:rPr>
                      <w:rFonts w:ascii="UD デジタル 教科書体 NP-R" w:eastAsia="UD デジタル 教科書体 NP-R" w:hint="eastAsia"/>
                      <w:szCs w:val="18"/>
                    </w:rPr>
                    <w:t>補修部位</w:t>
                  </w:r>
                </w:p>
              </w:tc>
              <w:tc>
                <w:tcPr>
                  <w:tcW w:w="2551" w:type="dxa"/>
                  <w:shd w:val="clear" w:color="auto" w:fill="D9D9D9" w:themeFill="background1" w:themeFillShade="D9"/>
                </w:tcPr>
                <w:p w:rsidR="006E54E3" w:rsidRDefault="006E54E3" w:rsidP="008C63E9">
                  <w:pPr>
                    <w:jc w:val="center"/>
                    <w:rPr>
                      <w:rFonts w:ascii="UD デジタル 教科書体 NP-R" w:eastAsia="UD デジタル 教科書体 NP-R"/>
                      <w:szCs w:val="18"/>
                    </w:rPr>
                  </w:pPr>
                  <w:r>
                    <w:rPr>
                      <w:rFonts w:ascii="UD デジタル 教科書体 NP-R" w:eastAsia="UD デジタル 教科書体 NP-R" w:hint="eastAsia"/>
                      <w:szCs w:val="18"/>
                    </w:rPr>
                    <w:t>工法</w:t>
                  </w:r>
                </w:p>
              </w:tc>
            </w:tr>
            <w:tr w:rsidR="006E54E3" w:rsidTr="008C63E9">
              <w:trPr>
                <w:trHeight w:val="227"/>
              </w:trPr>
              <w:tc>
                <w:tcPr>
                  <w:tcW w:w="2377" w:type="dxa"/>
                  <w:vMerge w:val="restart"/>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漏水無し、浮き無し</w:t>
                  </w:r>
                </w:p>
              </w:tc>
              <w:tc>
                <w:tcPr>
                  <w:tcW w:w="3402" w:type="dxa"/>
                  <w:vMerge w:val="restart"/>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モルタル塗り表面</w:t>
                  </w:r>
                </w:p>
              </w:tc>
              <w:tc>
                <w:tcPr>
                  <w:tcW w:w="2551" w:type="dxa"/>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・樹脂注入工法</w:t>
                  </w:r>
                </w:p>
              </w:tc>
            </w:tr>
            <w:tr w:rsidR="006E54E3" w:rsidTr="008C63E9">
              <w:trPr>
                <w:trHeight w:val="242"/>
              </w:trPr>
              <w:tc>
                <w:tcPr>
                  <w:tcW w:w="2377" w:type="dxa"/>
                  <w:vMerge/>
                </w:tcPr>
                <w:p w:rsidR="006E54E3" w:rsidRDefault="006E54E3" w:rsidP="008C63E9">
                  <w:pPr>
                    <w:rPr>
                      <w:rFonts w:ascii="UD デジタル 教科書体 NP-R" w:eastAsia="UD デジタル 教科書体 NP-R"/>
                      <w:szCs w:val="18"/>
                    </w:rPr>
                  </w:pPr>
                </w:p>
              </w:tc>
              <w:tc>
                <w:tcPr>
                  <w:tcW w:w="3402" w:type="dxa"/>
                  <w:vMerge/>
                </w:tcPr>
                <w:p w:rsidR="006E54E3" w:rsidRDefault="006E54E3" w:rsidP="008C63E9">
                  <w:pPr>
                    <w:rPr>
                      <w:rFonts w:ascii="UD デジタル 教科書体 NP-R" w:eastAsia="UD デジタル 教科書体 NP-R"/>
                      <w:szCs w:val="18"/>
                    </w:rPr>
                  </w:pPr>
                </w:p>
              </w:tc>
              <w:tc>
                <w:tcPr>
                  <w:tcW w:w="2551" w:type="dxa"/>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・Ｕカットシール工法</w:t>
                  </w:r>
                </w:p>
              </w:tc>
            </w:tr>
            <w:tr w:rsidR="006E54E3" w:rsidTr="008C63E9">
              <w:trPr>
                <w:trHeight w:val="242"/>
              </w:trPr>
              <w:tc>
                <w:tcPr>
                  <w:tcW w:w="2377" w:type="dxa"/>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漏水無し、浮きあり</w:t>
                  </w:r>
                </w:p>
              </w:tc>
              <w:tc>
                <w:tcPr>
                  <w:tcW w:w="3402" w:type="dxa"/>
                  <w:vMerge w:val="restart"/>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モルタル撤去後のコンクリート面</w:t>
                  </w:r>
                </w:p>
              </w:tc>
              <w:tc>
                <w:tcPr>
                  <w:tcW w:w="2551" w:type="dxa"/>
                  <w:vMerge w:val="restart"/>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・改特 表4.1.4-1による</w:t>
                  </w:r>
                </w:p>
              </w:tc>
            </w:tr>
            <w:tr w:rsidR="006E54E3" w:rsidTr="008C63E9">
              <w:trPr>
                <w:trHeight w:val="227"/>
              </w:trPr>
              <w:tc>
                <w:tcPr>
                  <w:tcW w:w="2377" w:type="dxa"/>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漏水あり</w:t>
                  </w:r>
                </w:p>
              </w:tc>
              <w:tc>
                <w:tcPr>
                  <w:tcW w:w="3402" w:type="dxa"/>
                  <w:vMerge/>
                </w:tcPr>
                <w:p w:rsidR="006E54E3" w:rsidRDefault="006E54E3" w:rsidP="008C63E9">
                  <w:pPr>
                    <w:rPr>
                      <w:rFonts w:ascii="UD デジタル 教科書体 NP-R" w:eastAsia="UD デジタル 教科書体 NP-R"/>
                      <w:szCs w:val="18"/>
                    </w:rPr>
                  </w:pPr>
                </w:p>
              </w:tc>
              <w:tc>
                <w:tcPr>
                  <w:tcW w:w="2551" w:type="dxa"/>
                  <w:vMerge/>
                </w:tcPr>
                <w:p w:rsidR="006E54E3" w:rsidRDefault="006E54E3" w:rsidP="008C63E9">
                  <w:pPr>
                    <w:rPr>
                      <w:rFonts w:ascii="UD デジタル 教科書体 NP-R" w:eastAsia="UD デジタル 教科書体 NP-R"/>
                      <w:szCs w:val="18"/>
                    </w:rPr>
                  </w:pPr>
                </w:p>
              </w:tc>
            </w:tr>
          </w:tbl>
          <w:p w:rsidR="006E54E3" w:rsidRDefault="006E54E3" w:rsidP="008C63E9">
            <w:pPr>
              <w:spacing w:beforeLines="25" w:before="90"/>
              <w:ind w:leftChars="150" w:left="45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(ｲ)欠損部改修工法</w:t>
            </w:r>
          </w:p>
          <w:p w:rsidR="006E54E3" w:rsidRDefault="006E54E3" w:rsidP="008C63E9">
            <w:pPr>
              <w:ind w:leftChars="200" w:left="540" w:hangingChars="100" w:hanging="180"/>
              <w:rPr>
                <w:rFonts w:ascii="UD デジタル 教科書体 NP-R" w:eastAsia="UD デジタル 教科書体 NP-R"/>
                <w:szCs w:val="18"/>
              </w:rPr>
            </w:pPr>
            <w:r>
              <w:rPr>
                <w:rFonts w:ascii="UD デジタル 教科書体 NP-R" w:eastAsia="UD デジタル 教科書体 NP-R" w:hint="eastAsia"/>
                <w:szCs w:val="18"/>
              </w:rPr>
              <w:t>・(a)充填工法（ポリマーセメントモルタル）：0.25㎡未満</w:t>
            </w:r>
          </w:p>
          <w:p w:rsidR="006E54E3" w:rsidRDefault="006E54E3" w:rsidP="008C63E9">
            <w:pPr>
              <w:ind w:leftChars="200" w:left="540" w:hangingChars="100" w:hanging="180"/>
              <w:rPr>
                <w:rFonts w:ascii="UD デジタル 教科書体 NP-R" w:eastAsia="UD デジタル 教科書体 NP-R"/>
                <w:szCs w:val="18"/>
              </w:rPr>
            </w:pPr>
            <w:r>
              <w:rPr>
                <w:rFonts w:ascii="UD デジタル 教科書体 NP-R" w:eastAsia="UD デジタル 教科書体 NP-R" w:hint="eastAsia"/>
                <w:szCs w:val="18"/>
              </w:rPr>
              <w:t>・(b)モルタル塗替え工法：0.25㎡以上</w:t>
            </w:r>
          </w:p>
          <w:p w:rsidR="006E54E3" w:rsidRDefault="006E54E3" w:rsidP="008C63E9">
            <w:pPr>
              <w:ind w:leftChars="200" w:left="540" w:hangingChars="100" w:hanging="180"/>
              <w:rPr>
                <w:rFonts w:ascii="UD デジタル 教科書体 NP-R" w:eastAsia="UD デジタル 教科書体 NP-R"/>
                <w:szCs w:val="18"/>
              </w:rPr>
            </w:pPr>
          </w:p>
          <w:p w:rsidR="006E54E3" w:rsidRDefault="006E54E3" w:rsidP="008C63E9">
            <w:pPr>
              <w:ind w:leftChars="150" w:left="45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(ｳ)浮き部改修工法</w:t>
            </w:r>
          </w:p>
          <w:p w:rsidR="006E54E3" w:rsidRDefault="006E54E3" w:rsidP="008C63E9">
            <w:pPr>
              <w:ind w:leftChars="250" w:left="630" w:hangingChars="100" w:hanging="180"/>
              <w:rPr>
                <w:rFonts w:ascii="UD デジタル 教科書体 NP-R" w:eastAsia="UD デジタル 教科書体 NP-R"/>
                <w:szCs w:val="18"/>
              </w:rPr>
            </w:pPr>
            <w:r>
              <w:rPr>
                <w:rFonts w:ascii="UD デジタル 教科書体 NP-R" w:eastAsia="UD デジタル 教科書体 NP-R" w:hint="eastAsia"/>
                <w:szCs w:val="18"/>
              </w:rPr>
              <w:t>通常レベルの打撃力によってはく落する恐れのあるモルタルの浮き（改特 表4.1.4-4）</w:t>
            </w:r>
          </w:p>
          <w:tbl>
            <w:tblPr>
              <w:tblStyle w:val="af6"/>
              <w:tblW w:w="8302" w:type="dxa"/>
              <w:tblInd w:w="495" w:type="dxa"/>
              <w:tblLayout w:type="fixed"/>
              <w:tblLook w:val="04A0" w:firstRow="1" w:lastRow="0" w:firstColumn="1" w:lastColumn="0" w:noHBand="0" w:noVBand="1"/>
            </w:tblPr>
            <w:tblGrid>
              <w:gridCol w:w="2767"/>
              <w:gridCol w:w="2767"/>
              <w:gridCol w:w="2768"/>
            </w:tblGrid>
            <w:tr w:rsidR="006E54E3" w:rsidTr="008C63E9">
              <w:trPr>
                <w:trHeight w:val="228"/>
              </w:trPr>
              <w:tc>
                <w:tcPr>
                  <w:tcW w:w="2767" w:type="dxa"/>
                  <w:shd w:val="clear" w:color="auto" w:fill="D9D9D9" w:themeFill="background1" w:themeFillShade="D9"/>
                </w:tcPr>
                <w:p w:rsidR="006E54E3" w:rsidRDefault="006E54E3" w:rsidP="008C63E9">
                  <w:pPr>
                    <w:jc w:val="center"/>
                    <w:rPr>
                      <w:rFonts w:ascii="UD デジタル 教科書体 NP-R" w:eastAsia="UD デジタル 教科書体 NP-R"/>
                      <w:szCs w:val="18"/>
                    </w:rPr>
                  </w:pPr>
                  <w:r>
                    <w:rPr>
                      <w:rFonts w:ascii="UD デジタル 教科書体 NP-R" w:eastAsia="UD デジタル 教科書体 NP-R" w:hint="eastAsia"/>
                      <w:szCs w:val="18"/>
                    </w:rPr>
                    <w:t>1か所の浮き面積</w:t>
                  </w:r>
                </w:p>
              </w:tc>
              <w:tc>
                <w:tcPr>
                  <w:tcW w:w="2767" w:type="dxa"/>
                  <w:shd w:val="clear" w:color="auto" w:fill="D9D9D9" w:themeFill="background1" w:themeFillShade="D9"/>
                </w:tcPr>
                <w:p w:rsidR="006E54E3" w:rsidRDefault="006E54E3" w:rsidP="008C63E9">
                  <w:pPr>
                    <w:jc w:val="center"/>
                    <w:rPr>
                      <w:rFonts w:ascii="UD デジタル 教科書体 NP-R" w:eastAsia="UD デジタル 教科書体 NP-R"/>
                      <w:szCs w:val="18"/>
                    </w:rPr>
                  </w:pPr>
                  <w:r>
                    <w:rPr>
                      <w:rFonts w:ascii="UD デジタル 教科書体 NP-R" w:eastAsia="UD デジタル 教科書体 NP-R" w:hint="eastAsia"/>
                      <w:szCs w:val="18"/>
                    </w:rPr>
                    <w:t>工法</w:t>
                  </w:r>
                </w:p>
              </w:tc>
              <w:tc>
                <w:tcPr>
                  <w:tcW w:w="2768" w:type="dxa"/>
                  <w:shd w:val="clear" w:color="auto" w:fill="D9D9D9" w:themeFill="background1" w:themeFillShade="D9"/>
                </w:tcPr>
                <w:p w:rsidR="006E54E3" w:rsidRDefault="006E54E3" w:rsidP="008C63E9">
                  <w:pPr>
                    <w:jc w:val="center"/>
                    <w:rPr>
                      <w:rFonts w:ascii="UD デジタル 教科書体 NP-R" w:eastAsia="UD デジタル 教科書体 NP-R"/>
                      <w:szCs w:val="18"/>
                    </w:rPr>
                  </w:pPr>
                  <w:r>
                    <w:rPr>
                      <w:rFonts w:ascii="UD デジタル 教科書体 NP-R" w:eastAsia="UD デジタル 教科書体 NP-R" w:hint="eastAsia"/>
                      <w:szCs w:val="18"/>
                    </w:rPr>
                    <w:t>材料</w:t>
                  </w:r>
                </w:p>
              </w:tc>
            </w:tr>
            <w:tr w:rsidR="006E54E3" w:rsidTr="008C63E9">
              <w:tc>
                <w:tcPr>
                  <w:tcW w:w="2767" w:type="dxa"/>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0.25㎡以上</w:t>
                  </w:r>
                </w:p>
              </w:tc>
              <w:tc>
                <w:tcPr>
                  <w:tcW w:w="2767" w:type="dxa"/>
                </w:tcPr>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・モルタル塗替え工法</w:t>
                  </w:r>
                </w:p>
              </w:tc>
              <w:tc>
                <w:tcPr>
                  <w:tcW w:w="2768" w:type="dxa"/>
                </w:tcPr>
                <w:p w:rsidR="006E54E3" w:rsidRDefault="006E54E3" w:rsidP="008C63E9">
                  <w:pPr>
                    <w:rPr>
                      <w:rFonts w:ascii="UD デジタル 教科書体 NP-R" w:eastAsia="UD デジタル 教科書体 NP-R"/>
                      <w:szCs w:val="18"/>
                    </w:rPr>
                  </w:pPr>
                </w:p>
              </w:tc>
            </w:tr>
            <w:tr w:rsidR="006E54E3" w:rsidTr="008C63E9">
              <w:trPr>
                <w:trHeight w:val="228"/>
              </w:trPr>
              <w:tc>
                <w:tcPr>
                  <w:tcW w:w="2767" w:type="dxa"/>
                </w:tcPr>
                <w:p w:rsidR="006E54E3" w:rsidRPr="0064621E"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0.25㎡未満</w:t>
                  </w:r>
                </w:p>
              </w:tc>
              <w:tc>
                <w:tcPr>
                  <w:tcW w:w="2767" w:type="dxa"/>
                </w:tcPr>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・充填工法</w:t>
                  </w:r>
                </w:p>
              </w:tc>
              <w:tc>
                <w:tcPr>
                  <w:tcW w:w="2768" w:type="dxa"/>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エポキシ樹脂モルタル</w:t>
                  </w:r>
                </w:p>
              </w:tc>
            </w:tr>
            <w:tr w:rsidR="006E54E3" w:rsidTr="008C63E9">
              <w:trPr>
                <w:trHeight w:val="214"/>
              </w:trPr>
              <w:tc>
                <w:tcPr>
                  <w:tcW w:w="2767" w:type="dxa"/>
                </w:tcPr>
                <w:p w:rsidR="006E54E3" w:rsidRDefault="006E54E3" w:rsidP="008C63E9">
                  <w:pPr>
                    <w:rPr>
                      <w:rFonts w:ascii="UD デジタル 教科書体 NP-R" w:eastAsia="UD デジタル 教科書体 NP-R"/>
                      <w:szCs w:val="18"/>
                    </w:rPr>
                  </w:pPr>
                </w:p>
              </w:tc>
              <w:tc>
                <w:tcPr>
                  <w:tcW w:w="2767" w:type="dxa"/>
                </w:tcPr>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・充填工法</w:t>
                  </w:r>
                </w:p>
              </w:tc>
              <w:tc>
                <w:tcPr>
                  <w:tcW w:w="2768" w:type="dxa"/>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ポリマーセメントモルタル</w:t>
                  </w:r>
                </w:p>
              </w:tc>
            </w:tr>
          </w:tbl>
          <w:p w:rsidR="006E54E3" w:rsidRDefault="006E54E3" w:rsidP="008C63E9">
            <w:pPr>
              <w:spacing w:beforeLines="25" w:before="90"/>
              <w:ind w:leftChars="250" w:left="630" w:hangingChars="100" w:hanging="180"/>
              <w:rPr>
                <w:rFonts w:ascii="UD デジタル 教科書体 NP-R" w:eastAsia="UD デジタル 教科書体 NP-R"/>
                <w:szCs w:val="18"/>
              </w:rPr>
            </w:pPr>
            <w:r>
              <w:rPr>
                <w:rFonts w:ascii="UD デジタル 教科書体 NP-R" w:eastAsia="UD デジタル 教科書体 NP-R" w:hint="eastAsia"/>
                <w:szCs w:val="18"/>
              </w:rPr>
              <w:t>通常レベルの打撃力によってはく落する恐れの少ないモルタルの浮き（改特 表4.1.4-5）</w:t>
            </w:r>
          </w:p>
          <w:tbl>
            <w:tblPr>
              <w:tblStyle w:val="af6"/>
              <w:tblW w:w="8320" w:type="dxa"/>
              <w:tblInd w:w="495" w:type="dxa"/>
              <w:tblLayout w:type="fixed"/>
              <w:tblLook w:val="04A0" w:firstRow="1" w:lastRow="0" w:firstColumn="1" w:lastColumn="0" w:noHBand="0" w:noVBand="1"/>
            </w:tblPr>
            <w:tblGrid>
              <w:gridCol w:w="2802"/>
              <w:gridCol w:w="1134"/>
              <w:gridCol w:w="4384"/>
            </w:tblGrid>
            <w:tr w:rsidR="006E54E3" w:rsidTr="008C63E9">
              <w:trPr>
                <w:trHeight w:val="221"/>
              </w:trPr>
              <w:tc>
                <w:tcPr>
                  <w:tcW w:w="2802" w:type="dxa"/>
                  <w:shd w:val="clear" w:color="auto" w:fill="D9D9D9" w:themeFill="background1" w:themeFillShade="D9"/>
                </w:tcPr>
                <w:p w:rsidR="006E54E3" w:rsidRDefault="006E54E3" w:rsidP="008C63E9">
                  <w:pPr>
                    <w:jc w:val="center"/>
                    <w:rPr>
                      <w:rFonts w:ascii="UD デジタル 教科書体 NP-R" w:eastAsia="UD デジタル 教科書体 NP-R"/>
                      <w:szCs w:val="18"/>
                    </w:rPr>
                  </w:pPr>
                  <w:r>
                    <w:rPr>
                      <w:rFonts w:ascii="UD デジタル 教科書体 NP-R" w:eastAsia="UD デジタル 教科書体 NP-R" w:hint="eastAsia"/>
                      <w:szCs w:val="18"/>
                    </w:rPr>
                    <w:t>1か所の浮き面積と改修目的</w:t>
                  </w:r>
                </w:p>
              </w:tc>
              <w:tc>
                <w:tcPr>
                  <w:tcW w:w="1134" w:type="dxa"/>
                  <w:shd w:val="clear" w:color="auto" w:fill="D9D9D9" w:themeFill="background1" w:themeFillShade="D9"/>
                </w:tcPr>
                <w:p w:rsidR="006E54E3" w:rsidRDefault="006E54E3" w:rsidP="008C63E9">
                  <w:pPr>
                    <w:jc w:val="center"/>
                    <w:rPr>
                      <w:rFonts w:ascii="UD デジタル 教科書体 NP-R" w:eastAsia="UD デジタル 教科書体 NP-R"/>
                      <w:szCs w:val="18"/>
                    </w:rPr>
                  </w:pPr>
                  <w:r>
                    <w:rPr>
                      <w:rFonts w:ascii="UD デジタル 教科書体 NP-R" w:eastAsia="UD デジタル 教科書体 NP-R" w:hint="eastAsia"/>
                      <w:szCs w:val="18"/>
                    </w:rPr>
                    <w:t>浮き代</w:t>
                  </w:r>
                </w:p>
              </w:tc>
              <w:tc>
                <w:tcPr>
                  <w:tcW w:w="4384" w:type="dxa"/>
                  <w:shd w:val="clear" w:color="auto" w:fill="D9D9D9" w:themeFill="background1" w:themeFillShade="D9"/>
                </w:tcPr>
                <w:p w:rsidR="006E54E3" w:rsidRDefault="006E54E3" w:rsidP="008C63E9">
                  <w:pPr>
                    <w:jc w:val="center"/>
                    <w:rPr>
                      <w:rFonts w:ascii="UD デジタル 教科書体 NP-R" w:eastAsia="UD デジタル 教科書体 NP-R"/>
                      <w:szCs w:val="18"/>
                    </w:rPr>
                  </w:pPr>
                  <w:r>
                    <w:rPr>
                      <w:rFonts w:ascii="UD デジタル 教科書体 NP-R" w:eastAsia="UD デジタル 教科書体 NP-R" w:hint="eastAsia"/>
                      <w:szCs w:val="18"/>
                    </w:rPr>
                    <w:t>工法</w:t>
                  </w:r>
                </w:p>
              </w:tc>
            </w:tr>
            <w:tr w:rsidR="006E54E3" w:rsidTr="008C63E9">
              <w:trPr>
                <w:trHeight w:val="218"/>
              </w:trPr>
              <w:tc>
                <w:tcPr>
                  <w:tcW w:w="2802" w:type="dxa"/>
                  <w:vMerge w:val="restart"/>
                  <w:vAlign w:val="center"/>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0.25㎡以上かつ改修目的が「はく落防止及び耐久性確保」</w:t>
                  </w:r>
                </w:p>
              </w:tc>
              <w:tc>
                <w:tcPr>
                  <w:tcW w:w="1134" w:type="dxa"/>
                  <w:vMerge w:val="restart"/>
                  <w:vAlign w:val="center"/>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1.0㎜超</w:t>
                  </w:r>
                </w:p>
              </w:tc>
              <w:tc>
                <w:tcPr>
                  <w:tcW w:w="4384" w:type="dxa"/>
                </w:tcPr>
                <w:p w:rsidR="006E54E3" w:rsidRDefault="006E54E3" w:rsidP="008C63E9">
                  <w:pPr>
                    <w:ind w:leftChars="-50" w:left="90" w:hangingChars="100" w:hanging="180"/>
                    <w:rPr>
                      <w:rFonts w:ascii="UD デジタル 教科書体 NP-R" w:eastAsia="UD デジタル 教科書体 NP-R"/>
                      <w:szCs w:val="18"/>
                    </w:rPr>
                  </w:pPr>
                  <w:r>
                    <w:rPr>
                      <w:rFonts w:ascii="UD デジタル 教科書体 NP-R" w:eastAsia="UD デジタル 教科書体 NP-R" w:hint="eastAsia"/>
                      <w:szCs w:val="18"/>
                    </w:rPr>
                    <w:t>・</w:t>
                  </w:r>
                  <w:r w:rsidRPr="00253584">
                    <w:rPr>
                      <w:rFonts w:ascii="UD デジタル 教科書体 NP-R" w:eastAsia="UD デジタル 教科書体 NP-R" w:hint="eastAsia"/>
                      <w:szCs w:val="18"/>
                    </w:rPr>
                    <w:t>注入口付アンカーピンニング全面ポリマーセメントスラリー注入工法</w:t>
                  </w:r>
                </w:p>
              </w:tc>
            </w:tr>
            <w:tr w:rsidR="006E54E3" w:rsidTr="008C63E9">
              <w:trPr>
                <w:trHeight w:val="221"/>
              </w:trPr>
              <w:tc>
                <w:tcPr>
                  <w:tcW w:w="2802" w:type="dxa"/>
                  <w:vMerge/>
                </w:tcPr>
                <w:p w:rsidR="006E54E3" w:rsidRDefault="006E54E3" w:rsidP="008C63E9">
                  <w:pPr>
                    <w:rPr>
                      <w:rFonts w:ascii="UD デジタル 教科書体 NP-R" w:eastAsia="UD デジタル 教科書体 NP-R"/>
                      <w:szCs w:val="18"/>
                    </w:rPr>
                  </w:pPr>
                </w:p>
              </w:tc>
              <w:tc>
                <w:tcPr>
                  <w:tcW w:w="1134" w:type="dxa"/>
                  <w:vMerge/>
                  <w:vAlign w:val="center"/>
                </w:tcPr>
                <w:p w:rsidR="006E54E3" w:rsidRDefault="006E54E3" w:rsidP="008C63E9">
                  <w:pPr>
                    <w:rPr>
                      <w:rFonts w:ascii="UD デジタル 教科書体 NP-R" w:eastAsia="UD デジタル 教科書体 NP-R"/>
                      <w:szCs w:val="18"/>
                    </w:rPr>
                  </w:pPr>
                </w:p>
              </w:tc>
              <w:tc>
                <w:tcPr>
                  <w:tcW w:w="4384" w:type="dxa"/>
                </w:tcPr>
                <w:p w:rsidR="006E54E3" w:rsidRDefault="006E54E3" w:rsidP="008C63E9">
                  <w:pPr>
                    <w:ind w:leftChars="-50" w:left="90" w:hangingChars="100" w:hanging="180"/>
                    <w:rPr>
                      <w:rFonts w:ascii="UD デジタル 教科書体 NP-R" w:eastAsia="UD デジタル 教科書体 NP-R"/>
                      <w:szCs w:val="18"/>
                    </w:rPr>
                  </w:pPr>
                  <w:r>
                    <w:rPr>
                      <w:rFonts w:ascii="UD デジタル 教科書体 NP-R" w:eastAsia="UD デジタル 教科書体 NP-R" w:hint="eastAsia"/>
                      <w:szCs w:val="18"/>
                    </w:rPr>
                    <w:t>・</w:t>
                  </w:r>
                  <w:r w:rsidRPr="00253584">
                    <w:rPr>
                      <w:rFonts w:ascii="UD デジタル 教科書体 NP-R" w:eastAsia="UD デジタル 教科書体 NP-R" w:hint="eastAsia"/>
                      <w:szCs w:val="18"/>
                    </w:rPr>
                    <w:t>アンカーピンニング全面ポリマーセメントスラリー注入工法</w:t>
                  </w:r>
                </w:p>
              </w:tc>
            </w:tr>
            <w:tr w:rsidR="006E54E3" w:rsidTr="008C63E9">
              <w:trPr>
                <w:trHeight w:val="207"/>
              </w:trPr>
              <w:tc>
                <w:tcPr>
                  <w:tcW w:w="2802" w:type="dxa"/>
                  <w:vMerge/>
                </w:tcPr>
                <w:p w:rsidR="006E54E3" w:rsidRDefault="006E54E3" w:rsidP="008C63E9">
                  <w:pPr>
                    <w:rPr>
                      <w:rFonts w:ascii="UD デジタル 教科書体 NP-R" w:eastAsia="UD デジタル 教科書体 NP-R"/>
                      <w:szCs w:val="18"/>
                    </w:rPr>
                  </w:pPr>
                </w:p>
              </w:tc>
              <w:tc>
                <w:tcPr>
                  <w:tcW w:w="1134" w:type="dxa"/>
                  <w:vMerge w:val="restart"/>
                  <w:vAlign w:val="center"/>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1.0㎜以下</w:t>
                  </w:r>
                </w:p>
              </w:tc>
              <w:tc>
                <w:tcPr>
                  <w:tcW w:w="4384" w:type="dxa"/>
                </w:tcPr>
                <w:p w:rsidR="006E54E3" w:rsidRDefault="006E54E3" w:rsidP="008C63E9">
                  <w:pPr>
                    <w:ind w:leftChars="-50" w:left="90" w:hangingChars="100" w:hanging="180"/>
                    <w:rPr>
                      <w:rFonts w:ascii="UD デジタル 教科書体 NP-R" w:eastAsia="UD デジタル 教科書体 NP-R"/>
                      <w:szCs w:val="18"/>
                    </w:rPr>
                  </w:pPr>
                  <w:r>
                    <w:rPr>
                      <w:rFonts w:ascii="UD デジタル 教科書体 NP-R" w:eastAsia="UD デジタル 教科書体 NP-R" w:hint="eastAsia"/>
                      <w:szCs w:val="18"/>
                    </w:rPr>
                    <w:t>・</w:t>
                  </w:r>
                  <w:r w:rsidRPr="00253584">
                    <w:rPr>
                      <w:rFonts w:ascii="UD デジタル 教科書体 NP-R" w:eastAsia="UD デジタル 教科書体 NP-R" w:hint="eastAsia"/>
                      <w:szCs w:val="18"/>
                    </w:rPr>
                    <w:t>アンカーピンニング全面エポキシ樹脂注入工法</w:t>
                  </w:r>
                </w:p>
              </w:tc>
            </w:tr>
            <w:tr w:rsidR="006E54E3" w:rsidTr="008C63E9">
              <w:trPr>
                <w:trHeight w:val="207"/>
              </w:trPr>
              <w:tc>
                <w:tcPr>
                  <w:tcW w:w="2802" w:type="dxa"/>
                  <w:vMerge/>
                </w:tcPr>
                <w:p w:rsidR="006E54E3" w:rsidRDefault="006E54E3" w:rsidP="008C63E9">
                  <w:pPr>
                    <w:rPr>
                      <w:rFonts w:ascii="UD デジタル 教科書体 NP-R" w:eastAsia="UD デジタル 教科書体 NP-R"/>
                      <w:szCs w:val="18"/>
                    </w:rPr>
                  </w:pPr>
                </w:p>
              </w:tc>
              <w:tc>
                <w:tcPr>
                  <w:tcW w:w="1134" w:type="dxa"/>
                  <w:vMerge/>
                </w:tcPr>
                <w:p w:rsidR="006E54E3" w:rsidRDefault="006E54E3" w:rsidP="008C63E9">
                  <w:pPr>
                    <w:rPr>
                      <w:rFonts w:ascii="UD デジタル 教科書体 NP-R" w:eastAsia="UD デジタル 教科書体 NP-R"/>
                      <w:szCs w:val="18"/>
                    </w:rPr>
                  </w:pPr>
                </w:p>
              </w:tc>
              <w:tc>
                <w:tcPr>
                  <w:tcW w:w="4384" w:type="dxa"/>
                </w:tcPr>
                <w:p w:rsidR="006E54E3" w:rsidRDefault="006E54E3" w:rsidP="008C63E9">
                  <w:pPr>
                    <w:ind w:leftChars="-50" w:left="90" w:hangingChars="100" w:hanging="180"/>
                    <w:rPr>
                      <w:rFonts w:ascii="UD デジタル 教科書体 NP-R" w:eastAsia="UD デジタル 教科書体 NP-R"/>
                      <w:szCs w:val="18"/>
                    </w:rPr>
                  </w:pPr>
                  <w:r>
                    <w:rPr>
                      <w:rFonts w:ascii="UD デジタル 教科書体 NP-R" w:eastAsia="UD デジタル 教科書体 NP-R" w:hint="eastAsia"/>
                      <w:szCs w:val="18"/>
                    </w:rPr>
                    <w:t>・</w:t>
                  </w:r>
                  <w:r w:rsidRPr="00253584">
                    <w:rPr>
                      <w:rFonts w:ascii="UD デジタル 教科書体 NP-R" w:eastAsia="UD デジタル 教科書体 NP-R" w:hint="eastAsia"/>
                      <w:szCs w:val="18"/>
                    </w:rPr>
                    <w:t>注入口付アンカーピンニング全面エポキシ樹脂注入工法</w:t>
                  </w:r>
                </w:p>
              </w:tc>
            </w:tr>
            <w:tr w:rsidR="006E54E3" w:rsidTr="008C63E9">
              <w:trPr>
                <w:trHeight w:val="207"/>
              </w:trPr>
              <w:tc>
                <w:tcPr>
                  <w:tcW w:w="2802" w:type="dxa"/>
                  <w:vMerge w:val="restart"/>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0.25㎡未満、0.25㎡以上かつ改修目的が「はく落防止」</w:t>
                  </w:r>
                </w:p>
              </w:tc>
              <w:tc>
                <w:tcPr>
                  <w:tcW w:w="1134" w:type="dxa"/>
                  <w:vMerge w:val="restart"/>
                  <w:vAlign w:val="center"/>
                </w:tcPr>
                <w:p w:rsidR="006E54E3" w:rsidRDefault="006E54E3" w:rsidP="008C63E9">
                  <w:pPr>
                    <w:jc w:val="center"/>
                    <w:rPr>
                      <w:rFonts w:ascii="UD デジタル 教科書体 NP-R" w:eastAsia="UD デジタル 教科書体 NP-R"/>
                      <w:szCs w:val="18"/>
                    </w:rPr>
                  </w:pPr>
                  <w:r>
                    <w:rPr>
                      <w:rFonts w:ascii="UD デジタル 教科書体 NP-R" w:eastAsia="UD デジタル 教科書体 NP-R" w:hint="eastAsia"/>
                      <w:szCs w:val="18"/>
                    </w:rPr>
                    <w:t>－</w:t>
                  </w:r>
                </w:p>
              </w:tc>
              <w:tc>
                <w:tcPr>
                  <w:tcW w:w="4384" w:type="dxa"/>
                </w:tcPr>
                <w:p w:rsidR="006E54E3" w:rsidRDefault="006E54E3" w:rsidP="008C63E9">
                  <w:pPr>
                    <w:ind w:leftChars="-50" w:left="90" w:hangingChars="100" w:hanging="180"/>
                    <w:rPr>
                      <w:rFonts w:ascii="UD デジタル 教科書体 NP-R" w:eastAsia="UD デジタル 教科書体 NP-R"/>
                      <w:szCs w:val="18"/>
                    </w:rPr>
                  </w:pPr>
                  <w:r>
                    <w:rPr>
                      <w:rFonts w:ascii="UD デジタル 教科書体 NP-R" w:eastAsia="UD デジタル 教科書体 NP-R" w:hint="eastAsia"/>
                      <w:szCs w:val="18"/>
                    </w:rPr>
                    <w:t>・</w:t>
                  </w:r>
                  <w:r w:rsidRPr="00253584">
                    <w:rPr>
                      <w:rFonts w:ascii="UD デジタル 教科書体 NP-R" w:eastAsia="UD デジタル 教科書体 NP-R" w:hint="eastAsia"/>
                      <w:szCs w:val="18"/>
                    </w:rPr>
                    <w:t>アンカーピンニング部分エポキシ樹脂注入工法</w:t>
                  </w:r>
                </w:p>
              </w:tc>
            </w:tr>
            <w:tr w:rsidR="006E54E3" w:rsidTr="008C63E9">
              <w:trPr>
                <w:trHeight w:val="207"/>
              </w:trPr>
              <w:tc>
                <w:tcPr>
                  <w:tcW w:w="2802" w:type="dxa"/>
                  <w:vMerge/>
                </w:tcPr>
                <w:p w:rsidR="006E54E3" w:rsidRDefault="006E54E3" w:rsidP="008C63E9">
                  <w:pPr>
                    <w:rPr>
                      <w:rFonts w:ascii="UD デジタル 教科書体 NP-R" w:eastAsia="UD デジタル 教科書体 NP-R"/>
                      <w:szCs w:val="18"/>
                    </w:rPr>
                  </w:pPr>
                </w:p>
              </w:tc>
              <w:tc>
                <w:tcPr>
                  <w:tcW w:w="1134" w:type="dxa"/>
                  <w:vMerge/>
                </w:tcPr>
                <w:p w:rsidR="006E54E3" w:rsidRDefault="006E54E3" w:rsidP="008C63E9">
                  <w:pPr>
                    <w:rPr>
                      <w:rFonts w:ascii="UD デジタル 教科書体 NP-R" w:eastAsia="UD デジタル 教科書体 NP-R"/>
                      <w:szCs w:val="18"/>
                    </w:rPr>
                  </w:pPr>
                </w:p>
              </w:tc>
              <w:tc>
                <w:tcPr>
                  <w:tcW w:w="4384" w:type="dxa"/>
                </w:tcPr>
                <w:p w:rsidR="006E54E3" w:rsidRDefault="006E54E3" w:rsidP="008C63E9">
                  <w:pPr>
                    <w:ind w:leftChars="-50" w:left="90" w:hangingChars="100" w:hanging="180"/>
                    <w:rPr>
                      <w:rFonts w:ascii="UD デジタル 教科書体 NP-R" w:eastAsia="UD デジタル 教科書体 NP-R"/>
                      <w:szCs w:val="18"/>
                    </w:rPr>
                  </w:pPr>
                  <w:r>
                    <w:rPr>
                      <w:rFonts w:ascii="UD デジタル 教科書体 NP-R" w:eastAsia="UD デジタル 教科書体 NP-R" w:hint="eastAsia"/>
                      <w:szCs w:val="18"/>
                    </w:rPr>
                    <w:t>・</w:t>
                  </w:r>
                  <w:r w:rsidRPr="00253584">
                    <w:rPr>
                      <w:rFonts w:ascii="UD デジタル 教科書体 NP-R" w:eastAsia="UD デジタル 教科書体 NP-R" w:hint="eastAsia"/>
                      <w:szCs w:val="18"/>
                    </w:rPr>
                    <w:t>注入口付アンカーピンニング部分エポキシ樹脂注入工法</w:t>
                  </w:r>
                </w:p>
              </w:tc>
            </w:tr>
          </w:tbl>
          <w:p w:rsidR="006E54E3" w:rsidRPr="001C31E1" w:rsidRDefault="006E54E3" w:rsidP="008C63E9">
            <w:pPr>
              <w:ind w:leftChars="250" w:left="630" w:hangingChars="100" w:hanging="180"/>
              <w:rPr>
                <w:rFonts w:ascii="UD デジタル 教科書体 NP-R" w:eastAsia="UD デジタル 教科書体 NP-R"/>
                <w:szCs w:val="18"/>
              </w:rPr>
            </w:pPr>
          </w:p>
          <w:p w:rsidR="006E54E3" w:rsidRPr="00253584" w:rsidRDefault="006E54E3" w:rsidP="008C63E9">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・(3)タイル張り仕上げ外壁</w:t>
            </w:r>
          </w:p>
          <w:p w:rsidR="006E54E3" w:rsidRDefault="006E54E3" w:rsidP="008C63E9">
            <w:pPr>
              <w:ind w:leftChars="150" w:left="45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(ｱ)ひび割れ部改修工法：　※樹脂注入工法</w:t>
            </w:r>
          </w:p>
          <w:p w:rsidR="006E54E3" w:rsidRDefault="006E54E3" w:rsidP="008C63E9">
            <w:pPr>
              <w:ind w:leftChars="150" w:left="45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(ｲ)欠損部改修工法</w:t>
            </w:r>
          </w:p>
          <w:p w:rsidR="006E54E3" w:rsidRDefault="006E54E3" w:rsidP="008C63E9">
            <w:pPr>
              <w:ind w:leftChars="200" w:left="540" w:hangingChars="100" w:hanging="180"/>
              <w:rPr>
                <w:rFonts w:ascii="UD デジタル 教科書体 NP-R" w:eastAsia="UD デジタル 教科書体 NP-R"/>
                <w:szCs w:val="18"/>
              </w:rPr>
            </w:pPr>
            <w:r>
              <w:rPr>
                <w:rFonts w:ascii="UD デジタル 教科書体 NP-R" w:eastAsia="UD デジタル 教科書体 NP-R" w:hint="eastAsia"/>
                <w:szCs w:val="18"/>
              </w:rPr>
              <w:t>・(a)タイル部分張替え工法（下地モルタル等があり、1か所当たり0.25㎡程度以下の場合）</w:t>
            </w:r>
          </w:p>
          <w:p w:rsidR="006E54E3" w:rsidRDefault="006E54E3" w:rsidP="008C63E9">
            <w:pPr>
              <w:ind w:leftChars="200" w:left="540" w:hangingChars="100" w:hanging="180"/>
              <w:rPr>
                <w:rFonts w:ascii="UD デジタル 教科書体 NP-R" w:eastAsia="UD デジタル 教科書体 NP-R"/>
                <w:szCs w:val="18"/>
              </w:rPr>
            </w:pPr>
            <w:r>
              <w:rPr>
                <w:rFonts w:ascii="UD デジタル 教科書体 NP-R" w:eastAsia="UD デジタル 教科書体 NP-R" w:hint="eastAsia"/>
                <w:szCs w:val="18"/>
              </w:rPr>
              <w:t>・(b)タイル張替え工法（下地モルタルを含む欠損）</w:t>
            </w:r>
          </w:p>
          <w:p w:rsidR="006E54E3" w:rsidRDefault="006E54E3" w:rsidP="008C63E9">
            <w:pPr>
              <w:ind w:leftChars="150" w:left="45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(ｳ)浮き部改修工法</w:t>
            </w:r>
          </w:p>
          <w:p w:rsidR="006E54E3" w:rsidRDefault="006E54E3" w:rsidP="008C63E9">
            <w:pPr>
              <w:ind w:leftChars="200" w:left="540" w:hangingChars="100" w:hanging="180"/>
              <w:rPr>
                <w:rFonts w:ascii="UD デジタル 教科書体 NP-R" w:eastAsia="UD デジタル 教科書体 NP-R"/>
                <w:szCs w:val="18"/>
              </w:rPr>
            </w:pPr>
            <w:r>
              <w:rPr>
                <w:rFonts w:ascii="UD デジタル 教科書体 NP-R" w:eastAsia="UD デジタル 教科書体 NP-R" w:hint="eastAsia"/>
                <w:szCs w:val="18"/>
              </w:rPr>
              <w:t>・改特 表4.1.4-5による</w:t>
            </w:r>
          </w:p>
          <w:p w:rsidR="006E54E3" w:rsidRDefault="006E54E3" w:rsidP="008C63E9">
            <w:pPr>
              <w:ind w:leftChars="200" w:left="540" w:hangingChars="100" w:hanging="180"/>
              <w:rPr>
                <w:rFonts w:ascii="UD デジタル 教科書体 NP-R" w:eastAsia="UD デジタル 教科書体 NP-R"/>
                <w:szCs w:val="18"/>
              </w:rPr>
            </w:pPr>
            <w:r>
              <w:rPr>
                <w:rFonts w:ascii="UD デジタル 教科書体 NP-R" w:eastAsia="UD デジタル 教科書体 NP-R" w:hint="eastAsia"/>
                <w:szCs w:val="18"/>
              </w:rPr>
              <w:t>・</w:t>
            </w:r>
            <w:r w:rsidRPr="00253584">
              <w:rPr>
                <w:rFonts w:ascii="UD デジタル 教科書体 NP-R" w:eastAsia="UD デジタル 教科書体 NP-R" w:hint="eastAsia"/>
                <w:szCs w:val="18"/>
              </w:rPr>
              <w:t>注入口付アンカーピンニングエポキシ樹脂注入</w:t>
            </w:r>
            <w:r>
              <w:rPr>
                <w:rFonts w:ascii="UD デジタル 教科書体 NP-R" w:eastAsia="UD デジタル 教科書体 NP-R" w:hint="eastAsia"/>
                <w:szCs w:val="18"/>
              </w:rPr>
              <w:t>タイル固定</w:t>
            </w:r>
            <w:r w:rsidRPr="00253584">
              <w:rPr>
                <w:rFonts w:ascii="UD デジタル 教科書体 NP-R" w:eastAsia="UD デジタル 教科書体 NP-R" w:hint="eastAsia"/>
                <w:szCs w:val="18"/>
              </w:rPr>
              <w:t>工法</w:t>
            </w:r>
            <w:r>
              <w:rPr>
                <w:rFonts w:ascii="UD デジタル 教科書体 NP-R" w:eastAsia="UD デジタル 教科書体 NP-R" w:hint="eastAsia"/>
                <w:szCs w:val="18"/>
              </w:rPr>
              <w:t>（タイル陶片のみの浮き）</w:t>
            </w:r>
          </w:p>
          <w:p w:rsidR="006E54E3" w:rsidRDefault="006E54E3" w:rsidP="008C63E9">
            <w:pPr>
              <w:ind w:leftChars="200" w:left="540" w:hangingChars="100" w:hanging="180"/>
              <w:rPr>
                <w:rFonts w:ascii="UD デジタル 教科書体 NP-R" w:eastAsia="UD デジタル 教科書体 NP-R"/>
                <w:szCs w:val="18"/>
              </w:rPr>
            </w:pPr>
            <w:r>
              <w:rPr>
                <w:rFonts w:ascii="UD デジタル 教科書体 NP-R" w:eastAsia="UD デジタル 教科書体 NP-R" w:hint="eastAsia"/>
                <w:szCs w:val="18"/>
              </w:rPr>
              <w:t>・タイル部分張替え工法</w:t>
            </w:r>
          </w:p>
          <w:p w:rsidR="006E54E3" w:rsidRDefault="006E54E3" w:rsidP="008C63E9">
            <w:pPr>
              <w:ind w:leftChars="200" w:left="540" w:hangingChars="100" w:hanging="180"/>
              <w:rPr>
                <w:rFonts w:ascii="UD デジタル 教科書体 NP-R" w:eastAsia="UD デジタル 教科書体 NP-R"/>
                <w:szCs w:val="18"/>
              </w:rPr>
            </w:pPr>
            <w:r>
              <w:rPr>
                <w:rFonts w:ascii="UD デジタル 教科書体 NP-R" w:eastAsia="UD デジタル 教科書体 NP-R" w:hint="eastAsia"/>
                <w:szCs w:val="18"/>
              </w:rPr>
              <w:t>・タイル張替え工法</w:t>
            </w:r>
          </w:p>
          <w:p w:rsidR="006E54E3" w:rsidRDefault="006E54E3" w:rsidP="008C63E9">
            <w:pPr>
              <w:ind w:leftChars="150" w:left="45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(ｴ)目地改修工法</w:t>
            </w:r>
          </w:p>
          <w:p w:rsidR="006E54E3" w:rsidRDefault="006E54E3" w:rsidP="008C63E9">
            <w:pPr>
              <w:ind w:leftChars="200" w:left="540" w:hangingChars="100" w:hanging="180"/>
              <w:rPr>
                <w:rFonts w:ascii="UD デジタル 教科書体 NP-R" w:eastAsia="UD デジタル 教科書体 NP-R"/>
                <w:szCs w:val="18"/>
              </w:rPr>
            </w:pPr>
            <w:r>
              <w:rPr>
                <w:rFonts w:ascii="UD デジタル 教科書体 NP-R" w:eastAsia="UD デジタル 教科書体 NP-R" w:hint="eastAsia"/>
                <w:szCs w:val="18"/>
              </w:rPr>
              <w:t xml:space="preserve">・(a)目地ひび割れ部改修工法　　</w:t>
            </w:r>
          </w:p>
          <w:p w:rsidR="006E54E3" w:rsidRDefault="006E54E3" w:rsidP="008C63E9">
            <w:pPr>
              <w:ind w:leftChars="200" w:left="540" w:hangingChars="100" w:hanging="180"/>
              <w:rPr>
                <w:rFonts w:ascii="UD デジタル 教科書体 NP-R" w:eastAsia="UD デジタル 教科書体 NP-R"/>
                <w:szCs w:val="18"/>
              </w:rPr>
            </w:pPr>
            <w:r>
              <w:rPr>
                <w:rFonts w:ascii="UD デジタル 教科書体 NP-R" w:eastAsia="UD デジタル 教科書体 NP-R" w:hint="eastAsia"/>
                <w:szCs w:val="18"/>
              </w:rPr>
              <w:t>・(b)伸縮調整目地改修工法</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・(4)「改修標仕」以外の外壁改修</w:t>
            </w:r>
          </w:p>
          <w:p w:rsidR="006E54E3" w:rsidRDefault="006E54E3"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外壁複合改修工法（建築改修工事監理指針4.9.2）</w:t>
            </w:r>
          </w:p>
          <w:p w:rsidR="006E54E3" w:rsidRDefault="006E54E3"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・ポリマーセメント系外壁複合改修工法</w:t>
            </w:r>
          </w:p>
          <w:p w:rsidR="006E54E3" w:rsidRDefault="006E54E3"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・透明樹脂系外壁複合改修工法</w:t>
            </w:r>
          </w:p>
          <w:p w:rsidR="006E54E3" w:rsidRPr="008079DB" w:rsidRDefault="006E54E3"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・不透明樹脂系外壁複合改修工法</w:t>
            </w:r>
          </w:p>
        </w:tc>
      </w:tr>
      <w:tr w:rsidR="006E54E3" w:rsidRPr="00990E7A" w:rsidTr="00B649A9">
        <w:trPr>
          <w:trHeight w:val="282"/>
        </w:trPr>
        <w:tc>
          <w:tcPr>
            <w:tcW w:w="1838" w:type="dxa"/>
            <w:tcBorders>
              <w:top w:val="nil"/>
              <w:left w:val="single" w:sz="4" w:space="0" w:color="auto"/>
              <w:bottom w:val="single" w:sz="4" w:space="0" w:color="auto"/>
            </w:tcBorders>
          </w:tcPr>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・改修後の塗り仕上げの種類</w:t>
            </w:r>
          </w:p>
          <w:p w:rsidR="006E54E3" w:rsidRPr="00632E06"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17" w:anchor="page=67" w:history="1">
              <w:r w:rsidRPr="00FA59B1">
                <w:rPr>
                  <w:rStyle w:val="af7"/>
                  <w:rFonts w:ascii="UD デジタル 教科書体 NP-R" w:eastAsia="UD デジタル 教科書体 NP-R" w:hAnsiTheme="majorEastAsia" w:hint="eastAsia"/>
                  <w:szCs w:val="18"/>
                </w:rPr>
                <w:t>改仕4.1.</w:t>
              </w:r>
              <w:r>
                <w:rPr>
                  <w:rStyle w:val="af7"/>
                  <w:rFonts w:ascii="UD デジタル 教科書体 NP-R" w:eastAsia="UD デジタル 教科書体 NP-R" w:hAnsiTheme="majorEastAsia" w:hint="eastAsia"/>
                  <w:szCs w:val="18"/>
                </w:rPr>
                <w:t>5</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改修後の新規仕上の種類</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 xml:space="preserve">・図示　　</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w:t>
            </w:r>
            <w:r w:rsidRPr="00212E63">
              <w:rPr>
                <w:rFonts w:ascii="UD デジタル 教科書体 NP-R" w:eastAsia="UD デジタル 教科書体 NP-R" w:hint="eastAsia"/>
                <w:szCs w:val="18"/>
              </w:rPr>
              <w:t>(ｱ)薄付け仕上塗材塗り</w:t>
            </w:r>
            <w:r>
              <w:rPr>
                <w:rFonts w:ascii="UD デジタル 教科書体 NP-R" w:eastAsia="UD デジタル 教科書体 NP-R" w:hint="eastAsia"/>
                <w:szCs w:val="18"/>
              </w:rPr>
              <w:t xml:space="preserve">　　</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w:t>
            </w:r>
            <w:r w:rsidRPr="00212E63">
              <w:rPr>
                <w:rFonts w:ascii="UD デジタル 教科書体 NP-R" w:eastAsia="UD デジタル 教科書体 NP-R" w:hint="eastAsia"/>
                <w:szCs w:val="18"/>
              </w:rPr>
              <w:t>(ｲ)厚付け仕上塗材塗り</w:t>
            </w:r>
            <w:r>
              <w:rPr>
                <w:rFonts w:ascii="UD デジタル 教科書体 NP-R" w:eastAsia="UD デジタル 教科書体 NP-R" w:hint="eastAsia"/>
                <w:szCs w:val="18"/>
              </w:rPr>
              <w:t xml:space="preserve">　　</w:t>
            </w:r>
          </w:p>
          <w:p w:rsidR="006E54E3" w:rsidRPr="00212E6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w:t>
            </w:r>
            <w:r w:rsidRPr="00212E63">
              <w:rPr>
                <w:rFonts w:ascii="UD デジタル 教科書体 NP-R" w:eastAsia="UD デジタル 教科書体 NP-R" w:hint="eastAsia"/>
                <w:szCs w:val="18"/>
              </w:rPr>
              <w:t>(ｳ)複層仕上塗材塗り</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w:t>
            </w:r>
            <w:r w:rsidRPr="00212E63">
              <w:rPr>
                <w:rFonts w:ascii="UD デジタル 教科書体 NP-R" w:eastAsia="UD デジタル 教科書体 NP-R" w:hint="eastAsia"/>
                <w:szCs w:val="18"/>
              </w:rPr>
              <w:t>(ｴ)可とう形改修用仕上塗材塗り</w:t>
            </w:r>
            <w:r>
              <w:rPr>
                <w:rFonts w:ascii="UD デジタル 教科書体 NP-R" w:eastAsia="UD デジタル 教科書体 NP-R" w:hint="eastAsia"/>
                <w:szCs w:val="18"/>
              </w:rPr>
              <w:t xml:space="preserve">　　</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w:t>
            </w:r>
            <w:r w:rsidRPr="00212E63">
              <w:rPr>
                <w:rFonts w:ascii="UD デジタル 教科書体 NP-R" w:eastAsia="UD デジタル 教科書体 NP-R" w:hint="eastAsia"/>
                <w:szCs w:val="18"/>
              </w:rPr>
              <w:t>(ｵ)マスチック塗材塗り</w:t>
            </w:r>
            <w:r>
              <w:rPr>
                <w:rFonts w:ascii="UD デジタル 教科書体 NP-R" w:eastAsia="UD デジタル 教科書体 NP-R" w:hint="eastAsia"/>
                <w:szCs w:val="18"/>
              </w:rPr>
              <w:t xml:space="preserve">　　</w:t>
            </w:r>
          </w:p>
          <w:p w:rsidR="006E54E3" w:rsidRPr="00632E06" w:rsidRDefault="006E54E3" w:rsidP="008C63E9">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w:t>
            </w:r>
            <w:r w:rsidRPr="00212E63">
              <w:rPr>
                <w:rFonts w:ascii="UD デジタル 教科書体 NP-R" w:eastAsia="UD デジタル 教科書体 NP-R" w:hint="eastAsia"/>
                <w:szCs w:val="18"/>
              </w:rPr>
              <w:t>(ｶ)外壁用塗膜防水材塗り</w:t>
            </w:r>
          </w:p>
        </w:tc>
      </w:tr>
      <w:tr w:rsidR="006E54E3" w:rsidRPr="00990E7A" w:rsidTr="008C63E9">
        <w:trPr>
          <w:trHeight w:val="282"/>
        </w:trPr>
        <w:tc>
          <w:tcPr>
            <w:tcW w:w="10943" w:type="dxa"/>
            <w:gridSpan w:val="2"/>
            <w:tcBorders>
              <w:top w:val="nil"/>
              <w:left w:val="single" w:sz="4" w:space="0" w:color="auto"/>
              <w:bottom w:val="single" w:sz="4" w:space="0" w:color="auto"/>
            </w:tcBorders>
            <w:shd w:val="clear" w:color="auto" w:fill="D9D9D9" w:themeFill="background1" w:themeFillShade="D9"/>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２節　コンクリート打放し仕上げ外壁の改修</w:t>
            </w:r>
          </w:p>
          <w:p w:rsidR="006E54E3" w:rsidRPr="00632E06"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〔5節　仕上塗材仕上外壁等の改修における下地処理（下地のひび割れ部等の補修）</w:t>
            </w:r>
            <w:hyperlink r:id="rId318" w:anchor="page=98" w:history="1">
              <w:r w:rsidRPr="000B3434">
                <w:rPr>
                  <w:rStyle w:val="af7"/>
                  <w:rFonts w:ascii="UD デジタル 教科書体 NP-R" w:eastAsia="UD デジタル 教科書体 NP-R" w:hint="eastAsia"/>
                  <w:szCs w:val="18"/>
                </w:rPr>
                <w:t>改仕4.5.4</w:t>
              </w:r>
            </w:hyperlink>
            <w:r>
              <w:rPr>
                <w:rFonts w:ascii="UD デジタル 教科書体 NP-R" w:eastAsia="UD デジタル 教科書体 NP-R" w:hint="eastAsia"/>
                <w:szCs w:val="18"/>
              </w:rPr>
              <w:t>の場合にも適用〕</w:t>
            </w:r>
          </w:p>
        </w:tc>
      </w:tr>
      <w:tr w:rsidR="006E54E3" w:rsidRPr="00990E7A" w:rsidTr="00B649A9">
        <w:trPr>
          <w:trHeight w:val="282"/>
        </w:trPr>
        <w:tc>
          <w:tcPr>
            <w:tcW w:w="1838" w:type="dxa"/>
            <w:tcBorders>
              <w:top w:val="nil"/>
              <w:left w:val="single" w:sz="4" w:space="0" w:color="auto"/>
              <w:bottom w:val="single" w:sz="4" w:space="0" w:color="auto"/>
            </w:tcBorders>
          </w:tcPr>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・材料</w:t>
            </w:r>
          </w:p>
          <w:p w:rsidR="006E54E3" w:rsidRPr="00632E06"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19" w:anchor="page=68"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2</w:t>
              </w:r>
              <w:r w:rsidRPr="00FA59B1">
                <w:rPr>
                  <w:rStyle w:val="af7"/>
                  <w:rFonts w:ascii="UD デジタル 教科書体 NP-R" w:eastAsia="UD デジタル 教科書体 NP-R" w:hAnsiTheme="majorEastAsia" w:hint="eastAsia"/>
                  <w:szCs w:val="18"/>
                </w:rPr>
                <w:t>.4</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6E54E3" w:rsidRPr="00111942"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w:t>
            </w:r>
            <w:r w:rsidRPr="00111942">
              <w:rPr>
                <w:rFonts w:ascii="UD デジタル 教科書体 NP-R" w:eastAsia="UD デジタル 教科書体 NP-R" w:hint="eastAsia"/>
                <w:szCs w:val="18"/>
              </w:rPr>
              <w:t>(1)樹脂注入工法</w:t>
            </w:r>
          </w:p>
          <w:p w:rsidR="006E54E3" w:rsidRPr="00111942" w:rsidRDefault="006E54E3" w:rsidP="008C63E9">
            <w:pPr>
              <w:ind w:leftChars="100" w:left="180"/>
              <w:rPr>
                <w:rFonts w:ascii="UD デジタル 教科書体 NP-R" w:eastAsia="UD デジタル 教科書体 NP-R"/>
                <w:szCs w:val="18"/>
              </w:rPr>
            </w:pPr>
            <w:r w:rsidRPr="00111942">
              <w:rPr>
                <w:rFonts w:ascii="UD デジタル 教科書体 NP-R" w:eastAsia="UD デジタル 教科書体 NP-R" w:hint="eastAsia"/>
                <w:szCs w:val="18"/>
              </w:rPr>
              <w:t>※注入エポキシ樹脂（</w:t>
            </w:r>
            <w:hyperlink r:id="rId320" w:anchor=":~:text=A%C2%A06024%EF%BC%9A2015-,%E5%BB%BA%E7%AF%89%E8%A3%9C%E4%BF%AE%E7%94%A8%E5%8F%8A%E3%81%B3%E5%BB%BA%E7%AF%89%E8%A3%9C%E5%BC%B7%E7%94%A8%E3%82%A8%E3%83%9D%E3%82%AD%E3%82%B7%E6%A8%B9%E8%84%82,-Epoxy%C2%A0adhesives%C2%A0for" w:history="1">
              <w:r w:rsidRPr="00111942">
                <w:rPr>
                  <w:rStyle w:val="af7"/>
                  <w:rFonts w:ascii="UD デジタル 教科書体 NP-R" w:eastAsia="UD デジタル 教科書体 NP-R" w:hint="eastAsia"/>
                  <w:szCs w:val="18"/>
                </w:rPr>
                <w:t>JIS A 6024</w:t>
              </w:r>
            </w:hyperlink>
            <w:r w:rsidRPr="00111942">
              <w:rPr>
                <w:rFonts w:ascii="UD デジタル 教科書体 NP-R" w:eastAsia="UD デジタル 教科書体 NP-R" w:hint="eastAsia"/>
                <w:szCs w:val="18"/>
              </w:rPr>
              <w:t>による）</w:t>
            </w:r>
          </w:p>
          <w:p w:rsidR="006E54E3" w:rsidRPr="00111942"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w:t>
            </w:r>
            <w:r w:rsidRPr="00111942">
              <w:rPr>
                <w:rFonts w:ascii="UD デジタル 教科書体 NP-R" w:eastAsia="UD デジタル 教科書体 NP-R" w:hint="eastAsia"/>
                <w:szCs w:val="18"/>
              </w:rPr>
              <w:t>(2)Ｕカットシール材充填工法用材料</w:t>
            </w:r>
          </w:p>
          <w:p w:rsidR="006E54E3" w:rsidRPr="00111942" w:rsidRDefault="006E54E3" w:rsidP="008C63E9">
            <w:pPr>
              <w:ind w:leftChars="50" w:left="90"/>
              <w:rPr>
                <w:rFonts w:ascii="UD デジタル 教科書体 NP-R" w:eastAsia="UD デジタル 教科書体 NP-R"/>
                <w:szCs w:val="18"/>
              </w:rPr>
            </w:pPr>
            <w:r w:rsidRPr="00111942">
              <w:rPr>
                <w:rFonts w:ascii="UD デジタル 教科書体 NP-R" w:eastAsia="UD デジタル 教科書体 NP-R" w:hint="eastAsia"/>
                <w:szCs w:val="18"/>
              </w:rPr>
              <w:t>・(ｱ)シーリング材：　※ポリウレタン系シーリング（・1成分系　　・2成分系）　　・</w:t>
            </w:r>
          </w:p>
          <w:p w:rsidR="006E54E3" w:rsidRPr="00111942" w:rsidRDefault="006E54E3" w:rsidP="008C63E9">
            <w:pPr>
              <w:ind w:leftChars="50" w:left="90"/>
              <w:rPr>
                <w:rFonts w:ascii="UD デジタル 教科書体 NP-R" w:eastAsia="UD デジタル 教科書体 NP-R"/>
                <w:szCs w:val="18"/>
              </w:rPr>
            </w:pPr>
            <w:r w:rsidRPr="00111942">
              <w:rPr>
                <w:rFonts w:ascii="UD デジタル 教科書体 NP-R" w:eastAsia="UD デジタル 教科書体 NP-R" w:hint="eastAsia"/>
                <w:szCs w:val="18"/>
              </w:rPr>
              <w:t>※(ｲ)可とう性エポキシ樹脂（</w:t>
            </w:r>
            <w:hyperlink r:id="rId321" w:anchor=":~:text=A%C2%A06024%EF%BC%9A2015-,%E5%BB%BA%E7%AF%89%E8%A3%9C%E4%BF%AE%E7%94%A8%E5%8F%8A%E3%81%B3%E5%BB%BA%E7%AF%89%E8%A3%9C%E5%BC%B7%E7%94%A8%E3%82%A8%E3%83%9D%E3%82%AD%E3%82%B7%E6%A8%B9%E8%84%82,-Epoxy%C2%A0adhesives%C2%A0for" w:history="1">
              <w:r w:rsidRPr="00111942">
                <w:rPr>
                  <w:rStyle w:val="af7"/>
                  <w:rFonts w:ascii="UD デジタル 教科書体 NP-R" w:eastAsia="UD デジタル 教科書体 NP-R" w:hint="eastAsia"/>
                  <w:szCs w:val="18"/>
                </w:rPr>
                <w:t>JIS A 6024</w:t>
              </w:r>
            </w:hyperlink>
            <w:r w:rsidRPr="00111942">
              <w:rPr>
                <w:rFonts w:ascii="UD デジタル 教科書体 NP-R" w:eastAsia="UD デジタル 教科書体 NP-R" w:hint="eastAsia"/>
                <w:szCs w:val="18"/>
              </w:rPr>
              <w:t>による）</w:t>
            </w:r>
          </w:p>
          <w:p w:rsidR="006E54E3" w:rsidRPr="00111942" w:rsidRDefault="006E54E3" w:rsidP="008C63E9">
            <w:pPr>
              <w:ind w:leftChars="50" w:left="90"/>
              <w:rPr>
                <w:rFonts w:ascii="UD デジタル 教科書体 NP-R" w:eastAsia="UD デジタル 教科書体 NP-R"/>
                <w:szCs w:val="18"/>
              </w:rPr>
            </w:pPr>
            <w:r w:rsidRPr="00111942">
              <w:rPr>
                <w:rFonts w:ascii="UD デジタル 教科書体 NP-R" w:eastAsia="UD デジタル 教科書体 NP-R" w:hint="eastAsia"/>
                <w:szCs w:val="18"/>
              </w:rPr>
              <w:t>・(ｳ)ポリマーセメントモルタル</w:t>
            </w:r>
            <w:r>
              <w:rPr>
                <w:rFonts w:ascii="UD デジタル 教科書体 NP-R" w:eastAsia="UD デジタル 教科書体 NP-R" w:hint="eastAsia"/>
                <w:szCs w:val="18"/>
              </w:rPr>
              <w:t>（</w:t>
            </w:r>
            <w:r w:rsidRPr="00885F68">
              <w:rPr>
                <w:rFonts w:ascii="UD デジタル 教科書体 NP-R" w:eastAsia="UD デジタル 教科書体 NP-R" w:hint="eastAsia"/>
                <w:szCs w:val="18"/>
              </w:rPr>
              <w:t>実績等の資料を監督職員に提出する</w:t>
            </w:r>
            <w:r>
              <w:rPr>
                <w:rFonts w:ascii="UD デジタル 教科書体 NP-R" w:eastAsia="UD デジタル 教科書体 NP-R" w:hint="eastAsia"/>
                <w:szCs w:val="18"/>
              </w:rPr>
              <w:t>）</w:t>
            </w:r>
          </w:p>
          <w:p w:rsidR="006E54E3" w:rsidRPr="00111942"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w:t>
            </w:r>
            <w:r w:rsidRPr="00111942">
              <w:rPr>
                <w:rFonts w:ascii="UD デジタル 教科書体 NP-R" w:eastAsia="UD デジタル 教科書体 NP-R" w:hint="eastAsia"/>
                <w:szCs w:val="18"/>
              </w:rPr>
              <w:t>(3)シール工法用材料</w:t>
            </w:r>
          </w:p>
          <w:p w:rsidR="006E54E3" w:rsidRPr="00111942" w:rsidRDefault="006E54E3" w:rsidP="008C63E9">
            <w:pPr>
              <w:ind w:leftChars="50" w:left="90"/>
              <w:rPr>
                <w:rFonts w:ascii="UD デジタル 教科書体 NP-R" w:eastAsia="UD デジタル 教科書体 NP-R"/>
                <w:szCs w:val="18"/>
              </w:rPr>
            </w:pPr>
            <w:r w:rsidRPr="00111942">
              <w:rPr>
                <w:rFonts w:ascii="UD デジタル 教科書体 NP-R" w:eastAsia="UD デジタル 教科書体 NP-R" w:hint="eastAsia"/>
                <w:szCs w:val="18"/>
              </w:rPr>
              <w:t>・(ｱ)パテ状エポキシ樹脂（</w:t>
            </w:r>
            <w:hyperlink r:id="rId322" w:anchor=":~:text=A%C2%A06024%EF%BC%9A2015-,%E5%BB%BA%E7%AF%89%E8%A3%9C%E4%BF%AE%E7%94%A8%E5%8F%8A%E3%81%B3%E5%BB%BA%E7%AF%89%E8%A3%9C%E5%BC%B7%E7%94%A8%E3%82%A8%E3%83%9D%E3%82%AD%E3%82%B7%E6%A8%B9%E8%84%82,-Epoxy%C2%A0adhesives%C2%A0for" w:history="1">
              <w:r w:rsidRPr="00111942">
                <w:rPr>
                  <w:rStyle w:val="af7"/>
                  <w:rFonts w:ascii="UD デジタル 教科書体 NP-R" w:eastAsia="UD デジタル 教科書体 NP-R" w:hint="eastAsia"/>
                  <w:szCs w:val="18"/>
                </w:rPr>
                <w:t>JIS A 6024</w:t>
              </w:r>
            </w:hyperlink>
            <w:r w:rsidRPr="00111942">
              <w:rPr>
                <w:rFonts w:ascii="UD デジタル 教科書体 NP-R" w:eastAsia="UD デジタル 教科書体 NP-R" w:hint="eastAsia"/>
                <w:szCs w:val="18"/>
              </w:rPr>
              <w:t>による）</w:t>
            </w:r>
          </w:p>
          <w:p w:rsidR="006E54E3" w:rsidRPr="00111942" w:rsidRDefault="006E54E3" w:rsidP="008C63E9">
            <w:pPr>
              <w:ind w:leftChars="50" w:left="90"/>
              <w:rPr>
                <w:rFonts w:ascii="UD デジタル 教科書体 NP-R" w:eastAsia="UD デジタル 教科書体 NP-R"/>
                <w:szCs w:val="18"/>
              </w:rPr>
            </w:pPr>
            <w:r w:rsidRPr="00111942">
              <w:rPr>
                <w:rFonts w:ascii="UD デジタル 教科書体 NP-R" w:eastAsia="UD デジタル 教科書体 NP-R" w:hint="eastAsia"/>
                <w:szCs w:val="18"/>
              </w:rPr>
              <w:t>・(ｲ)可とう性エポキシ樹脂（</w:t>
            </w:r>
            <w:hyperlink r:id="rId323" w:anchor=":~:text=A%C2%A06024%EF%BC%9A2015-,%E5%BB%BA%E7%AF%89%E8%A3%9C%E4%BF%AE%E7%94%A8%E5%8F%8A%E3%81%B3%E5%BB%BA%E7%AF%89%E8%A3%9C%E5%BC%B7%E7%94%A8%E3%82%A8%E3%83%9D%E3%82%AD%E3%82%B7%E6%A8%B9%E8%84%82,-Epoxy%C2%A0adhesives%C2%A0for" w:history="1">
              <w:r w:rsidRPr="00111942">
                <w:rPr>
                  <w:rStyle w:val="af7"/>
                  <w:rFonts w:ascii="UD デジタル 教科書体 NP-R" w:eastAsia="UD デジタル 教科書体 NP-R" w:hint="eastAsia"/>
                  <w:szCs w:val="18"/>
                </w:rPr>
                <w:t>JIS A 6024</w:t>
              </w:r>
            </w:hyperlink>
            <w:r w:rsidRPr="00111942">
              <w:rPr>
                <w:rFonts w:ascii="UD デジタル 教科書体 NP-R" w:eastAsia="UD デジタル 教科書体 NP-R" w:hint="eastAsia"/>
                <w:szCs w:val="18"/>
              </w:rPr>
              <w:t>による）</w:t>
            </w:r>
          </w:p>
          <w:p w:rsidR="006E54E3" w:rsidRPr="00111942"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w:t>
            </w:r>
            <w:r w:rsidRPr="00111942">
              <w:rPr>
                <w:rFonts w:ascii="UD デジタル 教科書体 NP-R" w:eastAsia="UD デジタル 教科書体 NP-R" w:hint="eastAsia"/>
                <w:szCs w:val="18"/>
              </w:rPr>
              <w:t>(4)充填工法用材料</w:t>
            </w:r>
          </w:p>
          <w:p w:rsidR="006E54E3" w:rsidRPr="00111942" w:rsidRDefault="006E54E3" w:rsidP="008C63E9">
            <w:pPr>
              <w:ind w:leftChars="50" w:left="90"/>
              <w:rPr>
                <w:rFonts w:ascii="UD デジタル 教科書体 NP-R" w:eastAsia="UD デジタル 教科書体 NP-R"/>
                <w:szCs w:val="18"/>
              </w:rPr>
            </w:pPr>
            <w:r w:rsidRPr="00111942">
              <w:rPr>
                <w:rFonts w:ascii="UD デジタル 教科書体 NP-R" w:eastAsia="UD デジタル 教科書体 NP-R" w:hint="eastAsia"/>
                <w:szCs w:val="18"/>
              </w:rPr>
              <w:t>・(ｱ)エポキシ樹脂モルタル（</w:t>
            </w:r>
            <w:hyperlink r:id="rId324" w:anchor=":~:text=A%C2%A06024%EF%BC%9A2015-,%E5%BB%BA%E7%AF%89%E8%A3%9C%E4%BF%AE%E7%94%A8%E5%8F%8A%E3%81%B3%E5%BB%BA%E7%AF%89%E8%A3%9C%E5%BC%B7%E7%94%A8%E3%82%A8%E3%83%9D%E3%82%AD%E3%82%B7%E6%A8%B9%E8%84%82,-Epoxy%C2%A0adhesives%C2%A0for" w:history="1">
              <w:r w:rsidRPr="00111942">
                <w:rPr>
                  <w:rStyle w:val="af7"/>
                  <w:rFonts w:ascii="UD デジタル 教科書体 NP-R" w:eastAsia="UD デジタル 教科書体 NP-R" w:hint="eastAsia"/>
                  <w:szCs w:val="18"/>
                </w:rPr>
                <w:t>JIS A 6024</w:t>
              </w:r>
            </w:hyperlink>
            <w:r w:rsidRPr="00111942">
              <w:rPr>
                <w:rFonts w:ascii="UD デジタル 教科書体 NP-R" w:eastAsia="UD デジタル 教科書体 NP-R" w:hint="eastAsia"/>
                <w:szCs w:val="18"/>
              </w:rPr>
              <w:t>による）</w:t>
            </w:r>
          </w:p>
          <w:p w:rsidR="006E54E3" w:rsidRPr="00632E06" w:rsidRDefault="006E54E3" w:rsidP="008C63E9">
            <w:pPr>
              <w:spacing w:afterLines="20" w:after="72"/>
              <w:ind w:leftChars="50" w:left="90"/>
              <w:rPr>
                <w:rFonts w:ascii="UD デジタル 教科書体 NP-R" w:eastAsia="UD デジタル 教科書体 NP-R"/>
                <w:szCs w:val="18"/>
              </w:rPr>
            </w:pPr>
            <w:r w:rsidRPr="00111942">
              <w:rPr>
                <w:rFonts w:ascii="UD デジタル 教科書体 NP-R" w:eastAsia="UD デジタル 教科書体 NP-R" w:hint="eastAsia"/>
                <w:szCs w:val="18"/>
              </w:rPr>
              <w:t>・(ｲ)ポリマーセメントモルタル</w:t>
            </w:r>
            <w:r>
              <w:rPr>
                <w:rFonts w:ascii="UD デジタル 教科書体 NP-R" w:eastAsia="UD デジタル 教科書体 NP-R" w:hint="eastAsia"/>
                <w:szCs w:val="18"/>
              </w:rPr>
              <w:t>（</w:t>
            </w:r>
            <w:r w:rsidRPr="00885F68">
              <w:rPr>
                <w:rFonts w:ascii="UD デジタル 教科書体 NP-R" w:eastAsia="UD デジタル 教科書体 NP-R" w:hint="eastAsia"/>
                <w:szCs w:val="18"/>
              </w:rPr>
              <w:t>実績等の資料を監督職員に提出する</w:t>
            </w:r>
            <w:r>
              <w:rPr>
                <w:rFonts w:ascii="UD デジタル 教科書体 NP-R" w:eastAsia="UD デジタル 教科書体 NP-R" w:hint="eastAsia"/>
                <w:szCs w:val="18"/>
              </w:rPr>
              <w:t>）</w:t>
            </w:r>
          </w:p>
        </w:tc>
      </w:tr>
      <w:tr w:rsidR="006E54E3" w:rsidRPr="00990E7A" w:rsidTr="00B649A9">
        <w:trPr>
          <w:trHeight w:val="282"/>
        </w:trPr>
        <w:tc>
          <w:tcPr>
            <w:tcW w:w="1838" w:type="dxa"/>
            <w:tcBorders>
              <w:top w:val="nil"/>
              <w:left w:val="single" w:sz="4" w:space="0" w:color="auto"/>
              <w:bottom w:val="single" w:sz="4" w:space="0" w:color="auto"/>
            </w:tcBorders>
          </w:tcPr>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・樹脂注入工法</w:t>
            </w:r>
          </w:p>
          <w:p w:rsidR="006E54E3" w:rsidRPr="00632E06"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25" w:anchor="page=68"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2</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5</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・(2)注入工法の種類</w:t>
            </w:r>
          </w:p>
          <w:p w:rsidR="006E54E3" w:rsidRPr="00514125"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514125">
              <w:rPr>
                <w:rFonts w:ascii="UD デジタル 教科書体 NP-R" w:eastAsia="UD デジタル 教科書体 NP-R" w:hint="eastAsia"/>
                <w:szCs w:val="18"/>
              </w:rPr>
              <w:t>(ｱ)自動式低圧エポキシ樹脂注入工法</w:t>
            </w:r>
          </w:p>
          <w:p w:rsidR="006E54E3" w:rsidRPr="00514125"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514125">
              <w:rPr>
                <w:rFonts w:ascii="UD デジタル 教科書体 NP-R" w:eastAsia="UD デジタル 教科書体 NP-R" w:hint="eastAsia"/>
                <w:szCs w:val="18"/>
              </w:rPr>
              <w:t>(ｲ)手動式エポキシ樹脂注入工法</w:t>
            </w:r>
          </w:p>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514125">
              <w:rPr>
                <w:rFonts w:ascii="UD デジタル 教科書体 NP-R" w:eastAsia="UD デジタル 教科書体 NP-R" w:hint="eastAsia"/>
                <w:szCs w:val="18"/>
              </w:rPr>
              <w:t>(ｳ)機械式エポキシ樹脂注入工法</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・(3)</w:t>
            </w:r>
            <w:r w:rsidRPr="00514125">
              <w:rPr>
                <w:rFonts w:ascii="UD デジタル 教科書体 NP-R" w:eastAsia="UD デジタル 教科書体 NP-R" w:hint="eastAsia"/>
                <w:szCs w:val="18"/>
              </w:rPr>
              <w:t>自動式低圧エポキシ樹脂注入工法</w:t>
            </w:r>
            <w:r>
              <w:rPr>
                <w:rFonts w:ascii="UD デジタル 教科書体 NP-R" w:eastAsia="UD デジタル 教科書体 NP-R" w:hint="eastAsia"/>
                <w:szCs w:val="18"/>
              </w:rPr>
              <w:t>の(ｲ)注入口間隔と(ｶ)注入量：下表による</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・(4)</w:t>
            </w:r>
            <w:r w:rsidRPr="00514125">
              <w:rPr>
                <w:rFonts w:ascii="UD デジタル 教科書体 NP-R" w:eastAsia="UD デジタル 教科書体 NP-R" w:hint="eastAsia"/>
                <w:szCs w:val="18"/>
              </w:rPr>
              <w:t>手動式エポキシ樹脂注入工法</w:t>
            </w:r>
            <w:r>
              <w:rPr>
                <w:rFonts w:ascii="UD デジタル 教科書体 NP-R" w:eastAsia="UD デジタル 教科書体 NP-R" w:hint="eastAsia"/>
                <w:szCs w:val="18"/>
              </w:rPr>
              <w:t>の(ｱ)注入口間隔と(ｶ)注入量：下表による</w:t>
            </w:r>
          </w:p>
          <w:p w:rsidR="006E54E3" w:rsidRPr="006D3FCD"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・(5)</w:t>
            </w:r>
            <w:r w:rsidRPr="00514125">
              <w:rPr>
                <w:rFonts w:ascii="UD デジタル 教科書体 NP-R" w:eastAsia="UD デジタル 教科書体 NP-R" w:hint="eastAsia"/>
                <w:szCs w:val="18"/>
              </w:rPr>
              <w:t>機械式エポキシ樹脂注入工法</w:t>
            </w:r>
            <w:r>
              <w:rPr>
                <w:rFonts w:ascii="UD デジタル 教科書体 NP-R" w:eastAsia="UD デジタル 教科書体 NP-R" w:hint="eastAsia"/>
                <w:szCs w:val="18"/>
              </w:rPr>
              <w:t>の(ｱ)注入口間隔と(ｶ)注入量：下表による</w:t>
            </w:r>
          </w:p>
          <w:tbl>
            <w:tblPr>
              <w:tblStyle w:val="af6"/>
              <w:tblW w:w="0" w:type="auto"/>
              <w:tblBorders>
                <w:left w:val="none" w:sz="0" w:space="0" w:color="auto"/>
                <w:right w:val="none" w:sz="0" w:space="0" w:color="auto"/>
              </w:tblBorders>
              <w:tblLayout w:type="fixed"/>
              <w:tblLook w:val="04A0" w:firstRow="1" w:lastRow="0" w:firstColumn="1" w:lastColumn="0" w:noHBand="0" w:noVBand="1"/>
            </w:tblPr>
            <w:tblGrid>
              <w:gridCol w:w="3297"/>
              <w:gridCol w:w="3827"/>
              <w:gridCol w:w="1559"/>
            </w:tblGrid>
            <w:tr w:rsidR="006E54E3" w:rsidRPr="006D3FCD" w:rsidTr="008C63E9">
              <w:tc>
                <w:tcPr>
                  <w:tcW w:w="3297" w:type="dxa"/>
                  <w:tcBorders>
                    <w:left w:val="single" w:sz="4" w:space="0" w:color="auto"/>
                    <w:tl2br w:val="single" w:sz="4" w:space="0" w:color="auto"/>
                  </w:tcBorders>
                  <w:shd w:val="clear" w:color="auto" w:fill="D9D9D9" w:themeFill="background1" w:themeFillShade="D9"/>
                  <w:tcMar>
                    <w:top w:w="28" w:type="dxa"/>
                    <w:bottom w:w="28" w:type="dxa"/>
                  </w:tcMar>
                </w:tcPr>
                <w:p w:rsidR="006E54E3" w:rsidRPr="006D3FCD" w:rsidRDefault="006E54E3" w:rsidP="008C63E9">
                  <w:pPr>
                    <w:pBdr>
                      <w:right w:val="single" w:sz="4" w:space="4" w:color="auto"/>
                    </w:pBdr>
                    <w:spacing w:line="180" w:lineRule="exact"/>
                    <w:jc w:val="right"/>
                    <w:rPr>
                      <w:rFonts w:ascii="UD デジタル 教科書体 NP-R" w:eastAsia="UD デジタル 教科書体 NP-R"/>
                      <w:szCs w:val="18"/>
                    </w:rPr>
                  </w:pPr>
                  <w:r w:rsidRPr="006D3FCD">
                    <w:rPr>
                      <w:rFonts w:ascii="UD デジタル 教科書体 NP-R" w:eastAsia="UD デジタル 教科書体 NP-R" w:hint="eastAsia"/>
                      <w:szCs w:val="18"/>
                    </w:rPr>
                    <w:t>仕様</w:t>
                  </w:r>
                </w:p>
                <w:p w:rsidR="006E54E3" w:rsidRPr="006D3FCD" w:rsidRDefault="006E54E3" w:rsidP="008C63E9">
                  <w:pPr>
                    <w:pBdr>
                      <w:right w:val="single" w:sz="4" w:space="4" w:color="auto"/>
                    </w:pBdr>
                    <w:spacing w:line="180" w:lineRule="exact"/>
                    <w:rPr>
                      <w:rFonts w:ascii="UD デジタル 教科書体 NP-R" w:eastAsia="UD デジタル 教科書体 NP-R"/>
                      <w:szCs w:val="18"/>
                    </w:rPr>
                  </w:pPr>
                  <w:r w:rsidRPr="006D3FCD">
                    <w:rPr>
                      <w:rFonts w:ascii="UD デジタル 教科書体 NP-R" w:eastAsia="UD デジタル 教科書体 NP-R" w:hint="eastAsia"/>
                      <w:szCs w:val="18"/>
                    </w:rPr>
                    <w:t>工法</w:t>
                  </w:r>
                </w:p>
              </w:tc>
              <w:tc>
                <w:tcPr>
                  <w:tcW w:w="3827" w:type="dxa"/>
                  <w:shd w:val="clear" w:color="auto" w:fill="D9D9D9" w:themeFill="background1" w:themeFillShade="D9"/>
                  <w:vAlign w:val="center"/>
                </w:tcPr>
                <w:p w:rsidR="006E54E3" w:rsidRPr="006D3FCD" w:rsidRDefault="006E54E3" w:rsidP="008C63E9">
                  <w:pPr>
                    <w:pBdr>
                      <w:right w:val="single" w:sz="4" w:space="4" w:color="auto"/>
                    </w:pBdr>
                    <w:spacing w:line="180" w:lineRule="exact"/>
                    <w:jc w:val="center"/>
                    <w:rPr>
                      <w:rFonts w:ascii="UD デジタル 教科書体 NP-R" w:eastAsia="UD デジタル 教科書体 NP-R"/>
                      <w:szCs w:val="18"/>
                    </w:rPr>
                  </w:pPr>
                  <w:r w:rsidRPr="006D3FCD">
                    <w:rPr>
                      <w:rFonts w:ascii="UD デジタル 教科書体 NP-R" w:eastAsia="UD デジタル 教科書体 NP-R" w:hint="eastAsia"/>
                      <w:szCs w:val="18"/>
                    </w:rPr>
                    <w:t>注入口間隔</w:t>
                  </w:r>
                </w:p>
              </w:tc>
              <w:tc>
                <w:tcPr>
                  <w:tcW w:w="1559" w:type="dxa"/>
                  <w:tcBorders>
                    <w:right w:val="single" w:sz="4" w:space="0" w:color="auto"/>
                  </w:tcBorders>
                  <w:shd w:val="clear" w:color="auto" w:fill="D9D9D9" w:themeFill="background1" w:themeFillShade="D9"/>
                  <w:vAlign w:val="center"/>
                </w:tcPr>
                <w:p w:rsidR="006E54E3" w:rsidRPr="006D3FCD" w:rsidRDefault="006E54E3" w:rsidP="008C63E9">
                  <w:pPr>
                    <w:pBdr>
                      <w:right w:val="single" w:sz="4" w:space="4" w:color="auto"/>
                    </w:pBdr>
                    <w:spacing w:line="180" w:lineRule="exact"/>
                    <w:jc w:val="center"/>
                    <w:rPr>
                      <w:rFonts w:ascii="UD デジタル 教科書体 NP-R" w:eastAsia="UD デジタル 教科書体 NP-R"/>
                      <w:szCs w:val="18"/>
                    </w:rPr>
                  </w:pPr>
                  <w:r w:rsidRPr="006D3FCD">
                    <w:rPr>
                      <w:rFonts w:ascii="UD デジタル 教科書体 NP-R" w:eastAsia="UD デジタル 教科書体 NP-R" w:hint="eastAsia"/>
                      <w:szCs w:val="18"/>
                    </w:rPr>
                    <w:t>注入量（cc）</w:t>
                  </w:r>
                </w:p>
              </w:tc>
            </w:tr>
            <w:tr w:rsidR="006E54E3" w:rsidRPr="006D3FCD" w:rsidTr="008C63E9">
              <w:tc>
                <w:tcPr>
                  <w:tcW w:w="3297" w:type="dxa"/>
                  <w:tcBorders>
                    <w:left w:val="single" w:sz="4" w:space="0" w:color="auto"/>
                  </w:tcBorders>
                </w:tcPr>
                <w:p w:rsidR="006E54E3" w:rsidRPr="006D3FCD" w:rsidRDefault="006E54E3" w:rsidP="008C63E9">
                  <w:pPr>
                    <w:pBdr>
                      <w:right w:val="single" w:sz="4" w:space="4" w:color="auto"/>
                    </w:pBd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w:t>
                  </w:r>
                  <w:r w:rsidRPr="006D3FCD">
                    <w:rPr>
                      <w:rFonts w:ascii="UD デジタル 教科書体 NP-R" w:eastAsia="UD デジタル 教科書体 NP-R" w:hint="eastAsia"/>
                      <w:szCs w:val="18"/>
                    </w:rPr>
                    <w:t>自動式低圧エポキシ樹脂注入工法</w:t>
                  </w:r>
                </w:p>
              </w:tc>
              <w:tc>
                <w:tcPr>
                  <w:tcW w:w="3827" w:type="dxa"/>
                  <w:vAlign w:val="center"/>
                </w:tcPr>
                <w:p w:rsidR="006E54E3" w:rsidRPr="00D417E8" w:rsidRDefault="006E54E3" w:rsidP="008C63E9">
                  <w:pPr>
                    <w:pBdr>
                      <w:right w:val="single" w:sz="4" w:space="4" w:color="auto"/>
                    </w:pBdr>
                    <w:rPr>
                      <w:rFonts w:ascii="UD デジタル 教科書体 NP-R" w:eastAsia="UD デジタル 教科書体 NP-R"/>
                      <w:szCs w:val="18"/>
                    </w:rPr>
                  </w:pPr>
                  <w:r w:rsidRPr="00D417E8">
                    <w:rPr>
                      <w:rFonts w:ascii="UD デジタル 教科書体 NP-R" w:eastAsia="UD デジタル 教科書体 NP-R" w:hAnsi="ＭＳ 明朝" w:cs="ＭＳ 明朝" w:hint="eastAsia"/>
                      <w:szCs w:val="18"/>
                    </w:rPr>
                    <w:t>※200</w:t>
                  </w:r>
                  <w:r>
                    <w:rPr>
                      <w:rFonts w:ascii="UD デジタル 教科書体 NP-R" w:eastAsia="UD デジタル 教科書体 NP-R" w:hAnsi="ＭＳ 明朝" w:cs="ＭＳ 明朝" w:hint="eastAsia"/>
                      <w:szCs w:val="18"/>
                    </w:rPr>
                    <w:t>～250㎜（ひび割れ幅0.2㎜未満）</w:t>
                  </w:r>
                </w:p>
                <w:p w:rsidR="006E54E3" w:rsidRPr="006D3FCD" w:rsidRDefault="006E54E3" w:rsidP="008C63E9">
                  <w:pPr>
                    <w:pBdr>
                      <w:right w:val="single" w:sz="4" w:space="4" w:color="auto"/>
                    </w:pBdr>
                    <w:rPr>
                      <w:rFonts w:ascii="UD デジタル 教科書体 NP-R" w:eastAsia="UD デジタル 教科書体 NP-R"/>
                      <w:szCs w:val="18"/>
                    </w:rPr>
                  </w:pPr>
                  <w:r w:rsidRPr="00D417E8">
                    <w:rPr>
                      <w:rFonts w:ascii="UD デジタル 教科書体 NP-R" w:eastAsia="UD デジタル 教科書体 NP-R" w:hint="eastAsia"/>
                      <w:szCs w:val="18"/>
                    </w:rPr>
                    <w:t>※2</w:t>
                  </w:r>
                  <w:r>
                    <w:rPr>
                      <w:rFonts w:ascii="UD デジタル 教科書体 NP-R" w:eastAsia="UD デジタル 教科書体 NP-R" w:hint="eastAsia"/>
                      <w:szCs w:val="18"/>
                    </w:rPr>
                    <w:t>50</w:t>
                  </w:r>
                  <w:r w:rsidRPr="00D417E8">
                    <w:rPr>
                      <w:rFonts w:ascii="UD デジタル 教科書体 NP-R" w:eastAsia="UD デジタル 教科書体 NP-R" w:hint="eastAsia"/>
                      <w:szCs w:val="18"/>
                    </w:rPr>
                    <w:t>～300</w:t>
                  </w:r>
                  <w:r>
                    <w:rPr>
                      <w:rFonts w:ascii="UD デジタル 教科書体 NP-R" w:eastAsia="UD デジタル 教科書体 NP-R" w:hint="eastAsia"/>
                      <w:szCs w:val="18"/>
                    </w:rPr>
                    <w:t>㎜（ひび割れ幅0.2～1.0㎜）</w:t>
                  </w:r>
                </w:p>
              </w:tc>
              <w:tc>
                <w:tcPr>
                  <w:tcW w:w="1559" w:type="dxa"/>
                  <w:tcBorders>
                    <w:right w:val="single" w:sz="4" w:space="0" w:color="auto"/>
                  </w:tcBorders>
                  <w:vAlign w:val="center"/>
                </w:tcPr>
                <w:p w:rsidR="006E54E3" w:rsidRPr="006D3FCD" w:rsidRDefault="006E54E3" w:rsidP="008C63E9">
                  <w:pPr>
                    <w:pBdr>
                      <w:right w:val="single" w:sz="4" w:space="4" w:color="auto"/>
                    </w:pBdr>
                    <w:rPr>
                      <w:rFonts w:ascii="UD デジタル 教科書体 NP-R" w:eastAsia="UD デジタル 教科書体 NP-R"/>
                      <w:szCs w:val="18"/>
                    </w:rPr>
                  </w:pPr>
                </w:p>
              </w:tc>
            </w:tr>
            <w:tr w:rsidR="006E54E3" w:rsidRPr="006D3FCD" w:rsidTr="008C63E9">
              <w:tc>
                <w:tcPr>
                  <w:tcW w:w="3297" w:type="dxa"/>
                  <w:tcBorders>
                    <w:left w:val="single" w:sz="4" w:space="0" w:color="auto"/>
                  </w:tcBorders>
                </w:tcPr>
                <w:p w:rsidR="006E54E3" w:rsidRPr="006D3FCD" w:rsidRDefault="006E54E3" w:rsidP="008C63E9">
                  <w:pPr>
                    <w:pBdr>
                      <w:right w:val="single" w:sz="4" w:space="4" w:color="auto"/>
                    </w:pBdr>
                    <w:ind w:left="180" w:hangingChars="100" w:hanging="180"/>
                    <w:rPr>
                      <w:rFonts w:ascii="UD デジタル 教科書体 NP-R" w:eastAsia="UD デジタル 教科書体 NP-R"/>
                      <w:szCs w:val="18"/>
                    </w:rPr>
                  </w:pPr>
                  <w:r w:rsidRPr="006D3FCD">
                    <w:rPr>
                      <w:rFonts w:ascii="UD デジタル 教科書体 NP-R" w:eastAsia="UD デジタル 教科書体 NP-R" w:hint="eastAsia"/>
                      <w:szCs w:val="18"/>
                    </w:rPr>
                    <w:t>・手動式エポキシ樹脂注入工法</w:t>
                  </w:r>
                </w:p>
              </w:tc>
              <w:tc>
                <w:tcPr>
                  <w:tcW w:w="3827" w:type="dxa"/>
                  <w:vAlign w:val="center"/>
                </w:tcPr>
                <w:p w:rsidR="006E54E3" w:rsidRPr="006D3FCD" w:rsidRDefault="006E54E3" w:rsidP="008C63E9">
                  <w:pPr>
                    <w:pBdr>
                      <w:right w:val="single" w:sz="4" w:space="4" w:color="auto"/>
                    </w:pBdr>
                    <w:rPr>
                      <w:rFonts w:ascii="UD デジタル 教科書体 NP-R" w:eastAsia="UD デジタル 教科書体 NP-R"/>
                      <w:szCs w:val="18"/>
                    </w:rPr>
                  </w:pPr>
                  <w:r w:rsidRPr="006D3FCD">
                    <w:rPr>
                      <w:rFonts w:ascii="UD デジタル 教科書体 NP-R" w:eastAsia="UD デジタル 教科書体 NP-R" w:hint="eastAsia"/>
                      <w:szCs w:val="18"/>
                    </w:rPr>
                    <w:t>・</w:t>
                  </w:r>
                </w:p>
              </w:tc>
              <w:tc>
                <w:tcPr>
                  <w:tcW w:w="1559" w:type="dxa"/>
                  <w:tcBorders>
                    <w:right w:val="single" w:sz="4" w:space="0" w:color="auto"/>
                  </w:tcBorders>
                  <w:vAlign w:val="center"/>
                </w:tcPr>
                <w:p w:rsidR="006E54E3" w:rsidRPr="006D3FCD" w:rsidRDefault="006E54E3" w:rsidP="008C63E9">
                  <w:pPr>
                    <w:pBdr>
                      <w:right w:val="single" w:sz="4" w:space="4" w:color="auto"/>
                    </w:pBdr>
                    <w:rPr>
                      <w:rFonts w:ascii="UD デジタル 教科書体 NP-R" w:eastAsia="UD デジタル 教科書体 NP-R"/>
                      <w:szCs w:val="18"/>
                    </w:rPr>
                  </w:pPr>
                </w:p>
              </w:tc>
            </w:tr>
            <w:tr w:rsidR="006E54E3" w:rsidRPr="006D3FCD" w:rsidTr="008C63E9">
              <w:tc>
                <w:tcPr>
                  <w:tcW w:w="3297" w:type="dxa"/>
                  <w:tcBorders>
                    <w:left w:val="single" w:sz="4" w:space="0" w:color="auto"/>
                  </w:tcBorders>
                </w:tcPr>
                <w:p w:rsidR="006E54E3" w:rsidRPr="006D3FCD" w:rsidRDefault="006E54E3" w:rsidP="008C63E9">
                  <w:pPr>
                    <w:pBdr>
                      <w:right w:val="single" w:sz="4" w:space="4" w:color="auto"/>
                    </w:pBdr>
                    <w:ind w:left="180" w:hangingChars="100" w:hanging="180"/>
                    <w:rPr>
                      <w:rFonts w:ascii="UD デジタル 教科書体 NP-R" w:eastAsia="UD デジタル 教科書体 NP-R"/>
                      <w:szCs w:val="18"/>
                    </w:rPr>
                  </w:pPr>
                  <w:r w:rsidRPr="006D3FCD">
                    <w:rPr>
                      <w:rFonts w:ascii="UD デジタル 教科書体 NP-R" w:eastAsia="UD デジタル 教科書体 NP-R" w:hint="eastAsia"/>
                      <w:szCs w:val="18"/>
                    </w:rPr>
                    <w:t>・機械式エポキシ樹脂注入工法</w:t>
                  </w:r>
                </w:p>
              </w:tc>
              <w:tc>
                <w:tcPr>
                  <w:tcW w:w="3827" w:type="dxa"/>
                  <w:vAlign w:val="center"/>
                </w:tcPr>
                <w:p w:rsidR="006E54E3" w:rsidRPr="006D3FCD" w:rsidRDefault="006E54E3" w:rsidP="008C63E9">
                  <w:pPr>
                    <w:pBdr>
                      <w:right w:val="single" w:sz="4" w:space="4" w:color="auto"/>
                    </w:pBdr>
                    <w:rPr>
                      <w:rFonts w:ascii="UD デジタル 教科書体 NP-R" w:eastAsia="UD デジタル 教科書体 NP-R"/>
                      <w:szCs w:val="18"/>
                    </w:rPr>
                  </w:pPr>
                  <w:r w:rsidRPr="006D3FCD">
                    <w:rPr>
                      <w:rFonts w:ascii="UD デジタル 教科書体 NP-R" w:eastAsia="UD デジタル 教科書体 NP-R" w:hint="eastAsia"/>
                      <w:szCs w:val="18"/>
                    </w:rPr>
                    <w:t>・</w:t>
                  </w:r>
                </w:p>
              </w:tc>
              <w:tc>
                <w:tcPr>
                  <w:tcW w:w="1559" w:type="dxa"/>
                  <w:tcBorders>
                    <w:right w:val="single" w:sz="4" w:space="0" w:color="auto"/>
                  </w:tcBorders>
                  <w:vAlign w:val="center"/>
                </w:tcPr>
                <w:p w:rsidR="006E54E3" w:rsidRPr="006D3FCD" w:rsidRDefault="006E54E3" w:rsidP="008C63E9">
                  <w:pPr>
                    <w:pBdr>
                      <w:right w:val="single" w:sz="4" w:space="4" w:color="auto"/>
                    </w:pBdr>
                    <w:rPr>
                      <w:rFonts w:ascii="UD デジタル 教科書体 NP-R" w:eastAsia="UD デジタル 教科書体 NP-R"/>
                      <w:szCs w:val="18"/>
                    </w:rPr>
                  </w:pPr>
                </w:p>
              </w:tc>
            </w:tr>
          </w:tbl>
          <w:p w:rsidR="006E54E3" w:rsidRDefault="006E54E3" w:rsidP="008C63E9">
            <w:pPr>
              <w:pBdr>
                <w:right w:val="single" w:sz="4" w:space="4" w:color="auto"/>
              </w:pBdr>
              <w:rPr>
                <w:rFonts w:ascii="UD デジタル 教科書体 NP-R" w:eastAsia="UD デジタル 教科書体 NP-R"/>
                <w:szCs w:val="18"/>
              </w:rPr>
            </w:pPr>
            <w:r>
              <w:rPr>
                <w:rFonts w:ascii="UD デジタル 教科書体 NP-R" w:eastAsia="UD デジタル 教科書体 NP-R" w:hint="eastAsia"/>
                <w:szCs w:val="18"/>
              </w:rPr>
              <w:t>・(6)ひび割れ部の注入状況確認方法</w:t>
            </w:r>
          </w:p>
          <w:p w:rsidR="006E54E3" w:rsidRDefault="006E54E3" w:rsidP="008C63E9">
            <w:pPr>
              <w:pBdr>
                <w:right w:val="single" w:sz="4" w:space="4" w:color="auto"/>
              </w:pBdr>
              <w:ind w:leftChars="50" w:left="90"/>
              <w:rPr>
                <w:rFonts w:ascii="UD デジタル 教科書体 NP-R" w:eastAsia="UD デジタル 教科書体 NP-R"/>
                <w:szCs w:val="18"/>
              </w:rPr>
            </w:pPr>
            <w:r>
              <w:rPr>
                <w:rFonts w:ascii="UD デジタル 教科書体 NP-R" w:eastAsia="UD デジタル 教科書体 NP-R" w:hint="eastAsia"/>
                <w:szCs w:val="18"/>
              </w:rPr>
              <w:t>・行う（</w:t>
            </w:r>
            <w:r>
              <w:rPr>
                <w:rFonts w:ascii="UD デジタル 教科書体 NP-R" w:eastAsia="UD デジタル 教科書体 NP-R" w:hAnsiTheme="majorEastAsia" w:hint="eastAsia"/>
                <w:szCs w:val="18"/>
              </w:rPr>
              <w:t>※</w:t>
            </w:r>
            <w:hyperlink r:id="rId326" w:anchor="page=68"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2</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5(6)</w:t>
              </w:r>
            </w:hyperlink>
            <w:r>
              <w:rPr>
                <w:rFonts w:ascii="UD デジタル 教科書体 NP-R" w:eastAsia="UD デジタル 教科書体 NP-R" w:hint="eastAsia"/>
                <w:szCs w:val="18"/>
              </w:rPr>
              <w:t>による（コア抜き取り検査））　・行わない</w:t>
            </w:r>
          </w:p>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(c)抜き取り部分の補修方法</w:t>
            </w:r>
          </w:p>
          <w:p w:rsidR="006E54E3" w:rsidRPr="003B4F7B" w:rsidRDefault="006E54E3" w:rsidP="008C63E9">
            <w:pPr>
              <w:spacing w:afterLines="20" w:after="72"/>
              <w:ind w:leftChars="150" w:left="270"/>
              <w:rPr>
                <w:rFonts w:ascii="UD デジタル 教科書体 NP-R" w:eastAsia="UD デジタル 教科書体 NP-R"/>
                <w:szCs w:val="18"/>
              </w:rPr>
            </w:pPr>
            <w:r w:rsidRPr="003B4F7B">
              <w:rPr>
                <w:rFonts w:ascii="UD デジタル 教科書体 NP-R" w:eastAsia="UD デジタル 教科書体 NP-R" w:hAnsi="ＭＳ 明朝" w:cs="ＭＳ 明朝" w:hint="eastAsia"/>
                <w:szCs w:val="18"/>
              </w:rPr>
              <w:t>※</w:t>
            </w:r>
            <w:r>
              <w:rPr>
                <w:rFonts w:ascii="UD デジタル 教科書体 NP-R" w:eastAsia="UD デジタル 教科書体 NP-R" w:hAnsi="ＭＳ 明朝" w:cs="ＭＳ 明朝" w:hint="eastAsia"/>
                <w:szCs w:val="18"/>
              </w:rPr>
              <w:t>エポキシ樹脂モルタルか無収縮モルタルで埋め戻し、すき間にはエポキシ樹脂を注入</w:t>
            </w:r>
          </w:p>
        </w:tc>
      </w:tr>
      <w:tr w:rsidR="006E54E3" w:rsidRPr="00990E7A" w:rsidTr="00B649A9">
        <w:trPr>
          <w:trHeight w:val="282"/>
        </w:trPr>
        <w:tc>
          <w:tcPr>
            <w:tcW w:w="1838" w:type="dxa"/>
            <w:tcBorders>
              <w:top w:val="nil"/>
              <w:left w:val="single" w:sz="4" w:space="0" w:color="auto"/>
              <w:bottom w:val="single" w:sz="4" w:space="0" w:color="auto"/>
            </w:tcBorders>
          </w:tcPr>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・Uカットシール材充填工法</w:t>
            </w:r>
          </w:p>
          <w:p w:rsidR="006E54E3" w:rsidRPr="00632E06"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27" w:anchor="page=69"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2</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6</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6E54E3" w:rsidRPr="003B4F7B"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・(3)充填</w:t>
            </w:r>
          </w:p>
          <w:p w:rsidR="006E54E3" w:rsidRPr="003B4F7B" w:rsidRDefault="006E54E3" w:rsidP="008C63E9">
            <w:pPr>
              <w:ind w:firstLineChars="100" w:firstLine="180"/>
              <w:rPr>
                <w:rFonts w:ascii="UD デジタル 教科書体 NP-R" w:eastAsia="UD デジタル 教科書体 NP-R"/>
                <w:szCs w:val="18"/>
              </w:rPr>
            </w:pPr>
            <w:r w:rsidRPr="003B4F7B">
              <w:rPr>
                <w:rFonts w:ascii="UD デジタル 教科書体 NP-R" w:eastAsia="UD デジタル 教科書体 NP-R" w:hint="eastAsia"/>
                <w:szCs w:val="18"/>
              </w:rPr>
              <w:t>・</w:t>
            </w:r>
            <w:r>
              <w:rPr>
                <w:rFonts w:ascii="UD デジタル 教科書体 NP-R" w:eastAsia="UD デジタル 教科書体 NP-R" w:hint="eastAsia"/>
                <w:szCs w:val="18"/>
              </w:rPr>
              <w:t>(ｱ)</w:t>
            </w:r>
            <w:r w:rsidRPr="003B4F7B">
              <w:rPr>
                <w:rFonts w:ascii="UD デジタル 教科書体 NP-R" w:eastAsia="UD デジタル 教科書体 NP-R" w:hint="eastAsia"/>
                <w:szCs w:val="18"/>
              </w:rPr>
              <w:t>シーリング材を充填する</w:t>
            </w:r>
          </w:p>
          <w:p w:rsidR="006E54E3" w:rsidRDefault="006E54E3" w:rsidP="008C63E9">
            <w:pPr>
              <w:ind w:firstLineChars="100" w:firstLine="180"/>
              <w:rPr>
                <w:rFonts w:ascii="UD デジタル 教科書体 NP-R" w:eastAsia="UD デジタル 教科書体 NP-R"/>
                <w:szCs w:val="18"/>
              </w:rPr>
            </w:pPr>
            <w:r w:rsidRPr="003B4F7B">
              <w:rPr>
                <w:rFonts w:ascii="UD デジタル 教科書体 NP-R" w:eastAsia="UD デジタル 教科書体 NP-R" w:hint="eastAsia"/>
                <w:szCs w:val="18"/>
              </w:rPr>
              <w:t>・</w:t>
            </w:r>
            <w:r>
              <w:rPr>
                <w:rFonts w:ascii="UD デジタル 教科書体 NP-R" w:eastAsia="UD デジタル 教科書体 NP-R" w:hint="eastAsia"/>
                <w:szCs w:val="18"/>
              </w:rPr>
              <w:t>(ｱ)(c)</w:t>
            </w:r>
            <w:r w:rsidRPr="003B4F7B">
              <w:rPr>
                <w:rFonts w:ascii="UD デジタル 教科書体 NP-R" w:eastAsia="UD デジタル 教科書体 NP-R" w:hint="eastAsia"/>
                <w:szCs w:val="18"/>
              </w:rPr>
              <w:t>シーリング材の上にポリマーセメントモルタルを充填する</w:t>
            </w:r>
          </w:p>
          <w:p w:rsidR="006E54E3" w:rsidRPr="003B4F7B" w:rsidRDefault="006E54E3" w:rsidP="008C63E9">
            <w:pPr>
              <w:spacing w:afterLines="20" w:after="72"/>
              <w:ind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※(ｲ)</w:t>
            </w:r>
            <w:r w:rsidRPr="003B4F7B">
              <w:rPr>
                <w:rFonts w:ascii="UD デジタル 教科書体 NP-R" w:eastAsia="UD デジタル 教科書体 NP-R" w:hint="eastAsia"/>
                <w:szCs w:val="18"/>
              </w:rPr>
              <w:t>可とう性エポキシ樹脂を充填する</w:t>
            </w:r>
          </w:p>
        </w:tc>
      </w:tr>
      <w:tr w:rsidR="006E54E3" w:rsidRPr="00990E7A" w:rsidTr="00B649A9">
        <w:trPr>
          <w:trHeight w:val="282"/>
        </w:trPr>
        <w:tc>
          <w:tcPr>
            <w:tcW w:w="1838" w:type="dxa"/>
            <w:tcBorders>
              <w:top w:val="nil"/>
              <w:left w:val="single" w:sz="4" w:space="0" w:color="auto"/>
              <w:bottom w:val="single" w:sz="4" w:space="0" w:color="auto"/>
            </w:tcBorders>
          </w:tcPr>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・充填工法</w:t>
            </w:r>
          </w:p>
          <w:p w:rsidR="006E54E3" w:rsidRPr="00632E06"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28" w:anchor="page=70"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2</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8</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※(2)エポキシ樹脂モルタルを充填（比較的深い欠損部の改修に適用する）</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※(3)ポリマーセメントモルタルを充填又は塗り付け（表面の剥がれ、剥落が比較的浅い欠損部に適用）</w:t>
            </w:r>
          </w:p>
          <w:p w:rsidR="006E54E3" w:rsidRDefault="006E54E3" w:rsidP="008C63E9">
            <w:pPr>
              <w:spacing w:beforeLines="25" w:before="90"/>
              <w:rPr>
                <w:rFonts w:ascii="UD デジタル 教科書体 NP-R" w:eastAsia="UD デジタル 教科書体 NP-R"/>
                <w:szCs w:val="18"/>
              </w:rPr>
            </w:pPr>
            <w:r>
              <w:rPr>
                <w:rFonts w:ascii="UD デジタル 教科書体 NP-R" w:eastAsia="UD デジタル 教科書体 NP-R" w:hint="eastAsia"/>
                <w:szCs w:val="18"/>
              </w:rPr>
              <w:t>・鉄筋腐食補修工法（鉄筋露出や錆汁等内部鉄筋の腐食が懸念される場合）</w:t>
            </w:r>
          </w:p>
          <w:p w:rsidR="006E54E3" w:rsidRPr="00632E06" w:rsidRDefault="006E54E3" w:rsidP="008C63E9">
            <w:pPr>
              <w:spacing w:afterLines="20" w:after="72"/>
              <w:ind w:leftChars="200" w:left="360"/>
              <w:rPr>
                <w:rFonts w:ascii="UD デジタル 教科書体 NP-R" w:eastAsia="UD デジタル 教科書体 NP-R"/>
                <w:szCs w:val="18"/>
              </w:rPr>
            </w:pPr>
            <w:r w:rsidRPr="00DC476F">
              <w:rPr>
                <w:rFonts w:ascii="UD デジタル 教科書体 NP-R" w:eastAsia="UD デジタル 教科書体 NP-R" w:hint="eastAsia"/>
                <w:szCs w:val="18"/>
              </w:rPr>
              <w:t>建築改修工事監理指針</w:t>
            </w:r>
            <w:r>
              <w:rPr>
                <w:rFonts w:ascii="UD デジタル 教科書体 NP-R" w:eastAsia="UD デジタル 教科書体 NP-R" w:hint="eastAsia"/>
                <w:szCs w:val="18"/>
              </w:rPr>
              <w:t>4章8節『鉄筋コンクリートの鉄筋腐食の補修（「改修標仕」以外の工法）』を参考に設計変更で対応する</w:t>
            </w:r>
          </w:p>
        </w:tc>
      </w:tr>
      <w:tr w:rsidR="006E54E3" w:rsidRPr="00990E7A" w:rsidTr="008C63E9">
        <w:trPr>
          <w:trHeight w:val="282"/>
        </w:trPr>
        <w:tc>
          <w:tcPr>
            <w:tcW w:w="10943" w:type="dxa"/>
            <w:gridSpan w:val="2"/>
            <w:tcBorders>
              <w:top w:val="nil"/>
              <w:left w:val="single" w:sz="4" w:space="0" w:color="auto"/>
              <w:bottom w:val="single" w:sz="4" w:space="0" w:color="auto"/>
            </w:tcBorders>
            <w:shd w:val="clear" w:color="auto" w:fill="D9D9D9" w:themeFill="background1" w:themeFillShade="D9"/>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３節　モルタル塗り仕上げ外壁の改修</w:t>
            </w:r>
          </w:p>
          <w:p w:rsidR="006E54E3" w:rsidRPr="00632E06"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〔5節　仕上塗材仕上外壁等の改修における下地処理（下地のひび割れ部等の補修）</w:t>
            </w:r>
            <w:hyperlink r:id="rId329" w:anchor="page=98" w:history="1">
              <w:r w:rsidRPr="000B3434">
                <w:rPr>
                  <w:rStyle w:val="af7"/>
                  <w:rFonts w:ascii="UD デジタル 教科書体 NP-R" w:eastAsia="UD デジタル 教科書体 NP-R" w:hint="eastAsia"/>
                  <w:szCs w:val="18"/>
                </w:rPr>
                <w:t>改仕4.5.4</w:t>
              </w:r>
            </w:hyperlink>
            <w:r>
              <w:rPr>
                <w:rFonts w:ascii="UD デジタル 教科書体 NP-R" w:eastAsia="UD デジタル 教科書体 NP-R" w:hint="eastAsia"/>
                <w:szCs w:val="18"/>
              </w:rPr>
              <w:t>の場合にも適用〕</w:t>
            </w:r>
          </w:p>
        </w:tc>
      </w:tr>
      <w:tr w:rsidR="006E54E3" w:rsidRPr="00990E7A" w:rsidTr="00B649A9">
        <w:trPr>
          <w:trHeight w:val="282"/>
        </w:trPr>
        <w:tc>
          <w:tcPr>
            <w:tcW w:w="1838" w:type="dxa"/>
            <w:tcBorders>
              <w:top w:val="nil"/>
              <w:left w:val="single" w:sz="4" w:space="0" w:color="auto"/>
              <w:bottom w:val="single" w:sz="4" w:space="0" w:color="auto"/>
            </w:tcBorders>
          </w:tcPr>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・材料</w:t>
            </w:r>
          </w:p>
          <w:p w:rsidR="006E54E3" w:rsidRPr="00632E06"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30" w:anchor="page=72"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3</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5</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6E54E3" w:rsidRPr="00111942"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w:t>
            </w:r>
            <w:r w:rsidRPr="00111942">
              <w:rPr>
                <w:rFonts w:ascii="UD デジタル 教科書体 NP-R" w:eastAsia="UD デジタル 教科書体 NP-R" w:hint="eastAsia"/>
                <w:szCs w:val="18"/>
              </w:rPr>
              <w:t>(1)樹脂注入工法</w:t>
            </w:r>
          </w:p>
          <w:p w:rsidR="006E54E3" w:rsidRPr="00111942" w:rsidRDefault="006E54E3" w:rsidP="008C63E9">
            <w:pPr>
              <w:ind w:leftChars="100" w:left="180"/>
              <w:rPr>
                <w:rFonts w:ascii="UD デジタル 教科書体 NP-R" w:eastAsia="UD デジタル 教科書体 NP-R"/>
                <w:szCs w:val="18"/>
              </w:rPr>
            </w:pPr>
            <w:r w:rsidRPr="00111942">
              <w:rPr>
                <w:rFonts w:ascii="UD デジタル 教科書体 NP-R" w:eastAsia="UD デジタル 教科書体 NP-R" w:hint="eastAsia"/>
                <w:szCs w:val="18"/>
              </w:rPr>
              <w:t>※注入エポキシ樹脂（</w:t>
            </w:r>
            <w:hyperlink r:id="rId331" w:anchor=":~:text=A%C2%A06024%EF%BC%9A2015-,%E5%BB%BA%E7%AF%89%E8%A3%9C%E4%BF%AE%E7%94%A8%E5%8F%8A%E3%81%B3%E5%BB%BA%E7%AF%89%E8%A3%9C%E5%BC%B7%E7%94%A8%E3%82%A8%E3%83%9D%E3%82%AD%E3%82%B7%E6%A8%B9%E8%84%82,-Epoxy%C2%A0adhesives%C2%A0for" w:history="1">
              <w:r w:rsidRPr="00111942">
                <w:rPr>
                  <w:rStyle w:val="af7"/>
                  <w:rFonts w:ascii="UD デジタル 教科書体 NP-R" w:eastAsia="UD デジタル 教科書体 NP-R" w:hint="eastAsia"/>
                  <w:szCs w:val="18"/>
                </w:rPr>
                <w:t>JIS A 6024</w:t>
              </w:r>
            </w:hyperlink>
            <w:r w:rsidRPr="00111942">
              <w:rPr>
                <w:rFonts w:ascii="UD デジタル 教科書体 NP-R" w:eastAsia="UD デジタル 教科書体 NP-R" w:hint="eastAsia"/>
                <w:szCs w:val="18"/>
              </w:rPr>
              <w:t>による）</w:t>
            </w:r>
          </w:p>
          <w:p w:rsidR="006E54E3" w:rsidRPr="00111942"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w:t>
            </w:r>
            <w:r w:rsidRPr="00111942">
              <w:rPr>
                <w:rFonts w:ascii="UD デジタル 教科書体 NP-R" w:eastAsia="UD デジタル 教科書体 NP-R" w:hint="eastAsia"/>
                <w:szCs w:val="18"/>
              </w:rPr>
              <w:t>(2)Ｕカットシール材充填工法用材料</w:t>
            </w:r>
          </w:p>
          <w:p w:rsidR="006E54E3" w:rsidRPr="00111942" w:rsidRDefault="006E54E3" w:rsidP="008C63E9">
            <w:pPr>
              <w:ind w:leftChars="50" w:left="90"/>
              <w:rPr>
                <w:rFonts w:ascii="UD デジタル 教科書体 NP-R" w:eastAsia="UD デジタル 教科書体 NP-R"/>
                <w:szCs w:val="18"/>
              </w:rPr>
            </w:pPr>
            <w:r w:rsidRPr="00111942">
              <w:rPr>
                <w:rFonts w:ascii="UD デジタル 教科書体 NP-R" w:eastAsia="UD デジタル 教科書体 NP-R" w:hint="eastAsia"/>
                <w:szCs w:val="18"/>
              </w:rPr>
              <w:t>・(ｱ)シーリング材：　※ポリウレタン系シーリング（・1成分系　　・2成分系）　　・</w:t>
            </w:r>
          </w:p>
          <w:p w:rsidR="006E54E3" w:rsidRPr="00111942" w:rsidRDefault="006E54E3" w:rsidP="008C63E9">
            <w:pPr>
              <w:ind w:leftChars="50" w:left="90"/>
              <w:rPr>
                <w:rFonts w:ascii="UD デジタル 教科書体 NP-R" w:eastAsia="UD デジタル 教科書体 NP-R"/>
                <w:szCs w:val="18"/>
              </w:rPr>
            </w:pPr>
            <w:r w:rsidRPr="00111942">
              <w:rPr>
                <w:rFonts w:ascii="UD デジタル 教科書体 NP-R" w:eastAsia="UD デジタル 教科書体 NP-R" w:hint="eastAsia"/>
                <w:szCs w:val="18"/>
              </w:rPr>
              <w:t>※(ｲ)可とう性エポキシ樹脂（</w:t>
            </w:r>
            <w:hyperlink r:id="rId332" w:anchor=":~:text=A%C2%A06024%EF%BC%9A2015-,%E5%BB%BA%E7%AF%89%E8%A3%9C%E4%BF%AE%E7%94%A8%E5%8F%8A%E3%81%B3%E5%BB%BA%E7%AF%89%E8%A3%9C%E5%BC%B7%E7%94%A8%E3%82%A8%E3%83%9D%E3%82%AD%E3%82%B7%E6%A8%B9%E8%84%82,-Epoxy%C2%A0adhesives%C2%A0for" w:history="1">
              <w:r w:rsidRPr="00111942">
                <w:rPr>
                  <w:rStyle w:val="af7"/>
                  <w:rFonts w:ascii="UD デジタル 教科書体 NP-R" w:eastAsia="UD デジタル 教科書体 NP-R" w:hint="eastAsia"/>
                  <w:szCs w:val="18"/>
                </w:rPr>
                <w:t>JIS A 6024</w:t>
              </w:r>
            </w:hyperlink>
            <w:r w:rsidRPr="00111942">
              <w:rPr>
                <w:rFonts w:ascii="UD デジタル 教科書体 NP-R" w:eastAsia="UD デジタル 教科書体 NP-R" w:hint="eastAsia"/>
                <w:szCs w:val="18"/>
              </w:rPr>
              <w:t>による）</w:t>
            </w:r>
          </w:p>
          <w:p w:rsidR="006E54E3" w:rsidRPr="00111942" w:rsidRDefault="006E54E3" w:rsidP="008C63E9">
            <w:pPr>
              <w:ind w:leftChars="50" w:left="90"/>
              <w:rPr>
                <w:rFonts w:ascii="UD デジタル 教科書体 NP-R" w:eastAsia="UD デジタル 教科書体 NP-R"/>
                <w:szCs w:val="18"/>
              </w:rPr>
            </w:pPr>
            <w:r w:rsidRPr="00111942">
              <w:rPr>
                <w:rFonts w:ascii="UD デジタル 教科書体 NP-R" w:eastAsia="UD デジタル 教科書体 NP-R" w:hint="eastAsia"/>
                <w:szCs w:val="18"/>
              </w:rPr>
              <w:t>・(ｳ)ポリマーセメントモルタル</w:t>
            </w:r>
          </w:p>
          <w:p w:rsidR="006E54E3" w:rsidRPr="00111942"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w:t>
            </w:r>
            <w:r w:rsidRPr="00111942">
              <w:rPr>
                <w:rFonts w:ascii="UD デジタル 教科書体 NP-R" w:eastAsia="UD デジタル 教科書体 NP-R" w:hint="eastAsia"/>
                <w:szCs w:val="18"/>
              </w:rPr>
              <w:t>(3)シール工法用材料</w:t>
            </w:r>
          </w:p>
          <w:p w:rsidR="006E54E3" w:rsidRPr="00111942" w:rsidRDefault="006E54E3" w:rsidP="008C63E9">
            <w:pPr>
              <w:ind w:leftChars="50" w:left="90"/>
              <w:rPr>
                <w:rFonts w:ascii="UD デジタル 教科書体 NP-R" w:eastAsia="UD デジタル 教科書体 NP-R"/>
                <w:szCs w:val="18"/>
              </w:rPr>
            </w:pPr>
            <w:r w:rsidRPr="00111942">
              <w:rPr>
                <w:rFonts w:ascii="UD デジタル 教科書体 NP-R" w:eastAsia="UD デジタル 教科書体 NP-R" w:hint="eastAsia"/>
                <w:szCs w:val="18"/>
              </w:rPr>
              <w:t>・(ｱ)パテ状エポキシ樹脂（</w:t>
            </w:r>
            <w:hyperlink r:id="rId333" w:anchor=":~:text=A%C2%A06024%EF%BC%9A2015-,%E5%BB%BA%E7%AF%89%E8%A3%9C%E4%BF%AE%E7%94%A8%E5%8F%8A%E3%81%B3%E5%BB%BA%E7%AF%89%E8%A3%9C%E5%BC%B7%E7%94%A8%E3%82%A8%E3%83%9D%E3%82%AD%E3%82%B7%E6%A8%B9%E8%84%82,-Epoxy%C2%A0adhesives%C2%A0for" w:history="1">
              <w:r w:rsidRPr="00111942">
                <w:rPr>
                  <w:rStyle w:val="af7"/>
                  <w:rFonts w:ascii="UD デジタル 教科書体 NP-R" w:eastAsia="UD デジタル 教科書体 NP-R" w:hint="eastAsia"/>
                  <w:szCs w:val="18"/>
                </w:rPr>
                <w:t>JIS A 6024</w:t>
              </w:r>
            </w:hyperlink>
            <w:r w:rsidRPr="00111942">
              <w:rPr>
                <w:rFonts w:ascii="UD デジタル 教科書体 NP-R" w:eastAsia="UD デジタル 教科書体 NP-R" w:hint="eastAsia"/>
                <w:szCs w:val="18"/>
              </w:rPr>
              <w:t>による）</w:t>
            </w:r>
          </w:p>
          <w:p w:rsidR="006E54E3" w:rsidRPr="00111942" w:rsidRDefault="006E54E3" w:rsidP="008C63E9">
            <w:pPr>
              <w:ind w:leftChars="50" w:left="90"/>
              <w:rPr>
                <w:rFonts w:ascii="UD デジタル 教科書体 NP-R" w:eastAsia="UD デジタル 教科書体 NP-R"/>
                <w:szCs w:val="18"/>
              </w:rPr>
            </w:pPr>
            <w:r w:rsidRPr="00111942">
              <w:rPr>
                <w:rFonts w:ascii="UD デジタル 教科書体 NP-R" w:eastAsia="UD デジタル 教科書体 NP-R" w:hint="eastAsia"/>
                <w:szCs w:val="18"/>
              </w:rPr>
              <w:t>・(ｲ)可とう性エポキシ樹脂（</w:t>
            </w:r>
            <w:hyperlink r:id="rId334" w:anchor=":~:text=A%C2%A06024%EF%BC%9A2015-,%E5%BB%BA%E7%AF%89%E8%A3%9C%E4%BF%AE%E7%94%A8%E5%8F%8A%E3%81%B3%E5%BB%BA%E7%AF%89%E8%A3%9C%E5%BC%B7%E7%94%A8%E3%82%A8%E3%83%9D%E3%82%AD%E3%82%B7%E6%A8%B9%E8%84%82,-Epoxy%C2%A0adhesives%C2%A0for" w:history="1">
              <w:r w:rsidRPr="00111942">
                <w:rPr>
                  <w:rStyle w:val="af7"/>
                  <w:rFonts w:ascii="UD デジタル 教科書体 NP-R" w:eastAsia="UD デジタル 教科書体 NP-R" w:hint="eastAsia"/>
                  <w:szCs w:val="18"/>
                </w:rPr>
                <w:t>JIS A 6024</w:t>
              </w:r>
            </w:hyperlink>
            <w:r w:rsidRPr="00111942">
              <w:rPr>
                <w:rFonts w:ascii="UD デジタル 教科書体 NP-R" w:eastAsia="UD デジタル 教科書体 NP-R" w:hint="eastAsia"/>
                <w:szCs w:val="18"/>
              </w:rPr>
              <w:t>による）</w:t>
            </w:r>
          </w:p>
          <w:p w:rsidR="006E54E3" w:rsidRPr="00111942"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w:t>
            </w:r>
            <w:r w:rsidRPr="00111942">
              <w:rPr>
                <w:rFonts w:ascii="UD デジタル 教科書体 NP-R" w:eastAsia="UD デジタル 教科書体 NP-R" w:hint="eastAsia"/>
                <w:szCs w:val="18"/>
              </w:rPr>
              <w:t>(4)充填工法用材料</w:t>
            </w:r>
          </w:p>
          <w:p w:rsidR="006E54E3" w:rsidRPr="00111942" w:rsidRDefault="006E54E3" w:rsidP="008C63E9">
            <w:pPr>
              <w:ind w:leftChars="50" w:left="90"/>
              <w:rPr>
                <w:rFonts w:ascii="UD デジタル 教科書体 NP-R" w:eastAsia="UD デジタル 教科書体 NP-R"/>
                <w:szCs w:val="18"/>
              </w:rPr>
            </w:pPr>
            <w:r w:rsidRPr="00111942">
              <w:rPr>
                <w:rFonts w:ascii="UD デジタル 教科書体 NP-R" w:eastAsia="UD デジタル 教科書体 NP-R" w:hint="eastAsia"/>
                <w:szCs w:val="18"/>
              </w:rPr>
              <w:t>・(ｱ)エポキシ樹脂モルタル（</w:t>
            </w:r>
            <w:hyperlink r:id="rId335" w:anchor=":~:text=A%C2%A06024%EF%BC%9A2015-,%E5%BB%BA%E7%AF%89%E8%A3%9C%E4%BF%AE%E7%94%A8%E5%8F%8A%E3%81%B3%E5%BB%BA%E7%AF%89%E8%A3%9C%E5%BC%B7%E7%94%A8%E3%82%A8%E3%83%9D%E3%82%AD%E3%82%B7%E6%A8%B9%E8%84%82,-Epoxy%C2%A0adhesives%C2%A0for" w:history="1">
              <w:r w:rsidRPr="00111942">
                <w:rPr>
                  <w:rStyle w:val="af7"/>
                  <w:rFonts w:ascii="UD デジタル 教科書体 NP-R" w:eastAsia="UD デジタル 教科書体 NP-R" w:hint="eastAsia"/>
                  <w:szCs w:val="18"/>
                </w:rPr>
                <w:t>JIS A 6024</w:t>
              </w:r>
            </w:hyperlink>
            <w:r w:rsidRPr="00111942">
              <w:rPr>
                <w:rFonts w:ascii="UD デジタル 教科書体 NP-R" w:eastAsia="UD デジタル 教科書体 NP-R" w:hint="eastAsia"/>
                <w:szCs w:val="18"/>
              </w:rPr>
              <w:t>による）</w:t>
            </w:r>
          </w:p>
          <w:p w:rsidR="006E54E3" w:rsidRDefault="006E54E3" w:rsidP="008C63E9">
            <w:pPr>
              <w:ind w:leftChars="50" w:left="90"/>
              <w:rPr>
                <w:rFonts w:ascii="UD デジタル 教科書体 NP-R" w:eastAsia="UD デジタル 教科書体 NP-R"/>
                <w:szCs w:val="18"/>
              </w:rPr>
            </w:pPr>
            <w:r w:rsidRPr="00111942">
              <w:rPr>
                <w:rFonts w:ascii="UD デジタル 教科書体 NP-R" w:eastAsia="UD デジタル 教科書体 NP-R" w:hint="eastAsia"/>
                <w:szCs w:val="18"/>
              </w:rPr>
              <w:t>・(ｲ)ポリマーセメントモルタル</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・(5)モルタル塗替え工法用材料</w:t>
            </w:r>
          </w:p>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(ｱ)モルタル</w:t>
            </w:r>
          </w:p>
          <w:p w:rsidR="006E54E3" w:rsidRDefault="006E54E3"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・(a)現場調合材料</w:t>
            </w:r>
          </w:p>
          <w:p w:rsidR="006E54E3" w:rsidRDefault="006E54E3"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・(b)既調合材料（</w:t>
            </w:r>
            <w:hyperlink r:id="rId336" w:history="1">
              <w:r w:rsidRPr="001D6337">
                <w:rPr>
                  <w:rStyle w:val="af7"/>
                  <w:rFonts w:ascii="UD デジタル 教科書体 NP-R" w:eastAsia="UD デジタル 教科書体 NP-R"/>
                  <w:szCs w:val="18"/>
                </w:rPr>
                <w:t>JIS A 6916</w:t>
              </w:r>
            </w:hyperlink>
            <w:r>
              <w:rPr>
                <w:rFonts w:ascii="UD デジタル 教科書体 NP-R" w:eastAsia="UD デジタル 教科書体 NP-R" w:hint="eastAsia"/>
                <w:szCs w:val="18"/>
              </w:rPr>
              <w:t>による）</w:t>
            </w:r>
          </w:p>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(ｶ)既製目地材の適用及び形状</w:t>
            </w:r>
          </w:p>
          <w:p w:rsidR="006E54E3" w:rsidRDefault="006E54E3"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・適用する（形状：　・図示　　・　　　）</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・(6)アンカーピンニング注入工法用材料</w:t>
            </w:r>
          </w:p>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(ｲ)ポリマーセメントスラリー（</w:t>
            </w:r>
            <w:r w:rsidRPr="00885F68">
              <w:rPr>
                <w:rFonts w:ascii="UD デジタル 教科書体 NP-R" w:eastAsia="UD デジタル 教科書体 NP-R" w:hint="eastAsia"/>
                <w:szCs w:val="18"/>
              </w:rPr>
              <w:t>実績等の資料を監督職員に提出する</w:t>
            </w:r>
            <w:r>
              <w:rPr>
                <w:rFonts w:ascii="UD デジタル 教科書体 NP-R" w:eastAsia="UD デジタル 教科書体 NP-R" w:hint="eastAsia"/>
                <w:szCs w:val="18"/>
              </w:rPr>
              <w:t>）</w:t>
            </w:r>
          </w:p>
          <w:p w:rsidR="006E54E3" w:rsidRDefault="006E54E3"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・合成ゴム系　　・エチレン酢酸ビニル系　　・アクリル系</w:t>
            </w:r>
          </w:p>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(ｳ)アンカーピンの材質等</w:t>
            </w:r>
          </w:p>
          <w:p w:rsidR="006E54E3" w:rsidRDefault="006E54E3"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・図示　　・</w:t>
            </w:r>
            <w:r w:rsidRPr="00C93A02">
              <w:rPr>
                <w:rFonts w:ascii="UD デジタル 教科書体 NP-R" w:eastAsia="UD デジタル 教科書体 NP-R" w:hint="eastAsia"/>
                <w:szCs w:val="18"/>
              </w:rPr>
              <w:t>ステンレス鋼(SUS304)とし、呼び径４</w:t>
            </w:r>
            <w:r>
              <w:rPr>
                <w:rFonts w:ascii="UD デジタル 教科書体 NP-R" w:eastAsia="UD デジタル 教科書体 NP-R" w:hint="eastAsia"/>
                <w:szCs w:val="18"/>
              </w:rPr>
              <w:t>㎜</w:t>
            </w:r>
            <w:r w:rsidRPr="00C93A02">
              <w:rPr>
                <w:rFonts w:ascii="UD デジタル 教科書体 NP-R" w:eastAsia="UD デジタル 教科書体 NP-R" w:hint="eastAsia"/>
                <w:szCs w:val="18"/>
              </w:rPr>
              <w:t>の丸棒で全ネジ切り加工したもの</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・(7)注入口付アンカーピンニング注入工法用材料</w:t>
            </w:r>
          </w:p>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(ｲ)ポリマーセメントスラリー（</w:t>
            </w:r>
            <w:r w:rsidRPr="00885F68">
              <w:rPr>
                <w:rFonts w:ascii="UD デジタル 教科書体 NP-R" w:eastAsia="UD デジタル 教科書体 NP-R" w:hint="eastAsia"/>
                <w:szCs w:val="18"/>
              </w:rPr>
              <w:t>実績等の資料を監督職員に提出する</w:t>
            </w:r>
            <w:r>
              <w:rPr>
                <w:rFonts w:ascii="UD デジタル 教科書体 NP-R" w:eastAsia="UD デジタル 教科書体 NP-R" w:hint="eastAsia"/>
                <w:szCs w:val="18"/>
              </w:rPr>
              <w:t>）</w:t>
            </w:r>
          </w:p>
          <w:p w:rsidR="006E54E3" w:rsidRDefault="006E54E3"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・合成ゴム系　　・エチレン酢酸ビニル系　　・アクリル系</w:t>
            </w:r>
          </w:p>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(ｳ)アンカーピンの材質等</w:t>
            </w:r>
          </w:p>
          <w:p w:rsidR="006E54E3" w:rsidRPr="00C93A02" w:rsidRDefault="006E54E3" w:rsidP="008C63E9">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・図示　　・</w:t>
            </w:r>
            <w:r w:rsidRPr="00C93A02">
              <w:rPr>
                <w:rFonts w:ascii="UD デジタル 教科書体 NP-R" w:eastAsia="UD デジタル 教科書体 NP-R" w:hint="eastAsia"/>
                <w:szCs w:val="18"/>
              </w:rPr>
              <w:t>ステンレス鋼(SUS304)とし、呼び径</w:t>
            </w:r>
            <w:r>
              <w:rPr>
                <w:rFonts w:ascii="UD デジタル 教科書体 NP-R" w:eastAsia="UD デジタル 教科書体 NP-R" w:hint="eastAsia"/>
                <w:szCs w:val="18"/>
              </w:rPr>
              <w:t>は外径6㎜程度</w:t>
            </w:r>
          </w:p>
        </w:tc>
      </w:tr>
      <w:tr w:rsidR="006E54E3" w:rsidRPr="00990E7A" w:rsidTr="00B649A9">
        <w:trPr>
          <w:trHeight w:val="282"/>
        </w:trPr>
        <w:tc>
          <w:tcPr>
            <w:tcW w:w="1838" w:type="dxa"/>
            <w:tcBorders>
              <w:top w:val="nil"/>
              <w:left w:val="single" w:sz="4" w:space="0" w:color="auto"/>
              <w:bottom w:val="single" w:sz="4" w:space="0" w:color="auto"/>
            </w:tcBorders>
          </w:tcPr>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・樹脂注入工法</w:t>
            </w:r>
          </w:p>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37" w:anchor="page=74"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3</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6</w:t>
              </w:r>
            </w:hyperlink>
            <w:r>
              <w:rPr>
                <w:rFonts w:ascii="UD デジタル 教科書体 NP-R" w:eastAsia="UD デジタル 教科書体 NP-R" w:hAnsiTheme="majorEastAsia" w:hint="eastAsia"/>
                <w:szCs w:val="18"/>
              </w:rPr>
              <w:t>）</w:t>
            </w:r>
          </w:p>
          <w:p w:rsidR="006E54E3" w:rsidRPr="00632E06"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38" w:anchor="page=68"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2</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5</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・(2)注入工法の種類</w:t>
            </w:r>
          </w:p>
          <w:p w:rsidR="006E54E3" w:rsidRPr="00514125"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514125">
              <w:rPr>
                <w:rFonts w:ascii="UD デジタル 教科書体 NP-R" w:eastAsia="UD デジタル 教科書体 NP-R" w:hint="eastAsia"/>
                <w:szCs w:val="18"/>
              </w:rPr>
              <w:t>(ｱ)自動式低圧エポキシ樹脂注入工法</w:t>
            </w:r>
          </w:p>
          <w:p w:rsidR="006E54E3" w:rsidRPr="00514125"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514125">
              <w:rPr>
                <w:rFonts w:ascii="UD デジタル 教科書体 NP-R" w:eastAsia="UD デジタル 教科書体 NP-R" w:hint="eastAsia"/>
                <w:szCs w:val="18"/>
              </w:rPr>
              <w:t>(ｲ)手動式エポキシ樹脂注入工法</w:t>
            </w:r>
          </w:p>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514125">
              <w:rPr>
                <w:rFonts w:ascii="UD デジタル 教科書体 NP-R" w:eastAsia="UD デジタル 教科書体 NP-R" w:hint="eastAsia"/>
                <w:szCs w:val="18"/>
              </w:rPr>
              <w:t>(ｳ)機械式エポキシ樹脂注入工法</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・(3)</w:t>
            </w:r>
            <w:r w:rsidRPr="00514125">
              <w:rPr>
                <w:rFonts w:ascii="UD デジタル 教科書体 NP-R" w:eastAsia="UD デジタル 教科書体 NP-R" w:hint="eastAsia"/>
                <w:szCs w:val="18"/>
              </w:rPr>
              <w:t>自動式低圧エポキシ樹脂注入工法</w:t>
            </w:r>
            <w:r>
              <w:rPr>
                <w:rFonts w:ascii="UD デジタル 教科書体 NP-R" w:eastAsia="UD デジタル 教科書体 NP-R" w:hint="eastAsia"/>
                <w:szCs w:val="18"/>
              </w:rPr>
              <w:t>の(ｲ)注入口間隔と(ｶ)注入量：下表による</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・(4)</w:t>
            </w:r>
            <w:r w:rsidRPr="00514125">
              <w:rPr>
                <w:rFonts w:ascii="UD デジタル 教科書体 NP-R" w:eastAsia="UD デジタル 教科書体 NP-R" w:hint="eastAsia"/>
                <w:szCs w:val="18"/>
              </w:rPr>
              <w:t>手動式エポキシ樹脂注入工法</w:t>
            </w:r>
            <w:r>
              <w:rPr>
                <w:rFonts w:ascii="UD デジタル 教科書体 NP-R" w:eastAsia="UD デジタル 教科書体 NP-R" w:hint="eastAsia"/>
                <w:szCs w:val="18"/>
              </w:rPr>
              <w:t>の(ｱ)注入口間隔と(ｶ)注入量：下表による</w:t>
            </w:r>
          </w:p>
          <w:p w:rsidR="006E54E3" w:rsidRPr="006D3FCD"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・(5)</w:t>
            </w:r>
            <w:r w:rsidRPr="00514125">
              <w:rPr>
                <w:rFonts w:ascii="UD デジタル 教科書体 NP-R" w:eastAsia="UD デジタル 教科書体 NP-R" w:hint="eastAsia"/>
                <w:szCs w:val="18"/>
              </w:rPr>
              <w:t>機械式エポキシ樹脂注入工法</w:t>
            </w:r>
            <w:r>
              <w:rPr>
                <w:rFonts w:ascii="UD デジタル 教科書体 NP-R" w:eastAsia="UD デジタル 教科書体 NP-R" w:hint="eastAsia"/>
                <w:szCs w:val="18"/>
              </w:rPr>
              <w:t>の(ｱ)注入口間隔と(ｶ)注入量：下表による</w:t>
            </w:r>
          </w:p>
          <w:tbl>
            <w:tblPr>
              <w:tblStyle w:val="af6"/>
              <w:tblW w:w="0" w:type="auto"/>
              <w:tblBorders>
                <w:left w:val="none" w:sz="0" w:space="0" w:color="auto"/>
                <w:right w:val="none" w:sz="0" w:space="0" w:color="auto"/>
              </w:tblBorders>
              <w:tblLayout w:type="fixed"/>
              <w:tblLook w:val="04A0" w:firstRow="1" w:lastRow="0" w:firstColumn="1" w:lastColumn="0" w:noHBand="0" w:noVBand="1"/>
            </w:tblPr>
            <w:tblGrid>
              <w:gridCol w:w="3297"/>
              <w:gridCol w:w="3827"/>
              <w:gridCol w:w="1559"/>
            </w:tblGrid>
            <w:tr w:rsidR="006E54E3" w:rsidRPr="006D3FCD" w:rsidTr="008C63E9">
              <w:tc>
                <w:tcPr>
                  <w:tcW w:w="3297" w:type="dxa"/>
                  <w:tcBorders>
                    <w:left w:val="single" w:sz="4" w:space="0" w:color="auto"/>
                    <w:tl2br w:val="single" w:sz="4" w:space="0" w:color="auto"/>
                  </w:tcBorders>
                  <w:shd w:val="clear" w:color="auto" w:fill="D9D9D9" w:themeFill="background1" w:themeFillShade="D9"/>
                  <w:tcMar>
                    <w:top w:w="28" w:type="dxa"/>
                    <w:bottom w:w="28" w:type="dxa"/>
                  </w:tcMar>
                </w:tcPr>
                <w:p w:rsidR="006E54E3" w:rsidRPr="006D3FCD" w:rsidRDefault="006E54E3" w:rsidP="008C63E9">
                  <w:pPr>
                    <w:pBdr>
                      <w:right w:val="single" w:sz="4" w:space="4" w:color="auto"/>
                    </w:pBdr>
                    <w:spacing w:line="180" w:lineRule="exact"/>
                    <w:jc w:val="right"/>
                    <w:rPr>
                      <w:rFonts w:ascii="UD デジタル 教科書体 NP-R" w:eastAsia="UD デジタル 教科書体 NP-R"/>
                      <w:szCs w:val="18"/>
                    </w:rPr>
                  </w:pPr>
                  <w:r w:rsidRPr="006D3FCD">
                    <w:rPr>
                      <w:rFonts w:ascii="UD デジタル 教科書体 NP-R" w:eastAsia="UD デジタル 教科書体 NP-R" w:hint="eastAsia"/>
                      <w:szCs w:val="18"/>
                    </w:rPr>
                    <w:t>仕様</w:t>
                  </w:r>
                </w:p>
                <w:p w:rsidR="006E54E3" w:rsidRPr="006D3FCD" w:rsidRDefault="006E54E3" w:rsidP="008C63E9">
                  <w:pPr>
                    <w:pBdr>
                      <w:right w:val="single" w:sz="4" w:space="4" w:color="auto"/>
                    </w:pBdr>
                    <w:spacing w:line="180" w:lineRule="exact"/>
                    <w:rPr>
                      <w:rFonts w:ascii="UD デジタル 教科書体 NP-R" w:eastAsia="UD デジタル 教科書体 NP-R"/>
                      <w:szCs w:val="18"/>
                    </w:rPr>
                  </w:pPr>
                  <w:r w:rsidRPr="006D3FCD">
                    <w:rPr>
                      <w:rFonts w:ascii="UD デジタル 教科書体 NP-R" w:eastAsia="UD デジタル 教科書体 NP-R" w:hint="eastAsia"/>
                      <w:szCs w:val="18"/>
                    </w:rPr>
                    <w:t>工法</w:t>
                  </w:r>
                </w:p>
              </w:tc>
              <w:tc>
                <w:tcPr>
                  <w:tcW w:w="3827" w:type="dxa"/>
                  <w:shd w:val="clear" w:color="auto" w:fill="D9D9D9" w:themeFill="background1" w:themeFillShade="D9"/>
                  <w:vAlign w:val="center"/>
                </w:tcPr>
                <w:p w:rsidR="006E54E3" w:rsidRPr="006D3FCD" w:rsidRDefault="006E54E3" w:rsidP="008C63E9">
                  <w:pPr>
                    <w:pBdr>
                      <w:right w:val="single" w:sz="4" w:space="4" w:color="auto"/>
                    </w:pBdr>
                    <w:spacing w:line="180" w:lineRule="exact"/>
                    <w:jc w:val="center"/>
                    <w:rPr>
                      <w:rFonts w:ascii="UD デジタル 教科書体 NP-R" w:eastAsia="UD デジタル 教科書体 NP-R"/>
                      <w:szCs w:val="18"/>
                    </w:rPr>
                  </w:pPr>
                  <w:r w:rsidRPr="006D3FCD">
                    <w:rPr>
                      <w:rFonts w:ascii="UD デジタル 教科書体 NP-R" w:eastAsia="UD デジタル 教科書体 NP-R" w:hint="eastAsia"/>
                      <w:szCs w:val="18"/>
                    </w:rPr>
                    <w:t>注入口間隔</w:t>
                  </w:r>
                </w:p>
              </w:tc>
              <w:tc>
                <w:tcPr>
                  <w:tcW w:w="1559" w:type="dxa"/>
                  <w:tcBorders>
                    <w:right w:val="single" w:sz="4" w:space="0" w:color="auto"/>
                  </w:tcBorders>
                  <w:shd w:val="clear" w:color="auto" w:fill="D9D9D9" w:themeFill="background1" w:themeFillShade="D9"/>
                  <w:vAlign w:val="center"/>
                </w:tcPr>
                <w:p w:rsidR="006E54E3" w:rsidRPr="006D3FCD" w:rsidRDefault="006E54E3" w:rsidP="008C63E9">
                  <w:pPr>
                    <w:pBdr>
                      <w:right w:val="single" w:sz="4" w:space="4" w:color="auto"/>
                    </w:pBdr>
                    <w:spacing w:line="180" w:lineRule="exact"/>
                    <w:jc w:val="center"/>
                    <w:rPr>
                      <w:rFonts w:ascii="UD デジタル 教科書体 NP-R" w:eastAsia="UD デジタル 教科書体 NP-R"/>
                      <w:szCs w:val="18"/>
                    </w:rPr>
                  </w:pPr>
                  <w:r w:rsidRPr="006D3FCD">
                    <w:rPr>
                      <w:rFonts w:ascii="UD デジタル 教科書体 NP-R" w:eastAsia="UD デジタル 教科書体 NP-R" w:hint="eastAsia"/>
                      <w:szCs w:val="18"/>
                    </w:rPr>
                    <w:t>注入量（cc）</w:t>
                  </w:r>
                </w:p>
              </w:tc>
            </w:tr>
            <w:tr w:rsidR="006E54E3" w:rsidRPr="006D3FCD" w:rsidTr="008C63E9">
              <w:tc>
                <w:tcPr>
                  <w:tcW w:w="3297" w:type="dxa"/>
                  <w:tcBorders>
                    <w:left w:val="single" w:sz="4" w:space="0" w:color="auto"/>
                  </w:tcBorders>
                </w:tcPr>
                <w:p w:rsidR="006E54E3" w:rsidRPr="006D3FCD" w:rsidRDefault="006E54E3" w:rsidP="008C63E9">
                  <w:pPr>
                    <w:pBdr>
                      <w:right w:val="single" w:sz="4" w:space="4" w:color="auto"/>
                    </w:pBd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w:t>
                  </w:r>
                  <w:r w:rsidRPr="006D3FCD">
                    <w:rPr>
                      <w:rFonts w:ascii="UD デジタル 教科書体 NP-R" w:eastAsia="UD デジタル 教科書体 NP-R" w:hint="eastAsia"/>
                      <w:szCs w:val="18"/>
                    </w:rPr>
                    <w:t>自動式低圧エポキシ樹脂注入工法</w:t>
                  </w:r>
                </w:p>
              </w:tc>
              <w:tc>
                <w:tcPr>
                  <w:tcW w:w="3827" w:type="dxa"/>
                  <w:vAlign w:val="center"/>
                </w:tcPr>
                <w:p w:rsidR="006E54E3" w:rsidRPr="00D417E8" w:rsidRDefault="006E54E3" w:rsidP="008C63E9">
                  <w:pPr>
                    <w:pBdr>
                      <w:right w:val="single" w:sz="4" w:space="4" w:color="auto"/>
                    </w:pBdr>
                    <w:rPr>
                      <w:rFonts w:ascii="UD デジタル 教科書体 NP-R" w:eastAsia="UD デジタル 教科書体 NP-R"/>
                      <w:szCs w:val="18"/>
                    </w:rPr>
                  </w:pPr>
                  <w:r w:rsidRPr="00D417E8">
                    <w:rPr>
                      <w:rFonts w:ascii="UD デジタル 教科書体 NP-R" w:eastAsia="UD デジタル 教科書体 NP-R" w:hAnsi="ＭＳ 明朝" w:cs="ＭＳ 明朝" w:hint="eastAsia"/>
                      <w:szCs w:val="18"/>
                    </w:rPr>
                    <w:t>※200</w:t>
                  </w:r>
                  <w:r>
                    <w:rPr>
                      <w:rFonts w:ascii="UD デジタル 教科書体 NP-R" w:eastAsia="UD デジタル 教科書体 NP-R" w:hAnsi="ＭＳ 明朝" w:cs="ＭＳ 明朝" w:hint="eastAsia"/>
                      <w:szCs w:val="18"/>
                    </w:rPr>
                    <w:t>～250㎜（ひび割れ幅0.2㎜未満）</w:t>
                  </w:r>
                </w:p>
                <w:p w:rsidR="006E54E3" w:rsidRPr="006D3FCD" w:rsidRDefault="006E54E3" w:rsidP="008C63E9">
                  <w:pPr>
                    <w:pBdr>
                      <w:right w:val="single" w:sz="4" w:space="4" w:color="auto"/>
                    </w:pBdr>
                    <w:rPr>
                      <w:rFonts w:ascii="UD デジタル 教科書体 NP-R" w:eastAsia="UD デジタル 教科書体 NP-R"/>
                      <w:szCs w:val="18"/>
                    </w:rPr>
                  </w:pPr>
                  <w:r w:rsidRPr="00D417E8">
                    <w:rPr>
                      <w:rFonts w:ascii="UD デジタル 教科書体 NP-R" w:eastAsia="UD デジタル 教科書体 NP-R" w:hint="eastAsia"/>
                      <w:szCs w:val="18"/>
                    </w:rPr>
                    <w:t>※2</w:t>
                  </w:r>
                  <w:r>
                    <w:rPr>
                      <w:rFonts w:ascii="UD デジタル 教科書体 NP-R" w:eastAsia="UD デジタル 教科書体 NP-R" w:hint="eastAsia"/>
                      <w:szCs w:val="18"/>
                    </w:rPr>
                    <w:t>50</w:t>
                  </w:r>
                  <w:r w:rsidRPr="00D417E8">
                    <w:rPr>
                      <w:rFonts w:ascii="UD デジタル 教科書体 NP-R" w:eastAsia="UD デジタル 教科書体 NP-R" w:hint="eastAsia"/>
                      <w:szCs w:val="18"/>
                    </w:rPr>
                    <w:t>～300</w:t>
                  </w:r>
                  <w:r>
                    <w:rPr>
                      <w:rFonts w:ascii="UD デジタル 教科書体 NP-R" w:eastAsia="UD デジタル 教科書体 NP-R" w:hint="eastAsia"/>
                      <w:szCs w:val="18"/>
                    </w:rPr>
                    <w:t>㎜（ひび割れ幅0.2～1.0㎜）</w:t>
                  </w:r>
                </w:p>
              </w:tc>
              <w:tc>
                <w:tcPr>
                  <w:tcW w:w="1559" w:type="dxa"/>
                  <w:tcBorders>
                    <w:right w:val="single" w:sz="4" w:space="0" w:color="auto"/>
                  </w:tcBorders>
                  <w:vAlign w:val="center"/>
                </w:tcPr>
                <w:p w:rsidR="006E54E3" w:rsidRPr="006D3FCD" w:rsidRDefault="006E54E3" w:rsidP="008C63E9">
                  <w:pPr>
                    <w:pBdr>
                      <w:right w:val="single" w:sz="4" w:space="4" w:color="auto"/>
                    </w:pBdr>
                    <w:rPr>
                      <w:rFonts w:ascii="UD デジタル 教科書体 NP-R" w:eastAsia="UD デジタル 教科書体 NP-R"/>
                      <w:szCs w:val="18"/>
                    </w:rPr>
                  </w:pPr>
                </w:p>
              </w:tc>
            </w:tr>
            <w:tr w:rsidR="006E54E3" w:rsidRPr="006D3FCD" w:rsidTr="008C63E9">
              <w:tc>
                <w:tcPr>
                  <w:tcW w:w="3297" w:type="dxa"/>
                  <w:tcBorders>
                    <w:left w:val="single" w:sz="4" w:space="0" w:color="auto"/>
                  </w:tcBorders>
                </w:tcPr>
                <w:p w:rsidR="006E54E3" w:rsidRPr="006D3FCD" w:rsidRDefault="006E54E3" w:rsidP="008C63E9">
                  <w:pPr>
                    <w:pBdr>
                      <w:right w:val="single" w:sz="4" w:space="4" w:color="auto"/>
                    </w:pBdr>
                    <w:ind w:left="180" w:hangingChars="100" w:hanging="180"/>
                    <w:rPr>
                      <w:rFonts w:ascii="UD デジタル 教科書体 NP-R" w:eastAsia="UD デジタル 教科書体 NP-R"/>
                      <w:szCs w:val="18"/>
                    </w:rPr>
                  </w:pPr>
                  <w:r w:rsidRPr="006D3FCD">
                    <w:rPr>
                      <w:rFonts w:ascii="UD デジタル 教科書体 NP-R" w:eastAsia="UD デジタル 教科書体 NP-R" w:hint="eastAsia"/>
                      <w:szCs w:val="18"/>
                    </w:rPr>
                    <w:t>・手動式エポキシ樹脂注入工法</w:t>
                  </w:r>
                </w:p>
              </w:tc>
              <w:tc>
                <w:tcPr>
                  <w:tcW w:w="3827" w:type="dxa"/>
                  <w:vAlign w:val="center"/>
                </w:tcPr>
                <w:p w:rsidR="006E54E3" w:rsidRPr="006D3FCD" w:rsidRDefault="006E54E3" w:rsidP="008C63E9">
                  <w:pPr>
                    <w:pBdr>
                      <w:right w:val="single" w:sz="4" w:space="4" w:color="auto"/>
                    </w:pBdr>
                    <w:rPr>
                      <w:rFonts w:ascii="UD デジタル 教科書体 NP-R" w:eastAsia="UD デジタル 教科書体 NP-R"/>
                      <w:szCs w:val="18"/>
                    </w:rPr>
                  </w:pPr>
                  <w:r w:rsidRPr="006D3FCD">
                    <w:rPr>
                      <w:rFonts w:ascii="UD デジタル 教科書体 NP-R" w:eastAsia="UD デジタル 教科書体 NP-R" w:hint="eastAsia"/>
                      <w:szCs w:val="18"/>
                    </w:rPr>
                    <w:t>・</w:t>
                  </w:r>
                </w:p>
              </w:tc>
              <w:tc>
                <w:tcPr>
                  <w:tcW w:w="1559" w:type="dxa"/>
                  <w:tcBorders>
                    <w:right w:val="single" w:sz="4" w:space="0" w:color="auto"/>
                  </w:tcBorders>
                  <w:vAlign w:val="center"/>
                </w:tcPr>
                <w:p w:rsidR="006E54E3" w:rsidRPr="006D3FCD" w:rsidRDefault="006E54E3" w:rsidP="008C63E9">
                  <w:pPr>
                    <w:pBdr>
                      <w:right w:val="single" w:sz="4" w:space="4" w:color="auto"/>
                    </w:pBdr>
                    <w:rPr>
                      <w:rFonts w:ascii="UD デジタル 教科書体 NP-R" w:eastAsia="UD デジタル 教科書体 NP-R"/>
                      <w:szCs w:val="18"/>
                    </w:rPr>
                  </w:pPr>
                </w:p>
              </w:tc>
            </w:tr>
            <w:tr w:rsidR="006E54E3" w:rsidRPr="006D3FCD" w:rsidTr="008C63E9">
              <w:tc>
                <w:tcPr>
                  <w:tcW w:w="3297" w:type="dxa"/>
                  <w:tcBorders>
                    <w:left w:val="single" w:sz="4" w:space="0" w:color="auto"/>
                  </w:tcBorders>
                </w:tcPr>
                <w:p w:rsidR="006E54E3" w:rsidRPr="006D3FCD" w:rsidRDefault="006E54E3" w:rsidP="008C63E9">
                  <w:pPr>
                    <w:pBdr>
                      <w:right w:val="single" w:sz="4" w:space="4" w:color="auto"/>
                    </w:pBdr>
                    <w:ind w:left="180" w:hangingChars="100" w:hanging="180"/>
                    <w:rPr>
                      <w:rFonts w:ascii="UD デジタル 教科書体 NP-R" w:eastAsia="UD デジタル 教科書体 NP-R"/>
                      <w:szCs w:val="18"/>
                    </w:rPr>
                  </w:pPr>
                  <w:r w:rsidRPr="006D3FCD">
                    <w:rPr>
                      <w:rFonts w:ascii="UD デジタル 教科書体 NP-R" w:eastAsia="UD デジタル 教科書体 NP-R" w:hint="eastAsia"/>
                      <w:szCs w:val="18"/>
                    </w:rPr>
                    <w:t>・機械式エポキシ樹脂注入工法</w:t>
                  </w:r>
                </w:p>
              </w:tc>
              <w:tc>
                <w:tcPr>
                  <w:tcW w:w="3827" w:type="dxa"/>
                  <w:vAlign w:val="center"/>
                </w:tcPr>
                <w:p w:rsidR="006E54E3" w:rsidRPr="006D3FCD" w:rsidRDefault="006E54E3" w:rsidP="008C63E9">
                  <w:pPr>
                    <w:pBdr>
                      <w:right w:val="single" w:sz="4" w:space="4" w:color="auto"/>
                    </w:pBdr>
                    <w:rPr>
                      <w:rFonts w:ascii="UD デジタル 教科書体 NP-R" w:eastAsia="UD デジタル 教科書体 NP-R"/>
                      <w:szCs w:val="18"/>
                    </w:rPr>
                  </w:pPr>
                  <w:r w:rsidRPr="006D3FCD">
                    <w:rPr>
                      <w:rFonts w:ascii="UD デジタル 教科書体 NP-R" w:eastAsia="UD デジタル 教科書体 NP-R" w:hint="eastAsia"/>
                      <w:szCs w:val="18"/>
                    </w:rPr>
                    <w:t>・</w:t>
                  </w:r>
                </w:p>
              </w:tc>
              <w:tc>
                <w:tcPr>
                  <w:tcW w:w="1559" w:type="dxa"/>
                  <w:tcBorders>
                    <w:right w:val="single" w:sz="4" w:space="0" w:color="auto"/>
                  </w:tcBorders>
                  <w:vAlign w:val="center"/>
                </w:tcPr>
                <w:p w:rsidR="006E54E3" w:rsidRPr="006D3FCD" w:rsidRDefault="006E54E3" w:rsidP="008C63E9">
                  <w:pPr>
                    <w:pBdr>
                      <w:right w:val="single" w:sz="4" w:space="4" w:color="auto"/>
                    </w:pBdr>
                    <w:rPr>
                      <w:rFonts w:ascii="UD デジタル 教科書体 NP-R" w:eastAsia="UD デジタル 教科書体 NP-R"/>
                      <w:szCs w:val="18"/>
                    </w:rPr>
                  </w:pPr>
                </w:p>
              </w:tc>
            </w:tr>
          </w:tbl>
          <w:p w:rsidR="006E54E3" w:rsidRPr="00632E06" w:rsidRDefault="006E54E3" w:rsidP="008C63E9">
            <w:pPr>
              <w:rPr>
                <w:rFonts w:ascii="UD デジタル 教科書体 NP-R" w:eastAsia="UD デジタル 教科書体 NP-R"/>
                <w:szCs w:val="18"/>
              </w:rPr>
            </w:pPr>
          </w:p>
        </w:tc>
      </w:tr>
      <w:tr w:rsidR="006E54E3" w:rsidRPr="00990E7A" w:rsidTr="00B649A9">
        <w:trPr>
          <w:trHeight w:val="282"/>
        </w:trPr>
        <w:tc>
          <w:tcPr>
            <w:tcW w:w="1838" w:type="dxa"/>
            <w:tcBorders>
              <w:top w:val="nil"/>
              <w:left w:val="single" w:sz="4" w:space="0" w:color="auto"/>
              <w:bottom w:val="single" w:sz="4" w:space="0" w:color="auto"/>
            </w:tcBorders>
          </w:tcPr>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・Uカットシール材充填工法</w:t>
            </w:r>
          </w:p>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39" w:anchor="page=74"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3</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7</w:t>
              </w:r>
            </w:hyperlink>
            <w:r>
              <w:rPr>
                <w:rFonts w:ascii="UD デジタル 教科書体 NP-R" w:eastAsia="UD デジタル 教科書体 NP-R" w:hAnsiTheme="majorEastAsia" w:hint="eastAsia"/>
                <w:szCs w:val="18"/>
              </w:rPr>
              <w:t>）</w:t>
            </w:r>
          </w:p>
          <w:p w:rsidR="006E54E3" w:rsidRPr="00632E06"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40" w:anchor="page=69"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2</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6</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6E54E3" w:rsidRPr="003B4F7B"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(3)充填</w:t>
            </w:r>
          </w:p>
          <w:p w:rsidR="006E54E3" w:rsidRPr="003B4F7B" w:rsidRDefault="006E54E3" w:rsidP="008C63E9">
            <w:pPr>
              <w:rPr>
                <w:rFonts w:ascii="UD デジタル 教科書体 NP-R" w:eastAsia="UD デジタル 教科書体 NP-R"/>
                <w:szCs w:val="18"/>
              </w:rPr>
            </w:pPr>
            <w:r w:rsidRPr="003B4F7B">
              <w:rPr>
                <w:rFonts w:ascii="UD デジタル 教科書体 NP-R" w:eastAsia="UD デジタル 教科書体 NP-R" w:hint="eastAsia"/>
                <w:szCs w:val="18"/>
              </w:rPr>
              <w:t>・</w:t>
            </w:r>
            <w:r>
              <w:rPr>
                <w:rFonts w:ascii="UD デジタル 教科書体 NP-R" w:eastAsia="UD デジタル 教科書体 NP-R" w:hint="eastAsia"/>
                <w:szCs w:val="18"/>
              </w:rPr>
              <w:t>(ｱ)</w:t>
            </w:r>
            <w:r w:rsidRPr="003B4F7B">
              <w:rPr>
                <w:rFonts w:ascii="UD デジタル 教科書体 NP-R" w:eastAsia="UD デジタル 教科書体 NP-R" w:hint="eastAsia"/>
                <w:szCs w:val="18"/>
              </w:rPr>
              <w:t>シーリング材を充填する</w:t>
            </w:r>
          </w:p>
          <w:p w:rsidR="006E54E3" w:rsidRDefault="006E54E3" w:rsidP="008C63E9">
            <w:pPr>
              <w:rPr>
                <w:rFonts w:ascii="UD デジタル 教科書体 NP-R" w:eastAsia="UD デジタル 教科書体 NP-R"/>
                <w:szCs w:val="18"/>
              </w:rPr>
            </w:pPr>
            <w:r w:rsidRPr="003B4F7B">
              <w:rPr>
                <w:rFonts w:ascii="UD デジタル 教科書体 NP-R" w:eastAsia="UD デジタル 教科書体 NP-R" w:hint="eastAsia"/>
                <w:szCs w:val="18"/>
              </w:rPr>
              <w:t>・</w:t>
            </w:r>
            <w:r>
              <w:rPr>
                <w:rFonts w:ascii="UD デジタル 教科書体 NP-R" w:eastAsia="UD デジタル 教科書体 NP-R" w:hint="eastAsia"/>
                <w:szCs w:val="18"/>
              </w:rPr>
              <w:t>(ｱ)(c)</w:t>
            </w:r>
            <w:r w:rsidRPr="003B4F7B">
              <w:rPr>
                <w:rFonts w:ascii="UD デジタル 教科書体 NP-R" w:eastAsia="UD デジタル 教科書体 NP-R" w:hint="eastAsia"/>
                <w:szCs w:val="18"/>
              </w:rPr>
              <w:t>シーリング材の上にポリマーセメントモルタルを充填する</w:t>
            </w:r>
          </w:p>
          <w:p w:rsidR="006E54E3" w:rsidRPr="00632E06" w:rsidRDefault="006E54E3" w:rsidP="008C63E9">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※(ｲ)</w:t>
            </w:r>
            <w:r w:rsidRPr="003B4F7B">
              <w:rPr>
                <w:rFonts w:ascii="UD デジタル 教科書体 NP-R" w:eastAsia="UD デジタル 教科書体 NP-R" w:hint="eastAsia"/>
                <w:szCs w:val="18"/>
              </w:rPr>
              <w:t xml:space="preserve"> 可とう性エポキシ樹脂を充填する</w:t>
            </w:r>
          </w:p>
        </w:tc>
      </w:tr>
      <w:tr w:rsidR="006E54E3" w:rsidRPr="00990E7A" w:rsidTr="00B649A9">
        <w:trPr>
          <w:trHeight w:val="282"/>
        </w:trPr>
        <w:tc>
          <w:tcPr>
            <w:tcW w:w="1838" w:type="dxa"/>
            <w:tcBorders>
              <w:top w:val="nil"/>
              <w:left w:val="single" w:sz="4" w:space="0" w:color="auto"/>
              <w:bottom w:val="single" w:sz="4" w:space="0" w:color="auto"/>
            </w:tcBorders>
          </w:tcPr>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・充填工法</w:t>
            </w:r>
          </w:p>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41" w:anchor="page=74"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3</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9</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6E54E3" w:rsidRPr="005A3AA4" w:rsidRDefault="006E54E3" w:rsidP="008C63E9">
            <w:pPr>
              <w:rPr>
                <w:rFonts w:ascii="UD デジタル 教科書体 NP-R" w:eastAsia="UD デジタル 教科書体 NP-R"/>
                <w:b/>
                <w:szCs w:val="18"/>
              </w:rPr>
            </w:pPr>
            <w:r>
              <w:rPr>
                <w:rFonts w:ascii="UD デジタル 教科書体 NP-R" w:eastAsia="UD デジタル 教科書体 NP-R" w:hint="eastAsia"/>
                <w:szCs w:val="18"/>
              </w:rPr>
              <w:t>(2)工法【</w:t>
            </w:r>
            <w:r>
              <w:rPr>
                <w:rFonts w:ascii="UD デジタル 教科書体 NP-R" w:eastAsia="UD デジタル 教科書体 NP-R" w:hAnsiTheme="majorEastAsia" w:hint="eastAsia"/>
                <w:szCs w:val="18"/>
              </w:rPr>
              <w:t>（</w:t>
            </w:r>
            <w:hyperlink r:id="rId342" w:anchor="page=70"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2</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8</w:t>
              </w:r>
            </w:hyperlink>
            <w:r>
              <w:rPr>
                <w:rFonts w:ascii="UD デジタル 教科書体 NP-R" w:eastAsia="UD デジタル 教科書体 NP-R" w:hAnsiTheme="majorEastAsia" w:hint="eastAsia"/>
                <w:szCs w:val="18"/>
              </w:rPr>
              <w:t>）による】</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※(2)エポキシ樹脂モルタルを充填（比較的深い欠損部の改修に適用する）</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※(3)ポリマーセメントモルタルを充填又は塗り付け（表面の剥がれ、剥落が比較的浅い欠損部に適用）</w:t>
            </w:r>
          </w:p>
          <w:p w:rsidR="006E54E3" w:rsidRDefault="006E54E3" w:rsidP="008C63E9">
            <w:pPr>
              <w:spacing w:beforeLines="25" w:before="90"/>
              <w:rPr>
                <w:rFonts w:ascii="UD デジタル 教科書体 NP-R" w:eastAsia="UD デジタル 教科書体 NP-R"/>
                <w:szCs w:val="18"/>
              </w:rPr>
            </w:pPr>
            <w:r>
              <w:rPr>
                <w:rFonts w:ascii="UD デジタル 教科書体 NP-R" w:eastAsia="UD デジタル 教科書体 NP-R" w:hint="eastAsia"/>
                <w:szCs w:val="18"/>
              </w:rPr>
              <w:t>・鉄筋腐食補修工法（鉄筋露出や錆汁等内部鉄筋の腐食が懸念される場合）</w:t>
            </w:r>
          </w:p>
          <w:p w:rsidR="006E54E3" w:rsidRDefault="006E54E3" w:rsidP="008C63E9">
            <w:pPr>
              <w:ind w:leftChars="200" w:left="360"/>
              <w:rPr>
                <w:rFonts w:ascii="UD デジタル 教科書体 NP-R" w:eastAsia="UD デジタル 教科書体 NP-R"/>
                <w:szCs w:val="18"/>
              </w:rPr>
            </w:pPr>
            <w:r w:rsidRPr="00DC476F">
              <w:rPr>
                <w:rFonts w:ascii="UD デジタル 教科書体 NP-R" w:eastAsia="UD デジタル 教科書体 NP-R" w:hint="eastAsia"/>
                <w:szCs w:val="18"/>
              </w:rPr>
              <w:t>建築改修工事監理指針</w:t>
            </w:r>
            <w:r>
              <w:rPr>
                <w:rFonts w:ascii="UD デジタル 教科書体 NP-R" w:eastAsia="UD デジタル 教科書体 NP-R" w:hint="eastAsia"/>
                <w:szCs w:val="18"/>
              </w:rPr>
              <w:t>4章8節『鉄筋コンクリートの鉄筋腐食の補修（「改修標仕」以外の工法）』を参考に設計変更で対応する</w:t>
            </w:r>
          </w:p>
        </w:tc>
      </w:tr>
      <w:tr w:rsidR="006E54E3" w:rsidRPr="00990E7A" w:rsidTr="00B649A9">
        <w:trPr>
          <w:trHeight w:val="282"/>
        </w:trPr>
        <w:tc>
          <w:tcPr>
            <w:tcW w:w="1838" w:type="dxa"/>
            <w:tcBorders>
              <w:top w:val="nil"/>
              <w:left w:val="single" w:sz="4" w:space="0" w:color="auto"/>
              <w:bottom w:val="single" w:sz="4" w:space="0" w:color="auto"/>
            </w:tcBorders>
            <w:tcMar>
              <w:right w:w="28" w:type="dxa"/>
            </w:tcMar>
          </w:tcPr>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・モルタル塗替え工法</w:t>
            </w:r>
          </w:p>
          <w:p w:rsidR="006E54E3" w:rsidRPr="00632E06"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43" w:anchor="page=74"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3</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10</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・(3)</w:t>
            </w:r>
            <w:r w:rsidRPr="004F0297">
              <w:rPr>
                <w:rFonts w:ascii="UD デジタル 教科書体 NP-R" w:eastAsia="UD デジタル 教科書体 NP-R" w:hint="eastAsia"/>
                <w:szCs w:val="18"/>
              </w:rPr>
              <w:t>仕上厚又は全塗厚が25</w:t>
            </w:r>
            <w:r>
              <w:rPr>
                <w:rFonts w:ascii="UD デジタル 教科書体 NP-R" w:eastAsia="UD デジタル 教科書体 NP-R" w:hint="eastAsia"/>
                <w:szCs w:val="18"/>
              </w:rPr>
              <w:t>㎜</w:t>
            </w:r>
            <w:r w:rsidRPr="004F0297">
              <w:rPr>
                <w:rFonts w:ascii="UD デジタル 教科書体 NP-R" w:eastAsia="UD デジタル 教科書体 NP-R" w:hint="eastAsia"/>
                <w:szCs w:val="18"/>
              </w:rPr>
              <w:t>を超える場合</w:t>
            </w:r>
            <w:r>
              <w:rPr>
                <w:rFonts w:ascii="UD デジタル 教科書体 NP-R" w:eastAsia="UD デジタル 教科書体 NP-R" w:hint="eastAsia"/>
                <w:szCs w:val="18"/>
              </w:rPr>
              <w:t>の下地処理</w:t>
            </w:r>
          </w:p>
          <w:p w:rsidR="006E54E3" w:rsidRPr="004F0297"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・図示（参考：建築改修工事監理指針4章3節 図4.3.8）</w:t>
            </w:r>
          </w:p>
        </w:tc>
      </w:tr>
      <w:tr w:rsidR="006E54E3" w:rsidRPr="00990E7A" w:rsidTr="00B649A9">
        <w:trPr>
          <w:trHeight w:val="282"/>
        </w:trPr>
        <w:tc>
          <w:tcPr>
            <w:tcW w:w="1838" w:type="dxa"/>
            <w:tcBorders>
              <w:top w:val="nil"/>
              <w:left w:val="single" w:sz="4" w:space="0" w:color="auto"/>
              <w:bottom w:val="single" w:sz="4" w:space="0" w:color="auto"/>
            </w:tcBorders>
            <w:tcMar>
              <w:right w:w="28" w:type="dxa"/>
            </w:tcMar>
          </w:tcPr>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・アンカーピンニング部分エポキシ樹脂注入工法</w:t>
            </w:r>
          </w:p>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44" w:anchor="page=76"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3</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11</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6E54E3" w:rsidRPr="00DC2506" w:rsidRDefault="006E54E3" w:rsidP="008C63E9">
            <w:pPr>
              <w:rPr>
                <w:rFonts w:ascii="UD デジタル 教科書体 NP-R" w:eastAsia="UD デジタル 教科書体 NP-R"/>
                <w:szCs w:val="18"/>
              </w:rPr>
            </w:pPr>
            <w:r w:rsidRPr="00DC2506">
              <w:rPr>
                <w:rFonts w:ascii="UD デジタル 教科書体 NP-R" w:eastAsia="UD デジタル 教科書体 NP-R" w:hint="eastAsia"/>
                <w:szCs w:val="18"/>
              </w:rPr>
              <w:t>(1)浮き部分の補修に使用するアンカーピンの本数</w:t>
            </w:r>
          </w:p>
          <w:p w:rsidR="006E54E3" w:rsidRDefault="006E54E3" w:rsidP="008C63E9">
            <w:pPr>
              <w:ind w:leftChars="50" w:left="90"/>
              <w:rPr>
                <w:rFonts w:ascii="UD デジタル 教科書体 NP-R" w:eastAsia="UD デジタル 教科書体 NP-R"/>
                <w:szCs w:val="18"/>
              </w:rPr>
            </w:pPr>
            <w:r w:rsidRPr="00DC2506">
              <w:rPr>
                <w:rFonts w:ascii="UD デジタル 教科書体 NP-R" w:eastAsia="UD デジタル 教科書体 NP-R" w:hint="eastAsia"/>
                <w:szCs w:val="18"/>
              </w:rPr>
              <w:t>※一般部分16本/㎡、指定部分（見上げ面、ひさしのはな、まぐさ・隅角部分等）25本/㎡</w:t>
            </w:r>
          </w:p>
          <w:p w:rsidR="006E54E3" w:rsidRDefault="003823F4" w:rsidP="008C63E9">
            <w:pPr>
              <w:ind w:leftChars="150" w:left="270"/>
              <w:rPr>
                <w:rFonts w:ascii="UD デジタル 教科書体 NP-R" w:eastAsia="UD デジタル 教科書体 NP-R"/>
                <w:szCs w:val="18"/>
              </w:rPr>
            </w:pPr>
            <w:hyperlink r:id="rId345" w:anchor="page=77" w:history="1">
              <w:r w:rsidR="006E54E3" w:rsidRPr="00DC2506">
                <w:rPr>
                  <w:rStyle w:val="af7"/>
                  <w:rFonts w:ascii="UD デジタル 教科書体 NP-R" w:eastAsia="UD デジタル 教科書体 NP-R" w:hint="eastAsia"/>
                  <w:szCs w:val="18"/>
                </w:rPr>
                <w:t xml:space="preserve">改仕 </w:t>
              </w:r>
              <w:r w:rsidR="006E54E3">
                <w:rPr>
                  <w:rStyle w:val="af7"/>
                  <w:rFonts w:ascii="UD デジタル 教科書体 NP-R" w:eastAsia="UD デジタル 教科書体 NP-R" w:hint="eastAsia"/>
                  <w:szCs w:val="18"/>
                </w:rPr>
                <w:t>図</w:t>
              </w:r>
              <w:r w:rsidR="006E54E3" w:rsidRPr="00DC2506">
                <w:rPr>
                  <w:rStyle w:val="af7"/>
                  <w:rFonts w:ascii="UD デジタル 教科書体 NP-R" w:eastAsia="UD デジタル 教科書体 NP-R" w:hint="eastAsia"/>
                  <w:szCs w:val="18"/>
                </w:rPr>
                <w:t>4.3.1</w:t>
              </w:r>
            </w:hyperlink>
            <w:r w:rsidR="006E54E3">
              <w:rPr>
                <w:rFonts w:ascii="UD デジタル 教科書体 NP-R" w:eastAsia="UD デジタル 教科書体 NP-R" w:hint="eastAsia"/>
                <w:szCs w:val="18"/>
              </w:rPr>
              <w:t>標準配置グリッドによる</w:t>
            </w:r>
          </w:p>
          <w:p w:rsidR="006E54E3" w:rsidRPr="00DC2506" w:rsidRDefault="006E54E3" w:rsidP="008C63E9">
            <w:pPr>
              <w:rPr>
                <w:rFonts w:ascii="UD デジタル 教科書体 NP-R" w:eastAsia="UD デジタル 教科書体 NP-R"/>
                <w:szCs w:val="18"/>
              </w:rPr>
            </w:pPr>
            <w:r w:rsidRPr="00DC2506">
              <w:rPr>
                <w:rFonts w:ascii="UD デジタル 教科書体 NP-R" w:eastAsia="UD デジタル 教科書体 NP-R" w:hint="eastAsia"/>
                <w:szCs w:val="18"/>
              </w:rPr>
              <w:t>(7)アンカーピン固定用エポキシ樹脂の注入量</w:t>
            </w:r>
          </w:p>
          <w:p w:rsidR="006E54E3" w:rsidRPr="00DC2506" w:rsidRDefault="006E54E3" w:rsidP="008C63E9">
            <w:pPr>
              <w:spacing w:afterLines="20" w:after="72"/>
              <w:ind w:leftChars="50" w:left="90"/>
              <w:rPr>
                <w:rFonts w:ascii="UD デジタル 教科書体 NP-R" w:eastAsia="UD デジタル 教科書体 NP-R"/>
                <w:szCs w:val="18"/>
              </w:rPr>
            </w:pPr>
            <w:r w:rsidRPr="00DC2506">
              <w:rPr>
                <w:rFonts w:ascii="UD デジタル 教科書体 NP-R" w:eastAsia="UD デジタル 教科書体 NP-R" w:hAnsi="ＭＳ 明朝" w:cs="ＭＳ 明朝" w:hint="eastAsia"/>
                <w:szCs w:val="18"/>
              </w:rPr>
              <w:t>※</w:t>
            </w:r>
            <w:r>
              <w:rPr>
                <w:rFonts w:ascii="UD デジタル 教科書体 NP-R" w:eastAsia="UD デジタル 教科書体 NP-R" w:hAnsi="ＭＳ 明朝" w:cs="ＭＳ 明朝" w:hint="eastAsia"/>
                <w:szCs w:val="18"/>
              </w:rPr>
              <w:t>挿入孔１か所当たり25ml</w:t>
            </w:r>
          </w:p>
        </w:tc>
      </w:tr>
      <w:tr w:rsidR="006E54E3" w:rsidRPr="00990E7A" w:rsidTr="00B649A9">
        <w:trPr>
          <w:trHeight w:val="282"/>
        </w:trPr>
        <w:tc>
          <w:tcPr>
            <w:tcW w:w="1838" w:type="dxa"/>
            <w:tcBorders>
              <w:top w:val="nil"/>
              <w:left w:val="single" w:sz="4" w:space="0" w:color="auto"/>
              <w:bottom w:val="single" w:sz="4" w:space="0" w:color="auto"/>
            </w:tcBorders>
          </w:tcPr>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・アンカーピンニング全面エポキシ樹脂注入工法</w:t>
            </w:r>
          </w:p>
          <w:p w:rsidR="006E54E3" w:rsidRPr="00632E06"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46" w:anchor="page=77"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3</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12</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6E54E3" w:rsidRPr="00DC2506" w:rsidRDefault="006E54E3" w:rsidP="008C63E9">
            <w:pPr>
              <w:rPr>
                <w:rFonts w:ascii="UD デジタル 教科書体 NP-R" w:eastAsia="UD デジタル 教科書体 NP-R"/>
                <w:szCs w:val="18"/>
              </w:rPr>
            </w:pPr>
            <w:r w:rsidRPr="00DC2506">
              <w:rPr>
                <w:rFonts w:ascii="UD デジタル 教科書体 NP-R" w:eastAsia="UD デジタル 教科書体 NP-R" w:hint="eastAsia"/>
                <w:szCs w:val="18"/>
              </w:rPr>
              <w:t>(1)浮き部分の補修に使用するアンカーピンの本数</w:t>
            </w:r>
          </w:p>
          <w:p w:rsidR="006E54E3" w:rsidRPr="00DC2506" w:rsidRDefault="006E54E3" w:rsidP="008C63E9">
            <w:pPr>
              <w:ind w:leftChars="50" w:left="90"/>
              <w:rPr>
                <w:rFonts w:ascii="UD デジタル 教科書体 NP-R" w:eastAsia="UD デジタル 教科書体 NP-R"/>
                <w:szCs w:val="18"/>
              </w:rPr>
            </w:pPr>
            <w:r w:rsidRPr="00DC2506">
              <w:rPr>
                <w:rFonts w:ascii="UD デジタル 教科書体 NP-R" w:eastAsia="UD デジタル 教科書体 NP-R" w:hint="eastAsia"/>
                <w:szCs w:val="18"/>
              </w:rPr>
              <w:t>※</w:t>
            </w:r>
            <w:hyperlink r:id="rId347" w:anchor="page=77" w:history="1">
              <w:r w:rsidRPr="00DC2506">
                <w:rPr>
                  <w:rStyle w:val="af7"/>
                  <w:rFonts w:ascii="UD デジタル 教科書体 NP-R" w:eastAsia="UD デジタル 教科書体 NP-R" w:hint="eastAsia"/>
                  <w:szCs w:val="18"/>
                </w:rPr>
                <w:t>改仕 4.3.</w:t>
              </w:r>
              <w:r>
                <w:rPr>
                  <w:rStyle w:val="af7"/>
                  <w:rFonts w:ascii="UD デジタル 教科書体 NP-R" w:eastAsia="UD デジタル 教科書体 NP-R" w:hint="eastAsia"/>
                  <w:szCs w:val="18"/>
                </w:rPr>
                <w:t>12(1)</w:t>
              </w:r>
            </w:hyperlink>
            <w:r>
              <w:rPr>
                <w:rFonts w:ascii="UD デジタル 教科書体 NP-R" w:eastAsia="UD デジタル 教科書体 NP-R" w:hint="eastAsia"/>
                <w:szCs w:val="18"/>
              </w:rPr>
              <w:t>による</w:t>
            </w:r>
          </w:p>
          <w:p w:rsidR="006E54E3" w:rsidRPr="00DC2506"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(2)</w:t>
            </w:r>
            <w:r w:rsidRPr="00DC2506">
              <w:rPr>
                <w:rFonts w:ascii="UD デジタル 教科書体 NP-R" w:eastAsia="UD デジタル 教科書体 NP-R" w:hint="eastAsia"/>
                <w:szCs w:val="18"/>
              </w:rPr>
              <w:t xml:space="preserve"> アンカーピン固定用エポキシ樹脂の注入量</w:t>
            </w:r>
            <w:r>
              <w:rPr>
                <w:rFonts w:ascii="UD デジタル 教科書体 NP-R" w:eastAsia="UD デジタル 教科書体 NP-R" w:hint="eastAsia"/>
                <w:szCs w:val="18"/>
              </w:rPr>
              <w:t>（</w:t>
            </w:r>
            <w:hyperlink r:id="rId348" w:anchor="page=76"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3</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11</w:t>
              </w:r>
            </w:hyperlink>
            <w:r>
              <w:rPr>
                <w:rStyle w:val="af7"/>
                <w:rFonts w:ascii="UD デジタル 教科書体 NP-R" w:eastAsia="UD デジタル 教科書体 NP-R" w:hAnsiTheme="majorEastAsia" w:hint="eastAsia"/>
                <w:szCs w:val="18"/>
              </w:rPr>
              <w:t>(7)</w:t>
            </w:r>
            <w:r>
              <w:rPr>
                <w:rFonts w:ascii="UD デジタル 教科書体 NP-R" w:eastAsia="UD デジタル 教科書体 NP-R" w:hint="eastAsia"/>
                <w:szCs w:val="18"/>
              </w:rPr>
              <w:t>）</w:t>
            </w:r>
          </w:p>
          <w:p w:rsidR="006E54E3" w:rsidRDefault="006E54E3" w:rsidP="008C63E9">
            <w:pPr>
              <w:ind w:leftChars="50" w:left="90"/>
              <w:rPr>
                <w:rFonts w:ascii="UD デジタル 教科書体 NP-R" w:eastAsia="UD デジタル 教科書体 NP-R"/>
                <w:szCs w:val="18"/>
              </w:rPr>
            </w:pPr>
            <w:r w:rsidRPr="00DC2506">
              <w:rPr>
                <w:rFonts w:ascii="UD デジタル 教科書体 NP-R" w:eastAsia="UD デジタル 教科書体 NP-R" w:hAnsi="ＭＳ 明朝" w:cs="ＭＳ 明朝" w:hint="eastAsia"/>
                <w:szCs w:val="18"/>
              </w:rPr>
              <w:t>※</w:t>
            </w:r>
            <w:r>
              <w:rPr>
                <w:rFonts w:ascii="UD デジタル 教科書体 NP-R" w:eastAsia="UD デジタル 教科書体 NP-R" w:hAnsi="ＭＳ 明朝" w:cs="ＭＳ 明朝" w:hint="eastAsia"/>
                <w:szCs w:val="18"/>
              </w:rPr>
              <w:t>挿入孔１か所当たり25ml</w:t>
            </w:r>
          </w:p>
          <w:p w:rsidR="006E54E3" w:rsidRPr="00DC2506" w:rsidRDefault="006E54E3" w:rsidP="008C63E9">
            <w:pPr>
              <w:rPr>
                <w:rFonts w:ascii="UD デジタル 教科書体 NP-R" w:eastAsia="UD デジタル 教科書体 NP-R"/>
                <w:szCs w:val="18"/>
              </w:rPr>
            </w:pPr>
            <w:r w:rsidRPr="00DC2506">
              <w:rPr>
                <w:rFonts w:ascii="UD デジタル 教科書体 NP-R" w:eastAsia="UD デジタル 教科書体 NP-R" w:hint="eastAsia"/>
                <w:szCs w:val="18"/>
              </w:rPr>
              <w:t>(</w:t>
            </w:r>
            <w:r>
              <w:rPr>
                <w:rFonts w:ascii="UD デジタル 教科書体 NP-R" w:eastAsia="UD デジタル 教科書体 NP-R" w:hint="eastAsia"/>
                <w:szCs w:val="18"/>
              </w:rPr>
              <w:t>6</w:t>
            </w:r>
            <w:r w:rsidRPr="00DC2506">
              <w:rPr>
                <w:rFonts w:ascii="UD デジタル 教科書体 NP-R" w:eastAsia="UD デジタル 教科書体 NP-R" w:hint="eastAsia"/>
                <w:szCs w:val="18"/>
              </w:rPr>
              <w:t>)注入量</w:t>
            </w:r>
          </w:p>
          <w:p w:rsidR="006E54E3" w:rsidRPr="00632E06" w:rsidRDefault="006E54E3" w:rsidP="008C63E9">
            <w:pPr>
              <w:spacing w:afterLines="20" w:after="72"/>
              <w:ind w:leftChars="50" w:left="90"/>
              <w:rPr>
                <w:rFonts w:ascii="UD デジタル 教科書体 NP-R" w:eastAsia="UD デジタル 教科書体 NP-R"/>
                <w:szCs w:val="18"/>
              </w:rPr>
            </w:pPr>
            <w:r w:rsidRPr="00DC2506">
              <w:rPr>
                <w:rFonts w:ascii="UD デジタル 教科書体 NP-R" w:eastAsia="UD デジタル 教科書体 NP-R" w:hAnsi="ＭＳ 明朝" w:cs="ＭＳ 明朝" w:hint="eastAsia"/>
                <w:szCs w:val="18"/>
              </w:rPr>
              <w:t>※</w:t>
            </w:r>
            <w:r>
              <w:rPr>
                <w:rFonts w:ascii="UD デジタル 教科書体 NP-R" w:eastAsia="UD デジタル 教科書体 NP-R" w:hAnsi="ＭＳ 明朝" w:cs="ＭＳ 明朝" w:hint="eastAsia"/>
                <w:szCs w:val="18"/>
              </w:rPr>
              <w:t>注入口１か所当たり25ml</w:t>
            </w:r>
          </w:p>
        </w:tc>
      </w:tr>
      <w:tr w:rsidR="006E54E3" w:rsidRPr="00990E7A" w:rsidTr="00B649A9">
        <w:trPr>
          <w:trHeight w:val="282"/>
        </w:trPr>
        <w:tc>
          <w:tcPr>
            <w:tcW w:w="1838" w:type="dxa"/>
            <w:tcBorders>
              <w:top w:val="nil"/>
              <w:left w:val="single" w:sz="4" w:space="0" w:color="auto"/>
              <w:bottom w:val="single" w:sz="4" w:space="0" w:color="auto"/>
            </w:tcBorders>
          </w:tcPr>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・アンカーピンニング全面ポリマーセメントスラリー注入工法</w:t>
            </w:r>
          </w:p>
          <w:p w:rsidR="006E54E3" w:rsidRPr="00632E06"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49" w:anchor="page=79"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3</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13</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6E54E3" w:rsidRPr="00DC2506" w:rsidRDefault="006E54E3" w:rsidP="008C63E9">
            <w:pPr>
              <w:rPr>
                <w:rFonts w:ascii="UD デジタル 教科書体 NP-R" w:eastAsia="UD デジタル 教科書体 NP-R"/>
                <w:szCs w:val="18"/>
              </w:rPr>
            </w:pPr>
            <w:r w:rsidRPr="00DC2506">
              <w:rPr>
                <w:rFonts w:ascii="UD デジタル 教科書体 NP-R" w:eastAsia="UD デジタル 教科書体 NP-R" w:hint="eastAsia"/>
                <w:szCs w:val="18"/>
              </w:rPr>
              <w:t>(1)浮き部分の補修に使用するアンカーピンの本数</w:t>
            </w:r>
          </w:p>
          <w:p w:rsidR="006E54E3" w:rsidRPr="00DC2506" w:rsidRDefault="006E54E3" w:rsidP="008C63E9">
            <w:pPr>
              <w:ind w:leftChars="50" w:left="90"/>
              <w:rPr>
                <w:rFonts w:ascii="UD デジタル 教科書体 NP-R" w:eastAsia="UD デジタル 教科書体 NP-R"/>
                <w:szCs w:val="18"/>
              </w:rPr>
            </w:pPr>
            <w:r w:rsidRPr="00DC2506">
              <w:rPr>
                <w:rFonts w:ascii="UD デジタル 教科書体 NP-R" w:eastAsia="UD デジタル 教科書体 NP-R" w:hint="eastAsia"/>
                <w:szCs w:val="18"/>
              </w:rPr>
              <w:t>※</w:t>
            </w:r>
            <w:hyperlink r:id="rId350" w:anchor="page=77" w:history="1">
              <w:r w:rsidRPr="00DC2506">
                <w:rPr>
                  <w:rStyle w:val="af7"/>
                  <w:rFonts w:ascii="UD デジタル 教科書体 NP-R" w:eastAsia="UD デジタル 教科書体 NP-R" w:hint="eastAsia"/>
                  <w:szCs w:val="18"/>
                </w:rPr>
                <w:t>改仕 4.3.</w:t>
              </w:r>
              <w:r>
                <w:rPr>
                  <w:rStyle w:val="af7"/>
                  <w:rFonts w:ascii="UD デジタル 教科書体 NP-R" w:eastAsia="UD デジタル 教科書体 NP-R" w:hint="eastAsia"/>
                  <w:szCs w:val="18"/>
                </w:rPr>
                <w:t>12(1)</w:t>
              </w:r>
            </w:hyperlink>
            <w:r>
              <w:rPr>
                <w:rFonts w:ascii="UD デジタル 教科書体 NP-R" w:eastAsia="UD デジタル 教科書体 NP-R" w:hint="eastAsia"/>
                <w:szCs w:val="18"/>
              </w:rPr>
              <w:t>による</w:t>
            </w:r>
          </w:p>
          <w:p w:rsidR="006E54E3" w:rsidRPr="00DC2506"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(1)</w:t>
            </w:r>
            <w:r w:rsidRPr="00DC2506">
              <w:rPr>
                <w:rFonts w:ascii="UD デジタル 教科書体 NP-R" w:eastAsia="UD デジタル 教科書体 NP-R" w:hint="eastAsia"/>
                <w:szCs w:val="18"/>
              </w:rPr>
              <w:t xml:space="preserve"> アンカーピン固定用エポキシ樹脂の注入量</w:t>
            </w:r>
            <w:r>
              <w:rPr>
                <w:rFonts w:ascii="UD デジタル 教科書体 NP-R" w:eastAsia="UD デジタル 教科書体 NP-R" w:hint="eastAsia"/>
                <w:szCs w:val="18"/>
              </w:rPr>
              <w:t>（</w:t>
            </w:r>
            <w:hyperlink r:id="rId351" w:anchor="page=76"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3</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11</w:t>
              </w:r>
            </w:hyperlink>
            <w:r>
              <w:rPr>
                <w:rStyle w:val="af7"/>
                <w:rFonts w:ascii="UD デジタル 教科書体 NP-R" w:eastAsia="UD デジタル 教科書体 NP-R" w:hAnsiTheme="majorEastAsia" w:hint="eastAsia"/>
                <w:szCs w:val="18"/>
              </w:rPr>
              <w:t>(7)</w:t>
            </w:r>
            <w:r>
              <w:rPr>
                <w:rFonts w:ascii="UD デジタル 教科書体 NP-R" w:eastAsia="UD デジタル 教科書体 NP-R" w:hint="eastAsia"/>
                <w:szCs w:val="18"/>
              </w:rPr>
              <w:t>）</w:t>
            </w:r>
          </w:p>
          <w:p w:rsidR="006E54E3" w:rsidRDefault="006E54E3" w:rsidP="008C63E9">
            <w:pPr>
              <w:ind w:leftChars="50" w:left="90"/>
              <w:rPr>
                <w:rFonts w:ascii="UD デジタル 教科書体 NP-R" w:eastAsia="UD デジタル 教科書体 NP-R"/>
                <w:szCs w:val="18"/>
              </w:rPr>
            </w:pPr>
            <w:r w:rsidRPr="00DC2506">
              <w:rPr>
                <w:rFonts w:ascii="UD デジタル 教科書体 NP-R" w:eastAsia="UD デジタル 教科書体 NP-R" w:hAnsi="ＭＳ 明朝" w:cs="ＭＳ 明朝" w:hint="eastAsia"/>
                <w:szCs w:val="18"/>
              </w:rPr>
              <w:t>※</w:t>
            </w:r>
            <w:r>
              <w:rPr>
                <w:rFonts w:ascii="UD デジタル 教科書体 NP-R" w:eastAsia="UD デジタル 教科書体 NP-R" w:hAnsi="ＭＳ 明朝" w:cs="ＭＳ 明朝" w:hint="eastAsia"/>
                <w:szCs w:val="18"/>
              </w:rPr>
              <w:t>挿入孔１か所当たり25ml</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(4)注入量</w:t>
            </w:r>
          </w:p>
          <w:p w:rsidR="006E54E3" w:rsidRPr="00DF2BD6" w:rsidRDefault="006E54E3" w:rsidP="008C63E9">
            <w:pPr>
              <w:spacing w:afterLines="20" w:after="72"/>
              <w:ind w:leftChars="50" w:left="90"/>
              <w:rPr>
                <w:rFonts w:ascii="UD デジタル 教科書体 NP-R" w:eastAsia="UD デジタル 教科書体 NP-R"/>
                <w:szCs w:val="18"/>
              </w:rPr>
            </w:pPr>
            <w:r w:rsidRPr="00DC2506">
              <w:rPr>
                <w:rFonts w:ascii="UD デジタル 教科書体 NP-R" w:eastAsia="UD デジタル 教科書体 NP-R" w:hAnsi="ＭＳ 明朝" w:cs="ＭＳ 明朝" w:hint="eastAsia"/>
                <w:szCs w:val="18"/>
              </w:rPr>
              <w:t>※</w:t>
            </w:r>
            <w:r>
              <w:rPr>
                <w:rFonts w:ascii="UD デジタル 教科書体 NP-R" w:eastAsia="UD デジタル 教科書体 NP-R" w:hAnsi="ＭＳ 明朝" w:cs="ＭＳ 明朝" w:hint="eastAsia"/>
                <w:szCs w:val="18"/>
              </w:rPr>
              <w:t>注入口１か所当たり50ml</w:t>
            </w:r>
          </w:p>
        </w:tc>
      </w:tr>
      <w:tr w:rsidR="006E54E3" w:rsidRPr="00990E7A" w:rsidTr="00B649A9">
        <w:trPr>
          <w:trHeight w:val="282"/>
        </w:trPr>
        <w:tc>
          <w:tcPr>
            <w:tcW w:w="1838" w:type="dxa"/>
            <w:tcBorders>
              <w:top w:val="nil"/>
              <w:left w:val="single" w:sz="4" w:space="0" w:color="auto"/>
              <w:bottom w:val="single" w:sz="4" w:space="0" w:color="auto"/>
            </w:tcBorders>
          </w:tcPr>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・注入口付アンカーピンニング部分エポキシ樹脂注入工法</w:t>
            </w:r>
          </w:p>
          <w:p w:rsidR="006E54E3" w:rsidRPr="00DF2BD6"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52" w:anchor="page=80"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3</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14</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6E54E3" w:rsidRPr="00DC2506" w:rsidRDefault="006E54E3" w:rsidP="008C63E9">
            <w:pPr>
              <w:rPr>
                <w:rFonts w:ascii="UD デジタル 教科書体 NP-R" w:eastAsia="UD デジタル 教科書体 NP-R"/>
                <w:szCs w:val="18"/>
              </w:rPr>
            </w:pPr>
            <w:r w:rsidRPr="00DC2506">
              <w:rPr>
                <w:rFonts w:ascii="UD デジタル 教科書体 NP-R" w:eastAsia="UD デジタル 教科書体 NP-R" w:hint="eastAsia"/>
                <w:szCs w:val="18"/>
              </w:rPr>
              <w:t>(1)浮き部分の補修に使用する</w:t>
            </w:r>
            <w:r>
              <w:rPr>
                <w:rFonts w:ascii="UD デジタル 教科書体 NP-R" w:eastAsia="UD デジタル 教科書体 NP-R" w:hint="eastAsia"/>
                <w:szCs w:val="18"/>
              </w:rPr>
              <w:t>注入口付</w:t>
            </w:r>
            <w:r w:rsidRPr="00DC2506">
              <w:rPr>
                <w:rFonts w:ascii="UD デジタル 教科書体 NP-R" w:eastAsia="UD デジタル 教科書体 NP-R" w:hint="eastAsia"/>
                <w:szCs w:val="18"/>
              </w:rPr>
              <w:t>アンカーピンの本数</w:t>
            </w:r>
          </w:p>
          <w:p w:rsidR="006E54E3" w:rsidRPr="00DC2506" w:rsidRDefault="006E54E3" w:rsidP="008C63E9">
            <w:pPr>
              <w:ind w:leftChars="50" w:left="90"/>
              <w:rPr>
                <w:rFonts w:ascii="UD デジタル 教科書体 NP-R" w:eastAsia="UD デジタル 教科書体 NP-R"/>
                <w:szCs w:val="18"/>
              </w:rPr>
            </w:pPr>
            <w:r w:rsidRPr="00DC2506">
              <w:rPr>
                <w:rFonts w:ascii="UD デジタル 教科書体 NP-R" w:eastAsia="UD デジタル 教科書体 NP-R" w:hint="eastAsia"/>
                <w:szCs w:val="18"/>
              </w:rPr>
              <w:t>※</w:t>
            </w:r>
            <w:hyperlink r:id="rId353" w:anchor="page=80" w:history="1">
              <w:r w:rsidRPr="00DC2506">
                <w:rPr>
                  <w:rStyle w:val="af7"/>
                  <w:rFonts w:ascii="UD デジタル 教科書体 NP-R" w:eastAsia="UD デジタル 教科書体 NP-R" w:hint="eastAsia"/>
                  <w:szCs w:val="18"/>
                </w:rPr>
                <w:t>改仕 4.3.</w:t>
              </w:r>
              <w:r>
                <w:rPr>
                  <w:rStyle w:val="af7"/>
                  <w:rFonts w:ascii="UD デジタル 教科書体 NP-R" w:eastAsia="UD デジタル 教科書体 NP-R" w:hint="eastAsia"/>
                  <w:szCs w:val="18"/>
                </w:rPr>
                <w:t>14(1)</w:t>
              </w:r>
            </w:hyperlink>
            <w:r>
              <w:rPr>
                <w:rFonts w:ascii="UD デジタル 教科書体 NP-R" w:eastAsia="UD デジタル 教科書体 NP-R" w:hint="eastAsia"/>
                <w:szCs w:val="18"/>
              </w:rPr>
              <w:t>による</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(9)注入用エポキシ樹脂の注入量</w:t>
            </w:r>
          </w:p>
          <w:p w:rsidR="006E54E3" w:rsidRPr="00632E06" w:rsidRDefault="006E54E3" w:rsidP="008C63E9">
            <w:pPr>
              <w:spacing w:afterLines="20" w:after="72"/>
              <w:ind w:leftChars="50" w:left="90"/>
              <w:rPr>
                <w:rFonts w:ascii="UD デジタル 教科書体 NP-R" w:eastAsia="UD デジタル 教科書体 NP-R"/>
                <w:szCs w:val="18"/>
              </w:rPr>
            </w:pPr>
            <w:r w:rsidRPr="00DC2506">
              <w:rPr>
                <w:rFonts w:ascii="UD デジタル 教科書体 NP-R" w:eastAsia="UD デジタル 教科書体 NP-R" w:hAnsi="ＭＳ 明朝" w:cs="ＭＳ 明朝" w:hint="eastAsia"/>
                <w:szCs w:val="18"/>
              </w:rPr>
              <w:t>※</w:t>
            </w:r>
            <w:r>
              <w:rPr>
                <w:rFonts w:ascii="UD デジタル 教科書体 NP-R" w:eastAsia="UD デジタル 教科書体 NP-R" w:hAnsi="ＭＳ 明朝" w:cs="ＭＳ 明朝" w:hint="eastAsia"/>
                <w:szCs w:val="18"/>
              </w:rPr>
              <w:t>注入口１か所当たり25ml</w:t>
            </w:r>
          </w:p>
        </w:tc>
      </w:tr>
      <w:tr w:rsidR="006E54E3" w:rsidRPr="00164E81" w:rsidTr="00B649A9">
        <w:trPr>
          <w:trHeight w:val="282"/>
        </w:trPr>
        <w:tc>
          <w:tcPr>
            <w:tcW w:w="1838" w:type="dxa"/>
            <w:tcBorders>
              <w:top w:val="nil"/>
              <w:left w:val="single" w:sz="4" w:space="0" w:color="auto"/>
              <w:bottom w:val="single" w:sz="4" w:space="0" w:color="auto"/>
            </w:tcBorders>
          </w:tcPr>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・注入口付アンカーピンニング全面エポキシ樹脂注入工法</w:t>
            </w:r>
          </w:p>
          <w:p w:rsidR="006E54E3" w:rsidRPr="00632E06"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54" w:anchor="page=81"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3</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15</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6E54E3" w:rsidRPr="00DC2506" w:rsidRDefault="006E54E3" w:rsidP="008C63E9">
            <w:pPr>
              <w:rPr>
                <w:rFonts w:ascii="UD デジタル 教科書体 NP-R" w:eastAsia="UD デジタル 教科書体 NP-R"/>
                <w:szCs w:val="18"/>
              </w:rPr>
            </w:pPr>
            <w:r w:rsidRPr="00DC2506">
              <w:rPr>
                <w:rFonts w:ascii="UD デジタル 教科書体 NP-R" w:eastAsia="UD デジタル 教科書体 NP-R" w:hint="eastAsia"/>
                <w:szCs w:val="18"/>
              </w:rPr>
              <w:t>(1)浮き部分の補修に使用する</w:t>
            </w:r>
            <w:r>
              <w:rPr>
                <w:rFonts w:ascii="UD デジタル 教科書体 NP-R" w:eastAsia="UD デジタル 教科書体 NP-R" w:hint="eastAsia"/>
                <w:szCs w:val="18"/>
              </w:rPr>
              <w:t>注入口付</w:t>
            </w:r>
            <w:r w:rsidRPr="00DC2506">
              <w:rPr>
                <w:rFonts w:ascii="UD デジタル 教科書体 NP-R" w:eastAsia="UD デジタル 教科書体 NP-R" w:hint="eastAsia"/>
                <w:szCs w:val="18"/>
              </w:rPr>
              <w:t>アンカーピンの本数</w:t>
            </w:r>
          </w:p>
          <w:p w:rsidR="006E54E3" w:rsidRPr="00DC2506" w:rsidRDefault="006E54E3" w:rsidP="008C63E9">
            <w:pPr>
              <w:ind w:leftChars="50" w:left="90"/>
              <w:rPr>
                <w:rFonts w:ascii="UD デジタル 教科書体 NP-R" w:eastAsia="UD デジタル 教科書体 NP-R"/>
                <w:szCs w:val="18"/>
              </w:rPr>
            </w:pPr>
            <w:r w:rsidRPr="00DC2506">
              <w:rPr>
                <w:rFonts w:ascii="UD デジタル 教科書体 NP-R" w:eastAsia="UD デジタル 教科書体 NP-R" w:hint="eastAsia"/>
                <w:szCs w:val="18"/>
              </w:rPr>
              <w:t>※</w:t>
            </w:r>
            <w:hyperlink r:id="rId355" w:anchor="page=81" w:history="1">
              <w:r w:rsidRPr="00DC2506">
                <w:rPr>
                  <w:rStyle w:val="af7"/>
                  <w:rFonts w:ascii="UD デジタル 教科書体 NP-R" w:eastAsia="UD デジタル 教科書体 NP-R" w:hint="eastAsia"/>
                  <w:szCs w:val="18"/>
                </w:rPr>
                <w:t>改仕 4.3.</w:t>
              </w:r>
              <w:r>
                <w:rPr>
                  <w:rStyle w:val="af7"/>
                  <w:rFonts w:ascii="UD デジタル 教科書体 NP-R" w:eastAsia="UD デジタル 教科書体 NP-R" w:hint="eastAsia"/>
                  <w:szCs w:val="18"/>
                </w:rPr>
                <w:t>15(1)</w:t>
              </w:r>
            </w:hyperlink>
            <w:r>
              <w:rPr>
                <w:rFonts w:ascii="UD デジタル 教科書体 NP-R" w:eastAsia="UD デジタル 教科書体 NP-R" w:hint="eastAsia"/>
                <w:szCs w:val="18"/>
              </w:rPr>
              <w:t>による</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(9)注入用エポキシ樹脂の注入量</w:t>
            </w:r>
          </w:p>
          <w:p w:rsidR="006E54E3" w:rsidRPr="00632E06" w:rsidRDefault="006E54E3" w:rsidP="008C63E9">
            <w:pPr>
              <w:spacing w:afterLines="20" w:after="72"/>
              <w:ind w:leftChars="50" w:left="90"/>
              <w:rPr>
                <w:rFonts w:ascii="UD デジタル 教科書体 NP-R" w:eastAsia="UD デジタル 教科書体 NP-R"/>
                <w:szCs w:val="18"/>
              </w:rPr>
            </w:pPr>
            <w:r w:rsidRPr="00DC2506">
              <w:rPr>
                <w:rFonts w:ascii="UD デジタル 教科書体 NP-R" w:eastAsia="UD デジタル 教科書体 NP-R" w:hAnsi="ＭＳ 明朝" w:cs="ＭＳ 明朝" w:hint="eastAsia"/>
                <w:szCs w:val="18"/>
              </w:rPr>
              <w:t>※</w:t>
            </w:r>
            <w:r>
              <w:rPr>
                <w:rFonts w:ascii="UD デジタル 教科書体 NP-R" w:eastAsia="UD デジタル 教科書体 NP-R" w:hAnsi="ＭＳ 明朝" w:cs="ＭＳ 明朝" w:hint="eastAsia"/>
                <w:szCs w:val="18"/>
              </w:rPr>
              <w:t>注入口１か所当たり25ml</w:t>
            </w:r>
          </w:p>
        </w:tc>
      </w:tr>
      <w:tr w:rsidR="006E54E3" w:rsidRPr="00164E81" w:rsidTr="00B649A9">
        <w:trPr>
          <w:trHeight w:val="282"/>
        </w:trPr>
        <w:tc>
          <w:tcPr>
            <w:tcW w:w="1838" w:type="dxa"/>
            <w:tcBorders>
              <w:top w:val="nil"/>
              <w:left w:val="single" w:sz="4" w:space="0" w:color="auto"/>
              <w:bottom w:val="single" w:sz="4" w:space="0" w:color="auto"/>
            </w:tcBorders>
          </w:tcPr>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・注入口付アンカーピンニング全面ポリマーセメントスラリー注入工法</w:t>
            </w:r>
          </w:p>
          <w:p w:rsidR="006E54E3" w:rsidRPr="00632E06"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56" w:anchor="page=82"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3</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16</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6E54E3" w:rsidRPr="00DC2506" w:rsidRDefault="006E54E3" w:rsidP="008C63E9">
            <w:pPr>
              <w:rPr>
                <w:rFonts w:ascii="UD デジタル 教科書体 NP-R" w:eastAsia="UD デジタル 教科書体 NP-R"/>
                <w:szCs w:val="18"/>
              </w:rPr>
            </w:pPr>
            <w:r w:rsidRPr="00DC2506">
              <w:rPr>
                <w:rFonts w:ascii="UD デジタル 教科書体 NP-R" w:eastAsia="UD デジタル 教科書体 NP-R" w:hint="eastAsia"/>
                <w:szCs w:val="18"/>
              </w:rPr>
              <w:t>(1)浮き部分の補修に使用する</w:t>
            </w:r>
            <w:r>
              <w:rPr>
                <w:rFonts w:ascii="UD デジタル 教科書体 NP-R" w:eastAsia="UD デジタル 教科書体 NP-R" w:hint="eastAsia"/>
                <w:szCs w:val="18"/>
              </w:rPr>
              <w:t>注入口付</w:t>
            </w:r>
            <w:r w:rsidRPr="00DC2506">
              <w:rPr>
                <w:rFonts w:ascii="UD デジタル 教科書体 NP-R" w:eastAsia="UD デジタル 教科書体 NP-R" w:hint="eastAsia"/>
                <w:szCs w:val="18"/>
              </w:rPr>
              <w:t>アンカーピンの本数</w:t>
            </w:r>
          </w:p>
          <w:p w:rsidR="006E54E3" w:rsidRPr="00DC2506" w:rsidRDefault="006E54E3" w:rsidP="008C63E9">
            <w:pPr>
              <w:ind w:leftChars="50" w:left="90"/>
              <w:rPr>
                <w:rFonts w:ascii="UD デジタル 教科書体 NP-R" w:eastAsia="UD デジタル 教科書体 NP-R"/>
                <w:szCs w:val="18"/>
              </w:rPr>
            </w:pPr>
            <w:r w:rsidRPr="00DC2506">
              <w:rPr>
                <w:rFonts w:ascii="UD デジタル 教科書体 NP-R" w:eastAsia="UD デジタル 教科書体 NP-R" w:hint="eastAsia"/>
                <w:szCs w:val="18"/>
              </w:rPr>
              <w:t>※</w:t>
            </w:r>
            <w:hyperlink r:id="rId357" w:anchor="page=81" w:history="1">
              <w:r w:rsidRPr="00DC2506">
                <w:rPr>
                  <w:rStyle w:val="af7"/>
                  <w:rFonts w:ascii="UD デジタル 教科書体 NP-R" w:eastAsia="UD デジタル 教科書体 NP-R" w:hint="eastAsia"/>
                  <w:szCs w:val="18"/>
                </w:rPr>
                <w:t>改仕 4.3.</w:t>
              </w:r>
              <w:r>
                <w:rPr>
                  <w:rStyle w:val="af7"/>
                  <w:rFonts w:ascii="UD デジタル 教科書体 NP-R" w:eastAsia="UD デジタル 教科書体 NP-R" w:hint="eastAsia"/>
                  <w:szCs w:val="18"/>
                </w:rPr>
                <w:t>15(1)</w:t>
              </w:r>
            </w:hyperlink>
            <w:r>
              <w:rPr>
                <w:rFonts w:ascii="UD デジタル 教科書体 NP-R" w:eastAsia="UD デジタル 教科書体 NP-R" w:hint="eastAsia"/>
                <w:szCs w:val="18"/>
              </w:rPr>
              <w:t>による</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(4)注入量</w:t>
            </w:r>
          </w:p>
          <w:p w:rsidR="006E54E3" w:rsidRPr="00632E06" w:rsidRDefault="006E54E3" w:rsidP="008C63E9">
            <w:pPr>
              <w:ind w:leftChars="50" w:left="90"/>
              <w:rPr>
                <w:rFonts w:ascii="UD デジタル 教科書体 NP-R" w:eastAsia="UD デジタル 教科書体 NP-R"/>
                <w:szCs w:val="18"/>
              </w:rPr>
            </w:pPr>
            <w:r w:rsidRPr="00DC2506">
              <w:rPr>
                <w:rFonts w:ascii="UD デジタル 教科書体 NP-R" w:eastAsia="UD デジタル 教科書体 NP-R" w:hAnsi="ＭＳ 明朝" w:cs="ＭＳ 明朝" w:hint="eastAsia"/>
                <w:szCs w:val="18"/>
              </w:rPr>
              <w:t>※</w:t>
            </w:r>
            <w:r>
              <w:rPr>
                <w:rFonts w:ascii="UD デジタル 教科書体 NP-R" w:eastAsia="UD デジタル 教科書体 NP-R" w:hAnsi="ＭＳ 明朝" w:cs="ＭＳ 明朝" w:hint="eastAsia"/>
                <w:szCs w:val="18"/>
              </w:rPr>
              <w:t>注入口１か所当たり50ml</w:t>
            </w:r>
          </w:p>
        </w:tc>
      </w:tr>
      <w:tr w:rsidR="006E54E3" w:rsidRPr="00164E81" w:rsidTr="008C63E9">
        <w:trPr>
          <w:trHeight w:val="282"/>
        </w:trPr>
        <w:tc>
          <w:tcPr>
            <w:tcW w:w="10943" w:type="dxa"/>
            <w:gridSpan w:val="2"/>
            <w:tcBorders>
              <w:top w:val="nil"/>
              <w:left w:val="single" w:sz="4" w:space="0" w:color="auto"/>
              <w:bottom w:val="single" w:sz="4" w:space="0" w:color="auto"/>
            </w:tcBorders>
            <w:shd w:val="clear" w:color="auto" w:fill="D9D9D9" w:themeFill="background1" w:themeFillShade="D9"/>
          </w:tcPr>
          <w:p w:rsidR="006E54E3" w:rsidRPr="00632E06"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４節　タイル張り仕上げ外壁の改修</w:t>
            </w:r>
          </w:p>
        </w:tc>
      </w:tr>
      <w:tr w:rsidR="006E54E3" w:rsidRPr="00164E81" w:rsidTr="00B649A9">
        <w:trPr>
          <w:trHeight w:val="282"/>
        </w:trPr>
        <w:tc>
          <w:tcPr>
            <w:tcW w:w="1838" w:type="dxa"/>
            <w:tcBorders>
              <w:top w:val="nil"/>
              <w:left w:val="single" w:sz="4" w:space="0" w:color="auto"/>
              <w:bottom w:val="single" w:sz="4" w:space="0" w:color="auto"/>
            </w:tcBorders>
          </w:tcPr>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・材料</w:t>
            </w:r>
          </w:p>
          <w:p w:rsidR="006E54E3" w:rsidRPr="00632E06"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58" w:anchor="page=83"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4</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5</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6E54E3" w:rsidRPr="00111942"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w:t>
            </w:r>
            <w:r w:rsidRPr="00111942">
              <w:rPr>
                <w:rFonts w:ascii="UD デジタル 教科書体 NP-R" w:eastAsia="UD デジタル 教科書体 NP-R" w:hint="eastAsia"/>
                <w:szCs w:val="18"/>
              </w:rPr>
              <w:t>(1)樹脂注入工法</w:t>
            </w:r>
          </w:p>
          <w:p w:rsidR="006E54E3" w:rsidRPr="00111942" w:rsidRDefault="006E54E3" w:rsidP="008C63E9">
            <w:pPr>
              <w:ind w:leftChars="100" w:left="180"/>
              <w:rPr>
                <w:rFonts w:ascii="UD デジタル 教科書体 NP-R" w:eastAsia="UD デジタル 教科書体 NP-R"/>
                <w:szCs w:val="18"/>
              </w:rPr>
            </w:pPr>
            <w:r w:rsidRPr="00111942">
              <w:rPr>
                <w:rFonts w:ascii="UD デジタル 教科書体 NP-R" w:eastAsia="UD デジタル 教科書体 NP-R" w:hint="eastAsia"/>
                <w:szCs w:val="18"/>
              </w:rPr>
              <w:t>※注入エポキシ樹脂（</w:t>
            </w:r>
            <w:hyperlink r:id="rId359" w:anchor=":~:text=A%C2%A06024%EF%BC%9A2015-,%E5%BB%BA%E7%AF%89%E8%A3%9C%E4%BF%AE%E7%94%A8%E5%8F%8A%E3%81%B3%E5%BB%BA%E7%AF%89%E8%A3%9C%E5%BC%B7%E7%94%A8%E3%82%A8%E3%83%9D%E3%82%AD%E3%82%B7%E6%A8%B9%E8%84%82,-Epoxy%C2%A0adhesives%C2%A0for" w:history="1">
              <w:r w:rsidRPr="00111942">
                <w:rPr>
                  <w:rStyle w:val="af7"/>
                  <w:rFonts w:ascii="UD デジタル 教科書体 NP-R" w:eastAsia="UD デジタル 教科書体 NP-R" w:hint="eastAsia"/>
                  <w:szCs w:val="18"/>
                </w:rPr>
                <w:t>JIS A 6024</w:t>
              </w:r>
            </w:hyperlink>
            <w:r w:rsidRPr="00111942">
              <w:rPr>
                <w:rFonts w:ascii="UD デジタル 教科書体 NP-R" w:eastAsia="UD デジタル 教科書体 NP-R" w:hint="eastAsia"/>
                <w:szCs w:val="18"/>
              </w:rPr>
              <w:t>による）</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・(2)アンカーピンニング注入工法用材料</w:t>
            </w:r>
          </w:p>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(ｲ)ポリマーセメントスラリー</w:t>
            </w:r>
          </w:p>
          <w:p w:rsidR="006E54E3" w:rsidRDefault="006E54E3"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・合成ゴム系　　・エチレン酢酸ビニル系　　・アクリル系</w:t>
            </w:r>
          </w:p>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(ｳ)アンカーピンの材質等</w:t>
            </w:r>
          </w:p>
          <w:p w:rsidR="006E54E3" w:rsidRDefault="006E54E3"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・図示　　・</w:t>
            </w:r>
            <w:r w:rsidRPr="00C93A02">
              <w:rPr>
                <w:rFonts w:ascii="UD デジタル 教科書体 NP-R" w:eastAsia="UD デジタル 教科書体 NP-R" w:hint="eastAsia"/>
                <w:szCs w:val="18"/>
              </w:rPr>
              <w:t>ステンレス鋼(SUS304)とし、呼び径４</w:t>
            </w:r>
            <w:r>
              <w:rPr>
                <w:rFonts w:ascii="UD デジタル 教科書体 NP-R" w:eastAsia="UD デジタル 教科書体 NP-R" w:hint="eastAsia"/>
                <w:szCs w:val="18"/>
              </w:rPr>
              <w:t>㎜</w:t>
            </w:r>
            <w:r w:rsidRPr="00C93A02">
              <w:rPr>
                <w:rFonts w:ascii="UD デジタル 教科書体 NP-R" w:eastAsia="UD デジタル 教科書体 NP-R" w:hint="eastAsia"/>
                <w:szCs w:val="18"/>
              </w:rPr>
              <w:t>の丸棒で全ネジ切り加工したもの</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・(3)注入口付アンカーピンニング注入工法用材料</w:t>
            </w:r>
          </w:p>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(ｲ)ポリマーセメントスラリー</w:t>
            </w:r>
          </w:p>
          <w:p w:rsidR="006E54E3" w:rsidRDefault="006E54E3"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・合成ゴム系　　・エチレン酢酸ビニル系　　・アクリル系</w:t>
            </w:r>
          </w:p>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(ｳ)アンカーピンの材質等</w:t>
            </w:r>
          </w:p>
          <w:p w:rsidR="006E54E3" w:rsidRDefault="006E54E3"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・図示　　・</w:t>
            </w:r>
            <w:r w:rsidRPr="00C93A02">
              <w:rPr>
                <w:rFonts w:ascii="UD デジタル 教科書体 NP-R" w:eastAsia="UD デジタル 教科書体 NP-R" w:hint="eastAsia"/>
                <w:szCs w:val="18"/>
              </w:rPr>
              <w:t>ステンレス鋼(SUS304)とし、呼び径</w:t>
            </w:r>
            <w:r>
              <w:rPr>
                <w:rFonts w:ascii="UD デジタル 教科書体 NP-R" w:eastAsia="UD デジタル 教科書体 NP-R" w:hint="eastAsia"/>
                <w:szCs w:val="18"/>
              </w:rPr>
              <w:t>は外径6㎜程度</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・(4)</w:t>
            </w:r>
            <w:r w:rsidRPr="00C4063B">
              <w:rPr>
                <w:rFonts w:ascii="UD デジタル 教科書体 NP-R" w:eastAsia="UD デジタル 教科書体 NP-R" w:hint="eastAsia"/>
                <w:szCs w:val="18"/>
              </w:rPr>
              <w:t>タイル張替え工法及びタイル部分張替え工法用材料</w:t>
            </w:r>
          </w:p>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(ｱ)(a)</w:t>
            </w:r>
            <w:r w:rsidRPr="00111942">
              <w:rPr>
                <w:rFonts w:ascii="UD デジタル 教科書体 NP-R" w:eastAsia="UD デジタル 教科書体 NP-R" w:hint="eastAsia"/>
                <w:szCs w:val="18"/>
              </w:rPr>
              <w:t>ポリマーセメントモルタル</w:t>
            </w:r>
          </w:p>
          <w:p w:rsidR="006E54E3" w:rsidRPr="00885F68" w:rsidRDefault="006E54E3" w:rsidP="008C63E9">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w:t>
            </w:r>
            <w:r w:rsidRPr="00885F68">
              <w:rPr>
                <w:rFonts w:ascii="UD デジタル 教科書体 NP-R" w:eastAsia="UD デジタル 教科書体 NP-R" w:hint="eastAsia"/>
                <w:szCs w:val="18"/>
              </w:rPr>
              <w:t>実績等の資料を監督職員に提出する</w:t>
            </w:r>
          </w:p>
          <w:p w:rsidR="006E54E3" w:rsidRDefault="006E54E3" w:rsidP="008C63E9">
            <w:pPr>
              <w:ind w:leftChars="175" w:left="315"/>
              <w:rPr>
                <w:rFonts w:ascii="UD デジタル 教科書体 NP-R" w:eastAsia="UD デジタル 教科書体 NP-R"/>
                <w:szCs w:val="18"/>
              </w:rPr>
            </w:pPr>
            <w:r>
              <w:rPr>
                <w:rFonts w:ascii="UD デジタル 教科書体 NP-R" w:eastAsia="UD デジタル 教科書体 NP-R" w:hint="eastAsia"/>
                <w:szCs w:val="18"/>
              </w:rPr>
              <w:t>(b)</w:t>
            </w:r>
            <w:r w:rsidRPr="00885F68">
              <w:rPr>
                <w:rFonts w:ascii="UD デジタル 教科書体 NP-R" w:eastAsia="UD デジタル 教科書体 NP-R" w:hint="eastAsia"/>
                <w:szCs w:val="18"/>
              </w:rPr>
              <w:t>外装タイル接着剤張りの接着剤</w:t>
            </w:r>
            <w:r>
              <w:rPr>
                <w:rFonts w:ascii="UD デジタル 教科書体 NP-R" w:eastAsia="UD デジタル 教科書体 NP-R" w:hint="eastAsia"/>
                <w:szCs w:val="18"/>
              </w:rPr>
              <w:t>（</w:t>
            </w:r>
            <w:r w:rsidRPr="00885F68">
              <w:rPr>
                <w:rFonts w:ascii="UD デジタル 教科書体 NP-R" w:eastAsia="UD デジタル 教科書体 NP-R" w:hint="eastAsia"/>
                <w:szCs w:val="18"/>
              </w:rPr>
              <w:t>JIS A 5557</w:t>
            </w:r>
            <w:r>
              <w:rPr>
                <w:rFonts w:ascii="UD デジタル 教科書体 NP-R" w:eastAsia="UD デジタル 教科書体 NP-R" w:hint="eastAsia"/>
                <w:szCs w:val="18"/>
              </w:rPr>
              <w:t>による）</w:t>
            </w:r>
          </w:p>
          <w:p w:rsidR="006E54E3" w:rsidRPr="00885F68" w:rsidRDefault="006E54E3" w:rsidP="008C63E9">
            <w:pPr>
              <w:ind w:leftChars="100" w:left="180"/>
              <w:rPr>
                <w:rFonts w:ascii="UD デジタル 教科書体 NP-R" w:eastAsia="UD デジタル 教科書体 NP-R"/>
                <w:szCs w:val="18"/>
              </w:rPr>
            </w:pPr>
            <w:bookmarkStart w:id="44" w:name="タイル張りの目地詰め１"/>
            <w:r>
              <w:rPr>
                <w:rFonts w:ascii="UD デジタル 教科書体 NP-R" w:eastAsia="UD デジタル 教科書体 NP-R" w:hint="eastAsia"/>
                <w:szCs w:val="18"/>
              </w:rPr>
              <w:t>タイル張りの目地詰め</w:t>
            </w:r>
            <w:bookmarkEnd w:id="44"/>
            <w:r>
              <w:rPr>
                <w:rFonts w:ascii="UD デジタル 教科書体 NP-R" w:eastAsia="UD デジタル 教科書体 NP-R" w:hint="eastAsia"/>
                <w:szCs w:val="18"/>
              </w:rPr>
              <w:t>：　・行う　　・行わない　（特記の「</w:t>
            </w:r>
            <w:hyperlink w:anchor="タイル張りの目地詰め２" w:history="1">
              <w:r w:rsidRPr="00BB319E">
                <w:rPr>
                  <w:rStyle w:val="af7"/>
                  <w:rFonts w:ascii="UD デジタル 教科書体 NP-R" w:eastAsia="UD デジタル 教科書体 NP-R" w:hint="eastAsia"/>
                  <w:szCs w:val="18"/>
                </w:rPr>
                <w:t>工法</w:t>
              </w:r>
            </w:hyperlink>
            <w:r>
              <w:rPr>
                <w:rFonts w:ascii="UD デジタル 教科書体 NP-R" w:eastAsia="UD デジタル 教科書体 NP-R" w:hint="eastAsia"/>
                <w:szCs w:val="18"/>
              </w:rPr>
              <w:t>」の記述と整合すること）</w:t>
            </w:r>
          </w:p>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(ｲ)(a)タイルの品質（</w:t>
            </w:r>
            <w:hyperlink r:id="rId360" w:history="1">
              <w:r w:rsidRPr="007F763C">
                <w:rPr>
                  <w:rStyle w:val="af7"/>
                  <w:rFonts w:ascii="UD デジタル 教科書体 NP-R" w:eastAsia="UD デジタル 教科書体 NP-R" w:hint="eastAsia"/>
                  <w:szCs w:val="18"/>
                </w:rPr>
                <w:t>JIS A 5209</w:t>
              </w:r>
            </w:hyperlink>
            <w:r>
              <w:rPr>
                <w:rFonts w:ascii="UD デジタル 教科書体 NP-R" w:eastAsia="UD デジタル 教科書体 NP-R" w:hint="eastAsia"/>
                <w:szCs w:val="18"/>
              </w:rPr>
              <w:t>による）</w:t>
            </w:r>
          </w:p>
          <w:p w:rsidR="006E54E3" w:rsidRDefault="006E54E3" w:rsidP="008C63E9">
            <w:pPr>
              <w:ind w:leftChars="175" w:left="315"/>
              <w:rPr>
                <w:rFonts w:ascii="UD デジタル 教科書体 NP-R" w:eastAsia="UD デジタル 教科書体 NP-R"/>
                <w:szCs w:val="18"/>
              </w:rPr>
            </w:pPr>
            <w:r>
              <w:rPr>
                <w:rFonts w:ascii="UD デジタル 教科書体 NP-R" w:eastAsia="UD デジタル 教科書体 NP-R" w:hint="eastAsia"/>
                <w:szCs w:val="18"/>
              </w:rPr>
              <w:t>(b)</w:t>
            </w:r>
            <w:r w:rsidRPr="00DD4CC6">
              <w:rPr>
                <w:rFonts w:ascii="UD デジタル 教科書体 NP-R" w:eastAsia="UD デジタル 教科書体 NP-R" w:hint="eastAsia"/>
                <w:szCs w:val="18"/>
              </w:rPr>
              <w:t>標準色・特注色の別</w:t>
            </w:r>
          </w:p>
          <w:tbl>
            <w:tblPr>
              <w:tblStyle w:val="af6"/>
              <w:tblW w:w="8788" w:type="dxa"/>
              <w:tblBorders>
                <w:left w:val="none" w:sz="0" w:space="0" w:color="auto"/>
                <w:right w:val="none" w:sz="0" w:space="0" w:color="auto"/>
              </w:tblBorders>
              <w:tblLayout w:type="fixed"/>
              <w:tblLook w:val="04A0" w:firstRow="1" w:lastRow="0" w:firstColumn="1" w:lastColumn="0" w:noHBand="0" w:noVBand="1"/>
            </w:tblPr>
            <w:tblGrid>
              <w:gridCol w:w="1417"/>
              <w:gridCol w:w="1417"/>
              <w:gridCol w:w="1134"/>
              <w:gridCol w:w="964"/>
              <w:gridCol w:w="964"/>
              <w:gridCol w:w="964"/>
              <w:gridCol w:w="964"/>
              <w:gridCol w:w="964"/>
            </w:tblGrid>
            <w:tr w:rsidR="006E54E3" w:rsidRPr="0033275D" w:rsidTr="008C63E9">
              <w:trPr>
                <w:trHeight w:val="340"/>
              </w:trPr>
              <w:tc>
                <w:tcPr>
                  <w:tcW w:w="1417" w:type="dxa"/>
                  <w:tcBorders>
                    <w:left w:val="single" w:sz="4" w:space="0" w:color="auto"/>
                  </w:tcBorders>
                  <w:shd w:val="clear" w:color="auto" w:fill="D9D9D9" w:themeFill="background1" w:themeFillShade="D9"/>
                  <w:vAlign w:val="center"/>
                </w:tcPr>
                <w:p w:rsidR="006E54E3" w:rsidRPr="00BD5274" w:rsidRDefault="006E54E3" w:rsidP="008C63E9">
                  <w:pPr>
                    <w:jc w:val="center"/>
                    <w:rPr>
                      <w:rFonts w:ascii="UD デジタル 教科書体 NP-R" w:eastAsia="UD デジタル 教科書体 NP-R" w:hAnsiTheme="majorEastAsia"/>
                      <w:szCs w:val="18"/>
                    </w:rPr>
                  </w:pPr>
                  <w:r w:rsidRPr="00BD5274">
                    <w:rPr>
                      <w:rFonts w:ascii="UD デジタル 教科書体 NP-R" w:eastAsia="UD デジタル 教科書体 NP-R" w:hint="eastAsia"/>
                      <w:szCs w:val="18"/>
                    </w:rPr>
                    <w:t>施工箇所</w:t>
                  </w:r>
                </w:p>
              </w:tc>
              <w:tc>
                <w:tcPr>
                  <w:tcW w:w="1417" w:type="dxa"/>
                  <w:shd w:val="clear" w:color="auto" w:fill="D9D9D9" w:themeFill="background1" w:themeFillShade="D9"/>
                  <w:vAlign w:val="center"/>
                </w:tcPr>
                <w:p w:rsidR="006E54E3" w:rsidRPr="00BD5274" w:rsidRDefault="006E54E3" w:rsidP="008C63E9">
                  <w:pPr>
                    <w:jc w:val="center"/>
                    <w:rPr>
                      <w:rFonts w:ascii="UD デジタル 教科書体 NP-R" w:eastAsia="UD デジタル 教科書体 NP-R" w:hAnsiTheme="majorEastAsia"/>
                      <w:szCs w:val="18"/>
                    </w:rPr>
                  </w:pPr>
                  <w:r w:rsidRPr="00BD5274">
                    <w:rPr>
                      <w:rFonts w:ascii="UD デジタル 教科書体 NP-R" w:eastAsia="UD デジタル 教科書体 NP-R" w:hint="eastAsia"/>
                      <w:szCs w:val="18"/>
                    </w:rPr>
                    <w:t>形状寸法</w:t>
                  </w:r>
                  <w:r>
                    <w:rPr>
                      <w:rFonts w:ascii="UD デジタル 教科書体 NP-R" w:eastAsia="UD デジタル 教科書体 NP-R" w:hint="eastAsia"/>
                      <w:szCs w:val="18"/>
                    </w:rPr>
                    <w:t>(㎜)</w:t>
                  </w:r>
                </w:p>
              </w:tc>
              <w:tc>
                <w:tcPr>
                  <w:tcW w:w="1134" w:type="dxa"/>
                  <w:shd w:val="clear" w:color="auto" w:fill="D9D9D9" w:themeFill="background1" w:themeFillShade="D9"/>
                  <w:vAlign w:val="center"/>
                </w:tcPr>
                <w:p w:rsidR="006E54E3" w:rsidRPr="00BD5274" w:rsidRDefault="006E54E3" w:rsidP="008C63E9">
                  <w:pPr>
                    <w:jc w:val="center"/>
                    <w:rPr>
                      <w:rFonts w:ascii="UD デジタル 教科書体 NP-R" w:eastAsia="UD デジタル 教科書体 NP-R" w:hAnsiTheme="majorEastAsia"/>
                      <w:szCs w:val="18"/>
                    </w:rPr>
                  </w:pPr>
                  <w:r>
                    <w:rPr>
                      <w:rFonts w:ascii="UD デジタル 教科書体 NP-R" w:eastAsia="UD デジタル 教科書体 NP-R" w:hint="eastAsia"/>
                      <w:szCs w:val="18"/>
                    </w:rPr>
                    <w:t>成型方法</w:t>
                  </w:r>
                </w:p>
              </w:tc>
              <w:tc>
                <w:tcPr>
                  <w:tcW w:w="964" w:type="dxa"/>
                  <w:shd w:val="clear" w:color="auto" w:fill="D9D9D9" w:themeFill="background1" w:themeFillShade="D9"/>
                  <w:tcMar>
                    <w:left w:w="28" w:type="dxa"/>
                    <w:right w:w="28" w:type="dxa"/>
                  </w:tcMar>
                  <w:vAlign w:val="center"/>
                </w:tcPr>
                <w:p w:rsidR="006E54E3" w:rsidRPr="00BD5274" w:rsidRDefault="006E54E3" w:rsidP="008C63E9">
                  <w:pPr>
                    <w:jc w:val="center"/>
                    <w:rPr>
                      <w:rFonts w:ascii="UD デジタル 教科書体 NP-R" w:eastAsia="UD デジタル 教科書体 NP-R" w:hAnsiTheme="majorEastAsia"/>
                      <w:szCs w:val="18"/>
                    </w:rPr>
                  </w:pPr>
                  <w:r w:rsidRPr="00BD5274">
                    <w:rPr>
                      <w:rFonts w:ascii="UD デジタル 教科書体 NP-R" w:eastAsia="UD デジタル 教科書体 NP-R" w:hint="eastAsia"/>
                      <w:szCs w:val="18"/>
                    </w:rPr>
                    <w:t>うわぐすり</w:t>
                  </w:r>
                </w:p>
              </w:tc>
              <w:tc>
                <w:tcPr>
                  <w:tcW w:w="964" w:type="dxa"/>
                  <w:shd w:val="clear" w:color="auto" w:fill="D9D9D9" w:themeFill="background1" w:themeFillShade="D9"/>
                  <w:vAlign w:val="center"/>
                </w:tcPr>
                <w:p w:rsidR="006E54E3" w:rsidRPr="00BD5274" w:rsidRDefault="006E54E3" w:rsidP="008C63E9">
                  <w:pPr>
                    <w:jc w:val="center"/>
                    <w:rPr>
                      <w:rFonts w:ascii="UD デジタル 教科書体 NP-R" w:eastAsia="UD デジタル 教科書体 NP-R" w:hAnsiTheme="majorEastAsia"/>
                      <w:szCs w:val="18"/>
                    </w:rPr>
                  </w:pPr>
                  <w:r w:rsidRPr="00BD5274">
                    <w:rPr>
                      <w:rFonts w:ascii="UD デジタル 教科書体 NP-R" w:eastAsia="UD デジタル 教科書体 NP-R" w:hint="eastAsia"/>
                      <w:szCs w:val="18"/>
                    </w:rPr>
                    <w:t>吸水率</w:t>
                  </w:r>
                </w:p>
              </w:tc>
              <w:tc>
                <w:tcPr>
                  <w:tcW w:w="964" w:type="dxa"/>
                  <w:shd w:val="clear" w:color="auto" w:fill="D9D9D9" w:themeFill="background1" w:themeFillShade="D9"/>
                  <w:vAlign w:val="center"/>
                </w:tcPr>
                <w:p w:rsidR="006E54E3" w:rsidRPr="00BD5274" w:rsidRDefault="006E54E3" w:rsidP="008C63E9">
                  <w:pPr>
                    <w:jc w:val="center"/>
                    <w:rPr>
                      <w:rFonts w:ascii="UD デジタル 教科書体 NP-R" w:eastAsia="UD デジタル 教科書体 NP-R" w:hAnsiTheme="majorEastAsia"/>
                      <w:szCs w:val="18"/>
                    </w:rPr>
                  </w:pPr>
                  <w:r w:rsidRPr="00BD5274">
                    <w:rPr>
                      <w:rFonts w:ascii="UD デジタル 教科書体 NP-R" w:eastAsia="UD デジタル 教科書体 NP-R" w:hint="eastAsia"/>
                      <w:szCs w:val="18"/>
                    </w:rPr>
                    <w:t>耐凍害性</w:t>
                  </w:r>
                </w:p>
              </w:tc>
              <w:tc>
                <w:tcPr>
                  <w:tcW w:w="964" w:type="dxa"/>
                  <w:shd w:val="clear" w:color="auto" w:fill="D9D9D9" w:themeFill="background1" w:themeFillShade="D9"/>
                  <w:vAlign w:val="center"/>
                </w:tcPr>
                <w:p w:rsidR="006E54E3" w:rsidRPr="00BD5274" w:rsidRDefault="006E54E3" w:rsidP="008C63E9">
                  <w:pPr>
                    <w:jc w:val="center"/>
                    <w:rPr>
                      <w:rFonts w:ascii="UD デジタル 教科書体 NP-R" w:eastAsia="UD デジタル 教科書体 NP-R"/>
                      <w:szCs w:val="18"/>
                    </w:rPr>
                  </w:pPr>
                  <w:r w:rsidRPr="00BD5274">
                    <w:rPr>
                      <w:rFonts w:ascii="UD デジタル 教科書体 NP-R" w:eastAsia="UD デジタル 教科書体 NP-R" w:hint="eastAsia"/>
                      <w:szCs w:val="18"/>
                    </w:rPr>
                    <w:t>耐滑り性</w:t>
                  </w:r>
                </w:p>
              </w:tc>
              <w:tc>
                <w:tcPr>
                  <w:tcW w:w="964" w:type="dxa"/>
                  <w:tcBorders>
                    <w:right w:val="single" w:sz="4" w:space="0" w:color="auto"/>
                  </w:tcBorders>
                  <w:shd w:val="clear" w:color="auto" w:fill="D9D9D9" w:themeFill="background1" w:themeFillShade="D9"/>
                  <w:vAlign w:val="center"/>
                </w:tcPr>
                <w:p w:rsidR="006E54E3" w:rsidRPr="00BD5274" w:rsidRDefault="006E54E3" w:rsidP="008C63E9">
                  <w:pPr>
                    <w:jc w:val="center"/>
                    <w:rPr>
                      <w:rFonts w:ascii="UD デジタル 教科書体 NP-R" w:eastAsia="UD デジタル 教科書体 NP-R" w:hAnsiTheme="majorEastAsia"/>
                      <w:szCs w:val="18"/>
                    </w:rPr>
                  </w:pPr>
                  <w:r w:rsidRPr="00BD5274">
                    <w:rPr>
                      <w:rFonts w:ascii="UD デジタル 教科書体 NP-R" w:eastAsia="UD デジタル 教科書体 NP-R" w:hint="eastAsia"/>
                      <w:szCs w:val="18"/>
                    </w:rPr>
                    <w:t>色</w:t>
                  </w:r>
                </w:p>
              </w:tc>
            </w:tr>
            <w:tr w:rsidR="006E54E3" w:rsidRPr="0033275D" w:rsidTr="008C63E9">
              <w:trPr>
                <w:trHeight w:val="221"/>
              </w:trPr>
              <w:tc>
                <w:tcPr>
                  <w:tcW w:w="1417" w:type="dxa"/>
                  <w:tcBorders>
                    <w:left w:val="single" w:sz="4" w:space="0" w:color="auto"/>
                  </w:tcBorders>
                </w:tcPr>
                <w:p w:rsidR="006E54E3" w:rsidRPr="00BD5274" w:rsidRDefault="006E54E3" w:rsidP="008C63E9">
                  <w:pPr>
                    <w:spacing w:line="200" w:lineRule="exact"/>
                    <w:rPr>
                      <w:rFonts w:ascii="UD デジタル 教科書体 NP-R" w:eastAsia="UD デジタル 教科書体 NP-R" w:hAnsiTheme="majorEastAsia"/>
                      <w:szCs w:val="18"/>
                    </w:rPr>
                  </w:pPr>
                </w:p>
              </w:tc>
              <w:tc>
                <w:tcPr>
                  <w:tcW w:w="1417" w:type="dxa"/>
                </w:tcPr>
                <w:p w:rsidR="006E54E3" w:rsidRPr="00BD5274" w:rsidRDefault="006E54E3" w:rsidP="008C63E9">
                  <w:pPr>
                    <w:spacing w:line="200" w:lineRule="exact"/>
                    <w:rPr>
                      <w:rFonts w:ascii="UD デジタル 教科書体 NP-R" w:eastAsia="UD デジタル 教科書体 NP-R" w:hAnsiTheme="majorEastAsia"/>
                      <w:szCs w:val="18"/>
                    </w:rPr>
                  </w:pPr>
                </w:p>
              </w:tc>
              <w:tc>
                <w:tcPr>
                  <w:tcW w:w="1134" w:type="dxa"/>
                </w:tcPr>
                <w:p w:rsidR="006E54E3" w:rsidRDefault="006E54E3" w:rsidP="008C63E9">
                  <w:pPr>
                    <w:spacing w:line="200" w:lineRule="exact"/>
                    <w:ind w:leftChars="-50" w:left="-90"/>
                    <w:rPr>
                      <w:rFonts w:ascii="UD デジタル 教科書体 NP-R" w:eastAsia="UD デジタル 教科書体 NP-R"/>
                      <w:szCs w:val="18"/>
                    </w:rPr>
                  </w:pPr>
                  <w:r w:rsidRPr="00BD5274">
                    <w:rPr>
                      <w:rFonts w:ascii="UD デジタル 教科書体 NP-R" w:eastAsia="UD デジタル 教科書体 NP-R" w:hint="eastAsia"/>
                      <w:szCs w:val="18"/>
                    </w:rPr>
                    <w:t>・</w:t>
                  </w:r>
                  <w:r>
                    <w:rPr>
                      <w:rFonts w:ascii="UD デジタル 教科書体 NP-R" w:eastAsia="UD デジタル 教科書体 NP-R" w:hint="eastAsia"/>
                      <w:szCs w:val="18"/>
                    </w:rPr>
                    <w:t>押出し</w:t>
                  </w:r>
                </w:p>
                <w:p w:rsidR="006E54E3" w:rsidRPr="00BD5274" w:rsidRDefault="006E54E3" w:rsidP="008C63E9">
                  <w:pPr>
                    <w:spacing w:line="200" w:lineRule="exact"/>
                    <w:ind w:leftChars="-50" w:left="-90"/>
                    <w:rPr>
                      <w:rFonts w:ascii="UD デジタル 教科書体 NP-R" w:eastAsia="UD デジタル 教科書体 NP-R" w:hAnsiTheme="majorEastAsia"/>
                      <w:szCs w:val="18"/>
                    </w:rPr>
                  </w:pPr>
                  <w:r>
                    <w:rPr>
                      <w:rFonts w:ascii="UD デジタル 教科書体 NP-R" w:eastAsia="UD デジタル 教科書体 NP-R" w:hint="eastAsia"/>
                      <w:szCs w:val="18"/>
                    </w:rPr>
                    <w:t>・プレス</w:t>
                  </w:r>
                </w:p>
              </w:tc>
              <w:tc>
                <w:tcPr>
                  <w:tcW w:w="964" w:type="dxa"/>
                </w:tcPr>
                <w:p w:rsidR="006E54E3" w:rsidRDefault="006E54E3" w:rsidP="008C63E9">
                  <w:pPr>
                    <w:spacing w:line="200" w:lineRule="exact"/>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BD5274">
                    <w:rPr>
                      <w:rFonts w:ascii="UD デジタル 教科書体 NP-R" w:eastAsia="UD デジタル 教科書体 NP-R" w:hint="eastAsia"/>
                      <w:szCs w:val="18"/>
                    </w:rPr>
                    <w:t>施ゆう</w:t>
                  </w:r>
                </w:p>
                <w:p w:rsidR="006E54E3" w:rsidRPr="00BD5274" w:rsidRDefault="006E54E3" w:rsidP="008C63E9">
                  <w:pPr>
                    <w:spacing w:line="200" w:lineRule="exact"/>
                    <w:ind w:leftChars="-50" w:left="-90"/>
                    <w:rPr>
                      <w:rFonts w:ascii="UD デジタル 教科書体 NP-R" w:eastAsia="UD デジタル 教科書体 NP-R" w:hAnsiTheme="majorEastAsia"/>
                      <w:szCs w:val="18"/>
                    </w:rPr>
                  </w:pPr>
                  <w:r>
                    <w:rPr>
                      <w:rFonts w:ascii="UD デジタル 教科書体 NP-R" w:eastAsia="UD デジタル 教科書体 NP-R" w:hint="eastAsia"/>
                      <w:szCs w:val="18"/>
                    </w:rPr>
                    <w:t>・</w:t>
                  </w:r>
                  <w:r w:rsidRPr="00BD5274">
                    <w:rPr>
                      <w:rFonts w:ascii="UD デジタル 教科書体 NP-R" w:eastAsia="UD デジタル 教科書体 NP-R" w:hint="eastAsia"/>
                      <w:szCs w:val="18"/>
                    </w:rPr>
                    <w:t>無ゆう</w:t>
                  </w:r>
                </w:p>
              </w:tc>
              <w:tc>
                <w:tcPr>
                  <w:tcW w:w="964" w:type="dxa"/>
                  <w:vAlign w:val="center"/>
                </w:tcPr>
                <w:p w:rsidR="006E54E3" w:rsidRDefault="006E54E3" w:rsidP="008C63E9">
                  <w:pPr>
                    <w:spacing w:line="200" w:lineRule="exact"/>
                    <w:ind w:leftChars="-50" w:left="-90"/>
                    <w:jc w:val="center"/>
                    <w:rPr>
                      <w:rFonts w:ascii="UD デジタル 教科書体 NP-R" w:eastAsia="UD デジタル 教科書体 NP-R"/>
                      <w:szCs w:val="18"/>
                    </w:rPr>
                  </w:pPr>
                  <w:r w:rsidRPr="00BD5274">
                    <w:rPr>
                      <w:rFonts w:ascii="UD デジタル 教科書体 NP-R" w:eastAsia="UD デジタル 教科書体 NP-R" w:hint="eastAsia"/>
                      <w:szCs w:val="18"/>
                    </w:rPr>
                    <w:t>・</w:t>
                  </w:r>
                  <w:r>
                    <w:rPr>
                      <w:rFonts w:ascii="UD デジタル 教科書体 NP-R" w:eastAsia="UD デジタル 教科書体 NP-R" w:hint="eastAsia"/>
                      <w:szCs w:val="18"/>
                    </w:rPr>
                    <w:t>Ⅰ類</w:t>
                  </w:r>
                </w:p>
                <w:p w:rsidR="006E54E3" w:rsidRDefault="006E54E3" w:rsidP="008C63E9">
                  <w:pPr>
                    <w:spacing w:line="200" w:lineRule="exact"/>
                    <w:ind w:leftChars="-50" w:left="-90"/>
                    <w:jc w:val="center"/>
                    <w:rPr>
                      <w:rFonts w:ascii="UD デジタル 教科書体 NP-R" w:eastAsia="UD デジタル 教科書体 NP-R"/>
                      <w:szCs w:val="18"/>
                    </w:rPr>
                  </w:pPr>
                  <w:r>
                    <w:rPr>
                      <w:rFonts w:ascii="UD デジタル 教科書体 NP-R" w:eastAsia="UD デジタル 教科書体 NP-R" w:hint="eastAsia"/>
                      <w:szCs w:val="18"/>
                    </w:rPr>
                    <w:t>・Ⅱ類</w:t>
                  </w:r>
                </w:p>
                <w:p w:rsidR="006E54E3" w:rsidRPr="00BD5274" w:rsidRDefault="006E54E3" w:rsidP="008C63E9">
                  <w:pPr>
                    <w:spacing w:line="200" w:lineRule="exact"/>
                    <w:ind w:leftChars="-50" w:left="-90"/>
                    <w:jc w:val="center"/>
                    <w:rPr>
                      <w:rFonts w:ascii="UD デジタル 教科書体 NP-R" w:eastAsia="UD デジタル 教科書体 NP-R" w:hAnsiTheme="majorEastAsia"/>
                      <w:szCs w:val="18"/>
                    </w:rPr>
                  </w:pPr>
                  <w:r>
                    <w:rPr>
                      <w:rFonts w:ascii="UD デジタル 教科書体 NP-R" w:eastAsia="UD デジタル 教科書体 NP-R" w:hint="eastAsia"/>
                      <w:szCs w:val="18"/>
                    </w:rPr>
                    <w:t>・Ⅲ類</w:t>
                  </w:r>
                </w:p>
              </w:tc>
              <w:tc>
                <w:tcPr>
                  <w:tcW w:w="964" w:type="dxa"/>
                  <w:vAlign w:val="center"/>
                </w:tcPr>
                <w:p w:rsidR="006E54E3" w:rsidRPr="00BD5274" w:rsidRDefault="006E54E3" w:rsidP="008C63E9">
                  <w:pPr>
                    <w:spacing w:line="200" w:lineRule="exact"/>
                    <w:jc w:val="center"/>
                    <w:rPr>
                      <w:rFonts w:ascii="UD デジタル 教科書体 NP-R" w:eastAsia="UD デジタル 教科書体 NP-R" w:hAnsiTheme="majorEastAsia"/>
                      <w:szCs w:val="18"/>
                    </w:rPr>
                  </w:pPr>
                </w:p>
              </w:tc>
              <w:tc>
                <w:tcPr>
                  <w:tcW w:w="964" w:type="dxa"/>
                  <w:vAlign w:val="center"/>
                </w:tcPr>
                <w:p w:rsidR="006E54E3" w:rsidRPr="00BD5274" w:rsidRDefault="006E54E3" w:rsidP="008C63E9">
                  <w:pPr>
                    <w:spacing w:line="200" w:lineRule="exact"/>
                    <w:jc w:val="center"/>
                    <w:rPr>
                      <w:rFonts w:ascii="UD デジタル 教科書体 NP-R" w:eastAsia="UD デジタル 教科書体 NP-R" w:hAnsiTheme="majorEastAsia"/>
                      <w:szCs w:val="18"/>
                    </w:rPr>
                  </w:pPr>
                </w:p>
              </w:tc>
              <w:tc>
                <w:tcPr>
                  <w:tcW w:w="964" w:type="dxa"/>
                  <w:tcBorders>
                    <w:right w:val="single" w:sz="4" w:space="0" w:color="auto"/>
                  </w:tcBorders>
                </w:tcPr>
                <w:p w:rsidR="006E54E3" w:rsidRDefault="006E54E3" w:rsidP="008C63E9">
                  <w:pPr>
                    <w:spacing w:line="200" w:lineRule="exact"/>
                    <w:ind w:leftChars="-50" w:left="-90"/>
                    <w:rPr>
                      <w:rFonts w:ascii="UD デジタル 教科書体 NP-R" w:eastAsia="UD デジタル 教科書体 NP-R"/>
                      <w:szCs w:val="18"/>
                    </w:rPr>
                  </w:pPr>
                  <w:r>
                    <w:rPr>
                      <w:rFonts w:ascii="UD デジタル 教科書体 NP-R" w:eastAsia="UD デジタル 教科書体 NP-R" w:hint="eastAsia"/>
                      <w:szCs w:val="18"/>
                    </w:rPr>
                    <w:t>・標準</w:t>
                  </w:r>
                </w:p>
                <w:p w:rsidR="006E54E3" w:rsidRPr="00BD5274" w:rsidRDefault="006E54E3" w:rsidP="008C63E9">
                  <w:pPr>
                    <w:spacing w:line="200" w:lineRule="exact"/>
                    <w:ind w:leftChars="-50" w:left="-90"/>
                    <w:rPr>
                      <w:rFonts w:ascii="UD デジタル 教科書体 NP-R" w:eastAsia="UD デジタル 教科書体 NP-R" w:hAnsiTheme="majorEastAsia"/>
                      <w:szCs w:val="18"/>
                    </w:rPr>
                  </w:pPr>
                  <w:r>
                    <w:rPr>
                      <w:rFonts w:ascii="UD デジタル 教科書体 NP-R" w:eastAsia="UD デジタル 教科書体 NP-R" w:hint="eastAsia"/>
                      <w:szCs w:val="18"/>
                    </w:rPr>
                    <w:t>・特注</w:t>
                  </w:r>
                </w:p>
              </w:tc>
            </w:tr>
            <w:tr w:rsidR="006E54E3" w:rsidRPr="0033275D" w:rsidTr="008C63E9">
              <w:trPr>
                <w:trHeight w:val="221"/>
              </w:trPr>
              <w:tc>
                <w:tcPr>
                  <w:tcW w:w="1417" w:type="dxa"/>
                  <w:tcBorders>
                    <w:left w:val="single" w:sz="4" w:space="0" w:color="auto"/>
                  </w:tcBorders>
                </w:tcPr>
                <w:p w:rsidR="006E54E3" w:rsidRPr="00BD5274" w:rsidRDefault="006E54E3" w:rsidP="008C63E9">
                  <w:pPr>
                    <w:spacing w:line="200" w:lineRule="exact"/>
                    <w:rPr>
                      <w:rFonts w:ascii="UD デジタル 教科書体 NP-R" w:eastAsia="UD デジタル 教科書体 NP-R" w:hAnsiTheme="majorEastAsia"/>
                      <w:szCs w:val="18"/>
                    </w:rPr>
                  </w:pPr>
                </w:p>
              </w:tc>
              <w:tc>
                <w:tcPr>
                  <w:tcW w:w="1417" w:type="dxa"/>
                </w:tcPr>
                <w:p w:rsidR="006E54E3" w:rsidRPr="00BD5274" w:rsidRDefault="006E54E3" w:rsidP="008C63E9">
                  <w:pPr>
                    <w:spacing w:line="200" w:lineRule="exact"/>
                    <w:rPr>
                      <w:rFonts w:ascii="UD デジタル 教科書体 NP-R" w:eastAsia="UD デジタル 教科書体 NP-R" w:hAnsiTheme="majorEastAsia"/>
                      <w:szCs w:val="18"/>
                    </w:rPr>
                  </w:pPr>
                </w:p>
              </w:tc>
              <w:tc>
                <w:tcPr>
                  <w:tcW w:w="1134" w:type="dxa"/>
                </w:tcPr>
                <w:p w:rsidR="006E54E3" w:rsidRPr="00BD5274" w:rsidRDefault="006E54E3" w:rsidP="008C63E9">
                  <w:pPr>
                    <w:spacing w:line="200" w:lineRule="exact"/>
                    <w:rPr>
                      <w:rFonts w:ascii="UD デジタル 教科書体 NP-R" w:eastAsia="UD デジタル 教科書体 NP-R" w:hAnsiTheme="majorEastAsia"/>
                      <w:szCs w:val="18"/>
                    </w:rPr>
                  </w:pPr>
                  <w:r w:rsidRPr="00BD5274">
                    <w:rPr>
                      <w:rFonts w:ascii="UD デジタル 教科書体 NP-R" w:eastAsia="UD デジタル 教科書体 NP-R" w:hint="eastAsia"/>
                      <w:szCs w:val="18"/>
                    </w:rPr>
                    <w:t>・</w:t>
                  </w:r>
                </w:p>
              </w:tc>
              <w:tc>
                <w:tcPr>
                  <w:tcW w:w="964" w:type="dxa"/>
                  <w:vAlign w:val="center"/>
                </w:tcPr>
                <w:p w:rsidR="006E54E3" w:rsidRPr="00BD5274" w:rsidRDefault="006E54E3" w:rsidP="008C63E9">
                  <w:pPr>
                    <w:spacing w:line="200" w:lineRule="exact"/>
                    <w:ind w:leftChars="-50" w:left="-90"/>
                    <w:jc w:val="center"/>
                    <w:rPr>
                      <w:rFonts w:ascii="UD デジタル 教科書体 NP-R" w:eastAsia="UD デジタル 教科書体 NP-R" w:hAnsiTheme="majorEastAsia"/>
                      <w:szCs w:val="18"/>
                    </w:rPr>
                  </w:pPr>
                </w:p>
              </w:tc>
              <w:tc>
                <w:tcPr>
                  <w:tcW w:w="964" w:type="dxa"/>
                  <w:vAlign w:val="center"/>
                </w:tcPr>
                <w:p w:rsidR="006E54E3" w:rsidRPr="00BD5274" w:rsidRDefault="006E54E3" w:rsidP="008C63E9">
                  <w:pPr>
                    <w:spacing w:line="200" w:lineRule="exact"/>
                    <w:ind w:leftChars="-50" w:left="-90"/>
                    <w:jc w:val="center"/>
                    <w:rPr>
                      <w:rFonts w:ascii="UD デジタル 教科書体 NP-R" w:eastAsia="UD デジタル 教科書体 NP-R" w:hAnsiTheme="majorEastAsia"/>
                      <w:szCs w:val="18"/>
                    </w:rPr>
                  </w:pPr>
                </w:p>
              </w:tc>
              <w:tc>
                <w:tcPr>
                  <w:tcW w:w="964" w:type="dxa"/>
                  <w:vAlign w:val="center"/>
                </w:tcPr>
                <w:p w:rsidR="006E54E3" w:rsidRPr="00BD5274" w:rsidRDefault="006E54E3" w:rsidP="008C63E9">
                  <w:pPr>
                    <w:spacing w:line="200" w:lineRule="exact"/>
                    <w:jc w:val="center"/>
                    <w:rPr>
                      <w:rFonts w:ascii="UD デジタル 教科書体 NP-R" w:eastAsia="UD デジタル 教科書体 NP-R" w:hAnsiTheme="majorEastAsia"/>
                      <w:szCs w:val="18"/>
                    </w:rPr>
                  </w:pPr>
                </w:p>
              </w:tc>
              <w:tc>
                <w:tcPr>
                  <w:tcW w:w="964" w:type="dxa"/>
                  <w:vAlign w:val="center"/>
                </w:tcPr>
                <w:p w:rsidR="006E54E3" w:rsidRPr="00BD5274" w:rsidRDefault="006E54E3" w:rsidP="008C63E9">
                  <w:pPr>
                    <w:spacing w:line="200" w:lineRule="exact"/>
                    <w:jc w:val="center"/>
                    <w:rPr>
                      <w:rFonts w:ascii="UD デジタル 教科書体 NP-R" w:eastAsia="UD デジタル 教科書体 NP-R" w:hAnsiTheme="majorEastAsia"/>
                      <w:szCs w:val="18"/>
                    </w:rPr>
                  </w:pPr>
                </w:p>
              </w:tc>
              <w:tc>
                <w:tcPr>
                  <w:tcW w:w="964" w:type="dxa"/>
                  <w:tcBorders>
                    <w:right w:val="single" w:sz="4" w:space="0" w:color="auto"/>
                  </w:tcBorders>
                  <w:vAlign w:val="center"/>
                </w:tcPr>
                <w:p w:rsidR="006E54E3" w:rsidRPr="00BD5274" w:rsidRDefault="006E54E3" w:rsidP="008C63E9">
                  <w:pPr>
                    <w:spacing w:line="200" w:lineRule="exact"/>
                    <w:jc w:val="center"/>
                    <w:rPr>
                      <w:rFonts w:ascii="UD デジタル 教科書体 NP-R" w:eastAsia="UD デジタル 教科書体 NP-R" w:hAnsiTheme="majorEastAsia"/>
                      <w:szCs w:val="18"/>
                    </w:rPr>
                  </w:pPr>
                  <w:r w:rsidRPr="00BD5274">
                    <w:rPr>
                      <w:rFonts w:ascii="UD デジタル 教科書体 NP-R" w:eastAsia="UD デジタル 教科書体 NP-R" w:hint="eastAsia"/>
                      <w:szCs w:val="18"/>
                    </w:rPr>
                    <w:t>・</w:t>
                  </w:r>
                </w:p>
              </w:tc>
            </w:tr>
            <w:tr w:rsidR="006E54E3" w:rsidRPr="0033275D" w:rsidTr="008C63E9">
              <w:trPr>
                <w:trHeight w:val="208"/>
              </w:trPr>
              <w:tc>
                <w:tcPr>
                  <w:tcW w:w="1417" w:type="dxa"/>
                  <w:tcBorders>
                    <w:left w:val="single" w:sz="4" w:space="0" w:color="auto"/>
                  </w:tcBorders>
                </w:tcPr>
                <w:p w:rsidR="006E54E3" w:rsidRPr="00BD5274" w:rsidRDefault="006E54E3" w:rsidP="008C63E9">
                  <w:pPr>
                    <w:spacing w:line="200" w:lineRule="exact"/>
                    <w:rPr>
                      <w:rFonts w:ascii="UD デジタル 教科書体 NP-R" w:eastAsia="UD デジタル 教科書体 NP-R" w:hAnsiTheme="majorEastAsia"/>
                      <w:szCs w:val="18"/>
                    </w:rPr>
                  </w:pPr>
                </w:p>
              </w:tc>
              <w:tc>
                <w:tcPr>
                  <w:tcW w:w="1417" w:type="dxa"/>
                </w:tcPr>
                <w:p w:rsidR="006E54E3" w:rsidRPr="00BD5274" w:rsidRDefault="006E54E3" w:rsidP="008C63E9">
                  <w:pPr>
                    <w:spacing w:line="200" w:lineRule="exact"/>
                    <w:rPr>
                      <w:rFonts w:ascii="UD デジタル 教科書体 NP-R" w:eastAsia="UD デジタル 教科書体 NP-R" w:hAnsiTheme="majorEastAsia"/>
                      <w:szCs w:val="18"/>
                    </w:rPr>
                  </w:pPr>
                </w:p>
              </w:tc>
              <w:tc>
                <w:tcPr>
                  <w:tcW w:w="1134" w:type="dxa"/>
                </w:tcPr>
                <w:p w:rsidR="006E54E3" w:rsidRPr="00BD5274" w:rsidRDefault="006E54E3" w:rsidP="008C63E9">
                  <w:pPr>
                    <w:spacing w:line="200" w:lineRule="exact"/>
                    <w:rPr>
                      <w:rFonts w:ascii="UD デジタル 教科書体 NP-R" w:eastAsia="UD デジタル 教科書体 NP-R" w:hAnsiTheme="majorEastAsia"/>
                      <w:szCs w:val="18"/>
                    </w:rPr>
                  </w:pPr>
                  <w:r w:rsidRPr="00BD5274">
                    <w:rPr>
                      <w:rFonts w:ascii="UD デジタル 教科書体 NP-R" w:eastAsia="UD デジタル 教科書体 NP-R" w:hint="eastAsia"/>
                      <w:szCs w:val="18"/>
                    </w:rPr>
                    <w:t>・</w:t>
                  </w:r>
                </w:p>
              </w:tc>
              <w:tc>
                <w:tcPr>
                  <w:tcW w:w="964" w:type="dxa"/>
                  <w:vAlign w:val="center"/>
                </w:tcPr>
                <w:p w:rsidR="006E54E3" w:rsidRPr="00BD5274" w:rsidRDefault="006E54E3" w:rsidP="008C63E9">
                  <w:pPr>
                    <w:spacing w:line="200" w:lineRule="exact"/>
                    <w:ind w:leftChars="-50" w:left="-90"/>
                    <w:jc w:val="center"/>
                    <w:rPr>
                      <w:rFonts w:ascii="UD デジタル 教科書体 NP-R" w:eastAsia="UD デジタル 教科書体 NP-R" w:hAnsiTheme="majorEastAsia"/>
                      <w:szCs w:val="18"/>
                    </w:rPr>
                  </w:pPr>
                </w:p>
              </w:tc>
              <w:tc>
                <w:tcPr>
                  <w:tcW w:w="964" w:type="dxa"/>
                  <w:vAlign w:val="center"/>
                </w:tcPr>
                <w:p w:rsidR="006E54E3" w:rsidRPr="00BD5274" w:rsidRDefault="006E54E3" w:rsidP="008C63E9">
                  <w:pPr>
                    <w:spacing w:line="200" w:lineRule="exact"/>
                    <w:ind w:leftChars="-50" w:left="-90"/>
                    <w:jc w:val="center"/>
                    <w:rPr>
                      <w:rFonts w:ascii="UD デジタル 教科書体 NP-R" w:eastAsia="UD デジタル 教科書体 NP-R" w:hAnsiTheme="majorEastAsia"/>
                      <w:szCs w:val="18"/>
                    </w:rPr>
                  </w:pPr>
                </w:p>
              </w:tc>
              <w:tc>
                <w:tcPr>
                  <w:tcW w:w="964" w:type="dxa"/>
                  <w:vAlign w:val="center"/>
                </w:tcPr>
                <w:p w:rsidR="006E54E3" w:rsidRPr="00BD5274" w:rsidRDefault="006E54E3" w:rsidP="008C63E9">
                  <w:pPr>
                    <w:spacing w:line="200" w:lineRule="exact"/>
                    <w:jc w:val="center"/>
                    <w:rPr>
                      <w:rFonts w:ascii="UD デジタル 教科書体 NP-R" w:eastAsia="UD デジタル 教科書体 NP-R" w:hAnsiTheme="majorEastAsia"/>
                      <w:szCs w:val="18"/>
                    </w:rPr>
                  </w:pPr>
                </w:p>
              </w:tc>
              <w:tc>
                <w:tcPr>
                  <w:tcW w:w="964" w:type="dxa"/>
                  <w:vAlign w:val="center"/>
                </w:tcPr>
                <w:p w:rsidR="006E54E3" w:rsidRPr="00BD5274" w:rsidRDefault="006E54E3" w:rsidP="008C63E9">
                  <w:pPr>
                    <w:spacing w:line="200" w:lineRule="exact"/>
                    <w:jc w:val="center"/>
                    <w:rPr>
                      <w:rFonts w:ascii="UD デジタル 教科書体 NP-R" w:eastAsia="UD デジタル 教科書体 NP-R" w:hAnsiTheme="majorEastAsia"/>
                      <w:szCs w:val="18"/>
                    </w:rPr>
                  </w:pPr>
                </w:p>
              </w:tc>
              <w:tc>
                <w:tcPr>
                  <w:tcW w:w="964" w:type="dxa"/>
                  <w:tcBorders>
                    <w:right w:val="single" w:sz="4" w:space="0" w:color="auto"/>
                  </w:tcBorders>
                  <w:vAlign w:val="center"/>
                </w:tcPr>
                <w:p w:rsidR="006E54E3" w:rsidRPr="00BD5274" w:rsidRDefault="006E54E3" w:rsidP="008C63E9">
                  <w:pPr>
                    <w:spacing w:line="200" w:lineRule="exact"/>
                    <w:jc w:val="center"/>
                    <w:rPr>
                      <w:rFonts w:ascii="UD デジタル 教科書体 NP-R" w:eastAsia="UD デジタル 教科書体 NP-R" w:hAnsiTheme="majorEastAsia"/>
                      <w:szCs w:val="18"/>
                    </w:rPr>
                  </w:pPr>
                  <w:r w:rsidRPr="00BD5274">
                    <w:rPr>
                      <w:rFonts w:ascii="UD デジタル 教科書体 NP-R" w:eastAsia="UD デジタル 教科書体 NP-R" w:hint="eastAsia"/>
                      <w:szCs w:val="18"/>
                    </w:rPr>
                    <w:t>・</w:t>
                  </w:r>
                </w:p>
              </w:tc>
            </w:tr>
          </w:tbl>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・タイルのストック品の利用：　・あり　　・なし</w:t>
            </w:r>
          </w:p>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・既製品を使用する場合の参考品の名称：</w:t>
            </w:r>
          </w:p>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(ｳ)役物の適用</w:t>
            </w:r>
          </w:p>
          <w:p w:rsidR="006E54E3" w:rsidRPr="0059089C" w:rsidRDefault="006E54E3" w:rsidP="008C63E9">
            <w:pPr>
              <w:ind w:leftChars="150" w:left="270"/>
              <w:rPr>
                <w:rFonts w:ascii="UD デジタル 教科書体 NP-R" w:eastAsia="UD デジタル 教科書体 NP-R"/>
                <w:szCs w:val="18"/>
              </w:rPr>
            </w:pPr>
            <w:r w:rsidRPr="0059089C">
              <w:rPr>
                <w:rFonts w:ascii="UD デジタル 教科書体 NP-R" w:eastAsia="UD デジタル 教科書体 NP-R" w:hint="eastAsia"/>
                <w:szCs w:val="18"/>
              </w:rPr>
              <w:t xml:space="preserve">・出隅　</w:t>
            </w:r>
            <w:r>
              <w:rPr>
                <w:rFonts w:ascii="UD デジタル 教科書体 NP-R" w:eastAsia="UD デジタル 教科書体 NP-R" w:hint="eastAsia"/>
                <w:szCs w:val="18"/>
              </w:rPr>
              <w:t xml:space="preserve">　</w:t>
            </w:r>
            <w:r w:rsidRPr="0059089C">
              <w:rPr>
                <w:rFonts w:ascii="UD デジタル 教科書体 NP-R" w:eastAsia="UD デジタル 教科書体 NP-R" w:hint="eastAsia"/>
                <w:szCs w:val="18"/>
              </w:rPr>
              <w:t>・入隅</w:t>
            </w:r>
            <w:r>
              <w:rPr>
                <w:rFonts w:ascii="UD デジタル 教科書体 NP-R" w:eastAsia="UD デジタル 教科書体 NP-R" w:hint="eastAsia"/>
                <w:szCs w:val="18"/>
              </w:rPr>
              <w:t xml:space="preserve">　</w:t>
            </w:r>
            <w:r w:rsidRPr="0059089C">
              <w:rPr>
                <w:rFonts w:ascii="UD デジタル 教科書体 NP-R" w:eastAsia="UD デジタル 教科書体 NP-R" w:hint="eastAsia"/>
                <w:szCs w:val="18"/>
              </w:rPr>
              <w:t xml:space="preserve">　・幅木</w:t>
            </w:r>
            <w:r>
              <w:rPr>
                <w:rFonts w:ascii="UD デジタル 教科書体 NP-R" w:eastAsia="UD デジタル 教科書体 NP-R" w:hint="eastAsia"/>
                <w:szCs w:val="18"/>
              </w:rPr>
              <w:t xml:space="preserve">　</w:t>
            </w:r>
            <w:r w:rsidRPr="0059089C">
              <w:rPr>
                <w:rFonts w:ascii="UD デジタル 教科書体 NP-R" w:eastAsia="UD デジタル 教科書体 NP-R" w:hint="eastAsia"/>
                <w:szCs w:val="18"/>
              </w:rPr>
              <w:t xml:space="preserve">　・まぐさ</w:t>
            </w:r>
            <w:r>
              <w:rPr>
                <w:rFonts w:ascii="UD デジタル 教科書体 NP-R" w:eastAsia="UD デジタル 教科書体 NP-R" w:hint="eastAsia"/>
                <w:szCs w:val="18"/>
              </w:rPr>
              <w:t xml:space="preserve">　</w:t>
            </w:r>
            <w:r w:rsidRPr="0059089C">
              <w:rPr>
                <w:rFonts w:ascii="UD デジタル 教科書体 NP-R" w:eastAsia="UD デジタル 教科書体 NP-R" w:hint="eastAsia"/>
                <w:szCs w:val="18"/>
              </w:rPr>
              <w:t xml:space="preserve">　・窓台</w:t>
            </w:r>
          </w:p>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(ｴ)タイル張替え工法用の張付け用材料</w:t>
            </w:r>
          </w:p>
          <w:p w:rsidR="006E54E3" w:rsidRDefault="006E54E3" w:rsidP="008C63E9">
            <w:pPr>
              <w:ind w:leftChars="175" w:left="315"/>
              <w:rPr>
                <w:rFonts w:ascii="UD デジタル 教科書体 NP-R" w:eastAsia="UD デジタル 教科書体 NP-R"/>
                <w:szCs w:val="18"/>
              </w:rPr>
            </w:pPr>
            <w:r>
              <w:rPr>
                <w:rFonts w:ascii="UD デジタル 教科書体 NP-R" w:eastAsia="UD デジタル 教科書体 NP-R" w:hint="eastAsia"/>
                <w:szCs w:val="18"/>
              </w:rPr>
              <w:t>(a)④既調合モルタル：　・使用する</w:t>
            </w:r>
          </w:p>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(ｵ)(c)</w:t>
            </w:r>
            <w:r w:rsidRPr="000C7EEC">
              <w:rPr>
                <w:rFonts w:ascii="UD デジタル 教科書体 NP-R" w:eastAsia="UD デジタル 教科書体 NP-R" w:hint="eastAsia"/>
                <w:szCs w:val="18"/>
              </w:rPr>
              <w:t>有機系接着剤によるタイル張りのシーリング材</w:t>
            </w:r>
          </w:p>
          <w:p w:rsidR="006E54E3" w:rsidRDefault="006E54E3" w:rsidP="008C63E9">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w:t>
            </w:r>
            <w:r w:rsidRPr="000C7EEC">
              <w:rPr>
                <w:rFonts w:ascii="UD デジタル 教科書体 NP-R" w:eastAsia="UD デジタル 教科書体 NP-R" w:hint="eastAsia"/>
                <w:szCs w:val="18"/>
              </w:rPr>
              <w:t>打継ぎ目地及びひび割れ誘発目地</w:t>
            </w:r>
            <w:r>
              <w:rPr>
                <w:rFonts w:ascii="UD デジタル 教科書体 NP-R" w:eastAsia="UD デジタル 教科書体 NP-R" w:hint="eastAsia"/>
                <w:szCs w:val="18"/>
              </w:rPr>
              <w:t>：</w:t>
            </w:r>
            <w:r w:rsidRPr="000C7EEC">
              <w:rPr>
                <w:rFonts w:ascii="UD デジタル 教科書体 NP-R" w:eastAsia="UD デジタル 教科書体 NP-R" w:hint="eastAsia"/>
                <w:szCs w:val="18"/>
              </w:rPr>
              <w:t>ポリウレタン系シーリング材</w:t>
            </w:r>
          </w:p>
          <w:p w:rsidR="006E54E3" w:rsidRDefault="006E54E3" w:rsidP="008C63E9">
            <w:pPr>
              <w:ind w:leftChars="200" w:left="360"/>
              <w:rPr>
                <w:rFonts w:ascii="UD デジタル 教科書体 NP-R" w:eastAsia="UD デジタル 教科書体 NP-R"/>
                <w:szCs w:val="18"/>
              </w:rPr>
            </w:pPr>
            <w:r w:rsidRPr="000C7EEC">
              <w:rPr>
                <w:rFonts w:ascii="UD デジタル 教科書体 NP-R" w:eastAsia="UD デジタル 教科書体 NP-R" w:hAnsi="ＭＳ 明朝" w:cs="ＭＳ 明朝" w:hint="eastAsia"/>
                <w:szCs w:val="18"/>
              </w:rPr>
              <w:t>※</w:t>
            </w:r>
            <w:r w:rsidRPr="000C7EEC">
              <w:rPr>
                <w:rFonts w:ascii="UD デジタル 教科書体 NP-R" w:eastAsia="UD デジタル 教科書体 NP-R" w:hint="eastAsia"/>
                <w:szCs w:val="18"/>
              </w:rPr>
              <w:t>伸縮調整目地その他の目地</w:t>
            </w:r>
            <w:r>
              <w:rPr>
                <w:rFonts w:ascii="UD デジタル 教科書体 NP-R" w:eastAsia="UD デジタル 教科書体 NP-R" w:hint="eastAsia"/>
                <w:szCs w:val="18"/>
              </w:rPr>
              <w:t>：</w:t>
            </w:r>
            <w:r w:rsidRPr="000C7EEC">
              <w:rPr>
                <w:rFonts w:ascii="UD デジタル 教科書体 NP-R" w:eastAsia="UD デジタル 教科書体 NP-R" w:hint="eastAsia"/>
                <w:szCs w:val="18"/>
              </w:rPr>
              <w:t>変成シリコーン系シーリング材</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・(5)(ｲ)目地改修工法用材料　シーリング材等</w:t>
            </w:r>
          </w:p>
          <w:p w:rsidR="006E54E3" w:rsidRDefault="006E54E3" w:rsidP="008C63E9">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w:t>
            </w:r>
            <w:hyperlink r:id="rId361" w:anchor="page=58" w:history="1">
              <w:r w:rsidRPr="008B300C">
                <w:rPr>
                  <w:rStyle w:val="af7"/>
                  <w:rFonts w:ascii="UD デジタル 教科書体 NP-R" w:eastAsia="UD デジタル 教科書体 NP-R"/>
                  <w:szCs w:val="18"/>
                </w:rPr>
                <w:t>改仕</w:t>
              </w:r>
              <w:r w:rsidRPr="008B300C">
                <w:rPr>
                  <w:rStyle w:val="af7"/>
                  <w:rFonts w:ascii="UD デジタル 教科書体 NP-R" w:eastAsia="UD デジタル 教科書体 NP-R" w:hint="eastAsia"/>
                  <w:szCs w:val="18"/>
                </w:rPr>
                <w:t xml:space="preserve"> 表 3.7.1</w:t>
              </w:r>
            </w:hyperlink>
            <w:r>
              <w:rPr>
                <w:rFonts w:ascii="UD デジタル 教科書体 NP-R" w:eastAsia="UD デジタル 教科書体 NP-R" w:hint="eastAsia"/>
                <w:szCs w:val="18"/>
              </w:rPr>
              <w:t>による</w:t>
            </w:r>
          </w:p>
          <w:p w:rsidR="006E54E3" w:rsidRPr="000C7EEC" w:rsidRDefault="006E54E3" w:rsidP="008C63E9">
            <w:pPr>
              <w:spacing w:afterLines="20" w:after="72"/>
              <w:ind w:leftChars="200" w:left="360"/>
              <w:rPr>
                <w:rFonts w:ascii="UD デジタル 教科書体 NP-R" w:eastAsia="UD デジタル 教科書体 NP-R"/>
                <w:szCs w:val="18"/>
              </w:rPr>
            </w:pPr>
            <w:r>
              <w:rPr>
                <w:rFonts w:ascii="UD デジタル 教科書体 NP-R" w:eastAsia="UD デジタル 教科書体 NP-R" w:hint="eastAsia"/>
                <w:szCs w:val="18"/>
              </w:rPr>
              <w:t>※(4)(ｵ)(c)による</w:t>
            </w:r>
          </w:p>
        </w:tc>
      </w:tr>
      <w:tr w:rsidR="006E54E3" w:rsidRPr="00164E81" w:rsidTr="00B649A9">
        <w:trPr>
          <w:trHeight w:val="282"/>
        </w:trPr>
        <w:tc>
          <w:tcPr>
            <w:tcW w:w="1838" w:type="dxa"/>
            <w:tcBorders>
              <w:top w:val="nil"/>
              <w:left w:val="single" w:sz="4" w:space="0" w:color="auto"/>
              <w:bottom w:val="single" w:sz="4" w:space="0" w:color="auto"/>
            </w:tcBorders>
          </w:tcPr>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・樹脂注入工法</w:t>
            </w:r>
          </w:p>
          <w:p w:rsidR="006E54E3" w:rsidRPr="00632E06"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62" w:anchor="page=85"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4</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6</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・(2)注入工法の種類</w:t>
            </w:r>
          </w:p>
          <w:p w:rsidR="006E54E3" w:rsidRPr="00514125"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514125">
              <w:rPr>
                <w:rFonts w:ascii="UD デジタル 教科書体 NP-R" w:eastAsia="UD デジタル 教科書体 NP-R" w:hint="eastAsia"/>
                <w:szCs w:val="18"/>
              </w:rPr>
              <w:t>(ｱ)自動式低圧エポキシ樹脂注入工法</w:t>
            </w:r>
          </w:p>
          <w:p w:rsidR="006E54E3" w:rsidRPr="00514125"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514125">
              <w:rPr>
                <w:rFonts w:ascii="UD デジタル 教科書体 NP-R" w:eastAsia="UD デジタル 教科書体 NP-R" w:hint="eastAsia"/>
                <w:szCs w:val="18"/>
              </w:rPr>
              <w:t>(ｲ)手動式エポキシ樹脂注入工法</w:t>
            </w:r>
          </w:p>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514125">
              <w:rPr>
                <w:rFonts w:ascii="UD デジタル 教科書体 NP-R" w:eastAsia="UD デジタル 教科書体 NP-R" w:hint="eastAsia"/>
                <w:szCs w:val="18"/>
              </w:rPr>
              <w:t>(ｳ)機械式エポキシ樹脂注入工法</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・(3)</w:t>
            </w:r>
            <w:r w:rsidRPr="00514125">
              <w:rPr>
                <w:rFonts w:ascii="UD デジタル 教科書体 NP-R" w:eastAsia="UD デジタル 教科書体 NP-R" w:hint="eastAsia"/>
                <w:szCs w:val="18"/>
              </w:rPr>
              <w:t>自動式低圧エポキシ樹脂注入工法</w:t>
            </w:r>
            <w:r>
              <w:rPr>
                <w:rFonts w:ascii="UD デジタル 教科書体 NP-R" w:eastAsia="UD デジタル 教科書体 NP-R" w:hint="eastAsia"/>
                <w:szCs w:val="18"/>
              </w:rPr>
              <w:t>の(ｲ)注入口間隔と(ｶ)注入量：下表による</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・(4)</w:t>
            </w:r>
            <w:r w:rsidRPr="00514125">
              <w:rPr>
                <w:rFonts w:ascii="UD デジタル 教科書体 NP-R" w:eastAsia="UD デジタル 教科書体 NP-R" w:hint="eastAsia"/>
                <w:szCs w:val="18"/>
              </w:rPr>
              <w:t>手動式エポキシ樹脂注入工法</w:t>
            </w:r>
            <w:r>
              <w:rPr>
                <w:rFonts w:ascii="UD デジタル 教科書体 NP-R" w:eastAsia="UD デジタル 教科書体 NP-R" w:hint="eastAsia"/>
                <w:szCs w:val="18"/>
              </w:rPr>
              <w:t>の(ｱ)注入口間隔と(ｶ)注入量：下表による</w:t>
            </w:r>
          </w:p>
          <w:p w:rsidR="006E54E3" w:rsidRPr="006D3FCD"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・(5)</w:t>
            </w:r>
            <w:r w:rsidRPr="00514125">
              <w:rPr>
                <w:rFonts w:ascii="UD デジタル 教科書体 NP-R" w:eastAsia="UD デジタル 教科書体 NP-R" w:hint="eastAsia"/>
                <w:szCs w:val="18"/>
              </w:rPr>
              <w:t>機械式エポキシ樹脂注入工法</w:t>
            </w:r>
            <w:r>
              <w:rPr>
                <w:rFonts w:ascii="UD デジタル 教科書体 NP-R" w:eastAsia="UD デジタル 教科書体 NP-R" w:hint="eastAsia"/>
                <w:szCs w:val="18"/>
              </w:rPr>
              <w:t>の(ｱ)注入口間隔と(ｶ)注入量：下表による</w:t>
            </w:r>
          </w:p>
          <w:tbl>
            <w:tblPr>
              <w:tblStyle w:val="af6"/>
              <w:tblW w:w="0" w:type="auto"/>
              <w:tblBorders>
                <w:left w:val="none" w:sz="0" w:space="0" w:color="auto"/>
                <w:right w:val="none" w:sz="0" w:space="0" w:color="auto"/>
              </w:tblBorders>
              <w:tblLayout w:type="fixed"/>
              <w:tblLook w:val="04A0" w:firstRow="1" w:lastRow="0" w:firstColumn="1" w:lastColumn="0" w:noHBand="0" w:noVBand="1"/>
            </w:tblPr>
            <w:tblGrid>
              <w:gridCol w:w="3297"/>
              <w:gridCol w:w="3827"/>
              <w:gridCol w:w="1559"/>
            </w:tblGrid>
            <w:tr w:rsidR="006E54E3" w:rsidRPr="006D3FCD" w:rsidTr="008C63E9">
              <w:tc>
                <w:tcPr>
                  <w:tcW w:w="3297" w:type="dxa"/>
                  <w:tcBorders>
                    <w:left w:val="single" w:sz="4" w:space="0" w:color="auto"/>
                    <w:tl2br w:val="single" w:sz="4" w:space="0" w:color="auto"/>
                  </w:tcBorders>
                  <w:shd w:val="clear" w:color="auto" w:fill="D9D9D9" w:themeFill="background1" w:themeFillShade="D9"/>
                  <w:tcMar>
                    <w:top w:w="28" w:type="dxa"/>
                    <w:bottom w:w="28" w:type="dxa"/>
                  </w:tcMar>
                </w:tcPr>
                <w:p w:rsidR="006E54E3" w:rsidRPr="006D3FCD" w:rsidRDefault="006E54E3" w:rsidP="008C63E9">
                  <w:pPr>
                    <w:pBdr>
                      <w:right w:val="single" w:sz="4" w:space="4" w:color="auto"/>
                    </w:pBdr>
                    <w:spacing w:line="180" w:lineRule="exact"/>
                    <w:jc w:val="right"/>
                    <w:rPr>
                      <w:rFonts w:ascii="UD デジタル 教科書体 NP-R" w:eastAsia="UD デジタル 教科書体 NP-R"/>
                      <w:szCs w:val="18"/>
                    </w:rPr>
                  </w:pPr>
                  <w:r w:rsidRPr="006D3FCD">
                    <w:rPr>
                      <w:rFonts w:ascii="UD デジタル 教科書体 NP-R" w:eastAsia="UD デジタル 教科書体 NP-R" w:hint="eastAsia"/>
                      <w:szCs w:val="18"/>
                    </w:rPr>
                    <w:t>仕様</w:t>
                  </w:r>
                </w:p>
                <w:p w:rsidR="006E54E3" w:rsidRPr="006D3FCD" w:rsidRDefault="006E54E3" w:rsidP="008C63E9">
                  <w:pPr>
                    <w:pBdr>
                      <w:right w:val="single" w:sz="4" w:space="4" w:color="auto"/>
                    </w:pBdr>
                    <w:spacing w:line="180" w:lineRule="exact"/>
                    <w:rPr>
                      <w:rFonts w:ascii="UD デジタル 教科書体 NP-R" w:eastAsia="UD デジタル 教科書体 NP-R"/>
                      <w:szCs w:val="18"/>
                    </w:rPr>
                  </w:pPr>
                  <w:r w:rsidRPr="006D3FCD">
                    <w:rPr>
                      <w:rFonts w:ascii="UD デジタル 教科書体 NP-R" w:eastAsia="UD デジタル 教科書体 NP-R" w:hint="eastAsia"/>
                      <w:szCs w:val="18"/>
                    </w:rPr>
                    <w:t>工法</w:t>
                  </w:r>
                </w:p>
              </w:tc>
              <w:tc>
                <w:tcPr>
                  <w:tcW w:w="3827" w:type="dxa"/>
                  <w:shd w:val="clear" w:color="auto" w:fill="D9D9D9" w:themeFill="background1" w:themeFillShade="D9"/>
                  <w:vAlign w:val="center"/>
                </w:tcPr>
                <w:p w:rsidR="006E54E3" w:rsidRPr="006D3FCD" w:rsidRDefault="006E54E3" w:rsidP="008C63E9">
                  <w:pPr>
                    <w:pBdr>
                      <w:right w:val="single" w:sz="4" w:space="4" w:color="auto"/>
                    </w:pBdr>
                    <w:spacing w:line="180" w:lineRule="exact"/>
                    <w:jc w:val="center"/>
                    <w:rPr>
                      <w:rFonts w:ascii="UD デジタル 教科書体 NP-R" w:eastAsia="UD デジタル 教科書体 NP-R"/>
                      <w:szCs w:val="18"/>
                    </w:rPr>
                  </w:pPr>
                  <w:r w:rsidRPr="006D3FCD">
                    <w:rPr>
                      <w:rFonts w:ascii="UD デジタル 教科書体 NP-R" w:eastAsia="UD デジタル 教科書体 NP-R" w:hint="eastAsia"/>
                      <w:szCs w:val="18"/>
                    </w:rPr>
                    <w:t>注入口間隔</w:t>
                  </w:r>
                </w:p>
              </w:tc>
              <w:tc>
                <w:tcPr>
                  <w:tcW w:w="1559" w:type="dxa"/>
                  <w:tcBorders>
                    <w:right w:val="single" w:sz="4" w:space="0" w:color="auto"/>
                  </w:tcBorders>
                  <w:shd w:val="clear" w:color="auto" w:fill="D9D9D9" w:themeFill="background1" w:themeFillShade="D9"/>
                  <w:vAlign w:val="center"/>
                </w:tcPr>
                <w:p w:rsidR="006E54E3" w:rsidRPr="006D3FCD" w:rsidRDefault="006E54E3" w:rsidP="008C63E9">
                  <w:pPr>
                    <w:pBdr>
                      <w:right w:val="single" w:sz="4" w:space="4" w:color="auto"/>
                    </w:pBdr>
                    <w:spacing w:line="180" w:lineRule="exact"/>
                    <w:jc w:val="center"/>
                    <w:rPr>
                      <w:rFonts w:ascii="UD デジタル 教科書体 NP-R" w:eastAsia="UD デジタル 教科書体 NP-R"/>
                      <w:szCs w:val="18"/>
                    </w:rPr>
                  </w:pPr>
                  <w:r w:rsidRPr="006D3FCD">
                    <w:rPr>
                      <w:rFonts w:ascii="UD デジタル 教科書体 NP-R" w:eastAsia="UD デジタル 教科書体 NP-R" w:hint="eastAsia"/>
                      <w:szCs w:val="18"/>
                    </w:rPr>
                    <w:t>注入量（cc）</w:t>
                  </w:r>
                </w:p>
              </w:tc>
            </w:tr>
            <w:tr w:rsidR="006E54E3" w:rsidRPr="006D3FCD" w:rsidTr="008C63E9">
              <w:tc>
                <w:tcPr>
                  <w:tcW w:w="3297" w:type="dxa"/>
                  <w:tcBorders>
                    <w:left w:val="single" w:sz="4" w:space="0" w:color="auto"/>
                  </w:tcBorders>
                </w:tcPr>
                <w:p w:rsidR="006E54E3" w:rsidRPr="006D3FCD" w:rsidRDefault="006E54E3" w:rsidP="008C63E9">
                  <w:pPr>
                    <w:pBdr>
                      <w:right w:val="single" w:sz="4" w:space="4" w:color="auto"/>
                    </w:pBd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w:t>
                  </w:r>
                  <w:r w:rsidRPr="006D3FCD">
                    <w:rPr>
                      <w:rFonts w:ascii="UD デジタル 教科書体 NP-R" w:eastAsia="UD デジタル 教科書体 NP-R" w:hint="eastAsia"/>
                      <w:szCs w:val="18"/>
                    </w:rPr>
                    <w:t>自動式低圧エポキシ樹脂注入工法</w:t>
                  </w:r>
                </w:p>
              </w:tc>
              <w:tc>
                <w:tcPr>
                  <w:tcW w:w="3827" w:type="dxa"/>
                  <w:vAlign w:val="center"/>
                </w:tcPr>
                <w:p w:rsidR="006E54E3" w:rsidRPr="00D417E8" w:rsidRDefault="006E54E3" w:rsidP="008C63E9">
                  <w:pPr>
                    <w:pBdr>
                      <w:right w:val="single" w:sz="4" w:space="4" w:color="auto"/>
                    </w:pBdr>
                    <w:rPr>
                      <w:rFonts w:ascii="UD デジタル 教科書体 NP-R" w:eastAsia="UD デジタル 教科書体 NP-R"/>
                      <w:szCs w:val="18"/>
                    </w:rPr>
                  </w:pPr>
                  <w:r w:rsidRPr="00D417E8">
                    <w:rPr>
                      <w:rFonts w:ascii="UD デジタル 教科書体 NP-R" w:eastAsia="UD デジタル 教科書体 NP-R" w:hAnsi="ＭＳ 明朝" w:cs="ＭＳ 明朝" w:hint="eastAsia"/>
                      <w:szCs w:val="18"/>
                    </w:rPr>
                    <w:t>※200</w:t>
                  </w:r>
                  <w:r>
                    <w:rPr>
                      <w:rFonts w:ascii="UD デジタル 教科書体 NP-R" w:eastAsia="UD デジタル 教科書体 NP-R" w:hAnsi="ＭＳ 明朝" w:cs="ＭＳ 明朝" w:hint="eastAsia"/>
                      <w:szCs w:val="18"/>
                    </w:rPr>
                    <w:t>～250㎜（ひび割れ幅0.2㎜未満）</w:t>
                  </w:r>
                </w:p>
                <w:p w:rsidR="006E54E3" w:rsidRPr="006D3FCD" w:rsidRDefault="006E54E3" w:rsidP="008C63E9">
                  <w:pPr>
                    <w:pBdr>
                      <w:right w:val="single" w:sz="4" w:space="4" w:color="auto"/>
                    </w:pBdr>
                    <w:rPr>
                      <w:rFonts w:ascii="UD デジタル 教科書体 NP-R" w:eastAsia="UD デジタル 教科書体 NP-R"/>
                      <w:szCs w:val="18"/>
                    </w:rPr>
                  </w:pPr>
                  <w:r w:rsidRPr="00D417E8">
                    <w:rPr>
                      <w:rFonts w:ascii="UD デジタル 教科書体 NP-R" w:eastAsia="UD デジタル 教科書体 NP-R" w:hint="eastAsia"/>
                      <w:szCs w:val="18"/>
                    </w:rPr>
                    <w:t>※2</w:t>
                  </w:r>
                  <w:r>
                    <w:rPr>
                      <w:rFonts w:ascii="UD デジタル 教科書体 NP-R" w:eastAsia="UD デジタル 教科書体 NP-R" w:hint="eastAsia"/>
                      <w:szCs w:val="18"/>
                    </w:rPr>
                    <w:t>50</w:t>
                  </w:r>
                  <w:r w:rsidRPr="00D417E8">
                    <w:rPr>
                      <w:rFonts w:ascii="UD デジタル 教科書体 NP-R" w:eastAsia="UD デジタル 教科書体 NP-R" w:hint="eastAsia"/>
                      <w:szCs w:val="18"/>
                    </w:rPr>
                    <w:t>～300</w:t>
                  </w:r>
                  <w:r>
                    <w:rPr>
                      <w:rFonts w:ascii="UD デジタル 教科書体 NP-R" w:eastAsia="UD デジタル 教科書体 NP-R" w:hint="eastAsia"/>
                      <w:szCs w:val="18"/>
                    </w:rPr>
                    <w:t>㎜（ひび割れ幅0.2～1.0㎜）</w:t>
                  </w:r>
                </w:p>
              </w:tc>
              <w:tc>
                <w:tcPr>
                  <w:tcW w:w="1559" w:type="dxa"/>
                  <w:tcBorders>
                    <w:right w:val="single" w:sz="4" w:space="0" w:color="auto"/>
                  </w:tcBorders>
                  <w:vAlign w:val="center"/>
                </w:tcPr>
                <w:p w:rsidR="006E54E3" w:rsidRPr="006D3FCD" w:rsidRDefault="006E54E3" w:rsidP="008C63E9">
                  <w:pPr>
                    <w:pBdr>
                      <w:right w:val="single" w:sz="4" w:space="4" w:color="auto"/>
                    </w:pBdr>
                    <w:rPr>
                      <w:rFonts w:ascii="UD デジタル 教科書体 NP-R" w:eastAsia="UD デジタル 教科書体 NP-R"/>
                      <w:szCs w:val="18"/>
                    </w:rPr>
                  </w:pPr>
                </w:p>
              </w:tc>
            </w:tr>
            <w:tr w:rsidR="006E54E3" w:rsidRPr="006D3FCD" w:rsidTr="008C63E9">
              <w:tc>
                <w:tcPr>
                  <w:tcW w:w="3297" w:type="dxa"/>
                  <w:tcBorders>
                    <w:left w:val="single" w:sz="4" w:space="0" w:color="auto"/>
                  </w:tcBorders>
                </w:tcPr>
                <w:p w:rsidR="006E54E3" w:rsidRPr="006D3FCD" w:rsidRDefault="006E54E3" w:rsidP="008C63E9">
                  <w:pPr>
                    <w:pBdr>
                      <w:right w:val="single" w:sz="4" w:space="4" w:color="auto"/>
                    </w:pBdr>
                    <w:ind w:left="180" w:hangingChars="100" w:hanging="180"/>
                    <w:rPr>
                      <w:rFonts w:ascii="UD デジタル 教科書体 NP-R" w:eastAsia="UD デジタル 教科書体 NP-R"/>
                      <w:szCs w:val="18"/>
                    </w:rPr>
                  </w:pPr>
                  <w:r w:rsidRPr="006D3FCD">
                    <w:rPr>
                      <w:rFonts w:ascii="UD デジタル 教科書体 NP-R" w:eastAsia="UD デジタル 教科書体 NP-R" w:hint="eastAsia"/>
                      <w:szCs w:val="18"/>
                    </w:rPr>
                    <w:t>・手動式エポキシ樹脂注入工法</w:t>
                  </w:r>
                </w:p>
              </w:tc>
              <w:tc>
                <w:tcPr>
                  <w:tcW w:w="3827" w:type="dxa"/>
                  <w:vAlign w:val="center"/>
                </w:tcPr>
                <w:p w:rsidR="006E54E3" w:rsidRPr="006D3FCD" w:rsidRDefault="006E54E3" w:rsidP="008C63E9">
                  <w:pPr>
                    <w:pBdr>
                      <w:right w:val="single" w:sz="4" w:space="4" w:color="auto"/>
                    </w:pBdr>
                    <w:rPr>
                      <w:rFonts w:ascii="UD デジタル 教科書体 NP-R" w:eastAsia="UD デジタル 教科書体 NP-R"/>
                      <w:szCs w:val="18"/>
                    </w:rPr>
                  </w:pPr>
                  <w:r w:rsidRPr="006D3FCD">
                    <w:rPr>
                      <w:rFonts w:ascii="UD デジタル 教科書体 NP-R" w:eastAsia="UD デジタル 教科書体 NP-R" w:hint="eastAsia"/>
                      <w:szCs w:val="18"/>
                    </w:rPr>
                    <w:t>・</w:t>
                  </w:r>
                </w:p>
              </w:tc>
              <w:tc>
                <w:tcPr>
                  <w:tcW w:w="1559" w:type="dxa"/>
                  <w:tcBorders>
                    <w:right w:val="single" w:sz="4" w:space="0" w:color="auto"/>
                  </w:tcBorders>
                  <w:vAlign w:val="center"/>
                </w:tcPr>
                <w:p w:rsidR="006E54E3" w:rsidRPr="006D3FCD" w:rsidRDefault="006E54E3" w:rsidP="008C63E9">
                  <w:pPr>
                    <w:pBdr>
                      <w:right w:val="single" w:sz="4" w:space="4" w:color="auto"/>
                    </w:pBdr>
                    <w:rPr>
                      <w:rFonts w:ascii="UD デジタル 教科書体 NP-R" w:eastAsia="UD デジタル 教科書体 NP-R"/>
                      <w:szCs w:val="18"/>
                    </w:rPr>
                  </w:pPr>
                </w:p>
              </w:tc>
            </w:tr>
            <w:tr w:rsidR="006E54E3" w:rsidRPr="006D3FCD" w:rsidTr="008C63E9">
              <w:tc>
                <w:tcPr>
                  <w:tcW w:w="3297" w:type="dxa"/>
                  <w:tcBorders>
                    <w:left w:val="single" w:sz="4" w:space="0" w:color="auto"/>
                  </w:tcBorders>
                </w:tcPr>
                <w:p w:rsidR="006E54E3" w:rsidRPr="006D3FCD" w:rsidRDefault="006E54E3" w:rsidP="008C63E9">
                  <w:pPr>
                    <w:pBdr>
                      <w:right w:val="single" w:sz="4" w:space="4" w:color="auto"/>
                    </w:pBdr>
                    <w:ind w:left="180" w:hangingChars="100" w:hanging="180"/>
                    <w:rPr>
                      <w:rFonts w:ascii="UD デジタル 教科書体 NP-R" w:eastAsia="UD デジタル 教科書体 NP-R"/>
                      <w:szCs w:val="18"/>
                    </w:rPr>
                  </w:pPr>
                  <w:r w:rsidRPr="006D3FCD">
                    <w:rPr>
                      <w:rFonts w:ascii="UD デジタル 教科書体 NP-R" w:eastAsia="UD デジタル 教科書体 NP-R" w:hint="eastAsia"/>
                      <w:szCs w:val="18"/>
                    </w:rPr>
                    <w:t>・機械式エポキシ樹脂注入工法</w:t>
                  </w:r>
                </w:p>
              </w:tc>
              <w:tc>
                <w:tcPr>
                  <w:tcW w:w="3827" w:type="dxa"/>
                  <w:vAlign w:val="center"/>
                </w:tcPr>
                <w:p w:rsidR="006E54E3" w:rsidRPr="006D3FCD" w:rsidRDefault="006E54E3" w:rsidP="008C63E9">
                  <w:pPr>
                    <w:pBdr>
                      <w:right w:val="single" w:sz="4" w:space="4" w:color="auto"/>
                    </w:pBdr>
                    <w:rPr>
                      <w:rFonts w:ascii="UD デジタル 教科書体 NP-R" w:eastAsia="UD デジタル 教科書体 NP-R"/>
                      <w:szCs w:val="18"/>
                    </w:rPr>
                  </w:pPr>
                  <w:r w:rsidRPr="006D3FCD">
                    <w:rPr>
                      <w:rFonts w:ascii="UD デジタル 教科書体 NP-R" w:eastAsia="UD デジタル 教科書体 NP-R" w:hint="eastAsia"/>
                      <w:szCs w:val="18"/>
                    </w:rPr>
                    <w:t>・</w:t>
                  </w:r>
                </w:p>
              </w:tc>
              <w:tc>
                <w:tcPr>
                  <w:tcW w:w="1559" w:type="dxa"/>
                  <w:tcBorders>
                    <w:right w:val="single" w:sz="4" w:space="0" w:color="auto"/>
                  </w:tcBorders>
                  <w:vAlign w:val="center"/>
                </w:tcPr>
                <w:p w:rsidR="006E54E3" w:rsidRPr="006D3FCD" w:rsidRDefault="006E54E3" w:rsidP="008C63E9">
                  <w:pPr>
                    <w:pBdr>
                      <w:right w:val="single" w:sz="4" w:space="4" w:color="auto"/>
                    </w:pBdr>
                    <w:rPr>
                      <w:rFonts w:ascii="UD デジタル 教科書体 NP-R" w:eastAsia="UD デジタル 教科書体 NP-R"/>
                      <w:szCs w:val="18"/>
                    </w:rPr>
                  </w:pPr>
                </w:p>
              </w:tc>
            </w:tr>
          </w:tbl>
          <w:p w:rsidR="006E54E3" w:rsidRPr="00632E06" w:rsidRDefault="006E54E3" w:rsidP="008C63E9">
            <w:pPr>
              <w:rPr>
                <w:rFonts w:ascii="UD デジタル 教科書体 NP-R" w:eastAsia="UD デジタル 教科書体 NP-R"/>
                <w:szCs w:val="18"/>
              </w:rPr>
            </w:pPr>
          </w:p>
        </w:tc>
      </w:tr>
      <w:tr w:rsidR="006E54E3" w:rsidRPr="00164E81" w:rsidTr="00B649A9">
        <w:trPr>
          <w:trHeight w:val="282"/>
        </w:trPr>
        <w:tc>
          <w:tcPr>
            <w:tcW w:w="1838" w:type="dxa"/>
            <w:tcBorders>
              <w:top w:val="nil"/>
              <w:left w:val="single" w:sz="4" w:space="0" w:color="auto"/>
              <w:bottom w:val="single" w:sz="4" w:space="0" w:color="auto"/>
            </w:tcBorders>
          </w:tcPr>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・タイル部分張替え工法</w:t>
            </w:r>
          </w:p>
          <w:p w:rsidR="006E54E3" w:rsidRPr="00632E06"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63" w:anchor="page=85"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4</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7</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(1)適用範囲</w:t>
            </w:r>
          </w:p>
          <w:p w:rsidR="006E54E3" w:rsidRPr="00632E06"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8E3348">
              <w:rPr>
                <w:rFonts w:ascii="UD デジタル 教科書体 NP-R" w:eastAsia="UD デジタル 教科書体 NP-R" w:hint="eastAsia"/>
                <w:szCs w:val="18"/>
              </w:rPr>
              <w:t>１か所当たりの張替え面積が0.25㎡程度</w:t>
            </w:r>
            <w:r>
              <w:rPr>
                <w:rFonts w:ascii="UD デジタル 教科書体 NP-R" w:eastAsia="UD デジタル 教科書体 NP-R" w:hint="eastAsia"/>
                <w:szCs w:val="18"/>
              </w:rPr>
              <w:t>を超える</w:t>
            </w:r>
            <w:r w:rsidRPr="008E3348">
              <w:rPr>
                <w:rFonts w:ascii="UD デジタル 教科書体 NP-R" w:eastAsia="UD デジタル 教科書体 NP-R" w:hint="eastAsia"/>
                <w:szCs w:val="18"/>
              </w:rPr>
              <w:t>場合</w:t>
            </w:r>
            <w:r>
              <w:rPr>
                <w:rFonts w:ascii="UD デジタル 教科書体 NP-R" w:eastAsia="UD デジタル 教科書体 NP-R" w:hint="eastAsia"/>
                <w:szCs w:val="18"/>
              </w:rPr>
              <w:t>の工法については、監督員と協議による</w:t>
            </w:r>
          </w:p>
        </w:tc>
      </w:tr>
      <w:tr w:rsidR="006E54E3" w:rsidRPr="00164E81" w:rsidTr="00B649A9">
        <w:trPr>
          <w:trHeight w:val="282"/>
        </w:trPr>
        <w:tc>
          <w:tcPr>
            <w:tcW w:w="1838" w:type="dxa"/>
            <w:tcBorders>
              <w:top w:val="nil"/>
              <w:left w:val="single" w:sz="4" w:space="0" w:color="auto"/>
              <w:bottom w:val="single" w:sz="4" w:space="0" w:color="auto"/>
            </w:tcBorders>
          </w:tcPr>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・タイル張替え工法</w:t>
            </w:r>
          </w:p>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64" w:anchor="page=86"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4</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8</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(2)(ｱ)</w:t>
            </w:r>
            <w:r w:rsidRPr="00233D8A">
              <w:rPr>
                <w:rFonts w:ascii="UD デジタル 教科書体 NP-R" w:eastAsia="UD デジタル 教科書体 NP-R" w:hint="eastAsia"/>
                <w:szCs w:val="18"/>
              </w:rPr>
              <w:t>伸縮調整目地及びひび割れ誘発目地の位置</w:t>
            </w:r>
          </w:p>
          <w:p w:rsidR="006E54E3" w:rsidRDefault="006E54E3" w:rsidP="008C63E9">
            <w:pPr>
              <w:ind w:leftChars="200" w:left="360"/>
              <w:rPr>
                <w:rFonts w:ascii="UD デジタル 教科書体 NP-R" w:eastAsia="UD デジタル 教科書体 NP-R"/>
                <w:szCs w:val="18"/>
              </w:rPr>
            </w:pPr>
            <w:r w:rsidRPr="00044296">
              <w:rPr>
                <w:rFonts w:ascii="UD デジタル 教科書体 NP-R" w:eastAsia="UD デジタル 教科書体 NP-R" w:hAnsi="ＭＳ 明朝" w:cs="ＭＳ 明朝" w:hint="eastAsia"/>
                <w:szCs w:val="18"/>
              </w:rPr>
              <w:t>※</w:t>
            </w:r>
            <w:hyperlink r:id="rId365" w:anchor="page=86" w:history="1">
              <w:r w:rsidRPr="00FA59B1">
                <w:rPr>
                  <w:rStyle w:val="af7"/>
                  <w:rFonts w:ascii="UD デジタル 教科書体 NP-R" w:eastAsia="UD デジタル 教科書体 NP-R" w:hAnsiTheme="majorEastAsia" w:hint="eastAsia"/>
                  <w:szCs w:val="18"/>
                </w:rPr>
                <w:t>改仕</w:t>
              </w:r>
              <w:r>
                <w:rPr>
                  <w:rStyle w:val="af7"/>
                  <w:rFonts w:ascii="UD デジタル 教科書体 NP-R" w:eastAsia="UD デジタル 教科書体 NP-R" w:hAnsiTheme="majorEastAsia" w:hint="eastAsia"/>
                  <w:szCs w:val="18"/>
                </w:rPr>
                <w:t xml:space="preserve"> 表</w:t>
              </w:r>
              <w:r w:rsidRPr="00FA59B1">
                <w:rPr>
                  <w:rStyle w:val="af7"/>
                  <w:rFonts w:ascii="UD デジタル 教科書体 NP-R" w:eastAsia="UD デジタル 教科書体 NP-R" w:hAnsiTheme="majorEastAsia" w:hint="eastAsia"/>
                  <w:szCs w:val="18"/>
                </w:rPr>
                <w:t>4.</w:t>
              </w:r>
              <w:r>
                <w:rPr>
                  <w:rStyle w:val="af7"/>
                  <w:rFonts w:ascii="UD デジタル 教科書体 NP-R" w:eastAsia="UD デジタル 教科書体 NP-R" w:hAnsiTheme="majorEastAsia" w:hint="eastAsia"/>
                  <w:szCs w:val="18"/>
                </w:rPr>
                <w:t>4</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2</w:t>
              </w:r>
            </w:hyperlink>
            <w:r>
              <w:rPr>
                <w:rFonts w:ascii="UD デジタル 教科書体 NP-R" w:eastAsia="UD デジタル 教科書体 NP-R" w:hint="eastAsia"/>
                <w:szCs w:val="18"/>
              </w:rPr>
              <w:t>による</w:t>
            </w:r>
          </w:p>
          <w:p w:rsidR="006E54E3" w:rsidRDefault="006E54E3" w:rsidP="008C63E9">
            <w:pPr>
              <w:ind w:leftChars="135" w:left="243"/>
              <w:rPr>
                <w:rFonts w:ascii="UD デジタル 教科書体 NP-R" w:eastAsia="UD デジタル 教科書体 NP-R"/>
                <w:szCs w:val="18"/>
              </w:rPr>
            </w:pPr>
            <w:r>
              <w:rPr>
                <w:rFonts w:ascii="UD デジタル 教科書体 NP-R" w:eastAsia="UD デジタル 教科書体 NP-R" w:hint="eastAsia"/>
                <w:szCs w:val="18"/>
              </w:rPr>
              <w:t>(ｳ)</w:t>
            </w:r>
            <w:r w:rsidRPr="00044296">
              <w:rPr>
                <w:rFonts w:ascii="UD デジタル 教科書体 NP-R" w:eastAsia="UD デジタル 教科書体 NP-R" w:hint="eastAsia"/>
                <w:szCs w:val="18"/>
              </w:rPr>
              <w:t>伸縮調整目地及びひび割れ誘発目地の寸法</w:t>
            </w:r>
          </w:p>
          <w:p w:rsidR="006E54E3" w:rsidRDefault="006E54E3" w:rsidP="008C63E9">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・図示　　・幅　　㎜×深さ　　㎜</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(3)(ｱ)タイルの見本焼：　・行う　　・行わない</w:t>
            </w:r>
          </w:p>
          <w:p w:rsidR="006E54E3" w:rsidRDefault="006E54E3" w:rsidP="008C63E9">
            <w:pPr>
              <w:ind w:leftChars="135" w:left="243"/>
              <w:rPr>
                <w:rFonts w:ascii="UD デジタル 教科書体 NP-R" w:eastAsia="UD デジタル 教科書体 NP-R"/>
                <w:szCs w:val="18"/>
              </w:rPr>
            </w:pPr>
            <w:r>
              <w:rPr>
                <w:rFonts w:ascii="UD デジタル 教科書体 NP-R" w:eastAsia="UD デジタル 教科書体 NP-R" w:hint="eastAsia"/>
                <w:szCs w:val="18"/>
              </w:rPr>
              <w:t>(ｲ)タイルの試験張り：　・行う　　・行わない</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・(7)セメントモルタルによるタイル張り</w:t>
            </w:r>
          </w:p>
          <w:p w:rsidR="006E54E3" w:rsidRDefault="006E54E3" w:rsidP="008C63E9">
            <w:pPr>
              <w:ind w:leftChars="135" w:left="243"/>
              <w:rPr>
                <w:rFonts w:ascii="UD デジタル 教科書体 NP-R" w:eastAsia="UD デジタル 教科書体 NP-R"/>
                <w:szCs w:val="18"/>
              </w:rPr>
            </w:pPr>
            <w:r>
              <w:rPr>
                <w:rFonts w:ascii="UD デジタル 教科書体 NP-R" w:eastAsia="UD デジタル 教科書体 NP-R" w:hint="eastAsia"/>
                <w:szCs w:val="18"/>
              </w:rPr>
              <w:t>(ｲ)(a)①</w:t>
            </w:r>
            <w:r w:rsidRPr="005F1812">
              <w:rPr>
                <w:rFonts w:ascii="UD デジタル 教科書体 NP-R" w:eastAsia="UD デジタル 教科書体 NP-R" w:hint="eastAsia"/>
                <w:szCs w:val="18"/>
              </w:rPr>
              <w:t>下地モルタル塗りを行うコンクリート素地面の下地処理の方法</w:t>
            </w:r>
          </w:p>
          <w:p w:rsidR="006E54E3" w:rsidRDefault="006E54E3" w:rsidP="008C63E9">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w:t>
            </w:r>
            <w:hyperlink r:id="rId366" w:anchor="page=74"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3</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10(3)(ｱ､ｲ)</w:t>
              </w:r>
            </w:hyperlink>
            <w:r>
              <w:rPr>
                <w:rFonts w:ascii="UD デジタル 教科書体 NP-R" w:eastAsia="UD デジタル 教科書体 NP-R" w:hint="eastAsia"/>
                <w:szCs w:val="18"/>
              </w:rPr>
              <w:t>による</w:t>
            </w:r>
          </w:p>
          <w:p w:rsidR="006E54E3" w:rsidRDefault="006E54E3" w:rsidP="008C63E9">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・目荒し工法【高圧水洗処理（吐出圧：　※50N/㎜</w:t>
            </w:r>
            <w:r w:rsidRPr="00AE5951">
              <w:rPr>
                <w:rFonts w:ascii="UD デジタル 教科書体 NP-R" w:eastAsia="UD デジタル 教科書体 NP-R" w:hint="eastAsia"/>
                <w:szCs w:val="18"/>
                <w:vertAlign w:val="superscript"/>
              </w:rPr>
              <w:t>2</w:t>
            </w:r>
            <w:r>
              <w:rPr>
                <w:rFonts w:ascii="UD デジタル 教科書体 NP-R" w:eastAsia="UD デジタル 教科書体 NP-R" w:hint="eastAsia"/>
                <w:szCs w:val="18"/>
              </w:rPr>
              <w:t xml:space="preserve">　　・　　N/㎜</w:t>
            </w:r>
            <w:r w:rsidRPr="00AE5951">
              <w:rPr>
                <w:rFonts w:ascii="UD デジタル 教科書体 NP-R" w:eastAsia="UD デジタル 教科書体 NP-R" w:hint="eastAsia"/>
                <w:szCs w:val="18"/>
                <w:vertAlign w:val="superscript"/>
              </w:rPr>
              <w:t>2</w:t>
            </w:r>
            <w:r>
              <w:rPr>
                <w:rFonts w:ascii="UD デジタル 教科書体 NP-R" w:eastAsia="UD デジタル 教科書体 NP-R" w:hint="eastAsia"/>
                <w:szCs w:val="18"/>
              </w:rPr>
              <w:t>）</w:t>
            </w:r>
          </w:p>
          <w:p w:rsidR="006E54E3" w:rsidRDefault="006E54E3" w:rsidP="008C63E9">
            <w:pPr>
              <w:ind w:leftChars="135" w:left="243"/>
              <w:rPr>
                <w:rFonts w:ascii="UD デジタル 教科書体 NP-R" w:eastAsia="UD デジタル 教科書体 NP-R"/>
                <w:szCs w:val="18"/>
              </w:rPr>
            </w:pPr>
            <w:r>
              <w:rPr>
                <w:rFonts w:ascii="UD デジタル 教科書体 NP-R" w:eastAsia="UD デジタル 教科書体 NP-R" w:hint="eastAsia"/>
                <w:szCs w:val="18"/>
              </w:rPr>
              <w:t>(ｲ)(a)④</w:t>
            </w:r>
            <w:r>
              <w:rPr>
                <w:rFonts w:ascii="UD デジタル 教科書体 NP-R" w:eastAsia="UD デジタル 教科書体 NP-R"/>
                <w:szCs w:val="18"/>
              </w:rPr>
              <w:fldChar w:fldCharType="begin"/>
            </w:r>
            <w:r>
              <w:rPr>
                <w:rFonts w:ascii="UD デジタル 教科書体 NP-R" w:eastAsia="UD デジタル 教科書体 NP-R"/>
                <w:szCs w:val="18"/>
              </w:rPr>
              <w:instrText xml:space="preserve"> </w:instrText>
            </w:r>
            <w:r>
              <w:rPr>
                <w:rFonts w:ascii="UD デジタル 教科書体 NP-R" w:eastAsia="UD デジタル 教科書体 NP-R" w:hint="eastAsia"/>
                <w:szCs w:val="18"/>
              </w:rPr>
              <w:instrText>eq \o\ac(○,</w:instrText>
            </w:r>
            <w:r w:rsidRPr="00C86678">
              <w:rPr>
                <w:rFonts w:ascii="UD デジタル 教科書体 NP-R" w:eastAsia="UD デジタル 教科書体 NP-R" w:hint="eastAsia"/>
                <w:position w:val="2"/>
                <w:sz w:val="12"/>
                <w:szCs w:val="18"/>
              </w:rPr>
              <w:instrText>ウ</w:instrText>
            </w:r>
            <w:r>
              <w:rPr>
                <w:rFonts w:ascii="UD デジタル 教科書体 NP-R" w:eastAsia="UD デジタル 教科書体 NP-R" w:hint="eastAsia"/>
                <w:szCs w:val="18"/>
              </w:rPr>
              <w:instrText>)</w:instrText>
            </w:r>
            <w:r>
              <w:rPr>
                <w:rFonts w:ascii="UD デジタル 教科書体 NP-R" w:eastAsia="UD デジタル 教科書体 NP-R"/>
                <w:szCs w:val="18"/>
              </w:rPr>
              <w:fldChar w:fldCharType="end"/>
            </w:r>
            <w:r w:rsidRPr="00C86678">
              <w:rPr>
                <w:rFonts w:ascii="UD デジタル 教科書体 NP-R" w:eastAsia="UD デジタル 教科書体 NP-R" w:hint="eastAsia"/>
                <w:szCs w:val="18"/>
              </w:rPr>
              <w:t>下地モルタル塗りの接着力試験</w:t>
            </w:r>
          </w:p>
          <w:p w:rsidR="006E54E3" w:rsidRDefault="006E54E3" w:rsidP="008C63E9">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・行わない　　・行う（・図示　　・</w:t>
            </w:r>
            <w:hyperlink r:id="rId367" w:history="1">
              <w:r w:rsidRPr="007F763C">
                <w:rPr>
                  <w:rStyle w:val="af7"/>
                  <w:rFonts w:ascii="UD デジタル 教科書体 NP-R" w:eastAsia="UD デジタル 教科書体 NP-R" w:hint="eastAsia"/>
                  <w:szCs w:val="18"/>
                </w:rPr>
                <w:t>JIS A1171</w:t>
              </w:r>
            </w:hyperlink>
            <w:r>
              <w:rPr>
                <w:rFonts w:ascii="UD デジタル 教科書体 NP-R" w:eastAsia="UD デジタル 教科書体 NP-R" w:hint="eastAsia"/>
                <w:szCs w:val="18"/>
              </w:rPr>
              <w:t>の（・接着強さ試験　　・接着耐久性試験）</w:t>
            </w:r>
          </w:p>
          <w:p w:rsidR="006E54E3" w:rsidRDefault="006E54E3" w:rsidP="008C63E9">
            <w:pPr>
              <w:ind w:leftChars="135" w:left="243"/>
              <w:rPr>
                <w:rFonts w:ascii="UD デジタル 教科書体 NP-R" w:eastAsia="UD デジタル 教科書体 NP-R"/>
                <w:szCs w:val="18"/>
              </w:rPr>
            </w:pPr>
            <w:r>
              <w:rPr>
                <w:rFonts w:ascii="UD デジタル 教科書体 NP-R" w:eastAsia="UD デジタル 教科書体 NP-R" w:hint="eastAsia"/>
                <w:szCs w:val="18"/>
              </w:rPr>
              <w:t>(ｲ)(b)</w:t>
            </w:r>
            <w:r w:rsidRPr="007F763C">
              <w:rPr>
                <w:rFonts w:ascii="UD デジタル 教科書体 NP-R" w:eastAsia="UD デジタル 教科書体 NP-R" w:hint="eastAsia"/>
                <w:szCs w:val="18"/>
              </w:rPr>
              <w:t>タイルの種類・大きさに応じた工法</w:t>
            </w:r>
            <w:r>
              <w:rPr>
                <w:rFonts w:ascii="UD デジタル 教科書体 NP-R" w:eastAsia="UD デジタル 教科書体 NP-R" w:hint="eastAsia"/>
                <w:szCs w:val="18"/>
              </w:rPr>
              <w:t>（</w:t>
            </w:r>
            <w:hyperlink r:id="rId368" w:anchor="page=89" w:history="1">
              <w:r w:rsidRPr="0057185B">
                <w:rPr>
                  <w:rStyle w:val="af7"/>
                  <w:rFonts w:ascii="UD デジタル 教科書体 NP-R" w:eastAsia="UD デジタル 教科書体 NP-R" w:hint="eastAsia"/>
                  <w:szCs w:val="18"/>
                </w:rPr>
                <w:t>改仕</w:t>
              </w:r>
              <w:r>
                <w:rPr>
                  <w:rStyle w:val="af7"/>
                  <w:rFonts w:ascii="UD デジタル 教科書体 NP-R" w:eastAsia="UD デジタル 教科書体 NP-R" w:hint="eastAsia"/>
                  <w:szCs w:val="18"/>
                </w:rPr>
                <w:t xml:space="preserve"> 表</w:t>
              </w:r>
              <w:r w:rsidRPr="0057185B">
                <w:rPr>
                  <w:rStyle w:val="af7"/>
                  <w:rFonts w:ascii="UD デジタル 教科書体 NP-R" w:eastAsia="UD デジタル 教科書体 NP-R" w:hint="eastAsia"/>
                  <w:szCs w:val="18"/>
                </w:rPr>
                <w:t>4.4.</w:t>
              </w:r>
              <w:r>
                <w:rPr>
                  <w:rStyle w:val="af7"/>
                  <w:rFonts w:ascii="UD デジタル 教科書体 NP-R" w:eastAsia="UD デジタル 教科書体 NP-R" w:hint="eastAsia"/>
                  <w:szCs w:val="18"/>
                </w:rPr>
                <w:t>5</w:t>
              </w:r>
            </w:hyperlink>
            <w:r>
              <w:rPr>
                <w:rFonts w:ascii="UD デジタル 教科書体 NP-R" w:eastAsia="UD デジタル 教科書体 NP-R" w:hint="eastAsia"/>
                <w:szCs w:val="18"/>
              </w:rPr>
              <w:t>による）</w:t>
            </w:r>
          </w:p>
          <w:tbl>
            <w:tblPr>
              <w:tblStyle w:val="af6"/>
              <w:tblW w:w="6988" w:type="dxa"/>
              <w:tblInd w:w="420" w:type="dxa"/>
              <w:tblLayout w:type="fixed"/>
              <w:tblLook w:val="04A0" w:firstRow="1" w:lastRow="0" w:firstColumn="1" w:lastColumn="0" w:noHBand="0" w:noVBand="1"/>
            </w:tblPr>
            <w:tblGrid>
              <w:gridCol w:w="2234"/>
              <w:gridCol w:w="2235"/>
              <w:gridCol w:w="2519"/>
            </w:tblGrid>
            <w:tr w:rsidR="006E54E3" w:rsidTr="008C63E9">
              <w:trPr>
                <w:trHeight w:val="8"/>
              </w:trPr>
              <w:tc>
                <w:tcPr>
                  <w:tcW w:w="2234" w:type="dxa"/>
                  <w:shd w:val="clear" w:color="auto" w:fill="D9D9D9" w:themeFill="background1" w:themeFillShade="D9"/>
                </w:tcPr>
                <w:p w:rsidR="006E54E3" w:rsidRPr="0057185B" w:rsidRDefault="006E54E3" w:rsidP="008C63E9">
                  <w:pPr>
                    <w:jc w:val="center"/>
                    <w:rPr>
                      <w:rFonts w:ascii="UD デジタル 教科書体 NP-R" w:eastAsia="UD デジタル 教科書体 NP-R"/>
                      <w:szCs w:val="18"/>
                    </w:rPr>
                  </w:pPr>
                  <w:r>
                    <w:rPr>
                      <w:rFonts w:ascii="UD デジタル 教科書体 NP-R" w:eastAsia="UD デジタル 教科書体 NP-R" w:hint="eastAsia"/>
                      <w:szCs w:val="18"/>
                    </w:rPr>
                    <w:t>タイルの種類</w:t>
                  </w:r>
                </w:p>
              </w:tc>
              <w:tc>
                <w:tcPr>
                  <w:tcW w:w="2235" w:type="dxa"/>
                  <w:shd w:val="clear" w:color="auto" w:fill="D9D9D9" w:themeFill="background1" w:themeFillShade="D9"/>
                </w:tcPr>
                <w:p w:rsidR="006E54E3" w:rsidRDefault="006E54E3" w:rsidP="008C63E9">
                  <w:pPr>
                    <w:jc w:val="center"/>
                    <w:rPr>
                      <w:rFonts w:ascii="UD デジタル 教科書体 NP-R" w:eastAsia="UD デジタル 教科書体 NP-R"/>
                      <w:szCs w:val="18"/>
                    </w:rPr>
                  </w:pPr>
                  <w:r>
                    <w:rPr>
                      <w:rFonts w:ascii="UD デジタル 教科書体 NP-R" w:eastAsia="UD デジタル 教科書体 NP-R" w:hint="eastAsia"/>
                      <w:szCs w:val="18"/>
                    </w:rPr>
                    <w:t>タイルの大きさ</w:t>
                  </w:r>
                </w:p>
              </w:tc>
              <w:tc>
                <w:tcPr>
                  <w:tcW w:w="2519" w:type="dxa"/>
                  <w:shd w:val="clear" w:color="auto" w:fill="D9D9D9" w:themeFill="background1" w:themeFillShade="D9"/>
                </w:tcPr>
                <w:p w:rsidR="006E54E3" w:rsidRDefault="006E54E3" w:rsidP="008C63E9">
                  <w:pPr>
                    <w:jc w:val="center"/>
                    <w:rPr>
                      <w:rFonts w:ascii="UD デジタル 教科書体 NP-R" w:eastAsia="UD デジタル 教科書体 NP-R"/>
                      <w:szCs w:val="18"/>
                    </w:rPr>
                  </w:pPr>
                  <w:r>
                    <w:rPr>
                      <w:rFonts w:ascii="UD デジタル 教科書体 NP-R" w:eastAsia="UD デジタル 教科書体 NP-R" w:hint="eastAsia"/>
                      <w:szCs w:val="18"/>
                    </w:rPr>
                    <w:t>工法</w:t>
                  </w:r>
                </w:p>
              </w:tc>
            </w:tr>
            <w:tr w:rsidR="006E54E3" w:rsidTr="008C63E9">
              <w:trPr>
                <w:trHeight w:val="7"/>
              </w:trPr>
              <w:tc>
                <w:tcPr>
                  <w:tcW w:w="2234" w:type="dxa"/>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・外装タイル</w:t>
                  </w:r>
                </w:p>
              </w:tc>
              <w:tc>
                <w:tcPr>
                  <w:tcW w:w="2235" w:type="dxa"/>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・小口平</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・二丁掛</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・100角</w:t>
                  </w:r>
                </w:p>
              </w:tc>
              <w:tc>
                <w:tcPr>
                  <w:tcW w:w="2519" w:type="dxa"/>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・密着張り</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・改良圧着張り</w:t>
                  </w:r>
                </w:p>
              </w:tc>
            </w:tr>
            <w:tr w:rsidR="006E54E3" w:rsidTr="008C63E9">
              <w:trPr>
                <w:trHeight w:val="8"/>
              </w:trPr>
              <w:tc>
                <w:tcPr>
                  <w:tcW w:w="2234" w:type="dxa"/>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・ユニットタイル</w:t>
                  </w:r>
                </w:p>
              </w:tc>
              <w:tc>
                <w:tcPr>
                  <w:tcW w:w="2235" w:type="dxa"/>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・50二丁以下</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w:t>
                  </w:r>
                </w:p>
              </w:tc>
              <w:tc>
                <w:tcPr>
                  <w:tcW w:w="2519" w:type="dxa"/>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・マスク張り</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・モザイクタイル張り</w:t>
                  </w:r>
                </w:p>
              </w:tc>
            </w:tr>
          </w:tbl>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・(8)有機系接着剤によるタイル張り</w:t>
            </w:r>
          </w:p>
          <w:p w:rsidR="006E54E3" w:rsidRDefault="006E54E3" w:rsidP="008C63E9">
            <w:pPr>
              <w:ind w:leftChars="135" w:left="243"/>
              <w:rPr>
                <w:rFonts w:ascii="UD デジタル 教科書体 NP-R" w:eastAsia="UD デジタル 教科書体 NP-R"/>
                <w:szCs w:val="18"/>
              </w:rPr>
            </w:pPr>
            <w:r w:rsidRPr="00EA1D32">
              <w:rPr>
                <w:rFonts w:ascii="UD デジタル 教科書体 NP-R" w:eastAsia="UD デジタル 教科書体 NP-R" w:hint="eastAsia"/>
                <w:szCs w:val="18"/>
              </w:rPr>
              <w:t>(</w:t>
            </w:r>
            <w:r>
              <w:rPr>
                <w:rFonts w:ascii="UD デジタル 教科書体 NP-R" w:eastAsia="UD デジタル 教科書体 NP-R" w:hint="eastAsia"/>
                <w:szCs w:val="18"/>
              </w:rPr>
              <w:t>ｱ</w:t>
            </w:r>
            <w:r w:rsidRPr="00EA1D32">
              <w:rPr>
                <w:rFonts w:ascii="UD デジタル 教科書体 NP-R" w:eastAsia="UD デジタル 教科書体 NP-R" w:hint="eastAsia"/>
                <w:szCs w:val="18"/>
              </w:rPr>
              <w:t>)(a)①</w:t>
            </w:r>
            <w:r w:rsidRPr="00BC6094">
              <w:rPr>
                <w:rFonts w:ascii="UD デジタル 教科書体 NP-R" w:eastAsia="UD デジタル 教科書体 NP-R" w:hint="eastAsia"/>
                <w:szCs w:val="18"/>
              </w:rPr>
              <w:t>下地調整塗材塗りを行うコンクリート素地面の下地処理の方法</w:t>
            </w:r>
          </w:p>
          <w:p w:rsidR="006E54E3" w:rsidRDefault="006E54E3" w:rsidP="008C63E9">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w:t>
            </w:r>
            <w:hyperlink r:id="rId369" w:anchor="page=74"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3</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10(3)(ｱ､ｲ)</w:t>
              </w:r>
            </w:hyperlink>
            <w:r>
              <w:rPr>
                <w:rFonts w:ascii="UD デジタル 教科書体 NP-R" w:eastAsia="UD デジタル 教科書体 NP-R" w:hint="eastAsia"/>
                <w:szCs w:val="18"/>
              </w:rPr>
              <w:t>による</w:t>
            </w:r>
          </w:p>
          <w:p w:rsidR="006E54E3" w:rsidRDefault="006E54E3" w:rsidP="008C63E9">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・目荒し工法【高圧水洗処理（吐出圧：　※50N/㎜</w:t>
            </w:r>
            <w:r w:rsidRPr="00AE5951">
              <w:rPr>
                <w:rFonts w:ascii="UD デジタル 教科書体 NP-R" w:eastAsia="UD デジタル 教科書体 NP-R" w:hint="eastAsia"/>
                <w:szCs w:val="18"/>
                <w:vertAlign w:val="superscript"/>
              </w:rPr>
              <w:t>2</w:t>
            </w:r>
            <w:r>
              <w:rPr>
                <w:rFonts w:ascii="UD デジタル 教科書体 NP-R" w:eastAsia="UD デジタル 教科書体 NP-R" w:hint="eastAsia"/>
                <w:szCs w:val="18"/>
              </w:rPr>
              <w:t xml:space="preserve">　　・　　N/㎜</w:t>
            </w:r>
            <w:r w:rsidRPr="00AE5951">
              <w:rPr>
                <w:rFonts w:ascii="UD デジタル 教科書体 NP-R" w:eastAsia="UD デジタル 教科書体 NP-R" w:hint="eastAsia"/>
                <w:szCs w:val="18"/>
                <w:vertAlign w:val="superscript"/>
              </w:rPr>
              <w:t>2</w:t>
            </w:r>
            <w:r>
              <w:rPr>
                <w:rFonts w:ascii="UD デジタル 教科書体 NP-R" w:eastAsia="UD デジタル 教科書体 NP-R" w:hint="eastAsia"/>
                <w:szCs w:val="18"/>
              </w:rPr>
              <w:t>）</w:t>
            </w:r>
          </w:p>
          <w:p w:rsidR="006E54E3" w:rsidRDefault="006E54E3" w:rsidP="008C63E9">
            <w:pPr>
              <w:ind w:leftChars="135" w:left="243"/>
              <w:rPr>
                <w:rFonts w:ascii="UD デジタル 教科書体 NP-R" w:eastAsia="UD デジタル 教科書体 NP-R"/>
                <w:szCs w:val="18"/>
              </w:rPr>
            </w:pPr>
            <w:r>
              <w:rPr>
                <w:rFonts w:ascii="UD デジタル 教科書体 NP-R" w:eastAsia="UD デジタル 教科書体 NP-R" w:hint="eastAsia"/>
                <w:szCs w:val="18"/>
              </w:rPr>
              <w:t>(ｱ)(a)④</w:t>
            </w:r>
            <w:r>
              <w:rPr>
                <w:rFonts w:ascii="UD デジタル 教科書体 NP-R" w:eastAsia="UD デジタル 教科書体 NP-R"/>
                <w:szCs w:val="18"/>
              </w:rPr>
              <w:fldChar w:fldCharType="begin"/>
            </w:r>
            <w:r>
              <w:rPr>
                <w:rFonts w:ascii="UD デジタル 教科書体 NP-R" w:eastAsia="UD デジタル 教科書体 NP-R"/>
                <w:szCs w:val="18"/>
              </w:rPr>
              <w:instrText xml:space="preserve"> </w:instrText>
            </w:r>
            <w:r>
              <w:rPr>
                <w:rFonts w:ascii="UD デジタル 教科書体 NP-R" w:eastAsia="UD デジタル 教科書体 NP-R" w:hint="eastAsia"/>
                <w:szCs w:val="18"/>
              </w:rPr>
              <w:instrText>eq \o\ac(○,</w:instrText>
            </w:r>
            <w:r w:rsidRPr="00C86678">
              <w:rPr>
                <w:rFonts w:ascii="UD デジタル 教科書体 NP-R" w:eastAsia="UD デジタル 教科書体 NP-R" w:hint="eastAsia"/>
                <w:position w:val="2"/>
                <w:sz w:val="12"/>
                <w:szCs w:val="18"/>
              </w:rPr>
              <w:instrText>ウ</w:instrText>
            </w:r>
            <w:r>
              <w:rPr>
                <w:rFonts w:ascii="UD デジタル 教科書体 NP-R" w:eastAsia="UD デジタル 教科書体 NP-R" w:hint="eastAsia"/>
                <w:szCs w:val="18"/>
              </w:rPr>
              <w:instrText>)</w:instrText>
            </w:r>
            <w:r>
              <w:rPr>
                <w:rFonts w:ascii="UD デジタル 教科書体 NP-R" w:eastAsia="UD デジタル 教科書体 NP-R"/>
                <w:szCs w:val="18"/>
              </w:rPr>
              <w:fldChar w:fldCharType="end"/>
            </w:r>
            <w:r w:rsidRPr="00C86678">
              <w:rPr>
                <w:rFonts w:ascii="UD デジタル 教科書体 NP-R" w:eastAsia="UD デジタル 教科書体 NP-R" w:hint="eastAsia"/>
                <w:szCs w:val="18"/>
              </w:rPr>
              <w:t>下地</w:t>
            </w:r>
            <w:r>
              <w:rPr>
                <w:rFonts w:ascii="UD デジタル 教科書体 NP-R" w:eastAsia="UD デジタル 教科書体 NP-R" w:hint="eastAsia"/>
                <w:szCs w:val="18"/>
              </w:rPr>
              <w:t>調整材</w:t>
            </w:r>
            <w:r w:rsidRPr="00C86678">
              <w:rPr>
                <w:rFonts w:ascii="UD デジタル 教科書体 NP-R" w:eastAsia="UD デジタル 教科書体 NP-R" w:hint="eastAsia"/>
                <w:szCs w:val="18"/>
              </w:rPr>
              <w:t>塗りの接着力試験</w:t>
            </w:r>
          </w:p>
          <w:p w:rsidR="006E54E3" w:rsidRDefault="006E54E3" w:rsidP="008C63E9">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 xml:space="preserve">・行わない　　</w:t>
            </w:r>
          </w:p>
          <w:p w:rsidR="006E54E3" w:rsidRDefault="006E54E3" w:rsidP="008C63E9">
            <w:pPr>
              <w:ind w:leftChars="200" w:left="540" w:hangingChars="100" w:hanging="180"/>
              <w:rPr>
                <w:rFonts w:ascii="UD デジタル 教科書体 NP-R" w:eastAsia="UD デジタル 教科書体 NP-R"/>
                <w:szCs w:val="18"/>
              </w:rPr>
            </w:pPr>
            <w:r>
              <w:rPr>
                <w:rFonts w:ascii="UD デジタル 教科書体 NP-R" w:eastAsia="UD デジタル 教科書体 NP-R" w:hint="eastAsia"/>
                <w:szCs w:val="18"/>
              </w:rPr>
              <w:t>・行う【・図示　　・</w:t>
            </w:r>
            <w:hyperlink r:id="rId370" w:history="1">
              <w:r w:rsidRPr="007F763C">
                <w:rPr>
                  <w:rStyle w:val="af7"/>
                  <w:rFonts w:ascii="UD デジタル 教科書体 NP-R" w:eastAsia="UD デジタル 教科書体 NP-R" w:hint="eastAsia"/>
                  <w:szCs w:val="18"/>
                </w:rPr>
                <w:t>JIS A</w:t>
              </w:r>
              <w:r>
                <w:rPr>
                  <w:rStyle w:val="af7"/>
                  <w:rFonts w:ascii="UD デジタル 教科書体 NP-R" w:eastAsia="UD デジタル 教科書体 NP-R" w:hint="eastAsia"/>
                  <w:szCs w:val="18"/>
                </w:rPr>
                <w:t>6916</w:t>
              </w:r>
            </w:hyperlink>
            <w:r>
              <w:rPr>
                <w:rFonts w:ascii="UD デジタル 教科書体 NP-R" w:eastAsia="UD デジタル 教科書体 NP-R" w:hint="eastAsia"/>
                <w:szCs w:val="18"/>
              </w:rPr>
              <w:t>の（・付着強さ試験　　・仕上材がセラミックタイルの場合の耐久性試験）】</w:t>
            </w:r>
          </w:p>
          <w:p w:rsidR="006E54E3" w:rsidRDefault="006E54E3" w:rsidP="008C63E9">
            <w:pPr>
              <w:ind w:leftChars="135" w:left="243"/>
              <w:rPr>
                <w:rFonts w:ascii="UD デジタル 教科書体 NP-R" w:eastAsia="UD デジタル 教科書体 NP-R"/>
                <w:szCs w:val="18"/>
              </w:rPr>
            </w:pPr>
            <w:r>
              <w:rPr>
                <w:rFonts w:ascii="UD デジタル 教科書体 NP-R" w:eastAsia="UD デジタル 教科書体 NP-R" w:hint="eastAsia"/>
                <w:szCs w:val="18"/>
              </w:rPr>
              <w:t>(ｱ)(b)タイルの種類大きさに応じた張付け用材料の使用料（</w:t>
            </w:r>
            <w:hyperlink r:id="rId371" w:anchor="page=91" w:history="1">
              <w:r w:rsidRPr="0057185B">
                <w:rPr>
                  <w:rStyle w:val="af7"/>
                  <w:rFonts w:ascii="UD デジタル 教科書体 NP-R" w:eastAsia="UD デジタル 教科書体 NP-R" w:hint="eastAsia"/>
                  <w:szCs w:val="18"/>
                </w:rPr>
                <w:t>改仕</w:t>
              </w:r>
              <w:r>
                <w:rPr>
                  <w:rStyle w:val="af7"/>
                  <w:rFonts w:ascii="UD デジタル 教科書体 NP-R" w:eastAsia="UD デジタル 教科書体 NP-R" w:hint="eastAsia"/>
                  <w:szCs w:val="18"/>
                </w:rPr>
                <w:t xml:space="preserve"> 表</w:t>
              </w:r>
              <w:r w:rsidRPr="0057185B">
                <w:rPr>
                  <w:rStyle w:val="af7"/>
                  <w:rFonts w:ascii="UD デジタル 教科書体 NP-R" w:eastAsia="UD デジタル 教科書体 NP-R" w:hint="eastAsia"/>
                  <w:szCs w:val="18"/>
                </w:rPr>
                <w:t>4.4.</w:t>
              </w:r>
              <w:r>
                <w:rPr>
                  <w:rStyle w:val="af7"/>
                  <w:rFonts w:ascii="UD デジタル 教科書体 NP-R" w:eastAsia="UD デジタル 教科書体 NP-R" w:hint="eastAsia"/>
                  <w:szCs w:val="18"/>
                </w:rPr>
                <w:t>6</w:t>
              </w:r>
            </w:hyperlink>
            <w:r>
              <w:rPr>
                <w:rFonts w:ascii="UD デジタル 教科書体 NP-R" w:eastAsia="UD デジタル 教科書体 NP-R" w:hint="eastAsia"/>
                <w:szCs w:val="18"/>
              </w:rPr>
              <w:t>による）</w:t>
            </w:r>
          </w:p>
          <w:tbl>
            <w:tblPr>
              <w:tblStyle w:val="af6"/>
              <w:tblW w:w="6988" w:type="dxa"/>
              <w:tblInd w:w="420" w:type="dxa"/>
              <w:tblLayout w:type="fixed"/>
              <w:tblLook w:val="04A0" w:firstRow="1" w:lastRow="0" w:firstColumn="1" w:lastColumn="0" w:noHBand="0" w:noVBand="1"/>
            </w:tblPr>
            <w:tblGrid>
              <w:gridCol w:w="2234"/>
              <w:gridCol w:w="2235"/>
              <w:gridCol w:w="2519"/>
            </w:tblGrid>
            <w:tr w:rsidR="006E54E3" w:rsidTr="008C63E9">
              <w:trPr>
                <w:trHeight w:val="8"/>
              </w:trPr>
              <w:tc>
                <w:tcPr>
                  <w:tcW w:w="2234" w:type="dxa"/>
                  <w:shd w:val="clear" w:color="auto" w:fill="D9D9D9" w:themeFill="background1" w:themeFillShade="D9"/>
                </w:tcPr>
                <w:p w:rsidR="006E54E3" w:rsidRPr="0057185B" w:rsidRDefault="006E54E3" w:rsidP="008C63E9">
                  <w:pPr>
                    <w:jc w:val="center"/>
                    <w:rPr>
                      <w:rFonts w:ascii="UD デジタル 教科書体 NP-R" w:eastAsia="UD デジタル 教科書体 NP-R"/>
                      <w:szCs w:val="18"/>
                    </w:rPr>
                  </w:pPr>
                  <w:r>
                    <w:rPr>
                      <w:rFonts w:ascii="UD デジタル 教科書体 NP-R" w:eastAsia="UD デジタル 教科書体 NP-R" w:hint="eastAsia"/>
                      <w:szCs w:val="18"/>
                    </w:rPr>
                    <w:t>タイルの種類</w:t>
                  </w:r>
                </w:p>
              </w:tc>
              <w:tc>
                <w:tcPr>
                  <w:tcW w:w="2235" w:type="dxa"/>
                  <w:shd w:val="clear" w:color="auto" w:fill="D9D9D9" w:themeFill="background1" w:themeFillShade="D9"/>
                </w:tcPr>
                <w:p w:rsidR="006E54E3" w:rsidRDefault="006E54E3" w:rsidP="008C63E9">
                  <w:pPr>
                    <w:jc w:val="center"/>
                    <w:rPr>
                      <w:rFonts w:ascii="UD デジタル 教科書体 NP-R" w:eastAsia="UD デジタル 教科書体 NP-R"/>
                      <w:szCs w:val="18"/>
                    </w:rPr>
                  </w:pPr>
                  <w:r>
                    <w:rPr>
                      <w:rFonts w:ascii="UD デジタル 教科書体 NP-R" w:eastAsia="UD デジタル 教科書体 NP-R" w:hint="eastAsia"/>
                      <w:szCs w:val="18"/>
                    </w:rPr>
                    <w:t>タイルの大きさ</w:t>
                  </w:r>
                </w:p>
              </w:tc>
              <w:tc>
                <w:tcPr>
                  <w:tcW w:w="2519" w:type="dxa"/>
                  <w:shd w:val="clear" w:color="auto" w:fill="D9D9D9" w:themeFill="background1" w:themeFillShade="D9"/>
                </w:tcPr>
                <w:p w:rsidR="006E54E3" w:rsidRDefault="006E54E3" w:rsidP="008C63E9">
                  <w:pPr>
                    <w:jc w:val="center"/>
                    <w:rPr>
                      <w:rFonts w:ascii="UD デジタル 教科書体 NP-R" w:eastAsia="UD デジタル 教科書体 NP-R"/>
                      <w:szCs w:val="18"/>
                    </w:rPr>
                  </w:pPr>
                  <w:r>
                    <w:rPr>
                      <w:rFonts w:ascii="UD デジタル 教科書体 NP-R" w:eastAsia="UD デジタル 教科書体 NP-R" w:hint="eastAsia"/>
                      <w:szCs w:val="18"/>
                    </w:rPr>
                    <w:t>裏足高さと裏面反り</w:t>
                  </w:r>
                </w:p>
              </w:tc>
            </w:tr>
            <w:tr w:rsidR="006E54E3" w:rsidTr="008C63E9">
              <w:trPr>
                <w:trHeight w:val="7"/>
              </w:trPr>
              <w:tc>
                <w:tcPr>
                  <w:tcW w:w="2234" w:type="dxa"/>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・外装タイル</w:t>
                  </w:r>
                </w:p>
              </w:tc>
              <w:tc>
                <w:tcPr>
                  <w:tcW w:w="2235" w:type="dxa"/>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・小口平以上</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・二丁掛以下</w:t>
                  </w:r>
                </w:p>
              </w:tc>
              <w:tc>
                <w:tcPr>
                  <w:tcW w:w="2519" w:type="dxa"/>
                  <w:vMerge w:val="restart"/>
                </w:tcPr>
                <w:p w:rsidR="006E54E3" w:rsidRDefault="006E54E3" w:rsidP="008C63E9">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・裏足高さ0.9㎜以下、かつ裏面反り±0.7㎜以下</w:t>
                  </w:r>
                </w:p>
                <w:p w:rsidR="006E54E3" w:rsidRDefault="006E54E3" w:rsidP="008C63E9">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・上記以外</w:t>
                  </w:r>
                </w:p>
              </w:tc>
            </w:tr>
            <w:tr w:rsidR="006E54E3" w:rsidTr="008C63E9">
              <w:trPr>
                <w:trHeight w:val="8"/>
              </w:trPr>
              <w:tc>
                <w:tcPr>
                  <w:tcW w:w="2234" w:type="dxa"/>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・ユニットタイル</w:t>
                  </w:r>
                </w:p>
              </w:tc>
              <w:tc>
                <w:tcPr>
                  <w:tcW w:w="2235" w:type="dxa"/>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・50二丁以下</w:t>
                  </w:r>
                </w:p>
              </w:tc>
              <w:tc>
                <w:tcPr>
                  <w:tcW w:w="2519" w:type="dxa"/>
                  <w:vMerge/>
                </w:tcPr>
                <w:p w:rsidR="006E54E3" w:rsidRDefault="006E54E3" w:rsidP="008C63E9">
                  <w:pPr>
                    <w:rPr>
                      <w:rFonts w:ascii="UD デジタル 教科書体 NP-R" w:eastAsia="UD デジタル 教科書体 NP-R"/>
                      <w:szCs w:val="18"/>
                    </w:rPr>
                  </w:pPr>
                </w:p>
              </w:tc>
            </w:tr>
          </w:tbl>
          <w:p w:rsidR="006E54E3" w:rsidRDefault="006E54E3" w:rsidP="008C63E9">
            <w:pPr>
              <w:ind w:leftChars="135" w:left="243"/>
              <w:rPr>
                <w:rFonts w:ascii="UD デジタル 教科書体 NP-R" w:eastAsia="UD デジタル 教科書体 NP-R"/>
                <w:szCs w:val="18"/>
              </w:rPr>
            </w:pPr>
            <w:r>
              <w:rPr>
                <w:rFonts w:ascii="UD デジタル 教科書体 NP-R" w:eastAsia="UD デジタル 教科書体 NP-R" w:hint="eastAsia"/>
                <w:szCs w:val="18"/>
              </w:rPr>
              <w:t>(ｱ)(c)②</w:t>
            </w:r>
            <w:bookmarkStart w:id="45" w:name="タイル張りの目地詰め２"/>
            <w:r>
              <w:rPr>
                <w:rFonts w:ascii="UD デジタル 教科書体 NP-R" w:eastAsia="UD デジタル 教科書体 NP-R" w:hint="eastAsia"/>
                <w:szCs w:val="18"/>
              </w:rPr>
              <w:t>外装タイル接着剤張りの目地詰め</w:t>
            </w:r>
            <w:bookmarkEnd w:id="45"/>
          </w:p>
          <w:p w:rsidR="006E54E3" w:rsidRPr="00EA1D32" w:rsidRDefault="006E54E3" w:rsidP="008C63E9">
            <w:pPr>
              <w:spacing w:afterLines="20" w:after="72"/>
              <w:ind w:leftChars="235" w:left="423"/>
              <w:rPr>
                <w:rFonts w:ascii="UD デジタル 教科書体 NP-R" w:eastAsia="UD デジタル 教科書体 NP-R"/>
                <w:szCs w:val="18"/>
              </w:rPr>
            </w:pPr>
            <w:r>
              <w:rPr>
                <w:rFonts w:ascii="UD デジタル 教科書体 NP-R" w:eastAsia="UD デジタル 教科書体 NP-R" w:hint="eastAsia"/>
                <w:szCs w:val="18"/>
              </w:rPr>
              <w:t>・行う　　・行わない　　（特記の「</w:t>
            </w:r>
            <w:hyperlink w:anchor="タイル張りの目地詰め１" w:history="1">
              <w:r w:rsidRPr="00BB319E">
                <w:rPr>
                  <w:rStyle w:val="af7"/>
                  <w:rFonts w:ascii="UD デジタル 教科書体 NP-R" w:eastAsia="UD デジタル 教科書体 NP-R" w:hint="eastAsia"/>
                  <w:szCs w:val="18"/>
                </w:rPr>
                <w:t>材料</w:t>
              </w:r>
            </w:hyperlink>
            <w:r>
              <w:rPr>
                <w:rFonts w:ascii="UD デジタル 教科書体 NP-R" w:eastAsia="UD デジタル 教科書体 NP-R" w:hint="eastAsia"/>
                <w:szCs w:val="18"/>
              </w:rPr>
              <w:t>」の記述と整合すること）</w:t>
            </w:r>
          </w:p>
        </w:tc>
      </w:tr>
      <w:tr w:rsidR="006E54E3" w:rsidRPr="00164E81" w:rsidTr="00B649A9">
        <w:trPr>
          <w:trHeight w:val="282"/>
        </w:trPr>
        <w:tc>
          <w:tcPr>
            <w:tcW w:w="1838" w:type="dxa"/>
            <w:tcBorders>
              <w:top w:val="nil"/>
              <w:left w:val="single" w:sz="4" w:space="0" w:color="auto"/>
              <w:bottom w:val="single" w:sz="4" w:space="0" w:color="auto"/>
            </w:tcBorders>
            <w:tcMar>
              <w:right w:w="28" w:type="dxa"/>
            </w:tcMar>
          </w:tcPr>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・アンカーピンニング部分エポキシ樹脂注入工法</w:t>
            </w:r>
          </w:p>
          <w:p w:rsidR="006E54E3" w:rsidRPr="00632E06"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72" w:anchor="page=92"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4</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9</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6E54E3" w:rsidRPr="00DC2506" w:rsidRDefault="006E54E3" w:rsidP="008C63E9">
            <w:pPr>
              <w:rPr>
                <w:rFonts w:ascii="UD デジタル 教科書体 NP-R" w:eastAsia="UD デジタル 教科書体 NP-R"/>
                <w:szCs w:val="18"/>
              </w:rPr>
            </w:pPr>
            <w:r w:rsidRPr="00DC2506">
              <w:rPr>
                <w:rFonts w:ascii="UD デジタル 教科書体 NP-R" w:eastAsia="UD デジタル 教科書体 NP-R" w:hint="eastAsia"/>
                <w:szCs w:val="18"/>
              </w:rPr>
              <w:t>(1)浮き部分の補修に使用するアンカーピンの本数</w:t>
            </w:r>
          </w:p>
          <w:p w:rsidR="006E54E3" w:rsidRDefault="006E54E3" w:rsidP="008C63E9">
            <w:pPr>
              <w:ind w:leftChars="50" w:left="90"/>
              <w:rPr>
                <w:rFonts w:ascii="UD デジタル 教科書体 NP-R" w:eastAsia="UD デジタル 教科書体 NP-R"/>
                <w:szCs w:val="18"/>
              </w:rPr>
            </w:pPr>
            <w:r w:rsidRPr="00DC2506">
              <w:rPr>
                <w:rFonts w:ascii="UD デジタル 教科書体 NP-R" w:eastAsia="UD デジタル 教科書体 NP-R" w:hint="eastAsia"/>
                <w:szCs w:val="18"/>
              </w:rPr>
              <w:t>※一般部分16本/㎡、指定部分（見上げ面、ひさしのはな、まぐさ・隅角部分等）25本/㎡</w:t>
            </w:r>
          </w:p>
          <w:p w:rsidR="006E54E3" w:rsidRDefault="003823F4" w:rsidP="008C63E9">
            <w:pPr>
              <w:ind w:leftChars="150" w:left="270"/>
              <w:rPr>
                <w:rFonts w:ascii="UD デジタル 教科書体 NP-R" w:eastAsia="UD デジタル 教科書体 NP-R"/>
                <w:szCs w:val="18"/>
              </w:rPr>
            </w:pPr>
            <w:hyperlink r:id="rId373" w:anchor="page=77" w:history="1">
              <w:r w:rsidR="006E54E3" w:rsidRPr="00DC2506">
                <w:rPr>
                  <w:rStyle w:val="af7"/>
                  <w:rFonts w:ascii="UD デジタル 教科書体 NP-R" w:eastAsia="UD デジタル 教科書体 NP-R" w:hint="eastAsia"/>
                  <w:szCs w:val="18"/>
                </w:rPr>
                <w:t xml:space="preserve">改仕 </w:t>
              </w:r>
              <w:r w:rsidR="006E54E3">
                <w:rPr>
                  <w:rStyle w:val="af7"/>
                  <w:rFonts w:ascii="UD デジタル 教科書体 NP-R" w:eastAsia="UD デジタル 教科書体 NP-R" w:hint="eastAsia"/>
                  <w:szCs w:val="18"/>
                </w:rPr>
                <w:t>図</w:t>
              </w:r>
              <w:r w:rsidR="006E54E3" w:rsidRPr="00DC2506">
                <w:rPr>
                  <w:rStyle w:val="af7"/>
                  <w:rFonts w:ascii="UD デジタル 教科書体 NP-R" w:eastAsia="UD デジタル 教科書体 NP-R" w:hint="eastAsia"/>
                  <w:szCs w:val="18"/>
                </w:rPr>
                <w:t>4.3.1</w:t>
              </w:r>
            </w:hyperlink>
            <w:r w:rsidR="006E54E3">
              <w:rPr>
                <w:rFonts w:ascii="UD デジタル 教科書体 NP-R" w:eastAsia="UD デジタル 教科書体 NP-R" w:hint="eastAsia"/>
                <w:szCs w:val="18"/>
              </w:rPr>
              <w:t>標準配置グリッドによる</w:t>
            </w:r>
          </w:p>
          <w:p w:rsidR="006E54E3" w:rsidRPr="00DC2506" w:rsidRDefault="006E54E3" w:rsidP="008C63E9">
            <w:pPr>
              <w:rPr>
                <w:rFonts w:ascii="UD デジタル 教科書体 NP-R" w:eastAsia="UD デジタル 教科書体 NP-R"/>
                <w:szCs w:val="18"/>
              </w:rPr>
            </w:pPr>
            <w:r w:rsidRPr="00DC2506">
              <w:rPr>
                <w:rFonts w:ascii="UD デジタル 教科書体 NP-R" w:eastAsia="UD デジタル 教科書体 NP-R" w:hint="eastAsia"/>
                <w:szCs w:val="18"/>
              </w:rPr>
              <w:t>(7)アンカーピン固定用エポキシ樹脂の注入量</w:t>
            </w:r>
          </w:p>
          <w:p w:rsidR="006E54E3" w:rsidRPr="00632E06" w:rsidRDefault="006E54E3" w:rsidP="008C63E9">
            <w:pPr>
              <w:spacing w:afterLines="20" w:after="72"/>
              <w:ind w:leftChars="50" w:left="90"/>
              <w:rPr>
                <w:rFonts w:ascii="UD デジタル 教科書体 NP-R" w:eastAsia="UD デジタル 教科書体 NP-R"/>
                <w:szCs w:val="18"/>
              </w:rPr>
            </w:pPr>
            <w:r w:rsidRPr="00DC2506">
              <w:rPr>
                <w:rFonts w:ascii="UD デジタル 教科書体 NP-R" w:eastAsia="UD デジタル 教科書体 NP-R" w:hAnsi="ＭＳ 明朝" w:cs="ＭＳ 明朝" w:hint="eastAsia"/>
                <w:szCs w:val="18"/>
              </w:rPr>
              <w:t>※</w:t>
            </w:r>
            <w:r>
              <w:rPr>
                <w:rFonts w:ascii="UD デジタル 教科書体 NP-R" w:eastAsia="UD デジタル 教科書体 NP-R" w:hAnsi="ＭＳ 明朝" w:cs="ＭＳ 明朝" w:hint="eastAsia"/>
                <w:szCs w:val="18"/>
              </w:rPr>
              <w:t>挿入孔１か所当たり25ml</w:t>
            </w:r>
          </w:p>
        </w:tc>
      </w:tr>
      <w:tr w:rsidR="006E54E3" w:rsidRPr="00164E81" w:rsidTr="00B649A9">
        <w:trPr>
          <w:trHeight w:val="282"/>
        </w:trPr>
        <w:tc>
          <w:tcPr>
            <w:tcW w:w="1838" w:type="dxa"/>
            <w:tcBorders>
              <w:top w:val="nil"/>
              <w:left w:val="single" w:sz="4" w:space="0" w:color="auto"/>
              <w:bottom w:val="single" w:sz="4" w:space="0" w:color="auto"/>
            </w:tcBorders>
            <w:tcMar>
              <w:right w:w="28" w:type="dxa"/>
            </w:tcMar>
          </w:tcPr>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・アンカーピンニング全面エポキシ樹脂注入工法</w:t>
            </w:r>
          </w:p>
          <w:p w:rsidR="006E54E3" w:rsidRPr="00632E06"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74" w:anchor="page=92"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4</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10</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6E54E3" w:rsidRPr="00DC2506" w:rsidRDefault="006E54E3" w:rsidP="008C63E9">
            <w:pPr>
              <w:rPr>
                <w:rFonts w:ascii="UD デジタル 教科書体 NP-R" w:eastAsia="UD デジタル 教科書体 NP-R"/>
                <w:szCs w:val="18"/>
              </w:rPr>
            </w:pPr>
            <w:r w:rsidRPr="00DC2506">
              <w:rPr>
                <w:rFonts w:ascii="UD デジタル 教科書体 NP-R" w:eastAsia="UD デジタル 教科書体 NP-R" w:hint="eastAsia"/>
                <w:szCs w:val="18"/>
              </w:rPr>
              <w:t>(1)浮き部分の補修に使用するアンカーピンの本数</w:t>
            </w:r>
          </w:p>
          <w:p w:rsidR="006E54E3" w:rsidRPr="00DC2506" w:rsidRDefault="006E54E3" w:rsidP="008C63E9">
            <w:pPr>
              <w:ind w:leftChars="50" w:left="90"/>
              <w:rPr>
                <w:rFonts w:ascii="UD デジタル 教科書体 NP-R" w:eastAsia="UD デジタル 教科書体 NP-R"/>
                <w:szCs w:val="18"/>
              </w:rPr>
            </w:pPr>
            <w:r w:rsidRPr="00DC2506">
              <w:rPr>
                <w:rFonts w:ascii="UD デジタル 教科書体 NP-R" w:eastAsia="UD デジタル 教科書体 NP-R" w:hint="eastAsia"/>
                <w:szCs w:val="18"/>
              </w:rPr>
              <w:t>※</w:t>
            </w:r>
            <w:hyperlink r:id="rId375" w:anchor="page=77" w:history="1">
              <w:r w:rsidRPr="00DC2506">
                <w:rPr>
                  <w:rStyle w:val="af7"/>
                  <w:rFonts w:ascii="UD デジタル 教科書体 NP-R" w:eastAsia="UD デジタル 教科書体 NP-R" w:hint="eastAsia"/>
                  <w:szCs w:val="18"/>
                </w:rPr>
                <w:t>改仕 4.3.</w:t>
              </w:r>
              <w:r>
                <w:rPr>
                  <w:rStyle w:val="af7"/>
                  <w:rFonts w:ascii="UD デジタル 教科書体 NP-R" w:eastAsia="UD デジタル 教科書体 NP-R" w:hint="eastAsia"/>
                  <w:szCs w:val="18"/>
                </w:rPr>
                <w:t>12(1)</w:t>
              </w:r>
            </w:hyperlink>
            <w:r>
              <w:rPr>
                <w:rFonts w:ascii="UD デジタル 教科書体 NP-R" w:eastAsia="UD デジタル 教科書体 NP-R" w:hint="eastAsia"/>
                <w:szCs w:val="18"/>
              </w:rPr>
              <w:t>による</w:t>
            </w:r>
          </w:p>
          <w:p w:rsidR="006E54E3" w:rsidRPr="00DC2506"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(2)</w:t>
            </w:r>
            <w:r w:rsidRPr="00DC2506">
              <w:rPr>
                <w:rFonts w:ascii="UD デジタル 教科書体 NP-R" w:eastAsia="UD デジタル 教科書体 NP-R" w:hint="eastAsia"/>
                <w:szCs w:val="18"/>
              </w:rPr>
              <w:t xml:space="preserve"> アンカーピン固定用エポキシ樹脂の注入量</w:t>
            </w:r>
            <w:r>
              <w:rPr>
                <w:rFonts w:ascii="UD デジタル 教科書体 NP-R" w:eastAsia="UD デジタル 教科書体 NP-R" w:hint="eastAsia"/>
                <w:szCs w:val="18"/>
              </w:rPr>
              <w:t>（</w:t>
            </w:r>
            <w:hyperlink r:id="rId376" w:anchor="page=76"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3</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11</w:t>
              </w:r>
            </w:hyperlink>
            <w:r>
              <w:rPr>
                <w:rStyle w:val="af7"/>
                <w:rFonts w:ascii="UD デジタル 教科書体 NP-R" w:eastAsia="UD デジタル 教科書体 NP-R" w:hAnsiTheme="majorEastAsia" w:hint="eastAsia"/>
                <w:szCs w:val="18"/>
              </w:rPr>
              <w:t>(7)</w:t>
            </w:r>
            <w:r>
              <w:rPr>
                <w:rFonts w:ascii="UD デジタル 教科書体 NP-R" w:eastAsia="UD デジタル 教科書体 NP-R" w:hint="eastAsia"/>
                <w:szCs w:val="18"/>
              </w:rPr>
              <w:t>）</w:t>
            </w:r>
          </w:p>
          <w:p w:rsidR="006E54E3" w:rsidRDefault="006E54E3" w:rsidP="008C63E9">
            <w:pPr>
              <w:ind w:leftChars="50" w:left="90"/>
              <w:rPr>
                <w:rFonts w:ascii="UD デジタル 教科書体 NP-R" w:eastAsia="UD デジタル 教科書体 NP-R"/>
                <w:szCs w:val="18"/>
              </w:rPr>
            </w:pPr>
            <w:r w:rsidRPr="00DC2506">
              <w:rPr>
                <w:rFonts w:ascii="UD デジタル 教科書体 NP-R" w:eastAsia="UD デジタル 教科書体 NP-R" w:hAnsi="ＭＳ 明朝" w:cs="ＭＳ 明朝" w:hint="eastAsia"/>
                <w:szCs w:val="18"/>
              </w:rPr>
              <w:t>※</w:t>
            </w:r>
            <w:r>
              <w:rPr>
                <w:rFonts w:ascii="UD デジタル 教科書体 NP-R" w:eastAsia="UD デジタル 教科書体 NP-R" w:hAnsi="ＭＳ 明朝" w:cs="ＭＳ 明朝" w:hint="eastAsia"/>
                <w:szCs w:val="18"/>
              </w:rPr>
              <w:t>挿入孔１か所当たり25ml</w:t>
            </w:r>
          </w:p>
          <w:p w:rsidR="006E54E3" w:rsidRPr="00DC2506" w:rsidRDefault="006E54E3" w:rsidP="008C63E9">
            <w:pPr>
              <w:rPr>
                <w:rFonts w:ascii="UD デジタル 教科書体 NP-R" w:eastAsia="UD デジタル 教科書体 NP-R"/>
                <w:szCs w:val="18"/>
              </w:rPr>
            </w:pPr>
            <w:r w:rsidRPr="00DC2506">
              <w:rPr>
                <w:rFonts w:ascii="UD デジタル 教科書体 NP-R" w:eastAsia="UD デジタル 教科書体 NP-R" w:hint="eastAsia"/>
                <w:szCs w:val="18"/>
              </w:rPr>
              <w:t>(</w:t>
            </w:r>
            <w:r>
              <w:rPr>
                <w:rFonts w:ascii="UD デジタル 教科書体 NP-R" w:eastAsia="UD デジタル 教科書体 NP-R" w:hint="eastAsia"/>
                <w:szCs w:val="18"/>
              </w:rPr>
              <w:t>6</w:t>
            </w:r>
            <w:r w:rsidRPr="00DC2506">
              <w:rPr>
                <w:rFonts w:ascii="UD デジタル 教科書体 NP-R" w:eastAsia="UD デジタル 教科書体 NP-R" w:hint="eastAsia"/>
                <w:szCs w:val="18"/>
              </w:rPr>
              <w:t>)注入量</w:t>
            </w:r>
          </w:p>
          <w:p w:rsidR="006E54E3" w:rsidRPr="00632E06" w:rsidRDefault="006E54E3" w:rsidP="008C63E9">
            <w:pPr>
              <w:spacing w:afterLines="20" w:after="72"/>
              <w:ind w:leftChars="50" w:left="90"/>
              <w:rPr>
                <w:rFonts w:ascii="UD デジタル 教科書体 NP-R" w:eastAsia="UD デジタル 教科書体 NP-R"/>
                <w:szCs w:val="18"/>
              </w:rPr>
            </w:pPr>
            <w:r w:rsidRPr="00DC2506">
              <w:rPr>
                <w:rFonts w:ascii="UD デジタル 教科書体 NP-R" w:eastAsia="UD デジタル 教科書体 NP-R" w:hAnsi="ＭＳ 明朝" w:cs="ＭＳ 明朝" w:hint="eastAsia"/>
                <w:szCs w:val="18"/>
              </w:rPr>
              <w:t>※</w:t>
            </w:r>
            <w:r>
              <w:rPr>
                <w:rFonts w:ascii="UD デジタル 教科書体 NP-R" w:eastAsia="UD デジタル 教科書体 NP-R" w:hAnsi="ＭＳ 明朝" w:cs="ＭＳ 明朝" w:hint="eastAsia"/>
                <w:szCs w:val="18"/>
              </w:rPr>
              <w:t>注入口１か所当たり25ml</w:t>
            </w:r>
          </w:p>
        </w:tc>
      </w:tr>
      <w:tr w:rsidR="006E54E3" w:rsidRPr="00164E81" w:rsidTr="00B649A9">
        <w:trPr>
          <w:trHeight w:val="282"/>
        </w:trPr>
        <w:tc>
          <w:tcPr>
            <w:tcW w:w="1838" w:type="dxa"/>
            <w:tcBorders>
              <w:top w:val="nil"/>
              <w:left w:val="single" w:sz="4" w:space="0" w:color="auto"/>
              <w:bottom w:val="single" w:sz="4" w:space="0" w:color="auto"/>
            </w:tcBorders>
            <w:tcMar>
              <w:right w:w="28" w:type="dxa"/>
            </w:tcMar>
          </w:tcPr>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・アンカーピンニング全面ポリマーセメントスラリー注入工法</w:t>
            </w:r>
          </w:p>
          <w:p w:rsidR="006E54E3" w:rsidRPr="00632E06"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77" w:anchor="page=92"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4</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11</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6E54E3" w:rsidRPr="00DC2506" w:rsidRDefault="006E54E3" w:rsidP="008C63E9">
            <w:pPr>
              <w:rPr>
                <w:rFonts w:ascii="UD デジタル 教科書体 NP-R" w:eastAsia="UD デジタル 教科書体 NP-R"/>
                <w:szCs w:val="18"/>
              </w:rPr>
            </w:pPr>
            <w:r w:rsidRPr="00DC2506">
              <w:rPr>
                <w:rFonts w:ascii="UD デジタル 教科書体 NP-R" w:eastAsia="UD デジタル 教科書体 NP-R" w:hint="eastAsia"/>
                <w:szCs w:val="18"/>
              </w:rPr>
              <w:t>(1)浮き部分の補修に使用するアンカーピンの本数</w:t>
            </w:r>
          </w:p>
          <w:p w:rsidR="006E54E3" w:rsidRPr="00DC2506" w:rsidRDefault="006E54E3" w:rsidP="008C63E9">
            <w:pPr>
              <w:ind w:leftChars="50" w:left="90"/>
              <w:rPr>
                <w:rFonts w:ascii="UD デジタル 教科書体 NP-R" w:eastAsia="UD デジタル 教科書体 NP-R"/>
                <w:szCs w:val="18"/>
              </w:rPr>
            </w:pPr>
            <w:r w:rsidRPr="00DC2506">
              <w:rPr>
                <w:rFonts w:ascii="UD デジタル 教科書体 NP-R" w:eastAsia="UD デジタル 教科書体 NP-R" w:hint="eastAsia"/>
                <w:szCs w:val="18"/>
              </w:rPr>
              <w:t>※</w:t>
            </w:r>
            <w:hyperlink r:id="rId378" w:anchor="page=77" w:history="1">
              <w:r w:rsidRPr="00DC2506">
                <w:rPr>
                  <w:rStyle w:val="af7"/>
                  <w:rFonts w:ascii="UD デジタル 教科書体 NP-R" w:eastAsia="UD デジタル 教科書体 NP-R" w:hint="eastAsia"/>
                  <w:szCs w:val="18"/>
                </w:rPr>
                <w:t>改仕 4.3.</w:t>
              </w:r>
              <w:r>
                <w:rPr>
                  <w:rStyle w:val="af7"/>
                  <w:rFonts w:ascii="UD デジタル 教科書体 NP-R" w:eastAsia="UD デジタル 教科書体 NP-R" w:hint="eastAsia"/>
                  <w:szCs w:val="18"/>
                </w:rPr>
                <w:t>12(1)</w:t>
              </w:r>
            </w:hyperlink>
            <w:r>
              <w:rPr>
                <w:rFonts w:ascii="UD デジタル 教科書体 NP-R" w:eastAsia="UD デジタル 教科書体 NP-R" w:hint="eastAsia"/>
                <w:szCs w:val="18"/>
              </w:rPr>
              <w:t>による</w:t>
            </w:r>
          </w:p>
          <w:p w:rsidR="006E54E3" w:rsidRPr="00DC2506"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(1)</w:t>
            </w:r>
            <w:r w:rsidRPr="00DC2506">
              <w:rPr>
                <w:rFonts w:ascii="UD デジタル 教科書体 NP-R" w:eastAsia="UD デジタル 教科書体 NP-R" w:hint="eastAsia"/>
                <w:szCs w:val="18"/>
              </w:rPr>
              <w:t xml:space="preserve"> アンカーピン固定用エポキシ樹脂の注入量</w:t>
            </w:r>
            <w:r>
              <w:rPr>
                <w:rFonts w:ascii="UD デジタル 教科書体 NP-R" w:eastAsia="UD デジタル 教科書体 NP-R" w:hint="eastAsia"/>
                <w:szCs w:val="18"/>
              </w:rPr>
              <w:t>（</w:t>
            </w:r>
            <w:hyperlink r:id="rId379" w:anchor="page=76"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3</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11</w:t>
              </w:r>
            </w:hyperlink>
            <w:r>
              <w:rPr>
                <w:rStyle w:val="af7"/>
                <w:rFonts w:ascii="UD デジタル 教科書体 NP-R" w:eastAsia="UD デジタル 教科書体 NP-R" w:hAnsiTheme="majorEastAsia" w:hint="eastAsia"/>
                <w:szCs w:val="18"/>
              </w:rPr>
              <w:t>(7)</w:t>
            </w:r>
            <w:r>
              <w:rPr>
                <w:rFonts w:ascii="UD デジタル 教科書体 NP-R" w:eastAsia="UD デジタル 教科書体 NP-R" w:hint="eastAsia"/>
                <w:szCs w:val="18"/>
              </w:rPr>
              <w:t>）</w:t>
            </w:r>
          </w:p>
          <w:p w:rsidR="006E54E3" w:rsidRDefault="006E54E3" w:rsidP="008C63E9">
            <w:pPr>
              <w:ind w:leftChars="50" w:left="90"/>
              <w:rPr>
                <w:rFonts w:ascii="UD デジタル 教科書体 NP-R" w:eastAsia="UD デジタル 教科書体 NP-R"/>
                <w:szCs w:val="18"/>
              </w:rPr>
            </w:pPr>
            <w:r w:rsidRPr="00DC2506">
              <w:rPr>
                <w:rFonts w:ascii="UD デジタル 教科書体 NP-R" w:eastAsia="UD デジタル 教科書体 NP-R" w:hAnsi="ＭＳ 明朝" w:cs="ＭＳ 明朝" w:hint="eastAsia"/>
                <w:szCs w:val="18"/>
              </w:rPr>
              <w:t>※</w:t>
            </w:r>
            <w:r>
              <w:rPr>
                <w:rFonts w:ascii="UD デジタル 教科書体 NP-R" w:eastAsia="UD デジタル 教科書体 NP-R" w:hAnsi="ＭＳ 明朝" w:cs="ＭＳ 明朝" w:hint="eastAsia"/>
                <w:szCs w:val="18"/>
              </w:rPr>
              <w:t>挿入孔１か所当たり25ml</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(4)注入量</w:t>
            </w:r>
          </w:p>
          <w:p w:rsidR="006E54E3" w:rsidRPr="00632E06" w:rsidRDefault="006E54E3" w:rsidP="008C63E9">
            <w:pPr>
              <w:spacing w:afterLines="20" w:after="72"/>
              <w:ind w:leftChars="50" w:left="90"/>
              <w:rPr>
                <w:rFonts w:ascii="UD デジタル 教科書体 NP-R" w:eastAsia="UD デジタル 教科書体 NP-R"/>
                <w:szCs w:val="18"/>
              </w:rPr>
            </w:pPr>
            <w:r w:rsidRPr="00DC2506">
              <w:rPr>
                <w:rFonts w:ascii="UD デジタル 教科書体 NP-R" w:eastAsia="UD デジタル 教科書体 NP-R" w:hAnsi="ＭＳ 明朝" w:cs="ＭＳ 明朝" w:hint="eastAsia"/>
                <w:szCs w:val="18"/>
              </w:rPr>
              <w:t>※</w:t>
            </w:r>
            <w:r>
              <w:rPr>
                <w:rFonts w:ascii="UD デジタル 教科書体 NP-R" w:eastAsia="UD デジタル 教科書体 NP-R" w:hAnsi="ＭＳ 明朝" w:cs="ＭＳ 明朝" w:hint="eastAsia"/>
                <w:szCs w:val="18"/>
              </w:rPr>
              <w:t>注入口１か所当たり50ml</w:t>
            </w:r>
          </w:p>
        </w:tc>
      </w:tr>
      <w:tr w:rsidR="006E54E3" w:rsidRPr="00164E81" w:rsidTr="00B649A9">
        <w:trPr>
          <w:trHeight w:val="282"/>
        </w:trPr>
        <w:tc>
          <w:tcPr>
            <w:tcW w:w="1838" w:type="dxa"/>
            <w:tcBorders>
              <w:top w:val="nil"/>
              <w:left w:val="single" w:sz="4" w:space="0" w:color="auto"/>
              <w:bottom w:val="single" w:sz="4" w:space="0" w:color="auto"/>
            </w:tcBorders>
            <w:tcMar>
              <w:right w:w="28" w:type="dxa"/>
            </w:tcMar>
          </w:tcPr>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・注入口付アンカーピンニング部分エポキシ樹脂注入工法</w:t>
            </w:r>
          </w:p>
          <w:p w:rsidR="006E54E3" w:rsidRPr="00632E06"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80" w:anchor="page=92"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4</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12</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6E54E3" w:rsidRPr="00DC2506" w:rsidRDefault="006E54E3" w:rsidP="008C63E9">
            <w:pPr>
              <w:rPr>
                <w:rFonts w:ascii="UD デジタル 教科書体 NP-R" w:eastAsia="UD デジタル 教科書体 NP-R"/>
                <w:szCs w:val="18"/>
              </w:rPr>
            </w:pPr>
            <w:r w:rsidRPr="00DC2506">
              <w:rPr>
                <w:rFonts w:ascii="UD デジタル 教科書体 NP-R" w:eastAsia="UD デジタル 教科書体 NP-R" w:hint="eastAsia"/>
                <w:szCs w:val="18"/>
              </w:rPr>
              <w:t>(1)浮き部分の補修に使用する</w:t>
            </w:r>
            <w:r>
              <w:rPr>
                <w:rFonts w:ascii="UD デジタル 教科書体 NP-R" w:eastAsia="UD デジタル 教科書体 NP-R" w:hint="eastAsia"/>
                <w:szCs w:val="18"/>
              </w:rPr>
              <w:t>注入口付</w:t>
            </w:r>
            <w:r w:rsidRPr="00DC2506">
              <w:rPr>
                <w:rFonts w:ascii="UD デジタル 教科書体 NP-R" w:eastAsia="UD デジタル 教科書体 NP-R" w:hint="eastAsia"/>
                <w:szCs w:val="18"/>
              </w:rPr>
              <w:t>アンカーピンの本数</w:t>
            </w:r>
          </w:p>
          <w:p w:rsidR="006E54E3" w:rsidRPr="00DC2506" w:rsidRDefault="006E54E3" w:rsidP="008C63E9">
            <w:pPr>
              <w:ind w:leftChars="50" w:left="90"/>
              <w:rPr>
                <w:rFonts w:ascii="UD デジタル 教科書体 NP-R" w:eastAsia="UD デジタル 教科書体 NP-R"/>
                <w:szCs w:val="18"/>
              </w:rPr>
            </w:pPr>
            <w:r w:rsidRPr="00DC2506">
              <w:rPr>
                <w:rFonts w:ascii="UD デジタル 教科書体 NP-R" w:eastAsia="UD デジタル 教科書体 NP-R" w:hint="eastAsia"/>
                <w:szCs w:val="18"/>
              </w:rPr>
              <w:t>※</w:t>
            </w:r>
            <w:hyperlink r:id="rId381" w:anchor="page=80" w:history="1">
              <w:r w:rsidRPr="00DC2506">
                <w:rPr>
                  <w:rStyle w:val="af7"/>
                  <w:rFonts w:ascii="UD デジタル 教科書体 NP-R" w:eastAsia="UD デジタル 教科書体 NP-R" w:hint="eastAsia"/>
                  <w:szCs w:val="18"/>
                </w:rPr>
                <w:t>改仕 4.3.</w:t>
              </w:r>
              <w:r>
                <w:rPr>
                  <w:rStyle w:val="af7"/>
                  <w:rFonts w:ascii="UD デジタル 教科書体 NP-R" w:eastAsia="UD デジタル 教科書体 NP-R" w:hint="eastAsia"/>
                  <w:szCs w:val="18"/>
                </w:rPr>
                <w:t>14(1)</w:t>
              </w:r>
            </w:hyperlink>
            <w:r>
              <w:rPr>
                <w:rFonts w:ascii="UD デジタル 教科書体 NP-R" w:eastAsia="UD デジタル 教科書体 NP-R" w:hint="eastAsia"/>
                <w:szCs w:val="18"/>
              </w:rPr>
              <w:t>による</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(9)注入用エポキシ樹脂の注入量</w:t>
            </w:r>
          </w:p>
          <w:p w:rsidR="006E54E3" w:rsidRPr="00632E06" w:rsidRDefault="006E54E3" w:rsidP="008C63E9">
            <w:pPr>
              <w:spacing w:afterLines="20" w:after="72"/>
              <w:ind w:leftChars="50" w:left="90"/>
              <w:rPr>
                <w:rFonts w:ascii="UD デジタル 教科書体 NP-R" w:eastAsia="UD デジタル 教科書体 NP-R"/>
                <w:szCs w:val="18"/>
              </w:rPr>
            </w:pPr>
            <w:r w:rsidRPr="00DC2506">
              <w:rPr>
                <w:rFonts w:ascii="UD デジタル 教科書体 NP-R" w:eastAsia="UD デジタル 教科書体 NP-R" w:hAnsi="ＭＳ 明朝" w:cs="ＭＳ 明朝" w:hint="eastAsia"/>
                <w:szCs w:val="18"/>
              </w:rPr>
              <w:t>※</w:t>
            </w:r>
            <w:r>
              <w:rPr>
                <w:rFonts w:ascii="UD デジタル 教科書体 NP-R" w:eastAsia="UD デジタル 教科書体 NP-R" w:hAnsi="ＭＳ 明朝" w:cs="ＭＳ 明朝" w:hint="eastAsia"/>
                <w:szCs w:val="18"/>
              </w:rPr>
              <w:t>注入口１か所当たり25ml</w:t>
            </w:r>
          </w:p>
        </w:tc>
      </w:tr>
      <w:tr w:rsidR="006E54E3" w:rsidRPr="00164E81" w:rsidTr="00B649A9">
        <w:trPr>
          <w:trHeight w:val="282"/>
        </w:trPr>
        <w:tc>
          <w:tcPr>
            <w:tcW w:w="1838" w:type="dxa"/>
            <w:tcBorders>
              <w:top w:val="nil"/>
              <w:left w:val="single" w:sz="4" w:space="0" w:color="auto"/>
              <w:bottom w:val="single" w:sz="4" w:space="0" w:color="auto"/>
            </w:tcBorders>
            <w:tcMar>
              <w:right w:w="28" w:type="dxa"/>
            </w:tcMar>
          </w:tcPr>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・注入口付アンカーピンニング全面エポキシ樹脂注入工法</w:t>
            </w:r>
          </w:p>
          <w:p w:rsidR="006E54E3" w:rsidRPr="00632E06"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82" w:anchor="page=92"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4</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13</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6E54E3" w:rsidRPr="00DC2506" w:rsidRDefault="006E54E3" w:rsidP="008C63E9">
            <w:pPr>
              <w:rPr>
                <w:rFonts w:ascii="UD デジタル 教科書体 NP-R" w:eastAsia="UD デジタル 教科書体 NP-R"/>
                <w:szCs w:val="18"/>
              </w:rPr>
            </w:pPr>
            <w:r w:rsidRPr="00DC2506">
              <w:rPr>
                <w:rFonts w:ascii="UD デジタル 教科書体 NP-R" w:eastAsia="UD デジタル 教科書体 NP-R" w:hint="eastAsia"/>
                <w:szCs w:val="18"/>
              </w:rPr>
              <w:t>(1)浮き部分の補修に使用する</w:t>
            </w:r>
            <w:r>
              <w:rPr>
                <w:rFonts w:ascii="UD デジタル 教科書体 NP-R" w:eastAsia="UD デジタル 教科書体 NP-R" w:hint="eastAsia"/>
                <w:szCs w:val="18"/>
              </w:rPr>
              <w:t>注入口付</w:t>
            </w:r>
            <w:r w:rsidRPr="00DC2506">
              <w:rPr>
                <w:rFonts w:ascii="UD デジタル 教科書体 NP-R" w:eastAsia="UD デジタル 教科書体 NP-R" w:hint="eastAsia"/>
                <w:szCs w:val="18"/>
              </w:rPr>
              <w:t>アンカーピンの本数</w:t>
            </w:r>
          </w:p>
          <w:p w:rsidR="006E54E3" w:rsidRPr="00DC2506" w:rsidRDefault="006E54E3" w:rsidP="008C63E9">
            <w:pPr>
              <w:ind w:leftChars="50" w:left="90"/>
              <w:rPr>
                <w:rFonts w:ascii="UD デジタル 教科書体 NP-R" w:eastAsia="UD デジタル 教科書体 NP-R"/>
                <w:szCs w:val="18"/>
              </w:rPr>
            </w:pPr>
            <w:r w:rsidRPr="00DC2506">
              <w:rPr>
                <w:rFonts w:ascii="UD デジタル 教科書体 NP-R" w:eastAsia="UD デジタル 教科書体 NP-R" w:hint="eastAsia"/>
                <w:szCs w:val="18"/>
              </w:rPr>
              <w:t>※</w:t>
            </w:r>
            <w:hyperlink r:id="rId383" w:anchor="page=81" w:history="1">
              <w:r w:rsidRPr="00DC2506">
                <w:rPr>
                  <w:rStyle w:val="af7"/>
                  <w:rFonts w:ascii="UD デジタル 教科書体 NP-R" w:eastAsia="UD デジタル 教科書体 NP-R" w:hint="eastAsia"/>
                  <w:szCs w:val="18"/>
                </w:rPr>
                <w:t>改仕 4.3.</w:t>
              </w:r>
              <w:r>
                <w:rPr>
                  <w:rStyle w:val="af7"/>
                  <w:rFonts w:ascii="UD デジタル 教科書体 NP-R" w:eastAsia="UD デジタル 教科書体 NP-R" w:hint="eastAsia"/>
                  <w:szCs w:val="18"/>
                </w:rPr>
                <w:t>15(1)</w:t>
              </w:r>
            </w:hyperlink>
            <w:r>
              <w:rPr>
                <w:rFonts w:ascii="UD デジタル 教科書体 NP-R" w:eastAsia="UD デジタル 教科書体 NP-R" w:hint="eastAsia"/>
                <w:szCs w:val="18"/>
              </w:rPr>
              <w:t>による</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(9)注入用エポキシ樹脂の注入量</w:t>
            </w:r>
          </w:p>
          <w:p w:rsidR="006E54E3" w:rsidRPr="00632E06" w:rsidRDefault="006E54E3" w:rsidP="008C63E9">
            <w:pPr>
              <w:spacing w:afterLines="20" w:after="72"/>
              <w:ind w:leftChars="50" w:left="90"/>
              <w:rPr>
                <w:rFonts w:ascii="UD デジタル 教科書体 NP-R" w:eastAsia="UD デジタル 教科書体 NP-R"/>
                <w:szCs w:val="18"/>
              </w:rPr>
            </w:pPr>
            <w:r w:rsidRPr="00DC2506">
              <w:rPr>
                <w:rFonts w:ascii="UD デジタル 教科書体 NP-R" w:eastAsia="UD デジタル 教科書体 NP-R" w:hAnsi="ＭＳ 明朝" w:cs="ＭＳ 明朝" w:hint="eastAsia"/>
                <w:szCs w:val="18"/>
              </w:rPr>
              <w:t>※</w:t>
            </w:r>
            <w:r>
              <w:rPr>
                <w:rFonts w:ascii="UD デジタル 教科書体 NP-R" w:eastAsia="UD デジタル 教科書体 NP-R" w:hAnsi="ＭＳ 明朝" w:cs="ＭＳ 明朝" w:hint="eastAsia"/>
                <w:szCs w:val="18"/>
              </w:rPr>
              <w:t>注入口１か所当たり25ml</w:t>
            </w:r>
          </w:p>
        </w:tc>
      </w:tr>
      <w:tr w:rsidR="006E54E3" w:rsidRPr="00164E81" w:rsidTr="00B649A9">
        <w:trPr>
          <w:trHeight w:val="282"/>
        </w:trPr>
        <w:tc>
          <w:tcPr>
            <w:tcW w:w="1838" w:type="dxa"/>
            <w:tcBorders>
              <w:top w:val="nil"/>
              <w:left w:val="single" w:sz="4" w:space="0" w:color="auto"/>
              <w:bottom w:val="single" w:sz="4" w:space="0" w:color="auto"/>
            </w:tcBorders>
            <w:tcMar>
              <w:right w:w="28" w:type="dxa"/>
            </w:tcMar>
          </w:tcPr>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・注入口付アンカーピンニング全面ポリマーセメントスラリー注入工法</w:t>
            </w:r>
          </w:p>
          <w:p w:rsidR="006E54E3" w:rsidRPr="00632E06"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84" w:anchor="page=93"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4</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14</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6E54E3" w:rsidRPr="00DC2506" w:rsidRDefault="006E54E3" w:rsidP="008C63E9">
            <w:pPr>
              <w:rPr>
                <w:rFonts w:ascii="UD デジタル 教科書体 NP-R" w:eastAsia="UD デジタル 教科書体 NP-R"/>
                <w:szCs w:val="18"/>
              </w:rPr>
            </w:pPr>
            <w:r w:rsidRPr="00DC2506">
              <w:rPr>
                <w:rFonts w:ascii="UD デジタル 教科書体 NP-R" w:eastAsia="UD デジタル 教科書体 NP-R" w:hint="eastAsia"/>
                <w:szCs w:val="18"/>
              </w:rPr>
              <w:t>(1)浮き部分の補修に使用する</w:t>
            </w:r>
            <w:r>
              <w:rPr>
                <w:rFonts w:ascii="UD デジタル 教科書体 NP-R" w:eastAsia="UD デジタル 教科書体 NP-R" w:hint="eastAsia"/>
                <w:szCs w:val="18"/>
              </w:rPr>
              <w:t>注入口付</w:t>
            </w:r>
            <w:r w:rsidRPr="00DC2506">
              <w:rPr>
                <w:rFonts w:ascii="UD デジタル 教科書体 NP-R" w:eastAsia="UD デジタル 教科書体 NP-R" w:hint="eastAsia"/>
                <w:szCs w:val="18"/>
              </w:rPr>
              <w:t>アンカーピンの本数</w:t>
            </w:r>
          </w:p>
          <w:p w:rsidR="006E54E3" w:rsidRPr="00DC2506" w:rsidRDefault="006E54E3" w:rsidP="008C63E9">
            <w:pPr>
              <w:ind w:leftChars="50" w:left="90"/>
              <w:rPr>
                <w:rFonts w:ascii="UD デジタル 教科書体 NP-R" w:eastAsia="UD デジタル 教科書体 NP-R"/>
                <w:szCs w:val="18"/>
              </w:rPr>
            </w:pPr>
            <w:r w:rsidRPr="00DC2506">
              <w:rPr>
                <w:rFonts w:ascii="UD デジタル 教科書体 NP-R" w:eastAsia="UD デジタル 教科書体 NP-R" w:hint="eastAsia"/>
                <w:szCs w:val="18"/>
              </w:rPr>
              <w:t>※</w:t>
            </w:r>
            <w:hyperlink r:id="rId385" w:anchor="page=81" w:history="1">
              <w:r w:rsidRPr="00DC2506">
                <w:rPr>
                  <w:rStyle w:val="af7"/>
                  <w:rFonts w:ascii="UD デジタル 教科書体 NP-R" w:eastAsia="UD デジタル 教科書体 NP-R" w:hint="eastAsia"/>
                  <w:szCs w:val="18"/>
                </w:rPr>
                <w:t>改仕 4.3.</w:t>
              </w:r>
              <w:r>
                <w:rPr>
                  <w:rStyle w:val="af7"/>
                  <w:rFonts w:ascii="UD デジタル 教科書体 NP-R" w:eastAsia="UD デジタル 教科書体 NP-R" w:hint="eastAsia"/>
                  <w:szCs w:val="18"/>
                </w:rPr>
                <w:t>15(1)</w:t>
              </w:r>
            </w:hyperlink>
            <w:r>
              <w:rPr>
                <w:rFonts w:ascii="UD デジタル 教科書体 NP-R" w:eastAsia="UD デジタル 教科書体 NP-R" w:hint="eastAsia"/>
                <w:szCs w:val="18"/>
              </w:rPr>
              <w:t>による</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(4)注入量</w:t>
            </w:r>
          </w:p>
          <w:p w:rsidR="006E54E3" w:rsidRPr="00632E06" w:rsidRDefault="006E54E3" w:rsidP="008C63E9">
            <w:pPr>
              <w:spacing w:afterLines="20" w:after="72"/>
              <w:ind w:leftChars="50" w:left="90"/>
              <w:rPr>
                <w:rFonts w:ascii="UD デジタル 教科書体 NP-R" w:eastAsia="UD デジタル 教科書体 NP-R"/>
                <w:szCs w:val="18"/>
              </w:rPr>
            </w:pPr>
            <w:r w:rsidRPr="00DC2506">
              <w:rPr>
                <w:rFonts w:ascii="UD デジタル 教科書体 NP-R" w:eastAsia="UD デジタル 教科書体 NP-R" w:hAnsi="ＭＳ 明朝" w:cs="ＭＳ 明朝" w:hint="eastAsia"/>
                <w:szCs w:val="18"/>
              </w:rPr>
              <w:t>※</w:t>
            </w:r>
            <w:r>
              <w:rPr>
                <w:rFonts w:ascii="UD デジタル 教科書体 NP-R" w:eastAsia="UD デジタル 教科書体 NP-R" w:hAnsi="ＭＳ 明朝" w:cs="ＭＳ 明朝" w:hint="eastAsia"/>
                <w:szCs w:val="18"/>
              </w:rPr>
              <w:t>注入口１か所当たり50ml</w:t>
            </w:r>
          </w:p>
        </w:tc>
      </w:tr>
      <w:tr w:rsidR="006E54E3" w:rsidRPr="00164E81" w:rsidTr="00B649A9">
        <w:trPr>
          <w:trHeight w:val="282"/>
        </w:trPr>
        <w:tc>
          <w:tcPr>
            <w:tcW w:w="1838" w:type="dxa"/>
            <w:tcBorders>
              <w:top w:val="nil"/>
              <w:left w:val="single" w:sz="4" w:space="0" w:color="auto"/>
              <w:bottom w:val="single" w:sz="4" w:space="0" w:color="auto"/>
            </w:tcBorders>
            <w:tcMar>
              <w:right w:w="28" w:type="dxa"/>
            </w:tcMar>
          </w:tcPr>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・注入口付アンカーピンニングエポキシ樹脂注入タイル固定工法</w:t>
            </w:r>
          </w:p>
          <w:p w:rsidR="006E54E3" w:rsidRPr="00632E06"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86" w:anchor="page=93"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4</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15</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(2)</w:t>
            </w:r>
            <w:r w:rsidRPr="008A4FAF">
              <w:rPr>
                <w:rFonts w:ascii="UD デジタル 教科書体 NP-R" w:eastAsia="UD デジタル 教科書体 NP-R" w:hint="eastAsia"/>
                <w:szCs w:val="18"/>
              </w:rPr>
              <w:t>注入口付アンカーピンの本数</w:t>
            </w:r>
          </w:p>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※浮きの調査結果を基に、浮いているタイル全数を対象とする</w:t>
            </w:r>
          </w:p>
          <w:p w:rsidR="006E54E3" w:rsidRDefault="006E54E3" w:rsidP="008C63E9">
            <w:pPr>
              <w:ind w:leftChars="50" w:left="90"/>
              <w:rPr>
                <w:rFonts w:ascii="UD デジタル 教科書体 NP-R" w:eastAsia="UD デジタル 教科書体 NP-R" w:hAnsi="ＭＳ 明朝" w:cs="ＭＳ 明朝"/>
                <w:szCs w:val="18"/>
              </w:rPr>
            </w:pPr>
            <w:r w:rsidRPr="00A825BA">
              <w:rPr>
                <w:rFonts w:ascii="UD デジタル 教科書体 NP-R" w:eastAsia="UD デジタル 教科書体 NP-R" w:hAnsi="ＭＳ 明朝" w:cs="ＭＳ 明朝" w:hint="eastAsia"/>
                <w:szCs w:val="18"/>
              </w:rPr>
              <w:t>※</w:t>
            </w:r>
            <w:r>
              <w:rPr>
                <w:rFonts w:ascii="UD デジタル 教科書体 NP-R" w:eastAsia="UD デジタル 教科書体 NP-R" w:hAnsi="ＭＳ 明朝" w:cs="ＭＳ 明朝" w:hint="eastAsia"/>
                <w:szCs w:val="18"/>
              </w:rPr>
              <w:t>施工数量は、</w:t>
            </w:r>
            <w:r w:rsidRPr="00A825BA">
              <w:rPr>
                <w:rFonts w:ascii="UD デジタル 教科書体 NP-R" w:eastAsia="UD デジタル 教科書体 NP-R" w:hAnsi="ＭＳ 明朝" w:cs="ＭＳ 明朝" w:hint="eastAsia"/>
                <w:szCs w:val="18"/>
              </w:rPr>
              <w:t>特記</w:t>
            </w:r>
            <w:r>
              <w:rPr>
                <w:rFonts w:ascii="UD デジタル 教科書体 NP-R" w:eastAsia="UD デジタル 教科書体 NP-R" w:hAnsi="ＭＳ 明朝" w:cs="ＭＳ 明朝" w:hint="eastAsia"/>
                <w:szCs w:val="18"/>
              </w:rPr>
              <w:t>「</w:t>
            </w:r>
            <w:hyperlink w:anchor="注入口付アンカーピンニングエポキシ樹脂注入タイル固定工法" w:history="1">
              <w:r w:rsidRPr="006722CC">
                <w:rPr>
                  <w:rStyle w:val="af7"/>
                  <w:rFonts w:ascii="UD デジタル 教科書体 NP-R" w:eastAsia="UD デジタル 教科書体 NP-R" w:hAnsi="ＭＳ 明朝" w:cs="ＭＳ 明朝" w:hint="eastAsia"/>
                  <w:szCs w:val="18"/>
                </w:rPr>
                <w:t>1 設計変更の取扱い</w:t>
              </w:r>
            </w:hyperlink>
            <w:r>
              <w:rPr>
                <w:rFonts w:ascii="UD デジタル 教科書体 NP-R" w:eastAsia="UD デジタル 教科書体 NP-R" w:hAnsi="ＭＳ 明朝" w:cs="ＭＳ 明朝" w:hint="eastAsia"/>
                <w:szCs w:val="18"/>
              </w:rPr>
              <w:t>」を基に精算する</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(3)</w:t>
            </w:r>
            <w:hyperlink r:id="rId387" w:anchor="page=80"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3</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14</w:t>
              </w:r>
            </w:hyperlink>
            <w:r>
              <w:rPr>
                <w:rFonts w:ascii="UD デジタル 教科書体 NP-R" w:eastAsia="UD デジタル 教科書体 NP-R" w:hint="eastAsia"/>
                <w:szCs w:val="18"/>
              </w:rPr>
              <w:t>に準ずる</w:t>
            </w:r>
          </w:p>
          <w:p w:rsidR="006E54E3" w:rsidRPr="00DC2506" w:rsidRDefault="006E54E3" w:rsidP="008C63E9">
            <w:pPr>
              <w:ind w:leftChars="100" w:left="180"/>
              <w:rPr>
                <w:rFonts w:ascii="UD デジタル 教科書体 NP-R" w:eastAsia="UD デジタル 教科書体 NP-R"/>
                <w:szCs w:val="18"/>
              </w:rPr>
            </w:pPr>
            <w:r w:rsidRPr="00DC2506">
              <w:rPr>
                <w:rFonts w:ascii="UD デジタル 教科書体 NP-R" w:eastAsia="UD デジタル 教科書体 NP-R" w:hint="eastAsia"/>
                <w:szCs w:val="18"/>
              </w:rPr>
              <w:t>(1)浮き部分の補修に使用する</w:t>
            </w:r>
            <w:r>
              <w:rPr>
                <w:rFonts w:ascii="UD デジタル 教科書体 NP-R" w:eastAsia="UD デジタル 教科書体 NP-R" w:hint="eastAsia"/>
                <w:szCs w:val="18"/>
              </w:rPr>
              <w:t>注入口付</w:t>
            </w:r>
            <w:r w:rsidRPr="00DC2506">
              <w:rPr>
                <w:rFonts w:ascii="UD デジタル 教科書体 NP-R" w:eastAsia="UD デジタル 教科書体 NP-R" w:hint="eastAsia"/>
                <w:szCs w:val="18"/>
              </w:rPr>
              <w:t>アンカーピンの本数</w:t>
            </w:r>
          </w:p>
          <w:p w:rsidR="006E54E3" w:rsidRPr="00DC2506" w:rsidRDefault="006E54E3" w:rsidP="008C63E9">
            <w:pPr>
              <w:ind w:leftChars="150" w:left="270"/>
              <w:rPr>
                <w:rFonts w:ascii="UD デジタル 教科書体 NP-R" w:eastAsia="UD デジタル 教科書体 NP-R"/>
                <w:szCs w:val="18"/>
              </w:rPr>
            </w:pPr>
            <w:r w:rsidRPr="00DC2506">
              <w:rPr>
                <w:rFonts w:ascii="UD デジタル 教科書体 NP-R" w:eastAsia="UD デジタル 教科書体 NP-R" w:hint="eastAsia"/>
                <w:szCs w:val="18"/>
              </w:rPr>
              <w:t>※</w:t>
            </w:r>
            <w:hyperlink r:id="rId388" w:anchor="page=80" w:history="1">
              <w:r w:rsidRPr="00DC2506">
                <w:rPr>
                  <w:rStyle w:val="af7"/>
                  <w:rFonts w:ascii="UD デジタル 教科書体 NP-R" w:eastAsia="UD デジタル 教科書体 NP-R" w:hint="eastAsia"/>
                  <w:szCs w:val="18"/>
                </w:rPr>
                <w:t>改仕 4.3.</w:t>
              </w:r>
              <w:r>
                <w:rPr>
                  <w:rStyle w:val="af7"/>
                  <w:rFonts w:ascii="UD デジタル 教科書体 NP-R" w:eastAsia="UD デジタル 教科書体 NP-R" w:hint="eastAsia"/>
                  <w:szCs w:val="18"/>
                </w:rPr>
                <w:t>14(1)</w:t>
              </w:r>
            </w:hyperlink>
            <w:r>
              <w:rPr>
                <w:rFonts w:ascii="UD デジタル 教科書体 NP-R" w:eastAsia="UD デジタル 教科書体 NP-R" w:hint="eastAsia"/>
                <w:szCs w:val="18"/>
              </w:rPr>
              <w:t>による</w:t>
            </w:r>
          </w:p>
          <w:p w:rsidR="006E54E3" w:rsidRDefault="006E54E3"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(9)注入用エポキシ樹脂の注入量</w:t>
            </w:r>
          </w:p>
          <w:p w:rsidR="006E54E3" w:rsidRPr="00A825BA" w:rsidRDefault="006E54E3" w:rsidP="008C63E9">
            <w:pPr>
              <w:ind w:leftChars="150" w:left="270"/>
              <w:rPr>
                <w:rFonts w:ascii="UD デジタル 教科書体 NP-R" w:eastAsia="UD デジタル 教科書体 NP-R"/>
                <w:szCs w:val="18"/>
              </w:rPr>
            </w:pPr>
            <w:r w:rsidRPr="00DC2506">
              <w:rPr>
                <w:rFonts w:ascii="UD デジタル 教科書体 NP-R" w:eastAsia="UD デジタル 教科書体 NP-R" w:hAnsi="ＭＳ 明朝" w:cs="ＭＳ 明朝" w:hint="eastAsia"/>
                <w:szCs w:val="18"/>
              </w:rPr>
              <w:t>※</w:t>
            </w:r>
            <w:r>
              <w:rPr>
                <w:rFonts w:ascii="UD デジタル 教科書体 NP-R" w:eastAsia="UD デジタル 教科書体 NP-R" w:hAnsi="ＭＳ 明朝" w:cs="ＭＳ 明朝" w:hint="eastAsia"/>
                <w:szCs w:val="18"/>
              </w:rPr>
              <w:t>注入口１か所当たり25ml</w:t>
            </w:r>
          </w:p>
        </w:tc>
      </w:tr>
      <w:tr w:rsidR="006E54E3" w:rsidRPr="00164E81" w:rsidTr="00B649A9">
        <w:trPr>
          <w:trHeight w:val="282"/>
        </w:trPr>
        <w:tc>
          <w:tcPr>
            <w:tcW w:w="1838" w:type="dxa"/>
            <w:tcBorders>
              <w:top w:val="nil"/>
              <w:left w:val="single" w:sz="4" w:space="0" w:color="auto"/>
              <w:bottom w:val="single" w:sz="4" w:space="0" w:color="auto"/>
            </w:tcBorders>
          </w:tcPr>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・目地改修工法</w:t>
            </w:r>
          </w:p>
          <w:p w:rsidR="006E54E3" w:rsidRPr="00632E06"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89" w:anchor="page=93"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4</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16</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(2)</w:t>
            </w:r>
            <w:r w:rsidRPr="00500774">
              <w:rPr>
                <w:rFonts w:ascii="UD デジタル 教科書体 NP-R" w:eastAsia="UD デジタル 教科書体 NP-R" w:hint="eastAsia"/>
                <w:szCs w:val="18"/>
              </w:rPr>
              <w:t>伸縮調整目地改修工法</w:t>
            </w:r>
          </w:p>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(ｲ)(a)</w:t>
            </w:r>
            <w:r w:rsidRPr="008E5D82">
              <w:rPr>
                <w:rFonts w:ascii="UD デジタル 教科書体 NP-R" w:eastAsia="UD デジタル 教科書体 NP-R" w:hint="eastAsia"/>
                <w:szCs w:val="18"/>
              </w:rPr>
              <w:t>伸縮調整目地の位置及び寸法</w:t>
            </w:r>
          </w:p>
          <w:p w:rsidR="006E54E3" w:rsidRDefault="006E54E3"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位置：　・図示　　・</w:t>
            </w:r>
            <w:hyperlink r:id="rId390" w:anchor="page=86" w:history="1">
              <w:r w:rsidRPr="00FA59B1">
                <w:rPr>
                  <w:rStyle w:val="af7"/>
                  <w:rFonts w:ascii="UD デジタル 教科書体 NP-R" w:eastAsia="UD デジタル 教科書体 NP-R" w:hAnsiTheme="majorEastAsia" w:hint="eastAsia"/>
                  <w:szCs w:val="18"/>
                </w:rPr>
                <w:t>改仕</w:t>
              </w:r>
              <w:r>
                <w:rPr>
                  <w:rStyle w:val="af7"/>
                  <w:rFonts w:ascii="UD デジタル 教科書体 NP-R" w:eastAsia="UD デジタル 教科書体 NP-R" w:hAnsiTheme="majorEastAsia" w:hint="eastAsia"/>
                  <w:szCs w:val="18"/>
                </w:rPr>
                <w:t xml:space="preserve"> 表</w:t>
              </w:r>
              <w:r w:rsidRPr="00FA59B1">
                <w:rPr>
                  <w:rStyle w:val="af7"/>
                  <w:rFonts w:ascii="UD デジタル 教科書体 NP-R" w:eastAsia="UD デジタル 教科書体 NP-R" w:hAnsiTheme="majorEastAsia" w:hint="eastAsia"/>
                  <w:szCs w:val="18"/>
                </w:rPr>
                <w:t>4.</w:t>
              </w:r>
              <w:r>
                <w:rPr>
                  <w:rStyle w:val="af7"/>
                  <w:rFonts w:ascii="UD デジタル 教科書体 NP-R" w:eastAsia="UD デジタル 教科書体 NP-R" w:hAnsiTheme="majorEastAsia" w:hint="eastAsia"/>
                  <w:szCs w:val="18"/>
                </w:rPr>
                <w:t>4</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2</w:t>
              </w:r>
            </w:hyperlink>
            <w:r>
              <w:rPr>
                <w:rFonts w:ascii="UD デジタル 教科書体 NP-R" w:eastAsia="UD デジタル 教科書体 NP-R" w:hint="eastAsia"/>
                <w:szCs w:val="18"/>
              </w:rPr>
              <w:t>による</w:t>
            </w:r>
          </w:p>
          <w:p w:rsidR="006E54E3" w:rsidRDefault="006E54E3"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寸法：　※幅20㎜以上×深さ10㎜以上　　・図示</w:t>
            </w:r>
          </w:p>
          <w:p w:rsidR="006E54E3" w:rsidRPr="008E5D82"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(ｲ)(c)目地のシーリング（</w:t>
            </w:r>
            <w:hyperlink r:id="rId391" w:anchor="page=57" w:history="1">
              <w:r w:rsidRPr="008E5D82">
                <w:rPr>
                  <w:rFonts w:ascii="UD デジタル 教科書体 NP-R" w:eastAsia="UD デジタル 教科書体 NP-R" w:hAnsiTheme="majorEastAsia" w:hint="eastAsia"/>
                  <w:color w:val="0563C1" w:themeColor="hyperlink"/>
                  <w:szCs w:val="18"/>
                  <w:u w:val="single"/>
                </w:rPr>
                <w:t>改仕3.7.2</w:t>
              </w:r>
            </w:hyperlink>
            <w:r w:rsidRPr="008E5D82">
              <w:rPr>
                <w:rFonts w:ascii="UD デジタル 教科書体 NP-R" w:eastAsia="UD デジタル 教科書体 NP-R"/>
              </w:rPr>
              <w:t>によ</w:t>
            </w:r>
            <w:r w:rsidRPr="008E5D82">
              <w:rPr>
                <w:rFonts w:ascii="UD デジタル 教科書体 NP-R" w:eastAsia="UD デジタル 教科書体 NP-R" w:hint="eastAsia"/>
              </w:rPr>
              <w:t>る</w:t>
            </w:r>
            <w:r>
              <w:rPr>
                <w:rFonts w:ascii="UD デジタル 教科書体 NP-R" w:eastAsia="UD デジタル 教科書体 NP-R" w:hint="eastAsia"/>
              </w:rPr>
              <w:t>）</w:t>
            </w:r>
          </w:p>
          <w:p w:rsidR="006E54E3" w:rsidRPr="008E5D82" w:rsidRDefault="006E54E3" w:rsidP="008C63E9">
            <w:pPr>
              <w:ind w:leftChars="100" w:left="180"/>
              <w:rPr>
                <w:rFonts w:ascii="UD デジタル 教科書体 NP-R" w:eastAsia="UD デジタル 教科書体 NP-R" w:hAnsiTheme="majorEastAsia"/>
                <w:szCs w:val="18"/>
              </w:rPr>
            </w:pPr>
            <w:r w:rsidRPr="008E5D82">
              <w:rPr>
                <w:rFonts w:ascii="UD デジタル 教科書体 NP-R" w:eastAsia="UD デジタル 教科書体 NP-R" w:hAnsiTheme="majorEastAsia" w:hint="eastAsia"/>
                <w:szCs w:val="18"/>
              </w:rPr>
              <w:t>(1)</w:t>
            </w:r>
            <w:r w:rsidRPr="008E5D82">
              <w:rPr>
                <w:rFonts w:ascii="UD デジタル 教科書体 NP-R" w:eastAsia="UD デジタル 教科書体 NP-R"/>
              </w:rPr>
              <w:t>シーリング材は、</w:t>
            </w:r>
            <w:hyperlink r:id="rId392" w:history="1">
              <w:r w:rsidRPr="008E5D82">
                <w:rPr>
                  <w:rFonts w:ascii="UD デジタル 教科書体 NP-R" w:eastAsia="UD デジタル 教科書体 NP-R"/>
                  <w:color w:val="0563C1" w:themeColor="hyperlink"/>
                  <w:u w:val="single"/>
                </w:rPr>
                <w:t>JIS A 5758</w:t>
              </w:r>
            </w:hyperlink>
            <w:r w:rsidRPr="008E5D82">
              <w:rPr>
                <w:rFonts w:ascii="UD デジタル 教科書体 NP-R" w:eastAsia="UD デジタル 教科書体 NP-R"/>
              </w:rPr>
              <w:t>（建築用シーリング材）によ</w:t>
            </w:r>
            <w:r w:rsidRPr="008E5D82">
              <w:rPr>
                <w:rFonts w:ascii="UD デジタル 教科書体 NP-R" w:eastAsia="UD デジタル 教科書体 NP-R" w:hint="eastAsia"/>
              </w:rPr>
              <w:t>る</w:t>
            </w:r>
          </w:p>
          <w:p w:rsidR="006E54E3" w:rsidRPr="008E5D82" w:rsidRDefault="006E54E3" w:rsidP="008C63E9">
            <w:pPr>
              <w:ind w:leftChars="100" w:left="180"/>
              <w:rPr>
                <w:rFonts w:ascii="UD デジタル 教科書体 NP-R" w:eastAsia="UD デジタル 教科書体 NP-R" w:hAnsiTheme="majorEastAsia"/>
                <w:szCs w:val="18"/>
              </w:rPr>
            </w:pPr>
            <w:r w:rsidRPr="008E5D82">
              <w:rPr>
                <w:rFonts w:ascii="UD デジタル 教科書体 NP-R" w:eastAsia="UD デジタル 教科書体 NP-R" w:hAnsiTheme="majorEastAsia" w:hint="eastAsia"/>
                <w:szCs w:val="18"/>
              </w:rPr>
              <w:t>(2)シーリング材の種類及び施工箇所</w:t>
            </w:r>
            <w:r w:rsidRPr="008E5D82">
              <w:rPr>
                <w:rFonts w:ascii="UD デジタル 教科書体 NP-R" w:eastAsia="UD デジタル 教科書体 NP-R" w:hint="eastAsia"/>
                <w:szCs w:val="18"/>
              </w:rPr>
              <w:t>：</w:t>
            </w:r>
            <w:hyperlink r:id="rId393" w:anchor="page=58" w:history="1">
              <w:r w:rsidRPr="008E5D82">
                <w:rPr>
                  <w:rFonts w:ascii="UD デジタル 教科書体 NP-R" w:eastAsia="UD デジタル 教科書体 NP-R" w:hAnsiTheme="majorEastAsia" w:hint="eastAsia"/>
                  <w:color w:val="0563C1" w:themeColor="hyperlink"/>
                  <w:szCs w:val="18"/>
                  <w:u w:val="single"/>
                </w:rPr>
                <w:t>改仕 表3.7.1</w:t>
              </w:r>
            </w:hyperlink>
            <w:r w:rsidRPr="008E5D82">
              <w:rPr>
                <w:rFonts w:ascii="UD デジタル 教科書体 NP-R" w:eastAsia="UD デジタル 教科書体 NP-R" w:hint="eastAsia"/>
                <w:szCs w:val="18"/>
              </w:rPr>
              <w:t>及び下表による</w:t>
            </w:r>
          </w:p>
          <w:p w:rsidR="006E54E3" w:rsidRDefault="006E54E3" w:rsidP="008C63E9">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※MS-2 変性シリコーン系　　・</w:t>
            </w:r>
          </w:p>
          <w:p w:rsidR="006E54E3" w:rsidRDefault="006E54E3"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※既存の伸縮調整目地のシーリング材を打替える場合は</w:t>
            </w:r>
            <w:hyperlink r:id="rId394" w:anchor="page=60" w:history="1">
              <w:r w:rsidRPr="008E5D82">
                <w:rPr>
                  <w:rFonts w:ascii="UD デジタル 教科書体 NP-R" w:eastAsia="UD デジタル 教科書体 NP-R" w:hAnsiTheme="majorEastAsia" w:hint="eastAsia"/>
                  <w:color w:val="0563C1" w:themeColor="hyperlink"/>
                  <w:szCs w:val="18"/>
                  <w:u w:val="single"/>
                </w:rPr>
                <w:t>改仕 表3.7.</w:t>
              </w:r>
              <w:r>
                <w:rPr>
                  <w:rFonts w:ascii="UD デジタル 教科書体 NP-R" w:eastAsia="UD デジタル 教科書体 NP-R" w:hAnsiTheme="majorEastAsia" w:hint="eastAsia"/>
                  <w:color w:val="0563C1" w:themeColor="hyperlink"/>
                  <w:szCs w:val="18"/>
                  <w:u w:val="single"/>
                </w:rPr>
                <w:t>5</w:t>
              </w:r>
            </w:hyperlink>
            <w:r>
              <w:rPr>
                <w:rFonts w:ascii="UD デジタル 教科書体 NP-R" w:eastAsia="UD デジタル 教科書体 NP-R" w:hint="eastAsia"/>
                <w:szCs w:val="18"/>
              </w:rPr>
              <w:t>シーリング再充填工法による</w:t>
            </w:r>
          </w:p>
          <w:p w:rsidR="006E54E3" w:rsidRPr="008E5D82" w:rsidRDefault="006E54E3" w:rsidP="008C63E9">
            <w:pPr>
              <w:spacing w:afterLines="20" w:after="72"/>
              <w:ind w:leftChars="200" w:left="360"/>
              <w:rPr>
                <w:rFonts w:ascii="UD デジタル 教科書体 NP-R" w:eastAsia="UD デジタル 教科書体 NP-R"/>
                <w:szCs w:val="18"/>
              </w:rPr>
            </w:pPr>
            <w:r>
              <w:rPr>
                <w:rFonts w:ascii="UD デジタル 教科書体 NP-R" w:eastAsia="UD デジタル 教科書体 NP-R" w:hint="eastAsia"/>
                <w:szCs w:val="18"/>
              </w:rPr>
              <w:t>※MS-2 変性シリコーン系　　・</w:t>
            </w:r>
          </w:p>
        </w:tc>
      </w:tr>
      <w:tr w:rsidR="006E54E3" w:rsidRPr="00164E81" w:rsidTr="008C63E9">
        <w:trPr>
          <w:trHeight w:val="282"/>
        </w:trPr>
        <w:tc>
          <w:tcPr>
            <w:tcW w:w="10943" w:type="dxa"/>
            <w:gridSpan w:val="2"/>
            <w:tcBorders>
              <w:top w:val="nil"/>
              <w:left w:val="single" w:sz="4" w:space="0" w:color="auto"/>
              <w:bottom w:val="single" w:sz="4" w:space="0" w:color="auto"/>
            </w:tcBorders>
            <w:shd w:val="clear" w:color="auto" w:fill="D9D9D9" w:themeFill="background1" w:themeFillShade="D9"/>
          </w:tcPr>
          <w:p w:rsidR="006E54E3" w:rsidRPr="00632E06"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5節　仕上塗材仕上げ外壁等の改修</w:t>
            </w:r>
          </w:p>
        </w:tc>
      </w:tr>
      <w:tr w:rsidR="006E54E3" w:rsidRPr="00990E7A" w:rsidTr="00B649A9">
        <w:tc>
          <w:tcPr>
            <w:tcW w:w="1838" w:type="dxa"/>
            <w:tcBorders>
              <w:top w:val="single" w:sz="4" w:space="0" w:color="auto"/>
              <w:left w:val="single" w:sz="4" w:space="0" w:color="auto"/>
              <w:bottom w:val="single" w:sz="4" w:space="0" w:color="auto"/>
            </w:tcBorders>
          </w:tcPr>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・材料</w:t>
            </w:r>
          </w:p>
          <w:p w:rsidR="006E54E3" w:rsidRPr="006F1CCF"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95" w:anchor="page=94" w:history="1">
              <w:r w:rsidRPr="00FA59B1">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5</w:t>
              </w:r>
              <w:r w:rsidRPr="00FA59B1">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2</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(2)</w:t>
            </w:r>
            <w:r w:rsidRPr="00A25F5C">
              <w:rPr>
                <w:rFonts w:ascii="UD デジタル 教科書体 NP-R" w:eastAsia="UD デジタル 教科書体 NP-R" w:hint="eastAsia"/>
                <w:szCs w:val="18"/>
              </w:rPr>
              <w:t>仕上塗材</w:t>
            </w:r>
            <w:r>
              <w:rPr>
                <w:rFonts w:ascii="UD デジタル 教科書体 NP-R" w:eastAsia="UD デジタル 教科書体 NP-R" w:hint="eastAsia"/>
                <w:szCs w:val="18"/>
              </w:rPr>
              <w:t>の</w:t>
            </w:r>
            <w:r w:rsidRPr="00A25F5C">
              <w:rPr>
                <w:rFonts w:ascii="UD デジタル 教科書体 NP-R" w:eastAsia="UD デジタル 教科書体 NP-R" w:hint="eastAsia"/>
                <w:szCs w:val="18"/>
              </w:rPr>
              <w:t>種類（呼び名）、仕上げの形状及び工法</w:t>
            </w:r>
            <w:r>
              <w:rPr>
                <w:rFonts w:ascii="UD デジタル 教科書体 NP-R" w:eastAsia="UD デジタル 教科書体 NP-R" w:hint="eastAsia"/>
                <w:szCs w:val="18"/>
              </w:rPr>
              <w:t>（</w:t>
            </w:r>
            <w:hyperlink r:id="rId396" w:anchor="page=95" w:history="1">
              <w:r w:rsidRPr="00A25F5C">
                <w:rPr>
                  <w:rStyle w:val="af7"/>
                  <w:rFonts w:ascii="UD デジタル 教科書体 NP-R" w:eastAsia="UD デジタル 教科書体 NP-R" w:hint="eastAsia"/>
                  <w:szCs w:val="18"/>
                </w:rPr>
                <w:t>改仕 表4.5.1</w:t>
              </w:r>
            </w:hyperlink>
            <w:r>
              <w:rPr>
                <w:rFonts w:ascii="UD デジタル 教科書体 NP-R" w:eastAsia="UD デジタル 教科書体 NP-R" w:hint="eastAsia"/>
                <w:szCs w:val="18"/>
              </w:rPr>
              <w:t>）：　※下表による</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(3)</w:t>
            </w:r>
            <w:r w:rsidRPr="00206F3C">
              <w:rPr>
                <w:rFonts w:ascii="UD デジタル 教科書体 NP-R" w:eastAsia="UD デジタル 教科書体 NP-R" w:hint="eastAsia"/>
                <w:szCs w:val="18"/>
              </w:rPr>
              <w:t>複層仕上塗材及び可とう形改修塗材の耐候性</w:t>
            </w:r>
            <w:r>
              <w:rPr>
                <w:rFonts w:ascii="UD デジタル 教科書体 NP-R" w:eastAsia="UD デジタル 教科書体 NP-R" w:hint="eastAsia"/>
                <w:szCs w:val="18"/>
              </w:rPr>
              <w:t>（</w:t>
            </w:r>
            <w:hyperlink r:id="rId397" w:history="1">
              <w:r w:rsidRPr="00206F3C">
                <w:rPr>
                  <w:rStyle w:val="af7"/>
                  <w:rFonts w:ascii="UD デジタル 教科書体 NP-R" w:eastAsia="UD デジタル 教科書体 NP-R" w:hint="eastAsia"/>
                  <w:szCs w:val="18"/>
                </w:rPr>
                <w:t>JIS A 6909</w:t>
              </w:r>
            </w:hyperlink>
            <w:r>
              <w:rPr>
                <w:rFonts w:ascii="UD デジタル 教科書体 NP-R" w:eastAsia="UD デジタル 教科書体 NP-R" w:hint="eastAsia"/>
                <w:szCs w:val="18"/>
              </w:rPr>
              <w:t>）：　※下表による</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(4)</w:t>
            </w:r>
            <w:r w:rsidRPr="002D53BE">
              <w:rPr>
                <w:rFonts w:ascii="UD デジタル 教科書体 NP-R" w:eastAsia="UD デジタル 教科書体 NP-R" w:hint="eastAsia"/>
                <w:szCs w:val="18"/>
              </w:rPr>
              <w:t>複層仕上塗材及び可とう形改修塗材の上塗材</w:t>
            </w:r>
            <w:r>
              <w:rPr>
                <w:rFonts w:ascii="UD デジタル 教科書体 NP-R" w:eastAsia="UD デジタル 教科書体 NP-R" w:hint="eastAsia"/>
                <w:szCs w:val="18"/>
              </w:rPr>
              <w:t>（</w:t>
            </w:r>
            <w:hyperlink r:id="rId398" w:anchor="page=96" w:history="1">
              <w:r w:rsidRPr="00156EBF">
                <w:rPr>
                  <w:rStyle w:val="af7"/>
                  <w:rFonts w:ascii="UD デジタル 教科書体 NP-R" w:eastAsia="UD デジタル 教科書体 NP-R" w:hint="eastAsia"/>
                  <w:szCs w:val="18"/>
                </w:rPr>
                <w:t>改仕 表 4.5.2）</w:t>
              </w:r>
            </w:hyperlink>
            <w:r>
              <w:rPr>
                <w:rFonts w:ascii="UD デジタル 教科書体 NP-R" w:eastAsia="UD デジタル 教科書体 NP-R" w:hint="eastAsia"/>
                <w:szCs w:val="18"/>
              </w:rPr>
              <w:t>：　※下表による</w:t>
            </w:r>
          </w:p>
          <w:p w:rsidR="006E54E3" w:rsidRPr="00423356" w:rsidRDefault="006E54E3" w:rsidP="008C63E9">
            <w:pPr>
              <w:spacing w:beforeLines="25" w:before="90"/>
              <w:ind w:left="149" w:hangingChars="83" w:hanging="149"/>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w:t>
            </w:r>
            <w:hyperlink r:id="rId399" w:anchor="page=95" w:history="1">
              <w:r w:rsidRPr="00423356">
                <w:rPr>
                  <w:rStyle w:val="af7"/>
                  <w:rFonts w:ascii="UD デジタル 教科書体 NP-R" w:eastAsia="UD デジタル 教科書体 NP-R" w:hAnsi="ＭＳ 明朝" w:cs="ＭＳ 明朝" w:hint="eastAsia"/>
                  <w:szCs w:val="18"/>
                </w:rPr>
                <w:t>薄付け仕上塗</w:t>
              </w:r>
              <w:r w:rsidRPr="00423356">
                <w:rPr>
                  <w:rStyle w:val="af7"/>
                  <w:rFonts w:ascii="UD デジタル 教科書体 NP-R" w:eastAsia="UD デジタル 教科書体 NP-R" w:hint="eastAsia"/>
                  <w:szCs w:val="18"/>
                </w:rPr>
                <w:t>材</w:t>
              </w:r>
            </w:hyperlink>
            <w:r>
              <w:rPr>
                <w:rFonts w:ascii="UD デジタル 教科書体 NP-R" w:eastAsia="UD デジタル 教科書体 NP-R" w:hint="eastAsia"/>
                <w:szCs w:val="18"/>
              </w:rPr>
              <w:t>（施工箇所：　　　　　　　　　）</w:t>
            </w:r>
          </w:p>
          <w:tbl>
            <w:tblPr>
              <w:tblStyle w:val="af6"/>
              <w:tblW w:w="0" w:type="auto"/>
              <w:tblBorders>
                <w:left w:val="none" w:sz="0" w:space="0" w:color="auto"/>
                <w:right w:val="none" w:sz="0" w:space="0" w:color="auto"/>
              </w:tblBorders>
              <w:tblLayout w:type="fixed"/>
              <w:tblLook w:val="04A0" w:firstRow="1" w:lastRow="0" w:firstColumn="1" w:lastColumn="0" w:noHBand="0" w:noVBand="1"/>
            </w:tblPr>
            <w:tblGrid>
              <w:gridCol w:w="2835"/>
              <w:gridCol w:w="2588"/>
              <w:gridCol w:w="2085"/>
            </w:tblGrid>
            <w:tr w:rsidR="006E54E3" w:rsidRPr="00423356" w:rsidTr="008C63E9">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6E54E3" w:rsidRPr="00423356" w:rsidRDefault="006E54E3" w:rsidP="008C63E9">
                  <w:pPr>
                    <w:jc w:val="center"/>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呼び</w:t>
                  </w:r>
                  <w:r w:rsidRPr="00423356">
                    <w:rPr>
                      <w:rFonts w:ascii="UD デジタル 教科書体 NP-R" w:eastAsia="UD デジタル 教科書体 NP-R" w:hint="eastAsia"/>
                      <w:szCs w:val="18"/>
                    </w:rPr>
                    <w:t>名</w:t>
                  </w:r>
                </w:p>
              </w:tc>
              <w:tc>
                <w:tcPr>
                  <w:tcW w:w="2588"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6E54E3" w:rsidRPr="00423356" w:rsidRDefault="006E54E3" w:rsidP="008C63E9">
                  <w:pPr>
                    <w:jc w:val="center"/>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仕上げの形</w:t>
                  </w:r>
                  <w:r w:rsidRPr="00423356">
                    <w:rPr>
                      <w:rFonts w:ascii="UD デジタル 教科書体 NP-R" w:eastAsia="UD デジタル 教科書体 NP-R" w:hint="eastAsia"/>
                      <w:szCs w:val="18"/>
                    </w:rPr>
                    <w:t>状</w:t>
                  </w:r>
                </w:p>
              </w:tc>
              <w:tc>
                <w:tcPr>
                  <w:tcW w:w="208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6E54E3" w:rsidRPr="00423356" w:rsidRDefault="006E54E3" w:rsidP="008C63E9">
                  <w:pPr>
                    <w:jc w:val="center"/>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工</w:t>
                  </w:r>
                  <w:r w:rsidRPr="00423356">
                    <w:rPr>
                      <w:rFonts w:ascii="UD デジタル 教科書体 NP-R" w:eastAsia="UD デジタル 教科書体 NP-R" w:hint="eastAsia"/>
                      <w:szCs w:val="18"/>
                    </w:rPr>
                    <w:t>法</w:t>
                  </w:r>
                </w:p>
              </w:tc>
            </w:tr>
            <w:tr w:rsidR="006E54E3" w:rsidRPr="00423356" w:rsidTr="008C63E9">
              <w:tc>
                <w:tcPr>
                  <w:tcW w:w="2835" w:type="dxa"/>
                  <w:tcBorders>
                    <w:top w:val="single" w:sz="4" w:space="0" w:color="auto"/>
                    <w:left w:val="single" w:sz="4" w:space="0" w:color="auto"/>
                    <w:bottom w:val="single" w:sz="4" w:space="0" w:color="auto"/>
                    <w:right w:val="single" w:sz="4" w:space="0" w:color="auto"/>
                  </w:tcBorders>
                  <w:hideMark/>
                </w:tcPr>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・外装薄塗材</w:t>
                  </w:r>
                  <w:r w:rsidRPr="00423356">
                    <w:rPr>
                      <w:rFonts w:ascii="UD デジタル 教科書体 NP-R" w:eastAsia="UD デジタル 教科書体 NP-R" w:hint="eastAsia"/>
                      <w:szCs w:val="18"/>
                    </w:rPr>
                    <w:t>Si</w:t>
                  </w:r>
                </w:p>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・可とう形外装薄塗材</w:t>
                  </w:r>
                  <w:r w:rsidRPr="00423356">
                    <w:rPr>
                      <w:rFonts w:ascii="UD デジタル 教科書体 NP-R" w:eastAsia="UD デジタル 教科書体 NP-R" w:hint="eastAsia"/>
                      <w:szCs w:val="18"/>
                    </w:rPr>
                    <w:t>Si</w:t>
                  </w:r>
                </w:p>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・外装薄塗材</w:t>
                  </w:r>
                  <w:r w:rsidRPr="00423356">
                    <w:rPr>
                      <w:rFonts w:ascii="UD デジタル 教科書体 NP-R" w:eastAsia="UD デジタル 教科書体 NP-R" w:hint="eastAsia"/>
                      <w:szCs w:val="18"/>
                    </w:rPr>
                    <w:t>E</w:t>
                  </w:r>
                </w:p>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・可とう形外装薄塗材</w:t>
                  </w:r>
                  <w:r w:rsidRPr="00423356">
                    <w:rPr>
                      <w:rFonts w:ascii="UD デジタル 教科書体 NP-R" w:eastAsia="UD デジタル 教科書体 NP-R" w:hint="eastAsia"/>
                      <w:szCs w:val="18"/>
                    </w:rPr>
                    <w:t>E</w:t>
                  </w:r>
                </w:p>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・防水形外装薄塗材</w:t>
                  </w:r>
                  <w:r w:rsidRPr="00423356">
                    <w:rPr>
                      <w:rFonts w:ascii="UD デジタル 教科書体 NP-R" w:eastAsia="UD デジタル 教科書体 NP-R" w:hint="eastAsia"/>
                      <w:szCs w:val="18"/>
                    </w:rPr>
                    <w:t>E</w:t>
                  </w:r>
                </w:p>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・外装薄塗材</w:t>
                  </w:r>
                  <w:r>
                    <w:rPr>
                      <w:rFonts w:ascii="UD デジタル 教科書体 NP-R" w:eastAsia="UD デジタル 教科書体 NP-R" w:hint="eastAsia"/>
                      <w:szCs w:val="18"/>
                    </w:rPr>
                    <w:t>S</w:t>
                  </w:r>
                </w:p>
              </w:tc>
              <w:tc>
                <w:tcPr>
                  <w:tcW w:w="2588" w:type="dxa"/>
                  <w:tcBorders>
                    <w:top w:val="single" w:sz="4" w:space="0" w:color="auto"/>
                    <w:left w:val="single" w:sz="4" w:space="0" w:color="auto"/>
                    <w:bottom w:val="single" w:sz="4" w:space="0" w:color="auto"/>
                    <w:right w:val="single" w:sz="4" w:space="0" w:color="auto"/>
                  </w:tcBorders>
                  <w:hideMark/>
                </w:tcPr>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・砂壁</w:t>
                  </w:r>
                  <w:r w:rsidRPr="00423356">
                    <w:rPr>
                      <w:rFonts w:ascii="UD デジタル 教科書体 NP-R" w:eastAsia="UD デジタル 教科書体 NP-R" w:hint="eastAsia"/>
                      <w:szCs w:val="18"/>
                    </w:rPr>
                    <w:t>状</w:t>
                  </w:r>
                </w:p>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・ゆず肌</w:t>
                  </w:r>
                  <w:r w:rsidRPr="00423356">
                    <w:rPr>
                      <w:rFonts w:ascii="UD デジタル 教科書体 NP-R" w:eastAsia="UD デジタル 教科書体 NP-R" w:hint="eastAsia"/>
                      <w:szCs w:val="18"/>
                    </w:rPr>
                    <w:t>状</w:t>
                  </w:r>
                </w:p>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・さざ波</w:t>
                  </w:r>
                  <w:r w:rsidRPr="00423356">
                    <w:rPr>
                      <w:rFonts w:ascii="UD デジタル 教科書体 NP-R" w:eastAsia="UD デジタル 教科書体 NP-R" w:hint="eastAsia"/>
                      <w:szCs w:val="18"/>
                    </w:rPr>
                    <w:t>状</w:t>
                  </w:r>
                </w:p>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・平たん</w:t>
                  </w:r>
                  <w:r w:rsidRPr="00423356">
                    <w:rPr>
                      <w:rFonts w:ascii="UD デジタル 教科書体 NP-R" w:eastAsia="UD デジタル 教科書体 NP-R" w:hint="eastAsia"/>
                      <w:szCs w:val="18"/>
                    </w:rPr>
                    <w:t>状</w:t>
                  </w:r>
                </w:p>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・凹凸</w:t>
                  </w:r>
                  <w:r w:rsidRPr="00423356">
                    <w:rPr>
                      <w:rFonts w:ascii="UD デジタル 教科書体 NP-R" w:eastAsia="UD デジタル 教科書体 NP-R" w:hint="eastAsia"/>
                      <w:szCs w:val="18"/>
                    </w:rPr>
                    <w:t>状</w:t>
                  </w:r>
                </w:p>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・着色骨材砂壁</w:t>
                  </w:r>
                  <w:r w:rsidRPr="00423356">
                    <w:rPr>
                      <w:rFonts w:ascii="UD デジタル 教科書体 NP-R" w:eastAsia="UD デジタル 教科書体 NP-R" w:hint="eastAsia"/>
                      <w:szCs w:val="18"/>
                    </w:rPr>
                    <w:t>状</w:t>
                  </w:r>
                </w:p>
              </w:tc>
              <w:tc>
                <w:tcPr>
                  <w:tcW w:w="2085" w:type="dxa"/>
                  <w:tcBorders>
                    <w:top w:val="single" w:sz="4" w:space="0" w:color="auto"/>
                    <w:left w:val="single" w:sz="4" w:space="0" w:color="auto"/>
                    <w:bottom w:val="single" w:sz="4" w:space="0" w:color="auto"/>
                    <w:right w:val="single" w:sz="4" w:space="0" w:color="auto"/>
                  </w:tcBorders>
                  <w:hideMark/>
                </w:tcPr>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・吹付</w:t>
                  </w:r>
                  <w:r w:rsidRPr="00423356">
                    <w:rPr>
                      <w:rFonts w:ascii="UD デジタル 教科書体 NP-R" w:eastAsia="UD デジタル 教科書体 NP-R" w:hint="eastAsia"/>
                      <w:szCs w:val="18"/>
                    </w:rPr>
                    <w:t>け</w:t>
                  </w:r>
                </w:p>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・こて塗</w:t>
                  </w:r>
                  <w:r w:rsidRPr="00423356">
                    <w:rPr>
                      <w:rFonts w:ascii="UD デジタル 教科書体 NP-R" w:eastAsia="UD デジタル 教科書体 NP-R" w:hint="eastAsia"/>
                      <w:szCs w:val="18"/>
                    </w:rPr>
                    <w:t>り</w:t>
                  </w:r>
                </w:p>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・ローラー塗</w:t>
                  </w:r>
                  <w:r w:rsidRPr="00423356">
                    <w:rPr>
                      <w:rFonts w:ascii="UD デジタル 教科書体 NP-R" w:eastAsia="UD デジタル 教科書体 NP-R" w:hint="eastAsia"/>
                      <w:szCs w:val="18"/>
                    </w:rPr>
                    <w:t>り</w:t>
                  </w:r>
                </w:p>
              </w:tc>
            </w:tr>
          </w:tbl>
          <w:p w:rsidR="006E54E3" w:rsidRPr="00423356" w:rsidRDefault="006E54E3" w:rsidP="008C63E9">
            <w:pPr>
              <w:spacing w:beforeLines="25" w:before="90"/>
              <w:ind w:left="149" w:hangingChars="83" w:hanging="149"/>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w:t>
            </w:r>
            <w:hyperlink r:id="rId400" w:anchor="page=95" w:history="1">
              <w:r w:rsidRPr="00423356">
                <w:rPr>
                  <w:rStyle w:val="af7"/>
                  <w:rFonts w:ascii="UD デジタル 教科書体 NP-R" w:eastAsia="UD デジタル 教科書体 NP-R" w:hAnsi="ＭＳ 明朝" w:cs="ＭＳ 明朝" w:hint="eastAsia"/>
                  <w:szCs w:val="18"/>
                </w:rPr>
                <w:t>厚付け仕上塗</w:t>
              </w:r>
              <w:r w:rsidRPr="00423356">
                <w:rPr>
                  <w:rStyle w:val="af7"/>
                  <w:rFonts w:ascii="UD デジタル 教科書体 NP-R" w:eastAsia="UD デジタル 教科書体 NP-R" w:hint="eastAsia"/>
                  <w:szCs w:val="18"/>
                </w:rPr>
                <w:t>材</w:t>
              </w:r>
            </w:hyperlink>
            <w:r>
              <w:rPr>
                <w:rFonts w:ascii="UD デジタル 教科書体 NP-R" w:eastAsia="UD デジタル 教科書体 NP-R" w:hint="eastAsia"/>
                <w:szCs w:val="18"/>
              </w:rPr>
              <w:t>（施工箇所：　　　　　　　　　）</w:t>
            </w:r>
          </w:p>
          <w:tbl>
            <w:tblPr>
              <w:tblStyle w:val="af6"/>
              <w:tblW w:w="0" w:type="auto"/>
              <w:tblBorders>
                <w:left w:val="none" w:sz="0" w:space="0" w:color="auto"/>
                <w:right w:val="none" w:sz="0" w:space="0" w:color="auto"/>
              </w:tblBorders>
              <w:tblLayout w:type="fixed"/>
              <w:tblLook w:val="04A0" w:firstRow="1" w:lastRow="0" w:firstColumn="1" w:lastColumn="0" w:noHBand="0" w:noVBand="1"/>
            </w:tblPr>
            <w:tblGrid>
              <w:gridCol w:w="2835"/>
              <w:gridCol w:w="2588"/>
              <w:gridCol w:w="2085"/>
            </w:tblGrid>
            <w:tr w:rsidR="006E54E3" w:rsidRPr="00423356" w:rsidTr="008C63E9">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6E54E3" w:rsidRPr="00423356" w:rsidRDefault="006E54E3" w:rsidP="008C63E9">
                  <w:pPr>
                    <w:jc w:val="center"/>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呼び</w:t>
                  </w:r>
                  <w:r w:rsidRPr="00423356">
                    <w:rPr>
                      <w:rFonts w:ascii="UD デジタル 教科書体 NP-R" w:eastAsia="UD デジタル 教科書体 NP-R" w:hint="eastAsia"/>
                      <w:szCs w:val="18"/>
                    </w:rPr>
                    <w:t>名</w:t>
                  </w:r>
                </w:p>
              </w:tc>
              <w:tc>
                <w:tcPr>
                  <w:tcW w:w="2588"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6E54E3" w:rsidRPr="00423356" w:rsidRDefault="006E54E3" w:rsidP="008C63E9">
                  <w:pPr>
                    <w:jc w:val="center"/>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仕上げの形</w:t>
                  </w:r>
                  <w:r w:rsidRPr="00423356">
                    <w:rPr>
                      <w:rFonts w:ascii="UD デジタル 教科書体 NP-R" w:eastAsia="UD デジタル 教科書体 NP-R" w:hint="eastAsia"/>
                      <w:szCs w:val="18"/>
                    </w:rPr>
                    <w:t>状</w:t>
                  </w:r>
                </w:p>
              </w:tc>
              <w:tc>
                <w:tcPr>
                  <w:tcW w:w="208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6E54E3" w:rsidRPr="00423356" w:rsidRDefault="006E54E3" w:rsidP="008C63E9">
                  <w:pPr>
                    <w:jc w:val="center"/>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工</w:t>
                  </w:r>
                  <w:r w:rsidRPr="00423356">
                    <w:rPr>
                      <w:rFonts w:ascii="UD デジタル 教科書体 NP-R" w:eastAsia="UD デジタル 教科書体 NP-R" w:hint="eastAsia"/>
                      <w:szCs w:val="18"/>
                    </w:rPr>
                    <w:t>法</w:t>
                  </w:r>
                </w:p>
              </w:tc>
            </w:tr>
            <w:tr w:rsidR="006E54E3" w:rsidRPr="00423356" w:rsidTr="008C63E9">
              <w:tc>
                <w:tcPr>
                  <w:tcW w:w="2835" w:type="dxa"/>
                  <w:tcBorders>
                    <w:top w:val="single" w:sz="4" w:space="0" w:color="auto"/>
                    <w:left w:val="single" w:sz="4" w:space="0" w:color="auto"/>
                    <w:bottom w:val="single" w:sz="4" w:space="0" w:color="auto"/>
                    <w:right w:val="single" w:sz="4" w:space="0" w:color="auto"/>
                  </w:tcBorders>
                  <w:hideMark/>
                </w:tcPr>
                <w:p w:rsidR="006E54E3" w:rsidRPr="00BD59A3"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・外装厚塗材</w:t>
                  </w:r>
                  <w:r w:rsidRPr="00423356">
                    <w:rPr>
                      <w:rFonts w:ascii="UD デジタル 教科書体 NP-R" w:eastAsia="UD デジタル 教科書体 NP-R" w:hint="eastAsia"/>
                      <w:szCs w:val="18"/>
                    </w:rPr>
                    <w:t>C</w:t>
                  </w:r>
                  <w:r w:rsidRPr="00BD59A3">
                    <w:rPr>
                      <w:rFonts w:ascii="UD デジタル 教科書体 NP-R" w:eastAsia="UD デジタル 教科書体 NP-R" w:hint="eastAsia"/>
                      <w:sz w:val="14"/>
                      <w:szCs w:val="14"/>
                    </w:rPr>
                    <w:t>〔注(3)〕</w:t>
                  </w:r>
                </w:p>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・外装厚塗材</w:t>
                  </w:r>
                  <w:r w:rsidRPr="00423356">
                    <w:rPr>
                      <w:rFonts w:ascii="UD デジタル 教科書体 NP-R" w:eastAsia="UD デジタル 教科書体 NP-R" w:hint="eastAsia"/>
                      <w:szCs w:val="18"/>
                    </w:rPr>
                    <w:t>Si</w:t>
                  </w:r>
                  <w:r w:rsidRPr="00BD59A3">
                    <w:rPr>
                      <w:rFonts w:ascii="UD デジタル 教科書体 NP-R" w:eastAsia="UD デジタル 教科書体 NP-R" w:hint="eastAsia"/>
                      <w:sz w:val="14"/>
                      <w:szCs w:val="14"/>
                    </w:rPr>
                    <w:t>〔注(2)〕</w:t>
                  </w:r>
                </w:p>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・外装厚塗材</w:t>
                  </w:r>
                  <w:r>
                    <w:rPr>
                      <w:rFonts w:ascii="UD デジタル 教科書体 NP-R" w:eastAsia="UD デジタル 教科書体 NP-R" w:hint="eastAsia"/>
                      <w:szCs w:val="18"/>
                    </w:rPr>
                    <w:t>E</w:t>
                  </w:r>
                  <w:r w:rsidRPr="00BD59A3">
                    <w:rPr>
                      <w:rFonts w:ascii="UD デジタル 教科書体 NP-R" w:eastAsia="UD デジタル 教科書体 NP-R" w:hint="eastAsia"/>
                      <w:sz w:val="14"/>
                      <w:szCs w:val="14"/>
                    </w:rPr>
                    <w:t>〔注(2)〕</w:t>
                  </w:r>
                </w:p>
              </w:tc>
              <w:tc>
                <w:tcPr>
                  <w:tcW w:w="2588" w:type="dxa"/>
                  <w:tcBorders>
                    <w:top w:val="single" w:sz="4" w:space="0" w:color="auto"/>
                    <w:left w:val="single" w:sz="4" w:space="0" w:color="auto"/>
                    <w:bottom w:val="single" w:sz="4" w:space="0" w:color="auto"/>
                    <w:right w:val="single" w:sz="4" w:space="0" w:color="auto"/>
                  </w:tcBorders>
                  <w:hideMark/>
                </w:tcPr>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・吹放し凸部処</w:t>
                  </w:r>
                  <w:r w:rsidRPr="00423356">
                    <w:rPr>
                      <w:rFonts w:ascii="UD デジタル 教科書体 NP-R" w:eastAsia="UD デジタル 教科書体 NP-R" w:hint="eastAsia"/>
                      <w:szCs w:val="18"/>
                    </w:rPr>
                    <w:t>理</w:t>
                  </w:r>
                </w:p>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・平たん</w:t>
                  </w:r>
                  <w:r w:rsidRPr="00423356">
                    <w:rPr>
                      <w:rFonts w:ascii="UD デジタル 教科書体 NP-R" w:eastAsia="UD デジタル 教科書体 NP-R" w:hint="eastAsia"/>
                      <w:szCs w:val="18"/>
                    </w:rPr>
                    <w:t>状</w:t>
                  </w:r>
                </w:p>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・凹凸</w:t>
                  </w:r>
                  <w:r w:rsidRPr="00423356">
                    <w:rPr>
                      <w:rFonts w:ascii="UD デジタル 教科書体 NP-R" w:eastAsia="UD デジタル 教科書体 NP-R" w:hint="eastAsia"/>
                      <w:szCs w:val="18"/>
                    </w:rPr>
                    <w:t>状</w:t>
                  </w:r>
                </w:p>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・ひき起こ</w:t>
                  </w:r>
                  <w:r w:rsidRPr="00423356">
                    <w:rPr>
                      <w:rFonts w:ascii="UD デジタル 教科書体 NP-R" w:eastAsia="UD デジタル 教科書体 NP-R" w:hint="eastAsia"/>
                      <w:szCs w:val="18"/>
                    </w:rPr>
                    <w:t>し</w:t>
                  </w:r>
                </w:p>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・かき落</w:t>
                  </w:r>
                  <w:r w:rsidRPr="00423356">
                    <w:rPr>
                      <w:rFonts w:ascii="UD デジタル 教科書体 NP-R" w:eastAsia="UD デジタル 教科書体 NP-R" w:hint="eastAsia"/>
                      <w:szCs w:val="18"/>
                    </w:rPr>
                    <w:t>し</w:t>
                  </w:r>
                </w:p>
              </w:tc>
              <w:tc>
                <w:tcPr>
                  <w:tcW w:w="2085" w:type="dxa"/>
                  <w:tcBorders>
                    <w:top w:val="single" w:sz="4" w:space="0" w:color="auto"/>
                    <w:left w:val="single" w:sz="4" w:space="0" w:color="auto"/>
                    <w:bottom w:val="single" w:sz="4" w:space="0" w:color="auto"/>
                    <w:right w:val="single" w:sz="4" w:space="0" w:color="auto"/>
                  </w:tcBorders>
                  <w:hideMark/>
                </w:tcPr>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・吹付</w:t>
                  </w:r>
                  <w:r w:rsidRPr="00423356">
                    <w:rPr>
                      <w:rFonts w:ascii="UD デジタル 教科書体 NP-R" w:eastAsia="UD デジタル 教科書体 NP-R" w:hint="eastAsia"/>
                      <w:szCs w:val="18"/>
                    </w:rPr>
                    <w:t>け</w:t>
                  </w:r>
                </w:p>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・こて塗</w:t>
                  </w:r>
                  <w:r w:rsidRPr="00423356">
                    <w:rPr>
                      <w:rFonts w:ascii="UD デジタル 教科書体 NP-R" w:eastAsia="UD デジタル 教科書体 NP-R" w:hint="eastAsia"/>
                      <w:szCs w:val="18"/>
                    </w:rPr>
                    <w:t>り</w:t>
                  </w:r>
                </w:p>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・ローラー塗</w:t>
                  </w:r>
                  <w:r w:rsidRPr="00423356">
                    <w:rPr>
                      <w:rFonts w:ascii="UD デジタル 教科書体 NP-R" w:eastAsia="UD デジタル 教科書体 NP-R" w:hint="eastAsia"/>
                      <w:szCs w:val="18"/>
                    </w:rPr>
                    <w:t>り</w:t>
                  </w:r>
                </w:p>
              </w:tc>
            </w:tr>
          </w:tbl>
          <w:p w:rsidR="006E54E3" w:rsidRDefault="006E54E3" w:rsidP="008C63E9">
            <w:pPr>
              <w:ind w:leftChars="100" w:left="329" w:hangingChars="83" w:hanging="149"/>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注(2)：上塗材（・適用する　　・適用しない）</w:t>
            </w:r>
          </w:p>
          <w:p w:rsidR="006E54E3" w:rsidRDefault="006E54E3" w:rsidP="008C63E9">
            <w:pPr>
              <w:ind w:leftChars="100" w:left="329" w:hangingChars="83" w:hanging="149"/>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注(3)：セメントスタッコ以外の上塗材（・図示　　・　　　　）</w:t>
            </w:r>
          </w:p>
          <w:p w:rsidR="006E54E3" w:rsidRPr="00423356" w:rsidRDefault="006E54E3" w:rsidP="008C63E9">
            <w:pPr>
              <w:spacing w:beforeLines="25" w:before="90"/>
              <w:ind w:left="149" w:hangingChars="83" w:hanging="149"/>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w:t>
            </w:r>
            <w:hyperlink r:id="rId401" w:anchor="page=96" w:history="1">
              <w:r w:rsidRPr="00423356">
                <w:rPr>
                  <w:rStyle w:val="af7"/>
                  <w:rFonts w:ascii="UD デジタル 教科書体 NP-R" w:eastAsia="UD デジタル 教科書体 NP-R" w:hAnsi="ＭＳ 明朝" w:cs="ＭＳ 明朝" w:hint="eastAsia"/>
                  <w:szCs w:val="18"/>
                </w:rPr>
                <w:t>複層仕上塗</w:t>
              </w:r>
              <w:r w:rsidRPr="00423356">
                <w:rPr>
                  <w:rStyle w:val="af7"/>
                  <w:rFonts w:ascii="UD デジタル 教科書体 NP-R" w:eastAsia="UD デジタル 教科書体 NP-R" w:hint="eastAsia"/>
                  <w:szCs w:val="18"/>
                </w:rPr>
                <w:t>材</w:t>
              </w:r>
            </w:hyperlink>
            <w:r>
              <w:rPr>
                <w:rFonts w:ascii="UD デジタル 教科書体 NP-R" w:eastAsia="UD デジタル 教科書体 NP-R" w:hint="eastAsia"/>
                <w:szCs w:val="18"/>
              </w:rPr>
              <w:t>（施工箇所：　　　　　　　　　）</w:t>
            </w:r>
          </w:p>
          <w:tbl>
            <w:tblPr>
              <w:tblStyle w:val="af6"/>
              <w:tblW w:w="8825" w:type="dxa"/>
              <w:tblBorders>
                <w:left w:val="none" w:sz="0" w:space="0" w:color="auto"/>
                <w:right w:val="none" w:sz="0" w:space="0" w:color="auto"/>
              </w:tblBorders>
              <w:tblLayout w:type="fixed"/>
              <w:tblLook w:val="04A0" w:firstRow="1" w:lastRow="0" w:firstColumn="1" w:lastColumn="0" w:noHBand="0" w:noVBand="1"/>
            </w:tblPr>
            <w:tblGrid>
              <w:gridCol w:w="2163"/>
              <w:gridCol w:w="1134"/>
              <w:gridCol w:w="1134"/>
              <w:gridCol w:w="850"/>
              <w:gridCol w:w="993"/>
              <w:gridCol w:w="1558"/>
              <w:gridCol w:w="993"/>
            </w:tblGrid>
            <w:tr w:rsidR="006E54E3" w:rsidRPr="00423356" w:rsidTr="008C63E9">
              <w:tc>
                <w:tcPr>
                  <w:tcW w:w="2163"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6E54E3" w:rsidRPr="00423356" w:rsidRDefault="006E54E3" w:rsidP="008C63E9">
                  <w:pPr>
                    <w:jc w:val="center"/>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呼び</w:t>
                  </w:r>
                  <w:r w:rsidRPr="00423356">
                    <w:rPr>
                      <w:rFonts w:ascii="UD デジタル 教科書体 NP-R" w:eastAsia="UD デジタル 教科書体 NP-R" w:hint="eastAsia"/>
                      <w:szCs w:val="18"/>
                    </w:rPr>
                    <w:t>名</w:t>
                  </w:r>
                </w:p>
              </w:tc>
              <w:tc>
                <w:tcPr>
                  <w:tcW w:w="1134"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6E54E3" w:rsidRPr="00423356" w:rsidRDefault="006E54E3" w:rsidP="008C63E9">
                  <w:pPr>
                    <w:jc w:val="center"/>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仕上げ形</w:t>
                  </w:r>
                  <w:r w:rsidRPr="00423356">
                    <w:rPr>
                      <w:rFonts w:ascii="UD デジタル 教科書体 NP-R" w:eastAsia="UD デジタル 教科書体 NP-R" w:hint="eastAsia"/>
                      <w:szCs w:val="18"/>
                    </w:rPr>
                    <w:t>状</w:t>
                  </w:r>
                </w:p>
              </w:tc>
              <w:tc>
                <w:tcPr>
                  <w:tcW w:w="1134"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6E54E3" w:rsidRPr="00423356" w:rsidRDefault="006E54E3" w:rsidP="008C63E9">
                  <w:pPr>
                    <w:jc w:val="center"/>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工</w:t>
                  </w:r>
                  <w:r w:rsidRPr="00423356">
                    <w:rPr>
                      <w:rFonts w:ascii="UD デジタル 教科書体 NP-R" w:eastAsia="UD デジタル 教科書体 NP-R" w:hint="eastAsia"/>
                      <w:szCs w:val="18"/>
                    </w:rPr>
                    <w:t>法</w:t>
                  </w:r>
                </w:p>
              </w:tc>
              <w:tc>
                <w:tcPr>
                  <w:tcW w:w="850"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rsidR="006E54E3" w:rsidRPr="00423356" w:rsidRDefault="006E54E3" w:rsidP="008C63E9">
                  <w:pPr>
                    <w:jc w:val="center"/>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耐候性</w:t>
                  </w:r>
                </w:p>
              </w:tc>
              <w:tc>
                <w:tcPr>
                  <w:tcW w:w="3544"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6E54E3" w:rsidRDefault="006E54E3" w:rsidP="008C63E9">
                  <w:pPr>
                    <w:jc w:val="center"/>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上塗材</w:t>
                  </w:r>
                </w:p>
              </w:tc>
            </w:tr>
            <w:tr w:rsidR="006E54E3" w:rsidRPr="00423356" w:rsidTr="008C63E9">
              <w:tc>
                <w:tcPr>
                  <w:tcW w:w="2163" w:type="dxa"/>
                  <w:vMerge/>
                  <w:tcBorders>
                    <w:left w:val="single" w:sz="4" w:space="0" w:color="auto"/>
                    <w:bottom w:val="single" w:sz="4" w:space="0" w:color="auto"/>
                    <w:right w:val="single" w:sz="4" w:space="0" w:color="auto"/>
                  </w:tcBorders>
                  <w:shd w:val="clear" w:color="auto" w:fill="D9D9D9" w:themeFill="background1" w:themeFillShade="D9"/>
                </w:tcPr>
                <w:p w:rsidR="006E54E3" w:rsidRPr="00423356" w:rsidRDefault="006E54E3" w:rsidP="008C63E9">
                  <w:pPr>
                    <w:jc w:val="center"/>
                    <w:rPr>
                      <w:rFonts w:ascii="UD デジタル 教科書体 NP-R" w:eastAsia="UD デジタル 教科書体 NP-R" w:hAnsi="ＭＳ 明朝" w:cs="ＭＳ 明朝"/>
                      <w:szCs w:val="18"/>
                    </w:rPr>
                  </w:pPr>
                </w:p>
              </w:tc>
              <w:tc>
                <w:tcPr>
                  <w:tcW w:w="1134" w:type="dxa"/>
                  <w:vMerge/>
                  <w:tcBorders>
                    <w:left w:val="single" w:sz="4" w:space="0" w:color="auto"/>
                    <w:bottom w:val="single" w:sz="4" w:space="0" w:color="auto"/>
                    <w:right w:val="single" w:sz="4" w:space="0" w:color="auto"/>
                  </w:tcBorders>
                  <w:shd w:val="clear" w:color="auto" w:fill="D9D9D9" w:themeFill="background1" w:themeFillShade="D9"/>
                </w:tcPr>
                <w:p w:rsidR="006E54E3" w:rsidRPr="00423356" w:rsidRDefault="006E54E3" w:rsidP="008C63E9">
                  <w:pPr>
                    <w:jc w:val="center"/>
                    <w:rPr>
                      <w:rFonts w:ascii="UD デジタル 教科書体 NP-R" w:eastAsia="UD デジタル 教科書体 NP-R" w:hAnsi="ＭＳ 明朝" w:cs="ＭＳ 明朝"/>
                      <w:szCs w:val="18"/>
                    </w:rPr>
                  </w:pPr>
                </w:p>
              </w:tc>
              <w:tc>
                <w:tcPr>
                  <w:tcW w:w="1134" w:type="dxa"/>
                  <w:vMerge/>
                  <w:tcBorders>
                    <w:left w:val="single" w:sz="4" w:space="0" w:color="auto"/>
                    <w:bottom w:val="single" w:sz="4" w:space="0" w:color="auto"/>
                    <w:right w:val="single" w:sz="4" w:space="0" w:color="auto"/>
                  </w:tcBorders>
                  <w:shd w:val="clear" w:color="auto" w:fill="D9D9D9" w:themeFill="background1" w:themeFillShade="D9"/>
                </w:tcPr>
                <w:p w:rsidR="006E54E3" w:rsidRPr="00423356" w:rsidRDefault="006E54E3" w:rsidP="008C63E9">
                  <w:pPr>
                    <w:jc w:val="center"/>
                    <w:rPr>
                      <w:rFonts w:ascii="UD デジタル 教科書体 NP-R" w:eastAsia="UD デジタル 教科書体 NP-R" w:hAnsi="ＭＳ 明朝" w:cs="ＭＳ 明朝"/>
                      <w:szCs w:val="18"/>
                    </w:rPr>
                  </w:pPr>
                </w:p>
              </w:tc>
              <w:tc>
                <w:tcPr>
                  <w:tcW w:w="850" w:type="dxa"/>
                  <w:vMerge/>
                  <w:tcBorders>
                    <w:left w:val="single" w:sz="4" w:space="0" w:color="auto"/>
                    <w:bottom w:val="single" w:sz="4" w:space="0" w:color="auto"/>
                    <w:right w:val="single" w:sz="4" w:space="0" w:color="auto"/>
                  </w:tcBorders>
                  <w:shd w:val="clear" w:color="auto" w:fill="D9D9D9" w:themeFill="background1" w:themeFillShade="D9"/>
                </w:tcPr>
                <w:p w:rsidR="006E54E3" w:rsidRDefault="006E54E3" w:rsidP="008C63E9">
                  <w:pPr>
                    <w:jc w:val="center"/>
                    <w:rPr>
                      <w:rFonts w:ascii="UD デジタル 教科書体 NP-R" w:eastAsia="UD デジタル 教科書体 NP-R" w:hAnsi="ＭＳ 明朝" w:cs="ＭＳ 明朝"/>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6E54E3" w:rsidRDefault="006E54E3" w:rsidP="008C63E9">
                  <w:pPr>
                    <w:jc w:val="center"/>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溶媒</w:t>
                  </w:r>
                </w:p>
              </w:tc>
              <w:tc>
                <w:tcPr>
                  <w:tcW w:w="155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6E54E3" w:rsidRDefault="006E54E3" w:rsidP="008C63E9">
                  <w:pPr>
                    <w:jc w:val="center"/>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樹脂</w:t>
                  </w:r>
                </w:p>
              </w:tc>
              <w:tc>
                <w:tcPr>
                  <w:tcW w:w="99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6E54E3" w:rsidRDefault="006E54E3" w:rsidP="008C63E9">
                  <w:pPr>
                    <w:jc w:val="center"/>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外観</w:t>
                  </w:r>
                </w:p>
              </w:tc>
            </w:tr>
            <w:tr w:rsidR="006E54E3" w:rsidRPr="00423356" w:rsidTr="008C63E9">
              <w:tc>
                <w:tcPr>
                  <w:tcW w:w="2163" w:type="dxa"/>
                  <w:tcBorders>
                    <w:top w:val="single" w:sz="4" w:space="0" w:color="auto"/>
                    <w:left w:val="single" w:sz="4" w:space="0" w:color="auto"/>
                    <w:bottom w:val="single" w:sz="4" w:space="0" w:color="auto"/>
                    <w:right w:val="single" w:sz="4" w:space="0" w:color="auto"/>
                  </w:tcBorders>
                  <w:hideMark/>
                </w:tcPr>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・複層塗材</w:t>
                  </w:r>
                  <w:r w:rsidRPr="00423356">
                    <w:rPr>
                      <w:rFonts w:ascii="UD デジタル 教科書体 NP-R" w:eastAsia="UD デジタル 教科書体 NP-R" w:hint="eastAsia"/>
                      <w:szCs w:val="18"/>
                    </w:rPr>
                    <w:t>CE</w:t>
                  </w:r>
                </w:p>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・複層塗材</w:t>
                  </w:r>
                  <w:r w:rsidRPr="00423356">
                    <w:rPr>
                      <w:rFonts w:ascii="UD デジタル 教科書体 NP-R" w:eastAsia="UD デジタル 教科書体 NP-R" w:hint="eastAsia"/>
                      <w:szCs w:val="18"/>
                    </w:rPr>
                    <w:t>RE</w:t>
                  </w:r>
                </w:p>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・複層塗材</w:t>
                  </w:r>
                  <w:r w:rsidRPr="00423356">
                    <w:rPr>
                      <w:rFonts w:ascii="UD デジタル 教科書体 NP-R" w:eastAsia="UD デジタル 教科書体 NP-R" w:hint="eastAsia"/>
                      <w:szCs w:val="18"/>
                    </w:rPr>
                    <w:t>Si</w:t>
                  </w:r>
                </w:p>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・複層塗材</w:t>
                  </w:r>
                  <w:r w:rsidRPr="00423356">
                    <w:rPr>
                      <w:rFonts w:ascii="UD デジタル 教科書体 NP-R" w:eastAsia="UD デジタル 教科書体 NP-R" w:hint="eastAsia"/>
                      <w:szCs w:val="18"/>
                    </w:rPr>
                    <w:t>E</w:t>
                  </w:r>
                </w:p>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・可とう形複層塗材</w:t>
                  </w:r>
                  <w:r w:rsidRPr="00423356">
                    <w:rPr>
                      <w:rFonts w:ascii="UD デジタル 教科書体 NP-R" w:eastAsia="UD デジタル 教科書体 NP-R" w:hint="eastAsia"/>
                      <w:szCs w:val="18"/>
                    </w:rPr>
                    <w:t>CE</w:t>
                  </w:r>
                </w:p>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・防水形複層塗材</w:t>
                  </w:r>
                  <w:r w:rsidRPr="00423356">
                    <w:rPr>
                      <w:rFonts w:ascii="UD デジタル 教科書体 NP-R" w:eastAsia="UD デジタル 教科書体 NP-R" w:hint="eastAsia"/>
                      <w:szCs w:val="18"/>
                    </w:rPr>
                    <w:t>CE</w:t>
                  </w:r>
                </w:p>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・防水形複層塗材</w:t>
                  </w:r>
                  <w:r w:rsidRPr="00423356">
                    <w:rPr>
                      <w:rFonts w:ascii="UD デジタル 教科書体 NP-R" w:eastAsia="UD デジタル 教科書体 NP-R" w:hint="eastAsia"/>
                      <w:szCs w:val="18"/>
                    </w:rPr>
                    <w:t>RE</w:t>
                  </w:r>
                </w:p>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・防水形複層塗材</w:t>
                  </w:r>
                  <w:r w:rsidRPr="00423356">
                    <w:rPr>
                      <w:rFonts w:ascii="UD デジタル 教科書体 NP-R" w:eastAsia="UD デジタル 教科書体 NP-R" w:hint="eastAsia"/>
                      <w:szCs w:val="18"/>
                    </w:rPr>
                    <w:t>E</w:t>
                  </w:r>
                </w:p>
              </w:tc>
              <w:tc>
                <w:tcPr>
                  <w:tcW w:w="1134" w:type="dxa"/>
                  <w:tcBorders>
                    <w:top w:val="single" w:sz="4" w:space="0" w:color="auto"/>
                    <w:left w:val="single" w:sz="4" w:space="0" w:color="auto"/>
                    <w:bottom w:val="single" w:sz="4" w:space="0" w:color="auto"/>
                    <w:right w:val="single" w:sz="4" w:space="0" w:color="auto"/>
                  </w:tcBorders>
                  <w:hideMark/>
                </w:tcPr>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・ゆず肌</w:t>
                  </w:r>
                  <w:r w:rsidRPr="00423356">
                    <w:rPr>
                      <w:rFonts w:ascii="UD デジタル 教科書体 NP-R" w:eastAsia="UD デジタル 教科書体 NP-R" w:hint="eastAsia"/>
                      <w:szCs w:val="18"/>
                    </w:rPr>
                    <w:t>状</w:t>
                  </w:r>
                </w:p>
                <w:p w:rsidR="006E54E3" w:rsidRPr="00423356" w:rsidRDefault="006E54E3" w:rsidP="008C63E9">
                  <w:pPr>
                    <w:ind w:leftChars="-50" w:left="90" w:hangingChars="100" w:hanging="18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・凸部処理凹凸模</w:t>
                  </w:r>
                  <w:r w:rsidRPr="00423356">
                    <w:rPr>
                      <w:rFonts w:ascii="UD デジタル 教科書体 NP-R" w:eastAsia="UD デジタル 教科書体 NP-R" w:hint="eastAsia"/>
                      <w:szCs w:val="18"/>
                    </w:rPr>
                    <w:t>様</w:t>
                  </w:r>
                </w:p>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・さざ波</w:t>
                  </w:r>
                  <w:r w:rsidRPr="00423356">
                    <w:rPr>
                      <w:rFonts w:ascii="UD デジタル 教科書体 NP-R" w:eastAsia="UD デジタル 教科書体 NP-R" w:hint="eastAsia"/>
                      <w:szCs w:val="18"/>
                    </w:rPr>
                    <w:t>状</w:t>
                  </w:r>
                </w:p>
              </w:tc>
              <w:tc>
                <w:tcPr>
                  <w:tcW w:w="1134" w:type="dxa"/>
                  <w:tcBorders>
                    <w:top w:val="single" w:sz="4" w:space="0" w:color="auto"/>
                    <w:left w:val="single" w:sz="4" w:space="0" w:color="auto"/>
                    <w:bottom w:val="single" w:sz="4" w:space="0" w:color="auto"/>
                    <w:right w:val="single" w:sz="4" w:space="0" w:color="auto"/>
                  </w:tcBorders>
                  <w:hideMark/>
                </w:tcPr>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・吹付</w:t>
                  </w:r>
                  <w:r w:rsidRPr="00423356">
                    <w:rPr>
                      <w:rFonts w:ascii="UD デジタル 教科書体 NP-R" w:eastAsia="UD デジタル 教科書体 NP-R" w:hint="eastAsia"/>
                      <w:szCs w:val="18"/>
                    </w:rPr>
                    <w:t>け</w:t>
                  </w:r>
                </w:p>
                <w:p w:rsidR="006E54E3" w:rsidRPr="00423356" w:rsidRDefault="006E54E3" w:rsidP="008C63E9">
                  <w:pPr>
                    <w:ind w:leftChars="-50" w:left="90" w:hangingChars="100" w:hanging="18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・ローラー塗</w:t>
                  </w:r>
                  <w:r w:rsidRPr="00423356">
                    <w:rPr>
                      <w:rFonts w:ascii="UD デジタル 教科書体 NP-R" w:eastAsia="UD デジタル 教科書体 NP-R" w:hint="eastAsia"/>
                      <w:szCs w:val="18"/>
                    </w:rPr>
                    <w:t>り</w:t>
                  </w:r>
                </w:p>
              </w:tc>
              <w:tc>
                <w:tcPr>
                  <w:tcW w:w="850" w:type="dxa"/>
                  <w:tcBorders>
                    <w:top w:val="single" w:sz="4" w:space="0" w:color="auto"/>
                    <w:left w:val="single" w:sz="4" w:space="0" w:color="auto"/>
                    <w:bottom w:val="single" w:sz="4" w:space="0" w:color="auto"/>
                    <w:right w:val="single" w:sz="4" w:space="0" w:color="auto"/>
                  </w:tcBorders>
                </w:tcPr>
                <w:p w:rsidR="006E54E3" w:rsidRDefault="006E54E3" w:rsidP="008C63E9">
                  <w:pPr>
                    <w:ind w:leftChars="-50" w:left="-9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・１種</w:t>
                  </w:r>
                </w:p>
                <w:p w:rsidR="006E54E3" w:rsidRDefault="006E54E3" w:rsidP="008C63E9">
                  <w:pPr>
                    <w:ind w:leftChars="-50" w:left="-9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・２種</w:t>
                  </w:r>
                </w:p>
                <w:p w:rsidR="006E54E3" w:rsidRPr="00423356" w:rsidRDefault="006E54E3" w:rsidP="008C63E9">
                  <w:pPr>
                    <w:ind w:leftChars="-50" w:left="-9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※３種</w:t>
                  </w:r>
                </w:p>
              </w:tc>
              <w:tc>
                <w:tcPr>
                  <w:tcW w:w="993" w:type="dxa"/>
                  <w:tcBorders>
                    <w:top w:val="single" w:sz="4" w:space="0" w:color="auto"/>
                    <w:left w:val="single" w:sz="4" w:space="0" w:color="auto"/>
                    <w:bottom w:val="single" w:sz="4" w:space="0" w:color="auto"/>
                    <w:right w:val="single" w:sz="4" w:space="0" w:color="auto"/>
                  </w:tcBorders>
                  <w:tcMar>
                    <w:right w:w="28" w:type="dxa"/>
                  </w:tcMar>
                </w:tcPr>
                <w:p w:rsidR="006E54E3" w:rsidRDefault="006E54E3" w:rsidP="008C63E9">
                  <w:pPr>
                    <w:ind w:leftChars="-50" w:left="-9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・溶剤系</w:t>
                  </w:r>
                </w:p>
                <w:p w:rsidR="006E54E3" w:rsidRDefault="006E54E3" w:rsidP="008C63E9">
                  <w:pPr>
                    <w:ind w:leftChars="-50" w:left="-9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・弱溶剤系</w:t>
                  </w:r>
                </w:p>
                <w:p w:rsidR="006E54E3" w:rsidRDefault="006E54E3" w:rsidP="008C63E9">
                  <w:pPr>
                    <w:ind w:leftChars="-50" w:left="-9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※水系</w:t>
                  </w:r>
                </w:p>
              </w:tc>
              <w:tc>
                <w:tcPr>
                  <w:tcW w:w="1558" w:type="dxa"/>
                  <w:tcBorders>
                    <w:top w:val="single" w:sz="4" w:space="0" w:color="auto"/>
                    <w:left w:val="single" w:sz="4" w:space="0" w:color="auto"/>
                    <w:bottom w:val="single" w:sz="4" w:space="0" w:color="auto"/>
                    <w:right w:val="single" w:sz="4" w:space="0" w:color="auto"/>
                  </w:tcBorders>
                  <w:tcMar>
                    <w:right w:w="28" w:type="dxa"/>
                  </w:tcMar>
                </w:tcPr>
                <w:p w:rsidR="006E54E3" w:rsidRDefault="006E54E3" w:rsidP="008C63E9">
                  <w:pPr>
                    <w:ind w:leftChars="-50" w:left="41" w:hangingChars="73" w:hanging="131"/>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・アクリル系</w:t>
                  </w:r>
                </w:p>
                <w:p w:rsidR="006E54E3" w:rsidRDefault="006E54E3" w:rsidP="008C63E9">
                  <w:pPr>
                    <w:ind w:leftChars="-50" w:left="-9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・シリカ系</w:t>
                  </w:r>
                </w:p>
                <w:p w:rsidR="006E54E3" w:rsidRDefault="006E54E3" w:rsidP="008C63E9">
                  <w:pPr>
                    <w:ind w:leftChars="-50" w:left="90" w:hangingChars="100" w:hanging="18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・ポリウレタン系</w:t>
                  </w:r>
                </w:p>
                <w:p w:rsidR="006E54E3" w:rsidRDefault="006E54E3" w:rsidP="008C63E9">
                  <w:pPr>
                    <w:ind w:leftChars="-50" w:left="90" w:hangingChars="100" w:hanging="18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※アクリルシリコン系</w:t>
                  </w:r>
                </w:p>
                <w:p w:rsidR="006E54E3" w:rsidRDefault="006E54E3" w:rsidP="008C63E9">
                  <w:pPr>
                    <w:ind w:leftChars="-50" w:left="-9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・ふっ素系</w:t>
                  </w:r>
                </w:p>
              </w:tc>
              <w:tc>
                <w:tcPr>
                  <w:tcW w:w="993" w:type="dxa"/>
                  <w:tcBorders>
                    <w:top w:val="single" w:sz="4" w:space="0" w:color="auto"/>
                    <w:left w:val="single" w:sz="4" w:space="0" w:color="auto"/>
                    <w:bottom w:val="single" w:sz="4" w:space="0" w:color="auto"/>
                    <w:right w:val="single" w:sz="4" w:space="0" w:color="auto"/>
                  </w:tcBorders>
                  <w:tcMar>
                    <w:right w:w="28" w:type="dxa"/>
                  </w:tcMar>
                </w:tcPr>
                <w:p w:rsidR="006E54E3" w:rsidRDefault="006E54E3" w:rsidP="008C63E9">
                  <w:pPr>
                    <w:ind w:leftChars="-50" w:left="-9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※つやあり</w:t>
                  </w:r>
                </w:p>
                <w:p w:rsidR="006E54E3" w:rsidRDefault="006E54E3" w:rsidP="008C63E9">
                  <w:pPr>
                    <w:ind w:leftChars="-50" w:left="-9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・つやなし</w:t>
                  </w:r>
                </w:p>
                <w:p w:rsidR="006E54E3" w:rsidRDefault="006E54E3" w:rsidP="008C63E9">
                  <w:pPr>
                    <w:ind w:leftChars="-50" w:left="45" w:hangingChars="75" w:hanging="135"/>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・メタリック</w:t>
                  </w:r>
                </w:p>
              </w:tc>
            </w:tr>
          </w:tbl>
          <w:p w:rsidR="006E54E3" w:rsidRDefault="006E54E3" w:rsidP="008C63E9">
            <w:pPr>
              <w:spacing w:beforeLines="25" w:before="90"/>
              <w:ind w:left="149" w:hangingChars="83" w:hanging="149"/>
              <w:rPr>
                <w:rFonts w:ascii="UD デジタル 教科書体 NP-R" w:eastAsia="UD デジタル 教科書体 NP-R"/>
                <w:szCs w:val="18"/>
              </w:rPr>
            </w:pPr>
            <w:r>
              <w:rPr>
                <w:rFonts w:ascii="UD デジタル 教科書体 NP-R" w:eastAsia="UD デジタル 教科書体 NP-R" w:hint="eastAsia"/>
                <w:szCs w:val="18"/>
              </w:rPr>
              <w:t>・</w:t>
            </w:r>
            <w:hyperlink r:id="rId402" w:anchor="page=96" w:history="1">
              <w:r w:rsidRPr="00BD59A3">
                <w:rPr>
                  <w:rStyle w:val="af7"/>
                  <w:rFonts w:ascii="UD デジタル 教科書体 NP-R" w:eastAsia="UD デジタル 教科書体 NP-R"/>
                  <w:szCs w:val="18"/>
                </w:rPr>
                <w:t>可とう形改修用仕上塗材</w:t>
              </w:r>
            </w:hyperlink>
            <w:r>
              <w:rPr>
                <w:rFonts w:ascii="UD デジタル 教科書体 NP-R" w:eastAsia="UD デジタル 教科書体 NP-R" w:hint="eastAsia"/>
                <w:szCs w:val="18"/>
              </w:rPr>
              <w:t>（施工箇所：　　　　　　　　　）</w:t>
            </w:r>
          </w:p>
          <w:tbl>
            <w:tblPr>
              <w:tblStyle w:val="af6"/>
              <w:tblW w:w="8825" w:type="dxa"/>
              <w:tblBorders>
                <w:left w:val="none" w:sz="0" w:space="0" w:color="auto"/>
                <w:right w:val="none" w:sz="0" w:space="0" w:color="auto"/>
              </w:tblBorders>
              <w:tblLayout w:type="fixed"/>
              <w:tblLook w:val="04A0" w:firstRow="1" w:lastRow="0" w:firstColumn="1" w:lastColumn="0" w:noHBand="0" w:noVBand="1"/>
            </w:tblPr>
            <w:tblGrid>
              <w:gridCol w:w="2163"/>
              <w:gridCol w:w="1134"/>
              <w:gridCol w:w="1134"/>
              <w:gridCol w:w="850"/>
              <w:gridCol w:w="993"/>
              <w:gridCol w:w="1559"/>
              <w:gridCol w:w="992"/>
            </w:tblGrid>
            <w:tr w:rsidR="006E54E3" w:rsidRPr="00423356" w:rsidTr="008C63E9">
              <w:tc>
                <w:tcPr>
                  <w:tcW w:w="2163"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6E54E3" w:rsidRPr="00423356" w:rsidRDefault="006E54E3" w:rsidP="008C63E9">
                  <w:pPr>
                    <w:jc w:val="center"/>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呼び</w:t>
                  </w:r>
                  <w:r w:rsidRPr="00423356">
                    <w:rPr>
                      <w:rFonts w:ascii="UD デジタル 教科書体 NP-R" w:eastAsia="UD デジタル 教科書体 NP-R" w:hint="eastAsia"/>
                      <w:szCs w:val="18"/>
                    </w:rPr>
                    <w:t>名</w:t>
                  </w:r>
                </w:p>
              </w:tc>
              <w:tc>
                <w:tcPr>
                  <w:tcW w:w="1134"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6E54E3" w:rsidRPr="00423356" w:rsidRDefault="006E54E3" w:rsidP="008C63E9">
                  <w:pPr>
                    <w:jc w:val="center"/>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仕上げ形</w:t>
                  </w:r>
                  <w:r w:rsidRPr="00423356">
                    <w:rPr>
                      <w:rFonts w:ascii="UD デジタル 教科書体 NP-R" w:eastAsia="UD デジタル 教科書体 NP-R" w:hint="eastAsia"/>
                      <w:szCs w:val="18"/>
                    </w:rPr>
                    <w:t>状</w:t>
                  </w:r>
                </w:p>
              </w:tc>
              <w:tc>
                <w:tcPr>
                  <w:tcW w:w="1134"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6E54E3" w:rsidRPr="00423356" w:rsidRDefault="006E54E3" w:rsidP="008C63E9">
                  <w:pPr>
                    <w:jc w:val="center"/>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工</w:t>
                  </w:r>
                  <w:r w:rsidRPr="00423356">
                    <w:rPr>
                      <w:rFonts w:ascii="UD デジタル 教科書体 NP-R" w:eastAsia="UD デジタル 教科書体 NP-R" w:hint="eastAsia"/>
                      <w:szCs w:val="18"/>
                    </w:rPr>
                    <w:t>法</w:t>
                  </w:r>
                </w:p>
              </w:tc>
              <w:tc>
                <w:tcPr>
                  <w:tcW w:w="850"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rsidR="006E54E3" w:rsidRPr="00423356" w:rsidRDefault="006E54E3" w:rsidP="008C63E9">
                  <w:pPr>
                    <w:jc w:val="center"/>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耐候性</w:t>
                  </w:r>
                </w:p>
              </w:tc>
              <w:tc>
                <w:tcPr>
                  <w:tcW w:w="3544"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6E54E3" w:rsidRDefault="006E54E3" w:rsidP="008C63E9">
                  <w:pPr>
                    <w:jc w:val="center"/>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上塗材</w:t>
                  </w:r>
                </w:p>
              </w:tc>
            </w:tr>
            <w:tr w:rsidR="006E54E3" w:rsidRPr="00423356" w:rsidTr="008C63E9">
              <w:tc>
                <w:tcPr>
                  <w:tcW w:w="2163" w:type="dxa"/>
                  <w:vMerge/>
                  <w:tcBorders>
                    <w:left w:val="single" w:sz="4" w:space="0" w:color="auto"/>
                    <w:bottom w:val="single" w:sz="4" w:space="0" w:color="auto"/>
                    <w:right w:val="single" w:sz="4" w:space="0" w:color="auto"/>
                  </w:tcBorders>
                  <w:shd w:val="clear" w:color="auto" w:fill="D9D9D9" w:themeFill="background1" w:themeFillShade="D9"/>
                </w:tcPr>
                <w:p w:rsidR="006E54E3" w:rsidRPr="00423356" w:rsidRDefault="006E54E3" w:rsidP="008C63E9">
                  <w:pPr>
                    <w:jc w:val="center"/>
                    <w:rPr>
                      <w:rFonts w:ascii="UD デジタル 教科書体 NP-R" w:eastAsia="UD デジタル 教科書体 NP-R" w:hAnsi="ＭＳ 明朝" w:cs="ＭＳ 明朝"/>
                      <w:szCs w:val="18"/>
                    </w:rPr>
                  </w:pPr>
                </w:p>
              </w:tc>
              <w:tc>
                <w:tcPr>
                  <w:tcW w:w="1134" w:type="dxa"/>
                  <w:vMerge/>
                  <w:tcBorders>
                    <w:left w:val="single" w:sz="4" w:space="0" w:color="auto"/>
                    <w:bottom w:val="single" w:sz="4" w:space="0" w:color="auto"/>
                    <w:right w:val="single" w:sz="4" w:space="0" w:color="auto"/>
                  </w:tcBorders>
                  <w:shd w:val="clear" w:color="auto" w:fill="D9D9D9" w:themeFill="background1" w:themeFillShade="D9"/>
                </w:tcPr>
                <w:p w:rsidR="006E54E3" w:rsidRPr="00423356" w:rsidRDefault="006E54E3" w:rsidP="008C63E9">
                  <w:pPr>
                    <w:jc w:val="center"/>
                    <w:rPr>
                      <w:rFonts w:ascii="UD デジタル 教科書体 NP-R" w:eastAsia="UD デジタル 教科書体 NP-R" w:hAnsi="ＭＳ 明朝" w:cs="ＭＳ 明朝"/>
                      <w:szCs w:val="18"/>
                    </w:rPr>
                  </w:pPr>
                </w:p>
              </w:tc>
              <w:tc>
                <w:tcPr>
                  <w:tcW w:w="1134" w:type="dxa"/>
                  <w:vMerge/>
                  <w:tcBorders>
                    <w:left w:val="single" w:sz="4" w:space="0" w:color="auto"/>
                    <w:bottom w:val="single" w:sz="4" w:space="0" w:color="auto"/>
                    <w:right w:val="single" w:sz="4" w:space="0" w:color="auto"/>
                  </w:tcBorders>
                  <w:shd w:val="clear" w:color="auto" w:fill="D9D9D9" w:themeFill="background1" w:themeFillShade="D9"/>
                </w:tcPr>
                <w:p w:rsidR="006E54E3" w:rsidRPr="00423356" w:rsidRDefault="006E54E3" w:rsidP="008C63E9">
                  <w:pPr>
                    <w:jc w:val="center"/>
                    <w:rPr>
                      <w:rFonts w:ascii="UD デジタル 教科書体 NP-R" w:eastAsia="UD デジタル 教科書体 NP-R" w:hAnsi="ＭＳ 明朝" w:cs="ＭＳ 明朝"/>
                      <w:szCs w:val="18"/>
                    </w:rPr>
                  </w:pPr>
                </w:p>
              </w:tc>
              <w:tc>
                <w:tcPr>
                  <w:tcW w:w="850" w:type="dxa"/>
                  <w:vMerge/>
                  <w:tcBorders>
                    <w:left w:val="single" w:sz="4" w:space="0" w:color="auto"/>
                    <w:bottom w:val="single" w:sz="4" w:space="0" w:color="auto"/>
                    <w:right w:val="single" w:sz="4" w:space="0" w:color="auto"/>
                  </w:tcBorders>
                  <w:shd w:val="clear" w:color="auto" w:fill="D9D9D9" w:themeFill="background1" w:themeFillShade="D9"/>
                </w:tcPr>
                <w:p w:rsidR="006E54E3" w:rsidRDefault="006E54E3" w:rsidP="008C63E9">
                  <w:pPr>
                    <w:jc w:val="center"/>
                    <w:rPr>
                      <w:rFonts w:ascii="UD デジタル 教科書体 NP-R" w:eastAsia="UD デジタル 教科書体 NP-R" w:hAnsi="ＭＳ 明朝" w:cs="ＭＳ 明朝"/>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6E54E3" w:rsidRDefault="006E54E3" w:rsidP="008C63E9">
                  <w:pPr>
                    <w:jc w:val="center"/>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溶媒</w:t>
                  </w:r>
                </w:p>
              </w:tc>
              <w:tc>
                <w:tcPr>
                  <w:tcW w:w="15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6E54E3" w:rsidRDefault="006E54E3" w:rsidP="008C63E9">
                  <w:pPr>
                    <w:jc w:val="center"/>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樹脂</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6E54E3" w:rsidRDefault="006E54E3" w:rsidP="008C63E9">
                  <w:pPr>
                    <w:jc w:val="center"/>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外観</w:t>
                  </w:r>
                </w:p>
              </w:tc>
            </w:tr>
            <w:tr w:rsidR="006E54E3" w:rsidRPr="00423356" w:rsidTr="008C63E9">
              <w:tc>
                <w:tcPr>
                  <w:tcW w:w="2163" w:type="dxa"/>
                  <w:tcBorders>
                    <w:top w:val="single" w:sz="4" w:space="0" w:color="auto"/>
                    <w:left w:val="single" w:sz="4" w:space="0" w:color="auto"/>
                    <w:bottom w:val="single" w:sz="4" w:space="0" w:color="auto"/>
                    <w:right w:val="single" w:sz="4" w:space="0" w:color="auto"/>
                  </w:tcBorders>
                  <w:hideMark/>
                </w:tcPr>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w:t>
                  </w:r>
                  <w:r>
                    <w:rPr>
                      <w:rFonts w:ascii="UD デジタル 教科書体 NP-R" w:eastAsia="UD デジタル 教科書体 NP-R" w:hAnsi="ＭＳ 明朝" w:cs="ＭＳ 明朝" w:hint="eastAsia"/>
                      <w:szCs w:val="18"/>
                    </w:rPr>
                    <w:t>可とう形改修塗材E</w:t>
                  </w:r>
                </w:p>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w:t>
                  </w:r>
                  <w:r>
                    <w:rPr>
                      <w:rFonts w:ascii="UD デジタル 教科書体 NP-R" w:eastAsia="UD デジタル 教科書体 NP-R" w:hAnsi="ＭＳ 明朝" w:cs="ＭＳ 明朝" w:hint="eastAsia"/>
                      <w:szCs w:val="18"/>
                    </w:rPr>
                    <w:t>可とう形改修塗材RE</w:t>
                  </w:r>
                </w:p>
                <w:p w:rsidR="006E54E3" w:rsidRPr="00423356"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Ansi="ＭＳ 明朝" w:cs="ＭＳ 明朝" w:hint="eastAsia"/>
                      <w:szCs w:val="18"/>
                    </w:rPr>
                    <w:t>・可とう形改修塗材CE</w:t>
                  </w:r>
                </w:p>
              </w:tc>
              <w:tc>
                <w:tcPr>
                  <w:tcW w:w="1134" w:type="dxa"/>
                  <w:tcBorders>
                    <w:top w:val="single" w:sz="4" w:space="0" w:color="auto"/>
                    <w:left w:val="single" w:sz="4" w:space="0" w:color="auto"/>
                    <w:bottom w:val="single" w:sz="4" w:space="0" w:color="auto"/>
                    <w:right w:val="single" w:sz="4" w:space="0" w:color="auto"/>
                  </w:tcBorders>
                  <w:hideMark/>
                </w:tcPr>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・平たん</w:t>
                  </w:r>
                  <w:r w:rsidRPr="00423356">
                    <w:rPr>
                      <w:rFonts w:ascii="UD デジタル 教科書体 NP-R" w:eastAsia="UD デジタル 教科書体 NP-R" w:hint="eastAsia"/>
                      <w:szCs w:val="18"/>
                    </w:rPr>
                    <w:t>状</w:t>
                  </w:r>
                </w:p>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w:t>
                  </w:r>
                  <w:r>
                    <w:rPr>
                      <w:rFonts w:ascii="UD デジタル 教科書体 NP-R" w:eastAsia="UD デジタル 教科書体 NP-R" w:hAnsi="ＭＳ 明朝" w:cs="ＭＳ 明朝" w:hint="eastAsia"/>
                      <w:szCs w:val="18"/>
                    </w:rPr>
                    <w:t>さざ波</w:t>
                  </w:r>
                  <w:r w:rsidRPr="00423356">
                    <w:rPr>
                      <w:rFonts w:ascii="UD デジタル 教科書体 NP-R" w:eastAsia="UD デジタル 教科書体 NP-R" w:hint="eastAsia"/>
                      <w:szCs w:val="18"/>
                    </w:rPr>
                    <w:t>状</w:t>
                  </w:r>
                </w:p>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w:t>
                  </w:r>
                  <w:r>
                    <w:rPr>
                      <w:rFonts w:ascii="UD デジタル 教科書体 NP-R" w:eastAsia="UD デジタル 教科書体 NP-R" w:hAnsi="ＭＳ 明朝" w:cs="ＭＳ 明朝" w:hint="eastAsia"/>
                      <w:szCs w:val="18"/>
                    </w:rPr>
                    <w:t>ゆず肌状</w:t>
                  </w:r>
                </w:p>
              </w:tc>
              <w:tc>
                <w:tcPr>
                  <w:tcW w:w="1134" w:type="dxa"/>
                  <w:tcBorders>
                    <w:top w:val="single" w:sz="4" w:space="0" w:color="auto"/>
                    <w:left w:val="single" w:sz="4" w:space="0" w:color="auto"/>
                    <w:bottom w:val="single" w:sz="4" w:space="0" w:color="auto"/>
                    <w:right w:val="single" w:sz="4" w:space="0" w:color="auto"/>
                  </w:tcBorders>
                  <w:hideMark/>
                </w:tcPr>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・吹付</w:t>
                  </w:r>
                  <w:r w:rsidRPr="00423356">
                    <w:rPr>
                      <w:rFonts w:ascii="UD デジタル 教科書体 NP-R" w:eastAsia="UD デジタル 教科書体 NP-R" w:hint="eastAsia"/>
                      <w:szCs w:val="18"/>
                    </w:rPr>
                    <w:t>け</w:t>
                  </w:r>
                </w:p>
                <w:p w:rsidR="006E54E3" w:rsidRPr="00423356" w:rsidRDefault="006E54E3" w:rsidP="008C63E9">
                  <w:pPr>
                    <w:ind w:leftChars="-50" w:left="90" w:hangingChars="100" w:hanging="18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・ローラー塗</w:t>
                  </w:r>
                  <w:r w:rsidRPr="00423356">
                    <w:rPr>
                      <w:rFonts w:ascii="UD デジタル 教科書体 NP-R" w:eastAsia="UD デジタル 教科書体 NP-R" w:hint="eastAsia"/>
                      <w:szCs w:val="18"/>
                    </w:rPr>
                    <w:t>り</w:t>
                  </w:r>
                </w:p>
              </w:tc>
              <w:tc>
                <w:tcPr>
                  <w:tcW w:w="850" w:type="dxa"/>
                  <w:tcBorders>
                    <w:top w:val="single" w:sz="4" w:space="0" w:color="auto"/>
                    <w:left w:val="single" w:sz="4" w:space="0" w:color="auto"/>
                    <w:bottom w:val="single" w:sz="4" w:space="0" w:color="auto"/>
                    <w:right w:val="single" w:sz="4" w:space="0" w:color="auto"/>
                  </w:tcBorders>
                </w:tcPr>
                <w:p w:rsidR="006E54E3" w:rsidRDefault="006E54E3" w:rsidP="008C63E9">
                  <w:pPr>
                    <w:ind w:leftChars="-50" w:left="-9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・１種</w:t>
                  </w:r>
                </w:p>
                <w:p w:rsidR="006E54E3" w:rsidRDefault="006E54E3" w:rsidP="008C63E9">
                  <w:pPr>
                    <w:ind w:leftChars="-50" w:left="-9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・２種</w:t>
                  </w:r>
                </w:p>
                <w:p w:rsidR="006E54E3" w:rsidRPr="00423356" w:rsidRDefault="006E54E3" w:rsidP="008C63E9">
                  <w:pPr>
                    <w:ind w:leftChars="-50" w:left="-9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※３種</w:t>
                  </w:r>
                </w:p>
              </w:tc>
              <w:tc>
                <w:tcPr>
                  <w:tcW w:w="993" w:type="dxa"/>
                  <w:tcBorders>
                    <w:top w:val="single" w:sz="4" w:space="0" w:color="auto"/>
                    <w:left w:val="single" w:sz="4" w:space="0" w:color="auto"/>
                    <w:bottom w:val="single" w:sz="4" w:space="0" w:color="auto"/>
                    <w:right w:val="single" w:sz="4" w:space="0" w:color="auto"/>
                  </w:tcBorders>
                  <w:tcMar>
                    <w:right w:w="28" w:type="dxa"/>
                  </w:tcMar>
                </w:tcPr>
                <w:p w:rsidR="006E54E3" w:rsidRDefault="006E54E3" w:rsidP="008C63E9">
                  <w:pPr>
                    <w:ind w:leftChars="-50" w:left="-9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・溶剤系</w:t>
                  </w:r>
                </w:p>
                <w:p w:rsidR="006E54E3" w:rsidRDefault="006E54E3" w:rsidP="008C63E9">
                  <w:pPr>
                    <w:ind w:leftChars="-50" w:left="-9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・弱溶剤系</w:t>
                  </w:r>
                </w:p>
                <w:p w:rsidR="006E54E3" w:rsidRDefault="006E54E3" w:rsidP="008C63E9">
                  <w:pPr>
                    <w:ind w:leftChars="-50" w:left="-9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※水系</w:t>
                  </w:r>
                </w:p>
              </w:tc>
              <w:tc>
                <w:tcPr>
                  <w:tcW w:w="1559" w:type="dxa"/>
                  <w:tcBorders>
                    <w:top w:val="single" w:sz="4" w:space="0" w:color="auto"/>
                    <w:left w:val="single" w:sz="4" w:space="0" w:color="auto"/>
                    <w:bottom w:val="single" w:sz="4" w:space="0" w:color="auto"/>
                    <w:right w:val="single" w:sz="4" w:space="0" w:color="auto"/>
                  </w:tcBorders>
                </w:tcPr>
                <w:p w:rsidR="006E54E3" w:rsidRDefault="006E54E3" w:rsidP="008C63E9">
                  <w:pPr>
                    <w:ind w:leftChars="-50" w:left="41" w:hangingChars="73" w:hanging="131"/>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・アクリル系</w:t>
                  </w:r>
                </w:p>
                <w:p w:rsidR="006E54E3" w:rsidRDefault="006E54E3" w:rsidP="008C63E9">
                  <w:pPr>
                    <w:ind w:leftChars="-50" w:left="-9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・シリカ系</w:t>
                  </w:r>
                </w:p>
                <w:p w:rsidR="006E54E3" w:rsidRDefault="006E54E3" w:rsidP="008C63E9">
                  <w:pPr>
                    <w:ind w:leftChars="-50" w:left="90" w:hangingChars="100" w:hanging="18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・ポリウレタン系</w:t>
                  </w:r>
                </w:p>
                <w:p w:rsidR="006E54E3" w:rsidRDefault="006E54E3" w:rsidP="008C63E9">
                  <w:pPr>
                    <w:ind w:leftChars="-50" w:left="90" w:hangingChars="100" w:hanging="18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※アクリルシリコン系</w:t>
                  </w:r>
                </w:p>
                <w:p w:rsidR="006E54E3" w:rsidRDefault="006E54E3" w:rsidP="008C63E9">
                  <w:pPr>
                    <w:ind w:leftChars="-50" w:left="-9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・ふっ素系</w:t>
                  </w:r>
                </w:p>
              </w:tc>
              <w:tc>
                <w:tcPr>
                  <w:tcW w:w="992" w:type="dxa"/>
                  <w:tcBorders>
                    <w:top w:val="single" w:sz="4" w:space="0" w:color="auto"/>
                    <w:left w:val="single" w:sz="4" w:space="0" w:color="auto"/>
                    <w:bottom w:val="single" w:sz="4" w:space="0" w:color="auto"/>
                    <w:right w:val="single" w:sz="4" w:space="0" w:color="auto"/>
                  </w:tcBorders>
                  <w:tcMar>
                    <w:right w:w="28" w:type="dxa"/>
                  </w:tcMar>
                </w:tcPr>
                <w:p w:rsidR="006E54E3" w:rsidRDefault="006E54E3" w:rsidP="008C63E9">
                  <w:pPr>
                    <w:ind w:leftChars="-50" w:left="-9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※つやあり</w:t>
                  </w:r>
                </w:p>
                <w:p w:rsidR="006E54E3" w:rsidRDefault="006E54E3" w:rsidP="008C63E9">
                  <w:pPr>
                    <w:ind w:leftChars="-50" w:left="-9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・つやなし</w:t>
                  </w:r>
                </w:p>
                <w:p w:rsidR="006E54E3" w:rsidRDefault="006E54E3" w:rsidP="008C63E9">
                  <w:pPr>
                    <w:ind w:leftChars="-50" w:left="45" w:hangingChars="75" w:hanging="135"/>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・メタリック</w:t>
                  </w:r>
                </w:p>
              </w:tc>
            </w:tr>
          </w:tbl>
          <w:p w:rsidR="006E54E3" w:rsidRPr="006F1CCF" w:rsidRDefault="006E54E3" w:rsidP="008C63E9">
            <w:pPr>
              <w:spacing w:beforeLines="25" w:before="90" w:afterLines="20" w:after="72"/>
              <w:rPr>
                <w:rFonts w:ascii="UD デジタル 教科書体 NP-R" w:eastAsia="UD デジタル 教科書体 NP-R"/>
                <w:szCs w:val="18"/>
              </w:rPr>
            </w:pPr>
            <w:r>
              <w:rPr>
                <w:rFonts w:ascii="UD デジタル 教科書体 NP-R" w:eastAsia="UD デジタル 教科書体 NP-R" w:hint="eastAsia"/>
                <w:szCs w:val="18"/>
              </w:rPr>
              <w:t>(6)防火材料の使用範囲：　・図示</w:t>
            </w:r>
          </w:p>
        </w:tc>
      </w:tr>
      <w:tr w:rsidR="006E54E3" w:rsidRPr="00990E7A" w:rsidTr="00B649A9">
        <w:tc>
          <w:tcPr>
            <w:tcW w:w="1838" w:type="dxa"/>
            <w:tcBorders>
              <w:top w:val="single" w:sz="4" w:space="0" w:color="auto"/>
              <w:left w:val="single" w:sz="4" w:space="0" w:color="auto"/>
              <w:bottom w:val="nil"/>
            </w:tcBorders>
            <w:tcMar>
              <w:right w:w="28" w:type="dxa"/>
            </w:tcMar>
          </w:tcPr>
          <w:p w:rsidR="006E54E3" w:rsidRPr="00FB291D"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FB291D">
              <w:rPr>
                <w:rFonts w:ascii="UD デジタル 教科書体 NP-R" w:eastAsia="UD デジタル 教科書体 NP-R" w:hAnsiTheme="majorEastAsia" w:hint="eastAsia"/>
                <w:szCs w:val="18"/>
              </w:rPr>
              <w:t>既存塗膜等の除去、下地処理及び下地調整</w:t>
            </w:r>
          </w:p>
          <w:p w:rsidR="006E54E3" w:rsidRPr="00FB291D" w:rsidRDefault="006E54E3" w:rsidP="008C63E9">
            <w:pPr>
              <w:ind w:left="180" w:hangingChars="100" w:hanging="180"/>
              <w:rPr>
                <w:rFonts w:ascii="UD デジタル 教科書体 NP-R" w:eastAsia="UD デジタル 教科書体 NP-R" w:hAnsiTheme="majorEastAsia"/>
                <w:szCs w:val="18"/>
              </w:rPr>
            </w:pPr>
            <w:r w:rsidRPr="00FB291D">
              <w:rPr>
                <w:rFonts w:ascii="UD デジタル 教科書体 NP-R" w:eastAsia="UD デジタル 教科書体 NP-R" w:hAnsiTheme="majorEastAsia" w:hint="eastAsia"/>
                <w:szCs w:val="18"/>
              </w:rPr>
              <w:t>（</w:t>
            </w:r>
            <w:hyperlink r:id="rId403" w:anchor="page=97" w:history="1">
              <w:r w:rsidRPr="00FB291D">
                <w:rPr>
                  <w:rStyle w:val="af7"/>
                  <w:rFonts w:ascii="UD デジタル 教科書体 NP-R" w:eastAsia="UD デジタル 教科書体 NP-R" w:hAnsiTheme="majorEastAsia" w:hint="eastAsia"/>
                  <w:szCs w:val="18"/>
                </w:rPr>
                <w:t>改仕4.5.4</w:t>
              </w:r>
            </w:hyperlink>
            <w:r w:rsidRPr="00FB291D">
              <w:rPr>
                <w:rFonts w:ascii="UD デジタル 教科書体 NP-R" w:eastAsia="UD デジタル 教科書体 NP-R" w:hAnsiTheme="majorEastAsia" w:hint="eastAsia"/>
                <w:szCs w:val="18"/>
              </w:rPr>
              <w:t>）</w:t>
            </w:r>
          </w:p>
        </w:tc>
        <w:tc>
          <w:tcPr>
            <w:tcW w:w="9105" w:type="dxa"/>
            <w:tcBorders>
              <w:top w:val="single" w:sz="4" w:space="0" w:color="auto"/>
              <w:bottom w:val="nil"/>
            </w:tcBorders>
          </w:tcPr>
          <w:p w:rsidR="006E54E3" w:rsidRPr="00210B8C" w:rsidRDefault="006E54E3" w:rsidP="008C63E9">
            <w:pPr>
              <w:rPr>
                <w:rFonts w:ascii="UD デジタル 教科書体 NP-R" w:eastAsia="UD デジタル 教科書体 NP-R"/>
                <w:szCs w:val="18"/>
              </w:rPr>
            </w:pPr>
            <w:r w:rsidRPr="00210B8C">
              <w:rPr>
                <w:rFonts w:ascii="UD デジタル 教科書体 NP-R" w:eastAsia="UD デジタル 教科書体 NP-R" w:hint="eastAsia"/>
                <w:szCs w:val="18"/>
              </w:rPr>
              <w:t>(1)既存塗膜の劣化部の除去、下地処理及び下地調整の工法</w:t>
            </w:r>
          </w:p>
          <w:p w:rsidR="006E54E3" w:rsidRPr="00210B8C" w:rsidRDefault="006E54E3" w:rsidP="008C63E9">
            <w:pPr>
              <w:ind w:leftChars="21" w:left="99" w:hangingChars="34" w:hanging="61"/>
              <w:rPr>
                <w:rFonts w:ascii="UD デジタル 教科書体 NP-R" w:eastAsia="UD デジタル 教科書体 NP-R"/>
                <w:szCs w:val="18"/>
              </w:rPr>
            </w:pPr>
            <w:r w:rsidRPr="00210B8C">
              <w:rPr>
                <w:rFonts w:ascii="UD デジタル 教科書体 NP-R" w:eastAsia="UD デジタル 教科書体 NP-R" w:hint="eastAsia"/>
                <w:szCs w:val="18"/>
              </w:rPr>
              <w:t>・(ｱ)</w:t>
            </w:r>
            <w:hyperlink r:id="rId404" w:anchor="page=98" w:history="1">
              <w:r w:rsidRPr="00210B8C">
                <w:rPr>
                  <w:rStyle w:val="af7"/>
                  <w:rFonts w:ascii="UD デジタル 教科書体 NP-R" w:eastAsia="UD デジタル 教科書体 NP-R" w:hint="eastAsia"/>
                  <w:szCs w:val="18"/>
                </w:rPr>
                <w:t>サンダー工法</w:t>
              </w:r>
            </w:hyperlink>
          </w:p>
          <w:p w:rsidR="006E54E3" w:rsidRPr="00210B8C" w:rsidRDefault="006E54E3" w:rsidP="008C63E9">
            <w:pPr>
              <w:ind w:leftChars="21" w:left="99" w:hangingChars="34" w:hanging="61"/>
              <w:rPr>
                <w:rFonts w:ascii="UD デジタル 教科書体 NP-R" w:eastAsia="UD デジタル 教科書体 NP-R"/>
                <w:szCs w:val="18"/>
              </w:rPr>
            </w:pPr>
            <w:r w:rsidRPr="00210B8C">
              <w:rPr>
                <w:rFonts w:ascii="UD デジタル 教科書体 NP-R" w:eastAsia="UD デジタル 教科書体 NP-R" w:hint="eastAsia"/>
                <w:szCs w:val="18"/>
              </w:rPr>
              <w:t>・(ｲ)</w:t>
            </w:r>
            <w:hyperlink r:id="rId405" w:anchor="page=98" w:history="1">
              <w:r w:rsidRPr="00210B8C">
                <w:rPr>
                  <w:rStyle w:val="af7"/>
                  <w:rFonts w:ascii="UD デジタル 教科書体 NP-R" w:eastAsia="UD デジタル 教科書体 NP-R" w:hint="eastAsia"/>
                  <w:szCs w:val="18"/>
                </w:rPr>
                <w:t>高圧水洗工法</w:t>
              </w:r>
            </w:hyperlink>
          </w:p>
          <w:p w:rsidR="006E54E3" w:rsidRPr="00210B8C" w:rsidRDefault="006E54E3" w:rsidP="008C63E9">
            <w:pPr>
              <w:ind w:leftChars="21" w:left="99" w:hangingChars="34" w:hanging="61"/>
              <w:rPr>
                <w:rFonts w:ascii="UD デジタル 教科書体 NP-R" w:eastAsia="UD デジタル 教科書体 NP-R"/>
                <w:szCs w:val="18"/>
              </w:rPr>
            </w:pPr>
            <w:r w:rsidRPr="00210B8C">
              <w:rPr>
                <w:rFonts w:ascii="UD デジタル 教科書体 NP-R" w:eastAsia="UD デジタル 教科書体 NP-R" w:hint="eastAsia"/>
                <w:szCs w:val="18"/>
              </w:rPr>
              <w:t>・(ｳ)</w:t>
            </w:r>
            <w:hyperlink r:id="rId406" w:anchor="page=99" w:history="1">
              <w:r w:rsidRPr="00210B8C">
                <w:rPr>
                  <w:rStyle w:val="af7"/>
                  <w:rFonts w:ascii="UD デジタル 教科書体 NP-R" w:eastAsia="UD デジタル 教科書体 NP-R" w:hint="eastAsia"/>
                  <w:szCs w:val="18"/>
                </w:rPr>
                <w:t>塗膜はく離剤工法</w:t>
              </w:r>
            </w:hyperlink>
          </w:p>
          <w:p w:rsidR="006E54E3" w:rsidRPr="00210B8C" w:rsidRDefault="006E54E3" w:rsidP="008C63E9">
            <w:pPr>
              <w:ind w:leftChars="21" w:left="99" w:hangingChars="34" w:hanging="61"/>
              <w:rPr>
                <w:rFonts w:ascii="UD デジタル 教科書体 NP-R" w:eastAsia="UD デジタル 教科書体 NP-R"/>
                <w:szCs w:val="18"/>
              </w:rPr>
            </w:pPr>
            <w:r w:rsidRPr="00210B8C">
              <w:rPr>
                <w:rFonts w:ascii="UD デジタル 教科書体 NP-R" w:eastAsia="UD デジタル 教科書体 NP-R" w:hint="eastAsia"/>
                <w:szCs w:val="18"/>
              </w:rPr>
              <w:t>・(ｴ)</w:t>
            </w:r>
            <w:hyperlink r:id="rId407" w:anchor="page=99" w:history="1">
              <w:r w:rsidRPr="00210B8C">
                <w:rPr>
                  <w:rStyle w:val="af7"/>
                  <w:rFonts w:ascii="UD デジタル 教科書体 NP-R" w:eastAsia="UD デジタル 教科書体 NP-R" w:hint="eastAsia"/>
                  <w:szCs w:val="18"/>
                </w:rPr>
                <w:t>水洗い工法</w:t>
              </w:r>
            </w:hyperlink>
          </w:p>
          <w:p w:rsidR="006E54E3" w:rsidRPr="00210B8C" w:rsidRDefault="006E54E3" w:rsidP="008C63E9">
            <w:pPr>
              <w:rPr>
                <w:rFonts w:ascii="UD デジタル 教科書体 NP-R" w:eastAsia="UD デジタル 教科書体 NP-R"/>
                <w:szCs w:val="18"/>
              </w:rPr>
            </w:pPr>
            <w:r w:rsidRPr="00210B8C">
              <w:rPr>
                <w:rFonts w:ascii="UD デジタル 教科書体 NP-R" w:eastAsia="UD デジタル 教科書体 NP-R" w:hint="eastAsia"/>
                <w:szCs w:val="18"/>
              </w:rPr>
              <w:t>(2)下地調整でのポリマーセメントモルタル：　・使用しない　　・使用する</w:t>
            </w:r>
          </w:p>
          <w:p w:rsidR="006E54E3" w:rsidRPr="00210B8C" w:rsidRDefault="006E54E3" w:rsidP="008C63E9">
            <w:pPr>
              <w:rPr>
                <w:rFonts w:ascii="UD デジタル 教科書体 NP-R" w:eastAsia="UD デジタル 教科書体 NP-R"/>
                <w:szCs w:val="18"/>
              </w:rPr>
            </w:pPr>
            <w:r w:rsidRPr="00210B8C">
              <w:rPr>
                <w:rFonts w:ascii="UD デジタル 教科書体 NP-R" w:eastAsia="UD デジタル 教科書体 NP-R" w:hint="eastAsia"/>
                <w:szCs w:val="18"/>
              </w:rPr>
              <w:t>(3)(ｱ)サンダー工法の処理範囲：　※既存下地面全体　　・図示</w:t>
            </w:r>
          </w:p>
          <w:p w:rsidR="006E54E3" w:rsidRPr="00210B8C" w:rsidRDefault="006E54E3" w:rsidP="008C63E9">
            <w:pPr>
              <w:ind w:leftChars="250" w:left="450"/>
              <w:rPr>
                <w:rFonts w:ascii="UD デジタル 教科書体 NP-R" w:eastAsia="UD デジタル 教科書体 NP-R"/>
                <w:szCs w:val="18"/>
              </w:rPr>
            </w:pPr>
            <w:r w:rsidRPr="00210B8C">
              <w:rPr>
                <w:rFonts w:ascii="UD デジタル 教科書体 NP-R" w:eastAsia="UD デジタル 教科書体 NP-R" w:hint="eastAsia"/>
                <w:szCs w:val="18"/>
              </w:rPr>
              <w:t>下地処理（下地のひび割れ部等の補修）の工法：　・2節を適用　　・3節を適用</w:t>
            </w:r>
          </w:p>
          <w:p w:rsidR="006E54E3" w:rsidRPr="00210B8C" w:rsidRDefault="006E54E3" w:rsidP="008C63E9">
            <w:pPr>
              <w:rPr>
                <w:rFonts w:ascii="UD デジタル 教科書体 NP-R" w:eastAsia="UD デジタル 教科書体 NP-R"/>
                <w:szCs w:val="18"/>
              </w:rPr>
            </w:pPr>
            <w:r w:rsidRPr="00210B8C">
              <w:rPr>
                <w:rFonts w:ascii="UD デジタル 教科書体 NP-R" w:eastAsia="UD デジタル 教科書体 NP-R" w:hint="eastAsia"/>
                <w:szCs w:val="18"/>
              </w:rPr>
              <w:t>(4)(ｱ)高圧水洗工法の処理範囲：　※既存下地面全体　　・図示</w:t>
            </w:r>
          </w:p>
          <w:p w:rsidR="006E54E3" w:rsidRPr="00210B8C" w:rsidRDefault="006E54E3" w:rsidP="008C63E9">
            <w:pPr>
              <w:ind w:leftChars="250" w:left="450"/>
              <w:rPr>
                <w:rFonts w:ascii="UD デジタル 教科書体 NP-R" w:eastAsia="UD デジタル 教科書体 NP-R"/>
                <w:szCs w:val="18"/>
              </w:rPr>
            </w:pPr>
            <w:r w:rsidRPr="00210B8C">
              <w:rPr>
                <w:rFonts w:ascii="UD デジタル 教科書体 NP-R" w:eastAsia="UD デジタル 教科書体 NP-R" w:hint="eastAsia"/>
                <w:szCs w:val="18"/>
              </w:rPr>
              <w:t>下地処理（下地のひび割れ部等の補修）の工法：　・2節を適用　　・3節を適用</w:t>
            </w:r>
          </w:p>
          <w:p w:rsidR="006E54E3" w:rsidRPr="00210B8C" w:rsidRDefault="006E54E3" w:rsidP="008C63E9">
            <w:pPr>
              <w:ind w:leftChars="250" w:left="450"/>
              <w:rPr>
                <w:rFonts w:ascii="UD デジタル 教科書体 NP-R" w:eastAsia="UD デジタル 教科書体 NP-R" w:hAnsi="ＭＳ 明朝" w:cs="ＭＳ 明朝"/>
                <w:szCs w:val="18"/>
              </w:rPr>
            </w:pPr>
            <w:r w:rsidRPr="00210B8C">
              <w:rPr>
                <w:rFonts w:ascii="UD デジタル 教科書体 NP-R" w:eastAsia="UD デジタル 教科書体 NP-R" w:hAnsi="ＭＳ 明朝" w:cs="ＭＳ 明朝" w:hint="eastAsia"/>
                <w:szCs w:val="18"/>
              </w:rPr>
              <w:t>※石綿含有成形板の塗装改修の場合は、原則として使用しないこと</w:t>
            </w:r>
          </w:p>
          <w:p w:rsidR="006E54E3" w:rsidRPr="00210B8C" w:rsidRDefault="006E54E3" w:rsidP="008C63E9">
            <w:pPr>
              <w:rPr>
                <w:rFonts w:ascii="UD デジタル 教科書体 NP-R" w:eastAsia="UD デジタル 教科書体 NP-R"/>
                <w:szCs w:val="18"/>
              </w:rPr>
            </w:pPr>
            <w:r w:rsidRPr="00210B8C">
              <w:rPr>
                <w:rFonts w:ascii="UD デジタル 教科書体 NP-R" w:eastAsia="UD デジタル 教科書体 NP-R" w:hAnsi="ＭＳ 明朝" w:cs="ＭＳ 明朝" w:hint="eastAsia"/>
                <w:szCs w:val="18"/>
              </w:rPr>
              <w:t>(5)(ｱ)塗膜はく離剤工法の処理範囲</w:t>
            </w:r>
            <w:r w:rsidRPr="00210B8C">
              <w:rPr>
                <w:rFonts w:ascii="UD デジタル 教科書体 NP-R" w:eastAsia="UD デジタル 教科書体 NP-R" w:hint="eastAsia"/>
                <w:szCs w:val="18"/>
              </w:rPr>
              <w:t>：　※既存下地面全体　　・図示</w:t>
            </w:r>
          </w:p>
          <w:p w:rsidR="006E54E3" w:rsidRPr="00210B8C" w:rsidRDefault="006E54E3" w:rsidP="008C63E9">
            <w:pPr>
              <w:ind w:leftChars="250" w:left="450"/>
              <w:rPr>
                <w:rFonts w:ascii="UD デジタル 教科書体 NP-R" w:eastAsia="UD デジタル 教科書体 NP-R"/>
                <w:szCs w:val="18"/>
              </w:rPr>
            </w:pPr>
            <w:r w:rsidRPr="00210B8C">
              <w:rPr>
                <w:rFonts w:ascii="UD デジタル 教科書体 NP-R" w:eastAsia="UD デジタル 教科書体 NP-R" w:hint="eastAsia"/>
                <w:szCs w:val="18"/>
              </w:rPr>
              <w:t>下地処理（下地のひび割れ部等の補修）の工法：　・2節を適用　　・3節を適用</w:t>
            </w:r>
          </w:p>
          <w:p w:rsidR="006E54E3" w:rsidRPr="00210B8C" w:rsidRDefault="006E54E3" w:rsidP="008C63E9">
            <w:pPr>
              <w:rPr>
                <w:rFonts w:ascii="UD デジタル 教科書体 NP-R" w:eastAsia="UD デジタル 教科書体 NP-R"/>
                <w:szCs w:val="18"/>
              </w:rPr>
            </w:pPr>
            <w:r w:rsidRPr="00210B8C">
              <w:rPr>
                <w:rFonts w:ascii="UD デジタル 教科書体 NP-R" w:eastAsia="UD デジタル 教科書体 NP-R" w:hint="eastAsia"/>
                <w:szCs w:val="18"/>
              </w:rPr>
              <w:t>(6)(ｱ)水洗い工法の処理範囲：　※</w:t>
            </w:r>
            <w:hyperlink r:id="rId408" w:anchor="page=99" w:history="1">
              <w:r w:rsidRPr="00210B8C">
                <w:rPr>
                  <w:rStyle w:val="af7"/>
                  <w:rFonts w:ascii="UD デジタル 教科書体 NP-R" w:eastAsia="UD デジタル 教科書体 NP-R" w:hint="eastAsia"/>
                  <w:szCs w:val="18"/>
                </w:rPr>
                <w:t>改仕4.5.4(6)(ｱ)</w:t>
              </w:r>
            </w:hyperlink>
            <w:r w:rsidRPr="00210B8C">
              <w:rPr>
                <w:rFonts w:ascii="UD デジタル 教科書体 NP-R" w:eastAsia="UD デジタル 教科書体 NP-R" w:hint="eastAsia"/>
                <w:szCs w:val="18"/>
              </w:rPr>
              <w:t>による　　・図示</w:t>
            </w:r>
          </w:p>
          <w:p w:rsidR="006E54E3" w:rsidRPr="00210B8C" w:rsidRDefault="006E54E3" w:rsidP="008C63E9">
            <w:pPr>
              <w:ind w:leftChars="250" w:left="450"/>
              <w:rPr>
                <w:rFonts w:ascii="UD デジタル 教科書体 NP-R" w:eastAsia="UD デジタル 教科書体 NP-R"/>
                <w:szCs w:val="18"/>
              </w:rPr>
            </w:pPr>
            <w:r w:rsidRPr="00210B8C">
              <w:rPr>
                <w:rFonts w:ascii="UD デジタル 教科書体 NP-R" w:eastAsia="UD デジタル 教科書体 NP-R" w:hint="eastAsia"/>
                <w:szCs w:val="18"/>
              </w:rPr>
              <w:t>下地処理（下地のひび割れ部等の補修）の工法：　・2節を適用　　・3節を適用</w:t>
            </w:r>
          </w:p>
          <w:p w:rsidR="006E54E3" w:rsidRPr="00210B8C" w:rsidRDefault="006E54E3" w:rsidP="008C63E9">
            <w:pPr>
              <w:ind w:leftChars="250" w:left="450"/>
              <w:rPr>
                <w:rFonts w:ascii="UD デジタル 教科書体 NP-R" w:eastAsia="UD デジタル 教科書体 NP-R"/>
                <w:szCs w:val="18"/>
              </w:rPr>
            </w:pPr>
            <w:r w:rsidRPr="00210B8C">
              <w:rPr>
                <w:rFonts w:ascii="UD デジタル 教科書体 NP-R" w:eastAsia="UD デジタル 教科書体 NP-R" w:hint="eastAsia"/>
                <w:szCs w:val="18"/>
              </w:rPr>
              <w:t>工法：　※高圧水洗浄10Mpa程度　　・デッキブラシ</w:t>
            </w:r>
          </w:p>
          <w:p w:rsidR="006E54E3" w:rsidRPr="00210B8C" w:rsidRDefault="006E54E3" w:rsidP="008C63E9">
            <w:pPr>
              <w:spacing w:afterLines="20" w:after="72"/>
              <w:ind w:leftChars="250" w:left="450"/>
              <w:rPr>
                <w:rFonts w:ascii="UD デジタル 教科書体 NP-R" w:eastAsia="UD デジタル 教科書体 NP-R"/>
                <w:szCs w:val="18"/>
              </w:rPr>
            </w:pPr>
            <w:r>
              <w:rPr>
                <w:rFonts w:ascii="UD デジタル 教科書体 NP-R" w:eastAsia="UD デジタル 教科書体 NP-R" w:hint="eastAsia"/>
                <w:szCs w:val="18"/>
              </w:rPr>
              <w:t>石綿含有仕上塗材の外壁は10Mpa程度の水洗いとすること</w:t>
            </w:r>
          </w:p>
        </w:tc>
      </w:tr>
      <w:tr w:rsidR="006E54E3" w:rsidRPr="00990E7A" w:rsidTr="008C63E9">
        <w:trPr>
          <w:trHeight w:val="283"/>
        </w:trPr>
        <w:tc>
          <w:tcPr>
            <w:tcW w:w="10943" w:type="dxa"/>
            <w:gridSpan w:val="2"/>
            <w:tcBorders>
              <w:top w:val="single" w:sz="4" w:space="0" w:color="auto"/>
              <w:left w:val="single" w:sz="4" w:space="0" w:color="auto"/>
              <w:bottom w:val="nil"/>
            </w:tcBorders>
            <w:shd w:val="clear" w:color="auto" w:fill="D9D9D9" w:themeFill="background1" w:themeFillShade="D9"/>
          </w:tcPr>
          <w:p w:rsidR="006E54E3" w:rsidRPr="00FB291D"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６節　マスチック塗材塗り仕上げ外壁等の改修</w:t>
            </w:r>
          </w:p>
        </w:tc>
      </w:tr>
      <w:tr w:rsidR="006E54E3" w:rsidRPr="00990E7A" w:rsidTr="00B649A9">
        <w:trPr>
          <w:trHeight w:val="282"/>
        </w:trPr>
        <w:tc>
          <w:tcPr>
            <w:tcW w:w="1838" w:type="dxa"/>
            <w:tcBorders>
              <w:top w:val="single" w:sz="4" w:space="0" w:color="auto"/>
              <w:left w:val="single" w:sz="4" w:space="0" w:color="auto"/>
              <w:bottom w:val="single" w:sz="4" w:space="0" w:color="auto"/>
            </w:tcBorders>
          </w:tcPr>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・材料及び工法</w:t>
            </w:r>
          </w:p>
          <w:p w:rsidR="006E54E3" w:rsidRDefault="006E54E3" w:rsidP="008C63E9">
            <w:pPr>
              <w:ind w:left="180" w:hangingChars="100" w:hanging="180"/>
              <w:rPr>
                <w:rFonts w:ascii="UD デジタル 教科書体 NP-R" w:eastAsia="UD デジタル 教科書体 NP-R" w:hAnsiTheme="majorEastAsia"/>
                <w:szCs w:val="18"/>
              </w:rPr>
            </w:pPr>
            <w:r w:rsidRPr="00FB291D">
              <w:rPr>
                <w:rFonts w:ascii="UD デジタル 教科書体 NP-R" w:eastAsia="UD デジタル 教科書体 NP-R" w:hAnsiTheme="majorEastAsia" w:hint="eastAsia"/>
                <w:szCs w:val="18"/>
              </w:rPr>
              <w:t>（</w:t>
            </w:r>
            <w:hyperlink r:id="rId409" w:anchor="page=104" w:history="1">
              <w:r w:rsidRPr="00FB291D">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6</w:t>
              </w:r>
              <w:r w:rsidRPr="00FB291D">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2</w:t>
              </w:r>
            </w:hyperlink>
            <w:r w:rsidRPr="00FB291D">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6E54E3" w:rsidRPr="00654B27" w:rsidRDefault="006E54E3" w:rsidP="008C63E9">
            <w:pPr>
              <w:ind w:left="180" w:hangingChars="100" w:hanging="180"/>
              <w:rPr>
                <w:rFonts w:ascii="UD デジタル 教科書体 NP-R" w:eastAsia="UD デジタル 教科書体 NP-R"/>
                <w:szCs w:val="18"/>
              </w:rPr>
            </w:pPr>
            <w:r w:rsidRPr="00654B27">
              <w:rPr>
                <w:rFonts w:ascii="UD デジタル 教科書体 NP-R" w:eastAsia="UD デジタル 教科書体 NP-R" w:hint="eastAsia"/>
                <w:szCs w:val="18"/>
              </w:rPr>
              <w:t>○施工は</w:t>
            </w:r>
            <w:hyperlink r:id="rId410" w:anchor="member-list:~:text=%E2%97%8B-,%E5%85%B5%E5%BA%AB%E7%9C%8C,-%E5%95%86%E5%8F%B7" w:history="1">
              <w:r w:rsidRPr="00654B27">
                <w:rPr>
                  <w:rStyle w:val="af7"/>
                  <w:rFonts w:ascii="UD デジタル 教科書体 NP-R" w:eastAsia="UD デジタル 教科書体 NP-R" w:hint="eastAsia"/>
                  <w:szCs w:val="18"/>
                </w:rPr>
                <w:t>全国マスチック事業共同組合連合会の所属員</w:t>
              </w:r>
            </w:hyperlink>
            <w:r w:rsidRPr="00654B27">
              <w:rPr>
                <w:rFonts w:ascii="UD デジタル 教科書体 NP-R" w:eastAsia="UD デジタル 教科書体 NP-R" w:hint="eastAsia"/>
                <w:szCs w:val="18"/>
              </w:rPr>
              <w:t>で、同会実施の検定試験合格者を有する業者によるものとする。</w:t>
            </w:r>
          </w:p>
          <w:p w:rsidR="006E54E3" w:rsidRPr="00654B27" w:rsidRDefault="006E54E3" w:rsidP="008C63E9">
            <w:pPr>
              <w:ind w:left="180" w:hangingChars="100" w:hanging="180"/>
              <w:rPr>
                <w:rFonts w:ascii="UD デジタル 教科書体 NP-R" w:eastAsia="UD デジタル 教科書体 NP-R"/>
                <w:szCs w:val="18"/>
              </w:rPr>
            </w:pPr>
            <w:r w:rsidRPr="00654B27">
              <w:rPr>
                <w:rFonts w:ascii="UD デジタル 教科書体 NP-R" w:eastAsia="UD デジタル 教科書体 NP-R" w:hint="eastAsia"/>
                <w:szCs w:val="18"/>
              </w:rPr>
              <w:t>○著しい不陸は、</w:t>
            </w:r>
            <w:hyperlink r:id="rId411" w:anchor=":~:text=%E3%82%BB%E3%83%A1%E3%83%B3%E3%83%88%E6%B7%B7%E5%92%8C%E7%94%A8%C2%A0,%E4%B9%B3%E5%8C%96%E5%BD%A2%E7%B2%89%E6%9C%AB%E6%A8%B9%E8%84%82" w:history="1">
              <w:r w:rsidRPr="00654B27">
                <w:rPr>
                  <w:rStyle w:val="af7"/>
                  <w:rFonts w:ascii="UD デジタル 教科書体 NP-R" w:eastAsia="UD デジタル 教科書体 NP-R" w:hint="eastAsia"/>
                  <w:szCs w:val="18"/>
                </w:rPr>
                <w:t>JIS A 6203（セメント混入ポリマーディスパーション）</w:t>
              </w:r>
            </w:hyperlink>
            <w:r w:rsidRPr="00654B27">
              <w:rPr>
                <w:rFonts w:ascii="UD デジタル 教科書体 NP-R" w:eastAsia="UD デジタル 教科書体 NP-R" w:hint="eastAsia"/>
                <w:szCs w:val="18"/>
              </w:rPr>
              <w:t>による接着剤混入モルタルで下地調整をする。</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(1)既存塗膜等の除去、下地処理及び下地調整【（</w:t>
            </w:r>
            <w:hyperlink r:id="rId412" w:anchor="page=97" w:history="1">
              <w:r w:rsidRPr="00FB291D">
                <w:rPr>
                  <w:rStyle w:val="af7"/>
                  <w:rFonts w:ascii="UD デジタル 教科書体 NP-R" w:eastAsia="UD デジタル 教科書体 NP-R" w:hAnsiTheme="majorEastAsia" w:hint="eastAsia"/>
                  <w:szCs w:val="18"/>
                </w:rPr>
                <w:t>改仕4.5.4</w:t>
              </w:r>
            </w:hyperlink>
            <w:r>
              <w:rPr>
                <w:rFonts w:ascii="UD デジタル 教科書体 NP-R" w:eastAsia="UD デジタル 教科書体 NP-R" w:hint="eastAsia"/>
                <w:szCs w:val="18"/>
              </w:rPr>
              <w:t>）による】</w:t>
            </w:r>
          </w:p>
          <w:p w:rsidR="006E54E3" w:rsidRPr="00210B8C" w:rsidRDefault="006E54E3" w:rsidP="008C63E9">
            <w:pPr>
              <w:spacing w:beforeLines="25" w:before="90"/>
              <w:rPr>
                <w:rFonts w:ascii="UD デジタル 教科書体 NP-R" w:eastAsia="UD デジタル 教科書体 NP-R"/>
                <w:szCs w:val="18"/>
              </w:rPr>
            </w:pPr>
            <w:r w:rsidRPr="00210B8C">
              <w:rPr>
                <w:rFonts w:ascii="UD デジタル 教科書体 NP-R" w:eastAsia="UD デジタル 教科書体 NP-R" w:hint="eastAsia"/>
                <w:szCs w:val="18"/>
              </w:rPr>
              <w:t>(1)既存塗膜の劣化部の除去、下地処理及び下地調整の工法</w:t>
            </w:r>
          </w:p>
          <w:p w:rsidR="006E54E3" w:rsidRPr="00210B8C" w:rsidRDefault="006E54E3" w:rsidP="008C63E9">
            <w:pPr>
              <w:ind w:leftChars="21" w:left="99" w:hangingChars="34" w:hanging="61"/>
              <w:rPr>
                <w:rFonts w:ascii="UD デジタル 教科書体 NP-R" w:eastAsia="UD デジタル 教科書体 NP-R"/>
                <w:szCs w:val="18"/>
              </w:rPr>
            </w:pPr>
            <w:r w:rsidRPr="00210B8C">
              <w:rPr>
                <w:rFonts w:ascii="UD デジタル 教科書体 NP-R" w:eastAsia="UD デジタル 教科書体 NP-R" w:hint="eastAsia"/>
                <w:szCs w:val="18"/>
              </w:rPr>
              <w:t>・(ｱ)</w:t>
            </w:r>
            <w:hyperlink r:id="rId413" w:anchor="page=98" w:history="1">
              <w:r w:rsidRPr="00210B8C">
                <w:rPr>
                  <w:rStyle w:val="af7"/>
                  <w:rFonts w:ascii="UD デジタル 教科書体 NP-R" w:eastAsia="UD デジタル 教科書体 NP-R" w:hint="eastAsia"/>
                  <w:szCs w:val="18"/>
                </w:rPr>
                <w:t>サンダー工法</w:t>
              </w:r>
            </w:hyperlink>
          </w:p>
          <w:p w:rsidR="006E54E3" w:rsidRPr="00210B8C" w:rsidRDefault="006E54E3" w:rsidP="008C63E9">
            <w:pPr>
              <w:ind w:leftChars="21" w:left="99" w:hangingChars="34" w:hanging="61"/>
              <w:rPr>
                <w:rFonts w:ascii="UD デジタル 教科書体 NP-R" w:eastAsia="UD デジタル 教科書体 NP-R"/>
                <w:szCs w:val="18"/>
              </w:rPr>
            </w:pPr>
            <w:r w:rsidRPr="00210B8C">
              <w:rPr>
                <w:rFonts w:ascii="UD デジタル 教科書体 NP-R" w:eastAsia="UD デジタル 教科書体 NP-R" w:hint="eastAsia"/>
                <w:szCs w:val="18"/>
              </w:rPr>
              <w:t>・(ｲ)</w:t>
            </w:r>
            <w:hyperlink r:id="rId414" w:anchor="page=98" w:history="1">
              <w:r w:rsidRPr="00210B8C">
                <w:rPr>
                  <w:rStyle w:val="af7"/>
                  <w:rFonts w:ascii="UD デジタル 教科書体 NP-R" w:eastAsia="UD デジタル 教科書体 NP-R" w:hint="eastAsia"/>
                  <w:szCs w:val="18"/>
                </w:rPr>
                <w:t>高圧水洗工法</w:t>
              </w:r>
            </w:hyperlink>
          </w:p>
          <w:p w:rsidR="006E54E3" w:rsidRPr="00210B8C" w:rsidRDefault="006E54E3" w:rsidP="008C63E9">
            <w:pPr>
              <w:ind w:leftChars="21" w:left="99" w:hangingChars="34" w:hanging="61"/>
              <w:rPr>
                <w:rFonts w:ascii="UD デジタル 教科書体 NP-R" w:eastAsia="UD デジタル 教科書体 NP-R"/>
                <w:szCs w:val="18"/>
              </w:rPr>
            </w:pPr>
            <w:r w:rsidRPr="00210B8C">
              <w:rPr>
                <w:rFonts w:ascii="UD デジタル 教科書体 NP-R" w:eastAsia="UD デジタル 教科書体 NP-R" w:hint="eastAsia"/>
                <w:szCs w:val="18"/>
              </w:rPr>
              <w:t>・(ｳ)</w:t>
            </w:r>
            <w:hyperlink r:id="rId415" w:anchor="page=99" w:history="1">
              <w:r w:rsidRPr="00210B8C">
                <w:rPr>
                  <w:rStyle w:val="af7"/>
                  <w:rFonts w:ascii="UD デジタル 教科書体 NP-R" w:eastAsia="UD デジタル 教科書体 NP-R" w:hint="eastAsia"/>
                  <w:szCs w:val="18"/>
                </w:rPr>
                <w:t>塗膜はく離剤工法</w:t>
              </w:r>
            </w:hyperlink>
          </w:p>
          <w:p w:rsidR="006E54E3" w:rsidRPr="00210B8C" w:rsidRDefault="006E54E3" w:rsidP="008C63E9">
            <w:pPr>
              <w:ind w:leftChars="21" w:left="99" w:hangingChars="34" w:hanging="61"/>
              <w:rPr>
                <w:rFonts w:ascii="UD デジタル 教科書体 NP-R" w:eastAsia="UD デジタル 教科書体 NP-R"/>
                <w:szCs w:val="18"/>
              </w:rPr>
            </w:pPr>
            <w:r w:rsidRPr="00210B8C">
              <w:rPr>
                <w:rFonts w:ascii="UD デジタル 教科書体 NP-R" w:eastAsia="UD デジタル 教科書体 NP-R" w:hint="eastAsia"/>
                <w:szCs w:val="18"/>
              </w:rPr>
              <w:t>・(ｴ)</w:t>
            </w:r>
            <w:hyperlink r:id="rId416" w:anchor="page=99" w:history="1">
              <w:r w:rsidRPr="00210B8C">
                <w:rPr>
                  <w:rStyle w:val="af7"/>
                  <w:rFonts w:ascii="UD デジタル 教科書体 NP-R" w:eastAsia="UD デジタル 教科書体 NP-R" w:hint="eastAsia"/>
                  <w:szCs w:val="18"/>
                </w:rPr>
                <w:t>水洗い工法</w:t>
              </w:r>
            </w:hyperlink>
          </w:p>
          <w:p w:rsidR="006E54E3" w:rsidRPr="00210B8C" w:rsidRDefault="006E54E3" w:rsidP="008C63E9">
            <w:pPr>
              <w:rPr>
                <w:rFonts w:ascii="UD デジタル 教科書体 NP-R" w:eastAsia="UD デジタル 教科書体 NP-R"/>
                <w:szCs w:val="18"/>
              </w:rPr>
            </w:pPr>
            <w:r w:rsidRPr="00210B8C">
              <w:rPr>
                <w:rFonts w:ascii="UD デジタル 教科書体 NP-R" w:eastAsia="UD デジタル 教科書体 NP-R" w:hint="eastAsia"/>
                <w:szCs w:val="18"/>
              </w:rPr>
              <w:t>(2)下地調整でのポリマーセメントモルタル：　・使用しない　　・使用する</w:t>
            </w:r>
          </w:p>
          <w:p w:rsidR="006E54E3" w:rsidRPr="00210B8C" w:rsidRDefault="006E54E3" w:rsidP="008C63E9">
            <w:pPr>
              <w:rPr>
                <w:rFonts w:ascii="UD デジタル 教科書体 NP-R" w:eastAsia="UD デジタル 教科書体 NP-R"/>
                <w:szCs w:val="18"/>
              </w:rPr>
            </w:pPr>
            <w:r w:rsidRPr="00210B8C">
              <w:rPr>
                <w:rFonts w:ascii="UD デジタル 教科書体 NP-R" w:eastAsia="UD デジタル 教科書体 NP-R" w:hint="eastAsia"/>
                <w:szCs w:val="18"/>
              </w:rPr>
              <w:t>(3)(ｱ)サンダー工法の処理範囲：　※既存下地面全体　　・図示</w:t>
            </w:r>
          </w:p>
          <w:p w:rsidR="006E54E3" w:rsidRPr="00210B8C" w:rsidRDefault="006E54E3" w:rsidP="008C63E9">
            <w:pPr>
              <w:ind w:leftChars="250" w:left="450"/>
              <w:rPr>
                <w:rFonts w:ascii="UD デジタル 教科書体 NP-R" w:eastAsia="UD デジタル 教科書体 NP-R"/>
                <w:szCs w:val="18"/>
              </w:rPr>
            </w:pPr>
            <w:r w:rsidRPr="00210B8C">
              <w:rPr>
                <w:rFonts w:ascii="UD デジタル 教科書体 NP-R" w:eastAsia="UD デジタル 教科書体 NP-R" w:hint="eastAsia"/>
                <w:szCs w:val="18"/>
              </w:rPr>
              <w:t>下地処理（下地のひび割れ部等の補修）の工法：　・2節を適用　　・3節を適用</w:t>
            </w:r>
          </w:p>
          <w:p w:rsidR="006E54E3" w:rsidRPr="00210B8C" w:rsidRDefault="006E54E3" w:rsidP="008C63E9">
            <w:pPr>
              <w:rPr>
                <w:rFonts w:ascii="UD デジタル 教科書体 NP-R" w:eastAsia="UD デジタル 教科書体 NP-R"/>
                <w:szCs w:val="18"/>
              </w:rPr>
            </w:pPr>
            <w:r w:rsidRPr="00210B8C">
              <w:rPr>
                <w:rFonts w:ascii="UD デジタル 教科書体 NP-R" w:eastAsia="UD デジタル 教科書体 NP-R" w:hint="eastAsia"/>
                <w:szCs w:val="18"/>
              </w:rPr>
              <w:t>(4)(ｱ)高圧水洗工法の処理範囲：　※既存下地面全体　　・図示</w:t>
            </w:r>
          </w:p>
          <w:p w:rsidR="006E54E3" w:rsidRPr="00210B8C" w:rsidRDefault="006E54E3" w:rsidP="008C63E9">
            <w:pPr>
              <w:ind w:leftChars="250" w:left="450"/>
              <w:rPr>
                <w:rFonts w:ascii="UD デジタル 教科書体 NP-R" w:eastAsia="UD デジタル 教科書体 NP-R"/>
                <w:szCs w:val="18"/>
              </w:rPr>
            </w:pPr>
            <w:r w:rsidRPr="00210B8C">
              <w:rPr>
                <w:rFonts w:ascii="UD デジタル 教科書体 NP-R" w:eastAsia="UD デジタル 教科書体 NP-R" w:hint="eastAsia"/>
                <w:szCs w:val="18"/>
              </w:rPr>
              <w:t>下地処理（下地のひび割れ部等の補修）の工法：　・2節を適用　　・3節を適用</w:t>
            </w:r>
          </w:p>
          <w:p w:rsidR="006E54E3" w:rsidRPr="00210B8C" w:rsidRDefault="006E54E3" w:rsidP="008C63E9">
            <w:pPr>
              <w:ind w:leftChars="250" w:left="450"/>
              <w:rPr>
                <w:rFonts w:ascii="UD デジタル 教科書体 NP-R" w:eastAsia="UD デジタル 教科書体 NP-R" w:hAnsi="ＭＳ 明朝" w:cs="ＭＳ 明朝"/>
                <w:szCs w:val="18"/>
              </w:rPr>
            </w:pPr>
            <w:r w:rsidRPr="00210B8C">
              <w:rPr>
                <w:rFonts w:ascii="UD デジタル 教科書体 NP-R" w:eastAsia="UD デジタル 教科書体 NP-R" w:hAnsi="ＭＳ 明朝" w:cs="ＭＳ 明朝" w:hint="eastAsia"/>
                <w:szCs w:val="18"/>
              </w:rPr>
              <w:t>※石綿含有成形板の塗装改修の場合は、原則として使用しないこと</w:t>
            </w:r>
          </w:p>
          <w:p w:rsidR="006E54E3" w:rsidRPr="00210B8C" w:rsidRDefault="006E54E3" w:rsidP="008C63E9">
            <w:pPr>
              <w:rPr>
                <w:rFonts w:ascii="UD デジタル 教科書体 NP-R" w:eastAsia="UD デジタル 教科書体 NP-R"/>
                <w:szCs w:val="18"/>
              </w:rPr>
            </w:pPr>
            <w:r w:rsidRPr="00210B8C">
              <w:rPr>
                <w:rFonts w:ascii="UD デジタル 教科書体 NP-R" w:eastAsia="UD デジタル 教科書体 NP-R" w:hAnsi="ＭＳ 明朝" w:cs="ＭＳ 明朝" w:hint="eastAsia"/>
                <w:szCs w:val="18"/>
              </w:rPr>
              <w:t>(5)(ｱ)塗膜はく離剤工法の処理範囲</w:t>
            </w:r>
            <w:r w:rsidRPr="00210B8C">
              <w:rPr>
                <w:rFonts w:ascii="UD デジタル 教科書体 NP-R" w:eastAsia="UD デジタル 教科書体 NP-R" w:hint="eastAsia"/>
                <w:szCs w:val="18"/>
              </w:rPr>
              <w:t>：　※既存下地面全体　　・図示</w:t>
            </w:r>
          </w:p>
          <w:p w:rsidR="006E54E3" w:rsidRPr="00210B8C" w:rsidRDefault="006E54E3" w:rsidP="008C63E9">
            <w:pPr>
              <w:ind w:leftChars="250" w:left="450"/>
              <w:rPr>
                <w:rFonts w:ascii="UD デジタル 教科書体 NP-R" w:eastAsia="UD デジタル 教科書体 NP-R"/>
                <w:szCs w:val="18"/>
              </w:rPr>
            </w:pPr>
            <w:r w:rsidRPr="00210B8C">
              <w:rPr>
                <w:rFonts w:ascii="UD デジタル 教科書体 NP-R" w:eastAsia="UD デジタル 教科書体 NP-R" w:hint="eastAsia"/>
                <w:szCs w:val="18"/>
              </w:rPr>
              <w:t>下地処理（下地のひび割れ部等の補修）の工法：　・2節を適用　　・3節を適用</w:t>
            </w:r>
          </w:p>
          <w:p w:rsidR="006E54E3" w:rsidRPr="00210B8C" w:rsidRDefault="006E54E3" w:rsidP="008C63E9">
            <w:pPr>
              <w:rPr>
                <w:rFonts w:ascii="UD デジタル 教科書体 NP-R" w:eastAsia="UD デジタル 教科書体 NP-R"/>
                <w:szCs w:val="18"/>
              </w:rPr>
            </w:pPr>
            <w:r w:rsidRPr="00210B8C">
              <w:rPr>
                <w:rFonts w:ascii="UD デジタル 教科書体 NP-R" w:eastAsia="UD デジタル 教科書体 NP-R" w:hint="eastAsia"/>
                <w:szCs w:val="18"/>
              </w:rPr>
              <w:t>(6)(ｱ)水洗い工法の処理範囲：　※</w:t>
            </w:r>
            <w:hyperlink r:id="rId417" w:anchor="page=99" w:history="1">
              <w:r w:rsidRPr="00210B8C">
                <w:rPr>
                  <w:rStyle w:val="af7"/>
                  <w:rFonts w:ascii="UD デジタル 教科書体 NP-R" w:eastAsia="UD デジタル 教科書体 NP-R" w:hint="eastAsia"/>
                  <w:szCs w:val="18"/>
                </w:rPr>
                <w:t>改仕4.5.4(6)(ｱ)</w:t>
              </w:r>
            </w:hyperlink>
            <w:r w:rsidRPr="00210B8C">
              <w:rPr>
                <w:rFonts w:ascii="UD デジタル 教科書体 NP-R" w:eastAsia="UD デジタル 教科書体 NP-R" w:hint="eastAsia"/>
                <w:szCs w:val="18"/>
              </w:rPr>
              <w:t>による　　・図示</w:t>
            </w:r>
          </w:p>
          <w:p w:rsidR="006E54E3" w:rsidRPr="00210B8C" w:rsidRDefault="006E54E3" w:rsidP="008C63E9">
            <w:pPr>
              <w:ind w:leftChars="250" w:left="450"/>
              <w:rPr>
                <w:rFonts w:ascii="UD デジタル 教科書体 NP-R" w:eastAsia="UD デジタル 教科書体 NP-R"/>
                <w:szCs w:val="18"/>
              </w:rPr>
            </w:pPr>
            <w:r w:rsidRPr="00210B8C">
              <w:rPr>
                <w:rFonts w:ascii="UD デジタル 教科書体 NP-R" w:eastAsia="UD デジタル 教科書体 NP-R" w:hint="eastAsia"/>
                <w:szCs w:val="18"/>
              </w:rPr>
              <w:t>下地処理（下地のひび割れ部等の補修）の工法：　・2節を適用　　・3節を適用</w:t>
            </w:r>
          </w:p>
          <w:p w:rsidR="006E54E3" w:rsidRPr="00210B8C" w:rsidRDefault="006E54E3" w:rsidP="008C63E9">
            <w:pPr>
              <w:ind w:leftChars="250" w:left="450"/>
              <w:rPr>
                <w:rFonts w:ascii="UD デジタル 教科書体 NP-R" w:eastAsia="UD デジタル 教科書体 NP-R"/>
                <w:szCs w:val="18"/>
              </w:rPr>
            </w:pPr>
            <w:r w:rsidRPr="00210B8C">
              <w:rPr>
                <w:rFonts w:ascii="UD デジタル 教科書体 NP-R" w:eastAsia="UD デジタル 教科書体 NP-R" w:hint="eastAsia"/>
                <w:szCs w:val="18"/>
              </w:rPr>
              <w:t>工法：　※高圧水洗浄10Mpa程度　　・デッキブラシ</w:t>
            </w:r>
          </w:p>
          <w:p w:rsidR="006E54E3" w:rsidRPr="003855A2" w:rsidRDefault="006E54E3" w:rsidP="008C63E9">
            <w:pPr>
              <w:spacing w:afterLines="20" w:after="72"/>
              <w:ind w:leftChars="250" w:left="450"/>
              <w:rPr>
                <w:rFonts w:ascii="UD デジタル 教科書体 NP-R" w:eastAsia="UD デジタル 教科書体 NP-R"/>
                <w:szCs w:val="18"/>
              </w:rPr>
            </w:pPr>
            <w:r>
              <w:rPr>
                <w:rFonts w:ascii="UD デジタル 教科書体 NP-R" w:eastAsia="UD デジタル 教科書体 NP-R" w:hint="eastAsia"/>
                <w:szCs w:val="18"/>
              </w:rPr>
              <w:t>石綿含有仕上塗材の外壁は10Mpa程度の水洗いとすること</w:t>
            </w:r>
          </w:p>
        </w:tc>
      </w:tr>
      <w:tr w:rsidR="006E54E3" w:rsidRPr="00990E7A" w:rsidTr="008C63E9">
        <w:trPr>
          <w:trHeight w:val="282"/>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7節　外壁用塗膜防水材による改修</w:t>
            </w:r>
          </w:p>
        </w:tc>
      </w:tr>
      <w:tr w:rsidR="006E54E3" w:rsidRPr="00990E7A" w:rsidTr="00B649A9">
        <w:trPr>
          <w:trHeight w:val="3305"/>
        </w:trPr>
        <w:tc>
          <w:tcPr>
            <w:tcW w:w="1838" w:type="dxa"/>
            <w:tcBorders>
              <w:top w:val="single" w:sz="4" w:space="0" w:color="auto"/>
              <w:left w:val="single" w:sz="4" w:space="0" w:color="auto"/>
              <w:bottom w:val="single" w:sz="4" w:space="0" w:color="auto"/>
            </w:tcBorders>
          </w:tcPr>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・材料</w:t>
            </w:r>
          </w:p>
          <w:p w:rsidR="006E54E3" w:rsidRDefault="006E54E3" w:rsidP="008C63E9">
            <w:pPr>
              <w:ind w:left="180" w:hangingChars="100" w:hanging="180"/>
              <w:rPr>
                <w:rFonts w:ascii="UD デジタル 教科書体 NP-R" w:eastAsia="UD デジタル 教科書体 NP-R" w:hAnsiTheme="majorEastAsia"/>
                <w:szCs w:val="18"/>
              </w:rPr>
            </w:pPr>
            <w:r w:rsidRPr="00FB291D">
              <w:rPr>
                <w:rFonts w:ascii="UD デジタル 教科書体 NP-R" w:eastAsia="UD デジタル 教科書体 NP-R" w:hAnsiTheme="majorEastAsia" w:hint="eastAsia"/>
                <w:szCs w:val="18"/>
              </w:rPr>
              <w:t>（</w:t>
            </w:r>
            <w:hyperlink r:id="rId418" w:anchor="page=105" w:history="1">
              <w:r w:rsidRPr="00FB291D">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7</w:t>
              </w:r>
              <w:r w:rsidRPr="00FB291D">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2</w:t>
              </w:r>
            </w:hyperlink>
            <w:r w:rsidRPr="00FB291D">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(1)</w:t>
            </w:r>
            <w:r w:rsidRPr="00027D48">
              <w:rPr>
                <w:rFonts w:ascii="UD デジタル 教科書体 NP-R" w:eastAsia="UD デジタル 教科書体 NP-R" w:hint="eastAsia"/>
                <w:szCs w:val="18"/>
              </w:rPr>
              <w:t>外壁用アクリルゴム系</w:t>
            </w:r>
            <w:r>
              <w:rPr>
                <w:rFonts w:ascii="UD デジタル 教科書体 NP-R" w:eastAsia="UD デジタル 教科書体 NP-R" w:hint="eastAsia"/>
                <w:szCs w:val="18"/>
              </w:rPr>
              <w:t>防水材（</w:t>
            </w:r>
            <w:hyperlink r:id="rId419" w:history="1">
              <w:r w:rsidRPr="00027D48">
                <w:rPr>
                  <w:rStyle w:val="af7"/>
                  <w:rFonts w:ascii="UD デジタル 教科書体 NP-R" w:eastAsia="UD デジタル 教科書体 NP-R" w:hint="eastAsia"/>
                  <w:szCs w:val="18"/>
                </w:rPr>
                <w:t>JIS A 6021</w:t>
              </w:r>
            </w:hyperlink>
            <w:r>
              <w:rPr>
                <w:rFonts w:ascii="UD デジタル 教科書体 NP-R" w:eastAsia="UD デジタル 教科書体 NP-R" w:hint="eastAsia"/>
                <w:szCs w:val="18"/>
              </w:rPr>
              <w:t>）による</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(2)仕上げの形状及び工法（改仕 表4.7.1）：　※下表による</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(4)仕上塗料の耐候性（</w:t>
            </w:r>
            <w:hyperlink r:id="rId420" w:history="1">
              <w:r w:rsidRPr="00206F3C">
                <w:rPr>
                  <w:rStyle w:val="af7"/>
                  <w:rFonts w:ascii="UD デジタル 教科書体 NP-R" w:eastAsia="UD デジタル 教科書体 NP-R" w:hint="eastAsia"/>
                  <w:szCs w:val="18"/>
                </w:rPr>
                <w:t>JIS A 6909</w:t>
              </w:r>
            </w:hyperlink>
            <w:r>
              <w:rPr>
                <w:rFonts w:ascii="UD デジタル 教科書体 NP-R" w:eastAsia="UD デジタル 教科書体 NP-R" w:hint="eastAsia"/>
                <w:szCs w:val="18"/>
              </w:rPr>
              <w:t>）：　※下表による</w:t>
            </w:r>
          </w:p>
          <w:tbl>
            <w:tblPr>
              <w:tblStyle w:val="af6"/>
              <w:tblW w:w="8542" w:type="dxa"/>
              <w:tblBorders>
                <w:left w:val="none" w:sz="0" w:space="0" w:color="auto"/>
                <w:right w:val="none" w:sz="0" w:space="0" w:color="auto"/>
              </w:tblBorders>
              <w:tblLayout w:type="fixed"/>
              <w:tblLook w:val="04A0" w:firstRow="1" w:lastRow="0" w:firstColumn="1" w:lastColumn="0" w:noHBand="0" w:noVBand="1"/>
            </w:tblPr>
            <w:tblGrid>
              <w:gridCol w:w="2021"/>
              <w:gridCol w:w="1418"/>
              <w:gridCol w:w="850"/>
              <w:gridCol w:w="992"/>
              <w:gridCol w:w="1985"/>
              <w:gridCol w:w="1276"/>
            </w:tblGrid>
            <w:tr w:rsidR="006E54E3" w:rsidRPr="00423356" w:rsidTr="008C63E9">
              <w:tc>
                <w:tcPr>
                  <w:tcW w:w="2021"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6E54E3" w:rsidRPr="00423356" w:rsidRDefault="006E54E3" w:rsidP="008C63E9">
                  <w:pPr>
                    <w:jc w:val="center"/>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仕上げ形</w:t>
                  </w:r>
                  <w:r w:rsidRPr="00423356">
                    <w:rPr>
                      <w:rFonts w:ascii="UD デジタル 教科書体 NP-R" w:eastAsia="UD デジタル 教科書体 NP-R" w:hint="eastAsia"/>
                      <w:szCs w:val="18"/>
                    </w:rPr>
                    <w:t>状</w:t>
                  </w:r>
                </w:p>
              </w:tc>
              <w:tc>
                <w:tcPr>
                  <w:tcW w:w="1418"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6E54E3" w:rsidRPr="00423356" w:rsidRDefault="006E54E3" w:rsidP="008C63E9">
                  <w:pPr>
                    <w:jc w:val="center"/>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工</w:t>
                  </w:r>
                  <w:r w:rsidRPr="00423356">
                    <w:rPr>
                      <w:rFonts w:ascii="UD デジタル 教科書体 NP-R" w:eastAsia="UD デジタル 教科書体 NP-R" w:hint="eastAsia"/>
                      <w:szCs w:val="18"/>
                    </w:rPr>
                    <w:t>法</w:t>
                  </w:r>
                </w:p>
              </w:tc>
              <w:tc>
                <w:tcPr>
                  <w:tcW w:w="850"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rsidR="006E54E3" w:rsidRPr="00423356" w:rsidRDefault="006E54E3" w:rsidP="008C63E9">
                  <w:pPr>
                    <w:jc w:val="center"/>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耐候性</w:t>
                  </w:r>
                </w:p>
              </w:tc>
              <w:tc>
                <w:tcPr>
                  <w:tcW w:w="4253"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6E54E3" w:rsidRDefault="006E54E3" w:rsidP="008C63E9">
                  <w:pPr>
                    <w:jc w:val="center"/>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仕上塗料</w:t>
                  </w:r>
                </w:p>
              </w:tc>
            </w:tr>
            <w:tr w:rsidR="006E54E3" w:rsidRPr="00423356" w:rsidTr="008C63E9">
              <w:tc>
                <w:tcPr>
                  <w:tcW w:w="2021" w:type="dxa"/>
                  <w:vMerge/>
                  <w:tcBorders>
                    <w:left w:val="single" w:sz="4" w:space="0" w:color="auto"/>
                    <w:bottom w:val="single" w:sz="4" w:space="0" w:color="auto"/>
                    <w:right w:val="single" w:sz="4" w:space="0" w:color="auto"/>
                  </w:tcBorders>
                  <w:shd w:val="clear" w:color="auto" w:fill="D9D9D9" w:themeFill="background1" w:themeFillShade="D9"/>
                </w:tcPr>
                <w:p w:rsidR="006E54E3" w:rsidRPr="00423356" w:rsidRDefault="006E54E3" w:rsidP="008C63E9">
                  <w:pPr>
                    <w:jc w:val="center"/>
                    <w:rPr>
                      <w:rFonts w:ascii="UD デジタル 教科書体 NP-R" w:eastAsia="UD デジタル 教科書体 NP-R" w:hAnsi="ＭＳ 明朝" w:cs="ＭＳ 明朝"/>
                      <w:szCs w:val="18"/>
                    </w:rPr>
                  </w:pPr>
                </w:p>
              </w:tc>
              <w:tc>
                <w:tcPr>
                  <w:tcW w:w="1418" w:type="dxa"/>
                  <w:vMerge/>
                  <w:tcBorders>
                    <w:left w:val="single" w:sz="4" w:space="0" w:color="auto"/>
                    <w:bottom w:val="single" w:sz="4" w:space="0" w:color="auto"/>
                    <w:right w:val="single" w:sz="4" w:space="0" w:color="auto"/>
                  </w:tcBorders>
                  <w:shd w:val="clear" w:color="auto" w:fill="D9D9D9" w:themeFill="background1" w:themeFillShade="D9"/>
                </w:tcPr>
                <w:p w:rsidR="006E54E3" w:rsidRPr="00423356" w:rsidRDefault="006E54E3" w:rsidP="008C63E9">
                  <w:pPr>
                    <w:jc w:val="center"/>
                    <w:rPr>
                      <w:rFonts w:ascii="UD デジタル 教科書体 NP-R" w:eastAsia="UD デジタル 教科書体 NP-R" w:hAnsi="ＭＳ 明朝" w:cs="ＭＳ 明朝"/>
                      <w:szCs w:val="18"/>
                    </w:rPr>
                  </w:pPr>
                </w:p>
              </w:tc>
              <w:tc>
                <w:tcPr>
                  <w:tcW w:w="850" w:type="dxa"/>
                  <w:vMerge/>
                  <w:tcBorders>
                    <w:left w:val="single" w:sz="4" w:space="0" w:color="auto"/>
                    <w:bottom w:val="single" w:sz="4" w:space="0" w:color="auto"/>
                    <w:right w:val="single" w:sz="4" w:space="0" w:color="auto"/>
                  </w:tcBorders>
                  <w:shd w:val="clear" w:color="auto" w:fill="D9D9D9" w:themeFill="background1" w:themeFillShade="D9"/>
                </w:tcPr>
                <w:p w:rsidR="006E54E3" w:rsidRDefault="006E54E3" w:rsidP="008C63E9">
                  <w:pPr>
                    <w:jc w:val="center"/>
                    <w:rPr>
                      <w:rFonts w:ascii="UD デジタル 教科書体 NP-R" w:eastAsia="UD デジタル 教科書体 NP-R" w:hAnsi="ＭＳ 明朝" w:cs="ＭＳ 明朝"/>
                      <w:szCs w:val="18"/>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6E54E3" w:rsidRDefault="006E54E3" w:rsidP="008C63E9">
                  <w:pPr>
                    <w:jc w:val="center"/>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溶媒</w:t>
                  </w:r>
                </w:p>
              </w:tc>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6E54E3" w:rsidRDefault="006E54E3" w:rsidP="008C63E9">
                  <w:pPr>
                    <w:jc w:val="center"/>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樹脂</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6E54E3" w:rsidRDefault="006E54E3" w:rsidP="008C63E9">
                  <w:pPr>
                    <w:jc w:val="center"/>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外観</w:t>
                  </w:r>
                </w:p>
              </w:tc>
            </w:tr>
            <w:tr w:rsidR="006E54E3" w:rsidRPr="00423356" w:rsidTr="008C63E9">
              <w:tc>
                <w:tcPr>
                  <w:tcW w:w="2021" w:type="dxa"/>
                  <w:tcBorders>
                    <w:top w:val="single" w:sz="4" w:space="0" w:color="auto"/>
                    <w:left w:val="single" w:sz="4" w:space="0" w:color="auto"/>
                    <w:bottom w:val="single" w:sz="4" w:space="0" w:color="auto"/>
                    <w:right w:val="single" w:sz="4" w:space="0" w:color="auto"/>
                  </w:tcBorders>
                  <w:hideMark/>
                </w:tcPr>
                <w:p w:rsidR="006E54E3" w:rsidRDefault="006E54E3" w:rsidP="008C63E9">
                  <w:pPr>
                    <w:ind w:leftChars="-50" w:left="-90"/>
                    <w:rPr>
                      <w:rFonts w:ascii="UD デジタル 教科書体 NP-R" w:eastAsia="UD デジタル 教科書体 NP-R" w:hAnsi="ＭＳ 明朝" w:cs="ＭＳ 明朝"/>
                      <w:szCs w:val="18"/>
                    </w:rPr>
                  </w:pPr>
                  <w:r w:rsidRPr="00423356">
                    <w:rPr>
                      <w:rFonts w:ascii="UD デジタル 教科書体 NP-R" w:eastAsia="UD デジタル 教科書体 NP-R" w:hAnsi="ＭＳ 明朝" w:cs="ＭＳ 明朝" w:hint="eastAsia"/>
                      <w:szCs w:val="18"/>
                    </w:rPr>
                    <w:t>・</w:t>
                  </w:r>
                  <w:r>
                    <w:rPr>
                      <w:rFonts w:ascii="UD デジタル 教科書体 NP-R" w:eastAsia="UD デジタル 教科書体 NP-R" w:hAnsi="ＭＳ 明朝" w:cs="ＭＳ 明朝" w:hint="eastAsia"/>
                      <w:szCs w:val="18"/>
                    </w:rPr>
                    <w:t>凹凸状</w:t>
                  </w:r>
                  <w:r w:rsidRPr="00BD59A3">
                    <w:rPr>
                      <w:rFonts w:ascii="UD デジタル 教科書体 NP-R" w:eastAsia="UD デジタル 教科書体 NP-R" w:hint="eastAsia"/>
                      <w:sz w:val="14"/>
                      <w:szCs w:val="14"/>
                    </w:rPr>
                    <w:t>〔注(</w:t>
                  </w:r>
                  <w:r>
                    <w:rPr>
                      <w:rFonts w:ascii="UD デジタル 教科書体 NP-R" w:eastAsia="UD デジタル 教科書体 NP-R" w:hint="eastAsia"/>
                      <w:sz w:val="14"/>
                      <w:szCs w:val="14"/>
                    </w:rPr>
                    <w:t>6</w:t>
                  </w:r>
                  <w:r w:rsidRPr="00BD59A3">
                    <w:rPr>
                      <w:rFonts w:ascii="UD デジタル 教科書体 NP-R" w:eastAsia="UD デジタル 教科書体 NP-R" w:hint="eastAsia"/>
                      <w:sz w:val="14"/>
                      <w:szCs w:val="14"/>
                    </w:rPr>
                    <w:t>)〕</w:t>
                  </w:r>
                </w:p>
                <w:p w:rsidR="006E54E3" w:rsidRPr="00423356"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Ansi="ＭＳ 明朝" w:cs="ＭＳ 明朝" w:hint="eastAsia"/>
                      <w:szCs w:val="18"/>
                    </w:rPr>
                    <w:t>・凸部処理</w:t>
                  </w:r>
                  <w:r w:rsidRPr="00BD59A3">
                    <w:rPr>
                      <w:rFonts w:ascii="UD デジタル 教科書体 NP-R" w:eastAsia="UD デジタル 教科書体 NP-R" w:hint="eastAsia"/>
                      <w:sz w:val="14"/>
                      <w:szCs w:val="14"/>
                    </w:rPr>
                    <w:t>〔注(</w:t>
                  </w:r>
                  <w:r>
                    <w:rPr>
                      <w:rFonts w:ascii="UD デジタル 教科書体 NP-R" w:eastAsia="UD デジタル 教科書体 NP-R" w:hint="eastAsia"/>
                      <w:sz w:val="14"/>
                      <w:szCs w:val="14"/>
                    </w:rPr>
                    <w:t>6</w:t>
                  </w:r>
                  <w:r w:rsidRPr="00BD59A3">
                    <w:rPr>
                      <w:rFonts w:ascii="UD デジタル 教科書体 NP-R" w:eastAsia="UD デジタル 教科書体 NP-R" w:hint="eastAsia"/>
                      <w:sz w:val="14"/>
                      <w:szCs w:val="14"/>
                    </w:rPr>
                    <w:t>)〕</w:t>
                  </w:r>
                </w:p>
              </w:tc>
              <w:tc>
                <w:tcPr>
                  <w:tcW w:w="1418" w:type="dxa"/>
                  <w:tcBorders>
                    <w:top w:val="single" w:sz="4" w:space="0" w:color="auto"/>
                    <w:left w:val="single" w:sz="4" w:space="0" w:color="auto"/>
                    <w:bottom w:val="single" w:sz="4" w:space="0" w:color="auto"/>
                    <w:right w:val="single" w:sz="4" w:space="0" w:color="auto"/>
                  </w:tcBorders>
                  <w:hideMark/>
                </w:tcPr>
                <w:p w:rsidR="006E54E3" w:rsidRPr="00423356" w:rsidRDefault="006E54E3" w:rsidP="008C63E9">
                  <w:pPr>
                    <w:ind w:leftChars="-50" w:left="-90"/>
                    <w:rPr>
                      <w:rFonts w:ascii="UD デジタル 教科書体 NP-R" w:eastAsia="UD デジタル 教科書体 NP-R"/>
                      <w:szCs w:val="18"/>
                    </w:rPr>
                  </w:pPr>
                  <w:r w:rsidRPr="00423356">
                    <w:rPr>
                      <w:rFonts w:ascii="UD デジタル 教科書体 NP-R" w:eastAsia="UD デジタル 教科書体 NP-R" w:hAnsi="ＭＳ 明朝" w:cs="ＭＳ 明朝" w:hint="eastAsia"/>
                      <w:szCs w:val="18"/>
                    </w:rPr>
                    <w:t>・吹付</w:t>
                  </w:r>
                  <w:r w:rsidRPr="00423356">
                    <w:rPr>
                      <w:rFonts w:ascii="UD デジタル 教科書体 NP-R" w:eastAsia="UD デジタル 教科書体 NP-R" w:hint="eastAsia"/>
                      <w:szCs w:val="18"/>
                    </w:rPr>
                    <w:t>け</w:t>
                  </w:r>
                </w:p>
                <w:p w:rsidR="006E54E3" w:rsidRPr="00423356" w:rsidRDefault="006E54E3" w:rsidP="008C63E9">
                  <w:pPr>
                    <w:ind w:leftChars="-50" w:left="90" w:hangingChars="100" w:hanging="180"/>
                    <w:rPr>
                      <w:rFonts w:ascii="UD デジタル 教科書体 NP-R" w:eastAsia="UD デジタル 教科書体 NP-R"/>
                      <w:szCs w:val="18"/>
                    </w:rPr>
                  </w:pPr>
                </w:p>
              </w:tc>
              <w:tc>
                <w:tcPr>
                  <w:tcW w:w="850" w:type="dxa"/>
                  <w:vMerge w:val="restart"/>
                  <w:tcBorders>
                    <w:top w:val="single" w:sz="4" w:space="0" w:color="auto"/>
                    <w:left w:val="single" w:sz="4" w:space="0" w:color="auto"/>
                    <w:right w:val="single" w:sz="4" w:space="0" w:color="auto"/>
                  </w:tcBorders>
                </w:tcPr>
                <w:p w:rsidR="006E54E3" w:rsidRDefault="006E54E3" w:rsidP="008C63E9">
                  <w:pPr>
                    <w:ind w:leftChars="-50" w:left="-9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※１種</w:t>
                  </w:r>
                </w:p>
                <w:p w:rsidR="006E54E3" w:rsidRDefault="006E54E3" w:rsidP="008C63E9">
                  <w:pPr>
                    <w:ind w:leftChars="-50" w:left="-9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・２種</w:t>
                  </w:r>
                </w:p>
                <w:p w:rsidR="006E54E3" w:rsidRPr="00423356" w:rsidRDefault="006E54E3" w:rsidP="008C63E9">
                  <w:pPr>
                    <w:ind w:leftChars="-50" w:left="-9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・３種</w:t>
                  </w:r>
                </w:p>
              </w:tc>
              <w:tc>
                <w:tcPr>
                  <w:tcW w:w="992" w:type="dxa"/>
                  <w:vMerge w:val="restart"/>
                  <w:tcBorders>
                    <w:top w:val="single" w:sz="4" w:space="0" w:color="auto"/>
                    <w:left w:val="single" w:sz="4" w:space="0" w:color="auto"/>
                    <w:right w:val="single" w:sz="4" w:space="0" w:color="auto"/>
                  </w:tcBorders>
                  <w:tcMar>
                    <w:right w:w="28" w:type="dxa"/>
                  </w:tcMar>
                </w:tcPr>
                <w:p w:rsidR="006E54E3" w:rsidRDefault="006E54E3" w:rsidP="008C63E9">
                  <w:pPr>
                    <w:ind w:leftChars="-50" w:left="-9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・溶剤系</w:t>
                  </w:r>
                </w:p>
                <w:p w:rsidR="006E54E3" w:rsidRDefault="006E54E3" w:rsidP="008C63E9">
                  <w:pPr>
                    <w:ind w:leftChars="-50" w:left="-9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・弱溶剤系</w:t>
                  </w:r>
                </w:p>
                <w:p w:rsidR="006E54E3" w:rsidRDefault="006E54E3" w:rsidP="008C63E9">
                  <w:pPr>
                    <w:ind w:leftChars="-50" w:left="-9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・水系</w:t>
                  </w:r>
                </w:p>
              </w:tc>
              <w:tc>
                <w:tcPr>
                  <w:tcW w:w="1985" w:type="dxa"/>
                  <w:vMerge w:val="restart"/>
                  <w:tcBorders>
                    <w:top w:val="single" w:sz="4" w:space="0" w:color="auto"/>
                    <w:left w:val="single" w:sz="4" w:space="0" w:color="auto"/>
                    <w:right w:val="single" w:sz="4" w:space="0" w:color="auto"/>
                  </w:tcBorders>
                </w:tcPr>
                <w:p w:rsidR="006E54E3" w:rsidRDefault="006E54E3" w:rsidP="008C63E9">
                  <w:pPr>
                    <w:ind w:leftChars="-50" w:left="41" w:hangingChars="73" w:hanging="131"/>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・アクリル系</w:t>
                  </w:r>
                </w:p>
                <w:p w:rsidR="006E54E3" w:rsidRDefault="006E54E3" w:rsidP="008C63E9">
                  <w:pPr>
                    <w:ind w:leftChars="-50" w:left="90" w:hangingChars="100" w:hanging="18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・アクリルウレタン系</w:t>
                  </w:r>
                </w:p>
                <w:p w:rsidR="006E54E3" w:rsidRDefault="006E54E3" w:rsidP="008C63E9">
                  <w:pPr>
                    <w:ind w:leftChars="-50" w:left="90" w:hangingChars="100" w:hanging="18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・アクリルシリコン系</w:t>
                  </w:r>
                </w:p>
                <w:p w:rsidR="006E54E3" w:rsidRDefault="006E54E3" w:rsidP="008C63E9">
                  <w:pPr>
                    <w:ind w:leftChars="-50" w:left="-9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・ふっ素系</w:t>
                  </w:r>
                </w:p>
              </w:tc>
              <w:tc>
                <w:tcPr>
                  <w:tcW w:w="1276" w:type="dxa"/>
                  <w:vMerge w:val="restart"/>
                  <w:tcBorders>
                    <w:top w:val="single" w:sz="4" w:space="0" w:color="auto"/>
                    <w:left w:val="single" w:sz="4" w:space="0" w:color="auto"/>
                    <w:right w:val="single" w:sz="4" w:space="0" w:color="auto"/>
                  </w:tcBorders>
                  <w:tcMar>
                    <w:right w:w="28" w:type="dxa"/>
                  </w:tcMar>
                </w:tcPr>
                <w:p w:rsidR="006E54E3" w:rsidRDefault="006E54E3" w:rsidP="008C63E9">
                  <w:pPr>
                    <w:ind w:leftChars="-50" w:left="-9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・つやあり</w:t>
                  </w:r>
                </w:p>
                <w:p w:rsidR="006E54E3" w:rsidRDefault="006E54E3" w:rsidP="008C63E9">
                  <w:pPr>
                    <w:ind w:leftChars="-50" w:left="-9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・つやなし</w:t>
                  </w:r>
                </w:p>
                <w:p w:rsidR="006E54E3" w:rsidRDefault="006E54E3" w:rsidP="008C63E9">
                  <w:pPr>
                    <w:ind w:leftChars="-50" w:left="45" w:hangingChars="75" w:hanging="135"/>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・メタリック</w:t>
                  </w:r>
                </w:p>
              </w:tc>
            </w:tr>
            <w:tr w:rsidR="006E54E3" w:rsidRPr="00423356" w:rsidTr="008C63E9">
              <w:tc>
                <w:tcPr>
                  <w:tcW w:w="2021" w:type="dxa"/>
                  <w:tcBorders>
                    <w:top w:val="single" w:sz="4" w:space="0" w:color="auto"/>
                    <w:left w:val="single" w:sz="4" w:space="0" w:color="auto"/>
                    <w:bottom w:val="single" w:sz="4" w:space="0" w:color="auto"/>
                    <w:right w:val="single" w:sz="4" w:space="0" w:color="auto"/>
                  </w:tcBorders>
                </w:tcPr>
                <w:p w:rsidR="006E54E3" w:rsidRDefault="006E54E3" w:rsidP="008C63E9">
                  <w:pPr>
                    <w:ind w:leftChars="-50" w:left="-90"/>
                    <w:rPr>
                      <w:rFonts w:ascii="UD デジタル 教科書体 NP-R" w:eastAsia="UD デジタル 教科書体 NP-R" w:hAnsi="ＭＳ 明朝" w:cs="ＭＳ 明朝"/>
                      <w:szCs w:val="18"/>
                    </w:rPr>
                  </w:pPr>
                  <w:r w:rsidRPr="00423356">
                    <w:rPr>
                      <w:rFonts w:ascii="UD デジタル 教科書体 NP-R" w:eastAsia="UD デジタル 教科書体 NP-R" w:hAnsi="ＭＳ 明朝" w:cs="ＭＳ 明朝" w:hint="eastAsia"/>
                      <w:szCs w:val="18"/>
                    </w:rPr>
                    <w:t>・</w:t>
                  </w:r>
                  <w:r>
                    <w:rPr>
                      <w:rFonts w:ascii="UD デジタル 教科書体 NP-R" w:eastAsia="UD デジタル 教科書体 NP-R" w:hAnsi="ＭＳ 明朝" w:cs="ＭＳ 明朝" w:hint="eastAsia"/>
                      <w:szCs w:val="18"/>
                    </w:rPr>
                    <w:t>ゆず肌状</w:t>
                  </w:r>
                </w:p>
                <w:p w:rsidR="006E54E3" w:rsidRPr="00423356" w:rsidRDefault="006E54E3" w:rsidP="008C63E9">
                  <w:pPr>
                    <w:ind w:leftChars="-50" w:left="-90"/>
                    <w:rPr>
                      <w:rFonts w:ascii="UD デジタル 教科書体 NP-R" w:eastAsia="UD デジタル 教科書体 NP-R" w:hAnsi="ＭＳ 明朝" w:cs="ＭＳ 明朝"/>
                      <w:szCs w:val="18"/>
                    </w:rPr>
                  </w:pPr>
                  <w:r w:rsidRPr="00423356">
                    <w:rPr>
                      <w:rFonts w:ascii="UD デジタル 教科書体 NP-R" w:eastAsia="UD デジタル 教科書体 NP-R" w:hAnsi="ＭＳ 明朝" w:cs="ＭＳ 明朝" w:hint="eastAsia"/>
                      <w:szCs w:val="18"/>
                    </w:rPr>
                    <w:t>・</w:t>
                  </w:r>
                  <w:r>
                    <w:rPr>
                      <w:rFonts w:ascii="UD デジタル 教科書体 NP-R" w:eastAsia="UD デジタル 教科書体 NP-R" w:hAnsi="ＭＳ 明朝" w:cs="ＭＳ 明朝" w:hint="eastAsia"/>
                      <w:szCs w:val="18"/>
                    </w:rPr>
                    <w:t>さざ波</w:t>
                  </w:r>
                  <w:r w:rsidRPr="00423356">
                    <w:rPr>
                      <w:rFonts w:ascii="UD デジタル 教科書体 NP-R" w:eastAsia="UD デジタル 教科書体 NP-R" w:hint="eastAsia"/>
                      <w:szCs w:val="18"/>
                    </w:rPr>
                    <w:t>状</w:t>
                  </w:r>
                </w:p>
              </w:tc>
              <w:tc>
                <w:tcPr>
                  <w:tcW w:w="1418" w:type="dxa"/>
                  <w:tcBorders>
                    <w:top w:val="single" w:sz="4" w:space="0" w:color="auto"/>
                    <w:left w:val="single" w:sz="4" w:space="0" w:color="auto"/>
                    <w:bottom w:val="single" w:sz="4" w:space="0" w:color="auto"/>
                    <w:right w:val="single" w:sz="4" w:space="0" w:color="auto"/>
                  </w:tcBorders>
                </w:tcPr>
                <w:p w:rsidR="006E54E3" w:rsidRPr="00423356" w:rsidRDefault="006E54E3" w:rsidP="008C63E9">
                  <w:pPr>
                    <w:ind w:leftChars="-50" w:left="-90"/>
                    <w:rPr>
                      <w:rFonts w:ascii="UD デジタル 教科書体 NP-R" w:eastAsia="UD デジタル 教科書体 NP-R" w:hAnsi="ＭＳ 明朝" w:cs="ＭＳ 明朝"/>
                      <w:szCs w:val="18"/>
                    </w:rPr>
                  </w:pPr>
                  <w:r w:rsidRPr="00423356">
                    <w:rPr>
                      <w:rFonts w:ascii="UD デジタル 教科書体 NP-R" w:eastAsia="UD デジタル 教科書体 NP-R" w:hAnsi="ＭＳ 明朝" w:cs="ＭＳ 明朝" w:hint="eastAsia"/>
                      <w:szCs w:val="18"/>
                    </w:rPr>
                    <w:t>・ローラー塗</w:t>
                  </w:r>
                  <w:r w:rsidRPr="00423356">
                    <w:rPr>
                      <w:rFonts w:ascii="UD デジタル 教科書体 NP-R" w:eastAsia="UD デジタル 教科書体 NP-R" w:hint="eastAsia"/>
                      <w:szCs w:val="18"/>
                    </w:rPr>
                    <w:t>り</w:t>
                  </w:r>
                </w:p>
              </w:tc>
              <w:tc>
                <w:tcPr>
                  <w:tcW w:w="850" w:type="dxa"/>
                  <w:vMerge/>
                  <w:tcBorders>
                    <w:left w:val="single" w:sz="4" w:space="0" w:color="auto"/>
                    <w:right w:val="single" w:sz="4" w:space="0" w:color="auto"/>
                  </w:tcBorders>
                </w:tcPr>
                <w:p w:rsidR="006E54E3" w:rsidRDefault="006E54E3" w:rsidP="008C63E9">
                  <w:pPr>
                    <w:ind w:leftChars="-50" w:left="-90"/>
                    <w:rPr>
                      <w:rFonts w:ascii="UD デジタル 教科書体 NP-R" w:eastAsia="UD デジタル 教科書体 NP-R" w:hAnsi="ＭＳ 明朝" w:cs="ＭＳ 明朝"/>
                      <w:szCs w:val="18"/>
                    </w:rPr>
                  </w:pPr>
                </w:p>
              </w:tc>
              <w:tc>
                <w:tcPr>
                  <w:tcW w:w="992" w:type="dxa"/>
                  <w:vMerge/>
                  <w:tcBorders>
                    <w:left w:val="single" w:sz="4" w:space="0" w:color="auto"/>
                    <w:right w:val="single" w:sz="4" w:space="0" w:color="auto"/>
                  </w:tcBorders>
                  <w:tcMar>
                    <w:right w:w="28" w:type="dxa"/>
                  </w:tcMar>
                </w:tcPr>
                <w:p w:rsidR="006E54E3" w:rsidRDefault="006E54E3" w:rsidP="008C63E9">
                  <w:pPr>
                    <w:ind w:leftChars="-50" w:left="-90"/>
                    <w:rPr>
                      <w:rFonts w:ascii="UD デジタル 教科書体 NP-R" w:eastAsia="UD デジタル 教科書体 NP-R" w:hAnsi="ＭＳ 明朝" w:cs="ＭＳ 明朝"/>
                      <w:szCs w:val="18"/>
                    </w:rPr>
                  </w:pPr>
                </w:p>
              </w:tc>
              <w:tc>
                <w:tcPr>
                  <w:tcW w:w="1985" w:type="dxa"/>
                  <w:vMerge/>
                  <w:tcBorders>
                    <w:left w:val="single" w:sz="4" w:space="0" w:color="auto"/>
                    <w:right w:val="single" w:sz="4" w:space="0" w:color="auto"/>
                  </w:tcBorders>
                </w:tcPr>
                <w:p w:rsidR="006E54E3" w:rsidRDefault="006E54E3" w:rsidP="008C63E9">
                  <w:pPr>
                    <w:ind w:leftChars="-50" w:left="41" w:hangingChars="73" w:hanging="131"/>
                    <w:rPr>
                      <w:rFonts w:ascii="UD デジタル 教科書体 NP-R" w:eastAsia="UD デジタル 教科書体 NP-R" w:hAnsi="ＭＳ 明朝" w:cs="ＭＳ 明朝"/>
                      <w:szCs w:val="18"/>
                    </w:rPr>
                  </w:pPr>
                </w:p>
              </w:tc>
              <w:tc>
                <w:tcPr>
                  <w:tcW w:w="1276" w:type="dxa"/>
                  <w:vMerge/>
                  <w:tcBorders>
                    <w:left w:val="single" w:sz="4" w:space="0" w:color="auto"/>
                    <w:right w:val="single" w:sz="4" w:space="0" w:color="auto"/>
                  </w:tcBorders>
                  <w:tcMar>
                    <w:right w:w="28" w:type="dxa"/>
                  </w:tcMar>
                </w:tcPr>
                <w:p w:rsidR="006E54E3" w:rsidRDefault="006E54E3" w:rsidP="008C63E9">
                  <w:pPr>
                    <w:ind w:leftChars="-50" w:left="-90"/>
                    <w:rPr>
                      <w:rFonts w:ascii="UD デジタル 教科書体 NP-R" w:eastAsia="UD デジタル 教科書体 NP-R" w:hAnsi="ＭＳ 明朝" w:cs="ＭＳ 明朝"/>
                      <w:szCs w:val="18"/>
                    </w:rPr>
                  </w:pPr>
                </w:p>
              </w:tc>
            </w:tr>
            <w:tr w:rsidR="006E54E3" w:rsidRPr="00423356" w:rsidTr="008C63E9">
              <w:tc>
                <w:tcPr>
                  <w:tcW w:w="2021" w:type="dxa"/>
                  <w:tcBorders>
                    <w:top w:val="single" w:sz="4" w:space="0" w:color="auto"/>
                    <w:left w:val="single" w:sz="4" w:space="0" w:color="auto"/>
                    <w:bottom w:val="single" w:sz="4" w:space="0" w:color="auto"/>
                    <w:right w:val="single" w:sz="4" w:space="0" w:color="auto"/>
                  </w:tcBorders>
                </w:tcPr>
                <w:p w:rsidR="006E54E3" w:rsidRDefault="006E54E3" w:rsidP="008C63E9">
                  <w:pPr>
                    <w:ind w:leftChars="-50" w:left="-9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・砂壁状</w:t>
                  </w:r>
                  <w:r w:rsidRPr="00BD59A3">
                    <w:rPr>
                      <w:rFonts w:ascii="UD デジタル 教科書体 NP-R" w:eastAsia="UD デジタル 教科書体 NP-R" w:hint="eastAsia"/>
                      <w:sz w:val="14"/>
                      <w:szCs w:val="14"/>
                    </w:rPr>
                    <w:t>〔注(</w:t>
                  </w:r>
                  <w:r>
                    <w:rPr>
                      <w:rFonts w:ascii="UD デジタル 教科書体 NP-R" w:eastAsia="UD デジタル 教科書体 NP-R" w:hint="eastAsia"/>
                      <w:sz w:val="14"/>
                      <w:szCs w:val="14"/>
                    </w:rPr>
                    <w:t>7</w:t>
                  </w:r>
                  <w:r w:rsidRPr="00BD59A3">
                    <w:rPr>
                      <w:rFonts w:ascii="UD デジタル 教科書体 NP-R" w:eastAsia="UD デジタル 教科書体 NP-R" w:hint="eastAsia"/>
                      <w:sz w:val="14"/>
                      <w:szCs w:val="14"/>
                    </w:rPr>
                    <w:t>)〕</w:t>
                  </w:r>
                </w:p>
                <w:p w:rsidR="006E54E3" w:rsidRPr="00423356" w:rsidRDefault="006E54E3" w:rsidP="008C63E9">
                  <w:pPr>
                    <w:ind w:leftChars="-50" w:left="-9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・じゅらく状</w:t>
                  </w:r>
                  <w:r w:rsidRPr="00BD59A3">
                    <w:rPr>
                      <w:rFonts w:ascii="UD デジタル 教科書体 NP-R" w:eastAsia="UD デジタル 教科書体 NP-R" w:hint="eastAsia"/>
                      <w:sz w:val="14"/>
                      <w:szCs w:val="14"/>
                    </w:rPr>
                    <w:t>〔注(</w:t>
                  </w:r>
                  <w:r>
                    <w:rPr>
                      <w:rFonts w:ascii="UD デジタル 教科書体 NP-R" w:eastAsia="UD デジタル 教科書体 NP-R" w:hint="eastAsia"/>
                      <w:sz w:val="14"/>
                      <w:szCs w:val="14"/>
                    </w:rPr>
                    <w:t>7</w:t>
                  </w:r>
                  <w:r w:rsidRPr="00BD59A3">
                    <w:rPr>
                      <w:rFonts w:ascii="UD デジタル 教科書体 NP-R" w:eastAsia="UD デジタル 教科書体 NP-R" w:hint="eastAsia"/>
                      <w:sz w:val="14"/>
                      <w:szCs w:val="14"/>
                    </w:rPr>
                    <w:t>)〕</w:t>
                  </w:r>
                </w:p>
              </w:tc>
              <w:tc>
                <w:tcPr>
                  <w:tcW w:w="1418" w:type="dxa"/>
                  <w:tcBorders>
                    <w:top w:val="single" w:sz="4" w:space="0" w:color="auto"/>
                    <w:left w:val="single" w:sz="4" w:space="0" w:color="auto"/>
                    <w:bottom w:val="single" w:sz="4" w:space="0" w:color="auto"/>
                    <w:right w:val="single" w:sz="4" w:space="0" w:color="auto"/>
                  </w:tcBorders>
                </w:tcPr>
                <w:p w:rsidR="006E54E3" w:rsidRDefault="006E54E3" w:rsidP="008C63E9">
                  <w:pPr>
                    <w:ind w:leftChars="-50" w:left="-9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・吹付け</w:t>
                  </w:r>
                </w:p>
                <w:p w:rsidR="006E54E3" w:rsidRPr="00423356" w:rsidRDefault="006E54E3" w:rsidP="008C63E9">
                  <w:pPr>
                    <w:ind w:leftChars="-50" w:left="-90"/>
                    <w:rPr>
                      <w:rFonts w:ascii="UD デジタル 教科書体 NP-R" w:eastAsia="UD デジタル 教科書体 NP-R" w:hAnsi="ＭＳ 明朝" w:cs="ＭＳ 明朝"/>
                      <w:szCs w:val="18"/>
                    </w:rPr>
                  </w:pPr>
                  <w:r>
                    <w:rPr>
                      <w:rFonts w:ascii="UD デジタル 教科書体 NP-R" w:eastAsia="UD デジタル 教科書体 NP-R" w:hAnsi="ＭＳ 明朝" w:cs="ＭＳ 明朝" w:hint="eastAsia"/>
                      <w:szCs w:val="18"/>
                    </w:rPr>
                    <w:t>・こて塗り</w:t>
                  </w:r>
                </w:p>
              </w:tc>
              <w:tc>
                <w:tcPr>
                  <w:tcW w:w="850" w:type="dxa"/>
                  <w:vMerge/>
                  <w:tcBorders>
                    <w:left w:val="single" w:sz="4" w:space="0" w:color="auto"/>
                    <w:bottom w:val="single" w:sz="4" w:space="0" w:color="auto"/>
                    <w:right w:val="single" w:sz="4" w:space="0" w:color="auto"/>
                  </w:tcBorders>
                </w:tcPr>
                <w:p w:rsidR="006E54E3" w:rsidRDefault="006E54E3" w:rsidP="008C63E9">
                  <w:pPr>
                    <w:ind w:leftChars="-50" w:left="-90"/>
                    <w:rPr>
                      <w:rFonts w:ascii="UD デジタル 教科書体 NP-R" w:eastAsia="UD デジタル 教科書体 NP-R" w:hAnsi="ＭＳ 明朝" w:cs="ＭＳ 明朝"/>
                      <w:szCs w:val="18"/>
                    </w:rPr>
                  </w:pPr>
                </w:p>
              </w:tc>
              <w:tc>
                <w:tcPr>
                  <w:tcW w:w="992" w:type="dxa"/>
                  <w:vMerge/>
                  <w:tcBorders>
                    <w:left w:val="single" w:sz="4" w:space="0" w:color="auto"/>
                    <w:bottom w:val="single" w:sz="4" w:space="0" w:color="auto"/>
                    <w:right w:val="single" w:sz="4" w:space="0" w:color="auto"/>
                  </w:tcBorders>
                  <w:tcMar>
                    <w:right w:w="28" w:type="dxa"/>
                  </w:tcMar>
                </w:tcPr>
                <w:p w:rsidR="006E54E3" w:rsidRDefault="006E54E3" w:rsidP="008C63E9">
                  <w:pPr>
                    <w:ind w:leftChars="-50" w:left="-90"/>
                    <w:rPr>
                      <w:rFonts w:ascii="UD デジタル 教科書体 NP-R" w:eastAsia="UD デジタル 教科書体 NP-R" w:hAnsi="ＭＳ 明朝" w:cs="ＭＳ 明朝"/>
                      <w:szCs w:val="18"/>
                    </w:rPr>
                  </w:pPr>
                </w:p>
              </w:tc>
              <w:tc>
                <w:tcPr>
                  <w:tcW w:w="1985" w:type="dxa"/>
                  <w:vMerge/>
                  <w:tcBorders>
                    <w:left w:val="single" w:sz="4" w:space="0" w:color="auto"/>
                    <w:bottom w:val="single" w:sz="4" w:space="0" w:color="auto"/>
                    <w:right w:val="single" w:sz="4" w:space="0" w:color="auto"/>
                  </w:tcBorders>
                </w:tcPr>
                <w:p w:rsidR="006E54E3" w:rsidRDefault="006E54E3" w:rsidP="008C63E9">
                  <w:pPr>
                    <w:ind w:leftChars="-50" w:left="41" w:hangingChars="73" w:hanging="131"/>
                    <w:rPr>
                      <w:rFonts w:ascii="UD デジタル 教科書体 NP-R" w:eastAsia="UD デジタル 教科書体 NP-R" w:hAnsi="ＭＳ 明朝" w:cs="ＭＳ 明朝"/>
                      <w:szCs w:val="18"/>
                    </w:rPr>
                  </w:pPr>
                </w:p>
              </w:tc>
              <w:tc>
                <w:tcPr>
                  <w:tcW w:w="1276" w:type="dxa"/>
                  <w:vMerge/>
                  <w:tcBorders>
                    <w:left w:val="single" w:sz="4" w:space="0" w:color="auto"/>
                    <w:bottom w:val="single" w:sz="4" w:space="0" w:color="auto"/>
                    <w:right w:val="single" w:sz="4" w:space="0" w:color="auto"/>
                  </w:tcBorders>
                  <w:tcMar>
                    <w:right w:w="28" w:type="dxa"/>
                  </w:tcMar>
                </w:tcPr>
                <w:p w:rsidR="006E54E3" w:rsidRDefault="006E54E3" w:rsidP="008C63E9">
                  <w:pPr>
                    <w:ind w:leftChars="-50" w:left="-90"/>
                    <w:rPr>
                      <w:rFonts w:ascii="UD デジタル 教科書体 NP-R" w:eastAsia="UD デジタル 教科書体 NP-R" w:hAnsi="ＭＳ 明朝" w:cs="ＭＳ 明朝"/>
                      <w:szCs w:val="18"/>
                    </w:rPr>
                  </w:pPr>
                </w:p>
              </w:tc>
            </w:tr>
          </w:tbl>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(注)6：凹凸状及び凸部処理の場合の模様剤の種類：　※製造所の指定による</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(注)7：</w:t>
            </w:r>
            <w:r w:rsidRPr="005A357B">
              <w:rPr>
                <w:rFonts w:ascii="UD デジタル 教科書体 NP-R" w:eastAsia="UD デジタル 教科書体 NP-R" w:hint="eastAsia"/>
                <w:szCs w:val="18"/>
              </w:rPr>
              <w:t>砂壁状、じゅらく状等とする場合の模様材の種類</w:t>
            </w:r>
            <w:r>
              <w:rPr>
                <w:rFonts w:ascii="UD デジタル 教科書体 NP-R" w:eastAsia="UD デジタル 教科書体 NP-R" w:hint="eastAsia"/>
                <w:szCs w:val="18"/>
              </w:rPr>
              <w:t>：　※製造所の指定による</w:t>
            </w:r>
          </w:p>
          <w:p w:rsidR="006E54E3" w:rsidRPr="00A944D3" w:rsidRDefault="006E54E3" w:rsidP="008C63E9">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(注)8：仕上塗料の種類：　・上表による　　・製造所の指定による</w:t>
            </w:r>
          </w:p>
        </w:tc>
      </w:tr>
      <w:tr w:rsidR="006E54E3" w:rsidRPr="00990E7A" w:rsidTr="00B649A9">
        <w:trPr>
          <w:trHeight w:val="282"/>
        </w:trPr>
        <w:tc>
          <w:tcPr>
            <w:tcW w:w="1838" w:type="dxa"/>
            <w:tcBorders>
              <w:top w:val="single" w:sz="4" w:space="0" w:color="auto"/>
              <w:left w:val="single" w:sz="4" w:space="0" w:color="auto"/>
              <w:bottom w:val="single" w:sz="4" w:space="0" w:color="auto"/>
            </w:tcBorders>
          </w:tcPr>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・施工一般</w:t>
            </w:r>
          </w:p>
          <w:p w:rsidR="006E54E3" w:rsidRDefault="006E54E3" w:rsidP="008C63E9">
            <w:pPr>
              <w:ind w:left="180" w:hangingChars="100" w:hanging="180"/>
              <w:rPr>
                <w:rFonts w:ascii="UD デジタル 教科書体 NP-R" w:eastAsia="UD デジタル 教科書体 NP-R" w:hAnsiTheme="majorEastAsia"/>
                <w:szCs w:val="18"/>
              </w:rPr>
            </w:pPr>
            <w:r w:rsidRPr="00FB291D">
              <w:rPr>
                <w:rFonts w:ascii="UD デジタル 教科書体 NP-R" w:eastAsia="UD デジタル 教科書体 NP-R" w:hAnsiTheme="majorEastAsia" w:hint="eastAsia"/>
                <w:szCs w:val="18"/>
              </w:rPr>
              <w:t>（</w:t>
            </w:r>
            <w:hyperlink r:id="rId421" w:anchor="page=105" w:history="1">
              <w:r w:rsidRPr="00FB291D">
                <w:rPr>
                  <w:rStyle w:val="af7"/>
                  <w:rFonts w:ascii="UD デジタル 教科書体 NP-R" w:eastAsia="UD デジタル 教科書体 NP-R" w:hAnsiTheme="majorEastAsia" w:hint="eastAsia"/>
                  <w:szCs w:val="18"/>
                </w:rPr>
                <w:t>改仕4.</w:t>
              </w:r>
              <w:r>
                <w:rPr>
                  <w:rStyle w:val="af7"/>
                  <w:rFonts w:ascii="UD デジタル 教科書体 NP-R" w:eastAsia="UD デジタル 教科書体 NP-R" w:hAnsiTheme="majorEastAsia" w:hint="eastAsia"/>
                  <w:szCs w:val="18"/>
                </w:rPr>
                <w:t>7</w:t>
              </w:r>
              <w:r w:rsidRPr="00FB291D">
                <w:rPr>
                  <w:rStyle w:val="af7"/>
                  <w:rFonts w:ascii="UD デジタル 教科書体 NP-R" w:eastAsia="UD デジタル 教科書体 NP-R" w:hAnsiTheme="majorEastAsia" w:hint="eastAsia"/>
                  <w:szCs w:val="18"/>
                </w:rPr>
                <w:t>.</w:t>
              </w:r>
              <w:r>
                <w:rPr>
                  <w:rStyle w:val="af7"/>
                  <w:rFonts w:ascii="UD デジタル 教科書体 NP-R" w:eastAsia="UD デジタル 教科書体 NP-R" w:hAnsiTheme="majorEastAsia" w:hint="eastAsia"/>
                  <w:szCs w:val="18"/>
                </w:rPr>
                <w:t>3</w:t>
              </w:r>
            </w:hyperlink>
            <w:r w:rsidRPr="00FB291D">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(4,5)下地挙動緩衝材の使用：　・使用する</w:t>
            </w:r>
          </w:p>
          <w:p w:rsidR="006E54E3" w:rsidRPr="00E051E6" w:rsidRDefault="006E54E3" w:rsidP="008C63E9">
            <w:pPr>
              <w:spacing w:afterLines="20" w:after="72"/>
              <w:ind w:leftChars="100" w:left="360" w:hangingChars="100" w:hanging="180"/>
              <w:rPr>
                <w:rFonts w:ascii="UD デジタル 教科書体 NP-R" w:eastAsia="UD デジタル 教科書体 NP-R"/>
                <w:szCs w:val="18"/>
              </w:rPr>
            </w:pPr>
            <w:r w:rsidRPr="00E051E6">
              <w:rPr>
                <w:rFonts w:ascii="UD デジタル 教科書体 NP-R" w:eastAsia="UD デジタル 教科書体 NP-R" w:hAnsi="ＭＳ 明朝" w:cs="ＭＳ 明朝" w:hint="eastAsia"/>
                <w:szCs w:val="18"/>
              </w:rPr>
              <w:t>※</w:t>
            </w:r>
            <w:r>
              <w:rPr>
                <w:rFonts w:ascii="UD デジタル 教科書体 NP-R" w:eastAsia="UD デジタル 教科書体 NP-R" w:hint="eastAsia"/>
                <w:szCs w:val="18"/>
              </w:rPr>
              <w:t>下地挙動緩衝材は、コンクリート面及びモルタル面の</w:t>
            </w:r>
            <w:r w:rsidRPr="00E051E6">
              <w:rPr>
                <w:rFonts w:ascii="UD デジタル 教科書体 NP-R" w:eastAsia="UD デジタル 教科書体 NP-R" w:hAnsi="ＭＳ 明朝" w:cs="ＭＳ 明朝" w:hint="eastAsia"/>
                <w:szCs w:val="18"/>
              </w:rPr>
              <w:t>幅2.0㎜</w:t>
            </w:r>
            <w:r>
              <w:rPr>
                <w:rFonts w:ascii="UD デジタル 教科書体 NP-R" w:eastAsia="UD デジタル 教科書体 NP-R" w:hAnsi="ＭＳ 明朝" w:cs="ＭＳ 明朝" w:hint="eastAsia"/>
                <w:szCs w:val="18"/>
              </w:rPr>
              <w:t>未満のひび割れ部に対し、樹脂注入工法及びUカットシール材充填工法の代替工法として用いられ、施工時の騒音及び粉じんの低減及び工期短縮が期待できる。（建築改修工事監理指針　4.7.3(3)）</w:t>
            </w:r>
          </w:p>
        </w:tc>
      </w:tr>
      <w:tr w:rsidR="006E54E3" w:rsidRPr="00990E7A" w:rsidTr="008C63E9">
        <w:trPr>
          <w:trHeight w:val="282"/>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建築改修工事監理指針4章9節　「改修標仕」以外の外壁改修</w:t>
            </w:r>
          </w:p>
        </w:tc>
      </w:tr>
      <w:tr w:rsidR="006E54E3" w:rsidRPr="00990E7A" w:rsidTr="00B649A9">
        <w:trPr>
          <w:trHeight w:val="282"/>
        </w:trPr>
        <w:tc>
          <w:tcPr>
            <w:tcW w:w="1838" w:type="dxa"/>
            <w:tcBorders>
              <w:top w:val="single" w:sz="4" w:space="0" w:color="auto"/>
              <w:left w:val="single" w:sz="4" w:space="0" w:color="auto"/>
              <w:bottom w:val="single" w:sz="4" w:space="0" w:color="auto"/>
            </w:tcBorders>
          </w:tcPr>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・外壁複合改修工法</w:t>
            </w:r>
          </w:p>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（改修指針4.9.2）</w:t>
            </w:r>
          </w:p>
        </w:tc>
        <w:tc>
          <w:tcPr>
            <w:tcW w:w="9105" w:type="dxa"/>
            <w:tcBorders>
              <w:top w:val="single" w:sz="4" w:space="0" w:color="auto"/>
              <w:bottom w:val="single" w:sz="4" w:space="0" w:color="auto"/>
            </w:tcBorders>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(1)外壁複合改修工法（ピンネット工法）</w:t>
            </w:r>
          </w:p>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種類</w:t>
            </w:r>
          </w:p>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・ポリマーセメント系外壁複合改修工法</w:t>
            </w:r>
          </w:p>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・透明樹脂系外壁複合改修工法</w:t>
            </w:r>
          </w:p>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・不透明樹脂系外壁複合改修工法</w:t>
            </w:r>
          </w:p>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※材料・工法の例示（　　　　　　　　　　　）</w:t>
            </w:r>
          </w:p>
          <w:p w:rsidR="006E54E3" w:rsidRPr="00F9308A"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参考資料：「</w:t>
            </w:r>
            <w:hyperlink r:id="rId422" w:history="1">
              <w:r w:rsidRPr="00314A8D">
                <w:rPr>
                  <w:rStyle w:val="af7"/>
                  <w:rFonts w:ascii="UD デジタル 教科書体 NP-R" w:eastAsia="UD デジタル 教科書体 NP-R"/>
                  <w:szCs w:val="18"/>
                </w:rPr>
                <w:t>外壁改修工法</w:t>
              </w:r>
              <w:r w:rsidRPr="00314A8D">
                <w:rPr>
                  <w:rStyle w:val="af7"/>
                  <w:rFonts w:ascii="UD デジタル 教科書体 NP-R" w:eastAsia="UD デジタル 教科書体 NP-R" w:hint="eastAsia"/>
                  <w:szCs w:val="18"/>
                </w:rPr>
                <w:t>ガイドブック第2版</w:t>
              </w:r>
            </w:hyperlink>
            <w:r>
              <w:rPr>
                <w:rFonts w:ascii="UD デジタル 教科書体 NP-R" w:eastAsia="UD デジタル 教科書体 NP-R" w:hint="eastAsia"/>
                <w:szCs w:val="18"/>
              </w:rPr>
              <w:t>」（一社）外壁複合改修工法協議会</w:t>
            </w:r>
          </w:p>
          <w:p w:rsidR="006E54E3" w:rsidRPr="00F9308A"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施工箇所：　・図示　　・</w:t>
            </w:r>
          </w:p>
        </w:tc>
      </w:tr>
    </w:tbl>
    <w:p w:rsidR="006E54E3" w:rsidRDefault="006E54E3" w:rsidP="006E54E3">
      <w:pPr>
        <w:spacing w:line="120" w:lineRule="exact"/>
      </w:pPr>
      <w:r>
        <w:br w:type="column"/>
      </w:r>
    </w:p>
    <w:p w:rsidR="006E54E3" w:rsidRDefault="006E54E3" w:rsidP="006E54E3">
      <w:pPr>
        <w:pStyle w:val="1"/>
      </w:pPr>
      <w:bookmarkStart w:id="46" w:name="_Toc218596987"/>
      <w:r>
        <w:rPr>
          <w:rFonts w:hint="eastAsia"/>
        </w:rPr>
        <w:t>５章　建具改修工事</w:t>
      </w:r>
      <w:bookmarkEnd w:id="46"/>
    </w:p>
    <w:tbl>
      <w:tblPr>
        <w:tblStyle w:val="af6"/>
        <w:tblW w:w="10943" w:type="dxa"/>
        <w:tblLayout w:type="fixed"/>
        <w:tblLook w:val="04A0" w:firstRow="1" w:lastRow="0" w:firstColumn="1" w:lastColumn="0" w:noHBand="0" w:noVBand="1"/>
      </w:tblPr>
      <w:tblGrid>
        <w:gridCol w:w="1838"/>
        <w:gridCol w:w="9105"/>
      </w:tblGrid>
      <w:tr w:rsidR="006E54E3" w:rsidRPr="001F00AC" w:rsidTr="00B649A9">
        <w:trPr>
          <w:trHeight w:val="283"/>
          <w:tblHeader/>
        </w:trPr>
        <w:tc>
          <w:tcPr>
            <w:tcW w:w="1838" w:type="dxa"/>
            <w:shd w:val="clear" w:color="auto" w:fill="000000" w:themeFill="text1"/>
            <w:tcMar>
              <w:right w:w="57" w:type="dxa"/>
            </w:tcMar>
            <w:vAlign w:val="center"/>
          </w:tcPr>
          <w:p w:rsidR="006E54E3" w:rsidRPr="001F00AC" w:rsidRDefault="006E54E3" w:rsidP="008C63E9">
            <w:pPr>
              <w:tabs>
                <w:tab w:val="center" w:pos="661"/>
                <w:tab w:val="center" w:pos="1321"/>
              </w:tabs>
              <w:jc w:val="center"/>
              <w:rPr>
                <w:rFonts w:ascii="UD デジタル 教科書体 NP-R" w:eastAsia="UD デジタル 教科書体 NP-R" w:hAnsi="Meiryo UI"/>
                <w:szCs w:val="18"/>
              </w:rPr>
            </w:pPr>
            <w:r w:rsidRPr="001F00AC">
              <w:rPr>
                <w:rFonts w:ascii="UD デジタル 教科書体 NP-R" w:eastAsia="UD デジタル 教科書体 NP-R" w:hAnsi="Meiryo UI" w:hint="eastAsia"/>
                <w:szCs w:val="18"/>
              </w:rPr>
              <w:t>項目</w:t>
            </w:r>
          </w:p>
        </w:tc>
        <w:tc>
          <w:tcPr>
            <w:tcW w:w="9105" w:type="dxa"/>
            <w:shd w:val="clear" w:color="auto" w:fill="000000" w:themeFill="text1"/>
            <w:vAlign w:val="center"/>
          </w:tcPr>
          <w:p w:rsidR="006E54E3" w:rsidRPr="001F00AC" w:rsidRDefault="006E54E3" w:rsidP="008C63E9">
            <w:pPr>
              <w:ind w:right="9"/>
              <w:jc w:val="center"/>
              <w:rPr>
                <w:rFonts w:ascii="UD デジタル 教科書体 NP-R" w:eastAsia="UD デジタル 教科書体 NP-R" w:hAnsi="Meiryo UI"/>
                <w:szCs w:val="18"/>
              </w:rPr>
            </w:pPr>
            <w:r w:rsidRPr="001F00AC">
              <w:rPr>
                <w:rFonts w:ascii="UD デジタル 教科書体 NP-R" w:eastAsia="UD デジタル 教科書体 NP-R" w:hAnsi="Meiryo UI" w:hint="eastAsia"/>
                <w:szCs w:val="18"/>
              </w:rPr>
              <w:t>特記事項</w:t>
            </w:r>
          </w:p>
        </w:tc>
      </w:tr>
      <w:tr w:rsidR="006E54E3" w:rsidRPr="001F00AC" w:rsidTr="008C63E9">
        <w:trPr>
          <w:trHeight w:val="283"/>
        </w:trPr>
        <w:tc>
          <w:tcPr>
            <w:tcW w:w="10943" w:type="dxa"/>
            <w:gridSpan w:val="2"/>
            <w:shd w:val="clear" w:color="auto" w:fill="D9D9D9" w:themeFill="background1" w:themeFillShade="D9"/>
            <w:tcMar>
              <w:right w:w="57" w:type="dxa"/>
            </w:tcMar>
            <w:vAlign w:val="center"/>
          </w:tcPr>
          <w:p w:rsidR="006E54E3" w:rsidRPr="001F00AC" w:rsidRDefault="006E54E3" w:rsidP="008C63E9">
            <w:pPr>
              <w:ind w:left="180" w:hangingChars="100" w:hanging="180"/>
              <w:rPr>
                <w:rFonts w:ascii="UD デジタル 教科書体 NP-R" w:eastAsia="UD デジタル 教科書体 NP-R"/>
                <w:szCs w:val="18"/>
              </w:rPr>
            </w:pPr>
            <w:r w:rsidRPr="001F00AC">
              <w:rPr>
                <w:rFonts w:ascii="UD デジタル 教科書体 NP-R" w:eastAsia="UD デジタル 教科書体 NP-R" w:hint="eastAsia"/>
                <w:szCs w:val="18"/>
              </w:rPr>
              <w:t>１節　共通事項</w:t>
            </w:r>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一般事項</w:t>
            </w:r>
          </w:p>
        </w:tc>
        <w:tc>
          <w:tcPr>
            <w:tcW w:w="9105" w:type="dxa"/>
          </w:tcPr>
          <w:p w:rsidR="006E54E3" w:rsidRPr="001F00AC" w:rsidRDefault="006E54E3" w:rsidP="008C63E9">
            <w:pPr>
              <w:spacing w:afterLines="25" w:after="90"/>
              <w:ind w:left="180" w:hangingChars="100" w:hanging="180"/>
              <w:rPr>
                <w:rFonts w:ascii="UD デジタル 教科書体 NP-R" w:eastAsia="UD デジタル 教科書体 NP-R"/>
                <w:szCs w:val="18"/>
              </w:rPr>
            </w:pPr>
            <w:r w:rsidRPr="001F00AC">
              <w:rPr>
                <w:rFonts w:ascii="UD デジタル 教科書体 NP-R" w:eastAsia="UD デジタル 教科書体 NP-R" w:hint="eastAsia"/>
                <w:szCs w:val="18"/>
              </w:rPr>
              <w:t>※本章で用いるステンレス鋼は特記なき限り材質は、SUS304とし、表面仕上げは｢建具のくつずり： 2B、その他：#400｣とする。</w:t>
            </w:r>
          </w:p>
          <w:p w:rsidR="006E54E3" w:rsidRDefault="006E54E3" w:rsidP="008C63E9">
            <w:pPr>
              <w:ind w:left="180" w:hangingChars="100" w:hanging="180"/>
              <w:rPr>
                <w:rFonts w:ascii="UD デジタル 教科書体 NP-R" w:eastAsia="UD デジタル 教科書体 NP-R"/>
                <w:szCs w:val="18"/>
              </w:rPr>
            </w:pPr>
            <w:r w:rsidRPr="001F00AC">
              <w:rPr>
                <w:rFonts w:ascii="UD デジタル 教科書体 NP-R" w:eastAsia="UD デジタル 教科書体 NP-R" w:hint="eastAsia"/>
                <w:szCs w:val="18"/>
              </w:rPr>
              <w:t>※防音・断熱・耐震ドアセット・サッシは、性能による種類が定められていない場合、同等以上の性能を有する製品を採用する。</w:t>
            </w:r>
          </w:p>
          <w:p w:rsidR="006E54E3" w:rsidRDefault="006E54E3" w:rsidP="008C63E9">
            <w:pPr>
              <w:ind w:left="180" w:hangingChars="100" w:hanging="180"/>
              <w:rPr>
                <w:rFonts w:ascii="UD デジタル 教科書体 NP-R" w:eastAsia="UD デジタル 教科書体 NP-R"/>
              </w:rPr>
            </w:pPr>
            <w:r w:rsidRPr="001F00AC">
              <w:rPr>
                <w:rFonts w:ascii="UD デジタル 教科書体 NP-R" w:eastAsia="UD デジタル 教科書体 NP-R" w:hAnsi="ＭＳ 明朝" w:cs="ＭＳ 明朝" w:hint="eastAsia"/>
                <w:szCs w:val="18"/>
              </w:rPr>
              <w:t>※</w:t>
            </w:r>
            <w:r w:rsidRPr="001F00AC">
              <w:rPr>
                <w:rFonts w:ascii="UD デジタル 教科書体 NP-R" w:eastAsia="UD デジタル 教科書体 NP-R" w:hint="eastAsia"/>
              </w:rPr>
              <w:t>電気配管などは、国土交通省大臣官房官庁営繕部監修の公共建築工事標準仕様書（電気設備工事編）による。</w:t>
            </w:r>
          </w:p>
          <w:p w:rsidR="006E54E3" w:rsidRPr="00516592" w:rsidRDefault="006E54E3" w:rsidP="008C63E9">
            <w:pPr>
              <w:rPr>
                <w:rFonts w:ascii="UD デジタル 教科書体 NP-R" w:eastAsia="UD デジタル 教科書体 NP-R"/>
                <w:szCs w:val="18"/>
              </w:rPr>
            </w:pPr>
            <w:r w:rsidRPr="00516592">
              <w:rPr>
                <w:rFonts w:ascii="UD デジタル 教科書体 NP-R" w:eastAsia="UD デジタル 教科書体 NP-R" w:hint="eastAsia"/>
                <w:szCs w:val="18"/>
              </w:rPr>
              <w:t>※引違い建具落下防止機構</w:t>
            </w:r>
          </w:p>
          <w:p w:rsidR="006E54E3" w:rsidRPr="00516592" w:rsidRDefault="006E54E3" w:rsidP="008C63E9">
            <w:pPr>
              <w:ind w:leftChars="100" w:left="360" w:hangingChars="100" w:hanging="180"/>
              <w:rPr>
                <w:rFonts w:ascii="UD デジタル 教科書体 NP-R" w:eastAsia="UD デジタル 教科書体 NP-R"/>
                <w:szCs w:val="18"/>
              </w:rPr>
            </w:pPr>
            <w:r w:rsidRPr="00516592">
              <w:rPr>
                <w:rFonts w:ascii="UD デジタル 教科書体 NP-R" w:eastAsia="UD デジタル 教科書体 NP-R" w:hint="eastAsia"/>
                <w:szCs w:val="18"/>
              </w:rPr>
              <w:t>・神戸市型　　　・建具製造所の仕様による</w:t>
            </w:r>
          </w:p>
          <w:p w:rsidR="006E54E3" w:rsidRPr="00516592" w:rsidRDefault="006E54E3" w:rsidP="008C63E9">
            <w:pPr>
              <w:ind w:leftChars="50" w:left="270" w:hangingChars="100" w:hanging="180"/>
              <w:rPr>
                <w:rFonts w:ascii="UD デジタル 教科書体 NP-R" w:eastAsia="UD デジタル 教科書体 NP-R"/>
                <w:szCs w:val="18"/>
              </w:rPr>
            </w:pPr>
            <w:r w:rsidRPr="00516592">
              <w:rPr>
                <w:rFonts w:ascii="UD デジタル 教科書体 NP-R" w:eastAsia="UD デジタル 教科書体 NP-R" w:hint="eastAsia"/>
                <w:szCs w:val="18"/>
              </w:rPr>
              <w:t>※上部と下部にメーカー仕様の落下防止機構があるものとし、下部の落下防止機構は金属製のフック状のものとする。上部の落下防止機構は素手では簡単に解除できないもので、ドライバー等を用いて解除できるものとする。</w:t>
            </w:r>
          </w:p>
          <w:p w:rsidR="006E54E3" w:rsidRPr="00516592" w:rsidRDefault="006E54E3" w:rsidP="008C63E9">
            <w:pPr>
              <w:ind w:leftChars="50" w:left="630" w:hangingChars="300" w:hanging="540"/>
              <w:rPr>
                <w:rFonts w:ascii="UD デジタル 教科書体 NP-R" w:eastAsia="UD デジタル 教科書体 NP-R"/>
              </w:rPr>
            </w:pPr>
            <w:r w:rsidRPr="00516592">
              <w:rPr>
                <w:rFonts w:ascii="UD デジタル 教科書体 NP-R" w:eastAsia="UD デジタル 教科書体 NP-R" w:hint="eastAsia"/>
              </w:rPr>
              <w:t>（a）神戸市型の障子の落下防止機構を設ける場合は特記による。特記がなければ建具製造所の仕様による。</w:t>
            </w:r>
          </w:p>
          <w:p w:rsidR="006E54E3" w:rsidRPr="00516592" w:rsidRDefault="006E54E3" w:rsidP="008C63E9">
            <w:pPr>
              <w:ind w:leftChars="50" w:left="540" w:hangingChars="250" w:hanging="450"/>
              <w:rPr>
                <w:rFonts w:ascii="UD デジタル 教科書体 NP-R" w:eastAsia="UD デジタル 教科書体 NP-R"/>
              </w:rPr>
            </w:pPr>
            <w:r w:rsidRPr="00516592">
              <w:rPr>
                <w:rFonts w:ascii="UD デジタル 教科書体 NP-R" w:eastAsia="UD デジタル 教科書体 NP-R" w:hint="eastAsia"/>
              </w:rPr>
              <w:t>（b）神戸市型の障子の落下防止機構は、下記の機能を備えた特記製造所の製品とし、外側の障子の上かまちに内蔵する。</w:t>
            </w:r>
          </w:p>
          <w:p w:rsidR="006E54E3" w:rsidRPr="00516592" w:rsidRDefault="006E54E3" w:rsidP="008C63E9">
            <w:pPr>
              <w:ind w:leftChars="150" w:left="270"/>
              <w:rPr>
                <w:rFonts w:ascii="UD デジタル 教科書体 NP-R" w:eastAsia="UD デジタル 教科書体 NP-R"/>
              </w:rPr>
            </w:pPr>
            <w:r w:rsidRPr="00516592">
              <w:rPr>
                <w:rFonts w:ascii="UD デジタル 教科書体 NP-R" w:eastAsia="UD デジタル 教科書体 NP-R" w:hint="eastAsia"/>
              </w:rPr>
              <w:t>（1）バネ等の弾性にたよらず、はずれ止めが作動すること。</w:t>
            </w:r>
          </w:p>
          <w:p w:rsidR="006E54E3" w:rsidRPr="00516592" w:rsidRDefault="006E54E3" w:rsidP="008C63E9">
            <w:pPr>
              <w:ind w:leftChars="150" w:left="810" w:hangingChars="300" w:hanging="540"/>
              <w:rPr>
                <w:rFonts w:ascii="UD デジタル 教科書体 NP-R" w:eastAsia="UD デジタル 教科書体 NP-R"/>
              </w:rPr>
            </w:pPr>
            <w:r w:rsidRPr="00516592">
              <w:rPr>
                <w:rFonts w:ascii="UD デジタル 教科書体 NP-R" w:eastAsia="UD デジタル 教科書体 NP-R" w:hint="eastAsia"/>
              </w:rPr>
              <w:t>（2）素手では簡単に解除できないもので、ドライバー等を用いて解除できるもの。</w:t>
            </w:r>
          </w:p>
          <w:p w:rsidR="006E54E3" w:rsidRPr="001F00AC" w:rsidRDefault="006E54E3" w:rsidP="008C63E9">
            <w:pPr>
              <w:spacing w:afterLines="20" w:after="72"/>
              <w:ind w:leftChars="150" w:left="450" w:hangingChars="100" w:hanging="180"/>
              <w:rPr>
                <w:rFonts w:ascii="UD デジタル 教科書体 NP-R" w:eastAsia="UD デジタル 教科書体 NP-R"/>
                <w:szCs w:val="18"/>
              </w:rPr>
            </w:pPr>
            <w:r w:rsidRPr="00516592">
              <w:rPr>
                <w:rFonts w:ascii="UD デジタル 教科書体 NP-R" w:eastAsia="UD デジタル 教科書体 NP-R" w:hint="eastAsia"/>
              </w:rPr>
              <w:t>（3）障子を閉めることによって自動的にロックできるもの。</w:t>
            </w:r>
          </w:p>
        </w:tc>
      </w:tr>
      <w:tr w:rsidR="006E54E3" w:rsidRPr="001F00AC" w:rsidTr="00B649A9">
        <w:tc>
          <w:tcPr>
            <w:tcW w:w="1838" w:type="dxa"/>
            <w:tcMar>
              <w:right w:w="57" w:type="dxa"/>
            </w:tcMar>
          </w:tcPr>
          <w:p w:rsidR="006E54E3" w:rsidRDefault="006E54E3" w:rsidP="008C63E9">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F23B12">
              <w:rPr>
                <w:rFonts w:ascii="UD デジタル 教科書体 NP-R" w:eastAsia="UD デジタル 教科書体 NP-R" w:hint="eastAsia"/>
              </w:rPr>
              <w:t>改修工法</w:t>
            </w:r>
          </w:p>
          <w:p w:rsidR="006E54E3" w:rsidRPr="00F23B12" w:rsidRDefault="006E54E3" w:rsidP="008C63E9">
            <w:pPr>
              <w:ind w:left="180" w:hangingChars="100" w:hanging="180"/>
              <w:rPr>
                <w:rFonts w:ascii="UD デジタル 教科書体 NP-R" w:eastAsia="UD デジタル 教科書体 NP-R"/>
              </w:rPr>
            </w:pPr>
            <w:r>
              <w:rPr>
                <w:rFonts w:ascii="UD デジタル 教科書体 NP-R" w:eastAsia="UD デジタル 教科書体 NP-R" w:hint="eastAsia"/>
              </w:rPr>
              <w:t>（</w:t>
            </w:r>
            <w:hyperlink r:id="rId423" w:anchor="page=107" w:history="1">
              <w:r w:rsidRPr="00F23B12">
                <w:rPr>
                  <w:rStyle w:val="af7"/>
                  <w:rFonts w:ascii="UD デジタル 教科書体 NP-R" w:eastAsia="UD デジタル 教科書体 NP-R" w:hint="eastAsia"/>
                </w:rPr>
                <w:t>改仕 5.1.3</w:t>
              </w:r>
            </w:hyperlink>
            <w:r>
              <w:rPr>
                <w:rFonts w:ascii="UD デジタル 教科書体 NP-R" w:eastAsia="UD デジタル 教科書体 NP-R" w:hint="eastAsia"/>
              </w:rPr>
              <w:t>）</w:t>
            </w:r>
          </w:p>
        </w:tc>
        <w:tc>
          <w:tcPr>
            <w:tcW w:w="9105" w:type="dxa"/>
          </w:tcPr>
          <w:p w:rsidR="006E54E3" w:rsidRDefault="006E54E3" w:rsidP="008C63E9">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※(1)既存建具の改修工法</w:t>
            </w:r>
          </w:p>
          <w:p w:rsidR="006E54E3" w:rsidRDefault="006E54E3" w:rsidP="008C63E9">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・図示　　・かぶせ工法　　・撤去工法</w:t>
            </w:r>
          </w:p>
          <w:p w:rsidR="006E54E3" w:rsidRPr="00516592" w:rsidRDefault="006E54E3" w:rsidP="008C63E9">
            <w:pPr>
              <w:ind w:left="540" w:hangingChars="300" w:hanging="540"/>
              <w:rPr>
                <w:rFonts w:ascii="UD デジタル 教科書体 NP-R" w:eastAsia="UD デジタル 教科書体 NP-R"/>
              </w:rPr>
            </w:pPr>
            <w:r w:rsidRPr="00516592">
              <w:rPr>
                <w:rFonts w:ascii="UD デジタル 教科書体 NP-R" w:eastAsia="UD デジタル 教科書体 NP-R" w:hint="eastAsia"/>
                <w:szCs w:val="18"/>
              </w:rPr>
              <w:t>※撤去工法の場合の</w:t>
            </w:r>
            <w:r w:rsidRPr="00516592">
              <w:rPr>
                <w:rFonts w:ascii="UD デジタル 教科書体 NP-R" w:eastAsia="UD デジタル 教科書体 NP-R" w:hint="eastAsia"/>
              </w:rPr>
              <w:t>取付け下地は(a)～(c)による。</w:t>
            </w:r>
          </w:p>
          <w:p w:rsidR="006E54E3" w:rsidRPr="00516592" w:rsidRDefault="006E54E3" w:rsidP="008C63E9">
            <w:pPr>
              <w:ind w:leftChars="100" w:left="720" w:hangingChars="300" w:hanging="540"/>
              <w:rPr>
                <w:rFonts w:ascii="UD デジタル 教科書体 NP-R" w:eastAsia="UD デジタル 教科書体 NP-R"/>
              </w:rPr>
            </w:pPr>
            <w:r w:rsidRPr="00516592">
              <w:rPr>
                <w:rFonts w:ascii="UD デジタル 教科書体 NP-R" w:eastAsia="UD デジタル 教科書体 NP-R" w:hint="eastAsia"/>
              </w:rPr>
              <w:t>（a）躯体にあと施工アンカーを打込み、サッシアンカーを溶接する。</w:t>
            </w:r>
          </w:p>
          <w:p w:rsidR="006E54E3" w:rsidRPr="00516592" w:rsidRDefault="006E54E3" w:rsidP="008C63E9">
            <w:pPr>
              <w:ind w:leftChars="100" w:left="720" w:hangingChars="300" w:hanging="540"/>
              <w:rPr>
                <w:rFonts w:ascii="UD デジタル 教科書体 NP-R" w:eastAsia="UD デジタル 教科書体 NP-R"/>
              </w:rPr>
            </w:pPr>
            <w:r w:rsidRPr="00516592">
              <w:rPr>
                <w:rFonts w:ascii="UD デジタル 教科書体 NP-R" w:eastAsia="UD デジタル 教科書体 NP-R" w:hint="eastAsia"/>
              </w:rPr>
              <w:t>（b）あと施工アンカーの径、間隔は特記による。特記がなければ径9㎜、間隔500㎜とする。</w:t>
            </w:r>
          </w:p>
          <w:p w:rsidR="006E54E3" w:rsidRPr="00516592" w:rsidRDefault="006E54E3" w:rsidP="008C63E9">
            <w:pPr>
              <w:ind w:leftChars="100" w:left="720" w:hangingChars="300" w:hanging="540"/>
              <w:rPr>
                <w:rFonts w:ascii="UD デジタル 教科書体 NP-R" w:eastAsia="UD デジタル 教科書体 NP-R"/>
              </w:rPr>
            </w:pPr>
            <w:r w:rsidRPr="00516592">
              <w:rPr>
                <w:rFonts w:ascii="UD デジタル 教科書体 NP-R" w:eastAsia="UD デジタル 教科書体 NP-R" w:hint="eastAsia"/>
              </w:rPr>
              <w:t>（c）あと施工アンカーの打込み長さは、躯体に50㎜以上とする。</w:t>
            </w:r>
          </w:p>
          <w:p w:rsidR="006E54E3" w:rsidRPr="00F23B12" w:rsidRDefault="006E54E3" w:rsidP="008C63E9">
            <w:pPr>
              <w:spacing w:afterLines="20" w:after="72"/>
              <w:rPr>
                <w:rFonts w:ascii="UD デジタル 教科書体 NP-R" w:eastAsia="UD デジタル 教科書体 NP-R"/>
              </w:rPr>
            </w:pPr>
            <w:r>
              <w:rPr>
                <w:rFonts w:ascii="UD デジタル 教科書体 NP-R" w:eastAsia="UD デジタル 教科書体 NP-R" w:hint="eastAsia"/>
              </w:rPr>
              <w:t>・(2)新規建具の為の壁開口部：　※図示</w:t>
            </w:r>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防火戸、防火シャッター及び防煙シャッター</w:t>
            </w:r>
          </w:p>
          <w:p w:rsidR="006E54E3" w:rsidRPr="001F00AC" w:rsidRDefault="006E54E3" w:rsidP="008C63E9">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424" w:anchor="page=107"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.1.</w:t>
              </w:r>
              <w:r>
                <w:rPr>
                  <w:rStyle w:val="af7"/>
                  <w:rFonts w:ascii="UD デジタル 教科書体 NP-R" w:eastAsia="UD デジタル 教科書体 NP-R" w:hint="eastAsia"/>
                </w:rPr>
                <w:t>4</w:t>
              </w:r>
            </w:hyperlink>
            <w:r w:rsidRPr="001F00AC">
              <w:rPr>
                <w:rFonts w:ascii="UD デジタル 教科書体 NP-R" w:eastAsia="UD デジタル 教科書体 NP-R" w:hint="eastAsia"/>
              </w:rPr>
              <w:t>）</w:t>
            </w:r>
          </w:p>
        </w:tc>
        <w:tc>
          <w:tcPr>
            <w:tcW w:w="9105" w:type="dxa"/>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(1)防火戸の適用：　※建具表及び建具キープランによる　　・</w:t>
            </w:r>
          </w:p>
          <w:p w:rsidR="006E54E3" w:rsidRPr="001F00AC"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(3)</w:t>
            </w:r>
            <w:r w:rsidRPr="001F00AC">
              <w:rPr>
                <w:rFonts w:ascii="UD デジタル 教科書体 NP-R" w:eastAsia="UD デジタル 教科書体 NP-R" w:hint="eastAsia"/>
                <w:szCs w:val="18"/>
              </w:rPr>
              <w:t>連動機能</w:t>
            </w:r>
          </w:p>
          <w:p w:rsidR="006E54E3" w:rsidRDefault="006E54E3"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※建具表及び建具キープランによる</w:t>
            </w:r>
          </w:p>
          <w:p w:rsidR="006E54E3" w:rsidRPr="001F00AC" w:rsidRDefault="006E54E3" w:rsidP="008C63E9">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・煙感知器　　・熱感知器　　・ヒューズ装置</w:t>
            </w:r>
          </w:p>
          <w:p w:rsidR="006E54E3" w:rsidRPr="001F00AC" w:rsidRDefault="006E54E3" w:rsidP="008C63E9">
            <w:pPr>
              <w:spacing w:afterLines="20" w:after="72"/>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防火戸等の自動閉鎖装置は、国土交通大臣が定めた構造方法又は、認定品とする。</w:t>
            </w:r>
          </w:p>
        </w:tc>
      </w:tr>
      <w:tr w:rsidR="006E54E3" w:rsidRPr="001F00AC" w:rsidTr="00B649A9">
        <w:tc>
          <w:tcPr>
            <w:tcW w:w="1838" w:type="dxa"/>
            <w:tcMar>
              <w:right w:w="57" w:type="dxa"/>
            </w:tcMar>
          </w:tcPr>
          <w:p w:rsidR="006E54E3" w:rsidRPr="001F00AC" w:rsidRDefault="006E54E3" w:rsidP="008C63E9">
            <w:pPr>
              <w:ind w:left="180" w:hangingChars="100" w:hanging="180"/>
              <w:rPr>
                <w:rStyle w:val="af7"/>
                <w:rFonts w:ascii="UD デジタル 教科書体 NP-R" w:eastAsia="UD デジタル 教科書体 NP-R" w:hAnsiTheme="majorEastAsia"/>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建具見本の制作</w:t>
            </w:r>
          </w:p>
          <w:p w:rsidR="006E54E3" w:rsidRPr="001F00AC" w:rsidRDefault="006E54E3" w:rsidP="008C63E9">
            <w:pPr>
              <w:ind w:left="180" w:hangingChars="100" w:hanging="180"/>
              <w:rPr>
                <w:rFonts w:ascii="UD デジタル 教科書体 NP-R" w:eastAsia="UD デジタル 教科書体 NP-R"/>
                <w:b/>
              </w:rPr>
            </w:pPr>
            <w:r w:rsidRPr="001F00AC">
              <w:rPr>
                <w:rFonts w:ascii="UD デジタル 教科書体 NP-R" w:eastAsia="UD デジタル 教科書体 NP-R" w:hint="eastAsia"/>
              </w:rPr>
              <w:t>（</w:t>
            </w:r>
            <w:hyperlink r:id="rId425" w:anchor="page=108"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.1.</w:t>
              </w:r>
              <w:r>
                <w:rPr>
                  <w:rStyle w:val="af7"/>
                  <w:rFonts w:ascii="UD デジタル 教科書体 NP-R" w:eastAsia="UD デジタル 教科書体 NP-R" w:hint="eastAsia"/>
                </w:rPr>
                <w:t>5</w:t>
              </w:r>
            </w:hyperlink>
            <w:r w:rsidRPr="001F00AC">
              <w:rPr>
                <w:rFonts w:ascii="UD デジタル 教科書体 NP-R" w:eastAsia="UD デジタル 教科書体 NP-R" w:hint="eastAsia"/>
              </w:rPr>
              <w:t>）</w:t>
            </w:r>
          </w:p>
        </w:tc>
        <w:tc>
          <w:tcPr>
            <w:tcW w:w="9105" w:type="dxa"/>
          </w:tcPr>
          <w:p w:rsidR="006E54E3" w:rsidRPr="001F00AC"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(1)</w:t>
            </w:r>
            <w:r w:rsidRPr="001F00AC">
              <w:rPr>
                <w:rFonts w:ascii="UD デジタル 教科書体 NP-R" w:eastAsia="UD デジタル 教科書体 NP-R" w:hint="eastAsia"/>
                <w:szCs w:val="18"/>
              </w:rPr>
              <w:t>建具見本の製作</w:t>
            </w: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 xml:space="preserve">　・不要　　・要（</w:t>
            </w:r>
            <w:r>
              <w:rPr>
                <w:rFonts w:ascii="UD デジタル 教科書体 NP-R" w:eastAsia="UD デジタル 教科書体 NP-R" w:hint="eastAsia"/>
                <w:szCs w:val="18"/>
              </w:rPr>
              <w:t>※図示</w:t>
            </w:r>
            <w:r w:rsidRPr="001F00AC">
              <w:rPr>
                <w:rFonts w:ascii="UD デジタル 教科書体 NP-R" w:eastAsia="UD デジタル 教科書体 NP-R" w:hint="eastAsia"/>
                <w:szCs w:val="18"/>
              </w:rPr>
              <w:t xml:space="preserve">　　　　　　　　　　　　）</w:t>
            </w:r>
          </w:p>
          <w:p w:rsidR="006E54E3" w:rsidRPr="001F00AC" w:rsidRDefault="006E54E3" w:rsidP="008C63E9">
            <w:pPr>
              <w:spacing w:afterLines="25" w:after="90"/>
              <w:rPr>
                <w:rFonts w:ascii="UD デジタル 教科書体 NP-R" w:eastAsia="UD デジタル 教科書体 NP-R"/>
                <w:szCs w:val="18"/>
              </w:rPr>
            </w:pPr>
            <w:r>
              <w:rPr>
                <w:rFonts w:ascii="UD デジタル 教科書体 NP-R" w:eastAsia="UD デジタル 教科書体 NP-R" w:hint="eastAsia"/>
                <w:szCs w:val="18"/>
              </w:rPr>
              <w:t>(2)(ｱ)特殊な建具の</w:t>
            </w:r>
            <w:r w:rsidRPr="001F00AC">
              <w:rPr>
                <w:rFonts w:ascii="UD デジタル 教科書体 NP-R" w:eastAsia="UD デジタル 教科書体 NP-R" w:hint="eastAsia"/>
                <w:szCs w:val="18"/>
              </w:rPr>
              <w:t>仮組</w:t>
            </w: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 xml:space="preserve">　・不要　　・要（</w:t>
            </w:r>
            <w:r>
              <w:rPr>
                <w:rFonts w:ascii="UD デジタル 教科書体 NP-R" w:eastAsia="UD デジタル 教科書体 NP-R" w:hint="eastAsia"/>
                <w:szCs w:val="18"/>
              </w:rPr>
              <w:t>※図示</w:t>
            </w:r>
            <w:r w:rsidRPr="001F00AC">
              <w:rPr>
                <w:rFonts w:ascii="UD デジタル 教科書体 NP-R" w:eastAsia="UD デジタル 教科書体 NP-R" w:hint="eastAsia"/>
                <w:szCs w:val="18"/>
              </w:rPr>
              <w:t xml:space="preserve">　　　　　　　　　　　　）</w:t>
            </w:r>
          </w:p>
        </w:tc>
      </w:tr>
      <w:tr w:rsidR="006E54E3" w:rsidRPr="001F00AC" w:rsidTr="00B649A9">
        <w:tc>
          <w:tcPr>
            <w:tcW w:w="1838" w:type="dxa"/>
            <w:tcMar>
              <w:right w:w="57" w:type="dxa"/>
            </w:tcMar>
          </w:tcPr>
          <w:p w:rsidR="006E54E3"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314360">
              <w:rPr>
                <w:rFonts w:ascii="UD デジタル 教科書体 NP-R" w:eastAsia="UD デジタル 教科書体 NP-R" w:hAnsiTheme="majorEastAsia" w:hint="eastAsia"/>
                <w:szCs w:val="18"/>
              </w:rPr>
              <w:t>取付け調整等</w:t>
            </w:r>
          </w:p>
          <w:p w:rsidR="006E54E3" w:rsidRPr="00314360" w:rsidRDefault="006E54E3" w:rsidP="008C63E9">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int="eastAsia"/>
              </w:rPr>
              <w:t>（</w:t>
            </w:r>
            <w:hyperlink r:id="rId426" w:anchor="page=108"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.1.</w:t>
              </w:r>
              <w:r>
                <w:rPr>
                  <w:rStyle w:val="af7"/>
                  <w:rFonts w:ascii="UD デジタル 教科書体 NP-R" w:eastAsia="UD デジタル 教科書体 NP-R" w:hint="eastAsia"/>
                </w:rPr>
                <w:t>6</w:t>
              </w:r>
            </w:hyperlink>
            <w:r w:rsidRPr="001F00AC">
              <w:rPr>
                <w:rFonts w:ascii="UD デジタル 教科書体 NP-R" w:eastAsia="UD デジタル 教科書体 NP-R" w:hint="eastAsia"/>
              </w:rPr>
              <w:t>）</w:t>
            </w:r>
          </w:p>
        </w:tc>
        <w:tc>
          <w:tcPr>
            <w:tcW w:w="9105" w:type="dxa"/>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(3)ブラインドボックス等の再使用</w:t>
            </w:r>
          </w:p>
          <w:p w:rsidR="006E54E3" w:rsidRPr="00314360" w:rsidRDefault="006E54E3" w:rsidP="008C63E9">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※図示　　・</w:t>
            </w:r>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rPr>
            </w:pPr>
            <w:r>
              <w:rPr>
                <w:rFonts w:ascii="UD デジタル 教科書体 NP-R" w:eastAsia="UD デジタル 教科書体 NP-R" w:hint="eastAsia"/>
              </w:rPr>
              <w:t>・その他</w:t>
            </w:r>
          </w:p>
          <w:p w:rsidR="006E54E3" w:rsidRPr="001F00AC" w:rsidRDefault="006E54E3" w:rsidP="008C63E9">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427" w:anchor="page=108"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.1.</w:t>
              </w:r>
              <w:r>
                <w:rPr>
                  <w:rStyle w:val="af7"/>
                  <w:rFonts w:ascii="UD デジタル 教科書体 NP-R" w:eastAsia="UD デジタル 教科書体 NP-R" w:hint="eastAsia"/>
                </w:rPr>
                <w:t>7</w:t>
              </w:r>
            </w:hyperlink>
            <w:r w:rsidRPr="001F00AC">
              <w:rPr>
                <w:rFonts w:ascii="UD デジタル 教科書体 NP-R" w:eastAsia="UD デジタル 教科書体 NP-R" w:hint="eastAsia"/>
              </w:rPr>
              <w:t>）</w:t>
            </w:r>
          </w:p>
        </w:tc>
        <w:tc>
          <w:tcPr>
            <w:tcW w:w="9105" w:type="dxa"/>
          </w:tcPr>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(2)防犯建物部品の適用</w:t>
            </w:r>
          </w:p>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指定建物錠の</w:t>
            </w:r>
            <w:hyperlink r:id="rId428" w:history="1">
              <w:r w:rsidRPr="001F00AC">
                <w:rPr>
                  <w:rStyle w:val="af7"/>
                  <w:rFonts w:ascii="UD デジタル 教科書体 NP-R" w:eastAsia="UD デジタル 教科書体 NP-R" w:hint="eastAsia"/>
                </w:rPr>
                <w:t>防犯性能</w:t>
              </w:r>
            </w:hyperlink>
            <w:r w:rsidRPr="001F00AC">
              <w:rPr>
                <w:rFonts w:ascii="UD デジタル 教科書体 NP-R" w:eastAsia="UD デジタル 教科書体 NP-R" w:hint="eastAsia"/>
                <w:szCs w:val="18"/>
              </w:rPr>
              <w:t>の適用   ※する</w:t>
            </w:r>
            <w:r>
              <w:rPr>
                <w:rFonts w:ascii="UD デジタル 教科書体 NP-R" w:eastAsia="UD デジタル 教科書体 NP-R" w:hint="eastAsia"/>
                <w:szCs w:val="18"/>
              </w:rPr>
              <w:t>（建具表による）</w:t>
            </w:r>
            <w:r w:rsidRPr="001F00AC">
              <w:rPr>
                <w:rFonts w:ascii="UD デジタル 教科書体 NP-R" w:eastAsia="UD デジタル 教科書体 NP-R" w:hint="eastAsia"/>
                <w:szCs w:val="18"/>
              </w:rPr>
              <w:t xml:space="preserve">　・しない</w:t>
            </w:r>
          </w:p>
          <w:p w:rsidR="006E54E3" w:rsidRPr="001F00AC" w:rsidRDefault="006E54E3" w:rsidP="008C63E9">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耐ピッキング性能　  ・5分未満　・5分以上　※10分以上</w:t>
            </w:r>
          </w:p>
          <w:p w:rsidR="006E54E3" w:rsidRPr="001F00AC" w:rsidRDefault="006E54E3" w:rsidP="008C63E9">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耐鍵穴壊し性能　　　・5分未満　・5分以上　※10分以上</w:t>
            </w:r>
          </w:p>
          <w:p w:rsidR="006E54E3" w:rsidRPr="001F00AC" w:rsidRDefault="006E54E3" w:rsidP="008C63E9">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耐サムターン回し性能・なし（5分未満）　※あり（5分以上）</w:t>
            </w:r>
          </w:p>
          <w:p w:rsidR="006E54E3" w:rsidRPr="001F00AC" w:rsidRDefault="006E54E3" w:rsidP="008C63E9">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耐カム送り解錠性能  ・なし（5分未満）　※あり（5分以上）</w:t>
            </w:r>
          </w:p>
          <w:p w:rsidR="006E54E3" w:rsidRPr="001F00AC" w:rsidRDefault="006E54E3" w:rsidP="008C63E9">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耐こじ破り性能 　   ・なし（5分未満）　※あり（5分以上）</w:t>
            </w:r>
          </w:p>
          <w:p w:rsidR="006E54E3" w:rsidRPr="001F00AC" w:rsidRDefault="006E54E3" w:rsidP="008C63E9">
            <w:pPr>
              <w:spacing w:beforeLines="20" w:before="72" w:afterLines="20" w:after="72"/>
              <w:rPr>
                <w:rFonts w:ascii="UD デジタル 教科書体 NP-R" w:eastAsia="UD デジタル 教科書体 NP-R"/>
                <w:szCs w:val="18"/>
              </w:rPr>
            </w:pPr>
            <w:r w:rsidRPr="001F00AC">
              <w:rPr>
                <w:rFonts w:ascii="UD デジタル 教科書体 NP-R" w:eastAsia="UD デジタル 教科書体 NP-R" w:hint="eastAsia"/>
                <w:szCs w:val="18"/>
              </w:rPr>
              <w:t>指定建物錠とは、建物の外部出入口用に用いるシリンダー錠・シリンダー・サムターンが該当</w:t>
            </w:r>
          </w:p>
        </w:tc>
      </w:tr>
      <w:tr w:rsidR="006E54E3" w:rsidRPr="001F00AC" w:rsidTr="008C63E9">
        <w:trPr>
          <w:trHeight w:val="283"/>
        </w:trPr>
        <w:tc>
          <w:tcPr>
            <w:tcW w:w="10943" w:type="dxa"/>
            <w:gridSpan w:val="2"/>
            <w:shd w:val="clear" w:color="auto" w:fill="D9D9D9" w:themeFill="background1" w:themeFillShade="D9"/>
            <w:tcMar>
              <w:right w:w="57" w:type="dxa"/>
            </w:tcMar>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2節　アルミニウム製建具</w:t>
            </w:r>
          </w:p>
        </w:tc>
      </w:tr>
      <w:tr w:rsidR="006E54E3" w:rsidRPr="001F00AC" w:rsidTr="00B649A9">
        <w:tc>
          <w:tcPr>
            <w:tcW w:w="1838" w:type="dxa"/>
            <w:tcMar>
              <w:right w:w="57" w:type="dxa"/>
            </w:tcMar>
          </w:tcPr>
          <w:p w:rsidR="006E54E3" w:rsidRPr="001F00AC" w:rsidRDefault="006E54E3" w:rsidP="008C63E9">
            <w:pPr>
              <w:ind w:left="180" w:hangingChars="100" w:hanging="180"/>
              <w:rPr>
                <w:rStyle w:val="af7"/>
                <w:rFonts w:ascii="UD デジタル 教科書体 NP-R" w:eastAsia="UD デジタル 教科書体 NP-R" w:hAnsiTheme="majorEastAsia"/>
              </w:rPr>
            </w:pPr>
            <w:r>
              <w:rPr>
                <w:rFonts w:ascii="UD デジタル 教科書体 NP-R" w:eastAsia="UD デジタル 教科書体 NP-R" w:hint="eastAsia"/>
              </w:rPr>
              <w:t>・</w:t>
            </w:r>
            <w:r w:rsidRPr="001F00AC">
              <w:rPr>
                <w:rFonts w:ascii="UD デジタル 教科書体 NP-R" w:eastAsia="UD デジタル 教科書体 NP-R" w:hAnsiTheme="majorEastAsia" w:hint="eastAsia"/>
                <w:szCs w:val="18"/>
              </w:rPr>
              <w:t>性能及び構造</w:t>
            </w:r>
          </w:p>
          <w:p w:rsidR="006E54E3" w:rsidRPr="001F00AC" w:rsidRDefault="006E54E3" w:rsidP="008C63E9">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429" w:anchor="page=108"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.2.2</w:t>
              </w:r>
            </w:hyperlink>
            <w:r w:rsidRPr="001F00AC">
              <w:rPr>
                <w:rFonts w:ascii="UD デジタル 教科書体 NP-R" w:eastAsia="UD デジタル 教科書体 NP-R" w:hint="eastAsia"/>
              </w:rPr>
              <w:t>）</w:t>
            </w:r>
          </w:p>
        </w:tc>
        <w:tc>
          <w:tcPr>
            <w:tcW w:w="9105" w:type="dxa"/>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(1)性能及び構造　　※JIS規格による　</w:t>
            </w:r>
            <w:hyperlink r:id="rId430" w:anchor=":~:text=A%C2%A04706%EF%BC%9A2015-,%E3%82%B5%E3%83%83%E3%82%B7,-Windows%C2%A0" w:history="1">
              <w:r w:rsidRPr="001F00AC">
                <w:rPr>
                  <w:rStyle w:val="af7"/>
                  <w:rFonts w:ascii="UD デジタル 教科書体 NP-R" w:eastAsia="UD デジタル 教科書体 NP-R" w:hint="eastAsia"/>
                </w:rPr>
                <w:t>JIS A 4706</w:t>
              </w:r>
            </w:hyperlink>
            <w:r w:rsidRPr="001F00AC">
              <w:rPr>
                <w:rFonts w:ascii="UD デジタル 教科書体 NP-R" w:eastAsia="UD デジタル 教科書体 NP-R" w:hint="eastAsia"/>
                <w:szCs w:val="18"/>
              </w:rPr>
              <w:t xml:space="preserve">（サッシ）　</w:t>
            </w:r>
            <w:hyperlink r:id="rId431" w:anchor=":~:text=A%C2%A04702%EF%BC%9A2015-,%E3%83%89%E3%82%A2%E3%82%BB%E3%83%83%E3%83%88,-Doorsets%C2%A0" w:history="1">
              <w:r w:rsidRPr="001F00AC">
                <w:rPr>
                  <w:rStyle w:val="af7"/>
                  <w:rFonts w:ascii="UD デジタル 教科書体 NP-R" w:eastAsia="UD デジタル 教科書体 NP-R" w:hint="eastAsia"/>
                </w:rPr>
                <w:t>JIS A 4702</w:t>
              </w:r>
            </w:hyperlink>
            <w:r w:rsidRPr="001F00AC">
              <w:rPr>
                <w:rFonts w:ascii="UD デジタル 教科書体 NP-R" w:eastAsia="UD デジタル 教科書体 NP-R" w:hint="eastAsia"/>
                <w:szCs w:val="18"/>
              </w:rPr>
              <w:t>（ドアセット）</w:t>
            </w:r>
          </w:p>
          <w:p w:rsidR="006E54E3"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(2)</w:t>
            </w:r>
            <w:r>
              <w:rPr>
                <w:rFonts w:ascii="UD デジタル 教科書体 NP-R" w:eastAsia="UD デジタル 教科書体 NP-R" w:hint="eastAsia"/>
                <w:szCs w:val="18"/>
              </w:rPr>
              <w:t>性能値等</w:t>
            </w:r>
          </w:p>
          <w:p w:rsidR="006E54E3" w:rsidRPr="001F00AC" w:rsidRDefault="006E54E3" w:rsidP="008C63E9">
            <w:pPr>
              <w:ind w:leftChars="87" w:left="157"/>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(ｱ)耐風圧性、気密性及び水密性</w:t>
            </w:r>
            <w:r>
              <w:rPr>
                <w:rFonts w:ascii="UD デジタル 教科書体 NP-R" w:eastAsia="UD デジタル 教科書体 NP-R" w:hint="eastAsia"/>
                <w:szCs w:val="18"/>
              </w:rPr>
              <w:t>（</w:t>
            </w:r>
            <w:hyperlink r:id="rId432" w:anchor="page=108"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 xml:space="preserve"> </w:t>
              </w:r>
              <w:r w:rsidRPr="001F00AC">
                <w:rPr>
                  <w:rStyle w:val="af7"/>
                  <w:rFonts w:ascii="UD デジタル 教科書体 NP-R" w:eastAsia="UD デジタル 教科書体 NP-R" w:hint="eastAsia"/>
                </w:rPr>
                <w:t>表</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.2.1</w:t>
              </w:r>
            </w:hyperlink>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並びに枠の見込み寸法</w:t>
            </w:r>
          </w:p>
          <w:p w:rsidR="006E54E3" w:rsidRPr="001F00AC" w:rsidRDefault="006E54E3" w:rsidP="008C63E9">
            <w:pPr>
              <w:ind w:leftChars="337" w:left="607"/>
              <w:rPr>
                <w:rFonts w:ascii="UD デジタル 教科書体 NP-R" w:eastAsia="UD デジタル 教科書体 NP-R"/>
                <w:szCs w:val="18"/>
              </w:rPr>
            </w:pPr>
            <w:r>
              <w:rPr>
                <w:rFonts w:ascii="UD デジタル 教科書体 NP-R" w:eastAsia="UD デジタル 教科書体 NP-R" w:hint="eastAsia"/>
                <w:szCs w:val="18"/>
              </w:rPr>
              <w:t>種別：</w:t>
            </w:r>
            <w:r w:rsidRPr="001F00AC">
              <w:rPr>
                <w:rFonts w:ascii="UD デジタル 教科書体 NP-R" w:eastAsia="UD デジタル 教科書体 NP-R" w:hint="eastAsia"/>
                <w:szCs w:val="18"/>
              </w:rPr>
              <w:t xml:space="preserve">　・A種　　・B種　　・C種</w:t>
            </w:r>
          </w:p>
          <w:p w:rsidR="006E54E3" w:rsidRPr="001F00AC" w:rsidRDefault="006E54E3" w:rsidP="008C63E9">
            <w:pPr>
              <w:ind w:leftChars="337" w:left="607"/>
              <w:rPr>
                <w:rFonts w:ascii="UD デジタル 教科書体 NP-R" w:eastAsia="UD デジタル 教科書体 NP-R"/>
                <w:szCs w:val="18"/>
              </w:rPr>
            </w:pPr>
            <w:r w:rsidRPr="001F00AC">
              <w:rPr>
                <w:rFonts w:ascii="UD デジタル 教科書体 NP-R" w:eastAsia="UD デジタル 教科書体 NP-R" w:hint="eastAsia"/>
                <w:szCs w:val="18"/>
              </w:rPr>
              <w:t>枠の見込み寸法　 ※</w:t>
            </w:r>
            <w:r>
              <w:rPr>
                <w:rFonts w:ascii="UD デジタル 教科書体 NP-R" w:eastAsia="UD デジタル 教科書体 NP-R" w:hint="eastAsia"/>
                <w:szCs w:val="18"/>
              </w:rPr>
              <w:t xml:space="preserve">建具表による　</w:t>
            </w:r>
            <w:r w:rsidRPr="001F00AC">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70㎜　　・100㎜</w:t>
            </w:r>
          </w:p>
          <w:p w:rsidR="006E54E3" w:rsidRPr="001F00AC" w:rsidRDefault="006E54E3" w:rsidP="008C63E9">
            <w:pPr>
              <w:ind w:leftChars="87" w:left="157"/>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(ｲ)防音ドア、</w:t>
            </w:r>
            <w:r>
              <w:rPr>
                <w:rFonts w:ascii="UD デジタル 教科書体 NP-R" w:eastAsia="UD デジタル 教科書体 NP-R" w:hint="eastAsia"/>
                <w:szCs w:val="18"/>
              </w:rPr>
              <w:t>防音</w:t>
            </w:r>
            <w:r w:rsidRPr="001F00AC">
              <w:rPr>
                <w:rFonts w:ascii="UD デジタル 教科書体 NP-R" w:eastAsia="UD デジタル 教科書体 NP-R" w:hint="eastAsia"/>
                <w:szCs w:val="18"/>
              </w:rPr>
              <w:t>サッシ（</w:t>
            </w:r>
            <w:hyperlink r:id="rId433" w:anchor=":~:text=9.6-,%E9%81%AE%E9%9F%B3%E6%80%A7,-%E7%AD%89%E7%B4%9A%C2%A0" w:history="1">
              <w:r w:rsidRPr="001F00AC">
                <w:rPr>
                  <w:rStyle w:val="af7"/>
                  <w:rFonts w:ascii="UD デジタル 教科書体 NP-R" w:eastAsia="UD デジタル 教科書体 NP-R" w:hint="eastAsia"/>
                </w:rPr>
                <w:t>遮音性の等級</w:t>
              </w:r>
            </w:hyperlink>
            <w:r w:rsidRPr="001F00AC">
              <w:rPr>
                <w:rFonts w:ascii="UD デジタル 教科書体 NP-R" w:eastAsia="UD デジタル 教科書体 NP-R" w:hint="eastAsia"/>
                <w:szCs w:val="18"/>
              </w:rPr>
              <w:t>）</w:t>
            </w:r>
          </w:p>
          <w:p w:rsidR="006E54E3" w:rsidRPr="001F00AC" w:rsidRDefault="006E54E3" w:rsidP="008C63E9">
            <w:pPr>
              <w:ind w:leftChars="187" w:left="337"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 xml:space="preserve">等級　　</w:t>
            </w:r>
            <w:r w:rsidRPr="001F00AC">
              <w:rPr>
                <w:rFonts w:ascii="UD デジタル 教科書体 NP-R" w:eastAsia="UD デジタル 教科書体 NP-R" w:hint="eastAsia"/>
                <w:szCs w:val="18"/>
              </w:rPr>
              <w:t>・T－1　・T－2　・T－3　・T－4</w:t>
            </w:r>
          </w:p>
          <w:p w:rsidR="006E54E3" w:rsidRPr="001F00AC" w:rsidRDefault="006E54E3" w:rsidP="008C63E9">
            <w:pPr>
              <w:ind w:leftChars="87" w:left="157"/>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(ｳ)断熱ドアセット、サッシ（</w:t>
            </w:r>
            <w:hyperlink r:id="rId434" w:anchor=":~:text=%E7%AD%89%E7%B4%9A%E3%81%A8%E3%81%99%E3%82%8B%E3%80%82-,%E6%96%AD%E7%86%B1%E6%80%A7%C2%A0,-%E7%AD%89%E7%B4%9A%C2%A0" w:history="1">
              <w:r w:rsidRPr="001F00AC">
                <w:rPr>
                  <w:rStyle w:val="af7"/>
                  <w:rFonts w:ascii="UD デジタル 教科書体 NP-R" w:eastAsia="UD デジタル 教科書体 NP-R" w:hint="eastAsia"/>
                </w:rPr>
                <w:t>断熱性の等級</w:t>
              </w:r>
            </w:hyperlink>
            <w:r w:rsidRPr="001F00AC">
              <w:rPr>
                <w:rFonts w:ascii="UD デジタル 教科書体 NP-R" w:eastAsia="UD デジタル 教科書体 NP-R" w:hint="eastAsia"/>
                <w:szCs w:val="18"/>
              </w:rPr>
              <w:t>）</w:t>
            </w:r>
          </w:p>
          <w:p w:rsidR="006E54E3" w:rsidRPr="001F00AC" w:rsidRDefault="006E54E3" w:rsidP="008C63E9">
            <w:pPr>
              <w:spacing w:afterLines="20" w:after="72"/>
              <w:ind w:leftChars="187" w:left="337"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 xml:space="preserve">等級　　</w:t>
            </w:r>
            <w:r w:rsidRPr="001F00AC">
              <w:rPr>
                <w:rFonts w:ascii="UD デジタル 教科書体 NP-R" w:eastAsia="UD デジタル 教科書体 NP-R" w:hint="eastAsia"/>
                <w:szCs w:val="18"/>
              </w:rPr>
              <w:t>・H－1　・H－2　・H－3　・H－4　・H－5</w:t>
            </w:r>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材料</w:t>
            </w:r>
          </w:p>
          <w:p w:rsidR="006E54E3" w:rsidRPr="001F00AC" w:rsidRDefault="006E54E3" w:rsidP="008C63E9">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435" w:anchor="page=109"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.2.</w:t>
              </w:r>
              <w:r>
                <w:rPr>
                  <w:rStyle w:val="af7"/>
                  <w:rFonts w:ascii="UD デジタル 教科書体 NP-R" w:eastAsia="UD デジタル 教科書体 NP-R" w:hint="eastAsia"/>
                </w:rPr>
                <w:t>3</w:t>
              </w:r>
            </w:hyperlink>
            <w:r w:rsidRPr="001F00AC">
              <w:rPr>
                <w:rFonts w:ascii="UD デジタル 教科書体 NP-R" w:eastAsia="UD デジタル 教科書体 NP-R" w:hint="eastAsia"/>
              </w:rPr>
              <w:t>）</w:t>
            </w:r>
          </w:p>
        </w:tc>
        <w:tc>
          <w:tcPr>
            <w:tcW w:w="9105" w:type="dxa"/>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rPr>
              <w:t>(5)(ｲ)</w:t>
            </w:r>
            <w:hyperlink r:id="rId436" w:anchor="page=216" w:history="1">
              <w:r>
                <w:rPr>
                  <w:rStyle w:val="af7"/>
                  <w:rFonts w:ascii="UD デジタル 教科書体 NP-R" w:eastAsia="UD デジタル 教科書体 NP-R" w:hint="eastAsia"/>
                </w:rPr>
                <w:t>網戸等の防虫</w:t>
              </w:r>
              <w:r w:rsidRPr="001F00AC">
                <w:rPr>
                  <w:rStyle w:val="af7"/>
                  <w:rFonts w:ascii="UD デジタル 教科書体 NP-R" w:eastAsia="UD デジタル 教科書体 NP-R" w:hint="eastAsia"/>
                </w:rPr>
                <w:t>網</w:t>
              </w:r>
            </w:hyperlink>
          </w:p>
          <w:p w:rsidR="006E54E3" w:rsidRPr="001F00AC" w:rsidRDefault="006E54E3" w:rsidP="008C63E9">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形式</w:t>
            </w:r>
            <w:r>
              <w:rPr>
                <w:rFonts w:ascii="UD デジタル 教科書体 NP-R" w:eastAsia="UD デジタル 教科書体 NP-R" w:hint="eastAsia"/>
                <w:szCs w:val="18"/>
              </w:rPr>
              <w:t xml:space="preserve">：　</w:t>
            </w:r>
            <w:r w:rsidRPr="001F00AC">
              <w:rPr>
                <w:rFonts w:ascii="UD デジタル 教科書体 NP-R" w:eastAsia="UD デジタル 教科書体 NP-R" w:hint="eastAsia"/>
                <w:szCs w:val="18"/>
              </w:rPr>
              <w:t>・外面納まり可動式　　・外面納まり固定式</w:t>
            </w:r>
          </w:p>
          <w:p w:rsidR="006E54E3" w:rsidRPr="001F00AC" w:rsidRDefault="006E54E3" w:rsidP="008C63E9">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網の材種　　※合成樹脂製　　・ガラス繊維入り合成樹脂製</w:t>
            </w:r>
            <w:r>
              <w:rPr>
                <w:rFonts w:ascii="UD デジタル 教科書体 NP-R" w:eastAsia="UD デジタル 教科書体 NP-R" w:hint="eastAsia"/>
                <w:szCs w:val="18"/>
              </w:rPr>
              <w:t xml:space="preserve">　　</w:t>
            </w:r>
            <w:r w:rsidRPr="001F00AC">
              <w:rPr>
                <w:rFonts w:ascii="UD デジタル 教科書体 NP-R" w:eastAsia="UD デジタル 教科書体 NP-R" w:hint="eastAsia"/>
                <w:szCs w:val="18"/>
              </w:rPr>
              <w:t>・ステンレス製</w:t>
            </w:r>
            <w:r>
              <w:rPr>
                <w:rFonts w:ascii="UD デジタル 教科書体 NP-R" w:eastAsia="UD デジタル 教科書体 NP-R" w:hint="eastAsia"/>
                <w:szCs w:val="18"/>
              </w:rPr>
              <w:t>（SUS316）</w:t>
            </w:r>
          </w:p>
          <w:p w:rsidR="006E54E3" w:rsidRPr="001F00AC" w:rsidRDefault="006E54E3" w:rsidP="008C63E9">
            <w:pPr>
              <w:ind w:firstLineChars="300" w:firstLine="540"/>
              <w:rPr>
                <w:rFonts w:ascii="UD デジタル 教科書体 NP-R" w:eastAsia="UD デジタル 教科書体 NP-R"/>
                <w:szCs w:val="18"/>
              </w:rPr>
            </w:pPr>
            <w:r w:rsidRPr="001F00AC">
              <w:rPr>
                <w:rFonts w:ascii="UD デジタル 教科書体 NP-R" w:eastAsia="UD デジタル 教科書体 NP-R" w:hint="eastAsia"/>
                <w:szCs w:val="18"/>
              </w:rPr>
              <w:t>線</w:t>
            </w:r>
            <w:r>
              <w:rPr>
                <w:rFonts w:ascii="UD デジタル 教科書体 NP-R" w:eastAsia="UD デジタル 教科書体 NP-R" w:hint="eastAsia"/>
                <w:szCs w:val="18"/>
              </w:rPr>
              <w:t>径</w:t>
            </w:r>
            <w:r w:rsidRPr="001F00AC">
              <w:rPr>
                <w:rFonts w:ascii="UD デジタル 教科書体 NP-R" w:eastAsia="UD デジタル 教科書体 NP-R" w:hint="eastAsia"/>
                <w:szCs w:val="18"/>
              </w:rPr>
              <w:t xml:space="preserve">　　※0.25㎜以上　　・</w:t>
            </w:r>
          </w:p>
          <w:p w:rsidR="006E54E3" w:rsidRPr="001F00AC" w:rsidRDefault="006E54E3" w:rsidP="008C63E9">
            <w:pPr>
              <w:spacing w:afterLines="20" w:after="72"/>
              <w:ind w:leftChars="200" w:left="360"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網目　　※16～18メッシュ　</w:t>
            </w:r>
            <w:r>
              <w:rPr>
                <w:rFonts w:ascii="UD デジタル 教科書体 NP-R" w:eastAsia="UD デジタル 教科書体 NP-R" w:hint="eastAsia"/>
                <w:szCs w:val="18"/>
              </w:rPr>
              <w:t xml:space="preserve">　</w:t>
            </w:r>
            <w:r w:rsidRPr="001F00AC">
              <w:rPr>
                <w:rFonts w:ascii="UD デジタル 教科書体 NP-R" w:eastAsia="UD デジタル 教科書体 NP-R" w:hint="eastAsia"/>
                <w:szCs w:val="18"/>
              </w:rPr>
              <w:t>・</w:t>
            </w:r>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形状及び仕上げ</w:t>
            </w:r>
          </w:p>
          <w:p w:rsidR="006E54E3" w:rsidRPr="001F00AC" w:rsidRDefault="006E54E3" w:rsidP="008C63E9">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437" w:anchor="page=109"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.2.</w:t>
              </w:r>
              <w:r>
                <w:rPr>
                  <w:rStyle w:val="af7"/>
                  <w:rFonts w:ascii="UD デジタル 教科書体 NP-R" w:eastAsia="UD デジタル 教科書体 NP-R" w:hint="eastAsia"/>
                </w:rPr>
                <w:t>4</w:t>
              </w:r>
            </w:hyperlink>
            <w:r w:rsidRPr="001F00AC">
              <w:rPr>
                <w:rFonts w:ascii="UD デジタル 教科書体 NP-R" w:eastAsia="UD デジタル 教科書体 NP-R" w:hint="eastAsia"/>
              </w:rPr>
              <w:t>）</w:t>
            </w:r>
          </w:p>
        </w:tc>
        <w:tc>
          <w:tcPr>
            <w:tcW w:w="9105" w:type="dxa"/>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rPr>
              <w:t>(3)</w:t>
            </w:r>
            <w:r w:rsidRPr="00C77586">
              <w:rPr>
                <w:rFonts w:ascii="UD デジタル 教科書体 NP-R" w:eastAsia="UD デジタル 教科書体 NP-R" w:hint="eastAsia"/>
              </w:rPr>
              <w:t>表面処理</w:t>
            </w:r>
            <w:r>
              <w:rPr>
                <w:rFonts w:ascii="UD デジタル 教科書体 NP-R" w:eastAsia="UD デジタル 教科書体 NP-R" w:hint="eastAsia"/>
              </w:rPr>
              <w:t>（</w:t>
            </w:r>
            <w:hyperlink r:id="rId438" w:anchor="page=110"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 xml:space="preserve"> 表 5</w:t>
              </w:r>
              <w:r w:rsidRPr="001F00AC">
                <w:rPr>
                  <w:rStyle w:val="af7"/>
                  <w:rFonts w:ascii="UD デジタル 教科書体 NP-R" w:eastAsia="UD デジタル 教科書体 NP-R" w:hint="eastAsia"/>
                </w:rPr>
                <w:t>.2.</w:t>
              </w:r>
              <w:r>
                <w:rPr>
                  <w:rStyle w:val="af7"/>
                  <w:rFonts w:ascii="UD デジタル 教科書体 NP-R" w:eastAsia="UD デジタル 教科書体 NP-R" w:hint="eastAsia"/>
                </w:rPr>
                <w:t>2</w:t>
              </w:r>
            </w:hyperlink>
            <w:r w:rsidRPr="00470307">
              <w:rPr>
                <w:rFonts w:ascii="UD デジタル 教科書体 NP-R" w:eastAsia="UD デジタル 教科書体 NP-R" w:hint="eastAsia"/>
              </w:rPr>
              <w:t xml:space="preserve">　表面処理の種別</w:t>
            </w:r>
            <w:r>
              <w:rPr>
                <w:rFonts w:ascii="UD デジタル 教科書体 NP-R" w:eastAsia="UD デジタル 教科書体 NP-R" w:hint="eastAsia"/>
              </w:rPr>
              <w:t>）</w:t>
            </w:r>
          </w:p>
          <w:p w:rsidR="006E54E3" w:rsidRPr="001F00AC" w:rsidRDefault="006E54E3" w:rsidP="008C63E9">
            <w:pPr>
              <w:ind w:leftChars="100" w:left="180"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色　：・</w:t>
            </w:r>
            <w:r w:rsidRPr="001F00AC">
              <w:rPr>
                <w:rFonts w:ascii="UD デジタル 教科書体 NP-R" w:eastAsia="UD デジタル 教科書体 NP-R" w:hint="eastAsia"/>
                <w:szCs w:val="18"/>
              </w:rPr>
              <w:t>標準色</w:t>
            </w:r>
            <w:r>
              <w:rPr>
                <w:rFonts w:ascii="UD デジタル 教科書体 NP-R" w:eastAsia="UD デジタル 教科書体 NP-R" w:hint="eastAsia"/>
                <w:szCs w:val="18"/>
              </w:rPr>
              <w:t>（色合い：※図示　）</w:t>
            </w:r>
            <w:r w:rsidRPr="001F00AC">
              <w:rPr>
                <w:rFonts w:ascii="UD デジタル 教科書体 NP-R" w:eastAsia="UD デジタル 教科書体 NP-R" w:hint="eastAsia"/>
                <w:szCs w:val="18"/>
              </w:rPr>
              <w:t xml:space="preserve">　　・特注色</w:t>
            </w:r>
            <w:r>
              <w:rPr>
                <w:rFonts w:ascii="UD デジタル 教科書体 NP-R" w:eastAsia="UD デジタル 教科書体 NP-R" w:hint="eastAsia"/>
                <w:szCs w:val="18"/>
              </w:rPr>
              <w:t>（色合い：※図示　）</w:t>
            </w:r>
          </w:p>
          <w:p w:rsidR="006E54E3" w:rsidRPr="00C77586" w:rsidRDefault="006E54E3" w:rsidP="008C63E9">
            <w:pPr>
              <w:ind w:firstLineChars="200" w:firstLine="360"/>
              <w:rPr>
                <w:rFonts w:ascii="UD デジタル 教科書体 NP-R" w:eastAsia="UD デジタル 教科書体 NP-R"/>
                <w:szCs w:val="18"/>
              </w:rPr>
            </w:pPr>
            <w:r>
              <w:rPr>
                <w:rFonts w:ascii="UD デジタル 教科書体 NP-R" w:eastAsia="UD デジタル 教科書体 NP-R" w:hint="eastAsia"/>
                <w:szCs w:val="18"/>
              </w:rPr>
              <w:t>種別：・図示　　・AB-1種　　・AB-2種　　・AC-1種　　・AC-2種　　・C種</w:t>
            </w:r>
          </w:p>
          <w:p w:rsidR="006E54E3" w:rsidRDefault="006E54E3" w:rsidP="008C63E9">
            <w:pPr>
              <w:ind w:leftChars="100" w:left="180" w:firstLineChars="200" w:firstLine="360"/>
              <w:rPr>
                <w:rFonts w:ascii="UD デジタル 教科書体 NP-R" w:eastAsia="UD デジタル 教科書体 NP-R"/>
                <w:szCs w:val="18"/>
              </w:rPr>
            </w:pPr>
            <w:r>
              <w:rPr>
                <w:rFonts w:ascii="UD デジタル 教科書体 NP-R" w:eastAsia="UD デジタル 教科書体 NP-R" w:hint="eastAsia"/>
                <w:szCs w:val="18"/>
              </w:rPr>
              <w:t>・過酷な環境の屋外：・BA-1種　　・BA-2種</w:t>
            </w:r>
          </w:p>
          <w:p w:rsidR="006E54E3" w:rsidRDefault="006E54E3" w:rsidP="008C63E9">
            <w:pPr>
              <w:ind w:leftChars="100" w:left="180" w:firstLineChars="200" w:firstLine="360"/>
              <w:rPr>
                <w:rFonts w:ascii="UD デジタル 教科書体 NP-R" w:eastAsia="UD デジタル 教科書体 NP-R"/>
                <w:szCs w:val="18"/>
              </w:rPr>
            </w:pPr>
            <w:r>
              <w:rPr>
                <w:rFonts w:ascii="UD デジタル 教科書体 NP-R" w:eastAsia="UD デジタル 教科書体 NP-R" w:hint="eastAsia"/>
                <w:szCs w:val="18"/>
              </w:rPr>
              <w:t>・一般的な環境の屋外：※BB-1種　　・BB-2種</w:t>
            </w:r>
          </w:p>
          <w:p w:rsidR="006E54E3" w:rsidRDefault="006E54E3" w:rsidP="008C63E9">
            <w:pPr>
              <w:ind w:leftChars="100" w:left="180" w:firstLineChars="200" w:firstLine="360"/>
              <w:rPr>
                <w:rFonts w:ascii="UD デジタル 教科書体 NP-R" w:eastAsia="UD デジタル 教科書体 NP-R"/>
                <w:szCs w:val="18"/>
              </w:rPr>
            </w:pPr>
            <w:r>
              <w:rPr>
                <w:rFonts w:ascii="UD デジタル 教科書体 NP-R" w:eastAsia="UD デジタル 教科書体 NP-R" w:hint="eastAsia"/>
                <w:szCs w:val="18"/>
              </w:rPr>
              <w:t xml:space="preserve">・屋内：※BC-1種　　・BC-2種　　</w:t>
            </w:r>
          </w:p>
          <w:p w:rsidR="006E54E3" w:rsidRDefault="006E54E3" w:rsidP="008C63E9">
            <w:pPr>
              <w:ind w:leftChars="100" w:left="180" w:firstLineChars="200" w:firstLine="360"/>
              <w:rPr>
                <w:rFonts w:ascii="UD デジタル 教科書体 NP-R" w:eastAsia="UD デジタル 教科書体 NP-R"/>
                <w:szCs w:val="18"/>
              </w:rPr>
            </w:pPr>
            <w:r>
              <w:rPr>
                <w:rFonts w:ascii="UD デジタル 教科書体 NP-R" w:eastAsia="UD デジタル 教科書体 NP-R" w:hint="eastAsia"/>
                <w:szCs w:val="18"/>
              </w:rPr>
              <w:t>・常温乾燥型の塗装：・図示　　・</w:t>
            </w:r>
          </w:p>
          <w:p w:rsidR="006E54E3" w:rsidRPr="00A20A0D" w:rsidRDefault="006E54E3" w:rsidP="008C63E9">
            <w:pPr>
              <w:rPr>
                <w:rFonts w:ascii="UD デジタル 教科書体 NP-R" w:eastAsia="UD デジタル 教科書体 NP-R"/>
                <w:szCs w:val="18"/>
              </w:rPr>
            </w:pPr>
            <w:r w:rsidRPr="00516592">
              <w:rPr>
                <w:rFonts w:ascii="UD デジタル 教科書体 NP-R" w:eastAsia="UD デジタル 教科書体 NP-R" w:hint="eastAsia"/>
                <w:szCs w:val="18"/>
              </w:rPr>
              <w:t>(4)ステンレス製くつずりの仕上げ：　※2B　　・HL　　・図示</w:t>
            </w:r>
          </w:p>
          <w:p w:rsidR="006E54E3" w:rsidRPr="001F00AC" w:rsidRDefault="006E54E3" w:rsidP="008C63E9">
            <w:pPr>
              <w:spacing w:afterLines="20" w:after="72"/>
              <w:rPr>
                <w:rFonts w:ascii="UD デジタル 教科書体 NP-R" w:eastAsia="UD デジタル 教科書体 NP-R"/>
                <w:szCs w:val="18"/>
              </w:rPr>
            </w:pPr>
            <w:r w:rsidRPr="001F00AC">
              <w:rPr>
                <w:rFonts w:ascii="UD デジタル 教科書体 NP-R" w:eastAsia="UD デジタル 教科書体 NP-R" w:hint="eastAsia"/>
                <w:szCs w:val="18"/>
              </w:rPr>
              <w:t>(6)結露水の処理方法　※製造所の指定とする</w:t>
            </w:r>
            <w:r>
              <w:rPr>
                <w:rFonts w:ascii="UD デジタル 教科書体 NP-R" w:eastAsia="UD デジタル 教科書体 NP-R" w:hint="eastAsia"/>
                <w:szCs w:val="18"/>
              </w:rPr>
              <w:t xml:space="preserve">　　・図示　　・</w:t>
            </w:r>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工法</w:t>
            </w:r>
          </w:p>
          <w:p w:rsidR="006E54E3" w:rsidRPr="001F00AC" w:rsidRDefault="006E54E3" w:rsidP="008C63E9">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439" w:anchor="page=110"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.2.</w:t>
              </w:r>
              <w:r>
                <w:rPr>
                  <w:rStyle w:val="af7"/>
                  <w:rFonts w:ascii="UD デジタル 教科書体 NP-R" w:eastAsia="UD デジタル 教科書体 NP-R" w:hint="eastAsia"/>
                </w:rPr>
                <w:t>5</w:t>
              </w:r>
            </w:hyperlink>
            <w:r w:rsidRPr="001F00AC">
              <w:rPr>
                <w:rFonts w:ascii="UD デジタル 教科書体 NP-R" w:eastAsia="UD デジタル 教科書体 NP-R" w:hint="eastAsia"/>
              </w:rPr>
              <w:t>）</w:t>
            </w:r>
          </w:p>
        </w:tc>
        <w:tc>
          <w:tcPr>
            <w:tcW w:w="9105" w:type="dxa"/>
          </w:tcPr>
          <w:p w:rsidR="006E54E3"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(1)</w:t>
            </w:r>
            <w:r>
              <w:rPr>
                <w:rFonts w:ascii="UD デジタル 教科書体 NP-R" w:eastAsia="UD デジタル 教科書体 NP-R" w:hint="eastAsia"/>
                <w:szCs w:val="18"/>
              </w:rPr>
              <w:t>加工及び組立</w:t>
            </w:r>
          </w:p>
          <w:p w:rsidR="006E54E3" w:rsidRPr="001F00AC" w:rsidRDefault="006E54E3" w:rsidP="008C63E9">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(ｳ)水切り板</w:t>
            </w: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 xml:space="preserve">　・取付ける　　・取付けない</w:t>
            </w:r>
          </w:p>
          <w:p w:rsidR="006E54E3" w:rsidRPr="001F00AC" w:rsidRDefault="006E54E3" w:rsidP="008C63E9">
            <w:pPr>
              <w:spacing w:afterLines="20" w:after="72"/>
              <w:ind w:firstLineChars="250" w:firstLine="450"/>
              <w:rPr>
                <w:rFonts w:ascii="UD デジタル 教科書体 NP-R" w:eastAsia="UD デジタル 教科書体 NP-R"/>
                <w:szCs w:val="18"/>
              </w:rPr>
            </w:pPr>
            <w:r w:rsidRPr="001F00AC">
              <w:rPr>
                <w:rFonts w:ascii="UD デジタル 教科書体 NP-R" w:eastAsia="UD デジタル 教科書体 NP-R" w:hint="eastAsia"/>
                <w:szCs w:val="18"/>
              </w:rPr>
              <w:t>ぜん板</w:t>
            </w: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 xml:space="preserve">　　・取付ける　　・取付けない</w:t>
            </w:r>
          </w:p>
        </w:tc>
      </w:tr>
      <w:tr w:rsidR="006E54E3" w:rsidRPr="001F00AC" w:rsidTr="008C63E9">
        <w:trPr>
          <w:trHeight w:val="283"/>
        </w:trPr>
        <w:tc>
          <w:tcPr>
            <w:tcW w:w="10943" w:type="dxa"/>
            <w:gridSpan w:val="2"/>
            <w:shd w:val="clear" w:color="auto" w:fill="D9D9D9" w:themeFill="background1" w:themeFillShade="D9"/>
            <w:tcMar>
              <w:right w:w="57" w:type="dxa"/>
            </w:tcMar>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３節　樹脂製建具</w:t>
            </w:r>
          </w:p>
        </w:tc>
      </w:tr>
      <w:tr w:rsidR="006E54E3" w:rsidRPr="001F00AC" w:rsidTr="00B649A9">
        <w:tc>
          <w:tcPr>
            <w:tcW w:w="1838" w:type="dxa"/>
            <w:tcMar>
              <w:right w:w="57" w:type="dxa"/>
            </w:tcMar>
          </w:tcPr>
          <w:p w:rsidR="006E54E3" w:rsidRPr="001F00AC" w:rsidRDefault="006E54E3" w:rsidP="008C63E9">
            <w:pPr>
              <w:ind w:left="180" w:hangingChars="100" w:hanging="180"/>
              <w:rPr>
                <w:rStyle w:val="af7"/>
                <w:rFonts w:ascii="UD デジタル 教科書体 NP-R" w:eastAsia="UD デジタル 教科書体 NP-R" w:hAnsiTheme="majorEastAsia"/>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性能及び構造</w:t>
            </w:r>
          </w:p>
          <w:p w:rsidR="006E54E3" w:rsidRPr="001F00AC" w:rsidRDefault="006E54E3" w:rsidP="008C63E9">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440" w:anchor="page=111"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3.</w:t>
              </w:r>
              <w:r w:rsidRPr="001F00AC">
                <w:rPr>
                  <w:rStyle w:val="af7"/>
                  <w:rFonts w:ascii="UD デジタル 教科書体 NP-R" w:eastAsia="UD デジタル 教科書体 NP-R" w:hint="eastAsia"/>
                </w:rPr>
                <w:t>2</w:t>
              </w:r>
            </w:hyperlink>
            <w:r w:rsidRPr="001F00AC">
              <w:rPr>
                <w:rFonts w:ascii="UD デジタル 教科書体 NP-R" w:eastAsia="UD デジタル 教科書体 NP-R" w:hint="eastAsia"/>
              </w:rPr>
              <w:t>）</w:t>
            </w:r>
          </w:p>
        </w:tc>
        <w:tc>
          <w:tcPr>
            <w:tcW w:w="9105" w:type="dxa"/>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(1)性能及び構造　　※JIS規格による　</w:t>
            </w:r>
            <w:hyperlink r:id="rId441" w:anchor=":~:text=A%C2%A04706%EF%BC%9A2015-,%E3%82%B5%E3%83%83%E3%82%B7,-Windows%C2%A0" w:history="1">
              <w:r w:rsidRPr="001F00AC">
                <w:rPr>
                  <w:rStyle w:val="af7"/>
                  <w:rFonts w:ascii="UD デジタル 教科書体 NP-R" w:eastAsia="UD デジタル 教科書体 NP-R" w:hint="eastAsia"/>
                </w:rPr>
                <w:t>JIS A 4706</w:t>
              </w:r>
            </w:hyperlink>
            <w:r w:rsidRPr="001F00AC">
              <w:rPr>
                <w:rFonts w:ascii="UD デジタル 教科書体 NP-R" w:eastAsia="UD デジタル 教科書体 NP-R" w:hint="eastAsia"/>
                <w:szCs w:val="18"/>
              </w:rPr>
              <w:t xml:space="preserve">（サッシ）　</w:t>
            </w:r>
            <w:hyperlink r:id="rId442" w:anchor=":~:text=A%C2%A04702%EF%BC%9A2015-,%E3%83%89%E3%82%A2%E3%82%BB%E3%83%83%E3%83%88,-Doorsets%C2%A0" w:history="1">
              <w:r w:rsidRPr="001F00AC">
                <w:rPr>
                  <w:rStyle w:val="af7"/>
                  <w:rFonts w:ascii="UD デジタル 教科書体 NP-R" w:eastAsia="UD デジタル 教科書体 NP-R" w:hint="eastAsia"/>
                </w:rPr>
                <w:t>JIS A 4702</w:t>
              </w:r>
            </w:hyperlink>
            <w:r w:rsidRPr="001F00AC">
              <w:rPr>
                <w:rFonts w:ascii="UD デジタル 教科書体 NP-R" w:eastAsia="UD デジタル 教科書体 NP-R" w:hint="eastAsia"/>
                <w:szCs w:val="18"/>
              </w:rPr>
              <w:t>（ドアセット）</w:t>
            </w:r>
          </w:p>
          <w:p w:rsidR="006E54E3"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(2)</w:t>
            </w:r>
            <w:r>
              <w:rPr>
                <w:rFonts w:ascii="UD デジタル 教科書体 NP-R" w:eastAsia="UD デジタル 教科書体 NP-R" w:hint="eastAsia"/>
                <w:szCs w:val="18"/>
              </w:rPr>
              <w:t>性能値等</w:t>
            </w:r>
          </w:p>
          <w:p w:rsidR="006E54E3" w:rsidRPr="001F00AC"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(ｱ)耐風圧性、気密性及び水密性</w:t>
            </w:r>
            <w:r>
              <w:rPr>
                <w:rFonts w:ascii="UD デジタル 教科書体 NP-R" w:eastAsia="UD デジタル 教科書体 NP-R" w:hint="eastAsia"/>
                <w:szCs w:val="18"/>
              </w:rPr>
              <w:t>（</w:t>
            </w:r>
            <w:hyperlink r:id="rId443" w:anchor="page=111"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 xml:space="preserve"> </w:t>
              </w:r>
              <w:r w:rsidRPr="001F00AC">
                <w:rPr>
                  <w:rStyle w:val="af7"/>
                  <w:rFonts w:ascii="UD デジタル 教科書体 NP-R" w:eastAsia="UD デジタル 教科書体 NP-R" w:hint="eastAsia"/>
                </w:rPr>
                <w:t>表</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3</w:t>
              </w:r>
              <w:r w:rsidRPr="001F00AC">
                <w:rPr>
                  <w:rStyle w:val="af7"/>
                  <w:rFonts w:ascii="UD デジタル 教科書体 NP-R" w:eastAsia="UD デジタル 教科書体 NP-R" w:hint="eastAsia"/>
                </w:rPr>
                <w:t>.1</w:t>
              </w:r>
            </w:hyperlink>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並びに枠の見込み寸法</w:t>
            </w:r>
          </w:p>
          <w:p w:rsidR="006E54E3" w:rsidRPr="001F00AC" w:rsidRDefault="006E54E3" w:rsidP="008C63E9">
            <w:pPr>
              <w:ind w:leftChars="300" w:left="540"/>
              <w:rPr>
                <w:rFonts w:ascii="UD デジタル 教科書体 NP-R" w:eastAsia="UD デジタル 教科書体 NP-R"/>
                <w:szCs w:val="18"/>
              </w:rPr>
            </w:pPr>
            <w:r>
              <w:rPr>
                <w:rFonts w:ascii="UD デジタル 教科書体 NP-R" w:eastAsia="UD デジタル 教科書体 NP-R" w:hint="eastAsia"/>
                <w:szCs w:val="18"/>
              </w:rPr>
              <w:t>種別（外部に面する建具）：</w:t>
            </w:r>
            <w:r w:rsidRPr="001F00AC">
              <w:rPr>
                <w:rFonts w:ascii="UD デジタル 教科書体 NP-R" w:eastAsia="UD デジタル 教科書体 NP-R" w:hint="eastAsia"/>
                <w:szCs w:val="18"/>
              </w:rPr>
              <w:t xml:space="preserve">　・A種　　・B種　　・C種</w:t>
            </w:r>
          </w:p>
          <w:p w:rsidR="006E54E3" w:rsidRPr="001F00AC" w:rsidRDefault="006E54E3" w:rsidP="008C63E9">
            <w:pPr>
              <w:ind w:leftChars="300" w:left="540"/>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枠の見込み寸法　</w:t>
            </w:r>
            <w:r>
              <w:rPr>
                <w:rFonts w:ascii="UD デジタル 教科書体 NP-R" w:eastAsia="UD デジタル 教科書体 NP-R" w:hint="eastAsia"/>
                <w:szCs w:val="18"/>
              </w:rPr>
              <w:t xml:space="preserve">　</w:t>
            </w:r>
            <w:r w:rsidRPr="001F00AC">
              <w:rPr>
                <w:rFonts w:ascii="UD デジタル 教科書体 NP-R" w:eastAsia="UD デジタル 教科書体 NP-R" w:hint="eastAsia"/>
                <w:szCs w:val="18"/>
              </w:rPr>
              <w:t>※図示　・</w:t>
            </w:r>
          </w:p>
          <w:p w:rsidR="006E54E3" w:rsidRPr="001F00AC"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(ｲ)防音ドア、</w:t>
            </w:r>
            <w:r>
              <w:rPr>
                <w:rFonts w:ascii="UD デジタル 教科書体 NP-R" w:eastAsia="UD デジタル 教科書体 NP-R" w:hint="eastAsia"/>
                <w:szCs w:val="18"/>
              </w:rPr>
              <w:t>防音</w:t>
            </w:r>
            <w:r w:rsidRPr="001F00AC">
              <w:rPr>
                <w:rFonts w:ascii="UD デジタル 教科書体 NP-R" w:eastAsia="UD デジタル 教科書体 NP-R" w:hint="eastAsia"/>
                <w:szCs w:val="18"/>
              </w:rPr>
              <w:t>サッシ</w:t>
            </w:r>
            <w:r w:rsidRPr="001F00AC">
              <w:rPr>
                <w:rFonts w:ascii="UD デジタル 教科書体 NP-R" w:eastAsia="UD デジタル 教科書体 NP-R" w:hint="eastAsia"/>
              </w:rPr>
              <w:t>（</w:t>
            </w:r>
            <w:hyperlink r:id="rId444" w:anchor=":~:text=9.6-,%E9%81%AE%E9%9F%B3%E6%80%A7,-%E7%AD%89%E7%B4%9A%C2%A0" w:history="1">
              <w:r w:rsidRPr="001F00AC">
                <w:rPr>
                  <w:rStyle w:val="af7"/>
                  <w:rFonts w:ascii="UD デジタル 教科書体 NP-R" w:eastAsia="UD デジタル 教科書体 NP-R" w:hint="eastAsia"/>
                </w:rPr>
                <w:t>遮音性の等級</w:t>
              </w:r>
            </w:hyperlink>
            <w:r w:rsidRPr="001F00AC">
              <w:rPr>
                <w:rFonts w:ascii="UD デジタル 教科書体 NP-R" w:eastAsia="UD デジタル 教科書体 NP-R" w:hint="eastAsia"/>
              </w:rPr>
              <w:t>）</w:t>
            </w:r>
          </w:p>
          <w:p w:rsidR="006E54E3" w:rsidRPr="001F00AC" w:rsidRDefault="006E54E3" w:rsidP="008C63E9">
            <w:pPr>
              <w:ind w:leftChars="250" w:left="450"/>
              <w:rPr>
                <w:rFonts w:ascii="UD デジタル 教科書体 NP-R" w:eastAsia="UD デジタル 教科書体 NP-R"/>
                <w:szCs w:val="18"/>
              </w:rPr>
            </w:pPr>
            <w:r w:rsidRPr="001F00AC">
              <w:rPr>
                <w:rFonts w:ascii="UD デジタル 教科書体 NP-R" w:eastAsia="UD デジタル 教科書体 NP-R" w:hint="eastAsia"/>
                <w:szCs w:val="18"/>
              </w:rPr>
              <w:t>等級　　・T－1種　・T－2種</w:t>
            </w:r>
          </w:p>
          <w:p w:rsidR="006E54E3" w:rsidRPr="001F00AC"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(ｳ)断熱ドア、</w:t>
            </w:r>
            <w:r>
              <w:rPr>
                <w:rFonts w:ascii="UD デジタル 教科書体 NP-R" w:eastAsia="UD デジタル 教科書体 NP-R" w:hint="eastAsia"/>
                <w:szCs w:val="18"/>
              </w:rPr>
              <w:t>断熱</w:t>
            </w:r>
            <w:r w:rsidRPr="001F00AC">
              <w:rPr>
                <w:rFonts w:ascii="UD デジタル 教科書体 NP-R" w:eastAsia="UD デジタル 教科書体 NP-R" w:hint="eastAsia"/>
                <w:szCs w:val="18"/>
              </w:rPr>
              <w:t>サッシ</w:t>
            </w:r>
            <w:r w:rsidRPr="001F00AC">
              <w:rPr>
                <w:rFonts w:ascii="UD デジタル 教科書体 NP-R" w:eastAsia="UD デジタル 教科書体 NP-R" w:hint="eastAsia"/>
              </w:rPr>
              <w:t>（</w:t>
            </w:r>
            <w:hyperlink r:id="rId445" w:anchor="page=112" w:history="1">
              <w:r w:rsidRPr="001F00AC">
                <w:rPr>
                  <w:rStyle w:val="af7"/>
                  <w:rFonts w:ascii="UD デジタル 教科書体 NP-R" w:eastAsia="UD デジタル 教科書体 NP-R" w:hint="eastAsia"/>
                </w:rPr>
                <w:t>断熱性の等級</w:t>
              </w:r>
            </w:hyperlink>
            <w:r w:rsidRPr="001F00AC">
              <w:rPr>
                <w:rFonts w:ascii="UD デジタル 教科書体 NP-R" w:eastAsia="UD デジタル 教科書体 NP-R" w:hint="eastAsia"/>
              </w:rPr>
              <w:t>）</w:t>
            </w:r>
          </w:p>
          <w:p w:rsidR="006E54E3" w:rsidRPr="001F00AC" w:rsidRDefault="006E54E3" w:rsidP="008C63E9">
            <w:pPr>
              <w:ind w:leftChars="250" w:left="450"/>
              <w:rPr>
                <w:rFonts w:ascii="UD デジタル 教科書体 NP-R" w:eastAsia="UD デジタル 教科書体 NP-R"/>
                <w:szCs w:val="18"/>
              </w:rPr>
            </w:pPr>
            <w:r w:rsidRPr="001F00AC">
              <w:rPr>
                <w:rFonts w:ascii="UD デジタル 教科書体 NP-R" w:eastAsia="UD デジタル 教科書体 NP-R" w:hint="eastAsia"/>
                <w:szCs w:val="18"/>
              </w:rPr>
              <w:t>等級　　・H－4種　・H－5種　・H－6種　・H－7種　・H－8種</w:t>
            </w:r>
          </w:p>
          <w:p w:rsidR="006E54E3" w:rsidRPr="001F00AC"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(ｴ)</w:t>
            </w:r>
            <w:r>
              <w:rPr>
                <w:rFonts w:ascii="UD デジタル 教科書体 NP-R" w:eastAsia="UD デジタル 教科書体 NP-R" w:hint="eastAsia"/>
                <w:szCs w:val="18"/>
              </w:rPr>
              <w:t>外部に面する建具の</w:t>
            </w:r>
            <w:r w:rsidRPr="001F00AC">
              <w:rPr>
                <w:rFonts w:ascii="UD デジタル 教科書体 NP-R" w:eastAsia="UD デジタル 教科書体 NP-R" w:hint="eastAsia"/>
                <w:szCs w:val="18"/>
              </w:rPr>
              <w:t>日射熱取得性の等級　・</w:t>
            </w:r>
          </w:p>
          <w:p w:rsidR="006E54E3" w:rsidRPr="001F00AC" w:rsidRDefault="006E54E3" w:rsidP="008C63E9">
            <w:pPr>
              <w:spacing w:afterLines="20" w:after="72"/>
              <w:ind w:leftChars="250" w:left="450"/>
              <w:rPr>
                <w:rFonts w:ascii="UD デジタル 教科書体 NP-R" w:eastAsia="UD デジタル 教科書体 NP-R"/>
                <w:szCs w:val="18"/>
              </w:rPr>
            </w:pPr>
            <w:r w:rsidRPr="001F00AC">
              <w:rPr>
                <w:rFonts w:ascii="UD デジタル 教科書体 NP-R" w:eastAsia="UD デジタル 教科書体 NP-R" w:hint="eastAsia"/>
                <w:szCs w:val="18"/>
              </w:rPr>
              <w:t>等級　　・N-1　　・N-2　　・N-3</w:t>
            </w:r>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材料</w:t>
            </w:r>
          </w:p>
          <w:p w:rsidR="006E54E3" w:rsidRPr="001F00AC" w:rsidRDefault="006E54E3" w:rsidP="008C63E9">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int="eastAsia"/>
              </w:rPr>
              <w:t>（</w:t>
            </w:r>
            <w:hyperlink r:id="rId446" w:anchor="page=112"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3</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3</w:t>
              </w:r>
            </w:hyperlink>
            <w:r w:rsidRPr="001F00AC">
              <w:rPr>
                <w:rFonts w:ascii="UD デジタル 教科書体 NP-R" w:eastAsia="UD デジタル 教科書体 NP-R" w:hint="eastAsia"/>
              </w:rPr>
              <w:t>）</w:t>
            </w:r>
          </w:p>
        </w:tc>
        <w:tc>
          <w:tcPr>
            <w:tcW w:w="9105" w:type="dxa"/>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rPr>
              <w:t>(5)(ｲ)</w:t>
            </w:r>
            <w:hyperlink r:id="rId447" w:anchor="page=216" w:history="1">
              <w:r>
                <w:rPr>
                  <w:rStyle w:val="af7"/>
                  <w:rFonts w:ascii="UD デジタル 教科書体 NP-R" w:eastAsia="UD デジタル 教科書体 NP-R" w:hint="eastAsia"/>
                </w:rPr>
                <w:t>網戸等の防虫</w:t>
              </w:r>
              <w:r w:rsidRPr="001F00AC">
                <w:rPr>
                  <w:rStyle w:val="af7"/>
                  <w:rFonts w:ascii="UD デジタル 教科書体 NP-R" w:eastAsia="UD デジタル 教科書体 NP-R" w:hint="eastAsia"/>
                </w:rPr>
                <w:t>網</w:t>
              </w:r>
            </w:hyperlink>
          </w:p>
          <w:p w:rsidR="006E54E3" w:rsidRPr="001F00AC" w:rsidRDefault="006E54E3" w:rsidP="008C63E9">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形式</w:t>
            </w:r>
            <w:r>
              <w:rPr>
                <w:rFonts w:ascii="UD デジタル 教科書体 NP-R" w:eastAsia="UD デジタル 教科書体 NP-R" w:hint="eastAsia"/>
                <w:szCs w:val="18"/>
              </w:rPr>
              <w:t xml:space="preserve">：　</w:t>
            </w:r>
            <w:r w:rsidRPr="001F00AC">
              <w:rPr>
                <w:rFonts w:ascii="UD デジタル 教科書体 NP-R" w:eastAsia="UD デジタル 教科書体 NP-R" w:hint="eastAsia"/>
                <w:szCs w:val="18"/>
              </w:rPr>
              <w:t>・外面納まり可動式　　・外面納まり固定式</w:t>
            </w:r>
          </w:p>
          <w:p w:rsidR="006E54E3" w:rsidRPr="001F00AC" w:rsidRDefault="006E54E3" w:rsidP="008C63E9">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網の材種　　※合成樹脂製　　・ガラス繊維入り合成樹脂製</w:t>
            </w:r>
            <w:r>
              <w:rPr>
                <w:rFonts w:ascii="UD デジタル 教科書体 NP-R" w:eastAsia="UD デジタル 教科書体 NP-R" w:hint="eastAsia"/>
                <w:szCs w:val="18"/>
              </w:rPr>
              <w:t xml:space="preserve">　　</w:t>
            </w:r>
            <w:r w:rsidRPr="001F00AC">
              <w:rPr>
                <w:rFonts w:ascii="UD デジタル 教科書体 NP-R" w:eastAsia="UD デジタル 教科書体 NP-R" w:hint="eastAsia"/>
                <w:szCs w:val="18"/>
              </w:rPr>
              <w:t>・ステンレス製</w:t>
            </w:r>
            <w:r>
              <w:rPr>
                <w:rFonts w:ascii="UD デジタル 教科書体 NP-R" w:eastAsia="UD デジタル 教科書体 NP-R" w:hint="eastAsia"/>
                <w:szCs w:val="18"/>
              </w:rPr>
              <w:t>（SUS316）</w:t>
            </w:r>
          </w:p>
          <w:p w:rsidR="006E54E3" w:rsidRDefault="006E54E3" w:rsidP="008C63E9">
            <w:pPr>
              <w:ind w:leftChars="300" w:left="540"/>
              <w:rPr>
                <w:rFonts w:ascii="UD デジタル 教科書体 NP-R" w:eastAsia="UD デジタル 教科書体 NP-R"/>
                <w:szCs w:val="18"/>
              </w:rPr>
            </w:pPr>
            <w:r w:rsidRPr="001F00AC">
              <w:rPr>
                <w:rFonts w:ascii="UD デジタル 教科書体 NP-R" w:eastAsia="UD デジタル 教科書体 NP-R" w:hint="eastAsia"/>
                <w:szCs w:val="18"/>
              </w:rPr>
              <w:t>線形　　※0.25㎜以上　　　　・</w:t>
            </w:r>
          </w:p>
          <w:p w:rsidR="006E54E3" w:rsidRDefault="006E54E3" w:rsidP="008C63E9">
            <w:pPr>
              <w:ind w:leftChars="300" w:left="540"/>
              <w:rPr>
                <w:rFonts w:ascii="UD デジタル 教科書体 NP-R" w:eastAsia="UD デジタル 教科書体 NP-R"/>
                <w:szCs w:val="18"/>
              </w:rPr>
            </w:pPr>
            <w:r w:rsidRPr="001F00AC">
              <w:rPr>
                <w:rFonts w:ascii="UD デジタル 教科書体 NP-R" w:eastAsia="UD デジタル 教科書体 NP-R" w:hint="eastAsia"/>
                <w:szCs w:val="18"/>
              </w:rPr>
              <w:t>網目　　※16～18メッシュ　 ・</w:t>
            </w:r>
          </w:p>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(7)ガラス</w:t>
            </w: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 xml:space="preserve">　材料は</w:t>
            </w:r>
            <w:hyperlink r:id="rId448" w:anchor="page=140"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14</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2(1)</w:t>
              </w:r>
            </w:hyperlink>
            <w:r w:rsidRPr="001F00AC">
              <w:rPr>
                <w:rFonts w:ascii="UD デジタル 教科書体 NP-R" w:eastAsia="UD デジタル 教科書体 NP-R" w:hint="eastAsia"/>
                <w:szCs w:val="18"/>
              </w:rPr>
              <w:t>による</w:t>
            </w:r>
          </w:p>
          <w:p w:rsidR="006E54E3" w:rsidRPr="001F00AC" w:rsidRDefault="006E54E3" w:rsidP="008C63E9">
            <w:pPr>
              <w:spacing w:afterLines="20" w:after="72"/>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※複層ガラス</w:t>
            </w:r>
            <w:r>
              <w:rPr>
                <w:rFonts w:ascii="UD デジタル 教科書体 NP-R" w:eastAsia="UD デジタル 教科書体 NP-R" w:hint="eastAsia"/>
                <w:szCs w:val="18"/>
              </w:rPr>
              <w:t>（ガラスの種類、厚さの組合せ等は建具表による）</w:t>
            </w:r>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形状及び仕上げ</w:t>
            </w:r>
          </w:p>
          <w:p w:rsidR="006E54E3" w:rsidRPr="001F00AC" w:rsidRDefault="006E54E3" w:rsidP="008C63E9">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int="eastAsia"/>
              </w:rPr>
              <w:t>（</w:t>
            </w:r>
            <w:hyperlink r:id="rId449" w:anchor="page=112"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3</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4</w:t>
              </w:r>
            </w:hyperlink>
            <w:r w:rsidRPr="001F00AC">
              <w:rPr>
                <w:rFonts w:ascii="UD デジタル 教科書体 NP-R" w:eastAsia="UD デジタル 教科書体 NP-R" w:hint="eastAsia"/>
              </w:rPr>
              <w:t>）</w:t>
            </w:r>
          </w:p>
        </w:tc>
        <w:tc>
          <w:tcPr>
            <w:tcW w:w="9105" w:type="dxa"/>
          </w:tcPr>
          <w:p w:rsidR="006E54E3"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(5)表面色</w:t>
            </w: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 xml:space="preserve">　・標準色　　・特注色</w:t>
            </w:r>
          </w:p>
          <w:p w:rsidR="006E54E3" w:rsidRPr="001F00AC" w:rsidRDefault="006E54E3" w:rsidP="008C63E9">
            <w:pPr>
              <w:spacing w:afterLines="20" w:after="72"/>
              <w:ind w:leftChars="200" w:left="360"/>
              <w:rPr>
                <w:rFonts w:ascii="UD デジタル 教科書体 NP-R" w:eastAsia="UD デジタル 教科書体 NP-R"/>
                <w:szCs w:val="18"/>
              </w:rPr>
            </w:pPr>
            <w:r>
              <w:rPr>
                <w:rFonts w:ascii="UD デジタル 教科書体 NP-R" w:eastAsia="UD デジタル 教科書体 NP-R" w:hint="eastAsia"/>
                <w:szCs w:val="18"/>
              </w:rPr>
              <w:t>色合い：※建具表による</w:t>
            </w:r>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工法</w:t>
            </w:r>
          </w:p>
          <w:p w:rsidR="006E54E3" w:rsidRPr="001F00AC" w:rsidRDefault="006E54E3" w:rsidP="008C63E9">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int="eastAsia"/>
              </w:rPr>
              <w:t>（</w:t>
            </w:r>
            <w:hyperlink r:id="rId450" w:anchor="page=112"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3</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5</w:t>
              </w:r>
            </w:hyperlink>
            <w:r w:rsidRPr="001F00AC">
              <w:rPr>
                <w:rFonts w:ascii="UD デジタル 教科書体 NP-R" w:eastAsia="UD デジタル 教科書体 NP-R" w:hint="eastAsia"/>
              </w:rPr>
              <w:t>）</w:t>
            </w:r>
          </w:p>
        </w:tc>
        <w:tc>
          <w:tcPr>
            <w:tcW w:w="9105" w:type="dxa"/>
          </w:tcPr>
          <w:p w:rsidR="006E54E3" w:rsidRPr="00BD784C" w:rsidRDefault="006E54E3" w:rsidP="008C63E9">
            <w:pPr>
              <w:rPr>
                <w:rFonts w:ascii="UD デジタル 教科書体 NP-R" w:eastAsia="UD デジタル 教科書体 NP-R"/>
                <w:szCs w:val="18"/>
              </w:rPr>
            </w:pPr>
            <w:r w:rsidRPr="00BD784C">
              <w:rPr>
                <w:rFonts w:ascii="UD デジタル 教科書体 NP-R" w:eastAsia="UD デジタル 教科書体 NP-R" w:hint="eastAsia"/>
              </w:rPr>
              <w:t xml:space="preserve">(1)加工及び組立　(ｲ)　</w:t>
            </w:r>
            <w:hyperlink r:id="rId451" w:anchor="page=110" w:history="1">
              <w:r w:rsidRPr="00BD784C">
                <w:rPr>
                  <w:rStyle w:val="af7"/>
                  <w:rFonts w:ascii="UD デジタル 教科書体 NP-R" w:eastAsia="UD デジタル 教科書体 NP-R" w:hint="eastAsia"/>
                </w:rPr>
                <w:t>改仕5.2.5</w:t>
              </w:r>
            </w:hyperlink>
            <w:r w:rsidRPr="00BD784C">
              <w:rPr>
                <w:rFonts w:ascii="UD デジタル 教科書体 NP-R" w:eastAsia="UD デジタル 教科書体 NP-R" w:hint="eastAsia"/>
                <w:szCs w:val="18"/>
              </w:rPr>
              <w:t xml:space="preserve">　（アルミニウム製建具 工法）</w:t>
            </w:r>
          </w:p>
          <w:p w:rsidR="006E54E3" w:rsidRPr="001F00AC" w:rsidRDefault="006E54E3" w:rsidP="008C63E9">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(ｳ)水切り板　・取付ける　　・取付けない</w:t>
            </w:r>
          </w:p>
          <w:p w:rsidR="006E54E3" w:rsidRPr="001F00AC" w:rsidRDefault="006E54E3" w:rsidP="008C63E9">
            <w:pPr>
              <w:spacing w:afterLines="20" w:after="72"/>
              <w:ind w:firstLineChars="250" w:firstLine="450"/>
              <w:rPr>
                <w:rFonts w:ascii="UD デジタル 教科書体 NP-R" w:eastAsia="UD デジタル 教科書体 NP-R"/>
                <w:szCs w:val="18"/>
              </w:rPr>
            </w:pPr>
            <w:r w:rsidRPr="001F00AC">
              <w:rPr>
                <w:rFonts w:ascii="UD デジタル 教科書体 NP-R" w:eastAsia="UD デジタル 教科書体 NP-R" w:hint="eastAsia"/>
                <w:szCs w:val="18"/>
              </w:rPr>
              <w:t>ぜん板　　・取付ける　　・取付けない</w:t>
            </w:r>
          </w:p>
        </w:tc>
      </w:tr>
      <w:tr w:rsidR="006E54E3" w:rsidRPr="001F00AC" w:rsidTr="008C63E9">
        <w:trPr>
          <w:trHeight w:val="283"/>
        </w:trPr>
        <w:tc>
          <w:tcPr>
            <w:tcW w:w="10943" w:type="dxa"/>
            <w:gridSpan w:val="2"/>
            <w:shd w:val="clear" w:color="auto" w:fill="D9D9D9" w:themeFill="background1" w:themeFillShade="D9"/>
            <w:tcMar>
              <w:right w:w="57" w:type="dxa"/>
            </w:tcMar>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4節　鋼製建具</w:t>
            </w:r>
          </w:p>
        </w:tc>
      </w:tr>
      <w:tr w:rsidR="006E54E3" w:rsidRPr="001F00AC" w:rsidTr="00B649A9">
        <w:tc>
          <w:tcPr>
            <w:tcW w:w="1838" w:type="dxa"/>
            <w:tcMar>
              <w:right w:w="57" w:type="dxa"/>
            </w:tcMar>
          </w:tcPr>
          <w:p w:rsidR="006E54E3" w:rsidRPr="001F00AC" w:rsidRDefault="006E54E3" w:rsidP="008C63E9">
            <w:pPr>
              <w:ind w:left="180" w:hangingChars="100" w:hanging="180"/>
              <w:rPr>
                <w:rStyle w:val="af7"/>
                <w:rFonts w:ascii="UD デジタル 教科書体 NP-R" w:eastAsia="UD デジタル 教科書体 NP-R" w:hAnsiTheme="majorEastAsia"/>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性能及び構造</w:t>
            </w:r>
          </w:p>
          <w:p w:rsidR="006E54E3" w:rsidRPr="001F00AC" w:rsidRDefault="006E54E3" w:rsidP="008C63E9">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int="eastAsia"/>
              </w:rPr>
              <w:t>（</w:t>
            </w:r>
            <w:hyperlink r:id="rId452" w:anchor="page=113"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4</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2</w:t>
              </w:r>
            </w:hyperlink>
            <w:r w:rsidRPr="001F00AC">
              <w:rPr>
                <w:rFonts w:ascii="UD デジタル 教科書体 NP-R" w:eastAsia="UD デジタル 教科書体 NP-R" w:hint="eastAsia"/>
              </w:rPr>
              <w:t>）</w:t>
            </w:r>
          </w:p>
        </w:tc>
        <w:tc>
          <w:tcPr>
            <w:tcW w:w="9105" w:type="dxa"/>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(1)性能及び構造　　※JIS規格による　</w:t>
            </w:r>
            <w:hyperlink r:id="rId453" w:anchor=":~:text=A%C2%A04706%EF%BC%9A2015-,%E3%82%B5%E3%83%83%E3%82%B7,-Windows%C2%A0" w:history="1">
              <w:r w:rsidRPr="001F00AC">
                <w:rPr>
                  <w:rStyle w:val="af7"/>
                  <w:rFonts w:ascii="UD デジタル 教科書体 NP-R" w:eastAsia="UD デジタル 教科書体 NP-R" w:hint="eastAsia"/>
                </w:rPr>
                <w:t>JIS A 4706</w:t>
              </w:r>
            </w:hyperlink>
            <w:r w:rsidRPr="001F00AC">
              <w:rPr>
                <w:rFonts w:ascii="UD デジタル 教科書体 NP-R" w:eastAsia="UD デジタル 教科書体 NP-R" w:hint="eastAsia"/>
                <w:szCs w:val="18"/>
              </w:rPr>
              <w:t xml:space="preserve">（サッシ）　</w:t>
            </w:r>
            <w:hyperlink r:id="rId454" w:anchor=":~:text=A%C2%A04702%EF%BC%9A2015-,%E3%83%89%E3%82%A2%E3%82%BB%E3%83%83%E3%83%88,-Doorsets%C2%A0" w:history="1">
              <w:r w:rsidRPr="001F00AC">
                <w:rPr>
                  <w:rStyle w:val="af7"/>
                  <w:rFonts w:ascii="UD デジタル 教科書体 NP-R" w:eastAsia="UD デジタル 教科書体 NP-R" w:hint="eastAsia"/>
                </w:rPr>
                <w:t>JIS A 4702</w:t>
              </w:r>
            </w:hyperlink>
            <w:r w:rsidRPr="001F00AC">
              <w:rPr>
                <w:rFonts w:ascii="UD デジタル 教科書体 NP-R" w:eastAsia="UD デジタル 教科書体 NP-R" w:hint="eastAsia"/>
                <w:szCs w:val="18"/>
              </w:rPr>
              <w:t>（ドアセット）</w:t>
            </w:r>
          </w:p>
          <w:p w:rsidR="006E54E3"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(2)</w:t>
            </w:r>
            <w:r>
              <w:rPr>
                <w:rFonts w:ascii="UD デジタル 教科書体 NP-R" w:eastAsia="UD デジタル 教科書体 NP-R" w:hint="eastAsia"/>
                <w:szCs w:val="18"/>
              </w:rPr>
              <w:t>性能値</w:t>
            </w:r>
          </w:p>
          <w:p w:rsidR="006E54E3" w:rsidRPr="001F00AC"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(ｱ)簡易気密型ドアセット（</w:t>
            </w:r>
            <w:hyperlink r:id="rId455" w:anchor="page=112"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 xml:space="preserve"> 表5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4</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1</w:t>
              </w:r>
            </w:hyperlink>
            <w:r w:rsidRPr="001F00AC">
              <w:rPr>
                <w:rFonts w:ascii="UD デジタル 教科書体 NP-R" w:eastAsia="UD デジタル 教科書体 NP-R" w:hint="eastAsia"/>
                <w:szCs w:val="18"/>
              </w:rPr>
              <w:t>）</w:t>
            </w:r>
          </w:p>
          <w:p w:rsidR="006E54E3" w:rsidRPr="001F00AC" w:rsidRDefault="006E54E3" w:rsidP="008C63E9">
            <w:pPr>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w:t>
            </w:r>
            <w:hyperlink r:id="rId456" w:anchor=":~:text=3%C2%A0600%C2%A0Pa-,%E6%B0%97%E5%AF%86%E6%80%A7,-%E7%AD%89%E7%B4%9A%C2%A0" w:history="1">
              <w:r w:rsidRPr="001F00AC">
                <w:rPr>
                  <w:rStyle w:val="af7"/>
                  <w:rFonts w:ascii="UD デジタル 教科書体 NP-R" w:eastAsia="UD デジタル 教科書体 NP-R" w:hint="eastAsia"/>
                </w:rPr>
                <w:t>気密性</w:t>
              </w:r>
            </w:hyperlink>
            <w:r w:rsidRPr="001F00AC">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A－3　　・</w:t>
            </w:r>
          </w:p>
          <w:p w:rsidR="006E54E3" w:rsidRPr="001F00AC" w:rsidRDefault="006E54E3" w:rsidP="008C63E9">
            <w:pPr>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w:t>
            </w:r>
            <w:hyperlink r:id="rId457" w:anchor=":~:text=4%E7%AD%89%E7%B4%9A%E7%B7%9A-,%E6%B0%B4%E5%AF%86%E6%80%A7,-%E7%AD%89%E7%B4%9A%C2%A0" w:history="1">
              <w:r w:rsidRPr="001F00AC">
                <w:rPr>
                  <w:rStyle w:val="af7"/>
                  <w:rFonts w:ascii="UD デジタル 教科書体 NP-R" w:eastAsia="UD デジタル 教科書体 NP-R" w:hint="eastAsia"/>
                </w:rPr>
                <w:t>水密性</w:t>
              </w:r>
            </w:hyperlink>
            <w:r w:rsidRPr="001F00AC">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W－1　　・</w:t>
            </w:r>
          </w:p>
          <w:p w:rsidR="006E54E3" w:rsidRPr="001F00AC" w:rsidRDefault="006E54E3"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外部に面する鋼製建具の耐風圧性能（</w:t>
            </w:r>
            <w:hyperlink r:id="rId458" w:anchor="page=108"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 xml:space="preserve"> </w:t>
              </w:r>
              <w:r w:rsidRPr="001F00AC">
                <w:rPr>
                  <w:rStyle w:val="af7"/>
                  <w:rFonts w:ascii="UD デジタル 教科書体 NP-R" w:eastAsia="UD デジタル 教科書体 NP-R" w:hint="eastAsia"/>
                </w:rPr>
                <w:t>表</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.2.1</w:t>
              </w:r>
            </w:hyperlink>
            <w:r w:rsidRPr="001F00AC">
              <w:rPr>
                <w:rFonts w:ascii="UD デジタル 教科書体 NP-R" w:eastAsia="UD デジタル 教科書体 NP-R" w:hint="eastAsia"/>
                <w:szCs w:val="18"/>
              </w:rPr>
              <w:t>）</w:t>
            </w:r>
          </w:p>
          <w:p w:rsidR="006E54E3" w:rsidRPr="001F00AC" w:rsidRDefault="006E54E3" w:rsidP="008C63E9">
            <w:pPr>
              <w:ind w:leftChars="200" w:left="360"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 xml:space="preserve">等級　　</w:t>
            </w:r>
            <w:r w:rsidRPr="001F00AC">
              <w:rPr>
                <w:rFonts w:ascii="UD デジタル 教科書体 NP-R" w:eastAsia="UD デジタル 教科書体 NP-R" w:hint="eastAsia"/>
                <w:szCs w:val="18"/>
              </w:rPr>
              <w:t>・S－4　・S－5　・S－6</w:t>
            </w:r>
          </w:p>
          <w:p w:rsidR="006E54E3" w:rsidRPr="001F00AC"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(ｲ)耐震ドア</w:t>
            </w:r>
            <w:r>
              <w:rPr>
                <w:rFonts w:ascii="UD デジタル 教科書体 NP-R" w:eastAsia="UD デジタル 教科書体 NP-R" w:hint="eastAsia"/>
                <w:szCs w:val="18"/>
              </w:rPr>
              <w:t>の面内変形追随性</w:t>
            </w:r>
            <w:r w:rsidRPr="001F00AC">
              <w:rPr>
                <w:rFonts w:ascii="UD デジタル 教科書体 NP-R" w:eastAsia="UD デジタル 教科書体 NP-R" w:hint="eastAsia"/>
                <w:szCs w:val="18"/>
              </w:rPr>
              <w:t>（</w:t>
            </w:r>
            <w:hyperlink r:id="rId459" w:anchor=":~:text=W/%C2%A0(m2%EF%BD%A5K)-,%E9%9D%A2%E5%86%85%E5%A4%89%E5%BD%A2%E8%BF%BD%E9%9A%8F%0A%E6%80%A7,-a)%C2%A0" w:history="1">
              <w:r w:rsidRPr="001F00AC">
                <w:rPr>
                  <w:rStyle w:val="af7"/>
                  <w:rFonts w:ascii="UD デジタル 教科書体 NP-R" w:eastAsia="UD デジタル 教科書体 NP-R" w:hint="eastAsia"/>
                </w:rPr>
                <w:t>面内変形追随性の等級</w:t>
              </w:r>
            </w:hyperlink>
            <w:r w:rsidRPr="001F00AC">
              <w:rPr>
                <w:rFonts w:ascii="UD デジタル 教科書体 NP-R" w:eastAsia="UD デジタル 教科書体 NP-R" w:hint="eastAsia"/>
                <w:szCs w:val="18"/>
              </w:rPr>
              <w:t>）</w:t>
            </w:r>
          </w:p>
          <w:p w:rsidR="006E54E3" w:rsidRPr="001F00AC" w:rsidRDefault="006E54E3" w:rsidP="008C63E9">
            <w:pPr>
              <w:ind w:leftChars="200" w:left="360"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 xml:space="preserve">等級　　</w:t>
            </w:r>
            <w:r w:rsidRPr="001F00AC">
              <w:rPr>
                <w:rFonts w:ascii="UD デジタル 教科書体 NP-R" w:eastAsia="UD デジタル 教科書体 NP-R" w:hint="eastAsia"/>
                <w:szCs w:val="18"/>
              </w:rPr>
              <w:t>・D－1　・D－2　・D－3</w:t>
            </w:r>
          </w:p>
          <w:p w:rsidR="006E54E3" w:rsidRPr="001F00AC" w:rsidRDefault="006E54E3" w:rsidP="008C63E9">
            <w:pPr>
              <w:ind w:leftChars="150" w:left="270"/>
              <w:rPr>
                <w:rFonts w:ascii="UD デジタル 教科書体 NP-R" w:eastAsia="UD デジタル 教科書体 NP-R"/>
                <w:szCs w:val="18"/>
              </w:rPr>
            </w:pPr>
            <w:r>
              <w:rPr>
                <w:rFonts w:ascii="UD デジタル 教科書体 NP-R" w:eastAsia="UD デジタル 教科書体 NP-R" w:hint="eastAsia"/>
              </w:rPr>
              <w:t>(ｳ)</w:t>
            </w:r>
            <w:hyperlink r:id="rId460" w:anchor="page=108"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.2.2</w:t>
              </w:r>
            </w:hyperlink>
            <w:r w:rsidRPr="001F00AC">
              <w:rPr>
                <w:rFonts w:ascii="UD デジタル 教科書体 NP-R" w:eastAsia="UD デジタル 教科書体 NP-R" w:hint="eastAsia"/>
              </w:rPr>
              <w:t>による</w:t>
            </w:r>
          </w:p>
          <w:p w:rsidR="006E54E3" w:rsidRPr="001F00AC" w:rsidRDefault="006E54E3" w:rsidP="008C63E9">
            <w:pPr>
              <w:ind w:leftChars="150" w:left="27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(ｲ)防音ドア、</w:t>
            </w:r>
            <w:r>
              <w:rPr>
                <w:rFonts w:ascii="UD デジタル 教科書体 NP-R" w:eastAsia="UD デジタル 教科書体 NP-R" w:hint="eastAsia"/>
                <w:szCs w:val="18"/>
              </w:rPr>
              <w:t>防音</w:t>
            </w:r>
            <w:r w:rsidRPr="001F00AC">
              <w:rPr>
                <w:rFonts w:ascii="UD デジタル 教科書体 NP-R" w:eastAsia="UD デジタル 教科書体 NP-R" w:hint="eastAsia"/>
                <w:szCs w:val="18"/>
              </w:rPr>
              <w:t>サッシ（</w:t>
            </w:r>
            <w:hyperlink r:id="rId461" w:anchor=":~:text=9.6-,%E9%81%AE%E9%9F%B3%E6%80%A7,-%E7%AD%89%E7%B4%9A%C2%A0" w:history="1">
              <w:r w:rsidRPr="001F00AC">
                <w:rPr>
                  <w:rStyle w:val="af7"/>
                  <w:rFonts w:ascii="UD デジタル 教科書体 NP-R" w:eastAsia="UD デジタル 教科書体 NP-R" w:hint="eastAsia"/>
                </w:rPr>
                <w:t>遮音性の等級</w:t>
              </w:r>
            </w:hyperlink>
            <w:r w:rsidRPr="001F00AC">
              <w:rPr>
                <w:rFonts w:ascii="UD デジタル 教科書体 NP-R" w:eastAsia="UD デジタル 教科書体 NP-R" w:hint="eastAsia"/>
                <w:szCs w:val="18"/>
              </w:rPr>
              <w:t>）</w:t>
            </w:r>
          </w:p>
          <w:p w:rsidR="006E54E3" w:rsidRPr="001F00AC" w:rsidRDefault="006E54E3" w:rsidP="008C63E9">
            <w:pPr>
              <w:ind w:leftChars="250" w:left="450"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 xml:space="preserve">等級　　</w:t>
            </w:r>
            <w:r w:rsidRPr="001F00AC">
              <w:rPr>
                <w:rFonts w:ascii="UD デジタル 教科書体 NP-R" w:eastAsia="UD デジタル 教科書体 NP-R" w:hint="eastAsia"/>
                <w:szCs w:val="18"/>
              </w:rPr>
              <w:t>・T－1　・T－2　・T－3　・T－4</w:t>
            </w:r>
          </w:p>
          <w:p w:rsidR="006E54E3" w:rsidRPr="001F00AC" w:rsidRDefault="006E54E3" w:rsidP="008C63E9">
            <w:pPr>
              <w:ind w:leftChars="150" w:left="27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(ｳ)断熱ドア、</w:t>
            </w:r>
            <w:r>
              <w:rPr>
                <w:rFonts w:ascii="UD デジタル 教科書体 NP-R" w:eastAsia="UD デジタル 教科書体 NP-R" w:hint="eastAsia"/>
                <w:szCs w:val="18"/>
              </w:rPr>
              <w:t>断熱</w:t>
            </w:r>
            <w:r w:rsidRPr="001F00AC">
              <w:rPr>
                <w:rFonts w:ascii="UD デジタル 教科書体 NP-R" w:eastAsia="UD デジタル 教科書体 NP-R" w:hint="eastAsia"/>
                <w:szCs w:val="18"/>
              </w:rPr>
              <w:t>サッシ（</w:t>
            </w:r>
            <w:hyperlink r:id="rId462" w:anchor=":~:text=%E7%AD%89%E7%B4%9A%E3%81%A8%E3%81%99%E3%82%8B%E3%80%82-,%E6%96%AD%E7%86%B1%E6%80%A7%C2%A0,-%E7%AD%89%E7%B4%9A%C2%A0" w:history="1">
              <w:r w:rsidRPr="001F00AC">
                <w:rPr>
                  <w:rStyle w:val="af7"/>
                  <w:rFonts w:ascii="UD デジタル 教科書体 NP-R" w:eastAsia="UD デジタル 教科書体 NP-R" w:hint="eastAsia"/>
                </w:rPr>
                <w:t>断熱性の等級</w:t>
              </w:r>
            </w:hyperlink>
            <w:r w:rsidRPr="001F00AC">
              <w:rPr>
                <w:rFonts w:ascii="UD デジタル 教科書体 NP-R" w:eastAsia="UD デジタル 教科書体 NP-R" w:hint="eastAsia"/>
                <w:szCs w:val="18"/>
              </w:rPr>
              <w:t>）</w:t>
            </w:r>
          </w:p>
          <w:p w:rsidR="006E54E3" w:rsidRPr="001F00AC" w:rsidRDefault="006E54E3" w:rsidP="008C63E9">
            <w:pPr>
              <w:spacing w:afterLines="20" w:after="72"/>
              <w:ind w:leftChars="250" w:left="450"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 xml:space="preserve">等級　　</w:t>
            </w:r>
            <w:r w:rsidRPr="001F00AC">
              <w:rPr>
                <w:rFonts w:ascii="UD デジタル 教科書体 NP-R" w:eastAsia="UD デジタル 教科書体 NP-R" w:hint="eastAsia"/>
                <w:szCs w:val="18"/>
              </w:rPr>
              <w:t>・H－1　・H－2　・H－3　・H－4　・H－5</w:t>
            </w:r>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材料</w:t>
            </w:r>
          </w:p>
          <w:p w:rsidR="006E54E3" w:rsidRPr="001F00AC" w:rsidRDefault="006E54E3" w:rsidP="008C63E9">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int="eastAsia"/>
              </w:rPr>
              <w:t>（</w:t>
            </w:r>
            <w:hyperlink r:id="rId463" w:anchor="page=113"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4</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3</w:t>
              </w:r>
            </w:hyperlink>
            <w:r w:rsidRPr="001F00AC">
              <w:rPr>
                <w:rFonts w:ascii="UD デジタル 教科書体 NP-R" w:eastAsia="UD デジタル 教科書体 NP-R" w:hint="eastAsia"/>
              </w:rPr>
              <w:t>）</w:t>
            </w:r>
          </w:p>
        </w:tc>
        <w:tc>
          <w:tcPr>
            <w:tcW w:w="9105" w:type="dxa"/>
          </w:tcPr>
          <w:p w:rsidR="006E54E3"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(2)</w:t>
            </w:r>
            <w:r w:rsidRPr="001F00AC">
              <w:rPr>
                <w:rFonts w:ascii="UD デジタル 教科書体 NP-R" w:eastAsia="UD デジタル 教科書体 NP-R" w:hint="eastAsia"/>
              </w:rPr>
              <w:t>建具のくつずり：</w:t>
            </w:r>
            <w:r>
              <w:rPr>
                <w:rFonts w:ascii="UD デジタル 教科書体 NP-R" w:eastAsia="UD デジタル 教科書体 NP-R" w:hint="eastAsia"/>
                <w:szCs w:val="18"/>
              </w:rPr>
              <w:t>：　※2B　　・HL　　・図示</w:t>
            </w:r>
          </w:p>
          <w:p w:rsidR="006E54E3" w:rsidRPr="001F00AC" w:rsidRDefault="006E54E3" w:rsidP="008C63E9">
            <w:pPr>
              <w:spacing w:afterLines="20" w:after="72"/>
              <w:ind w:leftChars="150" w:left="270"/>
              <w:rPr>
                <w:rFonts w:ascii="UD デジタル 教科書体 NP-R" w:eastAsia="UD デジタル 教科書体 NP-R"/>
                <w:szCs w:val="18"/>
              </w:rPr>
            </w:pPr>
            <w:r>
              <w:rPr>
                <w:rFonts w:ascii="UD デジタル 教科書体 NP-R" w:eastAsia="UD デジタル 教科書体 NP-R" w:hint="eastAsia"/>
                <w:szCs w:val="18"/>
              </w:rPr>
              <w:t xml:space="preserve">点検口類のくつずり：　・建具表による　　・2B　　・HL　　</w:t>
            </w:r>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形状及び仕上げ</w:t>
            </w:r>
          </w:p>
          <w:p w:rsidR="006E54E3" w:rsidRPr="001F00AC" w:rsidRDefault="006E54E3" w:rsidP="008C63E9">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int="eastAsia"/>
              </w:rPr>
              <w:t>（</w:t>
            </w:r>
            <w:hyperlink r:id="rId464" w:anchor="page=114"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4</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4</w:t>
              </w:r>
            </w:hyperlink>
            <w:r w:rsidRPr="001F00AC">
              <w:rPr>
                <w:rFonts w:ascii="UD デジタル 教科書体 NP-R" w:eastAsia="UD デジタル 教科書体 NP-R" w:hint="eastAsia"/>
              </w:rPr>
              <w:t>）</w:t>
            </w:r>
          </w:p>
        </w:tc>
        <w:tc>
          <w:tcPr>
            <w:tcW w:w="9105" w:type="dxa"/>
          </w:tcPr>
          <w:p w:rsidR="006E54E3"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(1)鋼板の厚さ：　　　※</w:t>
            </w:r>
            <w:hyperlink r:id="rId465" w:anchor="page=114"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 xml:space="preserve"> 表 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4</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2</w:t>
              </w:r>
            </w:hyperlink>
            <w:r w:rsidRPr="001F00AC">
              <w:rPr>
                <w:rFonts w:ascii="UD デジタル 教科書体 NP-R" w:eastAsia="UD デジタル 教科書体 NP-R" w:hint="eastAsia"/>
                <w:szCs w:val="18"/>
              </w:rPr>
              <w:t xml:space="preserve">による　　　　・図示　　</w:t>
            </w:r>
          </w:p>
          <w:p w:rsidR="006E54E3" w:rsidRPr="001F00AC" w:rsidRDefault="006E54E3" w:rsidP="008C63E9">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(4)塗装：　※建具表による</w:t>
            </w:r>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標準型鋼製建具</w:t>
            </w:r>
          </w:p>
          <w:p w:rsidR="006E54E3" w:rsidRPr="001F00AC" w:rsidRDefault="006E54E3" w:rsidP="008C63E9">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AnsiTheme="majorEastAsia" w:hint="eastAsia"/>
                <w:szCs w:val="18"/>
              </w:rPr>
              <w:t>（</w:t>
            </w:r>
            <w:hyperlink r:id="rId466" w:anchor="page=116"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4</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6</w:t>
              </w:r>
            </w:hyperlink>
            <w:r w:rsidRPr="001F00AC">
              <w:rPr>
                <w:rFonts w:ascii="UD デジタル 教科書体 NP-R" w:eastAsia="UD デジタル 教科書体 NP-R" w:hAnsiTheme="majorEastAsia" w:hint="eastAsia"/>
                <w:szCs w:val="18"/>
              </w:rPr>
              <w:t>）</w:t>
            </w:r>
          </w:p>
        </w:tc>
        <w:tc>
          <w:tcPr>
            <w:tcW w:w="9105" w:type="dxa"/>
          </w:tcPr>
          <w:p w:rsidR="006E54E3"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(ｱ)</w:t>
            </w:r>
            <w:r>
              <w:rPr>
                <w:rFonts w:ascii="UD デジタル 教科書体 NP-R" w:eastAsia="UD デジタル 教科書体 NP-R" w:hint="eastAsia"/>
                <w:szCs w:val="18"/>
              </w:rPr>
              <w:t>形式・寸法</w:t>
            </w:r>
          </w:p>
          <w:p w:rsidR="006E54E3" w:rsidRDefault="006E54E3" w:rsidP="008C63E9">
            <w:pPr>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有効内法寸法　</w:t>
            </w:r>
            <w:hyperlink r:id="rId467" w:anchor="page=116"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 xml:space="preserve"> 表 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4</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5</w:t>
              </w:r>
            </w:hyperlink>
          </w:p>
          <w:p w:rsidR="006E54E3" w:rsidRDefault="006E54E3" w:rsidP="008C63E9">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形式：　・図示　　・片開き　　・親子開き　　・両開き</w:t>
            </w:r>
          </w:p>
          <w:p w:rsidR="006E54E3" w:rsidRPr="00C77586" w:rsidRDefault="006E54E3" w:rsidP="008C63E9">
            <w:pPr>
              <w:ind w:leftChars="200" w:left="360"/>
              <w:rPr>
                <w:rStyle w:val="af7"/>
                <w:rFonts w:ascii="UD デジタル 教科書体 NP-R" w:eastAsia="UD デジタル 教科書体 NP-R"/>
                <w:szCs w:val="18"/>
              </w:rPr>
            </w:pPr>
            <w:r>
              <w:rPr>
                <w:rFonts w:ascii="UD デジタル 教科書体 NP-R" w:eastAsia="UD デジタル 教科書体 NP-R" w:hint="eastAsia"/>
                <w:szCs w:val="18"/>
              </w:rPr>
              <w:t>寸法：　・図示　　・幅　　　(㎜)、高さ　　　(㎜)</w:t>
            </w:r>
          </w:p>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(ｳ)</w:t>
            </w:r>
            <w:r>
              <w:rPr>
                <w:rFonts w:ascii="UD デジタル 教科書体 NP-R" w:eastAsia="UD デジタル 教科書体 NP-R" w:hint="eastAsia"/>
                <w:szCs w:val="18"/>
              </w:rPr>
              <w:t>改</w:t>
            </w:r>
            <w:r w:rsidRPr="001F00AC">
              <w:rPr>
                <w:rFonts w:ascii="UD デジタル 教科書体 NP-R" w:eastAsia="UD デジタル 教科書体 NP-R" w:hint="eastAsia"/>
                <w:szCs w:val="18"/>
              </w:rPr>
              <w:t>仕</w:t>
            </w:r>
            <w:r>
              <w:rPr>
                <w:rFonts w:ascii="UD デジタル 教科書体 NP-R" w:eastAsia="UD デジタル 教科書体 NP-R" w:hint="eastAsia"/>
                <w:szCs w:val="18"/>
              </w:rPr>
              <w:t>5</w:t>
            </w:r>
            <w:r w:rsidRPr="001F00AC">
              <w:rPr>
                <w:rFonts w:ascii="UD デジタル 教科書体 NP-R" w:eastAsia="UD デジタル 教科書体 NP-R" w:hint="eastAsia"/>
                <w:szCs w:val="18"/>
              </w:rPr>
              <w:t>.4.</w:t>
            </w:r>
            <w:r>
              <w:rPr>
                <w:rFonts w:ascii="UD デジタル 教科書体 NP-R" w:eastAsia="UD デジタル 教科書体 NP-R" w:hint="eastAsia"/>
                <w:szCs w:val="18"/>
              </w:rPr>
              <w:t>2</w:t>
            </w:r>
            <w:r w:rsidRPr="001F00AC">
              <w:rPr>
                <w:rFonts w:ascii="UD デジタル 教科書体 NP-R" w:eastAsia="UD デジタル 教科書体 NP-R" w:hint="eastAsia"/>
                <w:szCs w:val="18"/>
              </w:rPr>
              <w:t>～5までによる</w:t>
            </w:r>
          </w:p>
          <w:p w:rsidR="006E54E3" w:rsidRDefault="003823F4" w:rsidP="008C63E9">
            <w:pPr>
              <w:ind w:leftChars="50" w:left="90"/>
              <w:rPr>
                <w:rFonts w:ascii="UD デジタル 教科書体 NP-R" w:eastAsia="UD デジタル 教科書体 NP-R"/>
                <w:szCs w:val="18"/>
              </w:rPr>
            </w:pPr>
            <w:hyperlink r:id="rId468" w:anchor="page=113" w:history="1">
              <w:r w:rsidR="006E54E3">
                <w:rPr>
                  <w:rStyle w:val="af7"/>
                  <w:rFonts w:ascii="UD デジタル 教科書体 NP-R" w:eastAsia="UD デジタル 教科書体 NP-R" w:hint="eastAsia"/>
                </w:rPr>
                <w:t>改</w:t>
              </w:r>
              <w:r w:rsidR="006E54E3" w:rsidRPr="001F00AC">
                <w:rPr>
                  <w:rStyle w:val="af7"/>
                  <w:rFonts w:ascii="UD デジタル 教科書体 NP-R" w:eastAsia="UD デジタル 教科書体 NP-R" w:hint="eastAsia"/>
                </w:rPr>
                <w:t>仕</w:t>
              </w:r>
              <w:r w:rsidR="006E54E3">
                <w:rPr>
                  <w:rStyle w:val="af7"/>
                  <w:rFonts w:ascii="UD デジタル 教科書体 NP-R" w:eastAsia="UD デジタル 教科書体 NP-R" w:hint="eastAsia"/>
                </w:rPr>
                <w:t>5</w:t>
              </w:r>
              <w:r w:rsidR="006E54E3" w:rsidRPr="001F00AC">
                <w:rPr>
                  <w:rStyle w:val="af7"/>
                  <w:rFonts w:ascii="UD デジタル 教科書体 NP-R" w:eastAsia="UD デジタル 教科書体 NP-R" w:hint="eastAsia"/>
                </w:rPr>
                <w:t>.</w:t>
              </w:r>
              <w:r w:rsidR="006E54E3">
                <w:rPr>
                  <w:rStyle w:val="af7"/>
                  <w:rFonts w:ascii="UD デジタル 教科書体 NP-R" w:eastAsia="UD デジタル 教科書体 NP-R" w:hint="eastAsia"/>
                </w:rPr>
                <w:t>4</w:t>
              </w:r>
              <w:r w:rsidR="006E54E3" w:rsidRPr="001F00AC">
                <w:rPr>
                  <w:rStyle w:val="af7"/>
                  <w:rFonts w:ascii="UD デジタル 教科書体 NP-R" w:eastAsia="UD デジタル 教科書体 NP-R" w:hint="eastAsia"/>
                </w:rPr>
                <w:t>.</w:t>
              </w:r>
              <w:r w:rsidR="006E54E3">
                <w:rPr>
                  <w:rStyle w:val="af7"/>
                  <w:rFonts w:ascii="UD デジタル 教科書体 NP-R" w:eastAsia="UD デジタル 教科書体 NP-R" w:hint="eastAsia"/>
                </w:rPr>
                <w:t>2</w:t>
              </w:r>
            </w:hyperlink>
            <w:r w:rsidR="006E54E3">
              <w:rPr>
                <w:rFonts w:ascii="UD デジタル 教科書体 NP-R" w:eastAsia="UD デジタル 教科書体 NP-R" w:hint="eastAsia"/>
                <w:szCs w:val="18"/>
              </w:rPr>
              <w:t xml:space="preserve">　［</w:t>
            </w:r>
            <w:r w:rsidR="006E54E3" w:rsidRPr="001F00AC">
              <w:rPr>
                <w:rFonts w:ascii="UD デジタル 教科書体 NP-R" w:eastAsia="UD デジタル 教科書体 NP-R" w:hAnsiTheme="majorEastAsia" w:hint="eastAsia"/>
                <w:szCs w:val="18"/>
              </w:rPr>
              <w:t>性能及び構造</w:t>
            </w:r>
            <w:r w:rsidR="006E54E3">
              <w:rPr>
                <w:rFonts w:ascii="UD デジタル 教科書体 NP-R" w:eastAsia="UD デジタル 教科書体 NP-R" w:hAnsiTheme="majorEastAsia" w:hint="eastAsia"/>
                <w:szCs w:val="18"/>
              </w:rPr>
              <w:t>］</w:t>
            </w:r>
          </w:p>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(1)性能及び構造　　※JIS規格による　</w:t>
            </w:r>
            <w:hyperlink r:id="rId469" w:anchor=":~:text=A%C2%A04706%EF%BC%9A2015-,%E3%82%B5%E3%83%83%E3%82%B7,-Windows%C2%A0" w:history="1">
              <w:r w:rsidRPr="001F00AC">
                <w:rPr>
                  <w:rStyle w:val="af7"/>
                  <w:rFonts w:ascii="UD デジタル 教科書体 NP-R" w:eastAsia="UD デジタル 教科書体 NP-R" w:hint="eastAsia"/>
                </w:rPr>
                <w:t>JIS A 4706</w:t>
              </w:r>
            </w:hyperlink>
            <w:r w:rsidRPr="001F00AC">
              <w:rPr>
                <w:rFonts w:ascii="UD デジタル 教科書体 NP-R" w:eastAsia="UD デジタル 教科書体 NP-R" w:hint="eastAsia"/>
                <w:szCs w:val="18"/>
              </w:rPr>
              <w:t xml:space="preserve">（サッシ）　</w:t>
            </w:r>
            <w:hyperlink r:id="rId470" w:anchor=":~:text=A%C2%A04702%EF%BC%9A2015-,%E3%83%89%E3%82%A2%E3%82%BB%E3%83%83%E3%83%88,-Doorsets%C2%A0" w:history="1">
              <w:r w:rsidRPr="001F00AC">
                <w:rPr>
                  <w:rStyle w:val="af7"/>
                  <w:rFonts w:ascii="UD デジタル 教科書体 NP-R" w:eastAsia="UD デジタル 教科書体 NP-R" w:hint="eastAsia"/>
                </w:rPr>
                <w:t>JIS A 4702</w:t>
              </w:r>
            </w:hyperlink>
            <w:r w:rsidRPr="001F00AC">
              <w:rPr>
                <w:rFonts w:ascii="UD デジタル 教科書体 NP-R" w:eastAsia="UD デジタル 教科書体 NP-R" w:hint="eastAsia"/>
                <w:szCs w:val="18"/>
              </w:rPr>
              <w:t>（ドアセット）</w:t>
            </w:r>
          </w:p>
          <w:p w:rsidR="006E54E3"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(2)</w:t>
            </w:r>
            <w:r>
              <w:rPr>
                <w:rFonts w:ascii="UD デジタル 教科書体 NP-R" w:eastAsia="UD デジタル 教科書体 NP-R" w:hint="eastAsia"/>
                <w:szCs w:val="18"/>
              </w:rPr>
              <w:t>性能値</w:t>
            </w:r>
          </w:p>
          <w:p w:rsidR="006E54E3" w:rsidRPr="001F00AC"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(ｱ)簡易気密型ドアセット（</w:t>
            </w:r>
            <w:hyperlink r:id="rId471" w:anchor="page=112"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 xml:space="preserve"> 表5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4</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1</w:t>
              </w:r>
            </w:hyperlink>
            <w:r w:rsidRPr="001F00AC">
              <w:rPr>
                <w:rFonts w:ascii="UD デジタル 教科書体 NP-R" w:eastAsia="UD デジタル 教科書体 NP-R" w:hint="eastAsia"/>
                <w:szCs w:val="18"/>
              </w:rPr>
              <w:t>）</w:t>
            </w:r>
          </w:p>
          <w:p w:rsidR="006E54E3" w:rsidRPr="001F00AC" w:rsidRDefault="006E54E3" w:rsidP="008C63E9">
            <w:pPr>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w:t>
            </w:r>
            <w:hyperlink r:id="rId472" w:anchor=":~:text=3%C2%A0600%C2%A0Pa-,%E6%B0%97%E5%AF%86%E6%80%A7,-%E7%AD%89%E7%B4%9A%C2%A0" w:history="1">
              <w:r w:rsidRPr="001F00AC">
                <w:rPr>
                  <w:rStyle w:val="af7"/>
                  <w:rFonts w:ascii="UD デジタル 教科書体 NP-R" w:eastAsia="UD デジタル 教科書体 NP-R" w:hint="eastAsia"/>
                </w:rPr>
                <w:t>気密性</w:t>
              </w:r>
            </w:hyperlink>
            <w:r w:rsidRPr="001F00AC">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A－3　　・</w:t>
            </w:r>
          </w:p>
          <w:p w:rsidR="006E54E3" w:rsidRPr="001F00AC" w:rsidRDefault="006E54E3" w:rsidP="008C63E9">
            <w:pPr>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w:t>
            </w:r>
            <w:hyperlink r:id="rId473" w:anchor=":~:text=4%E7%AD%89%E7%B4%9A%E7%B7%9A-,%E6%B0%B4%E5%AF%86%E6%80%A7,-%E7%AD%89%E7%B4%9A%C2%A0" w:history="1">
              <w:r w:rsidRPr="001F00AC">
                <w:rPr>
                  <w:rStyle w:val="af7"/>
                  <w:rFonts w:ascii="UD デジタル 教科書体 NP-R" w:eastAsia="UD デジタル 教科書体 NP-R" w:hint="eastAsia"/>
                </w:rPr>
                <w:t>水密性</w:t>
              </w:r>
            </w:hyperlink>
            <w:r w:rsidRPr="001F00AC">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W－1　　・</w:t>
            </w:r>
          </w:p>
          <w:p w:rsidR="006E54E3" w:rsidRPr="001F00AC" w:rsidRDefault="006E54E3"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外部に面する鋼製建具の耐風圧性能（</w:t>
            </w:r>
            <w:hyperlink r:id="rId474" w:anchor="page=108"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 xml:space="preserve"> </w:t>
              </w:r>
              <w:r w:rsidRPr="001F00AC">
                <w:rPr>
                  <w:rStyle w:val="af7"/>
                  <w:rFonts w:ascii="UD デジタル 教科書体 NP-R" w:eastAsia="UD デジタル 教科書体 NP-R" w:hint="eastAsia"/>
                </w:rPr>
                <w:t>表</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.2.1</w:t>
              </w:r>
            </w:hyperlink>
            <w:r w:rsidRPr="001F00AC">
              <w:rPr>
                <w:rFonts w:ascii="UD デジタル 教科書体 NP-R" w:eastAsia="UD デジタル 教科書体 NP-R" w:hint="eastAsia"/>
                <w:szCs w:val="18"/>
              </w:rPr>
              <w:t>）</w:t>
            </w:r>
          </w:p>
          <w:p w:rsidR="006E54E3" w:rsidRPr="001F00AC" w:rsidRDefault="006E54E3" w:rsidP="008C63E9">
            <w:pPr>
              <w:ind w:leftChars="200" w:left="360"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 xml:space="preserve">等級　　</w:t>
            </w:r>
            <w:r w:rsidRPr="001F00AC">
              <w:rPr>
                <w:rFonts w:ascii="UD デジタル 教科書体 NP-R" w:eastAsia="UD デジタル 教科書体 NP-R" w:hint="eastAsia"/>
                <w:szCs w:val="18"/>
              </w:rPr>
              <w:t>・S－4　・S－5　・S－6</w:t>
            </w:r>
          </w:p>
          <w:p w:rsidR="006E54E3" w:rsidRPr="001F00AC"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(ｲ)耐震ドア</w:t>
            </w:r>
            <w:r>
              <w:rPr>
                <w:rFonts w:ascii="UD デジタル 教科書体 NP-R" w:eastAsia="UD デジタル 教科書体 NP-R" w:hint="eastAsia"/>
                <w:szCs w:val="18"/>
              </w:rPr>
              <w:t>の面内変形追随性</w:t>
            </w:r>
            <w:r w:rsidRPr="001F00AC">
              <w:rPr>
                <w:rFonts w:ascii="UD デジタル 教科書体 NP-R" w:eastAsia="UD デジタル 教科書体 NP-R" w:hint="eastAsia"/>
                <w:szCs w:val="18"/>
              </w:rPr>
              <w:t>（</w:t>
            </w:r>
            <w:hyperlink r:id="rId475" w:anchor=":~:text=W/%C2%A0(m2%EF%BD%A5K)-,%E9%9D%A2%E5%86%85%E5%A4%89%E5%BD%A2%E8%BF%BD%E9%9A%8F%0A%E6%80%A7,-a)%C2%A0" w:history="1">
              <w:r w:rsidRPr="001F00AC">
                <w:rPr>
                  <w:rStyle w:val="af7"/>
                  <w:rFonts w:ascii="UD デジタル 教科書体 NP-R" w:eastAsia="UD デジタル 教科書体 NP-R" w:hint="eastAsia"/>
                </w:rPr>
                <w:t>面内変形追随性の等級</w:t>
              </w:r>
            </w:hyperlink>
            <w:r w:rsidRPr="001F00AC">
              <w:rPr>
                <w:rFonts w:ascii="UD デジタル 教科書体 NP-R" w:eastAsia="UD デジタル 教科書体 NP-R" w:hint="eastAsia"/>
                <w:szCs w:val="18"/>
              </w:rPr>
              <w:t>）</w:t>
            </w:r>
          </w:p>
          <w:p w:rsidR="006E54E3" w:rsidRPr="001F00AC" w:rsidRDefault="006E54E3" w:rsidP="008C63E9">
            <w:pPr>
              <w:ind w:leftChars="200" w:left="360"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 xml:space="preserve">等級　　</w:t>
            </w:r>
            <w:r w:rsidRPr="001F00AC">
              <w:rPr>
                <w:rFonts w:ascii="UD デジタル 教科書体 NP-R" w:eastAsia="UD デジタル 教科書体 NP-R" w:hint="eastAsia"/>
                <w:szCs w:val="18"/>
              </w:rPr>
              <w:t>・D－1　・D－2　・D－3</w:t>
            </w:r>
          </w:p>
          <w:p w:rsidR="006E54E3" w:rsidRPr="001F00AC" w:rsidRDefault="006E54E3" w:rsidP="008C63E9">
            <w:pPr>
              <w:ind w:leftChars="150" w:left="270"/>
              <w:rPr>
                <w:rFonts w:ascii="UD デジタル 教科書体 NP-R" w:eastAsia="UD デジタル 教科書体 NP-R"/>
                <w:szCs w:val="18"/>
              </w:rPr>
            </w:pPr>
            <w:r>
              <w:rPr>
                <w:rFonts w:ascii="UD デジタル 教科書体 NP-R" w:eastAsia="UD デジタル 教科書体 NP-R" w:hint="eastAsia"/>
              </w:rPr>
              <w:t>(ｳ)</w:t>
            </w:r>
            <w:hyperlink r:id="rId476" w:anchor="page=108"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.2.2</w:t>
              </w:r>
            </w:hyperlink>
            <w:r w:rsidRPr="001F00AC">
              <w:rPr>
                <w:rFonts w:ascii="UD デジタル 教科書体 NP-R" w:eastAsia="UD デジタル 教科書体 NP-R" w:hint="eastAsia"/>
              </w:rPr>
              <w:t>による</w:t>
            </w:r>
          </w:p>
          <w:p w:rsidR="006E54E3" w:rsidRPr="001F00AC" w:rsidRDefault="006E54E3" w:rsidP="008C63E9">
            <w:pPr>
              <w:ind w:leftChars="150" w:left="27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(ｲ)防音ドア、</w:t>
            </w:r>
            <w:r>
              <w:rPr>
                <w:rFonts w:ascii="UD デジタル 教科書体 NP-R" w:eastAsia="UD デジタル 教科書体 NP-R" w:hint="eastAsia"/>
                <w:szCs w:val="18"/>
              </w:rPr>
              <w:t>防音</w:t>
            </w:r>
            <w:r w:rsidRPr="001F00AC">
              <w:rPr>
                <w:rFonts w:ascii="UD デジタル 教科書体 NP-R" w:eastAsia="UD デジタル 教科書体 NP-R" w:hint="eastAsia"/>
                <w:szCs w:val="18"/>
              </w:rPr>
              <w:t>サッシ（</w:t>
            </w:r>
            <w:hyperlink r:id="rId477" w:anchor=":~:text=9.6-,%E9%81%AE%E9%9F%B3%E6%80%A7,-%E7%AD%89%E7%B4%9A%C2%A0" w:history="1">
              <w:r w:rsidRPr="001F00AC">
                <w:rPr>
                  <w:rStyle w:val="af7"/>
                  <w:rFonts w:ascii="UD デジタル 教科書体 NP-R" w:eastAsia="UD デジタル 教科書体 NP-R" w:hint="eastAsia"/>
                </w:rPr>
                <w:t>遮音性の等級</w:t>
              </w:r>
            </w:hyperlink>
            <w:r w:rsidRPr="001F00AC">
              <w:rPr>
                <w:rFonts w:ascii="UD デジタル 教科書体 NP-R" w:eastAsia="UD デジタル 教科書体 NP-R" w:hint="eastAsia"/>
                <w:szCs w:val="18"/>
              </w:rPr>
              <w:t>）</w:t>
            </w:r>
          </w:p>
          <w:p w:rsidR="006E54E3" w:rsidRPr="001F00AC" w:rsidRDefault="006E54E3" w:rsidP="008C63E9">
            <w:pPr>
              <w:ind w:leftChars="250" w:left="450"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 xml:space="preserve">等級　　</w:t>
            </w:r>
            <w:r w:rsidRPr="001F00AC">
              <w:rPr>
                <w:rFonts w:ascii="UD デジタル 教科書体 NP-R" w:eastAsia="UD デジタル 教科書体 NP-R" w:hint="eastAsia"/>
                <w:szCs w:val="18"/>
              </w:rPr>
              <w:t>・T－1　・T－2　・T－3　・T－4</w:t>
            </w:r>
          </w:p>
          <w:p w:rsidR="006E54E3" w:rsidRPr="001F00AC" w:rsidRDefault="006E54E3" w:rsidP="008C63E9">
            <w:pPr>
              <w:ind w:leftChars="150" w:left="27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(ｳ)断熱ドア、</w:t>
            </w:r>
            <w:r>
              <w:rPr>
                <w:rFonts w:ascii="UD デジタル 教科書体 NP-R" w:eastAsia="UD デジタル 教科書体 NP-R" w:hint="eastAsia"/>
                <w:szCs w:val="18"/>
              </w:rPr>
              <w:t>断熱</w:t>
            </w:r>
            <w:r w:rsidRPr="001F00AC">
              <w:rPr>
                <w:rFonts w:ascii="UD デジタル 教科書体 NP-R" w:eastAsia="UD デジタル 教科書体 NP-R" w:hint="eastAsia"/>
                <w:szCs w:val="18"/>
              </w:rPr>
              <w:t>サッシ（</w:t>
            </w:r>
            <w:hyperlink r:id="rId478" w:anchor=":~:text=%E7%AD%89%E7%B4%9A%E3%81%A8%E3%81%99%E3%82%8B%E3%80%82-,%E6%96%AD%E7%86%B1%E6%80%A7%C2%A0,-%E7%AD%89%E7%B4%9A%C2%A0" w:history="1">
              <w:r w:rsidRPr="001F00AC">
                <w:rPr>
                  <w:rStyle w:val="af7"/>
                  <w:rFonts w:ascii="UD デジタル 教科書体 NP-R" w:eastAsia="UD デジタル 教科書体 NP-R" w:hint="eastAsia"/>
                </w:rPr>
                <w:t>断熱性の等級</w:t>
              </w:r>
            </w:hyperlink>
            <w:r w:rsidRPr="001F00AC">
              <w:rPr>
                <w:rFonts w:ascii="UD デジタル 教科書体 NP-R" w:eastAsia="UD デジタル 教科書体 NP-R" w:hint="eastAsia"/>
                <w:szCs w:val="18"/>
              </w:rPr>
              <w:t>）</w:t>
            </w:r>
          </w:p>
          <w:p w:rsidR="006E54E3" w:rsidRDefault="006E54E3" w:rsidP="008C63E9">
            <w:pPr>
              <w:ind w:leftChars="350" w:left="630"/>
              <w:rPr>
                <w:rFonts w:ascii="UD デジタル 教科書体 NP-R" w:eastAsia="UD デジタル 教科書体 NP-R"/>
                <w:szCs w:val="18"/>
              </w:rPr>
            </w:pPr>
            <w:r>
              <w:rPr>
                <w:rFonts w:ascii="UD デジタル 教科書体 NP-R" w:eastAsia="UD デジタル 教科書体 NP-R" w:hint="eastAsia"/>
                <w:szCs w:val="18"/>
              </w:rPr>
              <w:t xml:space="preserve">等級　　</w:t>
            </w:r>
            <w:r w:rsidRPr="001F00AC">
              <w:rPr>
                <w:rFonts w:ascii="UD デジタル 教科書体 NP-R" w:eastAsia="UD デジタル 教科書体 NP-R" w:hint="eastAsia"/>
                <w:szCs w:val="18"/>
              </w:rPr>
              <w:t>・H－1　・H－2　・H－3　・H－4　・H－5</w:t>
            </w:r>
          </w:p>
          <w:p w:rsidR="006E54E3" w:rsidRDefault="003823F4" w:rsidP="008C63E9">
            <w:pPr>
              <w:spacing w:beforeLines="25" w:before="90"/>
              <w:ind w:leftChars="50" w:left="90"/>
              <w:rPr>
                <w:rFonts w:ascii="UD デジタル 教科書体 NP-R" w:eastAsia="UD デジタル 教科書体 NP-R"/>
                <w:szCs w:val="18"/>
              </w:rPr>
            </w:pPr>
            <w:hyperlink r:id="rId479" w:anchor="page=113" w:history="1">
              <w:r w:rsidR="006E54E3">
                <w:rPr>
                  <w:rStyle w:val="af7"/>
                  <w:rFonts w:ascii="UD デジタル 教科書体 NP-R" w:eastAsia="UD デジタル 教科書体 NP-R" w:hint="eastAsia"/>
                </w:rPr>
                <w:t>改</w:t>
              </w:r>
              <w:r w:rsidR="006E54E3" w:rsidRPr="001F00AC">
                <w:rPr>
                  <w:rStyle w:val="af7"/>
                  <w:rFonts w:ascii="UD デジタル 教科書体 NP-R" w:eastAsia="UD デジタル 教科書体 NP-R" w:hint="eastAsia"/>
                </w:rPr>
                <w:t>仕</w:t>
              </w:r>
              <w:r w:rsidR="006E54E3">
                <w:rPr>
                  <w:rStyle w:val="af7"/>
                  <w:rFonts w:ascii="UD デジタル 教科書体 NP-R" w:eastAsia="UD デジタル 教科書体 NP-R" w:hint="eastAsia"/>
                </w:rPr>
                <w:t>5</w:t>
              </w:r>
              <w:r w:rsidR="006E54E3" w:rsidRPr="001F00AC">
                <w:rPr>
                  <w:rStyle w:val="af7"/>
                  <w:rFonts w:ascii="UD デジタル 教科書体 NP-R" w:eastAsia="UD デジタル 教科書体 NP-R" w:hint="eastAsia"/>
                </w:rPr>
                <w:t>.</w:t>
              </w:r>
              <w:r w:rsidR="006E54E3">
                <w:rPr>
                  <w:rStyle w:val="af7"/>
                  <w:rFonts w:ascii="UD デジタル 教科書体 NP-R" w:eastAsia="UD デジタル 教科書体 NP-R" w:hint="eastAsia"/>
                </w:rPr>
                <w:t>4</w:t>
              </w:r>
              <w:r w:rsidR="006E54E3" w:rsidRPr="001F00AC">
                <w:rPr>
                  <w:rStyle w:val="af7"/>
                  <w:rFonts w:ascii="UD デジタル 教科書体 NP-R" w:eastAsia="UD デジタル 教科書体 NP-R" w:hint="eastAsia"/>
                </w:rPr>
                <w:t>.</w:t>
              </w:r>
              <w:r w:rsidR="006E54E3">
                <w:rPr>
                  <w:rStyle w:val="af7"/>
                  <w:rFonts w:ascii="UD デジタル 教科書体 NP-R" w:eastAsia="UD デジタル 教科書体 NP-R" w:hint="eastAsia"/>
                </w:rPr>
                <w:t>3</w:t>
              </w:r>
            </w:hyperlink>
            <w:r w:rsidR="006E54E3">
              <w:rPr>
                <w:rFonts w:ascii="UD デジタル 教科書体 NP-R" w:eastAsia="UD デジタル 教科書体 NP-R" w:hint="eastAsia"/>
                <w:szCs w:val="18"/>
              </w:rPr>
              <w:t xml:space="preserve">　［材料］</w:t>
            </w:r>
          </w:p>
          <w:p w:rsidR="006E54E3" w:rsidRDefault="006E54E3" w:rsidP="008C63E9">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(2)</w:t>
            </w:r>
            <w:r w:rsidRPr="001F00AC">
              <w:rPr>
                <w:rFonts w:ascii="UD デジタル 教科書体 NP-R" w:eastAsia="UD デジタル 教科書体 NP-R" w:hint="eastAsia"/>
              </w:rPr>
              <w:t>建具のくつずり：</w:t>
            </w:r>
            <w:r>
              <w:rPr>
                <w:rFonts w:ascii="UD デジタル 教科書体 NP-R" w:eastAsia="UD デジタル 教科書体 NP-R" w:hint="eastAsia"/>
                <w:szCs w:val="18"/>
              </w:rPr>
              <w:t xml:space="preserve">　※2B　　・HL　　・図示</w:t>
            </w:r>
          </w:p>
          <w:p w:rsidR="006E54E3" w:rsidRDefault="006E54E3" w:rsidP="008C63E9">
            <w:pPr>
              <w:ind w:leftChars="250" w:left="450"/>
              <w:rPr>
                <w:rFonts w:ascii="UD デジタル 教科書体 NP-R" w:eastAsia="UD デジタル 教科書体 NP-R"/>
                <w:szCs w:val="18"/>
              </w:rPr>
            </w:pPr>
            <w:r>
              <w:rPr>
                <w:rFonts w:ascii="UD デジタル 教科書体 NP-R" w:eastAsia="UD デジタル 教科書体 NP-R" w:hint="eastAsia"/>
                <w:szCs w:val="18"/>
              </w:rPr>
              <w:t xml:space="preserve">点検口類のくつずり：　・建具表による　　・2B　　・HL　　</w:t>
            </w:r>
          </w:p>
          <w:p w:rsidR="006E54E3" w:rsidRDefault="003823F4" w:rsidP="008C63E9">
            <w:pPr>
              <w:spacing w:beforeLines="25" w:before="90"/>
              <w:ind w:leftChars="50" w:left="90"/>
              <w:rPr>
                <w:rFonts w:ascii="UD デジタル 教科書体 NP-R" w:eastAsia="UD デジタル 教科書体 NP-R"/>
                <w:szCs w:val="18"/>
              </w:rPr>
            </w:pPr>
            <w:hyperlink r:id="rId480" w:anchor="page=114" w:history="1">
              <w:r w:rsidR="006E54E3">
                <w:rPr>
                  <w:rStyle w:val="af7"/>
                  <w:rFonts w:ascii="UD デジタル 教科書体 NP-R" w:eastAsia="UD デジタル 教科書体 NP-R" w:hint="eastAsia"/>
                </w:rPr>
                <w:t>改</w:t>
              </w:r>
              <w:r w:rsidR="006E54E3" w:rsidRPr="001F00AC">
                <w:rPr>
                  <w:rStyle w:val="af7"/>
                  <w:rFonts w:ascii="UD デジタル 教科書体 NP-R" w:eastAsia="UD デジタル 教科書体 NP-R" w:hint="eastAsia"/>
                </w:rPr>
                <w:t>仕</w:t>
              </w:r>
              <w:r w:rsidR="006E54E3">
                <w:rPr>
                  <w:rStyle w:val="af7"/>
                  <w:rFonts w:ascii="UD デジタル 教科書体 NP-R" w:eastAsia="UD デジタル 教科書体 NP-R" w:hint="eastAsia"/>
                </w:rPr>
                <w:t>5</w:t>
              </w:r>
              <w:r w:rsidR="006E54E3" w:rsidRPr="001F00AC">
                <w:rPr>
                  <w:rStyle w:val="af7"/>
                  <w:rFonts w:ascii="UD デジタル 教科書体 NP-R" w:eastAsia="UD デジタル 教科書体 NP-R" w:hint="eastAsia"/>
                </w:rPr>
                <w:t>.</w:t>
              </w:r>
              <w:r w:rsidR="006E54E3">
                <w:rPr>
                  <w:rStyle w:val="af7"/>
                  <w:rFonts w:ascii="UD デジタル 教科書体 NP-R" w:eastAsia="UD デジタル 教科書体 NP-R" w:hint="eastAsia"/>
                </w:rPr>
                <w:t>4</w:t>
              </w:r>
              <w:r w:rsidR="006E54E3" w:rsidRPr="001F00AC">
                <w:rPr>
                  <w:rStyle w:val="af7"/>
                  <w:rFonts w:ascii="UD デジタル 教科書体 NP-R" w:eastAsia="UD デジタル 教科書体 NP-R" w:hint="eastAsia"/>
                </w:rPr>
                <w:t>.</w:t>
              </w:r>
              <w:r w:rsidR="006E54E3">
                <w:rPr>
                  <w:rStyle w:val="af7"/>
                  <w:rFonts w:ascii="UD デジタル 教科書体 NP-R" w:eastAsia="UD デジタル 教科書体 NP-R" w:hint="eastAsia"/>
                </w:rPr>
                <w:t>4</w:t>
              </w:r>
            </w:hyperlink>
            <w:r w:rsidR="006E54E3">
              <w:rPr>
                <w:rFonts w:ascii="UD デジタル 教科書体 NP-R" w:eastAsia="UD デジタル 教科書体 NP-R" w:hint="eastAsia"/>
                <w:szCs w:val="18"/>
              </w:rPr>
              <w:t xml:space="preserve">　［形状及び仕上げ］</w:t>
            </w:r>
          </w:p>
          <w:p w:rsidR="006E54E3" w:rsidRDefault="006E54E3" w:rsidP="008C63E9">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(1)鋼板の厚さ：　　　※</w:t>
            </w:r>
            <w:hyperlink r:id="rId481" w:anchor="page=114"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 xml:space="preserve"> 表 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4</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2</w:t>
              </w:r>
            </w:hyperlink>
            <w:r w:rsidRPr="001F00AC">
              <w:rPr>
                <w:rFonts w:ascii="UD デジタル 教科書体 NP-R" w:eastAsia="UD デジタル 教科書体 NP-R" w:hint="eastAsia"/>
                <w:szCs w:val="18"/>
              </w:rPr>
              <w:t xml:space="preserve">による　　　　・図示　　</w:t>
            </w:r>
          </w:p>
          <w:p w:rsidR="006E54E3" w:rsidRPr="001F00AC" w:rsidRDefault="006E54E3" w:rsidP="008C63E9">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(4)塗装：　※建具表による</w:t>
            </w:r>
          </w:p>
        </w:tc>
      </w:tr>
      <w:tr w:rsidR="006E54E3" w:rsidRPr="001F00AC" w:rsidTr="008C63E9">
        <w:trPr>
          <w:trHeight w:val="283"/>
        </w:trPr>
        <w:tc>
          <w:tcPr>
            <w:tcW w:w="10943" w:type="dxa"/>
            <w:gridSpan w:val="2"/>
            <w:shd w:val="clear" w:color="auto" w:fill="D9D9D9" w:themeFill="background1" w:themeFillShade="D9"/>
            <w:tcMar>
              <w:right w:w="57" w:type="dxa"/>
            </w:tcMar>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5節　鋼製軽量建具</w:t>
            </w:r>
          </w:p>
        </w:tc>
      </w:tr>
      <w:tr w:rsidR="006E54E3" w:rsidRPr="001F00AC" w:rsidTr="00B649A9">
        <w:tc>
          <w:tcPr>
            <w:tcW w:w="1838" w:type="dxa"/>
            <w:tcMar>
              <w:right w:w="57" w:type="dxa"/>
            </w:tcMar>
          </w:tcPr>
          <w:p w:rsidR="006E54E3" w:rsidRPr="001F00AC" w:rsidRDefault="006E54E3" w:rsidP="008C63E9">
            <w:pPr>
              <w:ind w:left="180" w:hangingChars="100" w:hanging="180"/>
              <w:rPr>
                <w:rStyle w:val="af7"/>
                <w:rFonts w:ascii="UD デジタル 教科書体 NP-R" w:eastAsia="UD デジタル 教科書体 NP-R" w:hAnsiTheme="majorEastAsia"/>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性能及び構造</w:t>
            </w:r>
          </w:p>
          <w:p w:rsidR="006E54E3" w:rsidRPr="001F00AC" w:rsidRDefault="006E54E3" w:rsidP="008C63E9">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482" w:anchor="page=116"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2</w:t>
              </w:r>
            </w:hyperlink>
            <w:r w:rsidRPr="001F00AC">
              <w:rPr>
                <w:rFonts w:ascii="UD デジタル 教科書体 NP-R" w:eastAsia="UD デジタル 教科書体 NP-R" w:hint="eastAsia"/>
              </w:rPr>
              <w:t>）</w:t>
            </w:r>
          </w:p>
        </w:tc>
        <w:tc>
          <w:tcPr>
            <w:tcW w:w="9105" w:type="dxa"/>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(1)性能及び構造　　※JIS規格による　</w:t>
            </w:r>
            <w:hyperlink r:id="rId483" w:anchor=":~:text=A%C2%A04706%EF%BC%9A2015-,%E3%82%B5%E3%83%83%E3%82%B7,-Windows%C2%A0" w:history="1">
              <w:r w:rsidRPr="001F00AC">
                <w:rPr>
                  <w:rStyle w:val="af7"/>
                  <w:rFonts w:ascii="UD デジタル 教科書体 NP-R" w:eastAsia="UD デジタル 教科書体 NP-R" w:hint="eastAsia"/>
                </w:rPr>
                <w:t>JIS A 4706</w:t>
              </w:r>
            </w:hyperlink>
            <w:r w:rsidRPr="001F00AC">
              <w:rPr>
                <w:rFonts w:ascii="UD デジタル 教科書体 NP-R" w:eastAsia="UD デジタル 教科書体 NP-R" w:hint="eastAsia"/>
                <w:szCs w:val="18"/>
              </w:rPr>
              <w:t xml:space="preserve">（サッシ）　</w:t>
            </w:r>
            <w:hyperlink r:id="rId484" w:anchor=":~:text=A%C2%A04702%EF%BC%9A2015-,%E3%83%89%E3%82%A2%E3%82%BB%E3%83%83%E3%83%88,-Doorsets%C2%A0" w:history="1">
              <w:r w:rsidRPr="001F00AC">
                <w:rPr>
                  <w:rStyle w:val="af7"/>
                  <w:rFonts w:ascii="UD デジタル 教科書体 NP-R" w:eastAsia="UD デジタル 教科書体 NP-R" w:hint="eastAsia"/>
                </w:rPr>
                <w:t>JIS A 4702</w:t>
              </w:r>
            </w:hyperlink>
            <w:r w:rsidRPr="001F00AC">
              <w:rPr>
                <w:rFonts w:ascii="UD デジタル 教科書体 NP-R" w:eastAsia="UD デジタル 教科書体 NP-R" w:hint="eastAsia"/>
                <w:szCs w:val="18"/>
              </w:rPr>
              <w:t>（ドアセット）</w:t>
            </w:r>
          </w:p>
          <w:p w:rsidR="006E54E3"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(2)</w:t>
            </w:r>
            <w:r>
              <w:rPr>
                <w:rFonts w:ascii="UD デジタル 教科書体 NP-R" w:eastAsia="UD デジタル 教科書体 NP-R" w:hint="eastAsia"/>
                <w:szCs w:val="18"/>
              </w:rPr>
              <w:t>性能値</w:t>
            </w:r>
          </w:p>
          <w:p w:rsidR="006E54E3" w:rsidRPr="001F00AC"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(ｱ)簡易気密型ドアセット</w:t>
            </w:r>
          </w:p>
          <w:p w:rsidR="006E54E3" w:rsidRPr="001F00AC" w:rsidRDefault="006E54E3" w:rsidP="008C63E9">
            <w:pPr>
              <w:ind w:leftChars="100" w:left="180"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w:t>
            </w:r>
            <w:hyperlink r:id="rId485" w:anchor=":~:text=3%C2%A0600%C2%A0Pa-,%E6%B0%97%E5%AF%86%E6%80%A7,-%E7%AD%89%E7%B4%9A%C2%A0" w:history="1">
              <w:r w:rsidRPr="001F00AC">
                <w:rPr>
                  <w:rStyle w:val="af7"/>
                  <w:rFonts w:ascii="UD デジタル 教科書体 NP-R" w:eastAsia="UD デジタル 教科書体 NP-R" w:hint="eastAsia"/>
                </w:rPr>
                <w:t>気密性</w:t>
              </w:r>
            </w:hyperlink>
            <w:r w:rsidRPr="001F00AC">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A－3　　・</w:t>
            </w:r>
          </w:p>
          <w:p w:rsidR="006E54E3" w:rsidRPr="001F00AC"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(ｲ)耐震ドア</w:t>
            </w:r>
            <w:r>
              <w:rPr>
                <w:rFonts w:ascii="UD デジタル 教科書体 NP-R" w:eastAsia="UD デジタル 教科書体 NP-R" w:hint="eastAsia"/>
                <w:szCs w:val="18"/>
              </w:rPr>
              <w:t>の面内変形追随性</w:t>
            </w:r>
            <w:r w:rsidRPr="001F00AC">
              <w:rPr>
                <w:rFonts w:ascii="UD デジタル 教科書体 NP-R" w:eastAsia="UD デジタル 教科書体 NP-R" w:hint="eastAsia"/>
                <w:szCs w:val="18"/>
              </w:rPr>
              <w:t>（</w:t>
            </w:r>
            <w:hyperlink r:id="rId486" w:anchor=":~:text=W/%C2%A0(m2%EF%BD%A5K)-,%E9%9D%A2%E5%86%85%E5%A4%89%E5%BD%A2%E8%BF%BD%E9%9A%8F%0A%E6%80%A7,-a)%C2%A0" w:history="1">
              <w:r w:rsidRPr="001F00AC">
                <w:rPr>
                  <w:rStyle w:val="af7"/>
                  <w:rFonts w:ascii="UD デジタル 教科書体 NP-R" w:eastAsia="UD デジタル 教科書体 NP-R" w:hint="eastAsia"/>
                </w:rPr>
                <w:t>面内変形追随性の等級</w:t>
              </w:r>
            </w:hyperlink>
            <w:r w:rsidRPr="001F00AC">
              <w:rPr>
                <w:rFonts w:ascii="UD デジタル 教科書体 NP-R" w:eastAsia="UD デジタル 教科書体 NP-R" w:hint="eastAsia"/>
                <w:szCs w:val="18"/>
              </w:rPr>
              <w:t>）</w:t>
            </w:r>
          </w:p>
          <w:p w:rsidR="006E54E3" w:rsidRPr="001F00AC" w:rsidRDefault="006E54E3" w:rsidP="008C63E9">
            <w:pPr>
              <w:ind w:leftChars="200" w:left="360"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 xml:space="preserve">等級　　</w:t>
            </w:r>
            <w:r w:rsidRPr="001F00AC">
              <w:rPr>
                <w:rFonts w:ascii="UD デジタル 教科書体 NP-R" w:eastAsia="UD デジタル 教科書体 NP-R" w:hint="eastAsia"/>
                <w:szCs w:val="18"/>
              </w:rPr>
              <w:t>・D－1　・D－2　・D－3</w:t>
            </w:r>
          </w:p>
          <w:p w:rsidR="006E54E3" w:rsidRPr="001F00AC" w:rsidRDefault="006E54E3" w:rsidP="008C63E9">
            <w:pPr>
              <w:ind w:leftChars="150" w:left="270"/>
              <w:rPr>
                <w:rFonts w:ascii="UD デジタル 教科書体 NP-R" w:eastAsia="UD デジタル 教科書体 NP-R"/>
                <w:szCs w:val="18"/>
              </w:rPr>
            </w:pPr>
            <w:r>
              <w:rPr>
                <w:rFonts w:ascii="UD デジタル 教科書体 NP-R" w:eastAsia="UD デジタル 教科書体 NP-R" w:hint="eastAsia"/>
              </w:rPr>
              <w:t>(ｳ)</w:t>
            </w:r>
            <w:hyperlink r:id="rId487" w:anchor="page=108"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.2.2</w:t>
              </w:r>
            </w:hyperlink>
            <w:r w:rsidRPr="00F21E14">
              <w:rPr>
                <w:rStyle w:val="af7"/>
                <w:rFonts w:ascii="UD デジタル 教科書体 NP-R" w:eastAsia="UD デジタル 教科書体 NP-R" w:hint="eastAsia"/>
              </w:rPr>
              <w:t>(2)</w:t>
            </w:r>
            <w:r w:rsidRPr="001F00AC">
              <w:rPr>
                <w:rFonts w:ascii="UD デジタル 教科書体 NP-R" w:eastAsia="UD デジタル 教科書体 NP-R" w:hint="eastAsia"/>
              </w:rPr>
              <w:t>による</w:t>
            </w:r>
          </w:p>
          <w:p w:rsidR="006E54E3" w:rsidRPr="001F00AC" w:rsidRDefault="006E54E3" w:rsidP="008C63E9">
            <w:pPr>
              <w:ind w:leftChars="150" w:left="27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(ｲ)防音ドア、</w:t>
            </w:r>
            <w:r>
              <w:rPr>
                <w:rFonts w:ascii="UD デジタル 教科書体 NP-R" w:eastAsia="UD デジタル 教科書体 NP-R" w:hint="eastAsia"/>
                <w:szCs w:val="18"/>
              </w:rPr>
              <w:t>防音</w:t>
            </w:r>
            <w:r w:rsidRPr="001F00AC">
              <w:rPr>
                <w:rFonts w:ascii="UD デジタル 教科書体 NP-R" w:eastAsia="UD デジタル 教科書体 NP-R" w:hint="eastAsia"/>
                <w:szCs w:val="18"/>
              </w:rPr>
              <w:t>サッシ（</w:t>
            </w:r>
            <w:hyperlink r:id="rId488" w:anchor=":~:text=9.6-,%E9%81%AE%E9%9F%B3%E6%80%A7,-%E7%AD%89%E7%B4%9A%C2%A0" w:history="1">
              <w:r w:rsidRPr="001F00AC">
                <w:rPr>
                  <w:rStyle w:val="af7"/>
                  <w:rFonts w:ascii="UD デジタル 教科書体 NP-R" w:eastAsia="UD デジタル 教科書体 NP-R" w:hint="eastAsia"/>
                </w:rPr>
                <w:t>遮音性の等級</w:t>
              </w:r>
            </w:hyperlink>
            <w:r w:rsidRPr="001F00AC">
              <w:rPr>
                <w:rFonts w:ascii="UD デジタル 教科書体 NP-R" w:eastAsia="UD デジタル 教科書体 NP-R" w:hint="eastAsia"/>
                <w:szCs w:val="18"/>
              </w:rPr>
              <w:t>）</w:t>
            </w:r>
          </w:p>
          <w:p w:rsidR="006E54E3" w:rsidRPr="001F00AC" w:rsidRDefault="006E54E3" w:rsidP="008C63E9">
            <w:pPr>
              <w:ind w:leftChars="250" w:left="450"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 xml:space="preserve">等級　　</w:t>
            </w:r>
            <w:r w:rsidRPr="001F00AC">
              <w:rPr>
                <w:rFonts w:ascii="UD デジタル 教科書体 NP-R" w:eastAsia="UD デジタル 教科書体 NP-R" w:hint="eastAsia"/>
                <w:szCs w:val="18"/>
              </w:rPr>
              <w:t>・T－1　・T－2　・T－3　・T－4</w:t>
            </w:r>
          </w:p>
          <w:p w:rsidR="006E54E3" w:rsidRPr="001F00AC" w:rsidRDefault="006E54E3" w:rsidP="008C63E9">
            <w:pPr>
              <w:ind w:leftChars="150" w:left="27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(ｳ)断熱ドア、</w:t>
            </w:r>
            <w:r>
              <w:rPr>
                <w:rFonts w:ascii="UD デジタル 教科書体 NP-R" w:eastAsia="UD デジタル 教科書体 NP-R" w:hint="eastAsia"/>
                <w:szCs w:val="18"/>
              </w:rPr>
              <w:t>断熱</w:t>
            </w:r>
            <w:r w:rsidRPr="001F00AC">
              <w:rPr>
                <w:rFonts w:ascii="UD デジタル 教科書体 NP-R" w:eastAsia="UD デジタル 教科書体 NP-R" w:hint="eastAsia"/>
                <w:szCs w:val="18"/>
              </w:rPr>
              <w:t>サッシ（</w:t>
            </w:r>
            <w:hyperlink r:id="rId489" w:anchor=":~:text=%E7%AD%89%E7%B4%9A%E3%81%A8%E3%81%99%E3%82%8B%E3%80%82-,%E6%96%AD%E7%86%B1%E6%80%A7%C2%A0,-%E7%AD%89%E7%B4%9A%C2%A0" w:history="1">
              <w:r w:rsidRPr="001F00AC">
                <w:rPr>
                  <w:rStyle w:val="af7"/>
                  <w:rFonts w:ascii="UD デジタル 教科書体 NP-R" w:eastAsia="UD デジタル 教科書体 NP-R" w:hint="eastAsia"/>
                </w:rPr>
                <w:t>断熱性の等級</w:t>
              </w:r>
            </w:hyperlink>
            <w:r w:rsidRPr="001F00AC">
              <w:rPr>
                <w:rFonts w:ascii="UD デジタル 教科書体 NP-R" w:eastAsia="UD デジタル 教科書体 NP-R" w:hint="eastAsia"/>
                <w:szCs w:val="18"/>
              </w:rPr>
              <w:t>）</w:t>
            </w:r>
          </w:p>
          <w:p w:rsidR="006E54E3" w:rsidRPr="00F21E14" w:rsidRDefault="006E54E3" w:rsidP="008C63E9">
            <w:pPr>
              <w:spacing w:afterLines="20" w:after="72"/>
              <w:ind w:leftChars="350" w:left="630"/>
              <w:rPr>
                <w:rFonts w:ascii="UD デジタル 教科書体 NP-R" w:eastAsia="UD デジタル 教科書体 NP-R"/>
                <w:szCs w:val="18"/>
              </w:rPr>
            </w:pPr>
            <w:r>
              <w:rPr>
                <w:rFonts w:ascii="UD デジタル 教科書体 NP-R" w:eastAsia="UD デジタル 教科書体 NP-R" w:hint="eastAsia"/>
                <w:szCs w:val="18"/>
              </w:rPr>
              <w:t xml:space="preserve">等級　　</w:t>
            </w:r>
            <w:r w:rsidRPr="001F00AC">
              <w:rPr>
                <w:rFonts w:ascii="UD デジタル 教科書体 NP-R" w:eastAsia="UD デジタル 教科書体 NP-R" w:hint="eastAsia"/>
                <w:szCs w:val="18"/>
              </w:rPr>
              <w:t>・H－1　・H－2　・H－3　・H－4　・H－5</w:t>
            </w:r>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材料</w:t>
            </w:r>
          </w:p>
          <w:p w:rsidR="006E54E3" w:rsidRPr="001F00AC" w:rsidRDefault="006E54E3" w:rsidP="008C63E9">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int="eastAsia"/>
              </w:rPr>
              <w:t>（</w:t>
            </w:r>
            <w:hyperlink r:id="rId490" w:anchor="page=116"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3</w:t>
              </w:r>
            </w:hyperlink>
            <w:r w:rsidRPr="001F00AC">
              <w:rPr>
                <w:rFonts w:ascii="UD デジタル 教科書体 NP-R" w:eastAsia="UD デジタル 教科書体 NP-R" w:hint="eastAsia"/>
              </w:rPr>
              <w:t>）</w:t>
            </w:r>
          </w:p>
        </w:tc>
        <w:tc>
          <w:tcPr>
            <w:tcW w:w="9105" w:type="dxa"/>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(1)鋼板の種別</w:t>
            </w:r>
          </w:p>
          <w:p w:rsidR="006E54E3" w:rsidRPr="001F00AC" w:rsidRDefault="006E54E3" w:rsidP="008C63E9">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・(ｱ)溶融亜鉛めっき鋼板</w:t>
            </w:r>
            <w:r>
              <w:rPr>
                <w:rFonts w:ascii="UD デジタル 教科書体 NP-R" w:eastAsia="UD デジタル 教科書体 NP-R" w:hint="eastAsia"/>
                <w:szCs w:val="18"/>
              </w:rPr>
              <w:t>及び鋼帯</w:t>
            </w:r>
          </w:p>
          <w:p w:rsidR="006E54E3" w:rsidRPr="001F00AC" w:rsidRDefault="006E54E3" w:rsidP="008C63E9">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・(ｱ)電気亜鉛めっき鋼板</w:t>
            </w:r>
            <w:r>
              <w:rPr>
                <w:rFonts w:ascii="UD デジタル 教科書体 NP-R" w:eastAsia="UD デジタル 教科書体 NP-R" w:hint="eastAsia"/>
                <w:szCs w:val="18"/>
              </w:rPr>
              <w:t>及び鋼帯</w:t>
            </w:r>
          </w:p>
          <w:p w:rsidR="006E54E3" w:rsidRPr="001F00AC" w:rsidRDefault="006E54E3" w:rsidP="008C63E9">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・(ｲ)ビニル被覆鋼板</w:t>
            </w:r>
          </w:p>
          <w:p w:rsidR="006E54E3" w:rsidRPr="001F00AC" w:rsidRDefault="006E54E3" w:rsidP="008C63E9">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・カラー鋼板</w:t>
            </w:r>
          </w:p>
          <w:p w:rsidR="006E54E3" w:rsidRPr="001F00AC" w:rsidRDefault="006E54E3" w:rsidP="008C63E9">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・ステンレス鋼板 </w:t>
            </w:r>
          </w:p>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(5)召合わせ、縦小口包み板等の材質</w:t>
            </w:r>
          </w:p>
          <w:p w:rsidR="006E54E3" w:rsidRDefault="006E54E3" w:rsidP="008C63E9">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※鋼板　 ・ステンレス鋼板　 ・アルミニウム</w:t>
            </w:r>
            <w:r>
              <w:rPr>
                <w:rFonts w:ascii="UD デジタル 教科書体 NP-R" w:eastAsia="UD デジタル 教科書体 NP-R" w:hint="eastAsia"/>
                <w:szCs w:val="18"/>
              </w:rPr>
              <w:t>合金</w:t>
            </w:r>
            <w:r w:rsidRPr="001F00AC">
              <w:rPr>
                <w:rFonts w:ascii="UD デジタル 教科書体 NP-R" w:eastAsia="UD デジタル 教科書体 NP-R" w:hint="eastAsia"/>
                <w:szCs w:val="18"/>
              </w:rPr>
              <w:t>押出型材</w:t>
            </w:r>
          </w:p>
          <w:p w:rsidR="006E54E3" w:rsidRPr="00516592" w:rsidRDefault="006E54E3" w:rsidP="008C63E9">
            <w:pPr>
              <w:rPr>
                <w:rFonts w:ascii="UD デジタル 教科書体 NP-R" w:eastAsia="UD デジタル 教科書体 NP-R"/>
                <w:szCs w:val="18"/>
              </w:rPr>
            </w:pPr>
            <w:r w:rsidRPr="00516592">
              <w:rPr>
                <w:rFonts w:ascii="UD デジタル 教科書体 NP-R" w:eastAsia="UD デジタル 教科書体 NP-R" w:hint="eastAsia"/>
                <w:szCs w:val="18"/>
              </w:rPr>
              <w:t>(6)防音性能を求める場合の充填剤</w:t>
            </w:r>
          </w:p>
          <w:p w:rsidR="006E54E3" w:rsidRPr="001F00AC" w:rsidRDefault="006E54E3" w:rsidP="008C63E9">
            <w:pPr>
              <w:spacing w:afterLines="20" w:after="72"/>
              <w:ind w:leftChars="100" w:left="180"/>
              <w:rPr>
                <w:rFonts w:ascii="UD デジタル 教科書体 NP-R" w:eastAsia="UD デジタル 教科書体 NP-R"/>
                <w:szCs w:val="18"/>
              </w:rPr>
            </w:pPr>
            <w:r w:rsidRPr="00516592">
              <w:rPr>
                <w:rFonts w:ascii="UD デジタル 教科書体 NP-R" w:eastAsia="UD デジタル 教科書体 NP-R" w:hint="eastAsia"/>
                <w:szCs w:val="18"/>
              </w:rPr>
              <w:t>・グラスウール　　・ロックウール</w:t>
            </w:r>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形状及び仕上げ</w:t>
            </w:r>
          </w:p>
          <w:p w:rsidR="006E54E3" w:rsidRPr="001F00AC" w:rsidRDefault="006E54E3" w:rsidP="008C63E9">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AnsiTheme="majorEastAsia" w:hint="eastAsia"/>
                <w:szCs w:val="18"/>
              </w:rPr>
              <w:t>（</w:t>
            </w:r>
            <w:hyperlink r:id="rId491" w:anchor="page=117"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4</w:t>
              </w:r>
            </w:hyperlink>
            <w:r w:rsidRPr="001F00AC">
              <w:rPr>
                <w:rFonts w:ascii="UD デジタル 教科書体 NP-R" w:eastAsia="UD デジタル 教科書体 NP-R" w:hAnsiTheme="majorEastAsia" w:hint="eastAsia"/>
                <w:szCs w:val="18"/>
              </w:rPr>
              <w:t>）</w:t>
            </w:r>
          </w:p>
        </w:tc>
        <w:tc>
          <w:tcPr>
            <w:tcW w:w="9105" w:type="dxa"/>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(1)鋼板類の厚さ</w:t>
            </w:r>
          </w:p>
          <w:p w:rsidR="006E54E3" w:rsidRDefault="006E54E3" w:rsidP="008C63E9">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w:t>
            </w:r>
            <w:hyperlink r:id="rId492" w:anchor="page=117"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 xml:space="preserve"> 表 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1</w:t>
              </w:r>
            </w:hyperlink>
            <w:r w:rsidRPr="001F00AC">
              <w:rPr>
                <w:rFonts w:ascii="UD デジタル 教科書体 NP-R" w:eastAsia="UD デジタル 教科書体 NP-R" w:hint="eastAsia"/>
                <w:szCs w:val="18"/>
              </w:rPr>
              <w:t>による　　・</w:t>
            </w:r>
            <w:r>
              <w:rPr>
                <w:rFonts w:ascii="UD デジタル 教科書体 NP-R" w:eastAsia="UD デジタル 教科書体 NP-R" w:hint="eastAsia"/>
                <w:szCs w:val="18"/>
              </w:rPr>
              <w:t>図示　　・</w:t>
            </w:r>
          </w:p>
          <w:p w:rsidR="006E54E3" w:rsidRPr="00E41B1D" w:rsidRDefault="006E54E3" w:rsidP="008C63E9">
            <w:pPr>
              <w:spacing w:afterLines="20" w:after="72"/>
              <w:rPr>
                <w:rFonts w:ascii="UD デジタル 教科書体 NP-R" w:eastAsia="UD デジタル 教科書体 NP-R"/>
                <w:szCs w:val="18"/>
              </w:rPr>
            </w:pPr>
            <w:r w:rsidRPr="001F00AC">
              <w:rPr>
                <w:rFonts w:ascii="UD デジタル 教科書体 NP-R" w:eastAsia="UD デジタル 教科書体 NP-R" w:hint="eastAsia"/>
                <w:szCs w:val="18"/>
              </w:rPr>
              <w:t>(</w:t>
            </w:r>
            <w:r>
              <w:rPr>
                <w:rFonts w:ascii="UD デジタル 教科書体 NP-R" w:eastAsia="UD デジタル 教科書体 NP-R" w:hint="eastAsia"/>
                <w:szCs w:val="18"/>
              </w:rPr>
              <w:t>6</w:t>
            </w:r>
            <w:r w:rsidRPr="001F00AC">
              <w:rPr>
                <w:rFonts w:ascii="UD デジタル 教科書体 NP-R" w:eastAsia="UD デジタル 教科書体 NP-R" w:hint="eastAsia"/>
                <w:szCs w:val="18"/>
              </w:rPr>
              <w:t>)</w:t>
            </w:r>
            <w:r w:rsidRPr="001F00AC">
              <w:rPr>
                <w:rFonts w:ascii="UD デジタル 教科書体 NP-R" w:eastAsia="UD デジタル 教科書体 NP-R" w:hint="eastAsia"/>
              </w:rPr>
              <w:t xml:space="preserve"> 建具のくつずり：</w:t>
            </w:r>
            <w:r>
              <w:rPr>
                <w:rFonts w:ascii="UD デジタル 教科書体 NP-R" w:eastAsia="UD デジタル 教科書体 NP-R" w:hint="eastAsia"/>
                <w:szCs w:val="18"/>
              </w:rPr>
              <w:t xml:space="preserve">　※2B　　・HL　　・図示</w:t>
            </w:r>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標準型鋼製軽量建具</w:t>
            </w:r>
          </w:p>
          <w:p w:rsidR="006E54E3" w:rsidRPr="001F00AC" w:rsidRDefault="006E54E3" w:rsidP="008C63E9">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AnsiTheme="majorEastAsia" w:hint="eastAsia"/>
                <w:szCs w:val="18"/>
              </w:rPr>
              <w:t>（</w:t>
            </w:r>
            <w:hyperlink r:id="rId493" w:anchor="page=118"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6</w:t>
              </w:r>
            </w:hyperlink>
            <w:r w:rsidRPr="001F00AC">
              <w:rPr>
                <w:rFonts w:ascii="UD デジタル 教科書体 NP-R" w:eastAsia="UD デジタル 教科書体 NP-R" w:hAnsiTheme="majorEastAsia" w:hint="eastAsia"/>
                <w:szCs w:val="18"/>
              </w:rPr>
              <w:t>）</w:t>
            </w:r>
          </w:p>
        </w:tc>
        <w:tc>
          <w:tcPr>
            <w:tcW w:w="9105" w:type="dxa"/>
          </w:tcPr>
          <w:p w:rsidR="006E54E3"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(ｱ)</w:t>
            </w:r>
            <w:r>
              <w:rPr>
                <w:rFonts w:ascii="UD デジタル 教科書体 NP-R" w:eastAsia="UD デジタル 教科書体 NP-R" w:hint="eastAsia"/>
                <w:szCs w:val="18"/>
              </w:rPr>
              <w:t>形式・寸法</w:t>
            </w:r>
          </w:p>
          <w:p w:rsidR="006E54E3" w:rsidRDefault="006E54E3" w:rsidP="008C63E9">
            <w:pPr>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有効内法寸法　</w:t>
            </w:r>
            <w:hyperlink r:id="rId494" w:anchor="page=116"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 xml:space="preserve"> 表 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4</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5</w:t>
              </w:r>
            </w:hyperlink>
          </w:p>
          <w:p w:rsidR="006E54E3" w:rsidRDefault="006E54E3" w:rsidP="008C63E9">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形式：　・図示　　・片開き　　・親子開き　　・両開き</w:t>
            </w:r>
          </w:p>
          <w:p w:rsidR="006E54E3" w:rsidRPr="00E41B1D" w:rsidRDefault="006E54E3" w:rsidP="008C63E9">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寸法：　・図示　　・幅　　　(㎜)、高さ　　　(㎜)</w:t>
            </w:r>
          </w:p>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(ｳ)</w:t>
            </w:r>
            <w:r>
              <w:rPr>
                <w:rFonts w:ascii="UD デジタル 教科書体 NP-R" w:eastAsia="UD デジタル 教科書体 NP-R" w:hint="eastAsia"/>
                <w:szCs w:val="18"/>
              </w:rPr>
              <w:t>改</w:t>
            </w:r>
            <w:r w:rsidRPr="001F00AC">
              <w:rPr>
                <w:rFonts w:ascii="UD デジタル 教科書体 NP-R" w:eastAsia="UD デジタル 教科書体 NP-R" w:hint="eastAsia"/>
                <w:szCs w:val="18"/>
              </w:rPr>
              <w:t>仕</w:t>
            </w:r>
            <w:r>
              <w:rPr>
                <w:rFonts w:ascii="UD デジタル 教科書体 NP-R" w:eastAsia="UD デジタル 教科書体 NP-R" w:hint="eastAsia"/>
                <w:szCs w:val="18"/>
              </w:rPr>
              <w:t>5</w:t>
            </w:r>
            <w:r w:rsidRPr="001F00AC">
              <w:rPr>
                <w:rFonts w:ascii="UD デジタル 教科書体 NP-R" w:eastAsia="UD デジタル 教科書体 NP-R" w:hint="eastAsia"/>
                <w:szCs w:val="18"/>
              </w:rPr>
              <w:t>.5.2～5までによる</w:t>
            </w:r>
          </w:p>
          <w:p w:rsidR="006E54E3" w:rsidRDefault="003823F4" w:rsidP="008C63E9">
            <w:pPr>
              <w:ind w:leftChars="50" w:left="90"/>
              <w:rPr>
                <w:rFonts w:ascii="UD デジタル 教科書体 NP-R" w:eastAsia="UD デジタル 教科書体 NP-R"/>
                <w:szCs w:val="18"/>
              </w:rPr>
            </w:pPr>
            <w:hyperlink r:id="rId495" w:anchor="page=116" w:history="1">
              <w:r w:rsidR="006E54E3">
                <w:rPr>
                  <w:rStyle w:val="af7"/>
                  <w:rFonts w:ascii="UD デジタル 教科書体 NP-R" w:eastAsia="UD デジタル 教科書体 NP-R" w:hint="eastAsia"/>
                </w:rPr>
                <w:t>改</w:t>
              </w:r>
              <w:r w:rsidR="006E54E3" w:rsidRPr="001F00AC">
                <w:rPr>
                  <w:rStyle w:val="af7"/>
                  <w:rFonts w:ascii="UD デジタル 教科書体 NP-R" w:eastAsia="UD デジタル 教科書体 NP-R" w:hint="eastAsia"/>
                </w:rPr>
                <w:t>仕</w:t>
              </w:r>
              <w:r w:rsidR="006E54E3">
                <w:rPr>
                  <w:rStyle w:val="af7"/>
                  <w:rFonts w:ascii="UD デジタル 教科書体 NP-R" w:eastAsia="UD デジタル 教科書体 NP-R" w:hint="eastAsia"/>
                </w:rPr>
                <w:t>5</w:t>
              </w:r>
              <w:r w:rsidR="006E54E3" w:rsidRPr="001F00AC">
                <w:rPr>
                  <w:rStyle w:val="af7"/>
                  <w:rFonts w:ascii="UD デジタル 教科書体 NP-R" w:eastAsia="UD デジタル 教科書体 NP-R" w:hint="eastAsia"/>
                </w:rPr>
                <w:t>.</w:t>
              </w:r>
              <w:r w:rsidR="006E54E3">
                <w:rPr>
                  <w:rStyle w:val="af7"/>
                  <w:rFonts w:ascii="UD デジタル 教科書体 NP-R" w:eastAsia="UD デジタル 教科書体 NP-R" w:hint="eastAsia"/>
                </w:rPr>
                <w:t>5</w:t>
              </w:r>
              <w:r w:rsidR="006E54E3" w:rsidRPr="001F00AC">
                <w:rPr>
                  <w:rStyle w:val="af7"/>
                  <w:rFonts w:ascii="UD デジタル 教科書体 NP-R" w:eastAsia="UD デジタル 教科書体 NP-R" w:hint="eastAsia"/>
                </w:rPr>
                <w:t>.</w:t>
              </w:r>
              <w:r w:rsidR="006E54E3">
                <w:rPr>
                  <w:rStyle w:val="af7"/>
                  <w:rFonts w:ascii="UD デジタル 教科書体 NP-R" w:eastAsia="UD デジタル 教科書体 NP-R" w:hint="eastAsia"/>
                </w:rPr>
                <w:t>2</w:t>
              </w:r>
            </w:hyperlink>
            <w:r w:rsidR="006E54E3" w:rsidRPr="001F00AC">
              <w:rPr>
                <w:rFonts w:ascii="UD デジタル 教科書体 NP-R" w:eastAsia="UD デジタル 教科書体 NP-R" w:hint="eastAsia"/>
                <w:szCs w:val="18"/>
              </w:rPr>
              <w:t xml:space="preserve">　</w:t>
            </w:r>
            <w:r w:rsidR="006E54E3">
              <w:rPr>
                <w:rFonts w:ascii="UD デジタル 教科書体 NP-R" w:eastAsia="UD デジタル 教科書体 NP-R" w:hint="eastAsia"/>
                <w:szCs w:val="18"/>
              </w:rPr>
              <w:t>［</w:t>
            </w:r>
            <w:r w:rsidR="006E54E3" w:rsidRPr="001F00AC">
              <w:rPr>
                <w:rFonts w:ascii="UD デジタル 教科書体 NP-R" w:eastAsia="UD デジタル 教科書体 NP-R" w:hint="eastAsia"/>
                <w:szCs w:val="18"/>
              </w:rPr>
              <w:t>性能及び構造</w:t>
            </w:r>
            <w:r w:rsidR="006E54E3">
              <w:rPr>
                <w:rFonts w:ascii="UD デジタル 教科書体 NP-R" w:eastAsia="UD デジタル 教科書体 NP-R" w:hint="eastAsia"/>
                <w:szCs w:val="18"/>
              </w:rPr>
              <w:t>］</w:t>
            </w:r>
          </w:p>
          <w:p w:rsidR="006E54E3" w:rsidRDefault="006E54E3" w:rsidP="008C63E9">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(2)</w:t>
            </w:r>
            <w:r>
              <w:rPr>
                <w:rFonts w:ascii="UD デジタル 教科書体 NP-R" w:eastAsia="UD デジタル 教科書体 NP-R" w:hint="eastAsia"/>
                <w:szCs w:val="18"/>
              </w:rPr>
              <w:t>性能値</w:t>
            </w:r>
          </w:p>
          <w:p w:rsidR="006E54E3" w:rsidRPr="001F00AC" w:rsidRDefault="006E54E3" w:rsidP="008C63E9">
            <w:pPr>
              <w:ind w:firstLineChars="200" w:firstLine="36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(ｱ)簡易気密型ドアセット</w:t>
            </w:r>
          </w:p>
          <w:p w:rsidR="006E54E3" w:rsidRPr="001F00AC" w:rsidRDefault="006E54E3" w:rsidP="008C63E9">
            <w:pPr>
              <w:ind w:leftChars="200" w:left="360"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w:t>
            </w:r>
            <w:hyperlink r:id="rId496" w:anchor=":~:text=3%C2%A0600%C2%A0Pa-,%E6%B0%97%E5%AF%86%E6%80%A7,-%E7%AD%89%E7%B4%9A%C2%A0" w:history="1">
              <w:r w:rsidRPr="001F00AC">
                <w:rPr>
                  <w:rStyle w:val="af7"/>
                  <w:rFonts w:ascii="UD デジタル 教科書体 NP-R" w:eastAsia="UD デジタル 教科書体 NP-R" w:hint="eastAsia"/>
                </w:rPr>
                <w:t>気密性</w:t>
              </w:r>
            </w:hyperlink>
            <w:r w:rsidRPr="001F00AC">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A－3　　・</w:t>
            </w:r>
          </w:p>
          <w:p w:rsidR="006E54E3" w:rsidRPr="001F00AC" w:rsidRDefault="006E54E3" w:rsidP="008C63E9">
            <w:pPr>
              <w:ind w:firstLineChars="200" w:firstLine="36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(ｲ)耐震ドアセット（</w:t>
            </w:r>
            <w:hyperlink r:id="rId497" w:anchor=":~:text=W/%C2%A0(m2%EF%BD%A5K)-,%E9%9D%A2%E5%86%85%E5%A4%89%E5%BD%A2%E8%BF%BD%E9%9A%8F%0A%E6%80%A7,-a)%C2%A0" w:history="1">
              <w:r w:rsidRPr="001F00AC">
                <w:rPr>
                  <w:rStyle w:val="af7"/>
                  <w:rFonts w:ascii="UD デジタル 教科書体 NP-R" w:eastAsia="UD デジタル 教科書体 NP-R" w:hint="eastAsia"/>
                </w:rPr>
                <w:t>面内変形追随性の等級</w:t>
              </w:r>
            </w:hyperlink>
            <w:r w:rsidRPr="001F00AC">
              <w:rPr>
                <w:rFonts w:ascii="UD デジタル 教科書体 NP-R" w:eastAsia="UD デジタル 教科書体 NP-R" w:hint="eastAsia"/>
                <w:szCs w:val="18"/>
              </w:rPr>
              <w:t>）</w:t>
            </w:r>
          </w:p>
          <w:p w:rsidR="006E54E3" w:rsidRDefault="006E54E3" w:rsidP="008C63E9">
            <w:pPr>
              <w:ind w:leftChars="400" w:left="720"/>
              <w:rPr>
                <w:rFonts w:ascii="UD デジタル 教科書体 NP-R" w:eastAsia="UD デジタル 教科書体 NP-R"/>
                <w:szCs w:val="18"/>
              </w:rPr>
            </w:pPr>
            <w:r w:rsidRPr="001F00AC">
              <w:rPr>
                <w:rFonts w:ascii="UD デジタル 教科書体 NP-R" w:eastAsia="UD デジタル 教科書体 NP-R" w:hint="eastAsia"/>
                <w:szCs w:val="18"/>
              </w:rPr>
              <w:t>・D－1　・D－2　・D－3</w:t>
            </w:r>
          </w:p>
          <w:p w:rsidR="006E54E3" w:rsidRDefault="006E54E3" w:rsidP="008C63E9">
            <w:pPr>
              <w:ind w:firstLineChars="200" w:firstLine="360"/>
              <w:rPr>
                <w:rFonts w:ascii="UD デジタル 教科書体 NP-R" w:eastAsia="UD デジタル 教科書体 NP-R"/>
                <w:szCs w:val="18"/>
              </w:rPr>
            </w:pPr>
            <w:r>
              <w:rPr>
                <w:rFonts w:ascii="UD デジタル 教科書体 NP-R" w:eastAsia="UD デジタル 教科書体 NP-R" w:hint="eastAsia"/>
              </w:rPr>
              <w:t>(ｳ)</w:t>
            </w:r>
            <w:r>
              <w:t xml:space="preserve"> </w:t>
            </w:r>
            <w:hyperlink r:id="rId498" w:anchor="page=108"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.2.2</w:t>
              </w:r>
            </w:hyperlink>
            <w:r w:rsidRPr="001F00AC">
              <w:rPr>
                <w:rFonts w:ascii="UD デジタル 教科書体 NP-R" w:eastAsia="UD デジタル 教科書体 NP-R" w:hint="eastAsia"/>
              </w:rPr>
              <w:t>による</w:t>
            </w:r>
          </w:p>
          <w:p w:rsidR="006E54E3" w:rsidRPr="001F00AC" w:rsidRDefault="006E54E3" w:rsidP="008C63E9">
            <w:pPr>
              <w:ind w:firstLineChars="200" w:firstLine="36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(ｲ)防音ドア、</w:t>
            </w:r>
            <w:r>
              <w:rPr>
                <w:rFonts w:ascii="UD デジタル 教科書体 NP-R" w:eastAsia="UD デジタル 教科書体 NP-R" w:hint="eastAsia"/>
                <w:szCs w:val="18"/>
              </w:rPr>
              <w:t>防音</w:t>
            </w:r>
            <w:r w:rsidRPr="001F00AC">
              <w:rPr>
                <w:rFonts w:ascii="UD デジタル 教科書体 NP-R" w:eastAsia="UD デジタル 教科書体 NP-R" w:hint="eastAsia"/>
                <w:szCs w:val="18"/>
              </w:rPr>
              <w:t>サッシ（</w:t>
            </w:r>
            <w:hyperlink r:id="rId499" w:anchor=":~:text=9.6-,%E9%81%AE%E9%9F%B3%E6%80%A7,-%E7%AD%89%E7%B4%9A%C2%A0" w:history="1">
              <w:r w:rsidRPr="001F00AC">
                <w:rPr>
                  <w:rStyle w:val="af7"/>
                  <w:rFonts w:ascii="UD デジタル 教科書体 NP-R" w:eastAsia="UD デジタル 教科書体 NP-R" w:hint="eastAsia"/>
                </w:rPr>
                <w:t>遮音性の等級</w:t>
              </w:r>
            </w:hyperlink>
            <w:r w:rsidRPr="001F00AC">
              <w:rPr>
                <w:rFonts w:ascii="UD デジタル 教科書体 NP-R" w:eastAsia="UD デジタル 教科書体 NP-R" w:hint="eastAsia"/>
                <w:szCs w:val="18"/>
              </w:rPr>
              <w:t>）</w:t>
            </w:r>
          </w:p>
          <w:p w:rsidR="006E54E3" w:rsidRPr="001F00AC" w:rsidRDefault="006E54E3" w:rsidP="008C63E9">
            <w:pPr>
              <w:ind w:leftChars="250" w:left="450" w:firstLineChars="200" w:firstLine="360"/>
              <w:rPr>
                <w:rFonts w:ascii="UD デジタル 教科書体 NP-R" w:eastAsia="UD デジタル 教科書体 NP-R"/>
                <w:szCs w:val="18"/>
              </w:rPr>
            </w:pPr>
            <w:r w:rsidRPr="001F00AC">
              <w:rPr>
                <w:rFonts w:ascii="UD デジタル 教科書体 NP-R" w:eastAsia="UD デジタル 教科書体 NP-R" w:hint="eastAsia"/>
                <w:szCs w:val="18"/>
              </w:rPr>
              <w:t>・T－1　・T－2　・T－3　・T－4</w:t>
            </w:r>
          </w:p>
          <w:p w:rsidR="006E54E3" w:rsidRPr="001F00AC" w:rsidRDefault="006E54E3" w:rsidP="008C63E9">
            <w:pPr>
              <w:ind w:firstLineChars="200" w:firstLine="36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(ｳ)断熱ドア、</w:t>
            </w:r>
            <w:r>
              <w:rPr>
                <w:rFonts w:ascii="UD デジタル 教科書体 NP-R" w:eastAsia="UD デジタル 教科書体 NP-R" w:hint="eastAsia"/>
                <w:szCs w:val="18"/>
              </w:rPr>
              <w:t>断熱</w:t>
            </w:r>
            <w:r w:rsidRPr="001F00AC">
              <w:rPr>
                <w:rFonts w:ascii="UD デジタル 教科書体 NP-R" w:eastAsia="UD デジタル 教科書体 NP-R" w:hint="eastAsia"/>
                <w:szCs w:val="18"/>
              </w:rPr>
              <w:t>サッシ（</w:t>
            </w:r>
            <w:hyperlink r:id="rId500" w:anchor=":~:text=%E7%AD%89%E7%B4%9A%E3%81%A8%E3%81%99%E3%82%8B%E3%80%82-,%E6%96%AD%E7%86%B1%E6%80%A7%C2%A0,-%E7%AD%89%E7%B4%9A%C2%A0" w:history="1">
              <w:r w:rsidRPr="001F00AC">
                <w:rPr>
                  <w:rStyle w:val="af7"/>
                  <w:rFonts w:ascii="UD デジタル 教科書体 NP-R" w:eastAsia="UD デジタル 教科書体 NP-R" w:hint="eastAsia"/>
                </w:rPr>
                <w:t>断熱性の等級</w:t>
              </w:r>
            </w:hyperlink>
            <w:r w:rsidRPr="001F00AC">
              <w:rPr>
                <w:rFonts w:ascii="UD デジタル 教科書体 NP-R" w:eastAsia="UD デジタル 教科書体 NP-R" w:hint="eastAsia"/>
                <w:szCs w:val="18"/>
              </w:rPr>
              <w:t>）</w:t>
            </w:r>
          </w:p>
          <w:p w:rsidR="006E54E3" w:rsidRPr="001F00AC" w:rsidRDefault="006E54E3" w:rsidP="008C63E9">
            <w:pPr>
              <w:ind w:leftChars="300" w:left="540" w:firstLineChars="200" w:firstLine="360"/>
              <w:rPr>
                <w:rFonts w:ascii="UD デジタル 教科書体 NP-R" w:eastAsia="UD デジタル 教科書体 NP-R"/>
                <w:szCs w:val="18"/>
              </w:rPr>
            </w:pPr>
            <w:r w:rsidRPr="001F00AC">
              <w:rPr>
                <w:rFonts w:ascii="UD デジタル 教科書体 NP-R" w:eastAsia="UD デジタル 教科書体 NP-R" w:hint="eastAsia"/>
                <w:szCs w:val="18"/>
              </w:rPr>
              <w:t>・H－1　・H－2　・H－3　・H－4　・H－5</w:t>
            </w:r>
          </w:p>
          <w:p w:rsidR="006E54E3" w:rsidRDefault="003823F4" w:rsidP="008C63E9">
            <w:pPr>
              <w:ind w:leftChars="50" w:left="90"/>
              <w:rPr>
                <w:rFonts w:ascii="UD デジタル 教科書体 NP-R" w:eastAsia="UD デジタル 教科書体 NP-R"/>
                <w:szCs w:val="18"/>
              </w:rPr>
            </w:pPr>
            <w:hyperlink r:id="rId501" w:anchor="page=116" w:history="1">
              <w:r w:rsidR="006E54E3">
                <w:rPr>
                  <w:rStyle w:val="af7"/>
                  <w:rFonts w:ascii="UD デジタル 教科書体 NP-R" w:eastAsia="UD デジタル 教科書体 NP-R" w:hint="eastAsia"/>
                </w:rPr>
                <w:t>改</w:t>
              </w:r>
              <w:r w:rsidR="006E54E3" w:rsidRPr="001F00AC">
                <w:rPr>
                  <w:rStyle w:val="af7"/>
                  <w:rFonts w:ascii="UD デジタル 教科書体 NP-R" w:eastAsia="UD デジタル 教科書体 NP-R" w:hint="eastAsia"/>
                </w:rPr>
                <w:t>仕</w:t>
              </w:r>
              <w:r w:rsidR="006E54E3">
                <w:rPr>
                  <w:rStyle w:val="af7"/>
                  <w:rFonts w:ascii="UD デジタル 教科書体 NP-R" w:eastAsia="UD デジタル 教科書体 NP-R" w:hint="eastAsia"/>
                </w:rPr>
                <w:t>5</w:t>
              </w:r>
              <w:r w:rsidR="006E54E3" w:rsidRPr="001F00AC">
                <w:rPr>
                  <w:rStyle w:val="af7"/>
                  <w:rFonts w:ascii="UD デジタル 教科書体 NP-R" w:eastAsia="UD デジタル 教科書体 NP-R" w:hint="eastAsia"/>
                </w:rPr>
                <w:t>.</w:t>
              </w:r>
              <w:r w:rsidR="006E54E3">
                <w:rPr>
                  <w:rStyle w:val="af7"/>
                  <w:rFonts w:ascii="UD デジタル 教科書体 NP-R" w:eastAsia="UD デジタル 教科書体 NP-R" w:hint="eastAsia"/>
                </w:rPr>
                <w:t>5</w:t>
              </w:r>
              <w:r w:rsidR="006E54E3" w:rsidRPr="001F00AC">
                <w:rPr>
                  <w:rStyle w:val="af7"/>
                  <w:rFonts w:ascii="UD デジタル 教科書体 NP-R" w:eastAsia="UD デジタル 教科書体 NP-R" w:hint="eastAsia"/>
                </w:rPr>
                <w:t>.</w:t>
              </w:r>
              <w:r w:rsidR="006E54E3">
                <w:rPr>
                  <w:rStyle w:val="af7"/>
                  <w:rFonts w:ascii="UD デジタル 教科書体 NP-R" w:eastAsia="UD デジタル 教科書体 NP-R" w:hint="eastAsia"/>
                </w:rPr>
                <w:t>3</w:t>
              </w:r>
            </w:hyperlink>
            <w:r w:rsidR="006E54E3">
              <w:rPr>
                <w:rFonts w:ascii="UD デジタル 教科書体 NP-R" w:eastAsia="UD デジタル 教科書体 NP-R" w:hint="eastAsia"/>
                <w:szCs w:val="18"/>
              </w:rPr>
              <w:t xml:space="preserve">　［材料］</w:t>
            </w:r>
          </w:p>
          <w:p w:rsidR="006E54E3" w:rsidRPr="001F00AC" w:rsidRDefault="006E54E3" w:rsidP="008C63E9">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(1)鋼板の種別</w:t>
            </w:r>
          </w:p>
          <w:p w:rsidR="006E54E3" w:rsidRPr="001F00AC" w:rsidRDefault="006E54E3" w:rsidP="008C63E9">
            <w:pPr>
              <w:ind w:leftChars="100" w:left="180"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・(ｱ)溶融亜鉛めっき鋼板</w:t>
            </w:r>
            <w:r>
              <w:rPr>
                <w:rFonts w:ascii="UD デジタル 教科書体 NP-R" w:eastAsia="UD デジタル 教科書体 NP-R" w:hint="eastAsia"/>
                <w:szCs w:val="18"/>
              </w:rPr>
              <w:t>及び鋼帯</w:t>
            </w:r>
          </w:p>
          <w:p w:rsidR="006E54E3" w:rsidRPr="001F00AC" w:rsidRDefault="006E54E3" w:rsidP="008C63E9">
            <w:pPr>
              <w:ind w:leftChars="100" w:left="180"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・(ｱ)電気亜鉛めっき鋼板</w:t>
            </w:r>
            <w:r>
              <w:rPr>
                <w:rFonts w:ascii="UD デジタル 教科書体 NP-R" w:eastAsia="UD デジタル 教科書体 NP-R" w:hint="eastAsia"/>
                <w:szCs w:val="18"/>
              </w:rPr>
              <w:t>及び鋼帯</w:t>
            </w:r>
          </w:p>
          <w:p w:rsidR="006E54E3" w:rsidRPr="001F00AC" w:rsidRDefault="006E54E3" w:rsidP="008C63E9">
            <w:pPr>
              <w:ind w:leftChars="100" w:left="180"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・(ｲ)ビニル被覆鋼板</w:t>
            </w:r>
          </w:p>
          <w:p w:rsidR="006E54E3" w:rsidRPr="001F00AC" w:rsidRDefault="006E54E3" w:rsidP="008C63E9">
            <w:pPr>
              <w:ind w:leftChars="100" w:left="180"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・カラー鋼板</w:t>
            </w:r>
          </w:p>
          <w:p w:rsidR="006E54E3" w:rsidRPr="001F00AC" w:rsidRDefault="006E54E3" w:rsidP="008C63E9">
            <w:pPr>
              <w:ind w:leftChars="100" w:left="180"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・ステンレス鋼板 </w:t>
            </w:r>
          </w:p>
          <w:p w:rsidR="006E54E3" w:rsidRPr="001F00AC" w:rsidRDefault="006E54E3" w:rsidP="008C63E9">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(5)召合わせ、縦小口包み板等の材質</w:t>
            </w:r>
          </w:p>
          <w:p w:rsidR="006E54E3" w:rsidRPr="001F00AC" w:rsidRDefault="006E54E3" w:rsidP="008C63E9">
            <w:pPr>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※鋼板　 ・ステンレス鋼板　 ・アルミニウム押出型材</w:t>
            </w:r>
          </w:p>
          <w:p w:rsidR="006E54E3" w:rsidRDefault="006E54E3"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(6)防音性能を求める場合の充填剤</w:t>
            </w:r>
          </w:p>
          <w:p w:rsidR="006E54E3" w:rsidRDefault="006E54E3"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・グラスウール　　・ロックウール</w:t>
            </w:r>
          </w:p>
          <w:p w:rsidR="006E54E3" w:rsidRDefault="003823F4" w:rsidP="008C63E9">
            <w:pPr>
              <w:spacing w:beforeLines="25" w:before="90"/>
              <w:ind w:leftChars="50" w:left="90"/>
              <w:rPr>
                <w:rFonts w:ascii="UD デジタル 教科書体 NP-R" w:eastAsia="UD デジタル 教科書体 NP-R"/>
                <w:szCs w:val="18"/>
              </w:rPr>
            </w:pPr>
            <w:hyperlink r:id="rId502" w:anchor="page=117" w:history="1">
              <w:r w:rsidR="006E54E3">
                <w:rPr>
                  <w:rStyle w:val="af7"/>
                  <w:rFonts w:ascii="UD デジタル 教科書体 NP-R" w:eastAsia="UD デジタル 教科書体 NP-R" w:hint="eastAsia"/>
                </w:rPr>
                <w:t>改</w:t>
              </w:r>
              <w:r w:rsidR="006E54E3" w:rsidRPr="001F00AC">
                <w:rPr>
                  <w:rStyle w:val="af7"/>
                  <w:rFonts w:ascii="UD デジタル 教科書体 NP-R" w:eastAsia="UD デジタル 教科書体 NP-R" w:hint="eastAsia"/>
                </w:rPr>
                <w:t>仕</w:t>
              </w:r>
              <w:r w:rsidR="006E54E3">
                <w:rPr>
                  <w:rStyle w:val="af7"/>
                  <w:rFonts w:ascii="UD デジタル 教科書体 NP-R" w:eastAsia="UD デジタル 教科書体 NP-R" w:hint="eastAsia"/>
                </w:rPr>
                <w:t>5</w:t>
              </w:r>
              <w:r w:rsidR="006E54E3" w:rsidRPr="001F00AC">
                <w:rPr>
                  <w:rStyle w:val="af7"/>
                  <w:rFonts w:ascii="UD デジタル 教科書体 NP-R" w:eastAsia="UD デジタル 教科書体 NP-R" w:hint="eastAsia"/>
                </w:rPr>
                <w:t>.</w:t>
              </w:r>
              <w:r w:rsidR="006E54E3">
                <w:rPr>
                  <w:rStyle w:val="af7"/>
                  <w:rFonts w:ascii="UD デジタル 教科書体 NP-R" w:eastAsia="UD デジタル 教科書体 NP-R" w:hint="eastAsia"/>
                </w:rPr>
                <w:t>5</w:t>
              </w:r>
              <w:r w:rsidR="006E54E3" w:rsidRPr="001F00AC">
                <w:rPr>
                  <w:rStyle w:val="af7"/>
                  <w:rFonts w:ascii="UD デジタル 教科書体 NP-R" w:eastAsia="UD デジタル 教科書体 NP-R" w:hint="eastAsia"/>
                </w:rPr>
                <w:t>.</w:t>
              </w:r>
              <w:r w:rsidR="006E54E3">
                <w:rPr>
                  <w:rStyle w:val="af7"/>
                  <w:rFonts w:ascii="UD デジタル 教科書体 NP-R" w:eastAsia="UD デジタル 教科書体 NP-R" w:hint="eastAsia"/>
                </w:rPr>
                <w:t>4</w:t>
              </w:r>
            </w:hyperlink>
            <w:r w:rsidR="006E54E3">
              <w:rPr>
                <w:rFonts w:ascii="UD デジタル 教科書体 NP-R" w:eastAsia="UD デジタル 教科書体 NP-R" w:hint="eastAsia"/>
                <w:szCs w:val="18"/>
              </w:rPr>
              <w:t xml:space="preserve">　［</w:t>
            </w:r>
            <w:r w:rsidR="006E54E3" w:rsidRPr="001F00AC">
              <w:rPr>
                <w:rFonts w:ascii="UD デジタル 教科書体 NP-R" w:eastAsia="UD デジタル 教科書体 NP-R" w:hAnsiTheme="majorEastAsia" w:hint="eastAsia"/>
                <w:szCs w:val="18"/>
              </w:rPr>
              <w:t>形状及び仕上げ</w:t>
            </w:r>
            <w:r w:rsidR="006E54E3">
              <w:rPr>
                <w:rFonts w:ascii="UD デジタル 教科書体 NP-R" w:eastAsia="UD デジタル 教科書体 NP-R" w:hint="eastAsia"/>
                <w:szCs w:val="18"/>
              </w:rPr>
              <w:t>］</w:t>
            </w:r>
          </w:p>
          <w:p w:rsidR="006E54E3" w:rsidRPr="001F00AC" w:rsidRDefault="006E54E3" w:rsidP="008C63E9">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(1)鋼板類の厚さ</w:t>
            </w:r>
          </w:p>
          <w:p w:rsidR="006E54E3" w:rsidRPr="001F00AC" w:rsidRDefault="006E54E3" w:rsidP="008C63E9">
            <w:pPr>
              <w:ind w:leftChars="100" w:left="180"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w:t>
            </w:r>
            <w:hyperlink r:id="rId503" w:anchor="page=117"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 xml:space="preserve"> 表 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1</w:t>
              </w:r>
            </w:hyperlink>
            <w:r w:rsidRPr="001F00AC">
              <w:rPr>
                <w:rFonts w:ascii="UD デジタル 教科書体 NP-R" w:eastAsia="UD デジタル 教科書体 NP-R" w:hint="eastAsia"/>
                <w:szCs w:val="18"/>
              </w:rPr>
              <w:t>による　　・</w:t>
            </w:r>
          </w:p>
          <w:p w:rsidR="006E54E3" w:rsidRPr="001F00AC" w:rsidRDefault="006E54E3" w:rsidP="008C63E9">
            <w:pPr>
              <w:spacing w:afterLines="20" w:after="72"/>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(6)</w:t>
            </w:r>
            <w:r w:rsidRPr="001F00AC">
              <w:rPr>
                <w:rFonts w:ascii="UD デジタル 教科書体 NP-R" w:eastAsia="UD デジタル 教科書体 NP-R" w:hint="eastAsia"/>
              </w:rPr>
              <w:t>建具のくつずり：</w:t>
            </w:r>
            <w:r>
              <w:rPr>
                <w:rFonts w:ascii="UD デジタル 教科書体 NP-R" w:eastAsia="UD デジタル 教科書体 NP-R" w:hint="eastAsia"/>
                <w:szCs w:val="18"/>
              </w:rPr>
              <w:t xml:space="preserve">　※2B　　・HL　　・図示</w:t>
            </w:r>
          </w:p>
        </w:tc>
      </w:tr>
      <w:tr w:rsidR="006E54E3" w:rsidRPr="001F00AC" w:rsidTr="008C63E9">
        <w:trPr>
          <w:trHeight w:val="283"/>
        </w:trPr>
        <w:tc>
          <w:tcPr>
            <w:tcW w:w="10943" w:type="dxa"/>
            <w:gridSpan w:val="2"/>
            <w:shd w:val="clear" w:color="auto" w:fill="D9D9D9" w:themeFill="background1" w:themeFillShade="D9"/>
            <w:tcMar>
              <w:right w:w="57" w:type="dxa"/>
            </w:tcMar>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6節　ステンレス製建具</w:t>
            </w:r>
          </w:p>
        </w:tc>
      </w:tr>
      <w:tr w:rsidR="006E54E3" w:rsidRPr="001F00AC" w:rsidTr="00B649A9">
        <w:tc>
          <w:tcPr>
            <w:tcW w:w="1838" w:type="dxa"/>
            <w:tcMar>
              <w:right w:w="57" w:type="dxa"/>
            </w:tcMar>
          </w:tcPr>
          <w:p w:rsidR="006E54E3" w:rsidRPr="001F00AC" w:rsidRDefault="006E54E3" w:rsidP="008C63E9">
            <w:pPr>
              <w:ind w:left="180" w:hangingChars="100" w:hanging="180"/>
              <w:rPr>
                <w:rStyle w:val="af7"/>
                <w:rFonts w:ascii="UD デジタル 教科書体 NP-R" w:eastAsia="UD デジタル 教科書体 NP-R" w:hAnsiTheme="majorEastAsia"/>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性能及び構造</w:t>
            </w:r>
          </w:p>
          <w:p w:rsidR="006E54E3" w:rsidRPr="001F00AC" w:rsidRDefault="006E54E3" w:rsidP="008C63E9">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504" w:anchor="page=118"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6</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2</w:t>
              </w:r>
            </w:hyperlink>
            <w:r w:rsidRPr="001F00AC">
              <w:rPr>
                <w:rFonts w:ascii="UD デジタル 教科書体 NP-R" w:eastAsia="UD デジタル 教科書体 NP-R" w:hint="eastAsia"/>
              </w:rPr>
              <w:t>）</w:t>
            </w:r>
          </w:p>
        </w:tc>
        <w:tc>
          <w:tcPr>
            <w:tcW w:w="9105" w:type="dxa"/>
          </w:tcPr>
          <w:p w:rsidR="006E54E3"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(1)性能及び構造　　※JIS規格による　</w:t>
            </w:r>
            <w:hyperlink r:id="rId505" w:anchor=":~:text=A%C2%A04706%EF%BC%9A2015-,%E3%82%B5%E3%83%83%E3%82%B7,-Windows%C2%A0" w:history="1">
              <w:r w:rsidRPr="001F00AC">
                <w:rPr>
                  <w:rStyle w:val="af7"/>
                  <w:rFonts w:ascii="UD デジタル 教科書体 NP-R" w:eastAsia="UD デジタル 教科書体 NP-R" w:hint="eastAsia"/>
                </w:rPr>
                <w:t>JIS A 4706</w:t>
              </w:r>
            </w:hyperlink>
            <w:r w:rsidRPr="001F00AC">
              <w:rPr>
                <w:rFonts w:ascii="UD デジタル 教科書体 NP-R" w:eastAsia="UD デジタル 教科書体 NP-R" w:hint="eastAsia"/>
                <w:szCs w:val="18"/>
              </w:rPr>
              <w:t xml:space="preserve">（サッシ）　</w:t>
            </w:r>
            <w:hyperlink r:id="rId506" w:anchor=":~:text=A%C2%A04702%EF%BC%9A2015-,%E3%83%89%E3%82%A2%E3%82%BB%E3%83%83%E3%83%88,-Doorsets%C2%A0" w:history="1">
              <w:r w:rsidRPr="001F00AC">
                <w:rPr>
                  <w:rStyle w:val="af7"/>
                  <w:rFonts w:ascii="UD デジタル 教科書体 NP-R" w:eastAsia="UD デジタル 教科書体 NP-R" w:hint="eastAsia"/>
                </w:rPr>
                <w:t>JIS A 4702</w:t>
              </w:r>
            </w:hyperlink>
            <w:r w:rsidRPr="001F00AC">
              <w:rPr>
                <w:rFonts w:ascii="UD デジタル 教科書体 NP-R" w:eastAsia="UD デジタル 教科書体 NP-R" w:hint="eastAsia"/>
                <w:szCs w:val="18"/>
              </w:rPr>
              <w:t>（ドアセット）</w:t>
            </w:r>
          </w:p>
          <w:p w:rsidR="006E54E3" w:rsidRPr="00516592" w:rsidRDefault="006E54E3" w:rsidP="008C63E9">
            <w:pPr>
              <w:rPr>
                <w:rFonts w:ascii="UD デジタル 教科書体 NP-R" w:eastAsia="UD デジタル 教科書体 NP-R"/>
                <w:szCs w:val="18"/>
              </w:rPr>
            </w:pPr>
            <w:r w:rsidRPr="00516592">
              <w:rPr>
                <w:rFonts w:ascii="UD デジタル 教科書体 NP-R" w:eastAsia="UD デジタル 教科書体 NP-R" w:hint="eastAsia"/>
                <w:szCs w:val="18"/>
              </w:rPr>
              <w:t>(2)性能値</w:t>
            </w:r>
          </w:p>
          <w:p w:rsidR="006E54E3" w:rsidRPr="00516592" w:rsidRDefault="006E54E3" w:rsidP="008C63E9">
            <w:pPr>
              <w:ind w:leftChars="50" w:left="90"/>
              <w:rPr>
                <w:rFonts w:ascii="UD デジタル 教科書体 NP-R" w:eastAsia="UD デジタル 教科書体 NP-R"/>
                <w:szCs w:val="18"/>
              </w:rPr>
            </w:pPr>
            <w:r w:rsidRPr="00516592">
              <w:rPr>
                <w:rFonts w:ascii="UD デジタル 教科書体 NP-R" w:eastAsia="UD デジタル 教科書体 NP-R" w:hint="eastAsia"/>
                <w:szCs w:val="18"/>
              </w:rPr>
              <w:t>・(ｱ)簡易気密型ドアセット（</w:t>
            </w:r>
            <w:hyperlink r:id="rId507" w:anchor="page=112" w:history="1">
              <w:r w:rsidRPr="00516592">
                <w:rPr>
                  <w:rStyle w:val="af7"/>
                  <w:rFonts w:ascii="UD デジタル 教科書体 NP-R" w:eastAsia="UD デジタル 教科書体 NP-R" w:hint="eastAsia"/>
                </w:rPr>
                <w:t>改仕 表 5.4.1</w:t>
              </w:r>
            </w:hyperlink>
            <w:r w:rsidRPr="00516592">
              <w:rPr>
                <w:rFonts w:ascii="UD デジタル 教科書体 NP-R" w:eastAsia="UD デジタル 教科書体 NP-R" w:hint="eastAsia"/>
                <w:szCs w:val="18"/>
              </w:rPr>
              <w:t>）</w:t>
            </w:r>
          </w:p>
          <w:p w:rsidR="006E54E3" w:rsidRPr="00516592" w:rsidRDefault="006E54E3" w:rsidP="008C63E9">
            <w:pPr>
              <w:ind w:leftChars="100" w:left="180" w:firstLineChars="100" w:firstLine="180"/>
              <w:rPr>
                <w:rFonts w:ascii="UD デジタル 教科書体 NP-R" w:eastAsia="UD デジタル 教科書体 NP-R"/>
                <w:szCs w:val="18"/>
              </w:rPr>
            </w:pPr>
            <w:r w:rsidRPr="00516592">
              <w:rPr>
                <w:rFonts w:ascii="UD デジタル 教科書体 NP-R" w:eastAsia="UD デジタル 教科書体 NP-R" w:hint="eastAsia"/>
                <w:szCs w:val="18"/>
              </w:rPr>
              <w:t>・</w:t>
            </w:r>
            <w:hyperlink r:id="rId508" w:anchor=":~:text=3%C2%A0600%C2%A0Pa-,%E6%B0%97%E5%AF%86%E6%80%A7,-%E7%AD%89%E7%B4%9A%C2%A0" w:history="1">
              <w:r w:rsidRPr="00516592">
                <w:rPr>
                  <w:rStyle w:val="af7"/>
                  <w:rFonts w:ascii="UD デジタル 教科書体 NP-R" w:eastAsia="UD デジタル 教科書体 NP-R" w:hint="eastAsia"/>
                </w:rPr>
                <w:t>気密性</w:t>
              </w:r>
            </w:hyperlink>
            <w:r w:rsidRPr="00516592">
              <w:rPr>
                <w:rFonts w:ascii="UD デジタル 教科書体 NP-R" w:eastAsia="UD デジタル 教科書体 NP-R" w:hint="eastAsia"/>
                <w:szCs w:val="18"/>
              </w:rPr>
              <w:t xml:space="preserve">　※A－3　　・</w:t>
            </w:r>
          </w:p>
          <w:p w:rsidR="006E54E3" w:rsidRPr="00516592" w:rsidRDefault="006E54E3" w:rsidP="008C63E9">
            <w:pPr>
              <w:ind w:leftChars="100" w:left="180" w:firstLineChars="100" w:firstLine="180"/>
              <w:rPr>
                <w:rFonts w:ascii="UD デジタル 教科書体 NP-R" w:eastAsia="UD デジタル 教科書体 NP-R"/>
                <w:szCs w:val="18"/>
              </w:rPr>
            </w:pPr>
            <w:r w:rsidRPr="00516592">
              <w:rPr>
                <w:rFonts w:ascii="UD デジタル 教科書体 NP-R" w:eastAsia="UD デジタル 教科書体 NP-R" w:hint="eastAsia"/>
                <w:szCs w:val="18"/>
              </w:rPr>
              <w:t>・</w:t>
            </w:r>
            <w:hyperlink r:id="rId509" w:anchor=":~:text=4%E7%AD%89%E7%B4%9A%E7%B7%9A-,%E6%B0%B4%E5%AF%86%E6%80%A7,-%E7%AD%89%E7%B4%9A%C2%A0" w:history="1">
              <w:r w:rsidRPr="00516592">
                <w:rPr>
                  <w:rStyle w:val="af7"/>
                  <w:rFonts w:ascii="UD デジタル 教科書体 NP-R" w:eastAsia="UD デジタル 教科書体 NP-R" w:hint="eastAsia"/>
                </w:rPr>
                <w:t>水密性</w:t>
              </w:r>
            </w:hyperlink>
            <w:r w:rsidRPr="00516592">
              <w:rPr>
                <w:rFonts w:ascii="UD デジタル 教科書体 NP-R" w:eastAsia="UD デジタル 教科書体 NP-R" w:hint="eastAsia"/>
                <w:szCs w:val="18"/>
              </w:rPr>
              <w:t xml:space="preserve">　※W－1　　・</w:t>
            </w:r>
          </w:p>
          <w:p w:rsidR="006E54E3" w:rsidRPr="00516592" w:rsidRDefault="006E54E3" w:rsidP="008C63E9">
            <w:pPr>
              <w:ind w:leftChars="100" w:left="180"/>
              <w:rPr>
                <w:rFonts w:ascii="UD デジタル 教科書体 NP-R" w:eastAsia="UD デジタル 教科書体 NP-R"/>
                <w:szCs w:val="18"/>
              </w:rPr>
            </w:pPr>
            <w:r w:rsidRPr="00516592">
              <w:rPr>
                <w:rFonts w:ascii="UD デジタル 教科書体 NP-R" w:eastAsia="UD デジタル 教科書体 NP-R" w:hint="eastAsia"/>
                <w:szCs w:val="18"/>
              </w:rPr>
              <w:t>・外部に面するステンレス製鋼製建具の耐風圧性能（</w:t>
            </w:r>
            <w:hyperlink r:id="rId510" w:anchor="page=108" w:history="1">
              <w:r w:rsidRPr="00516592">
                <w:rPr>
                  <w:rStyle w:val="af7"/>
                  <w:rFonts w:ascii="UD デジタル 教科書体 NP-R" w:eastAsia="UD デジタル 教科書体 NP-R" w:hint="eastAsia"/>
                </w:rPr>
                <w:t>改仕 表5.2.1</w:t>
              </w:r>
            </w:hyperlink>
            <w:r w:rsidRPr="00516592">
              <w:rPr>
                <w:rFonts w:ascii="UD デジタル 教科書体 NP-R" w:eastAsia="UD デジタル 教科書体 NP-R" w:hint="eastAsia"/>
                <w:szCs w:val="18"/>
              </w:rPr>
              <w:t>）</w:t>
            </w:r>
          </w:p>
          <w:p w:rsidR="006E54E3" w:rsidRPr="00516592" w:rsidRDefault="006E54E3" w:rsidP="008C63E9">
            <w:pPr>
              <w:ind w:leftChars="150" w:left="270" w:firstLineChars="100" w:firstLine="180"/>
              <w:rPr>
                <w:rFonts w:ascii="UD デジタル 教科書体 NP-R" w:eastAsia="UD デジタル 教科書体 NP-R"/>
                <w:szCs w:val="18"/>
              </w:rPr>
            </w:pPr>
            <w:r w:rsidRPr="00516592">
              <w:rPr>
                <w:rFonts w:ascii="UD デジタル 教科書体 NP-R" w:eastAsia="UD デジタル 教科書体 NP-R" w:hint="eastAsia"/>
                <w:szCs w:val="18"/>
              </w:rPr>
              <w:t>等級　　・S－4　・S－5　・S－6</w:t>
            </w:r>
          </w:p>
          <w:p w:rsidR="006E54E3" w:rsidRPr="00516592" w:rsidRDefault="006E54E3" w:rsidP="008C63E9">
            <w:pPr>
              <w:ind w:leftChars="50" w:left="90"/>
              <w:rPr>
                <w:rFonts w:ascii="UD デジタル 教科書体 NP-R" w:eastAsia="UD デジタル 教科書体 NP-R"/>
                <w:szCs w:val="18"/>
              </w:rPr>
            </w:pPr>
            <w:r w:rsidRPr="00516592">
              <w:rPr>
                <w:rFonts w:ascii="UD デジタル 教科書体 NP-R" w:eastAsia="UD デジタル 教科書体 NP-R" w:hint="eastAsia"/>
                <w:szCs w:val="18"/>
              </w:rPr>
              <w:t>・(ｲ)耐震ドアの面内変形追随性（</w:t>
            </w:r>
            <w:hyperlink r:id="rId511" w:anchor=":~:text=W/%C2%A0(m2%EF%BD%A5K)-,%E9%9D%A2%E5%86%85%E5%A4%89%E5%BD%A2%E8%BF%BD%E9%9A%8F%0A%E6%80%A7,-a)%C2%A0" w:history="1">
              <w:r w:rsidRPr="00516592">
                <w:rPr>
                  <w:rStyle w:val="af7"/>
                  <w:rFonts w:ascii="UD デジタル 教科書体 NP-R" w:eastAsia="UD デジタル 教科書体 NP-R" w:hint="eastAsia"/>
                </w:rPr>
                <w:t>面内変形追随性の等級</w:t>
              </w:r>
            </w:hyperlink>
            <w:r w:rsidRPr="00516592">
              <w:rPr>
                <w:rFonts w:ascii="UD デジタル 教科書体 NP-R" w:eastAsia="UD デジタル 教科書体 NP-R" w:hint="eastAsia"/>
                <w:szCs w:val="18"/>
              </w:rPr>
              <w:t>）</w:t>
            </w:r>
          </w:p>
          <w:p w:rsidR="006E54E3" w:rsidRPr="00516592" w:rsidRDefault="006E54E3" w:rsidP="008C63E9">
            <w:pPr>
              <w:spacing w:afterLines="20" w:after="72"/>
              <w:ind w:leftChars="150" w:left="270" w:firstLineChars="100" w:firstLine="180"/>
              <w:rPr>
                <w:rFonts w:ascii="UD デジタル 教科書体 NP-R" w:eastAsia="UD デジタル 教科書体 NP-R"/>
                <w:szCs w:val="18"/>
              </w:rPr>
            </w:pPr>
            <w:r w:rsidRPr="00516592">
              <w:rPr>
                <w:rFonts w:ascii="UD デジタル 教科書体 NP-R" w:eastAsia="UD デジタル 教科書体 NP-R" w:hint="eastAsia"/>
                <w:szCs w:val="18"/>
              </w:rPr>
              <w:t>等級　　・D－1　・D－2　・D－3</w:t>
            </w:r>
          </w:p>
          <w:p w:rsidR="006E54E3" w:rsidRPr="00516592" w:rsidRDefault="006E54E3" w:rsidP="008C63E9">
            <w:pPr>
              <w:ind w:leftChars="150" w:left="270"/>
              <w:rPr>
                <w:rFonts w:ascii="UD デジタル 教科書体 NP-R" w:eastAsia="UD デジタル 教科書体 NP-R"/>
                <w:szCs w:val="18"/>
              </w:rPr>
            </w:pPr>
            <w:r w:rsidRPr="00516592">
              <w:rPr>
                <w:rFonts w:ascii="UD デジタル 教科書体 NP-R" w:eastAsia="UD デジタル 教科書体 NP-R" w:hint="eastAsia"/>
              </w:rPr>
              <w:t>(ｳ)</w:t>
            </w:r>
            <w:hyperlink r:id="rId512" w:anchor="page=108" w:history="1">
              <w:r w:rsidRPr="00516592">
                <w:rPr>
                  <w:rStyle w:val="af7"/>
                  <w:rFonts w:ascii="UD デジタル 教科書体 NP-R" w:eastAsia="UD デジタル 教科書体 NP-R" w:hint="eastAsia"/>
                </w:rPr>
                <w:t>改仕5.2.2</w:t>
              </w:r>
            </w:hyperlink>
            <w:r w:rsidRPr="00516592">
              <w:rPr>
                <w:rStyle w:val="af7"/>
                <w:rFonts w:ascii="UD デジタル 教科書体 NP-R" w:eastAsia="UD デジタル 教科書体 NP-R" w:hint="eastAsia"/>
              </w:rPr>
              <w:t>(2)</w:t>
            </w:r>
            <w:r w:rsidRPr="00516592">
              <w:rPr>
                <w:rFonts w:ascii="UD デジタル 教科書体 NP-R" w:eastAsia="UD デジタル 教科書体 NP-R" w:hint="eastAsia"/>
              </w:rPr>
              <w:t>による</w:t>
            </w:r>
          </w:p>
          <w:p w:rsidR="006E54E3" w:rsidRPr="00516592" w:rsidRDefault="006E54E3" w:rsidP="008C63E9">
            <w:pPr>
              <w:ind w:leftChars="150" w:left="270"/>
              <w:rPr>
                <w:rFonts w:ascii="UD デジタル 教科書体 NP-R" w:eastAsia="UD デジタル 教科書体 NP-R"/>
                <w:szCs w:val="18"/>
              </w:rPr>
            </w:pPr>
            <w:r w:rsidRPr="00516592">
              <w:rPr>
                <w:rFonts w:ascii="UD デジタル 教科書体 NP-R" w:eastAsia="UD デジタル 教科書体 NP-R" w:hint="eastAsia"/>
                <w:szCs w:val="18"/>
              </w:rPr>
              <w:t>・(ｲ)防音ドア、防音サッシ（</w:t>
            </w:r>
            <w:hyperlink r:id="rId513" w:anchor=":~:text=9.6-,%E9%81%AE%E9%9F%B3%E6%80%A7,-%E7%AD%89%E7%B4%9A%C2%A0" w:history="1">
              <w:r w:rsidRPr="00516592">
                <w:rPr>
                  <w:rStyle w:val="af7"/>
                  <w:rFonts w:ascii="UD デジタル 教科書体 NP-R" w:eastAsia="UD デジタル 教科書体 NP-R" w:hint="eastAsia"/>
                </w:rPr>
                <w:t>遮音性の等級</w:t>
              </w:r>
            </w:hyperlink>
            <w:r w:rsidRPr="00516592">
              <w:rPr>
                <w:rFonts w:ascii="UD デジタル 教科書体 NP-R" w:eastAsia="UD デジタル 教科書体 NP-R" w:hint="eastAsia"/>
                <w:szCs w:val="18"/>
              </w:rPr>
              <w:t>）</w:t>
            </w:r>
          </w:p>
          <w:p w:rsidR="006E54E3" w:rsidRPr="00516592" w:rsidRDefault="006E54E3" w:rsidP="008C63E9">
            <w:pPr>
              <w:ind w:leftChars="250" w:left="450" w:firstLineChars="100" w:firstLine="180"/>
              <w:rPr>
                <w:rFonts w:ascii="UD デジタル 教科書体 NP-R" w:eastAsia="UD デジタル 教科書体 NP-R"/>
                <w:szCs w:val="18"/>
              </w:rPr>
            </w:pPr>
            <w:r w:rsidRPr="00516592">
              <w:rPr>
                <w:rFonts w:ascii="UD デジタル 教科書体 NP-R" w:eastAsia="UD デジタル 教科書体 NP-R" w:hint="eastAsia"/>
                <w:szCs w:val="18"/>
              </w:rPr>
              <w:t>等級　　・T－1　・T－2　・T－3　・T－4</w:t>
            </w:r>
          </w:p>
          <w:p w:rsidR="006E54E3" w:rsidRPr="00516592" w:rsidRDefault="006E54E3" w:rsidP="008C63E9">
            <w:pPr>
              <w:ind w:leftChars="150" w:left="270"/>
              <w:rPr>
                <w:rFonts w:ascii="UD デジタル 教科書体 NP-R" w:eastAsia="UD デジタル 教科書体 NP-R"/>
                <w:szCs w:val="18"/>
              </w:rPr>
            </w:pPr>
            <w:r w:rsidRPr="00516592">
              <w:rPr>
                <w:rFonts w:ascii="UD デジタル 教科書体 NP-R" w:eastAsia="UD デジタル 教科書体 NP-R" w:hint="eastAsia"/>
                <w:szCs w:val="18"/>
              </w:rPr>
              <w:t>・(ｳ)断熱ドア、断熱サッシ（</w:t>
            </w:r>
            <w:hyperlink r:id="rId514" w:anchor=":~:text=%E7%AD%89%E7%B4%9A%E3%81%A8%E3%81%99%E3%82%8B%E3%80%82-,%E6%96%AD%E7%86%B1%E6%80%A7%C2%A0,-%E7%AD%89%E7%B4%9A%C2%A0" w:history="1">
              <w:r w:rsidRPr="00516592">
                <w:rPr>
                  <w:rStyle w:val="af7"/>
                  <w:rFonts w:ascii="UD デジタル 教科書体 NP-R" w:eastAsia="UD デジタル 教科書体 NP-R" w:hint="eastAsia"/>
                </w:rPr>
                <w:t>断熱性の等級</w:t>
              </w:r>
            </w:hyperlink>
            <w:r w:rsidRPr="00516592">
              <w:rPr>
                <w:rFonts w:ascii="UD デジタル 教科書体 NP-R" w:eastAsia="UD デジタル 教科書体 NP-R" w:hint="eastAsia"/>
                <w:szCs w:val="18"/>
              </w:rPr>
              <w:t>）</w:t>
            </w:r>
          </w:p>
          <w:p w:rsidR="006E54E3" w:rsidRPr="001F00AC" w:rsidRDefault="006E54E3" w:rsidP="008C63E9">
            <w:pPr>
              <w:spacing w:afterLines="20" w:after="72"/>
              <w:ind w:leftChars="150" w:left="270" w:firstLineChars="100" w:firstLine="180"/>
              <w:rPr>
                <w:rFonts w:ascii="UD デジタル 教科書体 NP-R" w:eastAsia="UD デジタル 教科書体 NP-R"/>
                <w:szCs w:val="18"/>
              </w:rPr>
            </w:pPr>
            <w:r w:rsidRPr="00516592">
              <w:rPr>
                <w:rFonts w:ascii="UD デジタル 教科書体 NP-R" w:eastAsia="UD デジタル 教科書体 NP-R" w:hint="eastAsia"/>
                <w:szCs w:val="18"/>
              </w:rPr>
              <w:t>等級　　・H－1　・H－2　・H－3　・H－4　・H－5</w:t>
            </w:r>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材料</w:t>
            </w:r>
          </w:p>
          <w:p w:rsidR="006E54E3" w:rsidRPr="001F00AC" w:rsidRDefault="006E54E3" w:rsidP="008C63E9">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int="eastAsia"/>
              </w:rPr>
              <w:t>（</w:t>
            </w:r>
            <w:hyperlink r:id="rId515" w:anchor="page=119"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6</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3</w:t>
              </w:r>
            </w:hyperlink>
            <w:r w:rsidRPr="001F00AC">
              <w:rPr>
                <w:rFonts w:ascii="UD デジタル 教科書体 NP-R" w:eastAsia="UD デジタル 教科書体 NP-R" w:hint="eastAsia"/>
              </w:rPr>
              <w:t>）</w:t>
            </w:r>
          </w:p>
        </w:tc>
        <w:tc>
          <w:tcPr>
            <w:tcW w:w="9105" w:type="dxa"/>
          </w:tcPr>
          <w:p w:rsidR="006E54E3"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(1)ステンレス鋼板</w:t>
            </w:r>
            <w:r>
              <w:rPr>
                <w:rFonts w:ascii="UD デジタル 教科書体 NP-R" w:eastAsia="UD デジタル 教科書体 NP-R" w:hint="eastAsia"/>
                <w:szCs w:val="18"/>
              </w:rPr>
              <w:t xml:space="preserve">　</w:t>
            </w:r>
            <w:hyperlink r:id="rId516" w:history="1">
              <w:r w:rsidRPr="007F02D9">
                <w:rPr>
                  <w:rStyle w:val="af7"/>
                  <w:rFonts w:ascii="UD デジタル 教科書体 NP-R" w:eastAsia="UD デジタル 教科書体 NP-R"/>
                </w:rPr>
                <w:t>JIS G 4305</w:t>
              </w:r>
            </w:hyperlink>
            <w:r>
              <w:rPr>
                <w:rFonts w:ascii="UD デジタル 教科書体 NP-R" w:eastAsia="UD デジタル 教科書体 NP-R" w:hint="eastAsia"/>
              </w:rPr>
              <w:t>（</w:t>
            </w:r>
            <w:r w:rsidRPr="007F02D9">
              <w:rPr>
                <w:rFonts w:ascii="UD デジタル 教科書体 NP-R" w:eastAsia="UD デジタル 教科書体 NP-R" w:hint="eastAsia"/>
              </w:rPr>
              <w:t>冷間圧延ステンレス鋼板及び鋼帯</w:t>
            </w:r>
            <w:r>
              <w:rPr>
                <w:rFonts w:ascii="UD デジタル 教科書体 NP-R" w:eastAsia="UD デジタル 教科書体 NP-R" w:hint="eastAsia"/>
              </w:rPr>
              <w:t>）による</w:t>
            </w:r>
          </w:p>
          <w:p w:rsidR="006E54E3" w:rsidRPr="001F00AC" w:rsidRDefault="006E54E3" w:rsidP="008C63E9">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・図示　　・</w:t>
            </w:r>
            <w:r w:rsidRPr="001F00AC">
              <w:rPr>
                <w:rFonts w:ascii="UD デジタル 教科書体 NP-R" w:eastAsia="UD デジタル 教科書体 NP-R" w:hint="eastAsia"/>
                <w:szCs w:val="18"/>
              </w:rPr>
              <w:t>SUS304　　・SUS430J1L　　・SUS443J1</w:t>
            </w:r>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形状及び仕上げ</w:t>
            </w:r>
          </w:p>
          <w:p w:rsidR="006E54E3" w:rsidRPr="001F00AC" w:rsidRDefault="006E54E3" w:rsidP="008C63E9">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int="eastAsia"/>
              </w:rPr>
              <w:t>（</w:t>
            </w:r>
            <w:hyperlink r:id="rId517" w:anchor="page=119"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6</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4</w:t>
              </w:r>
            </w:hyperlink>
            <w:r w:rsidRPr="001F00AC">
              <w:rPr>
                <w:rFonts w:ascii="UD デジタル 教科書体 NP-R" w:eastAsia="UD デジタル 教科書体 NP-R" w:hint="eastAsia"/>
              </w:rPr>
              <w:t>）</w:t>
            </w:r>
          </w:p>
        </w:tc>
        <w:tc>
          <w:tcPr>
            <w:tcW w:w="9105" w:type="dxa"/>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(4)表面仕上げ　　・鏡面　　・バフ（　　）　※HL</w:t>
            </w:r>
          </w:p>
          <w:p w:rsidR="006E54E3" w:rsidRPr="001F00AC" w:rsidRDefault="006E54E3" w:rsidP="008C63E9">
            <w:pPr>
              <w:spacing w:afterLines="20" w:after="72"/>
              <w:rPr>
                <w:rFonts w:ascii="UD デジタル 教科書体 NP-R" w:eastAsia="UD デジタル 教科書体 NP-R"/>
                <w:szCs w:val="18"/>
              </w:rPr>
            </w:pPr>
            <w:r w:rsidRPr="001F00AC">
              <w:rPr>
                <w:rFonts w:ascii="UD デジタル 教科書体 NP-R" w:eastAsia="UD デジタル 教科書体 NP-R" w:hint="eastAsia"/>
                <w:szCs w:val="18"/>
              </w:rPr>
              <w:t>(6)</w:t>
            </w:r>
            <w:r w:rsidRPr="001F00AC">
              <w:rPr>
                <w:rFonts w:ascii="UD デジタル 教科書体 NP-R" w:eastAsia="UD デジタル 教科書体 NP-R" w:hint="eastAsia"/>
              </w:rPr>
              <w:t>建具のくつずり：　※ステンレス製 №2B仕上げ　　・図示</w:t>
            </w:r>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工法</w:t>
            </w:r>
          </w:p>
          <w:p w:rsidR="006E54E3" w:rsidRPr="001F00AC" w:rsidRDefault="006E54E3" w:rsidP="008C63E9">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int="eastAsia"/>
              </w:rPr>
              <w:t>（</w:t>
            </w:r>
            <w:hyperlink r:id="rId518" w:anchor="page=119"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6</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5</w:t>
              </w:r>
            </w:hyperlink>
            <w:r w:rsidRPr="001F00AC">
              <w:rPr>
                <w:rFonts w:ascii="UD デジタル 教科書体 NP-R" w:eastAsia="UD デジタル 教科書体 NP-R" w:hint="eastAsia"/>
              </w:rPr>
              <w:t>）</w:t>
            </w:r>
          </w:p>
        </w:tc>
        <w:tc>
          <w:tcPr>
            <w:tcW w:w="9105" w:type="dxa"/>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(1)曲げ加工　　　※普通曲げ　　・角出し曲げ</w:t>
            </w:r>
          </w:p>
          <w:p w:rsidR="006E54E3" w:rsidRPr="001F00AC" w:rsidRDefault="006E54E3" w:rsidP="008C63E9">
            <w:pPr>
              <w:rPr>
                <w:rFonts w:ascii="UD デジタル 教科書体 NP-R" w:eastAsia="UD デジタル 教科書体 NP-R"/>
                <w:szCs w:val="18"/>
              </w:rPr>
            </w:pPr>
          </w:p>
        </w:tc>
      </w:tr>
      <w:tr w:rsidR="006E54E3" w:rsidRPr="001F00AC" w:rsidTr="008C63E9">
        <w:trPr>
          <w:trHeight w:val="283"/>
        </w:trPr>
        <w:tc>
          <w:tcPr>
            <w:tcW w:w="10943" w:type="dxa"/>
            <w:gridSpan w:val="2"/>
            <w:shd w:val="clear" w:color="auto" w:fill="D9D9D9" w:themeFill="background1" w:themeFillShade="D9"/>
            <w:tcMar>
              <w:right w:w="57" w:type="dxa"/>
            </w:tcMar>
          </w:tcPr>
          <w:p w:rsidR="006E54E3" w:rsidRPr="001F00AC" w:rsidRDefault="006E54E3" w:rsidP="008C63E9">
            <w:pPr>
              <w:rPr>
                <w:rFonts w:ascii="UD デジタル 教科書体 NP-R" w:eastAsia="UD デジタル 教科書体 NP-R"/>
              </w:rPr>
            </w:pPr>
            <w:r w:rsidRPr="001F00AC">
              <w:rPr>
                <w:rFonts w:ascii="UD デジタル 教科書体 NP-R" w:eastAsia="UD デジタル 教科書体 NP-R" w:hint="eastAsia"/>
              </w:rPr>
              <w:t>7節　木製建具</w:t>
            </w:r>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材料</w:t>
            </w:r>
          </w:p>
          <w:p w:rsidR="006E54E3" w:rsidRPr="001F00AC" w:rsidRDefault="006E54E3" w:rsidP="008C63E9">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519" w:anchor="page=119"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7</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2</w:t>
              </w:r>
            </w:hyperlink>
            <w:r w:rsidRPr="001F00AC">
              <w:rPr>
                <w:rFonts w:ascii="UD デジタル 教科書体 NP-R" w:eastAsia="UD デジタル 教科書体 NP-R" w:hint="eastAsia"/>
              </w:rPr>
              <w:t>）</w:t>
            </w:r>
          </w:p>
        </w:tc>
        <w:tc>
          <w:tcPr>
            <w:tcW w:w="9105" w:type="dxa"/>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rPr>
              <w:t>(1)</w:t>
            </w:r>
            <w:r w:rsidRPr="001F00AC">
              <w:rPr>
                <w:rFonts w:ascii="UD デジタル 教科書体 NP-R" w:eastAsia="UD デジタル 教科書体 NP-R" w:hint="eastAsia"/>
                <w:szCs w:val="18"/>
              </w:rPr>
              <w:t>建具材の加工、組立て時の含水率の種別（</w:t>
            </w:r>
            <w:hyperlink r:id="rId520" w:anchor="page=119"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 xml:space="preserve"> 表 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7</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1</w:t>
              </w:r>
            </w:hyperlink>
            <w:r w:rsidRPr="001F00AC">
              <w:rPr>
                <w:rFonts w:ascii="UD デジタル 教科書体 NP-R" w:eastAsia="UD デジタル 教科書体 NP-R" w:hint="eastAsia"/>
                <w:szCs w:val="18"/>
              </w:rPr>
              <w:t>）</w:t>
            </w:r>
          </w:p>
          <w:p w:rsidR="006E54E3" w:rsidRPr="001F00AC" w:rsidRDefault="006E54E3" w:rsidP="008C63E9">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※A種　　・B種</w:t>
            </w:r>
          </w:p>
          <w:p w:rsidR="006E54E3"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(2)</w:t>
            </w:r>
            <w:r>
              <w:t xml:space="preserve"> </w:t>
            </w:r>
            <w:hyperlink r:id="rId521" w:anchor="page=119" w:history="1">
              <w:r w:rsidRPr="001F00AC">
                <w:rPr>
                  <w:rStyle w:val="af7"/>
                  <w:rFonts w:ascii="UD デジタル 教科書体 NP-R" w:eastAsia="UD デジタル 教科書体 NP-R" w:hint="eastAsia"/>
                </w:rPr>
                <w:t>フラッシュ戸の材料</w:t>
              </w:r>
            </w:hyperlink>
          </w:p>
          <w:p w:rsidR="006E54E3" w:rsidRDefault="006E54E3" w:rsidP="008C63E9">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(ｱ)</w:t>
            </w:r>
            <w:r>
              <w:rPr>
                <w:rFonts w:ascii="UD デジタル 教科書体 NP-R" w:eastAsia="UD デジタル 教科書体 NP-R" w:hint="eastAsia"/>
                <w:szCs w:val="18"/>
              </w:rPr>
              <w:t>表面材の種類</w:t>
            </w:r>
          </w:p>
          <w:p w:rsidR="006E54E3" w:rsidRDefault="006E54E3" w:rsidP="008C63E9">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・図示</w:t>
            </w:r>
          </w:p>
          <w:p w:rsidR="006E54E3" w:rsidRDefault="006E54E3" w:rsidP="008C63E9">
            <w:pPr>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w:t>
            </w:r>
            <w:r>
              <w:rPr>
                <w:rFonts w:ascii="UD デジタル 教科書体 NP-R" w:eastAsia="UD デジタル 教科書体 NP-R" w:hint="eastAsia"/>
                <w:szCs w:val="18"/>
              </w:rPr>
              <w:t>合板〔</w:t>
            </w:r>
            <w:hyperlink r:id="rId522" w:history="1">
              <w:r w:rsidRPr="001B22CC">
                <w:rPr>
                  <w:rStyle w:val="af7"/>
                  <w:rFonts w:ascii="UD デジタル 教科書体 NP-R" w:eastAsia="UD デジタル 教科書体 NP-R" w:hint="eastAsia"/>
                  <w:szCs w:val="18"/>
                </w:rPr>
                <w:t>JAS A 0233（合板）</w:t>
              </w:r>
            </w:hyperlink>
            <w:r>
              <w:rPr>
                <w:rFonts w:ascii="UD デジタル 教科書体 NP-R" w:eastAsia="UD デジタル 教科書体 NP-R" w:hint="eastAsia"/>
                <w:szCs w:val="18"/>
              </w:rPr>
              <w:t>〕（・普通</w:t>
            </w:r>
            <w:r w:rsidRPr="001F00AC">
              <w:rPr>
                <w:rFonts w:ascii="UD デジタル 教科書体 NP-R" w:eastAsia="UD デジタル 教科書体 NP-R" w:hint="eastAsia"/>
                <w:szCs w:val="18"/>
              </w:rPr>
              <w:t>合板</w:t>
            </w:r>
            <w:r>
              <w:rPr>
                <w:rFonts w:ascii="UD デジタル 教科書体 NP-R" w:eastAsia="UD デジタル 教科書体 NP-R" w:hint="eastAsia"/>
                <w:szCs w:val="18"/>
              </w:rPr>
              <w:t xml:space="preserve">　　・天然木化粧合板　　・特殊加工化粧合板）</w:t>
            </w:r>
          </w:p>
          <w:p w:rsidR="006E54E3" w:rsidRPr="001F00AC" w:rsidRDefault="006E54E3" w:rsidP="008C63E9">
            <w:pPr>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・MDF</w:t>
            </w:r>
            <w:r>
              <w:rPr>
                <w:rFonts w:ascii="UD デジタル 教科書体 NP-R" w:eastAsia="UD デジタル 教科書体 NP-R" w:hint="eastAsia"/>
                <w:szCs w:val="18"/>
              </w:rPr>
              <w:t>〔</w:t>
            </w:r>
            <w:hyperlink r:id="rId523" w:anchor=":~:text=A%C2%A05905%EF%BC%9A2014-,%E7%B9%8A%E7%B6%AD%E6%9D%BF,-Fiberboards%C2%A0" w:history="1">
              <w:r w:rsidRPr="001B22CC">
                <w:rPr>
                  <w:rStyle w:val="af7"/>
                  <w:rFonts w:ascii="UD デジタル 教科書体 NP-R" w:eastAsia="UD デジタル 教科書体 NP-R" w:hint="eastAsia"/>
                  <w:szCs w:val="18"/>
                </w:rPr>
                <w:t>JIS A 5905</w:t>
              </w:r>
            </w:hyperlink>
            <w:r w:rsidRPr="00742722">
              <w:rPr>
                <w:rStyle w:val="af7"/>
                <w:rFonts w:ascii="UD デジタル 教科書体 NP-R" w:eastAsia="UD デジタル 教科書体 NP-R" w:hint="eastAsia"/>
                <w:szCs w:val="18"/>
              </w:rPr>
              <w:t>（繊維板）</w:t>
            </w:r>
            <w:r w:rsidRPr="00742722">
              <w:rPr>
                <w:rFonts w:ascii="UD デジタル 教科書体 NP-R" w:eastAsia="UD デジタル 教科書体 NP-R" w:hint="eastAsia"/>
                <w:szCs w:val="18"/>
              </w:rPr>
              <w:t>〕</w:t>
            </w:r>
          </w:p>
          <w:p w:rsidR="006E54E3" w:rsidRDefault="006E54E3" w:rsidP="008C63E9">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(ｲ)表面材の品質</w:t>
            </w:r>
          </w:p>
          <w:p w:rsidR="006E54E3" w:rsidRDefault="006E54E3" w:rsidP="008C63E9">
            <w:pPr>
              <w:ind w:leftChars="150" w:left="270"/>
              <w:rPr>
                <w:rFonts w:ascii="UD デジタル 教科書体 NP-R" w:eastAsia="UD デジタル 教科書体 NP-R"/>
                <w:szCs w:val="18"/>
              </w:rPr>
            </w:pPr>
            <w:r w:rsidRPr="001F00AC">
              <w:rPr>
                <w:rFonts w:ascii="UD デジタル 教科書体 NP-R" w:eastAsia="UD デジタル 教科書体 NP-R" w:hint="eastAsia"/>
                <w:szCs w:val="18"/>
              </w:rPr>
              <w:t>(d)MDFの品質</w:t>
            </w:r>
            <w:r>
              <w:rPr>
                <w:rFonts w:ascii="UD デジタル 教科書体 NP-R" w:eastAsia="UD デジタル 教科書体 NP-R" w:hint="eastAsia"/>
                <w:szCs w:val="18"/>
              </w:rPr>
              <w:t>（</w:t>
            </w:r>
            <w:hyperlink r:id="rId524" w:anchor=":~:text=A%C2%A05905%EF%BC%9A2014-,%E7%B9%8A%E7%B6%AD%E6%9D%BF,-Fiberboards%C2%A0" w:history="1">
              <w:r w:rsidRPr="001F00AC">
                <w:rPr>
                  <w:rStyle w:val="af7"/>
                  <w:rFonts w:ascii="UD デジタル 教科書体 NP-R" w:eastAsia="UD デジタル 教科書体 NP-R" w:hint="eastAsia"/>
                </w:rPr>
                <w:t>JIS A 5905（繊維板）</w:t>
              </w:r>
            </w:hyperlink>
            <w:r>
              <w:rPr>
                <w:rFonts w:ascii="UD デジタル 教科書体 NP-R" w:eastAsia="UD デジタル 教科書体 NP-R" w:hint="eastAsia"/>
                <w:szCs w:val="18"/>
              </w:rPr>
              <w:t>）</w:t>
            </w:r>
          </w:p>
          <w:p w:rsidR="006E54E3" w:rsidRDefault="006E54E3" w:rsidP="008C63E9">
            <w:pPr>
              <w:ind w:leftChars="250" w:left="450"/>
              <w:rPr>
                <w:rFonts w:ascii="UD デジタル 教科書体 NP-R" w:eastAsia="UD デジタル 教科書体 NP-R"/>
                <w:szCs w:val="18"/>
              </w:rPr>
            </w:pPr>
            <w:r w:rsidRPr="001F00AC">
              <w:rPr>
                <w:rFonts w:ascii="UD デジタル 教科書体 NP-R" w:eastAsia="UD デジタル 教科書体 NP-R" w:hint="eastAsia"/>
                <w:szCs w:val="18"/>
              </w:rPr>
              <w:t>表裏面状態</w:t>
            </w:r>
            <w:r>
              <w:rPr>
                <w:rFonts w:ascii="UD デジタル 教科書体 NP-R" w:eastAsia="UD デジタル 教科書体 NP-R" w:hint="eastAsia"/>
                <w:szCs w:val="18"/>
              </w:rPr>
              <w:t xml:space="preserve">：　・図示　　</w:t>
            </w:r>
          </w:p>
          <w:p w:rsidR="006E54E3" w:rsidRPr="00DF15F4" w:rsidRDefault="006E54E3" w:rsidP="008C63E9">
            <w:pPr>
              <w:ind w:leftChars="350" w:left="630"/>
              <w:rPr>
                <w:rFonts w:ascii="UD デジタル 教科書体 NP-R" w:eastAsia="UD デジタル 教科書体 NP-R"/>
                <w:szCs w:val="18"/>
              </w:rPr>
            </w:pPr>
            <w:r w:rsidRPr="00DF15F4">
              <w:rPr>
                <w:rFonts w:ascii="UD デジタル 教科書体 NP-R" w:eastAsia="UD デジタル 教科書体 NP-R" w:hint="eastAsia"/>
                <w:szCs w:val="18"/>
              </w:rPr>
              <w:t>・素地</w:t>
            </w:r>
            <w:r w:rsidRPr="00DF15F4">
              <w:rPr>
                <w:rFonts w:ascii="UD デジタル 教科書体 NP-R" w:eastAsia="UD デジタル 教科書体 NP-R"/>
                <w:szCs w:val="18"/>
              </w:rPr>
              <w:t>MDF（・無研磨板（RN）　・研磨板（RS））</w:t>
            </w:r>
          </w:p>
          <w:p w:rsidR="006E54E3" w:rsidRPr="00DF15F4" w:rsidRDefault="006E54E3" w:rsidP="008C63E9">
            <w:pPr>
              <w:ind w:leftChars="350" w:left="630"/>
              <w:rPr>
                <w:rFonts w:ascii="UD デジタル 教科書体 NP-R" w:eastAsia="UD デジタル 教科書体 NP-R"/>
                <w:szCs w:val="18"/>
              </w:rPr>
            </w:pPr>
            <w:r w:rsidRPr="00DF15F4">
              <w:rPr>
                <w:rFonts w:ascii="UD デジタル 教科書体 NP-R" w:eastAsia="UD デジタル 教科書体 NP-R" w:hint="eastAsia"/>
                <w:szCs w:val="18"/>
              </w:rPr>
              <w:t>・化粧</w:t>
            </w:r>
            <w:r w:rsidRPr="00DF15F4">
              <w:rPr>
                <w:rFonts w:ascii="UD デジタル 教科書体 NP-R" w:eastAsia="UD デジタル 教科書体 NP-R"/>
                <w:szCs w:val="18"/>
              </w:rPr>
              <w:t>MDF（・単板オーバーレイ（DV）・プラスチックオーバーレイ（DO）・塗装（DC））</w:t>
            </w:r>
          </w:p>
          <w:p w:rsidR="006E54E3" w:rsidRDefault="006E54E3" w:rsidP="008C63E9">
            <w:pPr>
              <w:ind w:leftChars="350" w:left="630"/>
              <w:rPr>
                <w:rFonts w:ascii="UD デジタル 教科書体 NP-R" w:eastAsia="UD デジタル 教科書体 NP-R"/>
                <w:szCs w:val="18"/>
              </w:rPr>
            </w:pPr>
            <w:r w:rsidRPr="00DF15F4">
              <w:rPr>
                <w:rFonts w:ascii="UD デジタル 教科書体 NP-R" w:eastAsia="UD デジタル 教科書体 NP-R" w:hint="eastAsia"/>
                <w:szCs w:val="18"/>
              </w:rPr>
              <w:t>・構造用</w:t>
            </w:r>
            <w:r w:rsidRPr="00DF15F4">
              <w:rPr>
                <w:rFonts w:ascii="UD デジタル 教科書体 NP-R" w:eastAsia="UD デジタル 教科書体 NP-R"/>
                <w:szCs w:val="18"/>
              </w:rPr>
              <w:t>MDF（・無研磨板（RN）　・研磨板（RS））</w:t>
            </w:r>
          </w:p>
          <w:p w:rsidR="006E54E3" w:rsidRDefault="006E54E3" w:rsidP="008C63E9">
            <w:pPr>
              <w:ind w:leftChars="250" w:left="450"/>
              <w:rPr>
                <w:rFonts w:ascii="UD デジタル 教科書体 NP-R" w:eastAsia="UD デジタル 教科書体 NP-R"/>
                <w:szCs w:val="18"/>
              </w:rPr>
            </w:pPr>
            <w:r>
              <w:rPr>
                <w:rFonts w:ascii="UD デジタル 教科書体 NP-R" w:eastAsia="UD デジタル 教科書体 NP-R" w:hint="eastAsia"/>
                <w:szCs w:val="18"/>
              </w:rPr>
              <w:t>曲げ強さ（N/㎜</w:t>
            </w:r>
            <w:r w:rsidRPr="00846307">
              <w:rPr>
                <w:rFonts w:ascii="UD デジタル 教科書体 NP-R" w:eastAsia="UD デジタル 教科書体 NP-R" w:hint="eastAsia"/>
                <w:szCs w:val="18"/>
                <w:vertAlign w:val="superscript"/>
              </w:rPr>
              <w:t>2</w:t>
            </w:r>
            <w:r>
              <w:rPr>
                <w:rFonts w:ascii="UD デジタル 教科書体 NP-R" w:eastAsia="UD デジタル 教科書体 NP-R" w:hint="eastAsia"/>
                <w:szCs w:val="18"/>
              </w:rPr>
              <w:t>）：　・図示　　・30以上　　25以上　　・15以上　　・5以上</w:t>
            </w:r>
          </w:p>
          <w:p w:rsidR="006E54E3" w:rsidRDefault="006E54E3" w:rsidP="008C63E9">
            <w:pPr>
              <w:ind w:leftChars="250" w:left="450"/>
              <w:rPr>
                <w:rFonts w:ascii="UD デジタル 教科書体 NP-R" w:eastAsia="UD デジタル 教科書体 NP-R"/>
                <w:szCs w:val="18"/>
              </w:rPr>
            </w:pPr>
            <w:r>
              <w:rPr>
                <w:rFonts w:ascii="UD デジタル 教科書体 NP-R" w:eastAsia="UD デジタル 教科書体 NP-R" w:hint="eastAsia"/>
                <w:szCs w:val="18"/>
              </w:rPr>
              <w:t>耐水性：・図示　　・普通（U）　　・耐水１（M）　　・耐水２（P）</w:t>
            </w:r>
          </w:p>
          <w:p w:rsidR="006E54E3" w:rsidRPr="00E37E2B" w:rsidRDefault="006E54E3" w:rsidP="008C63E9">
            <w:pPr>
              <w:ind w:leftChars="250" w:left="450"/>
              <w:rPr>
                <w:rFonts w:ascii="UD デジタル 教科書体 NP-R" w:eastAsia="UD デジタル 教科書体 NP-R"/>
                <w:szCs w:val="18"/>
              </w:rPr>
            </w:pPr>
            <w:r>
              <w:rPr>
                <w:rFonts w:ascii="UD デジタル 教科書体 NP-R" w:eastAsia="UD デジタル 教科書体 NP-R" w:hint="eastAsia"/>
                <w:szCs w:val="18"/>
              </w:rPr>
              <w:t>難燃性：・図示　　・難燃2級　　・難燃3級</w:t>
            </w:r>
          </w:p>
          <w:p w:rsidR="006E54E3" w:rsidRDefault="006E54E3" w:rsidP="008C63E9">
            <w:pPr>
              <w:rPr>
                <w:rStyle w:val="af7"/>
                <w:rFonts w:ascii="UD デジタル 教科書体 NP-R" w:eastAsia="UD デジタル 教科書体 NP-R"/>
                <w:szCs w:val="18"/>
              </w:rPr>
            </w:pPr>
            <w:r w:rsidRPr="001F00AC">
              <w:rPr>
                <w:rFonts w:ascii="UD デジタル 教科書体 NP-R" w:eastAsia="UD デジタル 教科書体 NP-R" w:hint="eastAsia"/>
                <w:szCs w:val="18"/>
              </w:rPr>
              <w:t>(3)</w:t>
            </w:r>
            <w:hyperlink r:id="rId525" w:anchor="page=121" w:history="1">
              <w:r w:rsidRPr="001F00AC">
                <w:rPr>
                  <w:rStyle w:val="af7"/>
                  <w:rFonts w:ascii="UD デジタル 教科書体 NP-R" w:eastAsia="UD デジタル 教科書体 NP-R" w:hint="eastAsia"/>
                </w:rPr>
                <w:t>かまち戸の</w:t>
              </w:r>
              <w:r>
                <w:rPr>
                  <w:rStyle w:val="af7"/>
                  <w:rFonts w:ascii="UD デジタル 教科書体 NP-R" w:eastAsia="UD デジタル 教科書体 NP-R" w:hint="eastAsia"/>
                </w:rPr>
                <w:t>材料（</w:t>
              </w:r>
              <w:r w:rsidRPr="001F00AC">
                <w:rPr>
                  <w:rStyle w:val="af7"/>
                  <w:rFonts w:ascii="UD デジタル 教科書体 NP-R" w:eastAsia="UD デジタル 教科書体 NP-R" w:hint="eastAsia"/>
                </w:rPr>
                <w:t>樹種</w:t>
              </w:r>
            </w:hyperlink>
            <w:r>
              <w:rPr>
                <w:rStyle w:val="af7"/>
                <w:rFonts w:hint="eastAsia"/>
              </w:rPr>
              <w:t>）</w:t>
            </w:r>
          </w:p>
          <w:p w:rsidR="006E54E3" w:rsidRPr="001F00AC" w:rsidRDefault="006E54E3" w:rsidP="008C63E9">
            <w:pPr>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かまち</w:t>
            </w: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 xml:space="preserve">　・</w:t>
            </w:r>
          </w:p>
          <w:p w:rsidR="006E54E3" w:rsidRPr="001F00AC" w:rsidRDefault="006E54E3" w:rsidP="008C63E9">
            <w:pPr>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鏡板　</w:t>
            </w: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 xml:space="preserve">　・</w:t>
            </w:r>
          </w:p>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(4)</w:t>
            </w:r>
            <w:hyperlink r:id="rId526" w:anchor="page=121" w:history="1">
              <w:r w:rsidRPr="001F00AC">
                <w:rPr>
                  <w:rStyle w:val="af7"/>
                  <w:rFonts w:ascii="UD デジタル 教科書体 NP-R" w:eastAsia="UD デジタル 教科書体 NP-R" w:hint="eastAsia"/>
                </w:rPr>
                <w:t>ふすまの種別</w:t>
              </w:r>
            </w:hyperlink>
            <w:r w:rsidRPr="001F00AC">
              <w:rPr>
                <w:rFonts w:ascii="UD デジタル 教科書体 NP-R" w:eastAsia="UD デジタル 教科書体 NP-R" w:hint="eastAsia"/>
                <w:szCs w:val="18"/>
              </w:rPr>
              <w:t xml:space="preserve">　　　・I型　・Ⅱ型</w:t>
            </w:r>
          </w:p>
          <w:p w:rsidR="006E54E3" w:rsidRPr="001F00AC" w:rsidRDefault="006E54E3" w:rsidP="008C63E9">
            <w:pPr>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ふすま紙の上張りの種類　　※図示　・</w:t>
            </w:r>
            <w:r>
              <w:rPr>
                <w:rFonts w:ascii="UD デジタル 教科書体 NP-R" w:eastAsia="UD デジタル 教科書体 NP-R" w:hint="eastAsia"/>
                <w:szCs w:val="18"/>
              </w:rPr>
              <w:t>鳥の子　　・新鳥の子　　・ビニル紙　　・雲花紙</w:t>
            </w:r>
          </w:p>
          <w:p w:rsidR="006E54E3" w:rsidRDefault="006E54E3" w:rsidP="008C63E9">
            <w:pPr>
              <w:rPr>
                <w:rStyle w:val="af7"/>
              </w:rPr>
            </w:pPr>
            <w:r w:rsidRPr="001F00AC">
              <w:rPr>
                <w:rFonts w:ascii="UD デジタル 教科書体 NP-R" w:eastAsia="UD デジタル 教科書体 NP-R" w:hint="eastAsia"/>
                <w:szCs w:val="18"/>
              </w:rPr>
              <w:t>(7)</w:t>
            </w:r>
            <w:hyperlink r:id="rId527" w:anchor="page=122" w:history="1">
              <w:r w:rsidRPr="001F00AC">
                <w:rPr>
                  <w:rStyle w:val="af7"/>
                  <w:rFonts w:ascii="UD デジタル 教科書体 NP-R" w:eastAsia="UD デジタル 教科書体 NP-R" w:hint="eastAsia"/>
                </w:rPr>
                <w:t>接着剤</w:t>
              </w:r>
            </w:hyperlink>
          </w:p>
          <w:p w:rsidR="006E54E3" w:rsidRPr="001F00AC" w:rsidRDefault="006E54E3"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725D68">
              <w:rPr>
                <w:rStyle w:val="normaltextrun"/>
                <w:rFonts w:ascii="UD デジタル 教科書体 NP-R" w:eastAsia="UD デジタル 教科書体 NP-R" w:hint="eastAsia"/>
                <w:szCs w:val="18"/>
                <w:shd w:val="clear" w:color="auto" w:fill="FFFFFF"/>
              </w:rPr>
              <w:t>Ｆ☆☆☆☆規格品又は同等以上とし、フタル酸ジ－n－ブチル及びフタル酸ジ－2－エチルヘキシルを含有しない難揮発性の可塑剤を使用し、ホルムアルデヒド、アセトアルデヒド、トルエン、キシレン、エチルベンゼンを放散しないか、放散が極めて少ないものとする。</w:t>
            </w:r>
          </w:p>
          <w:p w:rsidR="006E54E3" w:rsidRPr="001F00AC" w:rsidRDefault="006E54E3" w:rsidP="008C63E9">
            <w:pPr>
              <w:spacing w:afterLines="20" w:after="72"/>
              <w:rPr>
                <w:rFonts w:ascii="UD デジタル 教科書体 NP-R" w:eastAsia="UD デジタル 教科書体 NP-R"/>
                <w:szCs w:val="18"/>
              </w:rPr>
            </w:pPr>
            <w:r w:rsidRPr="001F00AC">
              <w:rPr>
                <w:rFonts w:ascii="UD デジタル 教科書体 NP-R" w:eastAsia="UD デジタル 教科書体 NP-R" w:hint="eastAsia"/>
                <w:szCs w:val="18"/>
              </w:rPr>
              <w:t>(9)枠、くつずりの材料　※図示　　・</w:t>
            </w:r>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形状及び仕上げ</w:t>
            </w:r>
          </w:p>
          <w:p w:rsidR="006E54E3" w:rsidRPr="001F00AC" w:rsidRDefault="006E54E3" w:rsidP="008C63E9">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528" w:anchor="page=122"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7</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3</w:t>
              </w:r>
            </w:hyperlink>
            <w:r w:rsidRPr="001F00AC">
              <w:rPr>
                <w:rFonts w:ascii="UD デジタル 教科書体 NP-R" w:eastAsia="UD デジタル 教科書体 NP-R" w:hint="eastAsia"/>
              </w:rPr>
              <w:t>）</w:t>
            </w:r>
          </w:p>
        </w:tc>
        <w:tc>
          <w:tcPr>
            <w:tcW w:w="9105" w:type="dxa"/>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rPr>
              <w:t>(1)(ｲ)</w:t>
            </w:r>
            <w:r w:rsidRPr="001F00AC">
              <w:rPr>
                <w:rFonts w:ascii="UD デジタル 教科書体 NP-R" w:eastAsia="UD デジタル 教科書体 NP-R" w:hint="eastAsia"/>
                <w:szCs w:val="18"/>
              </w:rPr>
              <w:t>フラッシュ戸の表面板の厚さ</w:t>
            </w:r>
          </w:p>
          <w:p w:rsidR="006E54E3" w:rsidRPr="001F00AC" w:rsidRDefault="006E54E3"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 xml:space="preserve">・図示　　</w:t>
            </w:r>
            <w:r w:rsidRPr="001F00AC">
              <w:rPr>
                <w:rFonts w:ascii="UD デジタル 教科書体 NP-R" w:eastAsia="UD デジタル 教科書体 NP-R" w:hint="eastAsia"/>
                <w:szCs w:val="18"/>
              </w:rPr>
              <w:t>・</w:t>
            </w:r>
            <w:hyperlink r:id="rId529" w:anchor="page=122"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 表</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.7.6</w:t>
              </w:r>
            </w:hyperlink>
            <w:r w:rsidRPr="001F00AC">
              <w:rPr>
                <w:rFonts w:ascii="UD デジタル 教科書体 NP-R" w:eastAsia="UD デジタル 教科書体 NP-R" w:hint="eastAsia"/>
                <w:szCs w:val="18"/>
              </w:rPr>
              <w:t>による</w:t>
            </w:r>
          </w:p>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(2)木製建具の見込み寸法</w:t>
            </w:r>
          </w:p>
          <w:p w:rsidR="006E54E3" w:rsidRDefault="006E54E3" w:rsidP="008C63E9">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・図示　　※</w:t>
            </w:r>
            <w:hyperlink r:id="rId530" w:anchor="page=123"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 表</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.7.</w:t>
              </w:r>
              <w:r>
                <w:rPr>
                  <w:rStyle w:val="af7"/>
                  <w:rFonts w:ascii="UD デジタル 教科書体 NP-R" w:eastAsia="UD デジタル 教科書体 NP-R" w:hint="eastAsia"/>
                </w:rPr>
                <w:t>7</w:t>
              </w:r>
            </w:hyperlink>
            <w:r w:rsidRPr="001F00AC">
              <w:rPr>
                <w:rFonts w:ascii="UD デジタル 教科書体 NP-R" w:eastAsia="UD デジタル 教科書体 NP-R" w:hint="eastAsia"/>
                <w:szCs w:val="18"/>
              </w:rPr>
              <w:t>による</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(3)塗装</w:t>
            </w:r>
          </w:p>
          <w:p w:rsidR="006E54E3" w:rsidRPr="001F00AC" w:rsidRDefault="006E54E3" w:rsidP="008C63E9">
            <w:pPr>
              <w:spacing w:afterLines="20" w:after="72"/>
              <w:ind w:leftChars="100" w:left="180"/>
              <w:rPr>
                <w:rFonts w:ascii="UD デジタル 教科書体 NP-R" w:eastAsia="UD デジタル 教科書体 NP-R"/>
              </w:rPr>
            </w:pPr>
            <w:r>
              <w:rPr>
                <w:rFonts w:ascii="UD デジタル 教科書体 NP-R" w:eastAsia="UD デジタル 教科書体 NP-R" w:hint="eastAsia"/>
                <w:szCs w:val="18"/>
              </w:rPr>
              <w:t>※図示</w:t>
            </w:r>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工法</w:t>
            </w:r>
          </w:p>
          <w:p w:rsidR="006E54E3" w:rsidRPr="001F00AC" w:rsidRDefault="006E54E3" w:rsidP="008C63E9">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531" w:anchor="page=123"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7</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4</w:t>
              </w:r>
            </w:hyperlink>
            <w:r w:rsidRPr="001F00AC">
              <w:rPr>
                <w:rFonts w:ascii="UD デジタル 教科書体 NP-R" w:eastAsia="UD デジタル 教科書体 NP-R" w:hint="eastAsia"/>
              </w:rPr>
              <w:t>）</w:t>
            </w:r>
          </w:p>
        </w:tc>
        <w:tc>
          <w:tcPr>
            <w:tcW w:w="9105" w:type="dxa"/>
          </w:tcPr>
          <w:p w:rsidR="006E54E3" w:rsidRDefault="006E54E3" w:rsidP="008C63E9">
            <w:pPr>
              <w:rPr>
                <w:rFonts w:ascii="UD デジタル 教科書体 NP-R" w:eastAsia="UD デジタル 教科書体 NP-R"/>
              </w:rPr>
            </w:pPr>
            <w:r>
              <w:rPr>
                <w:rFonts w:ascii="UD デジタル 教科書体 NP-R" w:eastAsia="UD デジタル 教科書体 NP-R" w:hint="eastAsia"/>
              </w:rPr>
              <w:t>(1)定規縁</w:t>
            </w:r>
          </w:p>
          <w:p w:rsidR="006E54E3" w:rsidRDefault="006E54E3" w:rsidP="008C63E9">
            <w:pPr>
              <w:ind w:leftChars="100" w:left="180"/>
              <w:rPr>
                <w:rFonts w:ascii="UD デジタル 教科書体 NP-R" w:eastAsia="UD デジタル 教科書体 NP-R"/>
              </w:rPr>
            </w:pPr>
            <w:r>
              <w:rPr>
                <w:rFonts w:ascii="UD デジタル 教科書体 NP-R" w:eastAsia="UD デジタル 教科書体 NP-R" w:hint="eastAsia"/>
              </w:rPr>
              <w:t>・引戸の召合せかまちをいんろう付きとする</w:t>
            </w:r>
          </w:p>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rPr>
              <w:t>(3)</w:t>
            </w:r>
            <w:r w:rsidRPr="001F00AC">
              <w:rPr>
                <w:rFonts w:ascii="UD デジタル 教科書体 NP-R" w:eastAsia="UD デジタル 教科書体 NP-R" w:hint="eastAsia"/>
                <w:szCs w:val="18"/>
              </w:rPr>
              <w:t>ふすまの縁の仕上げ</w:t>
            </w:r>
          </w:p>
          <w:p w:rsidR="006E54E3" w:rsidRPr="001F00AC" w:rsidRDefault="006E54E3" w:rsidP="008C63E9">
            <w:pPr>
              <w:spacing w:afterLines="20" w:after="72"/>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※図示　　・うるし塗　　・カシュー樹脂塗料2回塗り　　・白木仕上げ　　</w:t>
            </w:r>
          </w:p>
        </w:tc>
      </w:tr>
      <w:tr w:rsidR="006E54E3" w:rsidRPr="001F00AC" w:rsidTr="008C63E9">
        <w:trPr>
          <w:trHeight w:val="283"/>
        </w:trPr>
        <w:tc>
          <w:tcPr>
            <w:tcW w:w="10943" w:type="dxa"/>
            <w:gridSpan w:val="2"/>
            <w:shd w:val="clear" w:color="auto" w:fill="D9D9D9" w:themeFill="background1" w:themeFillShade="D9"/>
            <w:tcMar>
              <w:right w:w="57" w:type="dxa"/>
            </w:tcMar>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8節　建具用金物</w:t>
            </w:r>
          </w:p>
        </w:tc>
      </w:tr>
      <w:tr w:rsidR="006E54E3" w:rsidRPr="001F00AC" w:rsidTr="00B649A9">
        <w:tc>
          <w:tcPr>
            <w:tcW w:w="1838" w:type="dxa"/>
            <w:tcMar>
              <w:right w:w="57" w:type="dxa"/>
            </w:tcMar>
          </w:tcPr>
          <w:p w:rsidR="006E54E3" w:rsidRPr="001F00AC" w:rsidRDefault="006E54E3" w:rsidP="008C63E9">
            <w:pPr>
              <w:ind w:left="180" w:hangingChars="100" w:hanging="180"/>
              <w:rPr>
                <w:rStyle w:val="af7"/>
                <w:rFonts w:ascii="UD デジタル 教科書体 NP-R" w:eastAsia="UD デジタル 教科書体 NP-R" w:hAnsiTheme="majorEastAsia"/>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材質、形状及び寸法</w:t>
            </w:r>
          </w:p>
          <w:p w:rsidR="006E54E3" w:rsidRPr="001F00AC" w:rsidRDefault="006E54E3" w:rsidP="008C63E9">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532" w:anchor="page=126"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8</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2</w:t>
              </w:r>
            </w:hyperlink>
            <w:r w:rsidRPr="001F00AC">
              <w:rPr>
                <w:rFonts w:ascii="UD デジタル 教科書体 NP-R" w:eastAsia="UD デジタル 教科書体 NP-R" w:hint="eastAsia"/>
              </w:rPr>
              <w:t>）</w:t>
            </w:r>
          </w:p>
        </w:tc>
        <w:tc>
          <w:tcPr>
            <w:tcW w:w="9105" w:type="dxa"/>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(3)金物の種類及び見え掛り部の材質</w:t>
            </w:r>
          </w:p>
          <w:p w:rsidR="006E54E3" w:rsidRPr="001F00AC" w:rsidRDefault="006E54E3" w:rsidP="008C63E9">
            <w:pPr>
              <w:ind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w:t>
            </w:r>
            <w:hyperlink r:id="rId533" w:anchor="page=127"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 xml:space="preserve"> 表 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8</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1</w:t>
              </w:r>
            </w:hyperlink>
            <w:r w:rsidRPr="001F00AC">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の「特記による」と記載のある金物の適用は建具表による</w:t>
            </w:r>
          </w:p>
          <w:p w:rsidR="006E54E3" w:rsidRPr="001F00AC" w:rsidRDefault="006E54E3" w:rsidP="008C63E9">
            <w:pPr>
              <w:rPr>
                <w:rStyle w:val="af7"/>
                <w:rFonts w:ascii="UD デジタル 教科書体 NP-R" w:eastAsia="UD デジタル 教科書体 NP-R"/>
              </w:rPr>
            </w:pPr>
            <w:r w:rsidRPr="001F00AC">
              <w:rPr>
                <w:rFonts w:ascii="UD デジタル 教科書体 NP-R" w:eastAsia="UD デジタル 教科書体 NP-R" w:hint="eastAsia"/>
                <w:szCs w:val="18"/>
              </w:rPr>
              <w:t>(9)(ｱ)金属製建具の丁番の枚数・</w:t>
            </w:r>
            <w:r>
              <w:rPr>
                <w:rFonts w:ascii="UD デジタル 教科書体 NP-R" w:eastAsia="UD デジタル 教科書体 NP-R" w:hint="eastAsia"/>
                <w:szCs w:val="18"/>
              </w:rPr>
              <w:t>大きさ</w:t>
            </w:r>
          </w:p>
          <w:p w:rsidR="006E54E3" w:rsidRPr="001F00AC" w:rsidRDefault="006E54E3" w:rsidP="008C63E9">
            <w:pPr>
              <w:ind w:leftChars="300" w:left="540"/>
              <w:rPr>
                <w:rFonts w:ascii="UD デジタル 教科書体 NP-R" w:eastAsia="UD デジタル 教科書体 NP-R"/>
                <w:szCs w:val="18"/>
              </w:rPr>
            </w:pPr>
            <w:r>
              <w:rPr>
                <w:rFonts w:ascii="UD デジタル 教科書体 NP-R" w:eastAsia="UD デジタル 教科書体 NP-R" w:hint="eastAsia"/>
                <w:szCs w:val="18"/>
              </w:rPr>
              <w:t xml:space="preserve">・建具表による　　</w:t>
            </w:r>
            <w:r w:rsidRPr="001F00AC">
              <w:rPr>
                <w:rFonts w:ascii="UD デジタル 教科書体 NP-R" w:eastAsia="UD デジタル 教科書体 NP-R" w:hint="eastAsia"/>
                <w:szCs w:val="18"/>
              </w:rPr>
              <w:t>・</w:t>
            </w:r>
            <w:hyperlink r:id="rId534" w:anchor="page=127"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 xml:space="preserve"> 表 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8</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2</w:t>
              </w:r>
            </w:hyperlink>
            <w:r>
              <w:rPr>
                <w:rFonts w:ascii="UD デジタル 教科書体 NP-R" w:eastAsia="UD デジタル 教科書体 NP-R" w:hint="eastAsia"/>
                <w:szCs w:val="18"/>
              </w:rPr>
              <w:t>による</w:t>
            </w:r>
          </w:p>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(10)(ｱ)</w:t>
            </w:r>
            <w:r>
              <w:rPr>
                <w:rFonts w:ascii="UD デジタル 教科書体 NP-R" w:eastAsia="UD デジタル 教科書体 NP-R" w:hint="eastAsia"/>
                <w:szCs w:val="18"/>
              </w:rPr>
              <w:t>樹脂製建具の丁番の枚数・大きさ</w:t>
            </w:r>
          </w:p>
          <w:p w:rsidR="006E54E3" w:rsidRPr="008279E1" w:rsidRDefault="006E54E3" w:rsidP="008C63E9">
            <w:pPr>
              <w:ind w:leftChars="300" w:left="540"/>
              <w:rPr>
                <w:rFonts w:ascii="UD デジタル 教科書体 NP-R" w:eastAsia="UD デジタル 教科書体 NP-R"/>
                <w:szCs w:val="18"/>
              </w:rPr>
            </w:pPr>
            <w:r>
              <w:rPr>
                <w:rFonts w:ascii="UD デジタル 教科書体 NP-R" w:eastAsia="UD デジタル 教科書体 NP-R" w:hint="eastAsia"/>
                <w:szCs w:val="18"/>
              </w:rPr>
              <w:t xml:space="preserve">・建具表による　　</w:t>
            </w:r>
            <w:r w:rsidRPr="001F00AC">
              <w:rPr>
                <w:rFonts w:ascii="UD デジタル 教科書体 NP-R" w:eastAsia="UD デジタル 教科書体 NP-R" w:hint="eastAsia"/>
                <w:szCs w:val="18"/>
              </w:rPr>
              <w:t>・</w:t>
            </w:r>
            <w:hyperlink r:id="rId535" w:anchor="page=127"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 xml:space="preserve"> 表 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8</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3</w:t>
              </w:r>
            </w:hyperlink>
            <w:r>
              <w:rPr>
                <w:rFonts w:ascii="UD デジタル 教科書体 NP-R" w:eastAsia="UD デジタル 教科書体 NP-R" w:hint="eastAsia"/>
                <w:szCs w:val="18"/>
              </w:rPr>
              <w:t>による</w:t>
            </w:r>
          </w:p>
          <w:p w:rsidR="006E54E3" w:rsidRPr="001F00AC" w:rsidRDefault="006E54E3" w:rsidP="008C63E9">
            <w:pPr>
              <w:rPr>
                <w:rStyle w:val="af7"/>
                <w:rFonts w:ascii="UD デジタル 教科書体 NP-R" w:eastAsia="UD デジタル 教科書体 NP-R"/>
              </w:rPr>
            </w:pPr>
            <w:r w:rsidRPr="001F00AC">
              <w:rPr>
                <w:rFonts w:ascii="UD デジタル 教科書体 NP-R" w:eastAsia="UD デジタル 教科書体 NP-R" w:hint="eastAsia"/>
                <w:szCs w:val="18"/>
              </w:rPr>
              <w:t>(11)(ｱ)木製建具の丁番の枚数・大きさ</w:t>
            </w:r>
          </w:p>
          <w:p w:rsidR="006E54E3" w:rsidRPr="001F00AC" w:rsidRDefault="006E54E3" w:rsidP="008C63E9">
            <w:pPr>
              <w:ind w:leftChars="300" w:left="540"/>
              <w:rPr>
                <w:rFonts w:ascii="UD デジタル 教科書体 NP-R" w:eastAsia="UD デジタル 教科書体 NP-R"/>
                <w:szCs w:val="18"/>
              </w:rPr>
            </w:pPr>
            <w:r>
              <w:rPr>
                <w:rFonts w:ascii="UD デジタル 教科書体 NP-R" w:eastAsia="UD デジタル 教科書体 NP-R" w:hint="eastAsia"/>
                <w:szCs w:val="18"/>
              </w:rPr>
              <w:t xml:space="preserve">・建具表による　　</w:t>
            </w:r>
            <w:r w:rsidRPr="001F00AC">
              <w:rPr>
                <w:rFonts w:ascii="UD デジタル 教科書体 NP-R" w:eastAsia="UD デジタル 教科書体 NP-R" w:hint="eastAsia"/>
                <w:szCs w:val="18"/>
              </w:rPr>
              <w:t>・</w:t>
            </w:r>
            <w:hyperlink r:id="rId536" w:anchor="page=127"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 xml:space="preserve"> 表 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8</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4</w:t>
              </w:r>
            </w:hyperlink>
            <w:r>
              <w:rPr>
                <w:rFonts w:ascii="UD デジタル 教科書体 NP-R" w:eastAsia="UD デジタル 教科書体 NP-R" w:hint="eastAsia"/>
                <w:szCs w:val="18"/>
              </w:rPr>
              <w:t>による</w:t>
            </w:r>
          </w:p>
          <w:p w:rsidR="006E54E3" w:rsidRPr="001F00AC" w:rsidRDefault="006E54E3" w:rsidP="008C63E9">
            <w:pPr>
              <w:ind w:leftChars="225" w:left="405"/>
              <w:rPr>
                <w:rStyle w:val="af7"/>
                <w:rFonts w:ascii="UD デジタル 教科書体 NP-R" w:eastAsia="UD デジタル 教科書体 NP-R"/>
              </w:rPr>
            </w:pPr>
            <w:r w:rsidRPr="001F00AC">
              <w:rPr>
                <w:rFonts w:ascii="UD デジタル 教科書体 NP-R" w:eastAsia="UD デジタル 教科書体 NP-R" w:hint="eastAsia"/>
                <w:szCs w:val="18"/>
              </w:rPr>
              <w:t>(ｳ)戸車及びレール</w:t>
            </w:r>
          </w:p>
          <w:p w:rsidR="006E54E3" w:rsidRPr="001F00AC" w:rsidRDefault="006E54E3" w:rsidP="008C63E9">
            <w:pPr>
              <w:ind w:leftChars="325" w:left="585"/>
              <w:rPr>
                <w:rFonts w:ascii="UD デジタル 教科書体 NP-R" w:eastAsia="UD デジタル 教科書体 NP-R"/>
                <w:szCs w:val="18"/>
              </w:rPr>
            </w:pPr>
            <w:r>
              <w:rPr>
                <w:rFonts w:ascii="UD デジタル 教科書体 NP-R" w:eastAsia="UD デジタル 教科書体 NP-R" w:hint="eastAsia"/>
                <w:szCs w:val="18"/>
              </w:rPr>
              <w:t xml:space="preserve">・建具表による　　</w:t>
            </w:r>
            <w:r w:rsidRPr="001F00AC">
              <w:rPr>
                <w:rFonts w:ascii="UD デジタル 教科書体 NP-R" w:eastAsia="UD デジタル 教科書体 NP-R" w:hint="eastAsia"/>
                <w:szCs w:val="18"/>
              </w:rPr>
              <w:t>・</w:t>
            </w:r>
            <w:hyperlink r:id="rId537" w:anchor="page=127"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 xml:space="preserve"> 表 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8</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5</w:t>
              </w:r>
            </w:hyperlink>
            <w:r>
              <w:rPr>
                <w:rFonts w:ascii="UD デジタル 教科書体 NP-R" w:eastAsia="UD デジタル 教科書体 NP-R" w:hint="eastAsia"/>
                <w:szCs w:val="18"/>
              </w:rPr>
              <w:t>による</w:t>
            </w:r>
          </w:p>
          <w:p w:rsidR="006E54E3" w:rsidRPr="001F00AC" w:rsidRDefault="006E54E3" w:rsidP="008C63E9">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 xml:space="preserve">参考　</w:t>
            </w:r>
            <w:hyperlink r:id="rId538" w:history="1">
              <w:r w:rsidRPr="00AE3797">
                <w:rPr>
                  <w:rStyle w:val="af7"/>
                  <w:rFonts w:ascii="UD デジタル 教科書体 NP-R" w:eastAsia="UD デジタル 教科書体 NP-R"/>
                  <w:szCs w:val="18"/>
                </w:rPr>
                <w:t>JIS A 5545</w:t>
              </w:r>
            </w:hyperlink>
            <w:r>
              <w:rPr>
                <w:rFonts w:ascii="UD デジタル 教科書体 NP-R" w:eastAsia="UD デジタル 教科書体 NP-R" w:hint="eastAsia"/>
                <w:szCs w:val="18"/>
              </w:rPr>
              <w:t>（サッシ用金物）</w:t>
            </w:r>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取付け施工</w:t>
            </w:r>
          </w:p>
          <w:p w:rsidR="006E54E3" w:rsidRPr="001F00AC" w:rsidRDefault="006E54E3" w:rsidP="008C63E9">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int="eastAsia"/>
              </w:rPr>
              <w:t>（</w:t>
            </w:r>
            <w:hyperlink r:id="rId539" w:anchor="page=129"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8</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3</w:t>
              </w:r>
            </w:hyperlink>
            <w:r w:rsidRPr="001F00AC">
              <w:rPr>
                <w:rFonts w:ascii="UD デジタル 教科書体 NP-R" w:eastAsia="UD デジタル 教科書体 NP-R" w:hint="eastAsia"/>
              </w:rPr>
              <w:t>）</w:t>
            </w:r>
          </w:p>
        </w:tc>
        <w:tc>
          <w:tcPr>
            <w:tcW w:w="9105" w:type="dxa"/>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(1)握り玉及びレバーハンドル、押板類、クレセント等の取付け位置</w:t>
            </w:r>
          </w:p>
          <w:p w:rsidR="006E54E3" w:rsidRPr="001F00AC" w:rsidRDefault="006E54E3" w:rsidP="008C63E9">
            <w:pPr>
              <w:spacing w:afterLines="20" w:after="72"/>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※建具表による</w:t>
            </w:r>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鍵</w:t>
            </w:r>
          </w:p>
          <w:p w:rsidR="006E54E3" w:rsidRPr="001F00AC" w:rsidRDefault="006E54E3" w:rsidP="008C63E9">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int="eastAsia"/>
              </w:rPr>
              <w:t>（</w:t>
            </w:r>
            <w:hyperlink r:id="rId540" w:anchor="page=129"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8</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4</w:t>
              </w:r>
            </w:hyperlink>
            <w:r w:rsidRPr="001F00AC">
              <w:rPr>
                <w:rFonts w:ascii="UD デジタル 教科書体 NP-R" w:eastAsia="UD デジタル 教科書体 NP-R" w:hint="eastAsia"/>
              </w:rPr>
              <w:t>）</w:t>
            </w:r>
          </w:p>
        </w:tc>
        <w:tc>
          <w:tcPr>
            <w:tcW w:w="9105" w:type="dxa"/>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(1)マスターキー</w:t>
            </w:r>
          </w:p>
          <w:p w:rsidR="006E54E3" w:rsidRDefault="006E54E3"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・今回製作する建具のキーを既存マスターキー系統に合わせる</w:t>
            </w:r>
          </w:p>
          <w:p w:rsidR="006E54E3" w:rsidRDefault="006E54E3" w:rsidP="008C63E9">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《合わせる</w:t>
            </w:r>
            <w:r w:rsidRPr="001F00AC">
              <w:rPr>
                <w:rFonts w:ascii="UD デジタル 教科書体 NP-R" w:eastAsia="UD デジタル 教科書体 NP-R" w:hint="eastAsia"/>
                <w:szCs w:val="18"/>
              </w:rPr>
              <w:t>マスターキーの系統（　　系統）</w:t>
            </w:r>
            <w:r>
              <w:rPr>
                <w:rFonts w:ascii="UD デジタル 教科書体 NP-R" w:eastAsia="UD デジタル 教科書体 NP-R" w:hint="eastAsia"/>
                <w:szCs w:val="18"/>
              </w:rPr>
              <w:t>》</w:t>
            </w:r>
          </w:p>
          <w:p w:rsidR="006E54E3" w:rsidRPr="001F00AC" w:rsidRDefault="006E54E3" w:rsidP="008C63E9">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w:t>
            </w:r>
            <w:r>
              <w:rPr>
                <w:rFonts w:ascii="UD デジタル 教科書体 NP-R" w:eastAsia="UD デジタル 教科書体 NP-R" w:hint="eastAsia"/>
                <w:szCs w:val="18"/>
              </w:rPr>
              <w:t>新規マスターキー　：　・</w:t>
            </w:r>
            <w:r w:rsidRPr="001F00AC">
              <w:rPr>
                <w:rFonts w:ascii="UD デジタル 教科書体 NP-R" w:eastAsia="UD デジタル 教科書体 NP-R" w:hint="eastAsia"/>
                <w:szCs w:val="18"/>
              </w:rPr>
              <w:t>製作する　　　　・製作しない</w:t>
            </w:r>
          </w:p>
          <w:p w:rsidR="006E54E3" w:rsidRPr="00E27AC9" w:rsidRDefault="006E54E3"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マスターキー</w:t>
            </w:r>
            <w:r>
              <w:rPr>
                <w:rFonts w:ascii="UD デジタル 教科書体 NP-R" w:eastAsia="UD デジタル 教科書体 NP-R" w:hint="eastAsia"/>
                <w:szCs w:val="18"/>
              </w:rPr>
              <w:t>に</w:t>
            </w:r>
            <w:r w:rsidRPr="001F00AC">
              <w:rPr>
                <w:rFonts w:ascii="UD デジタル 教科書体 NP-R" w:eastAsia="UD デジタル 教科書体 NP-R" w:hint="eastAsia"/>
                <w:szCs w:val="18"/>
              </w:rPr>
              <w:t>ついては施設管理者及び監督員と協議する。</w:t>
            </w:r>
          </w:p>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(3)鍵の製作本数</w:t>
            </w:r>
          </w:p>
          <w:p w:rsidR="006E54E3" w:rsidRDefault="006E54E3" w:rsidP="008C63E9">
            <w:pPr>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出荷時の子鍵本数　　</w:t>
            </w: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3本　・　　本</w:t>
            </w:r>
          </w:p>
          <w:p w:rsidR="006E54E3" w:rsidRPr="008279E1" w:rsidRDefault="006E54E3" w:rsidP="008C63E9">
            <w:pPr>
              <w:spacing w:afterLines="20" w:after="72"/>
              <w:ind w:leftChars="200" w:left="360"/>
              <w:rPr>
                <w:rFonts w:ascii="UD デジタル 教科書体 NP-R" w:eastAsia="UD デジタル 教科書体 NP-R"/>
                <w:szCs w:val="18"/>
              </w:rPr>
            </w:pPr>
            <w:r>
              <w:rPr>
                <w:rFonts w:ascii="UD デジタル 教科書体 NP-R" w:eastAsia="UD デジタル 教科書体 NP-R" w:hint="eastAsia"/>
                <w:szCs w:val="18"/>
              </w:rPr>
              <w:t>鍵箱：　・必要　　・不要</w:t>
            </w:r>
          </w:p>
        </w:tc>
      </w:tr>
      <w:tr w:rsidR="006E54E3" w:rsidRPr="001F00AC" w:rsidTr="008C63E9">
        <w:trPr>
          <w:trHeight w:val="283"/>
        </w:trPr>
        <w:tc>
          <w:tcPr>
            <w:tcW w:w="10943" w:type="dxa"/>
            <w:gridSpan w:val="2"/>
            <w:shd w:val="clear" w:color="auto" w:fill="D9D9D9" w:themeFill="background1" w:themeFillShade="D9"/>
            <w:tcMar>
              <w:right w:w="57" w:type="dxa"/>
            </w:tcMar>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9節　自動ドア開閉装置</w:t>
            </w:r>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性能・機構</w:t>
            </w:r>
          </w:p>
          <w:p w:rsidR="006E54E3" w:rsidRPr="001F00AC" w:rsidRDefault="006E54E3" w:rsidP="008C63E9">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int="eastAsia"/>
              </w:rPr>
              <w:t>（</w:t>
            </w:r>
            <w:hyperlink r:id="rId541" w:anchor="page=130"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9</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2</w:t>
              </w:r>
            </w:hyperlink>
            <w:r w:rsidRPr="001F00AC">
              <w:rPr>
                <w:rFonts w:ascii="UD デジタル 教科書体 NP-R" w:eastAsia="UD デジタル 教科書体 NP-R" w:hint="eastAsia"/>
              </w:rPr>
              <w:t>）</w:t>
            </w:r>
          </w:p>
        </w:tc>
        <w:tc>
          <w:tcPr>
            <w:tcW w:w="9105" w:type="dxa"/>
            <w:tcMar>
              <w:top w:w="0" w:type="dxa"/>
            </w:tcMar>
          </w:tcPr>
          <w:p w:rsidR="006E54E3"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(2)戸の開閉方式</w:t>
            </w:r>
            <w:r>
              <w:rPr>
                <w:rFonts w:ascii="UD デジタル 教科書体 NP-R" w:eastAsia="UD デジタル 教科書体 NP-R" w:hint="eastAsia"/>
                <w:szCs w:val="18"/>
              </w:rPr>
              <w:t>：　※建具表による　　・片引き　　・引き分け</w:t>
            </w:r>
          </w:p>
          <w:p w:rsidR="006E54E3"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(3)</w:t>
            </w:r>
            <w:r>
              <w:rPr>
                <w:rFonts w:ascii="UD デジタル 教科書体 NP-R" w:eastAsia="UD デジタル 教科書体 NP-R" w:hint="eastAsia"/>
                <w:szCs w:val="18"/>
              </w:rPr>
              <w:t>開閉装置の性能</w:t>
            </w:r>
          </w:p>
          <w:p w:rsidR="006E54E3" w:rsidRDefault="006E54E3" w:rsidP="008C63E9">
            <w:pPr>
              <w:ind w:leftChars="50" w:left="90"/>
              <w:rPr>
                <w:rStyle w:val="af7"/>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 xml:space="preserve">(ｱ)駆動装置の性能　</w:t>
            </w:r>
            <w:hyperlink r:id="rId542" w:anchor="page=130"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 xml:space="preserve"> 表 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9</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1</w:t>
              </w:r>
            </w:hyperlink>
          </w:p>
          <w:p w:rsidR="006E54E3" w:rsidRDefault="006E54E3" w:rsidP="008C63E9">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 xml:space="preserve">※建具表による　　</w:t>
            </w:r>
            <w:r w:rsidRPr="001F00AC">
              <w:rPr>
                <w:rFonts w:ascii="UD デジタル 教科書体 NP-R" w:eastAsia="UD デジタル 教科書体 NP-R" w:hint="eastAsia"/>
                <w:szCs w:val="18"/>
              </w:rPr>
              <w:t>・SSLD－1</w:t>
            </w:r>
            <w:r>
              <w:rPr>
                <w:rFonts w:ascii="UD デジタル 教科書体 NP-R" w:eastAsia="UD デジタル 教科書体 NP-R" w:hint="eastAsia"/>
                <w:szCs w:val="18"/>
              </w:rPr>
              <w:t xml:space="preserve">　　</w:t>
            </w:r>
            <w:r w:rsidRPr="001F00AC">
              <w:rPr>
                <w:rFonts w:ascii="UD デジタル 教科書体 NP-R" w:eastAsia="UD デジタル 教科書体 NP-R" w:hint="eastAsia"/>
                <w:szCs w:val="18"/>
              </w:rPr>
              <w:t>・SSLD－2</w:t>
            </w:r>
            <w:r>
              <w:rPr>
                <w:rFonts w:ascii="UD デジタル 教科書体 NP-R" w:eastAsia="UD デジタル 教科書体 NP-R" w:hint="eastAsia"/>
                <w:szCs w:val="18"/>
              </w:rPr>
              <w:t xml:space="preserve">　　</w:t>
            </w:r>
            <w:r w:rsidRPr="001F00AC">
              <w:rPr>
                <w:rFonts w:ascii="UD デジタル 教科書体 NP-R" w:eastAsia="UD デジタル 教科書体 NP-R" w:hint="eastAsia"/>
                <w:szCs w:val="18"/>
              </w:rPr>
              <w:t>・DSLD－1</w:t>
            </w:r>
            <w:r>
              <w:rPr>
                <w:rFonts w:ascii="UD デジタル 教科書体 NP-R" w:eastAsia="UD デジタル 教科書体 NP-R" w:hint="eastAsia"/>
                <w:szCs w:val="18"/>
              </w:rPr>
              <w:t xml:space="preserve">　　</w:t>
            </w:r>
            <w:r w:rsidRPr="001F00AC">
              <w:rPr>
                <w:rFonts w:ascii="UD デジタル 教科書体 NP-R" w:eastAsia="UD デジタル 教科書体 NP-R" w:hint="eastAsia"/>
                <w:szCs w:val="18"/>
              </w:rPr>
              <w:t>・DSLD－2</w:t>
            </w:r>
          </w:p>
          <w:p w:rsidR="006E54E3" w:rsidRPr="001F00AC" w:rsidRDefault="006E54E3" w:rsidP="008C63E9">
            <w:pPr>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・防錆の</w:t>
            </w:r>
            <w:r>
              <w:rPr>
                <w:rFonts w:ascii="UD デジタル 教科書体 NP-R" w:eastAsia="UD デジタル 教科書体 NP-R" w:hint="eastAsia"/>
                <w:szCs w:val="18"/>
              </w:rPr>
              <w:t>適用</w:t>
            </w:r>
          </w:p>
          <w:p w:rsidR="006E54E3" w:rsidRPr="001F00AC"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(ｲ)</w:t>
            </w:r>
            <w:r>
              <w:rPr>
                <w:rFonts w:ascii="UD デジタル 教科書体 NP-R" w:eastAsia="UD デジタル 教科書体 NP-R" w:hint="eastAsia"/>
                <w:szCs w:val="18"/>
              </w:rPr>
              <w:t xml:space="preserve"> 車椅子使用者用便房</w:t>
            </w:r>
            <w:r w:rsidRPr="001F00AC">
              <w:rPr>
                <w:rFonts w:ascii="UD デジタル 教科書体 NP-R" w:eastAsia="UD デジタル 教科書体 NP-R" w:hint="eastAsia"/>
                <w:szCs w:val="18"/>
              </w:rPr>
              <w:t>出入口に設置される引き戸用駆動装置の性能</w:t>
            </w:r>
          </w:p>
          <w:p w:rsidR="006E54E3" w:rsidRPr="001F00AC" w:rsidRDefault="006E54E3" w:rsidP="008C63E9">
            <w:pPr>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・図示</w:t>
            </w:r>
            <w:r>
              <w:rPr>
                <w:rFonts w:ascii="UD デジタル 教科書体 NP-R" w:eastAsia="UD デジタル 教科書体 NP-R" w:hint="eastAsia"/>
                <w:szCs w:val="18"/>
              </w:rPr>
              <w:t xml:space="preserve"> </w:t>
            </w:r>
            <w:r w:rsidRPr="001F00AC">
              <w:rPr>
                <w:rFonts w:ascii="UD デジタル 教科書体 NP-R" w:eastAsia="UD デジタル 教科書体 NP-R" w:hint="eastAsia"/>
                <w:szCs w:val="18"/>
              </w:rPr>
              <w:t xml:space="preserve">　・</w:t>
            </w:r>
            <w:hyperlink r:id="rId543" w:anchor="page=131"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 xml:space="preserve"> 表 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9</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2</w:t>
              </w:r>
            </w:hyperlink>
            <w:r w:rsidRPr="001F00AC">
              <w:rPr>
                <w:rFonts w:ascii="UD デジタル 教科書体 NP-R" w:eastAsia="UD デジタル 教科書体 NP-R" w:hint="eastAsia"/>
                <w:szCs w:val="18"/>
              </w:rPr>
              <w:t>による</w:t>
            </w:r>
          </w:p>
          <w:p w:rsidR="006E54E3" w:rsidRPr="001F00AC" w:rsidRDefault="006E54E3" w:rsidP="008C63E9">
            <w:pPr>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・防錆の</w:t>
            </w:r>
            <w:r>
              <w:rPr>
                <w:rFonts w:ascii="UD デジタル 教科書体 NP-R" w:eastAsia="UD デジタル 教科書体 NP-R" w:hint="eastAsia"/>
                <w:szCs w:val="18"/>
              </w:rPr>
              <w:t>適用</w:t>
            </w:r>
          </w:p>
          <w:p w:rsidR="006E54E3" w:rsidRPr="001F00AC"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(ｳ)引き戸用検出装置の性能</w:t>
            </w:r>
          </w:p>
          <w:p w:rsidR="006E54E3" w:rsidRPr="001F00AC" w:rsidRDefault="006E54E3" w:rsidP="008C63E9">
            <w:pPr>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・図示　・</w:t>
            </w:r>
            <w:hyperlink r:id="rId544" w:anchor="page=131"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 xml:space="preserve"> 表 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9</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3</w:t>
              </w:r>
            </w:hyperlink>
            <w:r w:rsidRPr="001F00AC">
              <w:rPr>
                <w:rFonts w:ascii="UD デジタル 教科書体 NP-R" w:eastAsia="UD デジタル 教科書体 NP-R" w:hint="eastAsia"/>
                <w:szCs w:val="18"/>
              </w:rPr>
              <w:t>による</w:t>
            </w:r>
          </w:p>
          <w:p w:rsidR="006E54E3" w:rsidRPr="001F00AC" w:rsidRDefault="006E54E3" w:rsidP="008C63E9">
            <w:pPr>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・防錆の</w:t>
            </w:r>
            <w:r>
              <w:rPr>
                <w:rFonts w:ascii="UD デジタル 教科書体 NP-R" w:eastAsia="UD デジタル 教科書体 NP-R" w:hint="eastAsia"/>
                <w:szCs w:val="18"/>
              </w:rPr>
              <w:t>適用</w:t>
            </w:r>
          </w:p>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(4)引き戸用検出装置の種類</w:t>
            </w:r>
            <w:r w:rsidRPr="001F00AC">
              <w:rPr>
                <w:rFonts w:ascii="UD デジタル 教科書体 NP-R" w:eastAsia="UD デジタル 教科書体 NP-R" w:hint="eastAsia"/>
              </w:rPr>
              <w:t xml:space="preserve">　</w:t>
            </w:r>
            <w:hyperlink r:id="rId545" w:anchor="page=132"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 xml:space="preserve"> 表 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9</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4</w:t>
              </w:r>
            </w:hyperlink>
          </w:p>
          <w:p w:rsidR="006E54E3" w:rsidRDefault="006E54E3" w:rsidP="008C63E9">
            <w:pPr>
              <w:ind w:firstLineChars="200" w:firstLine="360"/>
              <w:rPr>
                <w:rFonts w:ascii="UD デジタル 教科書体 NP-R" w:eastAsia="UD デジタル 教科書体 NP-R"/>
                <w:szCs w:val="18"/>
              </w:rPr>
            </w:pPr>
            <w:r w:rsidRPr="001F00AC">
              <w:rPr>
                <w:rFonts w:ascii="UD デジタル 教科書体 NP-R" w:eastAsia="UD デジタル 教科書体 NP-R" w:hint="eastAsia"/>
                <w:szCs w:val="18"/>
              </w:rPr>
              <w:t>・光線（反射）</w:t>
            </w:r>
            <w:r>
              <w:rPr>
                <w:rFonts w:ascii="UD デジタル 教科書体 NP-R" w:eastAsia="UD デジタル 教科書体 NP-R" w:hint="eastAsia"/>
                <w:szCs w:val="18"/>
              </w:rPr>
              <w:t xml:space="preserve">センサー　</w:t>
            </w:r>
            <w:r w:rsidRPr="001F00AC">
              <w:rPr>
                <w:rFonts w:ascii="UD デジタル 教科書体 NP-R" w:eastAsia="UD デジタル 教科書体 NP-R" w:hint="eastAsia"/>
                <w:szCs w:val="18"/>
              </w:rPr>
              <w:t>・熱線</w:t>
            </w:r>
            <w:r>
              <w:rPr>
                <w:rFonts w:ascii="UD デジタル 教科書体 NP-R" w:eastAsia="UD デジタル 教科書体 NP-R" w:hint="eastAsia"/>
                <w:szCs w:val="18"/>
              </w:rPr>
              <w:t xml:space="preserve">センサー　</w:t>
            </w:r>
            <w:r w:rsidRPr="001F00AC">
              <w:rPr>
                <w:rFonts w:ascii="UD デジタル 教科書体 NP-R" w:eastAsia="UD デジタル 教科書体 NP-R" w:hint="eastAsia"/>
                <w:szCs w:val="18"/>
              </w:rPr>
              <w:t>・音波</w:t>
            </w:r>
            <w:r>
              <w:rPr>
                <w:rFonts w:ascii="UD デジタル 教科書体 NP-R" w:eastAsia="UD デジタル 教科書体 NP-R" w:hint="eastAsia"/>
                <w:szCs w:val="18"/>
              </w:rPr>
              <w:t xml:space="preserve">センサー　</w:t>
            </w:r>
            <w:r w:rsidRPr="001F00AC">
              <w:rPr>
                <w:rFonts w:ascii="UD デジタル 教科書体 NP-R" w:eastAsia="UD デジタル 教科書体 NP-R" w:hint="eastAsia"/>
                <w:szCs w:val="18"/>
              </w:rPr>
              <w:t>・光電</w:t>
            </w:r>
            <w:r>
              <w:rPr>
                <w:rFonts w:ascii="UD デジタル 教科書体 NP-R" w:eastAsia="UD デジタル 教科書体 NP-R" w:hint="eastAsia"/>
                <w:szCs w:val="18"/>
              </w:rPr>
              <w:t xml:space="preserve">センサー　</w:t>
            </w:r>
            <w:r w:rsidRPr="001F00AC">
              <w:rPr>
                <w:rFonts w:ascii="UD デジタル 教科書体 NP-R" w:eastAsia="UD デジタル 教科書体 NP-R" w:hint="eastAsia"/>
                <w:szCs w:val="18"/>
              </w:rPr>
              <w:t>・電波</w:t>
            </w:r>
            <w:r>
              <w:rPr>
                <w:rFonts w:ascii="UD デジタル 教科書体 NP-R" w:eastAsia="UD デジタル 教科書体 NP-R" w:hint="eastAsia"/>
                <w:szCs w:val="18"/>
              </w:rPr>
              <w:t>センサー</w:t>
            </w:r>
          </w:p>
          <w:p w:rsidR="006E54E3" w:rsidRDefault="006E54E3" w:rsidP="008C63E9">
            <w:pPr>
              <w:ind w:firstLineChars="200" w:firstLine="360"/>
              <w:rPr>
                <w:rFonts w:ascii="UD デジタル 教科書体 NP-R" w:eastAsia="UD デジタル 教科書体 NP-R"/>
                <w:szCs w:val="18"/>
              </w:rPr>
            </w:pPr>
            <w:r w:rsidRPr="001F00AC">
              <w:rPr>
                <w:rFonts w:ascii="UD デジタル 教科書体 NP-R" w:eastAsia="UD デジタル 教科書体 NP-R" w:hint="eastAsia"/>
                <w:szCs w:val="18"/>
              </w:rPr>
              <w:t>・タッチ</w:t>
            </w:r>
            <w:r>
              <w:rPr>
                <w:rFonts w:ascii="UD デジタル 教科書体 NP-R" w:eastAsia="UD デジタル 教科書体 NP-R" w:hint="eastAsia"/>
                <w:szCs w:val="18"/>
              </w:rPr>
              <w:t>スイッチ：（・無線式　・光線式）</w:t>
            </w:r>
          </w:p>
          <w:p w:rsidR="006E54E3" w:rsidRDefault="006E54E3" w:rsidP="008C63E9">
            <w:pPr>
              <w:ind w:firstLineChars="200" w:firstLine="360"/>
              <w:rPr>
                <w:rFonts w:ascii="UD デジタル 教科書体 NP-R" w:eastAsia="UD デジタル 教科書体 NP-R"/>
                <w:szCs w:val="18"/>
              </w:rPr>
            </w:pPr>
            <w:r w:rsidRPr="001F00AC">
              <w:rPr>
                <w:rFonts w:ascii="UD デジタル 教科書体 NP-R" w:eastAsia="UD デジタル 教科書体 NP-R" w:hint="eastAsia"/>
                <w:szCs w:val="18"/>
              </w:rPr>
              <w:t>・押しボタン</w:t>
            </w:r>
            <w:r>
              <w:rPr>
                <w:rFonts w:ascii="UD デジタル 教科書体 NP-R" w:eastAsia="UD デジタル 教科書体 NP-R" w:hint="eastAsia"/>
                <w:szCs w:val="18"/>
              </w:rPr>
              <w:t>スイッチ</w:t>
            </w:r>
          </w:p>
          <w:p w:rsidR="006E54E3" w:rsidRPr="001F00AC" w:rsidRDefault="006E54E3" w:rsidP="008C63E9">
            <w:pPr>
              <w:ind w:firstLineChars="200" w:firstLine="360"/>
              <w:rPr>
                <w:rFonts w:ascii="UD デジタル 教科書体 NP-R" w:eastAsia="UD デジタル 教科書体 NP-R"/>
                <w:szCs w:val="18"/>
              </w:rPr>
            </w:pPr>
            <w:r w:rsidRPr="001F00AC">
              <w:rPr>
                <w:rFonts w:ascii="UD デジタル 教科書体 NP-R" w:eastAsia="UD デジタル 教科書体 NP-R" w:hint="eastAsia"/>
                <w:szCs w:val="18"/>
              </w:rPr>
              <w:t>・</w:t>
            </w:r>
            <w:r>
              <w:rPr>
                <w:rFonts w:ascii="UD デジタル 教科書体 NP-R" w:eastAsia="UD デジタル 教科書体 NP-R" w:hint="eastAsia"/>
                <w:szCs w:val="18"/>
              </w:rPr>
              <w:t>車椅子使用者用便房用操作スイッチ：（・押しボタンスイッチ　・非接触スイッチ）</w:t>
            </w:r>
          </w:p>
          <w:p w:rsidR="006E54E3" w:rsidRPr="001F00AC" w:rsidRDefault="006E54E3" w:rsidP="008C63E9">
            <w:pPr>
              <w:spacing w:afterLines="20" w:after="72"/>
              <w:rPr>
                <w:rFonts w:ascii="UD デジタル 教科書体 NP-R" w:eastAsia="UD デジタル 教科書体 NP-R"/>
                <w:szCs w:val="18"/>
              </w:rPr>
            </w:pPr>
            <w:r w:rsidRPr="001F00AC">
              <w:rPr>
                <w:rFonts w:ascii="UD デジタル 教科書体 NP-R" w:eastAsia="UD デジタル 教科書体 NP-R" w:hint="eastAsia"/>
                <w:szCs w:val="18"/>
              </w:rPr>
              <w:t>(9)凍結防止装置 　・有り　・無し</w:t>
            </w:r>
          </w:p>
        </w:tc>
      </w:tr>
      <w:tr w:rsidR="006E54E3" w:rsidRPr="001F00AC" w:rsidTr="008C63E9">
        <w:trPr>
          <w:trHeight w:val="283"/>
        </w:trPr>
        <w:tc>
          <w:tcPr>
            <w:tcW w:w="10943" w:type="dxa"/>
            <w:gridSpan w:val="2"/>
            <w:shd w:val="clear" w:color="auto" w:fill="D9D9D9" w:themeFill="background1" w:themeFillShade="D9"/>
            <w:tcMar>
              <w:right w:w="28" w:type="dxa"/>
            </w:tcMar>
          </w:tcPr>
          <w:p w:rsidR="006E54E3" w:rsidRPr="001F00AC" w:rsidRDefault="006E54E3" w:rsidP="0051663A">
            <w:pPr>
              <w:rPr>
                <w:rFonts w:ascii="UD デジタル 教科書体 NP-R" w:eastAsia="UD デジタル 教科書体 NP-R"/>
                <w:szCs w:val="18"/>
              </w:rPr>
            </w:pPr>
            <w:r w:rsidRPr="001F00AC">
              <w:rPr>
                <w:rFonts w:ascii="UD デジタル 教科書体 NP-R" w:eastAsia="UD デジタル 教科書体 NP-R" w:hint="eastAsia"/>
                <w:szCs w:val="18"/>
              </w:rPr>
              <w:t>10</w:t>
            </w:r>
            <w:r w:rsidR="0051663A">
              <w:rPr>
                <w:rFonts w:ascii="UD デジタル 教科書体 NP-R" w:eastAsia="UD デジタル 教科書体 NP-R" w:hint="eastAsia"/>
                <w:szCs w:val="18"/>
              </w:rPr>
              <w:t>節　自閉</w:t>
            </w:r>
            <w:r w:rsidRPr="001F00AC">
              <w:rPr>
                <w:rFonts w:ascii="UD デジタル 教科書体 NP-R" w:eastAsia="UD デジタル 教科書体 NP-R" w:hint="eastAsia"/>
                <w:szCs w:val="18"/>
              </w:rPr>
              <w:t>式上吊り引戸装置</w:t>
            </w:r>
          </w:p>
        </w:tc>
      </w:tr>
      <w:tr w:rsidR="006E54E3" w:rsidRPr="001F00AC" w:rsidTr="00B649A9">
        <w:tc>
          <w:tcPr>
            <w:tcW w:w="1838" w:type="dxa"/>
            <w:tcMar>
              <w:right w:w="28" w:type="dxa"/>
            </w:tcMar>
          </w:tcPr>
          <w:p w:rsidR="006E54E3" w:rsidRPr="001F00AC" w:rsidRDefault="006E54E3" w:rsidP="008C63E9">
            <w:pPr>
              <w:ind w:left="180" w:hangingChars="100" w:hanging="180"/>
              <w:rPr>
                <w:rStyle w:val="af7"/>
                <w:rFonts w:ascii="UD デジタル 教科書体 NP-R" w:eastAsia="UD デジタル 教科書体 NP-R" w:hAnsiTheme="majorEastAsia"/>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性能等</w:t>
            </w:r>
          </w:p>
          <w:p w:rsidR="006E54E3" w:rsidRPr="001F00AC" w:rsidRDefault="006E54E3" w:rsidP="008C63E9">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int="eastAsia"/>
              </w:rPr>
              <w:t>（</w:t>
            </w:r>
            <w:hyperlink r:id="rId546" w:anchor="page=135"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10</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3</w:t>
              </w:r>
            </w:hyperlink>
            <w:r w:rsidRPr="001F00AC">
              <w:rPr>
                <w:rFonts w:ascii="UD デジタル 教科書体 NP-R" w:eastAsia="UD デジタル 教科書体 NP-R" w:hint="eastAsia"/>
              </w:rPr>
              <w:t>）</w:t>
            </w:r>
          </w:p>
        </w:tc>
        <w:tc>
          <w:tcPr>
            <w:tcW w:w="9105" w:type="dxa"/>
          </w:tcPr>
          <w:p w:rsidR="006E54E3"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(2)性能　</w:t>
            </w:r>
            <w:r>
              <w:rPr>
                <w:rFonts w:ascii="UD デジタル 教科書体 NP-R" w:eastAsia="UD デジタル 教科書体 NP-R" w:hint="eastAsia"/>
                <w:szCs w:val="18"/>
              </w:rPr>
              <w:t>・図示</w:t>
            </w:r>
          </w:p>
          <w:p w:rsidR="006E54E3" w:rsidRPr="001F00AC" w:rsidRDefault="006E54E3" w:rsidP="008C63E9">
            <w:pPr>
              <w:spacing w:afterLines="20" w:after="72"/>
              <w:ind w:leftChars="450" w:left="810"/>
              <w:rPr>
                <w:rFonts w:ascii="UD デジタル 教科書体 NP-R" w:eastAsia="UD デジタル 教科書体 NP-R"/>
                <w:szCs w:val="18"/>
              </w:rPr>
            </w:pPr>
            <w:r w:rsidRPr="001F00AC">
              <w:rPr>
                <w:rFonts w:ascii="UD デジタル 教科書体 NP-R" w:eastAsia="UD デジタル 教科書体 NP-R" w:hint="eastAsia"/>
                <w:szCs w:val="18"/>
              </w:rPr>
              <w:t>※</w:t>
            </w:r>
            <w:hyperlink r:id="rId547" w:anchor="page=130"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 xml:space="preserve"> 表 5</w:t>
              </w:r>
              <w:r w:rsidRPr="001F00AC">
                <w:rPr>
                  <w:rStyle w:val="af7"/>
                  <w:rFonts w:ascii="UD デジタル 教科書体 NP-R" w:eastAsia="UD デジタル 教科書体 NP-R" w:hint="eastAsia"/>
                </w:rPr>
                <w:t>.</w:t>
              </w:r>
              <w:r w:rsidR="0051663A">
                <w:rPr>
                  <w:rStyle w:val="af7"/>
                  <w:rFonts w:ascii="UD デジタル 教科書体 NP-R" w:eastAsia="UD デジタル 教科書体 NP-R" w:hint="eastAsia"/>
                </w:rPr>
                <w:t>1</w:t>
              </w:r>
              <w:r w:rsidR="0051663A">
                <w:rPr>
                  <w:rStyle w:val="af7"/>
                  <w:rFonts w:ascii="UD デジタル 教科書体 NP-R" w:eastAsia="UD デジタル 教科書体 NP-R"/>
                </w:rPr>
                <w:t>0</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1</w:t>
              </w:r>
            </w:hyperlink>
            <w:r w:rsidRPr="001F00AC">
              <w:rPr>
                <w:rFonts w:ascii="UD デジタル 教科書体 NP-R" w:eastAsia="UD デジタル 教科書体 NP-R" w:hint="eastAsia"/>
                <w:szCs w:val="18"/>
              </w:rPr>
              <w:t>による</w:t>
            </w:r>
            <w:r>
              <w:rPr>
                <w:rFonts w:ascii="UD デジタル 教科書体 NP-R" w:eastAsia="UD デジタル 教科書体 NP-R" w:hint="eastAsia"/>
                <w:szCs w:val="18"/>
              </w:rPr>
              <w:t>（適用戸の総質量：　・40kg以下　　・40kg超）</w:t>
            </w:r>
          </w:p>
        </w:tc>
      </w:tr>
      <w:tr w:rsidR="006E54E3" w:rsidRPr="001F00AC" w:rsidTr="008C63E9">
        <w:trPr>
          <w:trHeight w:val="283"/>
        </w:trPr>
        <w:tc>
          <w:tcPr>
            <w:tcW w:w="10943" w:type="dxa"/>
            <w:gridSpan w:val="2"/>
            <w:shd w:val="clear" w:color="auto" w:fill="D9D9D9" w:themeFill="background1" w:themeFillShade="D9"/>
            <w:tcMar>
              <w:right w:w="57" w:type="dxa"/>
            </w:tcMar>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11節　重量シャッター</w:t>
            </w:r>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一般事項</w:t>
            </w:r>
          </w:p>
          <w:p w:rsidR="006E54E3" w:rsidRPr="001F00AC" w:rsidRDefault="006E54E3" w:rsidP="008C63E9">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int="eastAsia"/>
              </w:rPr>
              <w:t>（</w:t>
            </w:r>
            <w:hyperlink r:id="rId548" w:anchor="page=136"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11</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1</w:t>
              </w:r>
            </w:hyperlink>
            <w:r w:rsidRPr="001F00AC">
              <w:rPr>
                <w:rFonts w:ascii="UD デジタル 教科書体 NP-R" w:eastAsia="UD デジタル 教科書体 NP-R" w:hint="eastAsia"/>
              </w:rPr>
              <w:t>）</w:t>
            </w:r>
          </w:p>
        </w:tc>
        <w:tc>
          <w:tcPr>
            <w:tcW w:w="9105" w:type="dxa"/>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　</w:t>
            </w:r>
            <w:hyperlink r:id="rId549" w:anchor=":~:text=A%C2%A04705%EF%BC%9A2020-,%E9%87%8D%E9%87%8F%E3%82%B7%E3%83%A3%E3%83%83%E3%82%BF%E3%83%BC%E6%A7%8B%E6%88%90%E9%83%A8%E6%9D%90,-Components%C2%A0of%C2%A0rolling" w:history="1">
              <w:r w:rsidRPr="001F00AC">
                <w:rPr>
                  <w:rStyle w:val="af7"/>
                  <w:rFonts w:ascii="UD デジタル 教科書体 NP-R" w:eastAsia="UD デジタル 教科書体 NP-R" w:hint="eastAsia"/>
                </w:rPr>
                <w:t>JIS A 4705</w:t>
              </w:r>
            </w:hyperlink>
            <w:r w:rsidRPr="001F00AC">
              <w:rPr>
                <w:rFonts w:ascii="UD デジタル 教科書体 NP-R" w:eastAsia="UD デジタル 教科書体 NP-R" w:hint="eastAsia"/>
                <w:szCs w:val="18"/>
              </w:rPr>
              <w:t>（重量シャッター構成部材）</w:t>
            </w:r>
          </w:p>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　防煙シャッターは、国土交通大臣認定品とする。</w:t>
            </w:r>
          </w:p>
          <w:p w:rsidR="006E54E3" w:rsidRPr="001F00AC" w:rsidRDefault="003823F4" w:rsidP="008C63E9">
            <w:pPr>
              <w:spacing w:afterLines="20" w:after="72"/>
              <w:ind w:firstLineChars="200" w:firstLine="360"/>
              <w:rPr>
                <w:rFonts w:ascii="UD デジタル 教科書体 NP-R" w:eastAsia="UD デジタル 教科書体 NP-R"/>
                <w:szCs w:val="18"/>
              </w:rPr>
            </w:pPr>
            <w:hyperlink r:id="rId550" w:history="1">
              <w:r w:rsidR="006E54E3" w:rsidRPr="001F00AC">
                <w:rPr>
                  <w:rStyle w:val="af7"/>
                  <w:rFonts w:ascii="UD デジタル 教科書体 NP-R" w:eastAsia="UD デジタル 教科書体 NP-R" w:hint="eastAsia"/>
                </w:rPr>
                <w:t>平成17年12月1日国土交通省告示第1392号</w:t>
              </w:r>
            </w:hyperlink>
            <w:r w:rsidR="006E54E3" w:rsidRPr="001F00AC">
              <w:rPr>
                <w:rFonts w:ascii="UD デジタル 教科書体 NP-R" w:eastAsia="UD デジタル 教科書体 NP-R" w:hint="eastAsia"/>
                <w:szCs w:val="18"/>
              </w:rPr>
              <w:t>に適合するもの</w:t>
            </w:r>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形式及び機構</w:t>
            </w:r>
          </w:p>
          <w:p w:rsidR="006E54E3" w:rsidRPr="001F00AC" w:rsidRDefault="006E54E3" w:rsidP="008C63E9">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int="eastAsia"/>
              </w:rPr>
              <w:t>（</w:t>
            </w:r>
            <w:hyperlink r:id="rId551" w:anchor="page=136"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11</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2</w:t>
              </w:r>
            </w:hyperlink>
            <w:r w:rsidRPr="001F00AC">
              <w:rPr>
                <w:rFonts w:ascii="UD デジタル 教科書体 NP-R" w:eastAsia="UD デジタル 教科書体 NP-R" w:hint="eastAsia"/>
              </w:rPr>
              <w:t>）</w:t>
            </w:r>
          </w:p>
        </w:tc>
        <w:tc>
          <w:tcPr>
            <w:tcW w:w="9105" w:type="dxa"/>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(1)種類 ・</w:t>
            </w:r>
            <w:hyperlink r:id="rId552" w:anchor=":~:text=3.33-,%E7%AE%A1%E7%90%86%E7%94%A8%E3%82%B7%E3%83%A3%E3%83%83%E3%82%BF%E3%83%BC,-5%C2%A0" w:history="1">
              <w:r w:rsidRPr="001F00AC">
                <w:rPr>
                  <w:rStyle w:val="af7"/>
                  <w:rFonts w:ascii="UD デジタル 教科書体 NP-R" w:eastAsia="UD デジタル 教科書体 NP-R" w:hint="eastAsia"/>
                </w:rPr>
                <w:t>管理用シャッター</w:t>
              </w:r>
            </w:hyperlink>
          </w:p>
          <w:p w:rsidR="006E54E3" w:rsidRPr="001F00AC" w:rsidRDefault="006E54E3" w:rsidP="008C63E9">
            <w:pPr>
              <w:ind w:firstLineChars="400" w:firstLine="720"/>
              <w:rPr>
                <w:rFonts w:ascii="UD デジタル 教科書体 NP-R" w:eastAsia="UD デジタル 教科書体 NP-R"/>
                <w:szCs w:val="18"/>
              </w:rPr>
            </w:pPr>
            <w:r w:rsidRPr="001F00AC">
              <w:rPr>
                <w:rFonts w:ascii="UD デジタル 教科書体 NP-R" w:eastAsia="UD デジタル 教科書体 NP-R" w:hint="eastAsia"/>
                <w:szCs w:val="18"/>
              </w:rPr>
              <w:t>・</w:t>
            </w:r>
            <w:hyperlink r:id="rId553" w:anchor=":~:text=3.34-,%E5%A4%96%E5%A3%81%E7%94%A8%E9%98%B2%E7%81%AB%E3%82%B7%E3%83%A3%E3%83%83%E3%82%BF%E3%83%BC,-%E5%BB%B6%E7%84%BC%E3%81%AE%E3%81%8A" w:history="1">
              <w:r w:rsidRPr="001F00AC">
                <w:rPr>
                  <w:rStyle w:val="af7"/>
                  <w:rFonts w:ascii="UD デジタル 教科書体 NP-R" w:eastAsia="UD デジタル 教科書体 NP-R" w:hint="eastAsia"/>
                </w:rPr>
                <w:t>外壁用防火シャッター</w:t>
              </w:r>
            </w:hyperlink>
          </w:p>
          <w:p w:rsidR="006E54E3" w:rsidRPr="001F00AC" w:rsidRDefault="006E54E3" w:rsidP="008C63E9">
            <w:pPr>
              <w:ind w:firstLineChars="400" w:firstLine="720"/>
              <w:rPr>
                <w:rFonts w:ascii="UD デジタル 教科書体 NP-R" w:eastAsia="UD デジタル 教科書体 NP-R"/>
                <w:szCs w:val="18"/>
              </w:rPr>
            </w:pPr>
            <w:r w:rsidRPr="001F00AC">
              <w:rPr>
                <w:rFonts w:ascii="UD デジタル 教科書体 NP-R" w:eastAsia="UD デジタル 教科書体 NP-R" w:hint="eastAsia"/>
                <w:szCs w:val="18"/>
              </w:rPr>
              <w:t>・</w:t>
            </w:r>
            <w:hyperlink r:id="rId554" w:anchor=":~:text=3.35-,%E5%B1%8B%E5%86%85%E7%94%A8%E9%98%B2%E7%81%AB%E3%82%B7%E3%83%A3%E3%83%83%E3%82%BF%E3%83%BC,-%E5%B1%8B%E5%86%85%E3%81%AE%E9%98%B2%E7%81%AB" w:history="1">
              <w:r w:rsidRPr="001F00AC">
                <w:rPr>
                  <w:rStyle w:val="af7"/>
                  <w:rFonts w:ascii="UD デジタル 教科書体 NP-R" w:eastAsia="UD デジタル 教科書体 NP-R" w:hint="eastAsia"/>
                </w:rPr>
                <w:t>屋内用防火シャッター</w:t>
              </w:r>
            </w:hyperlink>
          </w:p>
          <w:p w:rsidR="006E54E3" w:rsidRPr="001F00AC" w:rsidRDefault="006E54E3" w:rsidP="008C63E9">
            <w:pPr>
              <w:ind w:firstLineChars="400" w:firstLine="720"/>
              <w:rPr>
                <w:rFonts w:ascii="UD デジタル 教科書体 NP-R" w:eastAsia="UD デジタル 教科書体 NP-R"/>
                <w:szCs w:val="18"/>
              </w:rPr>
            </w:pPr>
            <w:r w:rsidRPr="001F00AC">
              <w:rPr>
                <w:rFonts w:ascii="UD デジタル 教科書体 NP-R" w:eastAsia="UD デジタル 教科書体 NP-R" w:hint="eastAsia"/>
                <w:szCs w:val="18"/>
              </w:rPr>
              <w:t>・</w:t>
            </w:r>
            <w:hyperlink r:id="rId555" w:anchor=":~:text=3.36-,%E9%98%B2%E7%85%99%E3%82%B7%E3%83%A3%E3%83%83%E3%82%BF%E3%83%BC,-%E9%9A%8E%E6%AE%B5%E5%AE%A4%E3%81%AA%E3%81%A9" w:history="1">
              <w:r w:rsidRPr="001F00AC">
                <w:rPr>
                  <w:rStyle w:val="af7"/>
                  <w:rFonts w:ascii="UD デジタル 教科書体 NP-R" w:eastAsia="UD デジタル 教科書体 NP-R" w:hint="eastAsia"/>
                </w:rPr>
                <w:t>防煙シャッター</w:t>
              </w:r>
            </w:hyperlink>
          </w:p>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(2)</w:t>
            </w:r>
            <w:r>
              <w:rPr>
                <w:rFonts w:ascii="UD デジタル 教科書体 NP-R" w:eastAsia="UD デジタル 教科書体 NP-R" w:hint="eastAsia"/>
                <w:szCs w:val="18"/>
              </w:rPr>
              <w:t xml:space="preserve"> 外壁開口部に設ける重量シャッターの</w:t>
            </w:r>
            <w:r w:rsidRPr="001F00AC">
              <w:rPr>
                <w:rFonts w:ascii="UD デジタル 教科書体 NP-R" w:eastAsia="UD デジタル 教科書体 NP-R" w:hint="eastAsia"/>
                <w:szCs w:val="18"/>
              </w:rPr>
              <w:t>耐風圧</w:t>
            </w:r>
            <w:r>
              <w:rPr>
                <w:rFonts w:ascii="UD デジタル 教科書体 NP-R" w:eastAsia="UD デジタル 教科書体 NP-R" w:hint="eastAsia"/>
                <w:szCs w:val="18"/>
              </w:rPr>
              <w:t>強度</w:t>
            </w:r>
          </w:p>
          <w:p w:rsidR="006E54E3" w:rsidRPr="001F00AC" w:rsidRDefault="006E54E3" w:rsidP="008C63E9">
            <w:pPr>
              <w:ind w:leftChars="100" w:left="180"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 xml:space="preserve">・図示　　</w:t>
            </w:r>
            <w:r w:rsidRPr="001F00AC">
              <w:rPr>
                <w:rFonts w:ascii="UD デジタル 教科書体 NP-R" w:eastAsia="UD デジタル 教科書体 NP-R" w:hint="eastAsia"/>
                <w:szCs w:val="18"/>
              </w:rPr>
              <w:t>・50</w:t>
            </w:r>
            <w:r>
              <w:rPr>
                <w:rFonts w:ascii="UD デジタル 教科書体 NP-R" w:eastAsia="UD デジタル 教科書体 NP-R" w:hint="eastAsia"/>
                <w:szCs w:val="18"/>
              </w:rPr>
              <w:t>kgf/㎡（490Pa）</w:t>
            </w:r>
            <w:r w:rsidRPr="001F00AC">
              <w:rPr>
                <w:rFonts w:ascii="UD デジタル 教科書体 NP-R" w:eastAsia="UD デジタル 教科書体 NP-R" w:hint="eastAsia"/>
                <w:szCs w:val="18"/>
              </w:rPr>
              <w:t xml:space="preserve">　・80</w:t>
            </w:r>
            <w:r>
              <w:rPr>
                <w:rFonts w:ascii="UD デジタル 教科書体 NP-R" w:eastAsia="UD デジタル 教科書体 NP-R" w:hint="eastAsia"/>
                <w:szCs w:val="18"/>
              </w:rPr>
              <w:t>kgf/㎡（785Pa）</w:t>
            </w:r>
            <w:r w:rsidRPr="001F00AC">
              <w:rPr>
                <w:rFonts w:ascii="UD デジタル 教科書体 NP-R" w:eastAsia="UD デジタル 教科書体 NP-R" w:hint="eastAsia"/>
                <w:szCs w:val="18"/>
              </w:rPr>
              <w:t xml:space="preserve">　・120</w:t>
            </w:r>
            <w:r>
              <w:rPr>
                <w:rFonts w:ascii="UD デジタル 教科書体 NP-R" w:eastAsia="UD デジタル 教科書体 NP-R" w:hint="eastAsia"/>
                <w:szCs w:val="18"/>
              </w:rPr>
              <w:t>kgf/㎡（1177Pa）</w:t>
            </w:r>
          </w:p>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(3)開閉方式　</w:t>
            </w:r>
            <w:hyperlink r:id="rId556" w:anchor="page=136"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 表</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.11.1</w:t>
              </w:r>
            </w:hyperlink>
            <w:r w:rsidRPr="001F00AC">
              <w:rPr>
                <w:rFonts w:ascii="UD デジタル 教科書体 NP-R" w:eastAsia="UD デジタル 教科書体 NP-R" w:hint="eastAsia"/>
                <w:szCs w:val="18"/>
              </w:rPr>
              <w:t>による</w:t>
            </w:r>
          </w:p>
          <w:p w:rsidR="006E54E3" w:rsidRPr="001F00AC" w:rsidRDefault="006E54E3" w:rsidP="008C63E9">
            <w:pPr>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※電動式（手動併用）　　・手動式</w:t>
            </w:r>
          </w:p>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(4)安全装置</w:t>
            </w:r>
          </w:p>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(ｱ)電動式シャッター</w:t>
            </w:r>
            <w:r>
              <w:rPr>
                <w:rFonts w:ascii="UD デジタル 教科書体 NP-R" w:eastAsia="UD デジタル 教科書体 NP-R" w:hint="eastAsia"/>
                <w:szCs w:val="18"/>
              </w:rPr>
              <w:t>の不測の落下に備えた安全装置</w:t>
            </w:r>
          </w:p>
          <w:p w:rsidR="006E54E3" w:rsidRPr="001F00AC" w:rsidRDefault="006E54E3" w:rsidP="008C63E9">
            <w:pPr>
              <w:ind w:leftChars="250" w:left="450"/>
              <w:rPr>
                <w:rFonts w:ascii="UD デジタル 教科書体 NP-R" w:eastAsia="UD デジタル 教科書体 NP-R"/>
                <w:szCs w:val="18"/>
              </w:rPr>
            </w:pPr>
            <w:r w:rsidRPr="001F00AC">
              <w:rPr>
                <w:rFonts w:ascii="UD デジタル 教科書体 NP-R" w:eastAsia="UD デジタル 教科書体 NP-R" w:hint="eastAsia"/>
                <w:szCs w:val="18"/>
              </w:rPr>
              <w:t>・</w:t>
            </w:r>
            <w:hyperlink r:id="rId557" w:anchor=":~:text=3.29-,%E6%80%A5%E9%99%8D%E4%B8%8B%E5%88%B6%E5%8B%95%E8%A3%85%E7%BD%AE,-%E3%82%B7%E3%83%A3%E3%83%83%E3%82%BF%E3%83%BC%E3%81%AE%E7%95%B0%E5%B8%B8" w:history="1">
              <w:r w:rsidRPr="001F00AC">
                <w:rPr>
                  <w:rStyle w:val="af7"/>
                  <w:rFonts w:ascii="UD デジタル 教科書体 NP-R" w:eastAsia="UD デジタル 教科書体 NP-R" w:hint="eastAsia"/>
                </w:rPr>
                <w:t>急降下制動装置</w:t>
              </w:r>
            </w:hyperlink>
            <w:r w:rsidRPr="001F00AC">
              <w:rPr>
                <w:rFonts w:ascii="UD デジタル 教科書体 NP-R" w:eastAsia="UD デジタル 教科書体 NP-R" w:hAnsi="ＭＳ 明朝" w:cs="ＭＳ 明朝" w:hint="eastAsia"/>
                <w:szCs w:val="18"/>
              </w:rPr>
              <w:t xml:space="preserve">　・</w:t>
            </w:r>
            <w:hyperlink r:id="rId558" w:anchor=":~:text=3.28-,%E6%80%A5%E9%99%8D%E4%B8%8B%E5%81%9C%E6%AD%A2%E8%A3%85%E7%BD%AE,-%E3%82%B7%E3%83%A3%E3%83%83%E3%82%BF%E3%83%BC%E3%81%AE%E7%95%B0%E5%B8%B8" w:history="1">
              <w:r w:rsidRPr="001F00AC">
                <w:rPr>
                  <w:rStyle w:val="af7"/>
                  <w:rFonts w:ascii="UD デジタル 教科書体 NP-R" w:eastAsia="UD デジタル 教科書体 NP-R" w:hint="eastAsia"/>
                </w:rPr>
                <w:t>急降下停止装置</w:t>
              </w:r>
            </w:hyperlink>
            <w:r w:rsidRPr="001F00AC">
              <w:rPr>
                <w:rFonts w:ascii="UD デジタル 教科書体 NP-R" w:eastAsia="UD デジタル 教科書体 NP-R" w:hint="eastAsia"/>
                <w:szCs w:val="18"/>
              </w:rPr>
              <w:t>等</w:t>
            </w:r>
          </w:p>
          <w:p w:rsidR="006E54E3" w:rsidRPr="001F00AC" w:rsidRDefault="006E54E3" w:rsidP="008C63E9">
            <w:pPr>
              <w:ind w:leftChars="400" w:left="720"/>
              <w:rPr>
                <w:rFonts w:ascii="UD デジタル 教科書体 NP-R" w:eastAsia="UD デジタル 教科書体 NP-R"/>
                <w:szCs w:val="18"/>
              </w:rPr>
            </w:pPr>
            <w:r w:rsidRPr="001F00AC">
              <w:rPr>
                <w:rFonts w:ascii="UD デジタル 教科書体 NP-R" w:eastAsia="UD デジタル 教科書体 NP-R" w:hint="eastAsia"/>
                <w:szCs w:val="18"/>
              </w:rPr>
              <w:t>設置個所　　・</w:t>
            </w:r>
            <w:r>
              <w:rPr>
                <w:rFonts w:ascii="UD デジタル 教科書体 NP-R" w:eastAsia="UD デジタル 教科書体 NP-R" w:hint="eastAsia"/>
                <w:szCs w:val="18"/>
              </w:rPr>
              <w:t xml:space="preserve">図示　　</w:t>
            </w:r>
          </w:p>
          <w:p w:rsidR="006E54E3" w:rsidRPr="001F00AC"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rPr>
              <w:t>※</w:t>
            </w:r>
            <w:r w:rsidRPr="001F00AC">
              <w:rPr>
                <w:rFonts w:ascii="UD デジタル 教科書体 NP-R" w:eastAsia="UD デジタル 教科書体 NP-R" w:hint="eastAsia"/>
              </w:rPr>
              <w:t>(ｲ)</w:t>
            </w:r>
            <w:r w:rsidRPr="001F00AC">
              <w:rPr>
                <w:rFonts w:ascii="UD デジタル 教科書体 NP-R" w:eastAsia="UD デジタル 教科書体 NP-R" w:hint="eastAsia"/>
                <w:szCs w:val="18"/>
              </w:rPr>
              <w:t>電動式シャッター</w:t>
            </w:r>
            <w:r>
              <w:rPr>
                <w:rFonts w:ascii="UD デジタル 教科書体 NP-R" w:eastAsia="UD デジタル 教科書体 NP-R" w:hint="eastAsia"/>
                <w:szCs w:val="18"/>
              </w:rPr>
              <w:t>の</w:t>
            </w:r>
            <w:hyperlink r:id="rId559" w:anchor=":~:text=3.25-,%E9%9A%9C%E5%AE%B3%E7%89%A9%E6%84%9F%E7%9F%A5%E8%A3%85%E7%BD%AE,-%E3%82%B7%E3%83%A3%E3%83%83%E3%82%BF%E3%83%BC%E3%82%AB%E3%83%BC%E3%83%86%E3%83%B3%E3%81%8C" w:history="1">
              <w:r w:rsidRPr="00F03D42">
                <w:rPr>
                  <w:rStyle w:val="af7"/>
                  <w:rFonts w:ascii="UD デジタル 教科書体 NP-R" w:eastAsia="UD デジタル 教科書体 NP-R" w:hint="eastAsia"/>
                </w:rPr>
                <w:t>障害物感知装置</w:t>
              </w:r>
            </w:hyperlink>
          </w:p>
          <w:p w:rsidR="006E54E3" w:rsidRPr="001F00AC" w:rsidRDefault="006E54E3" w:rsidP="008C63E9">
            <w:pPr>
              <w:ind w:leftChars="300" w:left="540"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設置個所　　・</w:t>
            </w:r>
            <w:r>
              <w:rPr>
                <w:rFonts w:ascii="UD デジタル 教科書体 NP-R" w:eastAsia="UD デジタル 教科書体 NP-R" w:hint="eastAsia"/>
                <w:szCs w:val="18"/>
              </w:rPr>
              <w:t xml:space="preserve">図示　　</w:t>
            </w:r>
          </w:p>
          <w:p w:rsidR="006E54E3" w:rsidRDefault="006E54E3" w:rsidP="008C63E9">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(ｳ)</w:t>
            </w:r>
            <w:r>
              <w:rPr>
                <w:rFonts w:ascii="UD デジタル 教科書体 NP-R" w:eastAsia="UD デジタル 教科書体 NP-R" w:hint="eastAsia"/>
                <w:szCs w:val="18"/>
              </w:rPr>
              <w:t>屋内用防火シャッター若しくは防煙</w:t>
            </w:r>
            <w:r w:rsidRPr="001F00AC">
              <w:rPr>
                <w:rFonts w:ascii="UD デジタル 教科書体 NP-R" w:eastAsia="UD デジタル 教科書体 NP-R" w:hint="eastAsia"/>
                <w:szCs w:val="18"/>
              </w:rPr>
              <w:t>シャッター</w:t>
            </w:r>
            <w:r>
              <w:rPr>
                <w:rFonts w:ascii="UD デジタル 教科書体 NP-R" w:eastAsia="UD デジタル 教科書体 NP-R" w:hint="eastAsia"/>
                <w:szCs w:val="18"/>
              </w:rPr>
              <w:t>の</w:t>
            </w:r>
            <w:hyperlink r:id="rId560" w:anchor=":~:text=3.26-,%E5%8D%B1%E5%AE%B3%E9%98%B2%E6%AD%A2%E8%A3%85%E7%BD%AE,-%E6%84%9F%E7%9F%A5%E5%99%A8%E3%81%AE" w:history="1">
              <w:r w:rsidRPr="00F03D42">
                <w:rPr>
                  <w:rStyle w:val="af7"/>
                  <w:rFonts w:ascii="UD デジタル 教科書体 NP-R" w:eastAsia="UD デジタル 教科書体 NP-R" w:hint="eastAsia"/>
                  <w:szCs w:val="18"/>
                </w:rPr>
                <w:t>危害防止機構</w:t>
              </w:r>
            </w:hyperlink>
          </w:p>
          <w:p w:rsidR="006E54E3" w:rsidRPr="001F00AC" w:rsidRDefault="006E54E3" w:rsidP="008C63E9">
            <w:pPr>
              <w:ind w:leftChars="200" w:left="360" w:firstLineChars="200" w:firstLine="360"/>
              <w:rPr>
                <w:rFonts w:ascii="UD デジタル 教科書体 NP-R" w:eastAsia="UD デジタル 教科書体 NP-R"/>
                <w:szCs w:val="18"/>
              </w:rPr>
            </w:pPr>
            <w:r w:rsidRPr="001F00AC">
              <w:rPr>
                <w:rFonts w:ascii="UD デジタル 教科書体 NP-R" w:eastAsia="UD デジタル 教科書体 NP-R" w:hint="eastAsia"/>
                <w:szCs w:val="18"/>
              </w:rPr>
              <w:t>設置個所　　・</w:t>
            </w:r>
            <w:r>
              <w:rPr>
                <w:rFonts w:ascii="UD デジタル 教科書体 NP-R" w:eastAsia="UD デジタル 教科書体 NP-R" w:hint="eastAsia"/>
                <w:szCs w:val="18"/>
              </w:rPr>
              <w:t xml:space="preserve">図示　　</w:t>
            </w:r>
          </w:p>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(6)管理用シャッターのシャッターケース</w:t>
            </w:r>
          </w:p>
          <w:p w:rsidR="006E54E3" w:rsidRPr="001F00AC" w:rsidRDefault="006E54E3" w:rsidP="008C63E9">
            <w:pPr>
              <w:spacing w:afterLines="20" w:after="72"/>
              <w:ind w:leftChars="300" w:left="540"/>
              <w:rPr>
                <w:rFonts w:ascii="UD デジタル 教科書体 NP-R" w:eastAsia="UD デジタル 教科書体 NP-R"/>
                <w:szCs w:val="18"/>
              </w:rPr>
            </w:pPr>
            <w:r w:rsidRPr="001F00AC">
              <w:rPr>
                <w:rFonts w:ascii="UD デジタル 教科書体 NP-R" w:eastAsia="UD デジタル 教科書体 NP-R" w:hint="eastAsia"/>
                <w:szCs w:val="18"/>
              </w:rPr>
              <w:t>※設ける 　　・設けない</w:t>
            </w:r>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材料</w:t>
            </w:r>
          </w:p>
          <w:p w:rsidR="006E54E3" w:rsidRPr="001F00AC" w:rsidRDefault="006E54E3" w:rsidP="008C63E9">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int="eastAsia"/>
              </w:rPr>
              <w:t>（</w:t>
            </w:r>
            <w:hyperlink r:id="rId561" w:anchor="page=137"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11</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3</w:t>
              </w:r>
            </w:hyperlink>
            <w:r w:rsidRPr="001F00AC">
              <w:rPr>
                <w:rFonts w:ascii="UD デジタル 教科書体 NP-R" w:eastAsia="UD デジタル 教科書体 NP-R" w:hint="eastAsia"/>
              </w:rPr>
              <w:t>）</w:t>
            </w:r>
          </w:p>
        </w:tc>
        <w:tc>
          <w:tcPr>
            <w:tcW w:w="9105" w:type="dxa"/>
          </w:tcPr>
          <w:p w:rsidR="006E54E3"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(1)</w:t>
            </w:r>
            <w:r>
              <w:rPr>
                <w:rFonts w:ascii="UD デジタル 教科書体 NP-R" w:eastAsia="UD デジタル 教科書体 NP-R" w:hint="eastAsia"/>
                <w:szCs w:val="18"/>
              </w:rPr>
              <w:t>スラット及びシャッターケース用</w:t>
            </w:r>
            <w:r w:rsidRPr="001F00AC">
              <w:rPr>
                <w:rFonts w:ascii="UD デジタル 教科書体 NP-R" w:eastAsia="UD デジタル 教科書体 NP-R" w:hint="eastAsia"/>
                <w:szCs w:val="18"/>
              </w:rPr>
              <w:t>鋼板の種類</w:t>
            </w:r>
          </w:p>
          <w:p w:rsidR="006E54E3" w:rsidRPr="001F00AC" w:rsidRDefault="006E54E3"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rPr>
              <w:t>JIS G 3302 (</w:t>
            </w:r>
            <w:hyperlink r:id="rId562" w:anchor=":~:text=G%C2%A03302%EF%BC%9A2019-,%E6%BA%B6%E8%9E%8D%E4%BA%9C%E9%89%9B%E3%82%81%E3%81%A3%E3%81%8D%E9%8B%BC%E6%9D%BF%E5%8F%8A%E3%81%B3%E9%8B%BC%E5%B8%AF,-Hot%2Ddip%C2%A0zinc" w:history="1">
              <w:r w:rsidRPr="001F00AC">
                <w:rPr>
                  <w:rStyle w:val="af7"/>
                  <w:rFonts w:ascii="UD デジタル 教科書体 NP-R" w:eastAsia="UD デジタル 教科書体 NP-R" w:hint="eastAsia"/>
                </w:rPr>
                <w:t>溶融亜鉛めっき鋼板及び鋼帯</w:t>
              </w:r>
            </w:hyperlink>
            <w:r w:rsidRPr="001F00AC">
              <w:rPr>
                <w:rFonts w:ascii="UD デジタル 教科書体 NP-R" w:eastAsia="UD デジタル 教科書体 NP-R" w:hint="eastAsia"/>
              </w:rPr>
              <w:t>)</w:t>
            </w:r>
          </w:p>
          <w:p w:rsidR="006E54E3" w:rsidRPr="001F00AC" w:rsidRDefault="006E54E3" w:rsidP="008C63E9">
            <w:pPr>
              <w:ind w:leftChars="100" w:left="180"/>
              <w:rPr>
                <w:rFonts w:ascii="UD デジタル 教科書体 NP-R" w:eastAsia="UD デジタル 教科書体 NP-R"/>
                <w:szCs w:val="18"/>
              </w:rPr>
            </w:pPr>
            <w:r>
              <w:rPr>
                <w:rFonts w:ascii="UD デジタル 教科書体 NP-R" w:eastAsia="UD デジタル 教科書体 NP-R" w:hint="eastAsia"/>
              </w:rPr>
              <w:t>・</w:t>
            </w:r>
            <w:r w:rsidRPr="001F00AC">
              <w:rPr>
                <w:rFonts w:ascii="UD デジタル 教科書体 NP-R" w:eastAsia="UD デジタル 教科書体 NP-R" w:hint="eastAsia"/>
              </w:rPr>
              <w:t>JIS G 3312 (</w:t>
            </w:r>
            <w:hyperlink r:id="rId563" w:anchor=":~:text=G%C2%A03312%EF%BC%9A2019-,%E5%A1%97%E8%A3%85%E6%BA%B6%E8%9E%8D%E4%BA%9C%E9%89%9B%E3%82%81%E3%81%A3%E3%81%8D%E9%8B%BC%E6%9D%BF%E5%8F%8A%E3%81%B3%E9%8B%BC%E5%B8%AF,-Prepainted%C2%A0hot%2Ddip" w:history="1">
              <w:r w:rsidRPr="001F00AC">
                <w:rPr>
                  <w:rStyle w:val="af7"/>
                  <w:rFonts w:ascii="UD デジタル 教科書体 NP-R" w:eastAsia="UD デジタル 教科書体 NP-R" w:hint="eastAsia"/>
                </w:rPr>
                <w:t>塗装溶融亜鉛めっき鋼板及び鋼帯</w:t>
              </w:r>
            </w:hyperlink>
            <w:r w:rsidRPr="001F00AC">
              <w:rPr>
                <w:rFonts w:ascii="UD デジタル 教科書体 NP-R" w:eastAsia="UD デジタル 教科書体 NP-R" w:hint="eastAsia"/>
              </w:rPr>
              <w:t>)</w:t>
            </w:r>
          </w:p>
          <w:p w:rsidR="006E54E3" w:rsidRPr="001F00AC" w:rsidRDefault="006E54E3" w:rsidP="008C63E9">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・図示　　・</w:t>
            </w:r>
          </w:p>
          <w:p w:rsidR="006E54E3" w:rsidRPr="001F00AC" w:rsidRDefault="003823F4" w:rsidP="008C63E9">
            <w:pPr>
              <w:ind w:leftChars="150" w:left="270"/>
              <w:rPr>
                <w:rFonts w:ascii="UD デジタル 教科書体 NP-R" w:eastAsia="UD デジタル 教科書体 NP-R"/>
                <w:szCs w:val="18"/>
              </w:rPr>
            </w:pPr>
            <w:hyperlink r:id="rId564" w:anchor=":~:text=%E6%9C%9B%E3%81%BE%E3%81%97%E3%81%84%E3%80%82-,%E8%A1%A87%E2%88%92%E3%82%81%E3%81%A3%E3%81%8D%E3%81%AE%E4%BB%98%E7%9D%80%E9%87%8F%EF%BC%88%E4%B8%A1%E9%9D%A2%E3%81%AE%E5%90%88%E8%A8%88%EF%BC%89,-%E5%8D%98%E4%BD%8D%C2%A0g/m2" w:history="1">
              <w:r w:rsidR="006E54E3" w:rsidRPr="001F00AC">
                <w:rPr>
                  <w:rStyle w:val="af7"/>
                  <w:rFonts w:ascii="UD デジタル 教科書体 NP-R" w:eastAsia="UD デジタル 教科書体 NP-R" w:hint="eastAsia"/>
                </w:rPr>
                <w:t>めっきの付着量</w:t>
              </w:r>
            </w:hyperlink>
          </w:p>
          <w:p w:rsidR="006E54E3" w:rsidRPr="001F00AC" w:rsidRDefault="006E54E3" w:rsidP="008C63E9">
            <w:pPr>
              <w:spacing w:afterLines="20" w:after="72"/>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・図示　　・Z12　　・F12</w:t>
            </w:r>
          </w:p>
        </w:tc>
      </w:tr>
      <w:tr w:rsidR="006E54E3" w:rsidRPr="001F00AC" w:rsidTr="008C63E9">
        <w:trPr>
          <w:trHeight w:val="283"/>
        </w:trPr>
        <w:tc>
          <w:tcPr>
            <w:tcW w:w="10943" w:type="dxa"/>
            <w:gridSpan w:val="2"/>
            <w:shd w:val="clear" w:color="auto" w:fill="D9D9D9" w:themeFill="background1" w:themeFillShade="D9"/>
            <w:tcMar>
              <w:right w:w="57" w:type="dxa"/>
            </w:tcMar>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12節　軽量シャッター</w:t>
            </w:r>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一般事項</w:t>
            </w:r>
          </w:p>
          <w:p w:rsidR="006E54E3" w:rsidRPr="001F00AC" w:rsidRDefault="006E54E3" w:rsidP="008C63E9">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565" w:anchor="page=138"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12</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1</w:t>
              </w:r>
            </w:hyperlink>
            <w:r w:rsidRPr="001F00AC">
              <w:rPr>
                <w:rFonts w:ascii="UD デジタル 教科書体 NP-R" w:eastAsia="UD デジタル 教科書体 NP-R" w:hint="eastAsia"/>
              </w:rPr>
              <w:t>）</w:t>
            </w:r>
          </w:p>
        </w:tc>
        <w:tc>
          <w:tcPr>
            <w:tcW w:w="9105" w:type="dxa"/>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　</w:t>
            </w:r>
            <w:hyperlink r:id="rId566" w:anchor=":~:text=A%C2%A04704%EF%BC%9A2020-,%E8%BB%BD%E9%87%8F%E3%82%B7%E3%83%A3%E3%83%83%E3%82%BF%E3%83%BC%E6%A7%8B%E6%88%90%E9%83%A8%E6%9D%90,-Components%C2%A0of%C2%A0light" w:history="1">
              <w:r w:rsidRPr="001F00AC">
                <w:rPr>
                  <w:rStyle w:val="af7"/>
                  <w:rFonts w:ascii="UD デジタル 教科書体 NP-R" w:eastAsia="UD デジタル 教科書体 NP-R" w:hint="eastAsia"/>
                </w:rPr>
                <w:t>JIS A 4704</w:t>
              </w:r>
            </w:hyperlink>
            <w:r w:rsidRPr="001F00AC">
              <w:rPr>
                <w:rFonts w:ascii="UD デジタル 教科書体 NP-R" w:eastAsia="UD デジタル 教科書体 NP-R" w:hint="eastAsia"/>
                <w:szCs w:val="18"/>
              </w:rPr>
              <w:t>（軽量シャッター構成部材）及び軽量シャッターの製造所の仕様</w:t>
            </w:r>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形式及び機構</w:t>
            </w:r>
          </w:p>
          <w:p w:rsidR="006E54E3" w:rsidRPr="001F00AC" w:rsidRDefault="006E54E3" w:rsidP="008C63E9">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567" w:anchor="page=138"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12</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2</w:t>
              </w:r>
            </w:hyperlink>
            <w:r w:rsidRPr="001F00AC">
              <w:rPr>
                <w:rFonts w:ascii="UD デジタル 教科書体 NP-R" w:eastAsia="UD デジタル 教科書体 NP-R" w:hint="eastAsia"/>
              </w:rPr>
              <w:t>）</w:t>
            </w:r>
          </w:p>
        </w:tc>
        <w:tc>
          <w:tcPr>
            <w:tcW w:w="9105" w:type="dxa"/>
          </w:tcPr>
          <w:p w:rsidR="006E54E3"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(1)(ｱ)開閉形式</w:t>
            </w:r>
            <w:r>
              <w:rPr>
                <w:rFonts w:ascii="UD デジタル 教科書体 NP-R" w:eastAsia="UD デジタル 教科書体 NP-R" w:hint="eastAsia"/>
                <w:szCs w:val="18"/>
              </w:rPr>
              <w:t xml:space="preserve">　</w:t>
            </w:r>
            <w:hyperlink r:id="rId568" w:anchor="page=138"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 表</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.1</w:t>
              </w:r>
              <w:r>
                <w:rPr>
                  <w:rStyle w:val="af7"/>
                  <w:rFonts w:ascii="UD デジタル 教科書体 NP-R" w:eastAsia="UD デジタル 教科書体 NP-R" w:hint="eastAsia"/>
                </w:rPr>
                <w:t>2</w:t>
              </w:r>
              <w:r w:rsidRPr="001F00AC">
                <w:rPr>
                  <w:rStyle w:val="af7"/>
                  <w:rFonts w:ascii="UD デジタル 教科書体 NP-R" w:eastAsia="UD デジタル 教科書体 NP-R" w:hint="eastAsia"/>
                </w:rPr>
                <w:t>.1</w:t>
              </w:r>
            </w:hyperlink>
            <w:r w:rsidRPr="001F00AC">
              <w:rPr>
                <w:rFonts w:ascii="UD デジタル 教科書体 NP-R" w:eastAsia="UD デジタル 教科書体 NP-R" w:hint="eastAsia"/>
                <w:szCs w:val="18"/>
              </w:rPr>
              <w:t>による</w:t>
            </w:r>
          </w:p>
          <w:p w:rsidR="006E54E3" w:rsidRPr="001F00AC" w:rsidRDefault="006E54E3" w:rsidP="008C63E9">
            <w:pPr>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※手動式　　・ </w:t>
            </w:r>
            <w:r>
              <w:rPr>
                <w:rFonts w:ascii="UD デジタル 教科書体 NP-R" w:eastAsia="UD デジタル 教科書体 NP-R" w:hint="eastAsia"/>
                <w:szCs w:val="18"/>
              </w:rPr>
              <w:t>電動式（手動併用）</w:t>
            </w:r>
          </w:p>
          <w:p w:rsidR="006E54E3"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(2)耐風圧性能</w:t>
            </w:r>
          </w:p>
          <w:p w:rsidR="006E54E3" w:rsidRPr="001F00AC" w:rsidRDefault="006E54E3" w:rsidP="008C63E9">
            <w:pPr>
              <w:spacing w:afterLines="20" w:after="72"/>
              <w:ind w:leftChars="200" w:left="360"/>
              <w:rPr>
                <w:rFonts w:ascii="UD デジタル 教科書体 NP-R" w:eastAsia="UD デジタル 教科書体 NP-R"/>
                <w:szCs w:val="18"/>
              </w:rPr>
            </w:pPr>
            <w:r>
              <w:rPr>
                <w:rFonts w:ascii="UD デジタル 教科書体 NP-R" w:eastAsia="UD デジタル 教科書体 NP-R" w:hint="eastAsia"/>
                <w:szCs w:val="18"/>
              </w:rPr>
              <w:t xml:space="preserve">・図示　</w:t>
            </w:r>
            <w:r w:rsidRPr="001F00AC">
              <w:rPr>
                <w:rFonts w:ascii="UD デジタル 教科書体 NP-R" w:eastAsia="UD デジタル 教科書体 NP-R" w:hint="eastAsia"/>
                <w:szCs w:val="18"/>
              </w:rPr>
              <w:t>・50</w:t>
            </w:r>
            <w:r>
              <w:rPr>
                <w:rFonts w:ascii="UD デジタル 教科書体 NP-R" w:eastAsia="UD デジタル 教科書体 NP-R" w:hint="eastAsia"/>
                <w:szCs w:val="18"/>
              </w:rPr>
              <w:t>kgf/㎡（490Pa）</w:t>
            </w:r>
            <w:r w:rsidRPr="001F00AC">
              <w:rPr>
                <w:rFonts w:ascii="UD デジタル 教科書体 NP-R" w:eastAsia="UD デジタル 教科書体 NP-R" w:hint="eastAsia"/>
                <w:szCs w:val="18"/>
              </w:rPr>
              <w:t xml:space="preserve">　・65</w:t>
            </w:r>
            <w:r>
              <w:rPr>
                <w:rFonts w:ascii="UD デジタル 教科書体 NP-R" w:eastAsia="UD デジタル 教科書体 NP-R" w:hint="eastAsia"/>
                <w:szCs w:val="18"/>
              </w:rPr>
              <w:t>kgf/㎡（637Pa）</w:t>
            </w:r>
            <w:r w:rsidRPr="001F00AC">
              <w:rPr>
                <w:rFonts w:ascii="UD デジタル 教科書体 NP-R" w:eastAsia="UD デジタル 教科書体 NP-R" w:hint="eastAsia"/>
                <w:szCs w:val="18"/>
              </w:rPr>
              <w:t xml:space="preserve">　・80</w:t>
            </w:r>
            <w:r>
              <w:rPr>
                <w:rFonts w:ascii="UD デジタル 教科書体 NP-R" w:eastAsia="UD デジタル 教科書体 NP-R" w:hint="eastAsia"/>
                <w:szCs w:val="18"/>
              </w:rPr>
              <w:t>kgf/㎡（785Pa）</w:t>
            </w:r>
            <w:r w:rsidRPr="001F00AC">
              <w:rPr>
                <w:rFonts w:ascii="UD デジタル 教科書体 NP-R" w:eastAsia="UD デジタル 教科書体 NP-R" w:hint="eastAsia"/>
                <w:szCs w:val="18"/>
              </w:rPr>
              <w:t xml:space="preserve"> </w:t>
            </w:r>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材料</w:t>
            </w:r>
          </w:p>
          <w:p w:rsidR="006E54E3" w:rsidRPr="001F00AC" w:rsidRDefault="006E54E3" w:rsidP="008C63E9">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569" w:anchor="page=138"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12</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3</w:t>
              </w:r>
            </w:hyperlink>
            <w:r w:rsidRPr="001F00AC">
              <w:rPr>
                <w:rFonts w:ascii="UD デジタル 教科書体 NP-R" w:eastAsia="UD デジタル 教科書体 NP-R" w:hint="eastAsia"/>
              </w:rPr>
              <w:t>）</w:t>
            </w:r>
          </w:p>
        </w:tc>
        <w:tc>
          <w:tcPr>
            <w:tcW w:w="9105" w:type="dxa"/>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スラットの材質</w:t>
            </w:r>
          </w:p>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・(ｱ)塗装溶融亜鉛めっき鋼板及び鋼帯（</w:t>
            </w:r>
            <w:hyperlink r:id="rId570" w:anchor=":~:text=G%C2%A03312%EF%BC%9A2019-,%E5%A1%97%E8%A3%85%E6%BA%B6%E8%9E%8D%E4%BA%9C%E9%89%9B%E3%82%81%E3%81%A3%E3%81%8D%E9%8B%BC%E6%9D%BF%E5%8F%8A%E3%81%B3%E9%8B%BC%E5%B8%AF,-Prepainted%C2%A0hot%2Ddip" w:history="1">
              <w:r w:rsidRPr="001F00AC">
                <w:rPr>
                  <w:rStyle w:val="af7"/>
                  <w:rFonts w:ascii="UD デジタル 教科書体 NP-R" w:eastAsia="UD デジタル 教科書体 NP-R" w:hint="eastAsia"/>
                </w:rPr>
                <w:t>JIS G 3312</w:t>
              </w:r>
            </w:hyperlink>
            <w:r w:rsidRPr="001F00AC">
              <w:rPr>
                <w:rStyle w:val="af7"/>
                <w:rFonts w:ascii="UD デジタル 教科書体 NP-R" w:eastAsia="UD デジタル 教科書体 NP-R" w:hint="eastAsia"/>
              </w:rPr>
              <w:t>）</w:t>
            </w:r>
          </w:p>
          <w:p w:rsidR="006E54E3" w:rsidRPr="001F00AC" w:rsidRDefault="006E54E3" w:rsidP="008C63E9">
            <w:pPr>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めっきの付着量：　・図示　　・Z06　　・F06</w:t>
            </w:r>
          </w:p>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w:t>
            </w:r>
            <w:r>
              <w:rPr>
                <w:rFonts w:ascii="UD デジタル 教科書体 NP-R" w:eastAsia="UD デジタル 教科書体 NP-R" w:hint="eastAsia"/>
                <w:szCs w:val="18"/>
              </w:rPr>
              <w:t>(ｲ)</w:t>
            </w:r>
            <w:r w:rsidRPr="001F00AC">
              <w:rPr>
                <w:rFonts w:ascii="UD デジタル 教科書体 NP-R" w:eastAsia="UD デジタル 教科書体 NP-R" w:hint="eastAsia"/>
                <w:szCs w:val="18"/>
              </w:rPr>
              <w:t>塗装溶融55％ｱﾙﾐﾆｳﾑ－亜鉛合金めっき鋼板及び鋼帯（</w:t>
            </w:r>
            <w:hyperlink r:id="rId571" w:anchor=":~:text=%E5%A1%97%E8%A3%85%E6%BA%B6%E8%9E%8D55%C2%A0%25%E3%82%A2%E3%83%AB%E3%83%9F%E3%83%8B%E3%82%A6%E3%83%A0%E2%88%92%E4%BA%9C%E9%89%9B%E5%90%88%E9%87%91%E3%82%81%E3%81%A3%E3%81%8D%C2%A0,%E9%8B%BC%E6%9D%BF%E5%8F%8A%E3%81%B3%E9%8B%BC%E5%B8%AF" w:history="1">
              <w:r w:rsidRPr="001F00AC">
                <w:rPr>
                  <w:rStyle w:val="af7"/>
                  <w:rFonts w:ascii="UD デジタル 教科書体 NP-R" w:eastAsia="UD デジタル 教科書体 NP-R" w:hint="eastAsia"/>
                </w:rPr>
                <w:t>JIS G 3322</w:t>
              </w:r>
            </w:hyperlink>
            <w:r w:rsidRPr="001F00AC">
              <w:rPr>
                <w:rStyle w:val="af7"/>
                <w:rFonts w:ascii="UD デジタル 教科書体 NP-R" w:eastAsia="UD デジタル 教科書体 NP-R" w:hint="eastAsia"/>
              </w:rPr>
              <w:t>）</w:t>
            </w:r>
          </w:p>
          <w:p w:rsidR="006E54E3" w:rsidRPr="001F00AC" w:rsidRDefault="006E54E3" w:rsidP="008C63E9">
            <w:pPr>
              <w:spacing w:afterLines="20" w:after="72"/>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めっきの付着量：　・図示　　・AZ90</w:t>
            </w:r>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形状及び仕上げ</w:t>
            </w:r>
          </w:p>
          <w:p w:rsidR="006E54E3" w:rsidRPr="001F00AC" w:rsidRDefault="006E54E3" w:rsidP="008C63E9">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572" w:anchor="page=243" w:history="1">
              <w:hyperlink r:id="rId573" w:anchor="page=139"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12</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4</w:t>
                </w:r>
              </w:hyperlink>
            </w:hyperlink>
            <w:r w:rsidRPr="001F00AC">
              <w:rPr>
                <w:rFonts w:ascii="UD デジタル 教科書体 NP-R" w:eastAsia="UD デジタル 教科書体 NP-R" w:hint="eastAsia"/>
              </w:rPr>
              <w:t>）</w:t>
            </w:r>
          </w:p>
        </w:tc>
        <w:tc>
          <w:tcPr>
            <w:tcW w:w="9105" w:type="dxa"/>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(2)</w:t>
            </w:r>
            <w:hyperlink r:id="rId574" w:anchor=":~:text=6.2.1%C2%A0,%E3%82%B9%E3%83%A9%E3%83%83%E3%83%88" w:history="1">
              <w:r w:rsidRPr="001F00AC">
                <w:rPr>
                  <w:rStyle w:val="af7"/>
                  <w:rFonts w:ascii="UD デジタル 教科書体 NP-R" w:eastAsia="UD デジタル 教科書体 NP-R" w:hint="eastAsia"/>
                </w:rPr>
                <w:t>スラットの形状</w:t>
              </w:r>
            </w:hyperlink>
          </w:p>
          <w:p w:rsidR="006E54E3" w:rsidRPr="001F00AC" w:rsidRDefault="006E54E3" w:rsidP="008C63E9">
            <w:pPr>
              <w:spacing w:afterLines="20" w:after="72"/>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　・インターロッキング形　　・オーバーラッピング形</w:t>
            </w:r>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パイプシャッター</w:t>
            </w:r>
          </w:p>
        </w:tc>
        <w:tc>
          <w:tcPr>
            <w:tcW w:w="9105" w:type="dxa"/>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開閉機能　　※手動式　・上部電動式（手動併用）</w:t>
            </w:r>
          </w:p>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材質　　　　・ステンレス　　・スチール</w:t>
            </w:r>
          </w:p>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機構</w:t>
            </w: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工法</w:t>
            </w:r>
          </w:p>
          <w:p w:rsidR="006E54E3" w:rsidRPr="001F00AC" w:rsidRDefault="006E54E3" w:rsidP="008C63E9">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w:t>
            </w:r>
            <w:hyperlink r:id="rId575" w:anchor="page=138"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5章12</w:t>
              </w:r>
              <w:r w:rsidRPr="001F00AC">
                <w:rPr>
                  <w:rStyle w:val="af7"/>
                  <w:rFonts w:ascii="UD デジタル 教科書体 NP-R" w:eastAsia="UD デジタル 教科書体 NP-R" w:hint="eastAsia"/>
                </w:rPr>
                <w:t>節</w:t>
              </w:r>
              <w:r>
                <w:rPr>
                  <w:rStyle w:val="af7"/>
                  <w:rFonts w:ascii="UD デジタル 教科書体 NP-R" w:eastAsia="UD デジタル 教科書体 NP-R" w:hint="eastAsia"/>
                </w:rPr>
                <w:t xml:space="preserve"> </w:t>
              </w:r>
              <w:r w:rsidRPr="001F00AC">
                <w:rPr>
                  <w:rStyle w:val="af7"/>
                  <w:rFonts w:ascii="UD デジタル 教科書体 NP-R" w:eastAsia="UD デジタル 教科書体 NP-R" w:hint="eastAsia"/>
                </w:rPr>
                <w:t>軽量シャッター</w:t>
              </w:r>
            </w:hyperlink>
            <w:r w:rsidRPr="001F00AC">
              <w:rPr>
                <w:rFonts w:ascii="UD デジタル 教科書体 NP-R" w:eastAsia="UD デジタル 教科書体 NP-R" w:hint="eastAsia"/>
                <w:szCs w:val="18"/>
              </w:rPr>
              <w:t>を準用（スラット部分を除く）</w:t>
            </w:r>
          </w:p>
          <w:p w:rsidR="006E54E3" w:rsidRPr="001F00AC" w:rsidRDefault="006E54E3" w:rsidP="008C63E9">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パイプ間隔70㎜</w:t>
            </w:r>
          </w:p>
          <w:p w:rsidR="006E54E3" w:rsidRPr="001F00AC" w:rsidRDefault="006E54E3" w:rsidP="008C63E9">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格子間隔500㎜</w:t>
            </w:r>
          </w:p>
          <w:p w:rsidR="006E54E3" w:rsidRPr="001F00AC" w:rsidRDefault="006E54E3" w:rsidP="008C63E9">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パイプ外径</w:t>
            </w:r>
          </w:p>
          <w:p w:rsidR="006E54E3" w:rsidRPr="001F00AC" w:rsidRDefault="006E54E3" w:rsidP="008C63E9">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w:t>
            </w:r>
            <w:r>
              <w:rPr>
                <w:rFonts w:ascii="UD デジタル 教科書体 NP-R" w:eastAsia="UD デジタル 教科書体 NP-R" w:hint="eastAsia"/>
                <w:szCs w:val="18"/>
              </w:rPr>
              <w:t>シャッター</w:t>
            </w:r>
            <w:r w:rsidRPr="001F00AC">
              <w:rPr>
                <w:rFonts w:ascii="UD デジタル 教科書体 NP-R" w:eastAsia="UD デジタル 教科書体 NP-R" w:hint="eastAsia"/>
                <w:szCs w:val="18"/>
              </w:rPr>
              <w:t>内法＜3m）13㎜</w:t>
            </w:r>
          </w:p>
          <w:p w:rsidR="006E54E3" w:rsidRPr="001F00AC" w:rsidRDefault="006E54E3" w:rsidP="008C63E9">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（3m≦内法＜6m）16㎜</w:t>
            </w:r>
          </w:p>
          <w:p w:rsidR="006E54E3" w:rsidRPr="001F00AC" w:rsidRDefault="006E54E3" w:rsidP="008C63E9">
            <w:pPr>
              <w:spacing w:afterLines="20" w:after="72"/>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（6m≦内法）19㎜</w:t>
            </w:r>
          </w:p>
        </w:tc>
      </w:tr>
      <w:tr w:rsidR="006E54E3" w:rsidRPr="001F00AC" w:rsidTr="008C63E9">
        <w:trPr>
          <w:trHeight w:val="283"/>
        </w:trPr>
        <w:tc>
          <w:tcPr>
            <w:tcW w:w="10943" w:type="dxa"/>
            <w:gridSpan w:val="2"/>
            <w:shd w:val="clear" w:color="auto" w:fill="D9D9D9" w:themeFill="background1" w:themeFillShade="D9"/>
            <w:tcMar>
              <w:right w:w="57" w:type="dxa"/>
            </w:tcMar>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13節　オーバーヘッドドア</w:t>
            </w:r>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一般事項</w:t>
            </w:r>
          </w:p>
          <w:p w:rsidR="006E54E3" w:rsidRPr="001F00AC" w:rsidRDefault="006E54E3" w:rsidP="008C63E9">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576" w:anchor="page=243" w:history="1">
              <w:hyperlink r:id="rId577" w:anchor="page=139"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13</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1</w:t>
                </w:r>
              </w:hyperlink>
            </w:hyperlink>
            <w:r w:rsidRPr="001F00AC">
              <w:rPr>
                <w:rFonts w:ascii="UD デジタル 教科書体 NP-R" w:eastAsia="UD デジタル 教科書体 NP-R" w:hint="eastAsia"/>
              </w:rPr>
              <w:t>）</w:t>
            </w:r>
          </w:p>
        </w:tc>
        <w:tc>
          <w:tcPr>
            <w:tcW w:w="9105" w:type="dxa"/>
          </w:tcPr>
          <w:p w:rsidR="006E54E3" w:rsidRPr="002800ED" w:rsidRDefault="006E54E3" w:rsidP="008C63E9">
            <w:pPr>
              <w:spacing w:afterLines="20" w:after="72"/>
              <w:rPr>
                <w:rFonts w:ascii="UD デジタル 教科書体 NP-R" w:eastAsia="UD デジタル 教科書体 NP-R"/>
              </w:rPr>
            </w:pPr>
            <w:r w:rsidRPr="001F00AC">
              <w:rPr>
                <w:rFonts w:ascii="UD デジタル 教科書体 NP-R" w:eastAsia="UD デジタル 教科書体 NP-R" w:hint="eastAsia"/>
              </w:rPr>
              <w:t>(2)</w:t>
            </w:r>
            <w:hyperlink r:id="rId578" w:anchor=":~:text=A%C2%A04715%C2%A0%3A%C2%A02002-,%E3%82%AA%E3%83%BC%E3%83%90%E3%83%BC%E3%83%98%E3%83%83%E3%83%89%E3%83%89%E3%82%A2%E6%A7%8B%E6%88%90%E9%83%A8%E6%9D%90,-Components%C2%A0of%C2%A0sectional" w:history="1">
              <w:r w:rsidRPr="001F00AC">
                <w:rPr>
                  <w:rStyle w:val="af7"/>
                  <w:rFonts w:ascii="UD デジタル 教科書体 NP-R" w:eastAsia="UD デジタル 教科書体 NP-R" w:hint="eastAsia"/>
                </w:rPr>
                <w:t>JIS A 4715</w:t>
              </w:r>
            </w:hyperlink>
            <w:r w:rsidRPr="001F00AC">
              <w:rPr>
                <w:rFonts w:ascii="UD デジタル 教科書体 NP-R" w:eastAsia="UD デジタル 教科書体 NP-R" w:hint="eastAsia"/>
              </w:rPr>
              <w:t>（オーバーヘッドドア構成部材）及びオーバーヘッドドア製造所の仕様による</w:t>
            </w:r>
          </w:p>
        </w:tc>
      </w:tr>
      <w:tr w:rsidR="006E54E3" w:rsidRPr="001F00AC" w:rsidTr="00B649A9">
        <w:trPr>
          <w:trHeight w:val="1759"/>
        </w:trPr>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形式及び機構</w:t>
            </w:r>
          </w:p>
          <w:p w:rsidR="006E54E3" w:rsidRPr="001F00AC" w:rsidRDefault="006E54E3" w:rsidP="008C63E9">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579" w:anchor="page=243" w:history="1">
              <w:hyperlink r:id="rId580" w:anchor="page=139"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13</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2</w:t>
                </w:r>
              </w:hyperlink>
            </w:hyperlink>
            <w:r w:rsidRPr="001F00AC">
              <w:rPr>
                <w:rFonts w:ascii="UD デジタル 教科書体 NP-R" w:eastAsia="UD デジタル 教科書体 NP-R" w:hint="eastAsia"/>
              </w:rPr>
              <w:t>）</w:t>
            </w:r>
          </w:p>
        </w:tc>
        <w:tc>
          <w:tcPr>
            <w:tcW w:w="9105" w:type="dxa"/>
          </w:tcPr>
          <w:p w:rsidR="006E54E3"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(1)セクション材料による区別</w:t>
            </w:r>
          </w:p>
          <w:p w:rsidR="006E54E3" w:rsidRDefault="006E54E3" w:rsidP="008C63E9">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※スチールタイプ</w:t>
            </w:r>
            <w:r>
              <w:rPr>
                <w:rFonts w:ascii="UD デジタル 教科書体 NP-R" w:eastAsia="UD デジタル 教科書体 NP-R" w:hint="eastAsia"/>
                <w:szCs w:val="18"/>
              </w:rPr>
              <w:t xml:space="preserve">　　</w:t>
            </w:r>
            <w:r w:rsidRPr="001F00AC">
              <w:rPr>
                <w:rFonts w:ascii="UD デジタル 教科書体 NP-R" w:eastAsia="UD デジタル 教科書体 NP-R" w:hint="eastAsia"/>
                <w:szCs w:val="18"/>
              </w:rPr>
              <w:t>・アルミニウムタイプ</w:t>
            </w:r>
            <w:r>
              <w:rPr>
                <w:rFonts w:ascii="UD デジタル 教科書体 NP-R" w:eastAsia="UD デジタル 教科書体 NP-R" w:hint="eastAsia"/>
                <w:szCs w:val="18"/>
              </w:rPr>
              <w:t xml:space="preserve">　　</w:t>
            </w:r>
            <w:r w:rsidRPr="001F00AC">
              <w:rPr>
                <w:rFonts w:ascii="UD デジタル 教科書体 NP-R" w:eastAsia="UD デジタル 教科書体 NP-R" w:hint="eastAsia"/>
                <w:szCs w:val="18"/>
              </w:rPr>
              <w:t>・ファイバーグラスタイプ</w:t>
            </w:r>
          </w:p>
          <w:p w:rsidR="006E54E3"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(2)</w:t>
            </w:r>
            <w:hyperlink r:id="rId581" w:anchor=":~:text=%E5%BC%B7%E3%81%95%E3%81%AB%E3%82%88%E3%82%8B%E5%8C%BA%E5%88%86%C2%A0%E5%BC%B7%E3%81%95%E3%81%AB%E3%82%88%E3%82%8B%E5%8C%BA%E5%88%86%E3%81%AF%EF%BC%8C%E6%AC%A1%E3%81%AB%E3%82%88%E3%82%8B%E3%80%82" w:history="1">
              <w:r w:rsidRPr="001F00AC">
                <w:rPr>
                  <w:rStyle w:val="af7"/>
                  <w:rFonts w:ascii="UD デジタル 教科書体 NP-R" w:eastAsia="UD デジタル 教科書体 NP-R" w:hint="eastAsia"/>
                </w:rPr>
                <w:t>耐風圧性能</w:t>
              </w:r>
            </w:hyperlink>
            <w:r w:rsidRPr="001F00AC">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 xml:space="preserve">・建具表による　　　</w:t>
            </w:r>
            <w:r w:rsidRPr="001F00AC">
              <w:rPr>
                <w:rFonts w:ascii="UD デジタル 教科書体 NP-R" w:eastAsia="UD デジタル 教科書体 NP-R" w:hint="eastAsia"/>
                <w:szCs w:val="18"/>
              </w:rPr>
              <w:t>・50</w:t>
            </w:r>
            <w:r>
              <w:rPr>
                <w:rFonts w:ascii="UD デジタル 教科書体 NP-R" w:eastAsia="UD デジタル 教科書体 NP-R" w:hint="eastAsia"/>
                <w:szCs w:val="18"/>
              </w:rPr>
              <w:t>（500Pa）</w:t>
            </w:r>
            <w:r w:rsidRPr="001F00AC">
              <w:rPr>
                <w:rFonts w:ascii="UD デジタル 教科書体 NP-R" w:eastAsia="UD デジタル 教科書体 NP-R" w:hint="eastAsia"/>
                <w:szCs w:val="18"/>
              </w:rPr>
              <w:t xml:space="preserve">　・75</w:t>
            </w:r>
            <w:r>
              <w:rPr>
                <w:rFonts w:ascii="UD デジタル 教科書体 NP-R" w:eastAsia="UD デジタル 教科書体 NP-R" w:hint="eastAsia"/>
                <w:szCs w:val="18"/>
              </w:rPr>
              <w:t>（750Pa）</w:t>
            </w:r>
          </w:p>
          <w:p w:rsidR="006E54E3" w:rsidRPr="008F2477" w:rsidRDefault="006E54E3" w:rsidP="008C63E9">
            <w:pPr>
              <w:ind w:leftChars="860" w:left="1548"/>
              <w:rPr>
                <w:rFonts w:ascii="UD デジタル 教科書体 NP-R" w:eastAsia="UD デジタル 教科書体 NP-R"/>
                <w:szCs w:val="18"/>
              </w:rPr>
            </w:pPr>
            <w:r w:rsidRPr="001F00AC">
              <w:rPr>
                <w:rFonts w:ascii="UD デジタル 教科書体 NP-R" w:eastAsia="UD デジタル 教科書体 NP-R" w:hint="eastAsia"/>
                <w:szCs w:val="18"/>
              </w:rPr>
              <w:t>・100</w:t>
            </w:r>
            <w:r>
              <w:rPr>
                <w:rFonts w:ascii="UD デジタル 教科書体 NP-R" w:eastAsia="UD デジタル 教科書体 NP-R" w:hint="eastAsia"/>
                <w:szCs w:val="18"/>
              </w:rPr>
              <w:t>（1000Pa）</w:t>
            </w:r>
            <w:r w:rsidRPr="001F00AC">
              <w:rPr>
                <w:rFonts w:ascii="UD デジタル 教科書体 NP-R" w:eastAsia="UD デジタル 教科書体 NP-R" w:hint="eastAsia"/>
                <w:szCs w:val="18"/>
              </w:rPr>
              <w:t xml:space="preserve">　・125</w:t>
            </w:r>
            <w:r>
              <w:rPr>
                <w:rFonts w:ascii="UD デジタル 教科書体 NP-R" w:eastAsia="UD デジタル 教科書体 NP-R" w:hint="eastAsia"/>
                <w:szCs w:val="18"/>
              </w:rPr>
              <w:t>kgf/㎡（1250Pa）　・</w:t>
            </w:r>
          </w:p>
          <w:p w:rsidR="006E54E3" w:rsidRDefault="006E54E3" w:rsidP="008C63E9">
            <w:pPr>
              <w:rPr>
                <w:rStyle w:val="af7"/>
                <w:rFonts w:ascii="UD デジタル 教科書体 NP-R" w:eastAsia="UD デジタル 教科書体 NP-R"/>
                <w:szCs w:val="16"/>
              </w:rPr>
            </w:pPr>
            <w:r w:rsidRPr="001F00AC">
              <w:rPr>
                <w:rFonts w:ascii="UD デジタル 教科書体 NP-R" w:eastAsia="UD デジタル 教科書体 NP-R" w:hint="eastAsia"/>
              </w:rPr>
              <w:t>(</w:t>
            </w:r>
            <w:r>
              <w:rPr>
                <w:rFonts w:ascii="UD デジタル 教科書体 NP-R" w:eastAsia="UD デジタル 教科書体 NP-R" w:hint="eastAsia"/>
              </w:rPr>
              <w:t>3</w:t>
            </w:r>
            <w:r w:rsidRPr="001F00AC">
              <w:rPr>
                <w:rFonts w:ascii="UD デジタル 教科書体 NP-R" w:eastAsia="UD デジタル 教科書体 NP-R" w:hint="eastAsia"/>
              </w:rPr>
              <w:t>)</w:t>
            </w:r>
            <w:hyperlink r:id="rId582" w:anchor=":~:text=4.3-,%E9%96%8B%E9%96%89%E5%BC%8F%E3%81%AB%E3%82%88%E3%82%8B%E5%8C%BA%E5%88%86,-%E9%96%8B%E9%96%89%E6%96%B9%E5%BC%8F%E3%81%AB%E3%82%88%E3%82%8B" w:history="1">
              <w:r w:rsidRPr="001F00AC">
                <w:rPr>
                  <w:rStyle w:val="af7"/>
                  <w:rFonts w:ascii="UD デジタル 教科書体 NP-R" w:eastAsia="UD デジタル 教科書体 NP-R" w:hint="eastAsia"/>
                  <w:szCs w:val="16"/>
                </w:rPr>
                <w:t>開閉方式による種類</w:t>
              </w:r>
            </w:hyperlink>
          </w:p>
          <w:p w:rsidR="006E54E3" w:rsidRDefault="006E54E3" w:rsidP="008C63E9">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※バランス式</w:t>
            </w:r>
            <w:r>
              <w:rPr>
                <w:rFonts w:ascii="UD デジタル 教科書体 NP-R" w:eastAsia="UD デジタル 教科書体 NP-R" w:hint="eastAsia"/>
                <w:szCs w:val="18"/>
              </w:rPr>
              <w:t xml:space="preserve">　　</w:t>
            </w:r>
            <w:r w:rsidRPr="001F00AC">
              <w:rPr>
                <w:rFonts w:ascii="UD デジタル 教科書体 NP-R" w:eastAsia="UD デジタル 教科書体 NP-R" w:hint="eastAsia"/>
                <w:szCs w:val="18"/>
              </w:rPr>
              <w:t>・チェーン式</w:t>
            </w:r>
            <w:r>
              <w:rPr>
                <w:rFonts w:ascii="UD デジタル 教科書体 NP-R" w:eastAsia="UD デジタル 教科書体 NP-R" w:hint="eastAsia"/>
                <w:szCs w:val="18"/>
              </w:rPr>
              <w:t xml:space="preserve">　　</w:t>
            </w:r>
            <w:r w:rsidRPr="001F00AC">
              <w:rPr>
                <w:rFonts w:ascii="UD デジタル 教科書体 NP-R" w:eastAsia="UD デジタル 教科書体 NP-R" w:hint="eastAsia"/>
                <w:szCs w:val="18"/>
              </w:rPr>
              <w:t>・電動式</w:t>
            </w:r>
          </w:p>
          <w:p w:rsidR="006E54E3" w:rsidRDefault="006E54E3" w:rsidP="008C63E9">
            <w:pPr>
              <w:rPr>
                <w:rStyle w:val="af7"/>
                <w:rFonts w:ascii="UD デジタル 教科書体 NP-R" w:eastAsia="UD デジタル 教科書体 NP-R"/>
                <w:szCs w:val="16"/>
              </w:rPr>
            </w:pPr>
            <w:r w:rsidRPr="001F00AC">
              <w:rPr>
                <w:rFonts w:ascii="UD デジタル 教科書体 NP-R" w:eastAsia="UD デジタル 教科書体 NP-R" w:hint="eastAsia"/>
              </w:rPr>
              <w:t>(</w:t>
            </w:r>
            <w:r>
              <w:rPr>
                <w:rFonts w:ascii="UD デジタル 教科書体 NP-R" w:eastAsia="UD デジタル 教科書体 NP-R" w:hint="eastAsia"/>
              </w:rPr>
              <w:t>4</w:t>
            </w:r>
            <w:r w:rsidRPr="001F00AC">
              <w:rPr>
                <w:rFonts w:ascii="UD デジタル 教科書体 NP-R" w:eastAsia="UD デジタル 教科書体 NP-R" w:hint="eastAsia"/>
              </w:rPr>
              <w:t>)</w:t>
            </w:r>
            <w:hyperlink r:id="rId583" w:anchor=":~:text=%E3%81%A6%E3%81%8F%E3%81%A0%E3%81%95%E3%81%84%E3%80%82-,%E5%9B%B35%C2%A0%E5%8F%8E%E7%B4%8D%E5%BD%A2%E5%BC%8F,-5.%C2%A0%E5%93%81%E8%B3%AA%E5%8F%8A%E3%81%B3" w:history="1">
              <w:r w:rsidRPr="001F00AC">
                <w:rPr>
                  <w:rStyle w:val="af7"/>
                  <w:rFonts w:ascii="UD デジタル 教科書体 NP-R" w:eastAsia="UD デジタル 教科書体 NP-R" w:hint="eastAsia"/>
                  <w:szCs w:val="16"/>
                </w:rPr>
                <w:t>収納形式による区分</w:t>
              </w:r>
            </w:hyperlink>
          </w:p>
          <w:p w:rsidR="006E54E3" w:rsidRPr="008F2477" w:rsidRDefault="006E54E3" w:rsidP="008C63E9">
            <w:pPr>
              <w:spacing w:afterLines="20" w:after="72"/>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・スタンダード形</w:t>
            </w:r>
            <w:r>
              <w:rPr>
                <w:rFonts w:ascii="UD デジタル 教科書体 NP-R" w:eastAsia="UD デジタル 教科書体 NP-R" w:hint="eastAsia"/>
                <w:szCs w:val="18"/>
              </w:rPr>
              <w:t xml:space="preserve">　　</w:t>
            </w:r>
            <w:r w:rsidRPr="001F00AC">
              <w:rPr>
                <w:rFonts w:ascii="UD デジタル 教科書体 NP-R" w:eastAsia="UD デジタル 教科書体 NP-R" w:hint="eastAsia"/>
                <w:szCs w:val="18"/>
              </w:rPr>
              <w:t>・ローヘッド形</w:t>
            </w:r>
            <w:r>
              <w:rPr>
                <w:rFonts w:ascii="UD デジタル 教科書体 NP-R" w:eastAsia="UD デジタル 教科書体 NP-R" w:hint="eastAsia"/>
                <w:szCs w:val="18"/>
              </w:rPr>
              <w:t xml:space="preserve">　　</w:t>
            </w:r>
            <w:r w:rsidRPr="001F00AC">
              <w:rPr>
                <w:rFonts w:ascii="UD デジタル 教科書体 NP-R" w:eastAsia="UD デジタル 教科書体 NP-R" w:hint="eastAsia"/>
                <w:szCs w:val="18"/>
              </w:rPr>
              <w:t>・ハイリフト形</w:t>
            </w:r>
            <w:r>
              <w:rPr>
                <w:rFonts w:ascii="UD デジタル 教科書体 NP-R" w:eastAsia="UD デジタル 教科書体 NP-R" w:hint="eastAsia"/>
                <w:szCs w:val="18"/>
              </w:rPr>
              <w:t xml:space="preserve">　　</w:t>
            </w:r>
            <w:r w:rsidRPr="001F00AC">
              <w:rPr>
                <w:rFonts w:ascii="UD デジタル 教科書体 NP-R" w:eastAsia="UD デジタル 教科書体 NP-R" w:hint="eastAsia"/>
                <w:szCs w:val="18"/>
              </w:rPr>
              <w:t>・バーチカル形</w:t>
            </w:r>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材料</w:t>
            </w:r>
          </w:p>
          <w:p w:rsidR="006E54E3" w:rsidRPr="001F00AC" w:rsidRDefault="006E54E3" w:rsidP="008C63E9">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584" w:anchor="page=243" w:history="1">
              <w:hyperlink r:id="rId585" w:anchor="page=139"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13</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3</w:t>
                </w:r>
              </w:hyperlink>
            </w:hyperlink>
            <w:r w:rsidRPr="001F00AC">
              <w:rPr>
                <w:rFonts w:ascii="UD デジタル 教科書体 NP-R" w:eastAsia="UD デジタル 教科書体 NP-R" w:hint="eastAsia"/>
              </w:rPr>
              <w:t>）</w:t>
            </w:r>
          </w:p>
        </w:tc>
        <w:tc>
          <w:tcPr>
            <w:tcW w:w="9105" w:type="dxa"/>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(2) ガイドレールの材料</w:t>
            </w:r>
          </w:p>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※溶融亜鉛めっき鋼板（めっき付着量 Z27）</w:t>
            </w:r>
          </w:p>
          <w:p w:rsidR="006E54E3" w:rsidRPr="001F00AC" w:rsidRDefault="006E54E3" w:rsidP="008C63E9">
            <w:pPr>
              <w:spacing w:afterLines="20" w:after="72"/>
              <w:rPr>
                <w:rFonts w:ascii="UD デジタル 教科書体 NP-R" w:eastAsia="UD デジタル 教科書体 NP-R"/>
                <w:szCs w:val="18"/>
              </w:rPr>
            </w:pPr>
            <w:r w:rsidRPr="001F00AC">
              <w:rPr>
                <w:rFonts w:ascii="UD デジタル 教科書体 NP-R" w:eastAsia="UD デジタル 教科書体 NP-R" w:hint="eastAsia"/>
                <w:szCs w:val="18"/>
              </w:rPr>
              <w:t>・ステンレス鋼板（</w:t>
            </w:r>
            <w:hyperlink r:id="rId586" w:anchor="page=119"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.6.3(1)</w:t>
              </w:r>
            </w:hyperlink>
            <w:r w:rsidRPr="001F00AC">
              <w:rPr>
                <w:rFonts w:ascii="UD デジタル 教科書体 NP-R" w:eastAsia="UD デジタル 教科書体 NP-R" w:hint="eastAsia"/>
                <w:szCs w:val="18"/>
              </w:rPr>
              <w:t>）</w:t>
            </w:r>
          </w:p>
        </w:tc>
      </w:tr>
      <w:tr w:rsidR="006E54E3" w:rsidRPr="001F00AC" w:rsidTr="008C63E9">
        <w:trPr>
          <w:trHeight w:val="283"/>
        </w:trPr>
        <w:tc>
          <w:tcPr>
            <w:tcW w:w="10943" w:type="dxa"/>
            <w:gridSpan w:val="2"/>
            <w:shd w:val="clear" w:color="auto" w:fill="D9D9D9" w:themeFill="background1" w:themeFillShade="D9"/>
            <w:tcMar>
              <w:right w:w="57" w:type="dxa"/>
            </w:tcMar>
          </w:tcPr>
          <w:p w:rsidR="006E54E3" w:rsidRPr="001F00AC" w:rsidRDefault="006E54E3" w:rsidP="008C63E9">
            <w:pPr>
              <w:rPr>
                <w:rFonts w:ascii="UD デジタル 教科書体 NP-R" w:eastAsia="UD デジタル 教科書体 NP-R"/>
                <w:szCs w:val="18"/>
              </w:rPr>
            </w:pPr>
            <w:bookmarkStart w:id="47" w:name="ガラス"/>
            <w:r w:rsidRPr="001F00AC">
              <w:rPr>
                <w:rFonts w:ascii="UD デジタル 教科書体 NP-R" w:eastAsia="UD デジタル 教科書体 NP-R" w:hint="eastAsia"/>
                <w:szCs w:val="18"/>
              </w:rPr>
              <w:t>14節　ガラス</w:t>
            </w:r>
            <w:bookmarkEnd w:id="47"/>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材料</w:t>
            </w:r>
          </w:p>
          <w:p w:rsidR="006E54E3" w:rsidRPr="001F00AC" w:rsidRDefault="006E54E3" w:rsidP="008C63E9">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587" w:anchor="page=243" w:history="1">
              <w:hyperlink r:id="rId588" w:anchor="page=140"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14</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2</w:t>
                </w:r>
              </w:hyperlink>
            </w:hyperlink>
            <w:r w:rsidRPr="001F00AC">
              <w:rPr>
                <w:rFonts w:ascii="UD デジタル 教科書体 NP-R" w:eastAsia="UD デジタル 教科書体 NP-R" w:hint="eastAsia"/>
              </w:rPr>
              <w:t>）</w:t>
            </w:r>
          </w:p>
        </w:tc>
        <w:tc>
          <w:tcPr>
            <w:tcW w:w="9105" w:type="dxa"/>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(1)</w:t>
            </w:r>
            <w:r>
              <w:rPr>
                <w:rFonts w:ascii="UD デジタル 教科書体 NP-R" w:eastAsia="UD デジタル 教科書体 NP-R" w:hint="eastAsia"/>
                <w:szCs w:val="18"/>
              </w:rPr>
              <w:t>板</w:t>
            </w:r>
            <w:r w:rsidRPr="001F00AC">
              <w:rPr>
                <w:rFonts w:ascii="UD デジタル 教科書体 NP-R" w:eastAsia="UD デジタル 教科書体 NP-R" w:hint="eastAsia"/>
                <w:szCs w:val="18"/>
              </w:rPr>
              <w:t>ガラスの種類</w:t>
            </w:r>
          </w:p>
          <w:p w:rsidR="006E54E3" w:rsidRPr="001F00AC" w:rsidRDefault="006E54E3"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※(ｱ)～(ｹ)の各種板ガラスの種類・厚さ・性能等は</w:t>
            </w:r>
            <w:r w:rsidRPr="001F00AC">
              <w:rPr>
                <w:rFonts w:ascii="UD デジタル 教科書体 NP-R" w:eastAsia="UD デジタル 教科書体 NP-R" w:hint="eastAsia"/>
                <w:szCs w:val="18"/>
              </w:rPr>
              <w:t>建具表による</w:t>
            </w:r>
          </w:p>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(2)ガラス留め材</w:t>
            </w:r>
          </w:p>
          <w:tbl>
            <w:tblPr>
              <w:tblStyle w:val="af6"/>
              <w:tblW w:w="0" w:type="auto"/>
              <w:tblInd w:w="180" w:type="dxa"/>
              <w:tblBorders>
                <w:left w:val="none" w:sz="0" w:space="0" w:color="auto"/>
                <w:right w:val="none" w:sz="0" w:space="0" w:color="auto"/>
              </w:tblBorders>
              <w:tblLayout w:type="fixed"/>
              <w:tblLook w:val="04A0" w:firstRow="1" w:lastRow="0" w:firstColumn="1" w:lastColumn="0" w:noHBand="0" w:noVBand="1"/>
            </w:tblPr>
            <w:tblGrid>
              <w:gridCol w:w="1629"/>
              <w:gridCol w:w="6804"/>
            </w:tblGrid>
            <w:tr w:rsidR="006E54E3" w:rsidRPr="001F00AC" w:rsidTr="008C63E9">
              <w:tc>
                <w:tcPr>
                  <w:tcW w:w="1629" w:type="dxa"/>
                  <w:tcBorders>
                    <w:left w:val="single" w:sz="4" w:space="0" w:color="auto"/>
                  </w:tcBorders>
                  <w:shd w:val="clear" w:color="auto" w:fill="D9D9D9" w:themeFill="background1" w:themeFillShade="D9"/>
                </w:tcPr>
                <w:p w:rsidR="006E54E3" w:rsidRPr="001F00AC" w:rsidRDefault="006E54E3" w:rsidP="008C63E9">
                  <w:pPr>
                    <w:jc w:val="center"/>
                    <w:rPr>
                      <w:rFonts w:ascii="UD デジタル 教科書体 NP-R" w:eastAsia="UD デジタル 教科書体 NP-R"/>
                      <w:szCs w:val="18"/>
                    </w:rPr>
                  </w:pPr>
                  <w:r w:rsidRPr="001F00AC">
                    <w:rPr>
                      <w:rFonts w:ascii="UD デジタル 教科書体 NP-R" w:eastAsia="UD デジタル 教科書体 NP-R" w:hint="eastAsia"/>
                      <w:szCs w:val="18"/>
                    </w:rPr>
                    <w:t>建具の種類</w:t>
                  </w:r>
                </w:p>
              </w:tc>
              <w:tc>
                <w:tcPr>
                  <w:tcW w:w="6804" w:type="dxa"/>
                  <w:tcBorders>
                    <w:bottom w:val="single" w:sz="4" w:space="0" w:color="auto"/>
                    <w:right w:val="single" w:sz="4" w:space="0" w:color="auto"/>
                  </w:tcBorders>
                  <w:shd w:val="clear" w:color="auto" w:fill="D9D9D9" w:themeFill="background1" w:themeFillShade="D9"/>
                </w:tcPr>
                <w:p w:rsidR="006E54E3" w:rsidRPr="001F00AC" w:rsidRDefault="006E54E3" w:rsidP="008C63E9">
                  <w:pPr>
                    <w:jc w:val="center"/>
                    <w:rPr>
                      <w:rFonts w:ascii="UD デジタル 教科書体 NP-R" w:eastAsia="UD デジタル 教科書体 NP-R"/>
                      <w:szCs w:val="18"/>
                    </w:rPr>
                  </w:pPr>
                  <w:r w:rsidRPr="001F00AC">
                    <w:rPr>
                      <w:rFonts w:ascii="UD デジタル 教科書体 NP-R" w:eastAsia="UD デジタル 教科書体 NP-R" w:hint="eastAsia"/>
                      <w:szCs w:val="18"/>
                    </w:rPr>
                    <w:t>材質</w:t>
                  </w:r>
                </w:p>
              </w:tc>
            </w:tr>
            <w:tr w:rsidR="006E54E3" w:rsidRPr="001F00AC" w:rsidTr="008C63E9">
              <w:tc>
                <w:tcPr>
                  <w:tcW w:w="1629" w:type="dxa"/>
                  <w:tcBorders>
                    <w:left w:val="single" w:sz="4" w:space="0" w:color="auto"/>
                    <w:bottom w:val="single" w:sz="4" w:space="0" w:color="auto"/>
                  </w:tcBorders>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アルミニウム製</w:t>
                  </w:r>
                </w:p>
              </w:tc>
              <w:tc>
                <w:tcPr>
                  <w:tcW w:w="6804" w:type="dxa"/>
                  <w:tcBorders>
                    <w:right w:val="single" w:sz="4" w:space="0" w:color="auto"/>
                  </w:tcBorders>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・シーリング材</w:t>
                  </w:r>
                </w:p>
                <w:p w:rsidR="006E54E3" w:rsidRPr="001F00AC" w:rsidRDefault="006E54E3" w:rsidP="008C63E9">
                  <w:pPr>
                    <w:ind w:rightChars="-58" w:right="-104"/>
                    <w:rPr>
                      <w:rFonts w:ascii="UD デジタル 教科書体 NP-R" w:eastAsia="UD デジタル 教科書体 NP-R"/>
                      <w:szCs w:val="18"/>
                    </w:rPr>
                  </w:pPr>
                  <w:r w:rsidRPr="001F00AC">
                    <w:rPr>
                      <w:rFonts w:ascii="UD デジタル 教科書体 NP-R" w:eastAsia="UD デジタル 教科書体 NP-R" w:hint="eastAsia"/>
                      <w:szCs w:val="18"/>
                    </w:rPr>
                    <w:t>※ガスケット</w:t>
                  </w:r>
                  <w:r>
                    <w:rPr>
                      <w:rFonts w:ascii="UD デジタル 教科書体 NP-R" w:eastAsia="UD デジタル 教科書体 NP-R" w:hint="eastAsia"/>
                      <w:szCs w:val="18"/>
                    </w:rPr>
                    <w:t>（※グレイジングチャンネル・グレイジングビード・図示・　　）</w:t>
                  </w:r>
                </w:p>
                <w:p w:rsidR="006E54E3"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・パテ（・1種　　※2種）</w:t>
                  </w:r>
                </w:p>
                <w:p w:rsidR="006E54E3" w:rsidRPr="001F00AC" w:rsidRDefault="006E54E3" w:rsidP="008C63E9">
                  <w:pPr>
                    <w:rPr>
                      <w:rFonts w:ascii="UD デジタル 教科書体 NP-R" w:eastAsia="UD デジタル 教科書体 NP-R"/>
                      <w:szCs w:val="18"/>
                    </w:rPr>
                  </w:pPr>
                  <w:r>
                    <w:rPr>
                      <w:rFonts w:ascii="UD デジタル 教科書体 NP-R" w:eastAsia="UD デジタル 教科書体 NP-R" w:hint="eastAsia"/>
                      <w:szCs w:val="18"/>
                    </w:rPr>
                    <w:t>・建具表による</w:t>
                  </w:r>
                </w:p>
              </w:tc>
            </w:tr>
            <w:tr w:rsidR="006E54E3" w:rsidRPr="001F00AC" w:rsidTr="008C63E9">
              <w:tc>
                <w:tcPr>
                  <w:tcW w:w="1629" w:type="dxa"/>
                  <w:tcBorders>
                    <w:left w:val="single" w:sz="4" w:space="0" w:color="auto"/>
                  </w:tcBorders>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鋼製</w:t>
                  </w:r>
                </w:p>
              </w:tc>
              <w:tc>
                <w:tcPr>
                  <w:tcW w:w="6804" w:type="dxa"/>
                  <w:tcBorders>
                    <w:right w:val="single" w:sz="4" w:space="0" w:color="auto"/>
                  </w:tcBorders>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※シーリング材</w:t>
                  </w:r>
                </w:p>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・パテ（・1種　　※2種）</w:t>
                  </w:r>
                  <w:r>
                    <w:rPr>
                      <w:rFonts w:ascii="UD デジタル 教科書体 NP-R" w:eastAsia="UD デジタル 教科書体 NP-R" w:hint="eastAsia"/>
                      <w:szCs w:val="18"/>
                    </w:rPr>
                    <w:t xml:space="preserve">　　・建具表による</w:t>
                  </w:r>
                </w:p>
              </w:tc>
            </w:tr>
            <w:tr w:rsidR="006E54E3" w:rsidRPr="001F00AC" w:rsidTr="008C63E9">
              <w:tc>
                <w:tcPr>
                  <w:tcW w:w="1629" w:type="dxa"/>
                  <w:tcBorders>
                    <w:left w:val="single" w:sz="4" w:space="0" w:color="auto"/>
                  </w:tcBorders>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ステンレス製</w:t>
                  </w:r>
                </w:p>
              </w:tc>
              <w:tc>
                <w:tcPr>
                  <w:tcW w:w="6804" w:type="dxa"/>
                  <w:tcBorders>
                    <w:right w:val="single" w:sz="4" w:space="0" w:color="auto"/>
                  </w:tcBorders>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※シーリング材</w:t>
                  </w:r>
                </w:p>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・パテ（・1種　　※2種）</w:t>
                  </w:r>
                  <w:r>
                    <w:rPr>
                      <w:rFonts w:ascii="UD デジタル 教科書体 NP-R" w:eastAsia="UD デジタル 教科書体 NP-R" w:hint="eastAsia"/>
                      <w:szCs w:val="18"/>
                    </w:rPr>
                    <w:t xml:space="preserve">　　・建具表による</w:t>
                  </w:r>
                </w:p>
              </w:tc>
            </w:tr>
            <w:tr w:rsidR="006E54E3" w:rsidRPr="001F00AC" w:rsidTr="008C63E9">
              <w:tc>
                <w:tcPr>
                  <w:tcW w:w="1629" w:type="dxa"/>
                  <w:tcBorders>
                    <w:left w:val="single" w:sz="4" w:space="0" w:color="auto"/>
                  </w:tcBorders>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木製</w:t>
                  </w:r>
                </w:p>
              </w:tc>
              <w:tc>
                <w:tcPr>
                  <w:tcW w:w="6804" w:type="dxa"/>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※パテ（木製用）</w:t>
                  </w:r>
                  <w:r>
                    <w:rPr>
                      <w:rFonts w:ascii="UD デジタル 教科書体 NP-R" w:eastAsia="UD デジタル 教科書体 NP-R" w:hint="eastAsia"/>
                      <w:szCs w:val="18"/>
                    </w:rPr>
                    <w:t xml:space="preserve">　　・建具表による</w:t>
                  </w:r>
                </w:p>
              </w:tc>
            </w:tr>
          </w:tbl>
          <w:p w:rsidR="006E54E3" w:rsidRPr="001F00AC" w:rsidRDefault="006E54E3"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はめ殺し、アルミプレート及び網入りガラス留め材はシーリング材とする。</w:t>
            </w:r>
          </w:p>
          <w:p w:rsidR="006E54E3" w:rsidRDefault="006E54E3"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シーリング材については、</w:t>
            </w:r>
            <w:hyperlink r:id="rId589" w:anchor="page=57"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3章</w:t>
              </w:r>
              <w:r w:rsidRPr="001F00AC">
                <w:rPr>
                  <w:rStyle w:val="af7"/>
                  <w:rFonts w:ascii="UD デジタル 教科書体 NP-R" w:eastAsia="UD デジタル 教科書体 NP-R" w:hint="eastAsia"/>
                </w:rPr>
                <w:t>7</w:t>
              </w:r>
              <w:r>
                <w:rPr>
                  <w:rStyle w:val="af7"/>
                  <w:rFonts w:ascii="UD デジタル 教科書体 NP-R" w:eastAsia="UD デジタル 教科書体 NP-R" w:hint="eastAsia"/>
                </w:rPr>
                <w:t>節</w:t>
              </w:r>
            </w:hyperlink>
            <w:r w:rsidRPr="001F00AC">
              <w:rPr>
                <w:rFonts w:ascii="UD デジタル 教科書体 NP-R" w:eastAsia="UD デジタル 教科書体 NP-R" w:hint="eastAsia"/>
                <w:szCs w:val="18"/>
              </w:rPr>
              <w:t>による。</w:t>
            </w:r>
          </w:p>
          <w:p w:rsidR="006E54E3" w:rsidRPr="001F00AC" w:rsidRDefault="006E54E3" w:rsidP="008C63E9">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※ガスケットについては</w:t>
            </w:r>
            <w:hyperlink r:id="rId590" w:anchor=":~:text=JA.2-,%E3%82%B0%E3%83%AC%E3%82%A4%E3%82%B8%E3%83%B3%E3%82%B0%E3%82%AC%E3%82%B9%E3%82%B1%E3%83%83%E3%83%88,-%E3%82%B0%E3%83%AC%E3%82%A4%E3%82%B8%E3%83%B3%E3%82%B0%E3%82%AC%E3%82%B9%E3%82%B1%E3%83%83%E3%83%88" w:history="1">
              <w:r w:rsidRPr="00B2018F">
                <w:rPr>
                  <w:rStyle w:val="af7"/>
                  <w:rFonts w:ascii="UD デジタル 教科書体 NP-R" w:eastAsia="UD デジタル 教科書体 NP-R"/>
                  <w:szCs w:val="18"/>
                </w:rPr>
                <w:t>JIS A 5756</w:t>
              </w:r>
            </w:hyperlink>
            <w:r>
              <w:rPr>
                <w:rFonts w:ascii="UD デジタル 教科書体 NP-R" w:eastAsia="UD デジタル 教科書体 NP-R" w:hint="eastAsia"/>
                <w:szCs w:val="18"/>
              </w:rPr>
              <w:t>（建築用ガスケット）による</w:t>
            </w:r>
          </w:p>
          <w:p w:rsidR="006E54E3" w:rsidRPr="001F00AC" w:rsidRDefault="006E54E3" w:rsidP="008C63E9">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金属製建具用パテは</w:t>
            </w:r>
            <w:hyperlink r:id="rId591" w:anchor=":~:text=A%C2%A05752%2D1994-,%E9%87%91%E5%B1%9E%E8%A3%BD%E5%BB%BA%E5%85%B7%E7%94%A8%E3%82%AC%E3%83%A9%E3%82%B9%E3%83%91%E3%83%86,-Putty%C2%A0for%C2%A0metal" w:history="1">
              <w:r w:rsidRPr="001F00AC">
                <w:rPr>
                  <w:rStyle w:val="af7"/>
                  <w:rFonts w:ascii="UD デジタル 教科書体 NP-R" w:eastAsia="UD デジタル 教科書体 NP-R" w:hint="eastAsia"/>
                </w:rPr>
                <w:t>JIS A 5752</w:t>
              </w:r>
            </w:hyperlink>
            <w:r w:rsidRPr="001F00AC">
              <w:rPr>
                <w:rFonts w:ascii="UD デジタル 教科書体 NP-R" w:eastAsia="UD デジタル 教科書体 NP-R" w:hint="eastAsia"/>
                <w:szCs w:val="18"/>
              </w:rPr>
              <w:t>による。</w:t>
            </w:r>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ガラス溝の寸法、形状等</w:t>
            </w:r>
          </w:p>
          <w:p w:rsidR="006E54E3" w:rsidRPr="001F00AC" w:rsidRDefault="006E54E3" w:rsidP="008C63E9">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592" w:anchor="page=243" w:history="1">
              <w:hyperlink r:id="rId593" w:anchor="page=141"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14</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3</w:t>
                </w:r>
              </w:hyperlink>
            </w:hyperlink>
            <w:r w:rsidRPr="001F00AC">
              <w:rPr>
                <w:rFonts w:ascii="UD デジタル 教科書体 NP-R" w:eastAsia="UD デジタル 教科書体 NP-R" w:hint="eastAsia"/>
              </w:rPr>
              <w:t>）</w:t>
            </w:r>
          </w:p>
        </w:tc>
        <w:tc>
          <w:tcPr>
            <w:tcW w:w="9105" w:type="dxa"/>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(1)ガラス溝の寸法、形状等</w:t>
            </w:r>
          </w:p>
          <w:p w:rsidR="006E54E3" w:rsidRPr="001F00AC" w:rsidRDefault="006E54E3" w:rsidP="008C63E9">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※建具の製造所の仕様による　　・図示　　・</w:t>
            </w:r>
          </w:p>
        </w:tc>
      </w:tr>
      <w:tr w:rsidR="006E54E3" w:rsidRPr="001F00AC" w:rsidTr="00B649A9">
        <w:tc>
          <w:tcPr>
            <w:tcW w:w="1838" w:type="dxa"/>
            <w:tcMar>
              <w:right w:w="57" w:type="dxa"/>
            </w:tcMar>
          </w:tcPr>
          <w:p w:rsidR="006E54E3" w:rsidRPr="00516592" w:rsidRDefault="006E54E3" w:rsidP="008C63E9">
            <w:pPr>
              <w:ind w:left="180" w:hangingChars="100" w:hanging="180"/>
              <w:rPr>
                <w:rFonts w:ascii="UD デジタル 教科書体 NP-R" w:eastAsia="UD デジタル 教科書体 NP-R"/>
              </w:rPr>
            </w:pPr>
            <w:r w:rsidRPr="00516592">
              <w:rPr>
                <w:rFonts w:ascii="UD デジタル 教科書体 NP-R" w:eastAsia="UD デジタル 教科書体 NP-R" w:hint="eastAsia"/>
              </w:rPr>
              <w:t>・工法</w:t>
            </w:r>
          </w:p>
          <w:p w:rsidR="006E54E3" w:rsidRPr="00D34D12" w:rsidRDefault="006E54E3" w:rsidP="008C63E9">
            <w:pPr>
              <w:ind w:left="180" w:hangingChars="100" w:hanging="180"/>
              <w:rPr>
                <w:rFonts w:ascii="UD デジタル 教科書体 NP-R" w:eastAsia="UD デジタル 教科書体 NP-R"/>
                <w:highlight w:val="yellow"/>
              </w:rPr>
            </w:pPr>
            <w:r w:rsidRPr="00516592">
              <w:rPr>
                <w:rFonts w:ascii="UD デジタル 教科書体 NP-R" w:eastAsia="UD デジタル 教科書体 NP-R" w:hint="eastAsia"/>
              </w:rPr>
              <w:t>（</w:t>
            </w:r>
            <w:hyperlink r:id="rId594" w:anchor="page=243" w:history="1">
              <w:hyperlink r:id="rId595" w:anchor="page=141" w:history="1">
                <w:r w:rsidRPr="00516592">
                  <w:rPr>
                    <w:rStyle w:val="af7"/>
                    <w:rFonts w:ascii="UD デジタル 教科書体 NP-R" w:eastAsia="UD デジタル 教科書体 NP-R" w:hint="eastAsia"/>
                  </w:rPr>
                  <w:t>改仕5.14.4</w:t>
                </w:r>
              </w:hyperlink>
            </w:hyperlink>
            <w:r w:rsidRPr="00516592">
              <w:rPr>
                <w:rFonts w:ascii="UD デジタル 教科書体 NP-R" w:eastAsia="UD デジタル 教科書体 NP-R" w:hint="eastAsia"/>
              </w:rPr>
              <w:t>）</w:t>
            </w:r>
          </w:p>
        </w:tc>
        <w:tc>
          <w:tcPr>
            <w:tcW w:w="9105" w:type="dxa"/>
          </w:tcPr>
          <w:p w:rsidR="006E54E3" w:rsidRPr="00D34D12" w:rsidRDefault="006E54E3" w:rsidP="008C63E9">
            <w:pPr>
              <w:spacing w:afterLines="20" w:after="72"/>
              <w:ind w:left="180" w:hangingChars="100" w:hanging="180"/>
              <w:rPr>
                <w:szCs w:val="18"/>
                <w:highlight w:val="yellow"/>
              </w:rPr>
            </w:pPr>
            <w:r w:rsidRPr="00516592">
              <w:rPr>
                <w:rFonts w:ascii="UD デジタル 教科書体 NP-R" w:eastAsia="UD デジタル 教科書体 NP-R" w:hint="eastAsia"/>
                <w:szCs w:val="18"/>
              </w:rPr>
              <w:t>※外部に面する網入りガラス等の小口全周はサンダー掛けによりワイヤーをカットした上で防錆塗料等により防錆処理をし、下側ガラス溝に排水用水抜き穴を設ける。</w:t>
            </w:r>
          </w:p>
        </w:tc>
      </w:tr>
      <w:tr w:rsidR="006E54E3" w:rsidRPr="001F00AC" w:rsidTr="00B649A9">
        <w:tc>
          <w:tcPr>
            <w:tcW w:w="1838" w:type="dxa"/>
            <w:tcMar>
              <w:right w:w="57" w:type="dxa"/>
            </w:tcMar>
          </w:tcPr>
          <w:p w:rsidR="006E54E3" w:rsidRPr="001F00AC" w:rsidRDefault="006E54E3" w:rsidP="008C63E9">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ガラスブロック積み</w:t>
            </w:r>
          </w:p>
          <w:p w:rsidR="006E54E3" w:rsidRPr="001F00AC" w:rsidRDefault="006E54E3" w:rsidP="008C63E9">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596" w:anchor="page=243" w:history="1">
              <w:hyperlink r:id="rId597" w:anchor="page=142" w:history="1">
                <w:r>
                  <w:rPr>
                    <w:rStyle w:val="af7"/>
                    <w:rFonts w:ascii="UD デジタル 教科書体 NP-R" w:eastAsia="UD デジタル 教科書体 NP-R" w:hint="eastAsia"/>
                  </w:rPr>
                  <w:t>改</w:t>
                </w:r>
                <w:r w:rsidRPr="001F00AC">
                  <w:rPr>
                    <w:rStyle w:val="af7"/>
                    <w:rFonts w:ascii="UD デジタル 教科書体 NP-R" w:eastAsia="UD デジタル 教科書体 NP-R" w:hint="eastAsia"/>
                  </w:rPr>
                  <w:t>仕</w:t>
                </w:r>
                <w:r>
                  <w:rPr>
                    <w:rStyle w:val="af7"/>
                    <w:rFonts w:ascii="UD デジタル 教科書体 NP-R" w:eastAsia="UD デジタル 教科書体 NP-R" w:hint="eastAsia"/>
                  </w:rPr>
                  <w:t>5</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14</w:t>
                </w:r>
                <w:r w:rsidRPr="001F00AC">
                  <w:rPr>
                    <w:rStyle w:val="af7"/>
                    <w:rFonts w:ascii="UD デジタル 教科書体 NP-R" w:eastAsia="UD デジタル 教科書体 NP-R" w:hint="eastAsia"/>
                  </w:rPr>
                  <w:t>.</w:t>
                </w:r>
                <w:r>
                  <w:rPr>
                    <w:rStyle w:val="af7"/>
                    <w:rFonts w:ascii="UD デジタル 教科書体 NP-R" w:eastAsia="UD デジタル 教科書体 NP-R" w:hint="eastAsia"/>
                  </w:rPr>
                  <w:t>5</w:t>
                </w:r>
              </w:hyperlink>
            </w:hyperlink>
            <w:r w:rsidRPr="001F00AC">
              <w:rPr>
                <w:rFonts w:ascii="UD デジタル 教科書体 NP-R" w:eastAsia="UD デジタル 教科書体 NP-R" w:hint="eastAsia"/>
              </w:rPr>
              <w:t>）</w:t>
            </w:r>
          </w:p>
        </w:tc>
        <w:tc>
          <w:tcPr>
            <w:tcW w:w="9105" w:type="dxa"/>
          </w:tcPr>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(1)材料　　</w:t>
            </w:r>
            <w:hyperlink r:id="rId598" w:history="1">
              <w:r w:rsidRPr="001F00AC">
                <w:rPr>
                  <w:rStyle w:val="af7"/>
                  <w:rFonts w:ascii="UD デジタル 教科書体 NP-R" w:eastAsia="UD デジタル 教科書体 NP-R" w:hint="eastAsia"/>
                </w:rPr>
                <w:t>JIS A 5212</w:t>
              </w:r>
            </w:hyperlink>
            <w:r w:rsidRPr="001F00AC">
              <w:rPr>
                <w:rFonts w:ascii="UD デジタル 教科書体 NP-R" w:eastAsia="UD デジタル 教科書体 NP-R" w:hint="eastAsia"/>
                <w:szCs w:val="18"/>
              </w:rPr>
              <w:t>（ガラスブロック（中空））</w:t>
            </w:r>
          </w:p>
          <w:p w:rsidR="006E54E3" w:rsidRPr="001F00AC" w:rsidRDefault="006E54E3" w:rsidP="008C63E9">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(ｱ)表面形状：・図示　　・正方形　　・長方形</w:t>
            </w:r>
          </w:p>
          <w:p w:rsidR="006E54E3" w:rsidRPr="001F00AC" w:rsidRDefault="006E54E3" w:rsidP="008C63E9">
            <w:pPr>
              <w:ind w:leftChars="250" w:left="450"/>
              <w:rPr>
                <w:rFonts w:ascii="UD デジタル 教科書体 NP-R" w:eastAsia="UD デジタル 教科書体 NP-R"/>
                <w:szCs w:val="18"/>
              </w:rPr>
            </w:pPr>
            <w:r w:rsidRPr="001F00AC">
              <w:rPr>
                <w:rFonts w:ascii="UD デジタル 教科書体 NP-R" w:eastAsia="UD デジタル 教科書体 NP-R" w:hint="eastAsia"/>
                <w:szCs w:val="18"/>
              </w:rPr>
              <w:t>呼び寸法：・図示　　・</w:t>
            </w:r>
          </w:p>
          <w:p w:rsidR="006E54E3" w:rsidRPr="001F00AC" w:rsidRDefault="006E54E3" w:rsidP="008C63E9">
            <w:pPr>
              <w:ind w:leftChars="250" w:left="450"/>
              <w:rPr>
                <w:rFonts w:ascii="UD デジタル 教科書体 NP-R" w:eastAsia="UD デジタル 教科書体 NP-R"/>
                <w:szCs w:val="18"/>
              </w:rPr>
            </w:pPr>
            <w:r w:rsidRPr="001F00AC">
              <w:rPr>
                <w:rFonts w:ascii="UD デジタル 教科書体 NP-R" w:eastAsia="UD デジタル 教科書体 NP-R" w:hint="eastAsia"/>
                <w:szCs w:val="18"/>
              </w:rPr>
              <w:t>厚さ：・図示　　・80㎜　　・95㎜　　・125㎜</w:t>
            </w:r>
          </w:p>
          <w:p w:rsidR="006E54E3" w:rsidRPr="001F00AC" w:rsidRDefault="006E54E3" w:rsidP="008C63E9">
            <w:pPr>
              <w:ind w:leftChars="250" w:left="450"/>
              <w:rPr>
                <w:rFonts w:ascii="UD デジタル 教科書体 NP-R" w:eastAsia="UD デジタル 教科書体 NP-R"/>
                <w:szCs w:val="18"/>
              </w:rPr>
            </w:pPr>
            <w:r w:rsidRPr="001F00AC">
              <w:rPr>
                <w:rFonts w:ascii="UD デジタル 教科書体 NP-R" w:eastAsia="UD デジタル 教科書体 NP-R" w:hint="eastAsia"/>
                <w:szCs w:val="18"/>
              </w:rPr>
              <w:t>ガラスの色　　　　・無色　　・着色</w:t>
            </w:r>
          </w:p>
          <w:p w:rsidR="006E54E3" w:rsidRPr="001F00AC" w:rsidRDefault="006E54E3" w:rsidP="008C63E9">
            <w:pPr>
              <w:ind w:leftChars="250" w:left="450"/>
              <w:rPr>
                <w:rFonts w:ascii="UD デジタル 教科書体 NP-R" w:eastAsia="UD デジタル 教科書体 NP-R"/>
                <w:szCs w:val="18"/>
              </w:rPr>
            </w:pPr>
            <w:r w:rsidRPr="001F00AC">
              <w:rPr>
                <w:rFonts w:ascii="UD デジタル 教科書体 NP-R" w:eastAsia="UD デジタル 教科書体 NP-R" w:hint="eastAsia"/>
                <w:szCs w:val="18"/>
              </w:rPr>
              <w:t>模様による種類　・拡散ガラスブロック　　・指向ガラスブロック</w:t>
            </w:r>
          </w:p>
          <w:p w:rsidR="006E54E3" w:rsidRPr="001F00AC" w:rsidRDefault="006E54E3" w:rsidP="008C63E9">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(ｲ)壁用金属枠及び補強材</w:t>
            </w:r>
          </w:p>
          <w:p w:rsidR="006E54E3" w:rsidRPr="001F00AC" w:rsidRDefault="006E54E3" w:rsidP="008C63E9">
            <w:pPr>
              <w:ind w:leftChars="250" w:left="450"/>
              <w:rPr>
                <w:rFonts w:ascii="UD デジタル 教科書体 NP-R" w:eastAsia="UD デジタル 教科書体 NP-R"/>
                <w:szCs w:val="18"/>
              </w:rPr>
            </w:pPr>
            <w:r w:rsidRPr="001F00AC">
              <w:rPr>
                <w:rFonts w:ascii="UD デジタル 教科書体 NP-R" w:eastAsia="UD デジタル 教科書体 NP-R" w:hint="eastAsia"/>
                <w:szCs w:val="18"/>
              </w:rPr>
              <w:t>※図示　　・</w:t>
            </w:r>
          </w:p>
          <w:p w:rsidR="006E54E3" w:rsidRPr="001F00AC" w:rsidRDefault="006E54E3" w:rsidP="008C63E9">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(ｶ)力骨　※SUS304、φ5.5㎜のはしご形状複筋及び単筋　　・</w:t>
            </w:r>
            <w:r>
              <w:rPr>
                <w:rFonts w:ascii="UD デジタル 教科書体 NP-R" w:eastAsia="UD デジタル 教科書体 NP-R" w:hint="eastAsia"/>
                <w:szCs w:val="18"/>
              </w:rPr>
              <w:t>図示　　・</w:t>
            </w:r>
          </w:p>
          <w:p w:rsidR="006E54E3" w:rsidRPr="001F00AC" w:rsidRDefault="006E54E3" w:rsidP="008C63E9">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(ｻ)シーリング材の種類：　※図示　　・</w:t>
            </w:r>
            <w:r>
              <w:rPr>
                <w:rFonts w:ascii="UD デジタル 教科書体 NP-R" w:eastAsia="UD デジタル 教科書体 NP-R" w:hint="eastAsia"/>
                <w:szCs w:val="18"/>
              </w:rPr>
              <w:t xml:space="preserve">　　（</w:t>
            </w:r>
            <w:hyperlink r:id="rId599" w:anchor="page=57" w:history="1">
              <w:r>
                <w:rPr>
                  <w:rStyle w:val="af7"/>
                  <w:rFonts w:ascii="UD デジタル 教科書体 NP-R" w:eastAsia="UD デジタル 教科書体 NP-R" w:hint="eastAsia"/>
                </w:rPr>
                <w:t>改仕３章</w:t>
              </w:r>
              <w:r w:rsidRPr="001F00AC">
                <w:rPr>
                  <w:rStyle w:val="af7"/>
                  <w:rFonts w:ascii="UD デジタル 教科書体 NP-R" w:eastAsia="UD デジタル 教科書体 NP-R" w:hint="eastAsia"/>
                </w:rPr>
                <w:t>7</w:t>
              </w:r>
              <w:r>
                <w:rPr>
                  <w:rStyle w:val="af7"/>
                  <w:rFonts w:ascii="UD デジタル 教科書体 NP-R" w:eastAsia="UD デジタル 教科書体 NP-R" w:hint="eastAsia"/>
                </w:rPr>
                <w:t>節</w:t>
              </w:r>
            </w:hyperlink>
            <w:r w:rsidRPr="001F00AC">
              <w:rPr>
                <w:rFonts w:ascii="UD デジタル 教科書体 NP-R" w:eastAsia="UD デジタル 教科書体 NP-R" w:hint="eastAsia"/>
                <w:szCs w:val="18"/>
              </w:rPr>
              <w:t>による</w:t>
            </w:r>
            <w:r>
              <w:rPr>
                <w:rFonts w:ascii="UD デジタル 教科書体 NP-R" w:eastAsia="UD デジタル 教科書体 NP-R" w:hint="eastAsia"/>
                <w:szCs w:val="18"/>
              </w:rPr>
              <w:t>）</w:t>
            </w:r>
          </w:p>
          <w:p w:rsidR="006E54E3" w:rsidRPr="001F00AC" w:rsidRDefault="006E54E3" w:rsidP="008C63E9">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(ｼ)金属製化粧カバーの材質、寸法及び形状：　※図示　　・</w:t>
            </w:r>
          </w:p>
          <w:p w:rsidR="006E54E3" w:rsidRPr="001F00AC" w:rsidRDefault="006E54E3" w:rsidP="008C63E9">
            <w:pPr>
              <w:rPr>
                <w:rFonts w:ascii="UD デジタル 教科書体 NP-R" w:eastAsia="UD デジタル 教科書体 NP-R"/>
                <w:szCs w:val="18"/>
              </w:rPr>
            </w:pPr>
            <w:r w:rsidRPr="001F00AC">
              <w:rPr>
                <w:rFonts w:ascii="UD デジタル 教科書体 NP-R" w:eastAsia="UD デジタル 教科書体 NP-R" w:hint="eastAsia"/>
                <w:szCs w:val="18"/>
              </w:rPr>
              <w:t>(2)工法</w:t>
            </w:r>
          </w:p>
          <w:p w:rsidR="006E54E3" w:rsidRDefault="006E54E3" w:rsidP="008C63E9">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(ｱ)建築基準法に基づく風圧力に対応した工法</w:t>
            </w:r>
          </w:p>
          <w:p w:rsidR="006E54E3" w:rsidRPr="000E4823" w:rsidRDefault="006E54E3" w:rsidP="008C63E9">
            <w:pPr>
              <w:ind w:leftChars="250" w:left="450"/>
              <w:rPr>
                <w:rFonts w:ascii="UD デジタル 教科書体 NP-R" w:eastAsia="UD デジタル 教科書体 NP-R"/>
                <w:szCs w:val="18"/>
              </w:rPr>
            </w:pPr>
            <w:r w:rsidRPr="000E4823">
              <w:rPr>
                <w:rFonts w:ascii="UD デジタル 教科書体 NP-R" w:eastAsia="UD デジタル 教科書体 NP-R" w:hint="eastAsia"/>
                <w:szCs w:val="18"/>
              </w:rPr>
              <w:t>※告示に基づく耐風圧計算資料を監督員に提出し承認を得ること</w:t>
            </w:r>
          </w:p>
          <w:p w:rsidR="006E54E3" w:rsidRPr="000E4823" w:rsidRDefault="006E54E3" w:rsidP="008C63E9">
            <w:pPr>
              <w:ind w:leftChars="250" w:left="450"/>
              <w:rPr>
                <w:rFonts w:ascii="UD デジタル 教科書体 NP-R" w:eastAsia="UD デジタル 教科書体 NP-R"/>
                <w:szCs w:val="18"/>
              </w:rPr>
            </w:pPr>
            <w:r w:rsidRPr="000E4823">
              <w:rPr>
                <w:rFonts w:ascii="UD デジタル 教科書体 NP-R" w:eastAsia="UD デジタル 教科書体 NP-R" w:hint="eastAsia"/>
                <w:szCs w:val="18"/>
              </w:rPr>
              <w:t>・下地について、引張試験を実施し強度を確認すること</w:t>
            </w:r>
          </w:p>
          <w:p w:rsidR="006E54E3" w:rsidRPr="001F00AC" w:rsidRDefault="006E54E3" w:rsidP="008C63E9">
            <w:pPr>
              <w:ind w:firstLineChars="50" w:firstLine="90"/>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 (ｲ)壁用金属枠の取付け：　※図示　　・</w:t>
            </w:r>
          </w:p>
          <w:p w:rsidR="006E54E3" w:rsidRPr="001F00AC" w:rsidRDefault="006E54E3" w:rsidP="008C63E9">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(ｳ)ガラスブロック積みの工法</w:t>
            </w:r>
          </w:p>
          <w:p w:rsidR="006E54E3" w:rsidRPr="001F00AC" w:rsidRDefault="006E54E3" w:rsidP="008C63E9">
            <w:pPr>
              <w:ind w:leftChars="150" w:left="270"/>
              <w:rPr>
                <w:rFonts w:ascii="UD デジタル 教科書体 NP-R" w:eastAsia="UD デジタル 教科書体 NP-R"/>
                <w:szCs w:val="18"/>
              </w:rPr>
            </w:pPr>
            <w:r w:rsidRPr="001F00AC">
              <w:rPr>
                <w:rFonts w:ascii="UD デジタル 教科書体 NP-R" w:eastAsia="UD デジタル 教科書体 NP-R" w:hint="eastAsia"/>
                <w:szCs w:val="18"/>
              </w:rPr>
              <w:t>(a)目地幅</w:t>
            </w:r>
          </w:p>
          <w:p w:rsidR="006E54E3" w:rsidRPr="001F00AC" w:rsidRDefault="006E54E3" w:rsidP="008C63E9">
            <w:pPr>
              <w:ind w:leftChars="250" w:left="450"/>
              <w:rPr>
                <w:rFonts w:ascii="UD デジタル 教科書体 NP-R" w:eastAsia="UD デジタル 教科書体 NP-R"/>
                <w:szCs w:val="18"/>
              </w:rPr>
            </w:pPr>
            <w:r w:rsidRPr="001F00AC">
              <w:rPr>
                <w:rFonts w:ascii="UD デジタル 教科書体 NP-R" w:eastAsia="UD デジタル 教科書体 NP-R" w:hint="eastAsia"/>
                <w:szCs w:val="18"/>
              </w:rPr>
              <w:t>・平積み：　※図示　・8㎜以上15㎜以下　・</w:t>
            </w:r>
          </w:p>
          <w:p w:rsidR="006E54E3" w:rsidRDefault="006E54E3" w:rsidP="008C63E9">
            <w:pPr>
              <w:ind w:leftChars="250" w:left="450"/>
              <w:rPr>
                <w:rFonts w:ascii="UD デジタル 教科書体 NP-R" w:eastAsia="UD デジタル 教科書体 NP-R"/>
                <w:szCs w:val="18"/>
              </w:rPr>
            </w:pPr>
            <w:r w:rsidRPr="001F00AC">
              <w:rPr>
                <w:rFonts w:ascii="UD デジタル 教科書体 NP-R" w:eastAsia="UD デジタル 教科書体 NP-R" w:hint="eastAsia"/>
                <w:szCs w:val="18"/>
              </w:rPr>
              <w:t>・曲面積み：※図示</w:t>
            </w:r>
          </w:p>
          <w:p w:rsidR="006E54E3" w:rsidRPr="001F00AC" w:rsidRDefault="006E54E3" w:rsidP="008C63E9">
            <w:pPr>
              <w:ind w:leftChars="850" w:left="1530"/>
              <w:rPr>
                <w:rFonts w:ascii="UD デジタル 教科書体 NP-R" w:eastAsia="UD デジタル 教科書体 NP-R"/>
                <w:szCs w:val="18"/>
              </w:rPr>
            </w:pPr>
            <w:r w:rsidRPr="001F00AC">
              <w:rPr>
                <w:rFonts w:ascii="UD デジタル 教科書体 NP-R" w:eastAsia="UD デジタル 教科書体 NP-R" w:hint="eastAsia"/>
                <w:szCs w:val="18"/>
              </w:rPr>
              <w:t>・</w:t>
            </w:r>
            <w:r w:rsidRPr="00D57120">
              <w:rPr>
                <w:rFonts w:ascii="UD デジタル 教科書体 NP-R" w:eastAsia="UD デジタル 教科書体 NP-R" w:hint="eastAsia"/>
              </w:rPr>
              <w:t>曲率半径をガラスブロックの幅寸法の10倍以上とし、外側15</w:t>
            </w:r>
            <w:r>
              <w:rPr>
                <w:rFonts w:ascii="UD デジタル 教科書体 NP-R" w:eastAsia="UD デジタル 教科書体 NP-R" w:hint="eastAsia"/>
              </w:rPr>
              <w:t>㎜</w:t>
            </w:r>
            <w:r w:rsidRPr="00D57120">
              <w:rPr>
                <w:rFonts w:ascii="UD デジタル 教科書体 NP-R" w:eastAsia="UD デジタル 教科書体 NP-R" w:hint="eastAsia"/>
              </w:rPr>
              <w:t>以下、内側６</w:t>
            </w:r>
            <w:r>
              <w:rPr>
                <w:rFonts w:ascii="UD デジタル 教科書体 NP-R" w:eastAsia="UD デジタル 教科書体 NP-R" w:hint="eastAsia"/>
              </w:rPr>
              <w:t>㎜</w:t>
            </w:r>
            <w:r w:rsidRPr="00D57120">
              <w:rPr>
                <w:rFonts w:ascii="UD デジタル 教科書体 NP-R" w:eastAsia="UD デジタル 教科書体 NP-R" w:hint="eastAsia"/>
              </w:rPr>
              <w:t>以上</w:t>
            </w:r>
          </w:p>
          <w:p w:rsidR="006E54E3" w:rsidRPr="001F00AC" w:rsidRDefault="006E54E3" w:rsidP="008C63E9">
            <w:pPr>
              <w:ind w:leftChars="150" w:left="270"/>
              <w:rPr>
                <w:rFonts w:ascii="UD デジタル 教科書体 NP-R" w:eastAsia="UD デジタル 教科書体 NP-R"/>
                <w:szCs w:val="18"/>
              </w:rPr>
            </w:pPr>
            <w:r w:rsidRPr="001F00AC">
              <w:rPr>
                <w:rFonts w:ascii="UD デジタル 教科書体 NP-R" w:eastAsia="UD デジタル 教科書体 NP-R" w:hint="eastAsia"/>
                <w:szCs w:val="18"/>
              </w:rPr>
              <w:t>(b)伸縮調整目地：　※6m以下ごとに10～25㎜　　・</w:t>
            </w:r>
          </w:p>
          <w:p w:rsidR="006E54E3" w:rsidRPr="001F00AC" w:rsidRDefault="006E54E3" w:rsidP="008C63E9">
            <w:pPr>
              <w:spacing w:afterLines="20" w:after="72"/>
              <w:ind w:leftChars="150" w:left="270"/>
              <w:rPr>
                <w:rFonts w:ascii="UD デジタル 教科書体 NP-R" w:eastAsia="UD デジタル 教科書体 NP-R"/>
                <w:szCs w:val="18"/>
              </w:rPr>
            </w:pPr>
            <w:r w:rsidRPr="001F00AC">
              <w:rPr>
                <w:rFonts w:ascii="UD デジタル 教科書体 NP-R" w:eastAsia="UD デジタル 教科書体 NP-R" w:hint="eastAsia"/>
                <w:szCs w:val="18"/>
              </w:rPr>
              <w:t>(i)伸縮調整目地部の横力骨の納まり：　※図示　　・</w:t>
            </w:r>
            <w:r>
              <w:rPr>
                <w:rFonts w:ascii="UD デジタル 教科書体 NP-R" w:eastAsia="UD デジタル 教科書体 NP-R" w:hint="eastAsia"/>
                <w:szCs w:val="18"/>
              </w:rPr>
              <w:t>ガラスブロック製造所の仕様による</w:t>
            </w:r>
          </w:p>
        </w:tc>
      </w:tr>
    </w:tbl>
    <w:p w:rsidR="006E54E3" w:rsidRDefault="00F8384E" w:rsidP="008C63E9">
      <w:pPr>
        <w:spacing w:line="120" w:lineRule="exact"/>
      </w:pPr>
      <w:r>
        <w:br w:type="column"/>
      </w:r>
    </w:p>
    <w:p w:rsidR="00F8384E" w:rsidRDefault="008C63E9" w:rsidP="008C63E9">
      <w:pPr>
        <w:pStyle w:val="1"/>
      </w:pPr>
      <w:bookmarkStart w:id="48" w:name="_Toc218596988"/>
      <w:r>
        <w:rPr>
          <w:rFonts w:hint="eastAsia"/>
        </w:rPr>
        <w:t>６章　内装改修工事</w:t>
      </w:r>
      <w:bookmarkEnd w:id="48"/>
    </w:p>
    <w:tbl>
      <w:tblPr>
        <w:tblStyle w:val="af6"/>
        <w:tblW w:w="10910" w:type="dxa"/>
        <w:tblLayout w:type="fixed"/>
        <w:tblLook w:val="04A0" w:firstRow="1" w:lastRow="0" w:firstColumn="1" w:lastColumn="0" w:noHBand="0" w:noVBand="1"/>
      </w:tblPr>
      <w:tblGrid>
        <w:gridCol w:w="1838"/>
        <w:gridCol w:w="9072"/>
      </w:tblGrid>
      <w:tr w:rsidR="00C11F4E" w:rsidRPr="009F29F0" w:rsidTr="00B649A9">
        <w:trPr>
          <w:trHeight w:val="329"/>
          <w:tblHeader/>
        </w:trPr>
        <w:tc>
          <w:tcPr>
            <w:tcW w:w="1838" w:type="dxa"/>
            <w:tcBorders>
              <w:top w:val="single" w:sz="4" w:space="0" w:color="auto"/>
              <w:left w:val="single" w:sz="4" w:space="0" w:color="auto"/>
              <w:bottom w:val="single" w:sz="4" w:space="0" w:color="auto"/>
            </w:tcBorders>
            <w:shd w:val="clear" w:color="auto" w:fill="000000" w:themeFill="text1"/>
            <w:vAlign w:val="center"/>
          </w:tcPr>
          <w:p w:rsidR="00C11F4E" w:rsidRPr="00502FD4" w:rsidRDefault="00C11F4E" w:rsidP="00E42E61">
            <w:pPr>
              <w:jc w:val="center"/>
              <w:rPr>
                <w:rFonts w:hAnsiTheme="majorEastAsia"/>
                <w:sz w:val="20"/>
                <w:szCs w:val="20"/>
              </w:rPr>
            </w:pPr>
            <w:r w:rsidRPr="00502FD4">
              <w:rPr>
                <w:rFonts w:hint="eastAsia"/>
                <w:sz w:val="20"/>
                <w:szCs w:val="20"/>
              </w:rPr>
              <w:t>項目</w:t>
            </w:r>
          </w:p>
        </w:tc>
        <w:tc>
          <w:tcPr>
            <w:tcW w:w="9072" w:type="dxa"/>
            <w:tcBorders>
              <w:top w:val="single" w:sz="4" w:space="0" w:color="auto"/>
              <w:bottom w:val="single" w:sz="4" w:space="0" w:color="auto"/>
            </w:tcBorders>
            <w:shd w:val="clear" w:color="auto" w:fill="000000" w:themeFill="text1"/>
            <w:vAlign w:val="center"/>
          </w:tcPr>
          <w:p w:rsidR="00C11F4E" w:rsidRPr="00502FD4" w:rsidRDefault="00C11F4E" w:rsidP="00E42E61">
            <w:pPr>
              <w:jc w:val="center"/>
              <w:rPr>
                <w:sz w:val="20"/>
                <w:szCs w:val="20"/>
              </w:rPr>
            </w:pPr>
            <w:r w:rsidRPr="00502FD4">
              <w:rPr>
                <w:rFonts w:hint="eastAsia"/>
                <w:sz w:val="20"/>
                <w:szCs w:val="20"/>
              </w:rPr>
              <w:t>特記事項</w:t>
            </w:r>
          </w:p>
        </w:tc>
      </w:tr>
      <w:tr w:rsidR="00C11F4E" w:rsidRPr="009F29F0" w:rsidTr="00E42E61">
        <w:trPr>
          <w:trHeight w:val="282"/>
        </w:trPr>
        <w:tc>
          <w:tcPr>
            <w:tcW w:w="10910"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C11F4E" w:rsidRPr="009F29F0" w:rsidRDefault="00C11F4E" w:rsidP="00E42E61">
            <w:pPr>
              <w:jc w:val="both"/>
            </w:pPr>
            <w:r w:rsidRPr="009F29F0">
              <w:rPr>
                <w:rFonts w:hint="eastAsia"/>
              </w:rPr>
              <w:t>1節　共通事項</w:t>
            </w:r>
          </w:p>
        </w:tc>
      </w:tr>
      <w:tr w:rsidR="00C11F4E" w:rsidRPr="009F29F0" w:rsidTr="00B649A9">
        <w:trPr>
          <w:trHeight w:val="282"/>
        </w:trPr>
        <w:tc>
          <w:tcPr>
            <w:tcW w:w="1838" w:type="dxa"/>
            <w:tcBorders>
              <w:top w:val="single" w:sz="4" w:space="0" w:color="auto"/>
              <w:left w:val="single" w:sz="4" w:space="0" w:color="auto"/>
              <w:bottom w:val="single" w:sz="4" w:space="0" w:color="auto"/>
            </w:tcBorders>
          </w:tcPr>
          <w:p w:rsidR="00C11F4E" w:rsidRPr="009F29F0" w:rsidRDefault="00C11F4E" w:rsidP="00E42E61">
            <w:r w:rsidRPr="009F29F0">
              <w:rPr>
                <w:rFonts w:hint="eastAsia"/>
              </w:rPr>
              <w:t>※一般事項</w:t>
            </w:r>
          </w:p>
          <w:p w:rsidR="00C11F4E" w:rsidRPr="009F29F0" w:rsidRDefault="00C11F4E" w:rsidP="00E42E61">
            <w:pPr>
              <w:rPr>
                <w:rFonts w:hAnsiTheme="majorEastAsia"/>
                <w:szCs w:val="18"/>
              </w:rPr>
            </w:pPr>
            <w:r w:rsidRPr="009F29F0">
              <w:rPr>
                <w:rFonts w:hint="eastAsia"/>
                <w:szCs w:val="18"/>
              </w:rPr>
              <w:t>（</w:t>
            </w:r>
            <w:hyperlink r:id="rId600" w:anchor="page=144" w:history="1">
              <w:r w:rsidRPr="009F29F0">
                <w:rPr>
                  <w:rStyle w:val="af7"/>
                  <w:rFonts w:hint="eastAsia"/>
                  <w:szCs w:val="18"/>
                </w:rPr>
                <w:t>改仕6.1.</w:t>
              </w:r>
            </w:hyperlink>
            <w:r w:rsidRPr="009F29F0">
              <w:rPr>
                <w:rStyle w:val="af7"/>
                <w:rFonts w:hint="eastAsia"/>
                <w:szCs w:val="18"/>
              </w:rPr>
              <w:t>1</w:t>
            </w:r>
            <w:r w:rsidRPr="009F29F0">
              <w:rPr>
                <w:rFonts w:hint="eastAsia"/>
                <w:szCs w:val="18"/>
              </w:rPr>
              <w:t>）</w:t>
            </w:r>
          </w:p>
        </w:tc>
        <w:tc>
          <w:tcPr>
            <w:tcW w:w="9072" w:type="dxa"/>
            <w:tcBorders>
              <w:top w:val="single" w:sz="4" w:space="0" w:color="auto"/>
              <w:bottom w:val="single" w:sz="4" w:space="0" w:color="auto"/>
            </w:tcBorders>
          </w:tcPr>
          <w:p w:rsidR="00C11F4E" w:rsidRPr="009F29F0" w:rsidRDefault="00C11F4E" w:rsidP="00E42E61">
            <w:pPr>
              <w:rPr>
                <w:szCs w:val="18"/>
              </w:rPr>
            </w:pPr>
            <w:r w:rsidRPr="009F29F0">
              <w:rPr>
                <w:rFonts w:hint="eastAsia"/>
                <w:szCs w:val="18"/>
              </w:rPr>
              <w:t>※内装材で、告示対象建材（</w:t>
            </w:r>
            <w:hyperlink r:id="rId601" w:anchor="page=11" w:history="1">
              <w:r w:rsidRPr="009F29F0">
                <w:rPr>
                  <w:rStyle w:val="af7"/>
                  <w:rFonts w:hint="eastAsia"/>
                  <w:szCs w:val="18"/>
                </w:rPr>
                <w:t>各章共通事項⑤室内空気汚染対策</w:t>
              </w:r>
            </w:hyperlink>
            <w:r w:rsidRPr="009F29F0">
              <w:rPr>
                <w:rFonts w:hint="eastAsia"/>
                <w:szCs w:val="18"/>
              </w:rPr>
              <w:t>による）に該当するものは、F☆☆☆☆規格品又は同等以上とする。</w:t>
            </w:r>
          </w:p>
          <w:p w:rsidR="00C11F4E" w:rsidRPr="009F29F0" w:rsidRDefault="00C11F4E" w:rsidP="00E42E61">
            <w:pPr>
              <w:ind w:left="180" w:hangingChars="100" w:hanging="180"/>
              <w:rPr>
                <w:szCs w:val="18"/>
              </w:rPr>
            </w:pPr>
            <w:r w:rsidRPr="009F29F0">
              <w:rPr>
                <w:rFonts w:hint="eastAsia"/>
                <w:szCs w:val="18"/>
              </w:rPr>
              <w:t>※接着剤はフタル酸ジ－n－ブチル及びフタル酸ジ－2－エチルヘキシルを含有しない難揮発性の可塑剤を使用し、ホルムアルデヒド、アセトアルデヒド、トルエン、キシレン、エチルベンゼンを放散しない、放散が極めて少ないものとする。</w:t>
            </w:r>
          </w:p>
          <w:p w:rsidR="00C11F4E" w:rsidRPr="009F29F0" w:rsidRDefault="00C11F4E" w:rsidP="00E42E61">
            <w:pPr>
              <w:ind w:left="180" w:hangingChars="100" w:hanging="180"/>
              <w:rPr>
                <w:rFonts w:hAnsiTheme="minorEastAsia"/>
                <w:szCs w:val="18"/>
              </w:rPr>
            </w:pPr>
            <w:r w:rsidRPr="009F29F0">
              <w:rPr>
                <w:rFonts w:hAnsiTheme="minorEastAsia" w:hint="eastAsia"/>
                <w:szCs w:val="18"/>
              </w:rPr>
              <w:t>※木材の利用にあたっては、「神戸市の建築物等における建築物等における木材利用の促進に関する方針」及び同方針に基づき定める「神戸市公共建築物等における木材利用の促進に関する指針」に配慮し、地域産木材の積極的な活用に努めること。</w:t>
            </w:r>
          </w:p>
          <w:p w:rsidR="00C11F4E" w:rsidRPr="009F29F0" w:rsidRDefault="00C11F4E" w:rsidP="00E42E61">
            <w:pPr>
              <w:ind w:left="180" w:hangingChars="100" w:hanging="180"/>
              <w:rPr>
                <w:rFonts w:hAnsiTheme="minorEastAsia"/>
                <w:szCs w:val="18"/>
              </w:rPr>
            </w:pPr>
            <w:r w:rsidRPr="009F29F0">
              <w:rPr>
                <w:rFonts w:hAnsiTheme="minorEastAsia" w:hint="eastAsia"/>
                <w:szCs w:val="18"/>
              </w:rPr>
              <w:t>※木材利用を指定されている部分について、現場条件等により維持管理上、指定された条件以上の配慮が必要な場合は、監督員と協議を行うこと。</w:t>
            </w:r>
          </w:p>
          <w:p w:rsidR="00C11F4E" w:rsidRPr="009F29F0" w:rsidRDefault="00C11F4E" w:rsidP="00E42E61">
            <w:pPr>
              <w:ind w:left="180" w:hangingChars="100" w:hanging="180"/>
              <w:rPr>
                <w:szCs w:val="18"/>
              </w:rPr>
            </w:pPr>
            <w:r w:rsidRPr="009F29F0">
              <w:rPr>
                <w:rFonts w:hint="eastAsia"/>
                <w:szCs w:val="18"/>
              </w:rPr>
              <w:t>「地域産木材」とは、兵庫県内の森林等から搬出された原⽊を原材料として加⼯された⽊材をいい、加⼯にかかる輸送過程で排出される二酸化炭素量を考慮し、可能な限り神⼾市及びその近隣で加⼯されたものをいう。</w:t>
            </w:r>
          </w:p>
          <w:p w:rsidR="00C11F4E" w:rsidRPr="009F29F0" w:rsidRDefault="00C11F4E" w:rsidP="00E42E61">
            <w:pPr>
              <w:ind w:left="180" w:hangingChars="100" w:hanging="180"/>
              <w:rPr>
                <w:szCs w:val="18"/>
              </w:rPr>
            </w:pPr>
            <w:r w:rsidRPr="009F29F0">
              <w:rPr>
                <w:rFonts w:hint="eastAsia"/>
                <w:szCs w:val="18"/>
              </w:rPr>
              <w:t>「県産木材」とは、兵庫県県産⽊材の利⽤促進に関する条例（平成29年6⽉12⽇兵庫県条例第19号）第2条第2号に規定するものをいう。</w:t>
            </w:r>
          </w:p>
          <w:p w:rsidR="00C11F4E" w:rsidRPr="009F29F0" w:rsidRDefault="00C11F4E" w:rsidP="00E42E61">
            <w:pPr>
              <w:ind w:left="180" w:hangingChars="100" w:hanging="180"/>
              <w:rPr>
                <w:szCs w:val="18"/>
              </w:rPr>
            </w:pPr>
            <w:r w:rsidRPr="009F29F0">
              <w:rPr>
                <w:rFonts w:hint="eastAsia"/>
                <w:szCs w:val="18"/>
              </w:rPr>
              <w:t xml:space="preserve">「神戸市産木材」とは、神⼾市内の森林等から搬出された原⽊を原材料として加⼯された⽊材をいう。なお、加⼯にかかる輸送過程で排出される⼆酸化炭素量を考慮し、可能な限り神⼾市及びその近隣で加⼯されたものとする。  </w:t>
            </w:r>
          </w:p>
        </w:tc>
      </w:tr>
      <w:tr w:rsidR="00C11F4E" w:rsidRPr="009F29F0" w:rsidTr="00B649A9">
        <w:trPr>
          <w:trHeight w:val="282"/>
        </w:trPr>
        <w:tc>
          <w:tcPr>
            <w:tcW w:w="1838" w:type="dxa"/>
            <w:tcBorders>
              <w:top w:val="single" w:sz="4" w:space="0" w:color="auto"/>
              <w:left w:val="single" w:sz="4" w:space="0" w:color="auto"/>
              <w:bottom w:val="single" w:sz="4" w:space="0" w:color="auto"/>
            </w:tcBorders>
          </w:tcPr>
          <w:p w:rsidR="00C11F4E" w:rsidRPr="009F29F0" w:rsidRDefault="00C11F4E" w:rsidP="00E42E61">
            <w:pPr>
              <w:ind w:left="180" w:hangingChars="100" w:hanging="180"/>
            </w:pPr>
            <w:r w:rsidRPr="009F29F0">
              <w:rPr>
                <w:rFonts w:hint="eastAsia"/>
              </w:rPr>
              <w:t>・他の部位との取り合い等</w:t>
            </w:r>
          </w:p>
          <w:p w:rsidR="00C11F4E" w:rsidRPr="009F29F0" w:rsidRDefault="00C11F4E" w:rsidP="00E42E61">
            <w:pPr>
              <w:ind w:left="180" w:hangingChars="100" w:hanging="180"/>
              <w:rPr>
                <w:rFonts w:hAnsiTheme="majorEastAsia"/>
                <w:szCs w:val="18"/>
              </w:rPr>
            </w:pPr>
            <w:r w:rsidRPr="009F29F0">
              <w:rPr>
                <w:rFonts w:hint="eastAsia"/>
                <w:szCs w:val="18"/>
              </w:rPr>
              <w:t>（</w:t>
            </w:r>
            <w:hyperlink r:id="rId602" w:anchor="page=144" w:history="1">
              <w:r w:rsidRPr="009F29F0">
                <w:rPr>
                  <w:rStyle w:val="af7"/>
                  <w:rFonts w:hint="eastAsia"/>
                  <w:szCs w:val="18"/>
                </w:rPr>
                <w:t>改仕6.1.</w:t>
              </w:r>
            </w:hyperlink>
            <w:r w:rsidRPr="009F29F0">
              <w:rPr>
                <w:rStyle w:val="af7"/>
                <w:rFonts w:hint="eastAsia"/>
                <w:szCs w:val="18"/>
              </w:rPr>
              <w:t>3</w:t>
            </w:r>
            <w:r w:rsidRPr="009F29F0">
              <w:rPr>
                <w:rFonts w:hint="eastAsia"/>
                <w:szCs w:val="18"/>
              </w:rPr>
              <w:t>）</w:t>
            </w:r>
          </w:p>
        </w:tc>
        <w:tc>
          <w:tcPr>
            <w:tcW w:w="9072" w:type="dxa"/>
            <w:tcBorders>
              <w:top w:val="single" w:sz="4" w:space="0" w:color="auto"/>
              <w:bottom w:val="single" w:sz="4" w:space="0" w:color="auto"/>
            </w:tcBorders>
          </w:tcPr>
          <w:p w:rsidR="00C11F4E" w:rsidRPr="009F29F0" w:rsidRDefault="00C11F4E" w:rsidP="00E42E61">
            <w:r w:rsidRPr="009F29F0">
              <w:rPr>
                <w:rFonts w:hint="eastAsia"/>
              </w:rPr>
              <w:t>(2)間仕切り壁撤去に伴う天井、壁及び床の改修範囲</w:t>
            </w:r>
          </w:p>
          <w:p w:rsidR="00C11F4E" w:rsidRPr="009F29F0" w:rsidRDefault="00C11F4E" w:rsidP="00E42E61">
            <w:pPr>
              <w:ind w:leftChars="100" w:left="180"/>
            </w:pPr>
            <w:r w:rsidRPr="009F29F0">
              <w:rPr>
                <w:rFonts w:hint="eastAsia"/>
              </w:rPr>
              <w:t>※図示：　　・壁厚程度</w:t>
            </w:r>
          </w:p>
          <w:p w:rsidR="00C11F4E" w:rsidRPr="009F29F0" w:rsidRDefault="00C11F4E" w:rsidP="00E42E61">
            <w:r w:rsidRPr="009F29F0">
              <w:rPr>
                <w:rFonts w:hint="eastAsia"/>
              </w:rPr>
              <w:t>(3)天井内の既存壁の撤去に伴う天井改修範囲</w:t>
            </w:r>
          </w:p>
          <w:p w:rsidR="00C11F4E" w:rsidRPr="009F29F0" w:rsidRDefault="00C11F4E" w:rsidP="00E42E61">
            <w:pPr>
              <w:ind w:leftChars="100" w:left="180"/>
            </w:pPr>
            <w:r w:rsidRPr="009F29F0">
              <w:rPr>
                <w:rFonts w:hint="eastAsia"/>
              </w:rPr>
              <w:t>※図示　　・両側600mm程度</w:t>
            </w:r>
          </w:p>
          <w:p w:rsidR="00C11F4E" w:rsidRPr="009F29F0" w:rsidRDefault="00C11F4E" w:rsidP="00E42E61">
            <w:r w:rsidRPr="009F29F0">
              <w:rPr>
                <w:rFonts w:hint="eastAsia"/>
              </w:rPr>
              <w:t>(5)天井撤去に伴う壁面の改修</w:t>
            </w:r>
          </w:p>
          <w:p w:rsidR="00C11F4E" w:rsidRPr="009F29F0" w:rsidRDefault="00C11F4E" w:rsidP="00E42E61">
            <w:pPr>
              <w:spacing w:afterLines="20" w:after="72"/>
              <w:ind w:leftChars="100" w:left="180"/>
              <w:rPr>
                <w:szCs w:val="18"/>
              </w:rPr>
            </w:pPr>
            <w:r w:rsidRPr="009F29F0">
              <w:rPr>
                <w:rFonts w:hint="eastAsia"/>
              </w:rPr>
              <w:t>※図示　　・既存のまま</w:t>
            </w:r>
          </w:p>
        </w:tc>
      </w:tr>
      <w:tr w:rsidR="00C11F4E" w:rsidRPr="009F29F0" w:rsidTr="00E42E61">
        <w:trPr>
          <w:trHeight w:val="283"/>
        </w:trPr>
        <w:tc>
          <w:tcPr>
            <w:tcW w:w="10910"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C11F4E" w:rsidRPr="009F29F0" w:rsidRDefault="00C11F4E" w:rsidP="00E42E61">
            <w:pPr>
              <w:jc w:val="both"/>
            </w:pPr>
            <w:r w:rsidRPr="009F29F0">
              <w:rPr>
                <w:rFonts w:hint="eastAsia"/>
              </w:rPr>
              <w:t>2節　既存床の撤去及び下地補修</w:t>
            </w:r>
          </w:p>
        </w:tc>
      </w:tr>
      <w:tr w:rsidR="00C11F4E" w:rsidRPr="009F29F0" w:rsidTr="00B649A9">
        <w:trPr>
          <w:trHeight w:val="282"/>
        </w:trPr>
        <w:tc>
          <w:tcPr>
            <w:tcW w:w="1838" w:type="dxa"/>
            <w:tcBorders>
              <w:top w:val="single" w:sz="4" w:space="0" w:color="auto"/>
              <w:left w:val="single" w:sz="4" w:space="0" w:color="auto"/>
              <w:bottom w:val="single" w:sz="4" w:space="0" w:color="auto"/>
            </w:tcBorders>
          </w:tcPr>
          <w:p w:rsidR="00C11F4E" w:rsidRPr="009F29F0" w:rsidRDefault="00C11F4E" w:rsidP="00E42E61">
            <w:r w:rsidRPr="009F29F0">
              <w:rPr>
                <w:rFonts w:hint="eastAsia"/>
              </w:rPr>
              <w:t>・工法</w:t>
            </w:r>
          </w:p>
          <w:p w:rsidR="00C11F4E" w:rsidRPr="009F29F0" w:rsidRDefault="00C11F4E" w:rsidP="00E42E61">
            <w:pPr>
              <w:ind w:left="180" w:hangingChars="100" w:hanging="180"/>
              <w:rPr>
                <w:szCs w:val="18"/>
              </w:rPr>
            </w:pPr>
            <w:r w:rsidRPr="009F29F0">
              <w:rPr>
                <w:rFonts w:hint="eastAsia"/>
                <w:szCs w:val="18"/>
              </w:rPr>
              <w:t>（</w:t>
            </w:r>
            <w:hyperlink r:id="rId603" w:anchor="page=144" w:history="1">
              <w:r w:rsidRPr="009F29F0">
                <w:rPr>
                  <w:rStyle w:val="af7"/>
                  <w:rFonts w:hint="eastAsia"/>
                  <w:szCs w:val="18"/>
                </w:rPr>
                <w:t>改仕6.2.2</w:t>
              </w:r>
            </w:hyperlink>
            <w:r w:rsidRPr="009F29F0">
              <w:rPr>
                <w:rFonts w:hint="eastAsia"/>
                <w:szCs w:val="18"/>
              </w:rPr>
              <w:t>）</w:t>
            </w:r>
          </w:p>
        </w:tc>
        <w:tc>
          <w:tcPr>
            <w:tcW w:w="9072" w:type="dxa"/>
            <w:tcBorders>
              <w:top w:val="single" w:sz="4" w:space="0" w:color="auto"/>
              <w:bottom w:val="single" w:sz="4" w:space="0" w:color="auto"/>
            </w:tcBorders>
          </w:tcPr>
          <w:p w:rsidR="00C11F4E" w:rsidRPr="009F29F0" w:rsidRDefault="00C11F4E" w:rsidP="00E42E61">
            <w:r w:rsidRPr="009F29F0">
              <w:rPr>
                <w:rFonts w:hint="eastAsia"/>
              </w:rPr>
              <w:t>(1)既存床仕上げ材の除去等</w:t>
            </w:r>
          </w:p>
          <w:p w:rsidR="00C11F4E" w:rsidRDefault="00C11F4E" w:rsidP="00E42E61">
            <w:pPr>
              <w:ind w:leftChars="50" w:left="90"/>
            </w:pPr>
            <w:r w:rsidRPr="009F29F0">
              <w:rPr>
                <w:rFonts w:hint="eastAsia"/>
              </w:rPr>
              <w:t>(ｱ)ビニル床シート等の除去等</w:t>
            </w:r>
          </w:p>
          <w:p w:rsidR="00C11F4E" w:rsidRPr="009F29F0" w:rsidRDefault="00C11F4E" w:rsidP="00E42E61">
            <w:pPr>
              <w:ind w:leftChars="100" w:left="180"/>
            </w:pPr>
            <w:r w:rsidRPr="009F29F0">
              <w:rPr>
                <w:rFonts w:hint="eastAsia"/>
              </w:rPr>
              <w:t>(c)浮き、欠損部等による下地モルタルの撤去</w:t>
            </w:r>
            <w:r>
              <w:rPr>
                <w:rFonts w:hint="eastAsia"/>
              </w:rPr>
              <w:t>：</w:t>
            </w:r>
            <w:r w:rsidRPr="009F29F0">
              <w:rPr>
                <w:rFonts w:hint="eastAsia"/>
              </w:rPr>
              <w:t xml:space="preserve">　・行う　　・行わない</w:t>
            </w:r>
          </w:p>
          <w:p w:rsidR="00C11F4E" w:rsidRPr="009F29F0" w:rsidRDefault="00C11F4E" w:rsidP="00E42E61">
            <w:pPr>
              <w:ind w:leftChars="50" w:left="90"/>
            </w:pPr>
            <w:r w:rsidRPr="009F29F0">
              <w:rPr>
                <w:rFonts w:hint="eastAsia"/>
              </w:rPr>
              <w:t>(ｲ)合成樹脂塗床材の除去等</w:t>
            </w:r>
          </w:p>
          <w:p w:rsidR="00C11F4E" w:rsidRPr="009F29F0" w:rsidRDefault="00C11F4E" w:rsidP="00E42E61">
            <w:pPr>
              <w:spacing w:afterLines="20" w:after="72"/>
              <w:ind w:leftChars="100" w:left="180"/>
            </w:pPr>
            <w:r w:rsidRPr="009F29F0">
              <w:rPr>
                <w:rFonts w:hint="eastAsia"/>
              </w:rPr>
              <w:t>・機械的除去工法　　・目荒し工法</w:t>
            </w:r>
          </w:p>
        </w:tc>
      </w:tr>
      <w:tr w:rsidR="00C11F4E" w:rsidRPr="009F29F0" w:rsidTr="00E42E61">
        <w:trPr>
          <w:trHeight w:val="283"/>
        </w:trPr>
        <w:tc>
          <w:tcPr>
            <w:tcW w:w="10910" w:type="dxa"/>
            <w:gridSpan w:val="2"/>
            <w:tcBorders>
              <w:top w:val="single" w:sz="4" w:space="0" w:color="auto"/>
              <w:left w:val="single" w:sz="4" w:space="0" w:color="auto"/>
              <w:bottom w:val="nil"/>
            </w:tcBorders>
            <w:shd w:val="clear" w:color="auto" w:fill="D9D9D9" w:themeFill="background1" w:themeFillShade="D9"/>
            <w:vAlign w:val="center"/>
          </w:tcPr>
          <w:p w:rsidR="00C11F4E" w:rsidRPr="009F29F0" w:rsidRDefault="00C11F4E" w:rsidP="00E42E61">
            <w:pPr>
              <w:jc w:val="both"/>
            </w:pPr>
            <w:r w:rsidRPr="009F29F0">
              <w:rPr>
                <w:rFonts w:hint="eastAsia"/>
              </w:rPr>
              <w:t>３節　既存壁の撤去及び下地補修</w:t>
            </w:r>
          </w:p>
        </w:tc>
      </w:tr>
      <w:tr w:rsidR="00C11F4E" w:rsidRPr="009F29F0" w:rsidTr="00B649A9">
        <w:trPr>
          <w:trHeight w:val="421"/>
        </w:trPr>
        <w:tc>
          <w:tcPr>
            <w:tcW w:w="1838" w:type="dxa"/>
            <w:tcBorders>
              <w:top w:val="single" w:sz="4" w:space="0" w:color="auto"/>
              <w:left w:val="single" w:sz="4" w:space="0" w:color="auto"/>
              <w:bottom w:val="single" w:sz="4" w:space="0" w:color="auto"/>
            </w:tcBorders>
          </w:tcPr>
          <w:p w:rsidR="00C11F4E" w:rsidRPr="009F29F0" w:rsidRDefault="00C11F4E" w:rsidP="00E42E61">
            <w:r w:rsidRPr="009F29F0">
              <w:rPr>
                <w:rFonts w:hint="eastAsia"/>
              </w:rPr>
              <w:t>・工法</w:t>
            </w:r>
          </w:p>
          <w:p w:rsidR="00C11F4E" w:rsidRPr="009F29F0" w:rsidRDefault="00C11F4E" w:rsidP="00E42E61">
            <w:pPr>
              <w:ind w:left="180" w:hangingChars="100" w:hanging="180"/>
              <w:rPr>
                <w:rFonts w:hAnsiTheme="majorEastAsia"/>
                <w:szCs w:val="18"/>
              </w:rPr>
            </w:pPr>
            <w:r w:rsidRPr="009F29F0">
              <w:rPr>
                <w:rFonts w:hint="eastAsia"/>
                <w:szCs w:val="18"/>
              </w:rPr>
              <w:t>（</w:t>
            </w:r>
            <w:hyperlink r:id="rId604" w:anchor="page=146" w:history="1">
              <w:r w:rsidRPr="009F29F0">
                <w:rPr>
                  <w:rStyle w:val="af7"/>
                  <w:rFonts w:hint="eastAsia"/>
                  <w:szCs w:val="18"/>
                </w:rPr>
                <w:t>改仕6.3.2</w:t>
              </w:r>
            </w:hyperlink>
            <w:r w:rsidRPr="009F29F0">
              <w:rPr>
                <w:rFonts w:hint="eastAsia"/>
                <w:szCs w:val="18"/>
              </w:rPr>
              <w:t>）</w:t>
            </w:r>
          </w:p>
        </w:tc>
        <w:tc>
          <w:tcPr>
            <w:tcW w:w="9072" w:type="dxa"/>
            <w:tcBorders>
              <w:top w:val="single" w:sz="4" w:space="0" w:color="auto"/>
              <w:bottom w:val="single" w:sz="4" w:space="0" w:color="auto"/>
            </w:tcBorders>
          </w:tcPr>
          <w:p w:rsidR="00C11F4E" w:rsidRPr="009F29F0" w:rsidRDefault="00C11F4E" w:rsidP="00E42E61">
            <w:r w:rsidRPr="009F29F0">
              <w:rPr>
                <w:rFonts w:hint="eastAsia"/>
              </w:rPr>
              <w:t>(1)コンクリート間仕切壁等の撤去</w:t>
            </w:r>
          </w:p>
          <w:p w:rsidR="00C11F4E" w:rsidRPr="009F29F0" w:rsidRDefault="00C11F4E" w:rsidP="00E42E61">
            <w:pPr>
              <w:ind w:leftChars="50" w:left="90"/>
            </w:pPr>
            <w:r w:rsidRPr="009F29F0">
              <w:rPr>
                <w:rFonts w:hint="eastAsia"/>
              </w:rPr>
              <w:t>(ｵ)撤去に伴う構造体の補修</w:t>
            </w:r>
          </w:p>
          <w:p w:rsidR="00C11F4E" w:rsidRPr="009F29F0" w:rsidRDefault="00C11F4E" w:rsidP="00E42E61">
            <w:pPr>
              <w:spacing w:afterLines="20" w:after="72"/>
              <w:ind w:leftChars="200" w:left="360"/>
            </w:pPr>
            <w:r w:rsidRPr="009F29F0">
              <w:rPr>
                <w:rFonts w:hint="eastAsia"/>
              </w:rPr>
              <w:t>※モルタル塗替え工法（</w:t>
            </w:r>
            <w:hyperlink r:id="rId605" w:anchor="page=74" w:history="1">
              <w:r w:rsidRPr="009F29F0">
                <w:rPr>
                  <w:rStyle w:val="af7"/>
                  <w:rFonts w:hint="eastAsia"/>
                </w:rPr>
                <w:t>改仕4.3.1</w:t>
              </w:r>
              <w:r>
                <w:rPr>
                  <w:rStyle w:val="af7"/>
                  <w:rFonts w:hint="eastAsia"/>
                </w:rPr>
                <w:t>0</w:t>
              </w:r>
            </w:hyperlink>
            <w:r w:rsidRPr="009F29F0">
              <w:rPr>
                <w:rFonts w:hint="eastAsia"/>
              </w:rPr>
              <w:t>による）　　・図示</w:t>
            </w:r>
          </w:p>
        </w:tc>
      </w:tr>
      <w:tr w:rsidR="00C11F4E" w:rsidRPr="009F29F0" w:rsidTr="00E42E61">
        <w:trPr>
          <w:trHeight w:val="283"/>
        </w:trPr>
        <w:tc>
          <w:tcPr>
            <w:tcW w:w="10910" w:type="dxa"/>
            <w:gridSpan w:val="2"/>
            <w:tcBorders>
              <w:top w:val="single" w:sz="4" w:space="0" w:color="auto"/>
              <w:left w:val="single" w:sz="4" w:space="0" w:color="auto"/>
              <w:bottom w:val="nil"/>
            </w:tcBorders>
            <w:shd w:val="clear" w:color="auto" w:fill="D9D9D9" w:themeFill="background1" w:themeFillShade="D9"/>
            <w:vAlign w:val="center"/>
          </w:tcPr>
          <w:p w:rsidR="00C11F4E" w:rsidRPr="009F29F0" w:rsidRDefault="00C11F4E" w:rsidP="00E42E61">
            <w:pPr>
              <w:jc w:val="both"/>
            </w:pPr>
            <w:r w:rsidRPr="009F29F0">
              <w:rPr>
                <w:rFonts w:hint="eastAsia"/>
              </w:rPr>
              <w:t>５節　木下地等</w:t>
            </w:r>
          </w:p>
        </w:tc>
      </w:tr>
      <w:tr w:rsidR="00C11F4E" w:rsidRPr="009F29F0" w:rsidTr="00B649A9">
        <w:trPr>
          <w:trHeight w:val="421"/>
        </w:trPr>
        <w:tc>
          <w:tcPr>
            <w:tcW w:w="1838" w:type="dxa"/>
            <w:tcBorders>
              <w:top w:val="single" w:sz="4" w:space="0" w:color="auto"/>
              <w:left w:val="single" w:sz="4" w:space="0" w:color="auto"/>
              <w:bottom w:val="single" w:sz="4" w:space="0" w:color="auto"/>
            </w:tcBorders>
          </w:tcPr>
          <w:p w:rsidR="00C11F4E" w:rsidRPr="009F29F0" w:rsidRDefault="00C11F4E" w:rsidP="00E42E61">
            <w:r w:rsidRPr="009F29F0">
              <w:rPr>
                <w:rFonts w:hint="eastAsia"/>
              </w:rPr>
              <w:t>・一般事項</w:t>
            </w:r>
          </w:p>
          <w:p w:rsidR="00C11F4E" w:rsidRPr="009F29F0" w:rsidRDefault="00C11F4E" w:rsidP="00E42E61">
            <w:pPr>
              <w:ind w:left="180" w:hangingChars="100" w:hanging="180"/>
              <w:rPr>
                <w:rFonts w:hAnsiTheme="majorEastAsia"/>
                <w:szCs w:val="18"/>
              </w:rPr>
            </w:pPr>
            <w:r w:rsidRPr="009F29F0">
              <w:rPr>
                <w:rFonts w:hint="eastAsia"/>
                <w:szCs w:val="18"/>
              </w:rPr>
              <w:t>（</w:t>
            </w:r>
            <w:hyperlink r:id="rId606" w:anchor="page=147" w:history="1">
              <w:r w:rsidRPr="009F29F0">
                <w:rPr>
                  <w:rStyle w:val="af7"/>
                  <w:rFonts w:hint="eastAsia"/>
                  <w:szCs w:val="18"/>
                </w:rPr>
                <w:t>改仕6.5.1</w:t>
              </w:r>
            </w:hyperlink>
            <w:r w:rsidRPr="009F29F0">
              <w:rPr>
                <w:rFonts w:hint="eastAsia"/>
                <w:szCs w:val="18"/>
              </w:rPr>
              <w:t>）</w:t>
            </w:r>
          </w:p>
        </w:tc>
        <w:tc>
          <w:tcPr>
            <w:tcW w:w="9072" w:type="dxa"/>
            <w:tcBorders>
              <w:top w:val="single" w:sz="4" w:space="0" w:color="auto"/>
              <w:bottom w:val="single" w:sz="4" w:space="0" w:color="auto"/>
            </w:tcBorders>
          </w:tcPr>
          <w:p w:rsidR="00C11F4E" w:rsidRPr="009F29F0" w:rsidRDefault="00C11F4E" w:rsidP="00E42E61">
            <w:pPr>
              <w:rPr>
                <w:rFonts w:hAnsi="BIZ UDP明朝 Medium"/>
                <w:szCs w:val="18"/>
              </w:rPr>
            </w:pPr>
            <w:r w:rsidRPr="009F29F0">
              <w:rPr>
                <w:rFonts w:hint="eastAsia"/>
                <w:szCs w:val="18"/>
              </w:rPr>
              <w:t>(3)</w:t>
            </w:r>
            <w:r w:rsidRPr="009F29F0">
              <w:rPr>
                <w:rFonts w:hAnsi="BIZ UDP明朝 Medium" w:hint="eastAsia"/>
                <w:szCs w:val="18"/>
              </w:rPr>
              <w:t>新設木材の</w:t>
            </w:r>
            <w:r w:rsidRPr="009F29F0">
              <w:rPr>
                <w:rFonts w:hAnsi="BIZ UDP明朝 Medium" w:cs="ＭＳ 明朝" w:hint="eastAsia"/>
                <w:szCs w:val="18"/>
              </w:rPr>
              <w:t>見え掛り面の表面仕上</w:t>
            </w:r>
            <w:r>
              <w:rPr>
                <w:rFonts w:hAnsi="BIZ UDP明朝 Medium" w:cs="ＭＳ 明朝" w:hint="eastAsia"/>
                <w:szCs w:val="18"/>
              </w:rPr>
              <w:t>げ</w:t>
            </w:r>
            <w:r w:rsidRPr="009F29F0">
              <w:rPr>
                <w:rFonts w:hAnsi="BIZ UDP明朝 Medium" w:cs="ＭＳ 明朝" w:hint="eastAsia"/>
                <w:szCs w:val="18"/>
              </w:rPr>
              <w:t>程</w:t>
            </w:r>
            <w:r w:rsidRPr="009F29F0">
              <w:rPr>
                <w:rFonts w:hAnsi="BIZ UDP明朝 Medium" w:hint="eastAsia"/>
                <w:szCs w:val="18"/>
              </w:rPr>
              <w:t>度</w:t>
            </w:r>
          </w:p>
          <w:p w:rsidR="00C11F4E" w:rsidRDefault="00C11F4E" w:rsidP="00E42E61">
            <w:pPr>
              <w:ind w:leftChars="100" w:left="180"/>
            </w:pPr>
            <w:r w:rsidRPr="009F29F0">
              <w:rPr>
                <w:rFonts w:hint="eastAsia"/>
              </w:rPr>
              <w:t>※プレーナー加工仕上げ</w:t>
            </w:r>
          </w:p>
          <w:p w:rsidR="00C11F4E" w:rsidRDefault="00C11F4E" w:rsidP="00E42E61">
            <w:pPr>
              <w:ind w:leftChars="100" w:left="180"/>
            </w:pPr>
            <w:r w:rsidRPr="009F29F0">
              <w:rPr>
                <w:rFonts w:hint="eastAsia"/>
              </w:rPr>
              <w:t>・超自動機械かんな仕上げ</w:t>
            </w:r>
          </w:p>
          <w:p w:rsidR="00C11F4E" w:rsidRPr="009F29F0" w:rsidRDefault="00C11F4E" w:rsidP="00E42E61">
            <w:pPr>
              <w:ind w:leftChars="100" w:left="180"/>
            </w:pPr>
            <w:r w:rsidRPr="009F29F0">
              <w:rPr>
                <w:rFonts w:hint="eastAsia"/>
              </w:rPr>
              <w:t>・サンダー掛け仕上げ</w:t>
            </w:r>
          </w:p>
          <w:p w:rsidR="00C11F4E" w:rsidRPr="009F29F0" w:rsidRDefault="00C11F4E" w:rsidP="00E42E61">
            <w:pPr>
              <w:rPr>
                <w:rFonts w:hAnsi="BIZ UDP明朝 Medium"/>
                <w:szCs w:val="18"/>
              </w:rPr>
            </w:pPr>
            <w:r w:rsidRPr="009F29F0">
              <w:rPr>
                <w:rFonts w:hAnsi="BIZ UDP明朝 Medium" w:hint="eastAsia"/>
                <w:szCs w:val="18"/>
              </w:rPr>
              <w:t>(6)木材の産地</w:t>
            </w:r>
          </w:p>
          <w:p w:rsidR="00C11F4E" w:rsidRPr="009F29F0" w:rsidRDefault="00C11F4E" w:rsidP="00E42E61">
            <w:pPr>
              <w:ind w:leftChars="100" w:left="180"/>
              <w:rPr>
                <w:szCs w:val="18"/>
              </w:rPr>
            </w:pPr>
            <w:r w:rsidRPr="009F29F0">
              <w:rPr>
                <w:rFonts w:hint="eastAsia"/>
                <w:szCs w:val="18"/>
              </w:rPr>
              <w:t>下表使用箇所について、杉・桧は県産木材を原則とし、その他の樹種は国産木材（地域産木材が望ましい。）を使用すること。※WTO政府調達協定に係る建設工事には適用しない。</w:t>
            </w:r>
          </w:p>
          <w:tbl>
            <w:tblPr>
              <w:tblStyle w:val="af6"/>
              <w:tblW w:w="0" w:type="auto"/>
              <w:tblInd w:w="180" w:type="dxa"/>
              <w:tblLayout w:type="fixed"/>
              <w:tblLook w:val="04A0" w:firstRow="1" w:lastRow="0" w:firstColumn="1" w:lastColumn="0" w:noHBand="0" w:noVBand="1"/>
            </w:tblPr>
            <w:tblGrid>
              <w:gridCol w:w="2574"/>
              <w:gridCol w:w="2575"/>
              <w:gridCol w:w="2575"/>
            </w:tblGrid>
            <w:tr w:rsidR="00C11F4E" w:rsidRPr="009F29F0" w:rsidTr="00E42E61">
              <w:tc>
                <w:tcPr>
                  <w:tcW w:w="2574"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使用箇所</w:t>
                  </w:r>
                </w:p>
              </w:tc>
              <w:tc>
                <w:tcPr>
                  <w:tcW w:w="2575"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樹種</w:t>
                  </w:r>
                </w:p>
              </w:tc>
              <w:tc>
                <w:tcPr>
                  <w:tcW w:w="2575"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産地</w:t>
                  </w:r>
                </w:p>
              </w:tc>
            </w:tr>
            <w:tr w:rsidR="00C11F4E" w:rsidRPr="009F29F0" w:rsidTr="00E42E61">
              <w:tc>
                <w:tcPr>
                  <w:tcW w:w="2574" w:type="dxa"/>
                </w:tcPr>
                <w:p w:rsidR="00C11F4E" w:rsidRPr="009F29F0" w:rsidRDefault="00C11F4E" w:rsidP="00E42E61">
                  <w:pPr>
                    <w:rPr>
                      <w:szCs w:val="18"/>
                    </w:rPr>
                  </w:pPr>
                  <w:r w:rsidRPr="009F29F0">
                    <w:rPr>
                      <w:rFonts w:hint="eastAsia"/>
                      <w:szCs w:val="18"/>
                    </w:rPr>
                    <w:t>・</w:t>
                  </w:r>
                </w:p>
              </w:tc>
              <w:tc>
                <w:tcPr>
                  <w:tcW w:w="2575" w:type="dxa"/>
                </w:tcPr>
                <w:p w:rsidR="00C11F4E" w:rsidRPr="009F29F0" w:rsidRDefault="00C11F4E" w:rsidP="00E42E61">
                  <w:pPr>
                    <w:rPr>
                      <w:szCs w:val="18"/>
                    </w:rPr>
                  </w:pPr>
                  <w:r w:rsidRPr="009F29F0">
                    <w:rPr>
                      <w:rFonts w:hint="eastAsia"/>
                      <w:szCs w:val="18"/>
                    </w:rPr>
                    <w:t>・杉　　・桧　　・</w:t>
                  </w:r>
                </w:p>
              </w:tc>
              <w:tc>
                <w:tcPr>
                  <w:tcW w:w="2575" w:type="dxa"/>
                </w:tcPr>
                <w:p w:rsidR="00C11F4E" w:rsidRPr="009F29F0" w:rsidRDefault="00C11F4E" w:rsidP="00E42E61">
                  <w:pPr>
                    <w:rPr>
                      <w:szCs w:val="18"/>
                    </w:rPr>
                  </w:pPr>
                  <w:r w:rsidRPr="009F29F0">
                    <w:rPr>
                      <w:rFonts w:hint="eastAsia"/>
                      <w:szCs w:val="18"/>
                    </w:rPr>
                    <w:t>※県産木材　・国産材</w:t>
                  </w:r>
                </w:p>
              </w:tc>
            </w:tr>
            <w:tr w:rsidR="00C11F4E" w:rsidRPr="009F29F0" w:rsidTr="00E42E61">
              <w:tc>
                <w:tcPr>
                  <w:tcW w:w="2574" w:type="dxa"/>
                </w:tcPr>
                <w:p w:rsidR="00C11F4E" w:rsidRPr="009F29F0" w:rsidRDefault="00C11F4E" w:rsidP="00E42E61">
                  <w:pPr>
                    <w:rPr>
                      <w:szCs w:val="18"/>
                    </w:rPr>
                  </w:pPr>
                  <w:r w:rsidRPr="009F29F0">
                    <w:rPr>
                      <w:rFonts w:hint="eastAsia"/>
                      <w:szCs w:val="18"/>
                    </w:rPr>
                    <w:t>・</w:t>
                  </w:r>
                </w:p>
              </w:tc>
              <w:tc>
                <w:tcPr>
                  <w:tcW w:w="2575" w:type="dxa"/>
                </w:tcPr>
                <w:p w:rsidR="00C11F4E" w:rsidRPr="009F29F0" w:rsidRDefault="00C11F4E" w:rsidP="00E42E61">
                  <w:pPr>
                    <w:rPr>
                      <w:szCs w:val="18"/>
                    </w:rPr>
                  </w:pPr>
                </w:p>
              </w:tc>
              <w:tc>
                <w:tcPr>
                  <w:tcW w:w="2575" w:type="dxa"/>
                </w:tcPr>
                <w:p w:rsidR="00C11F4E" w:rsidRPr="009F29F0" w:rsidRDefault="00C11F4E" w:rsidP="00E42E61">
                  <w:pPr>
                    <w:rPr>
                      <w:szCs w:val="18"/>
                    </w:rPr>
                  </w:pPr>
                  <w:r w:rsidRPr="009F29F0">
                    <w:rPr>
                      <w:rFonts w:hint="eastAsia"/>
                      <w:szCs w:val="18"/>
                    </w:rPr>
                    <w:t>・県産木材　・国産材</w:t>
                  </w:r>
                </w:p>
              </w:tc>
            </w:tr>
          </w:tbl>
          <w:p w:rsidR="00C11F4E" w:rsidRPr="009F29F0" w:rsidRDefault="00C11F4E" w:rsidP="00E42E61">
            <w:pPr>
              <w:spacing w:beforeLines="20" w:before="72"/>
              <w:rPr>
                <w:szCs w:val="18"/>
              </w:rPr>
            </w:pPr>
            <w:r w:rsidRPr="009F29F0">
              <w:rPr>
                <w:rFonts w:hint="eastAsia"/>
                <w:szCs w:val="18"/>
              </w:rPr>
              <w:t xml:space="preserve">神戸市産木材の活用 </w:t>
            </w:r>
          </w:p>
          <w:p w:rsidR="00C11F4E" w:rsidRPr="009F29F0" w:rsidRDefault="00C11F4E" w:rsidP="00E42E61">
            <w:pPr>
              <w:spacing w:afterLines="20" w:after="72"/>
              <w:ind w:firstLineChars="100" w:firstLine="180"/>
              <w:rPr>
                <w:rFonts w:hAnsi="BIZ UDP明朝 Medium"/>
                <w:szCs w:val="18"/>
              </w:rPr>
            </w:pPr>
            <w:r w:rsidRPr="009F29F0">
              <w:rPr>
                <w:rFonts w:hint="eastAsia"/>
                <w:szCs w:val="18"/>
              </w:rPr>
              <w:t>木材の利用においてJAS材等の品質や性能等の指定のある部分を除き、神戸市産木材の調達が可能な場合は、神戸市産木材への代替について監督員と協議を行うものとする。協議の結果、変更が生じた場合は、設計変更の対象とする。</w:t>
            </w:r>
          </w:p>
        </w:tc>
      </w:tr>
      <w:tr w:rsidR="00C11F4E" w:rsidRPr="009F29F0" w:rsidTr="00B649A9">
        <w:tc>
          <w:tcPr>
            <w:tcW w:w="1838" w:type="dxa"/>
            <w:tcBorders>
              <w:top w:val="single" w:sz="4" w:space="0" w:color="auto"/>
              <w:left w:val="single" w:sz="4" w:space="0" w:color="auto"/>
              <w:bottom w:val="single" w:sz="4" w:space="0" w:color="auto"/>
            </w:tcBorders>
          </w:tcPr>
          <w:p w:rsidR="00C11F4E" w:rsidRPr="009F29F0" w:rsidRDefault="00C11F4E" w:rsidP="00E42E61">
            <w:r w:rsidRPr="009F29F0">
              <w:rPr>
                <w:rFonts w:hint="eastAsia"/>
              </w:rPr>
              <w:t>・木材</w:t>
            </w:r>
          </w:p>
          <w:p w:rsidR="00C11F4E" w:rsidRPr="009F29F0" w:rsidRDefault="00C11F4E" w:rsidP="00E42E61">
            <w:pPr>
              <w:ind w:left="180" w:hangingChars="100" w:hanging="180"/>
              <w:rPr>
                <w:rFonts w:hAnsiTheme="majorEastAsia"/>
                <w:szCs w:val="18"/>
              </w:rPr>
            </w:pPr>
            <w:r w:rsidRPr="009F29F0">
              <w:rPr>
                <w:rFonts w:hint="eastAsia"/>
                <w:szCs w:val="18"/>
              </w:rPr>
              <w:t>（</w:t>
            </w:r>
            <w:hyperlink r:id="rId607" w:anchor="page=147" w:history="1">
              <w:r w:rsidRPr="009F29F0">
                <w:rPr>
                  <w:rStyle w:val="af7"/>
                  <w:rFonts w:hint="eastAsia"/>
                  <w:szCs w:val="18"/>
                </w:rPr>
                <w:t>改仕6.5.2</w:t>
              </w:r>
            </w:hyperlink>
            <w:r w:rsidRPr="009F29F0">
              <w:rPr>
                <w:rFonts w:hint="eastAsia"/>
                <w:szCs w:val="18"/>
              </w:rPr>
              <w:t>）</w:t>
            </w:r>
          </w:p>
        </w:tc>
        <w:tc>
          <w:tcPr>
            <w:tcW w:w="9072" w:type="dxa"/>
            <w:tcBorders>
              <w:top w:val="single" w:sz="4" w:space="0" w:color="auto"/>
              <w:bottom w:val="single" w:sz="4" w:space="0" w:color="auto"/>
            </w:tcBorders>
          </w:tcPr>
          <w:p w:rsidR="00C11F4E" w:rsidRDefault="00C11F4E" w:rsidP="00E42E61">
            <w:pPr>
              <w:rPr>
                <w:szCs w:val="18"/>
              </w:rPr>
            </w:pPr>
            <w:r w:rsidRPr="009F29F0">
              <w:rPr>
                <w:rFonts w:hint="eastAsia"/>
                <w:szCs w:val="18"/>
              </w:rPr>
              <w:t>(1)</w:t>
            </w:r>
            <w:r>
              <w:rPr>
                <w:rFonts w:hint="eastAsia"/>
                <w:szCs w:val="18"/>
              </w:rPr>
              <w:t>施工一般</w:t>
            </w:r>
          </w:p>
          <w:p w:rsidR="00C11F4E" w:rsidRPr="009F29F0" w:rsidRDefault="00C11F4E" w:rsidP="00E42E61">
            <w:pPr>
              <w:ind w:leftChars="50" w:left="90"/>
              <w:rPr>
                <w:rStyle w:val="af7"/>
                <w:szCs w:val="18"/>
              </w:rPr>
            </w:pPr>
            <w:r w:rsidRPr="009F29F0">
              <w:rPr>
                <w:rFonts w:hint="eastAsia"/>
                <w:szCs w:val="18"/>
              </w:rPr>
              <w:t xml:space="preserve">(ｲ)木材の含水率　</w:t>
            </w:r>
            <w:hyperlink r:id="rId608" w:anchor="page=147" w:history="1">
              <w:r>
                <w:rPr>
                  <w:rStyle w:val="af7"/>
                  <w:rFonts w:hint="eastAsia"/>
                  <w:szCs w:val="18"/>
                </w:rPr>
                <w:t>改</w:t>
              </w:r>
              <w:r w:rsidRPr="009F29F0">
                <w:rPr>
                  <w:rStyle w:val="af7"/>
                  <w:rFonts w:hint="eastAsia"/>
                  <w:szCs w:val="18"/>
                </w:rPr>
                <w:t>仕</w:t>
              </w:r>
              <w:r>
                <w:rPr>
                  <w:rStyle w:val="af7"/>
                  <w:rFonts w:hint="eastAsia"/>
                  <w:szCs w:val="18"/>
                </w:rPr>
                <w:t xml:space="preserve"> </w:t>
              </w:r>
              <w:r w:rsidRPr="009F29F0">
                <w:rPr>
                  <w:rStyle w:val="af7"/>
                  <w:rFonts w:hint="eastAsia"/>
                  <w:szCs w:val="18"/>
                </w:rPr>
                <w:t>表6.5.1</w:t>
              </w:r>
            </w:hyperlink>
            <w:r w:rsidRPr="009F29F0">
              <w:rPr>
                <w:rStyle w:val="af7"/>
                <w:rFonts w:hint="eastAsia"/>
                <w:szCs w:val="18"/>
              </w:rPr>
              <w:t>による</w:t>
            </w:r>
          </w:p>
          <w:p w:rsidR="00C11F4E" w:rsidRPr="009F29F0" w:rsidRDefault="00C11F4E" w:rsidP="00E42E61">
            <w:pPr>
              <w:ind w:leftChars="350" w:left="630"/>
              <w:rPr>
                <w:rStyle w:val="af7"/>
                <w:szCs w:val="18"/>
              </w:rPr>
            </w:pPr>
            <w:r w:rsidRPr="009F29F0">
              <w:rPr>
                <w:rStyle w:val="af7"/>
                <w:rFonts w:hint="eastAsia"/>
                <w:szCs w:val="18"/>
              </w:rPr>
              <w:t>下地材</w:t>
            </w:r>
            <w:r>
              <w:rPr>
                <w:rStyle w:val="af7"/>
                <w:rFonts w:hint="eastAsia"/>
                <w:szCs w:val="18"/>
              </w:rPr>
              <w:t>：</w:t>
            </w:r>
            <w:r w:rsidRPr="009F29F0">
              <w:rPr>
                <w:rStyle w:val="af7"/>
                <w:rFonts w:hint="eastAsia"/>
                <w:szCs w:val="18"/>
              </w:rPr>
              <w:t xml:space="preserve">　※A種</w:t>
            </w:r>
            <w:r w:rsidRPr="009F29F0">
              <w:rPr>
                <w:rFonts w:hint="eastAsia"/>
              </w:rPr>
              <w:t>（15%以下）</w:t>
            </w:r>
            <w:r w:rsidRPr="009F29F0">
              <w:rPr>
                <w:rStyle w:val="af7"/>
                <w:rFonts w:hint="eastAsia"/>
                <w:szCs w:val="18"/>
              </w:rPr>
              <w:t xml:space="preserve">　　・B種</w:t>
            </w:r>
            <w:r w:rsidRPr="009F29F0">
              <w:rPr>
                <w:rFonts w:hint="eastAsia"/>
              </w:rPr>
              <w:t>（20%以下）</w:t>
            </w:r>
          </w:p>
          <w:p w:rsidR="00C11F4E" w:rsidRPr="009F29F0" w:rsidRDefault="00C11F4E" w:rsidP="00E42E61">
            <w:pPr>
              <w:ind w:leftChars="350" w:left="630"/>
              <w:rPr>
                <w:szCs w:val="18"/>
              </w:rPr>
            </w:pPr>
            <w:r w:rsidRPr="009F29F0">
              <w:rPr>
                <w:rStyle w:val="af7"/>
                <w:rFonts w:hint="eastAsia"/>
                <w:szCs w:val="18"/>
              </w:rPr>
              <w:t>造作材</w:t>
            </w:r>
            <w:r>
              <w:rPr>
                <w:rStyle w:val="af7"/>
                <w:rFonts w:hint="eastAsia"/>
                <w:szCs w:val="18"/>
              </w:rPr>
              <w:t>：</w:t>
            </w:r>
            <w:r w:rsidRPr="009F29F0">
              <w:rPr>
                <w:rStyle w:val="af7"/>
                <w:rFonts w:hint="eastAsia"/>
                <w:szCs w:val="18"/>
              </w:rPr>
              <w:t xml:space="preserve">　※A種</w:t>
            </w:r>
            <w:r w:rsidRPr="009F29F0">
              <w:rPr>
                <w:rFonts w:hint="eastAsia"/>
                <w:szCs w:val="18"/>
              </w:rPr>
              <w:t>（15%以下）</w:t>
            </w:r>
            <w:r w:rsidRPr="009F29F0">
              <w:rPr>
                <w:rStyle w:val="af7"/>
                <w:rFonts w:hint="eastAsia"/>
                <w:szCs w:val="18"/>
              </w:rPr>
              <w:t xml:space="preserve">　　・B種</w:t>
            </w:r>
            <w:r w:rsidRPr="009F29F0">
              <w:rPr>
                <w:rFonts w:hint="eastAsia"/>
                <w:szCs w:val="18"/>
              </w:rPr>
              <w:t>（18%以下）</w:t>
            </w:r>
          </w:p>
          <w:p w:rsidR="00C11F4E" w:rsidRDefault="00C11F4E" w:rsidP="00E42E61">
            <w:pPr>
              <w:ind w:leftChars="50" w:left="90"/>
              <w:rPr>
                <w:szCs w:val="18"/>
              </w:rPr>
            </w:pPr>
            <w:r w:rsidRPr="009F29F0">
              <w:rPr>
                <w:rFonts w:hint="eastAsia"/>
                <w:szCs w:val="18"/>
              </w:rPr>
              <w:t>(ｳ)ホルムアルデヒド放散量等　　※</w:t>
            </w:r>
            <w:hyperlink r:id="rId609" w:anchor="page=147" w:history="1">
              <w:r w:rsidRPr="009F29F0">
                <w:rPr>
                  <w:rStyle w:val="af7"/>
                  <w:rFonts w:hint="eastAsia"/>
                  <w:szCs w:val="18"/>
                </w:rPr>
                <w:t>改仕6.5.2</w:t>
              </w:r>
            </w:hyperlink>
            <w:r w:rsidRPr="009F29F0">
              <w:rPr>
                <w:rStyle w:val="af7"/>
                <w:rFonts w:hint="eastAsia"/>
                <w:szCs w:val="18"/>
              </w:rPr>
              <w:t>による</w:t>
            </w:r>
          </w:p>
          <w:p w:rsidR="00C11F4E" w:rsidRDefault="00C11F4E" w:rsidP="00E42E61">
            <w:pPr>
              <w:ind w:leftChars="150" w:left="270"/>
              <w:rPr>
                <w:rFonts w:ascii="Segoe UI Symbol" w:hAnsi="Segoe UI Symbol" w:cs="Segoe UI Symbol"/>
              </w:rPr>
            </w:pPr>
            <w:r>
              <w:rPr>
                <w:rFonts w:hint="eastAsia"/>
              </w:rPr>
              <w:t>・</w:t>
            </w:r>
            <w:r>
              <w:t>(a)Ｆ</w:t>
            </w:r>
            <w:r>
              <w:rPr>
                <w:rFonts w:ascii="Segoe UI Symbol" w:hAnsi="Segoe UI Symbol" w:cs="Segoe UI Symbol"/>
              </w:rPr>
              <w:t>☆☆☆☆</w:t>
            </w:r>
          </w:p>
          <w:p w:rsidR="00C11F4E" w:rsidRPr="001A04A1" w:rsidRDefault="00C11F4E" w:rsidP="00E42E61">
            <w:pPr>
              <w:ind w:leftChars="150" w:left="270"/>
            </w:pPr>
            <w:r w:rsidRPr="001A04A1">
              <w:rPr>
                <w:rFonts w:hint="eastAsia"/>
              </w:rPr>
              <w:t>(b)ホルムアルデヒド放散量表示がない場合</w:t>
            </w:r>
          </w:p>
          <w:p w:rsidR="00C11F4E" w:rsidRPr="001A04A1" w:rsidRDefault="00C11F4E" w:rsidP="00E42E61">
            <w:pPr>
              <w:ind w:leftChars="150" w:left="270"/>
            </w:pPr>
            <w:r>
              <w:rPr>
                <w:rFonts w:hAnsi="ＭＳ 明朝" w:cs="ＭＳ 明朝" w:hint="eastAsia"/>
              </w:rPr>
              <w:t>・</w:t>
            </w:r>
            <w:r w:rsidRPr="001A04A1">
              <w:rPr>
                <w:rFonts w:hAnsi="ＭＳ 明朝" w:cs="ＭＳ 明朝" w:hint="eastAsia"/>
              </w:rPr>
              <w:t>①</w:t>
            </w:r>
            <w:r w:rsidRPr="001A04A1">
              <w:rPr>
                <w:rFonts w:hint="eastAsia"/>
              </w:rPr>
              <w:t>塗装していないものは、非ホルムアルデヒド系接着剤使用</w:t>
            </w:r>
          </w:p>
          <w:p w:rsidR="00C11F4E" w:rsidRPr="001A04A1" w:rsidRDefault="00C11F4E" w:rsidP="00E42E61">
            <w:pPr>
              <w:ind w:leftChars="150" w:left="270"/>
            </w:pPr>
            <w:r>
              <w:rPr>
                <w:rFonts w:hAnsi="ＭＳ 明朝" w:cs="ＭＳ 明朝" w:hint="eastAsia"/>
              </w:rPr>
              <w:t>・</w:t>
            </w:r>
            <w:r w:rsidRPr="001A04A1">
              <w:rPr>
                <w:rFonts w:hAnsi="ＭＳ 明朝" w:cs="ＭＳ 明朝" w:hint="eastAsia"/>
              </w:rPr>
              <w:t>②</w:t>
            </w:r>
            <w:r w:rsidRPr="001A04A1">
              <w:rPr>
                <w:rFonts w:hint="eastAsia"/>
              </w:rPr>
              <w:t>塗装したものは、非ホルムアルデヒド系接着剤及びホルムアルデヒドを放散しない塗料使用</w:t>
            </w:r>
          </w:p>
          <w:p w:rsidR="00C11F4E" w:rsidRPr="001A04A1" w:rsidRDefault="00C11F4E" w:rsidP="00E42E61">
            <w:pPr>
              <w:ind w:leftChars="150" w:left="270"/>
              <w:rPr>
                <w:szCs w:val="18"/>
              </w:rPr>
            </w:pPr>
            <w:r>
              <w:rPr>
                <w:rFonts w:hAnsi="ＭＳ 明朝" w:cs="ＭＳ 明朝" w:hint="eastAsia"/>
              </w:rPr>
              <w:t>・</w:t>
            </w:r>
            <w:r w:rsidRPr="001A04A1">
              <w:rPr>
                <w:rFonts w:hAnsi="ＭＳ 明朝" w:cs="ＭＳ 明朝" w:hint="eastAsia"/>
              </w:rPr>
              <w:t>③</w:t>
            </w:r>
            <w:r w:rsidRPr="001A04A1">
              <w:rPr>
                <w:rFonts w:hint="eastAsia"/>
              </w:rPr>
              <w:t>化粧加工したものは、非ホルムアルデヒド系接着剤及びホルムアルデヒドを放散しない材料使用</w:t>
            </w:r>
          </w:p>
          <w:p w:rsidR="00C11F4E" w:rsidRPr="009F29F0" w:rsidRDefault="00C11F4E" w:rsidP="00E42E61">
            <w:pPr>
              <w:rPr>
                <w:szCs w:val="18"/>
              </w:rPr>
            </w:pPr>
            <w:r w:rsidRPr="009F29F0">
              <w:rPr>
                <w:rFonts w:hint="eastAsia"/>
                <w:szCs w:val="18"/>
              </w:rPr>
              <w:t xml:space="preserve">(2)製材　</w:t>
            </w:r>
          </w:p>
          <w:p w:rsidR="00C11F4E" w:rsidRPr="009F29F0" w:rsidRDefault="00C11F4E" w:rsidP="00E42E61">
            <w:pPr>
              <w:ind w:leftChars="50" w:left="90"/>
              <w:rPr>
                <w:szCs w:val="18"/>
              </w:rPr>
            </w:pPr>
            <w:r w:rsidRPr="009F29F0">
              <w:rPr>
                <w:rFonts w:hint="eastAsia"/>
                <w:szCs w:val="18"/>
              </w:rPr>
              <w:t>(ｱ)</w:t>
            </w:r>
            <w:hyperlink r:id="rId610" w:anchor="rinsan:~:text=02(PDF%20%3A%20226KB)-,%E6%9E%97%E7%94%A3%E7%89%A9,-%E7%95%AA%E5%8F%B7" w:history="1">
              <w:r w:rsidRPr="009F29F0">
                <w:rPr>
                  <w:rStyle w:val="af7"/>
                  <w:rFonts w:hint="eastAsia"/>
                  <w:szCs w:val="18"/>
                </w:rPr>
                <w:t>JAS 1083</w:t>
              </w:r>
            </w:hyperlink>
            <w:r w:rsidRPr="009F29F0">
              <w:rPr>
                <w:rFonts w:hint="eastAsia"/>
                <w:szCs w:val="18"/>
              </w:rPr>
              <w:t>（製材）による製材</w:t>
            </w:r>
          </w:p>
          <w:p w:rsidR="00C11F4E" w:rsidRPr="009F29F0" w:rsidRDefault="00C11F4E" w:rsidP="00E42E61">
            <w:pPr>
              <w:ind w:leftChars="100" w:left="180"/>
              <w:rPr>
                <w:szCs w:val="18"/>
              </w:rPr>
            </w:pPr>
            <w:r w:rsidRPr="009F29F0">
              <w:rPr>
                <w:rFonts w:hint="eastAsia"/>
                <w:szCs w:val="18"/>
              </w:rPr>
              <w:t>・(a)下地用製材</w:t>
            </w:r>
          </w:p>
          <w:p w:rsidR="00C11F4E" w:rsidRPr="009F29F0" w:rsidRDefault="003823F4" w:rsidP="00E42E61">
            <w:pPr>
              <w:spacing w:afterLines="20" w:after="72"/>
              <w:ind w:leftChars="300" w:left="540"/>
              <w:rPr>
                <w:szCs w:val="18"/>
              </w:rPr>
            </w:pPr>
            <w:hyperlink r:id="rId611" w:anchor="page=25" w:history="1">
              <w:r w:rsidR="00C11F4E" w:rsidRPr="0034745B">
                <w:rPr>
                  <w:rStyle w:val="af7"/>
                  <w:rFonts w:hint="eastAsia"/>
                  <w:szCs w:val="18"/>
                </w:rPr>
                <w:t>JAS 1083-5（製材‐第５部：下地用製材）</w:t>
              </w:r>
            </w:hyperlink>
          </w:p>
          <w:tbl>
            <w:tblPr>
              <w:tblStyle w:val="af6"/>
              <w:tblW w:w="0" w:type="auto"/>
              <w:tblLayout w:type="fixed"/>
              <w:tblLook w:val="04A0" w:firstRow="1" w:lastRow="0" w:firstColumn="1" w:lastColumn="0" w:noHBand="0" w:noVBand="1"/>
            </w:tblPr>
            <w:tblGrid>
              <w:gridCol w:w="1649"/>
              <w:gridCol w:w="1417"/>
              <w:gridCol w:w="992"/>
              <w:gridCol w:w="1985"/>
              <w:gridCol w:w="1276"/>
              <w:gridCol w:w="1275"/>
            </w:tblGrid>
            <w:tr w:rsidR="00C11F4E" w:rsidRPr="009F29F0" w:rsidTr="00E42E61">
              <w:tc>
                <w:tcPr>
                  <w:tcW w:w="1649"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部位</w:t>
                  </w:r>
                </w:p>
              </w:tc>
              <w:tc>
                <w:tcPr>
                  <w:tcW w:w="1417"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樹種名</w:t>
                  </w:r>
                </w:p>
              </w:tc>
              <w:tc>
                <w:tcPr>
                  <w:tcW w:w="992"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等級</w:t>
                  </w:r>
                </w:p>
              </w:tc>
              <w:tc>
                <w:tcPr>
                  <w:tcW w:w="1985"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寸法（㎜）</w:t>
                  </w:r>
                </w:p>
              </w:tc>
              <w:tc>
                <w:tcPr>
                  <w:tcW w:w="1276"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含水率</w:t>
                  </w:r>
                </w:p>
              </w:tc>
              <w:tc>
                <w:tcPr>
                  <w:tcW w:w="1275"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保存処理</w:t>
                  </w:r>
                </w:p>
              </w:tc>
            </w:tr>
            <w:tr w:rsidR="00C11F4E" w:rsidRPr="009F29F0" w:rsidTr="00E42E61">
              <w:tc>
                <w:tcPr>
                  <w:tcW w:w="1649" w:type="dxa"/>
                </w:tcPr>
                <w:p w:rsidR="00C11F4E" w:rsidRPr="009F29F0" w:rsidRDefault="00C11F4E" w:rsidP="00E42E61">
                  <w:pPr>
                    <w:jc w:val="center"/>
                    <w:rPr>
                      <w:szCs w:val="18"/>
                    </w:rPr>
                  </w:pPr>
                  <w:r w:rsidRPr="009F29F0">
                    <w:rPr>
                      <w:rFonts w:hint="eastAsia"/>
                      <w:szCs w:val="18"/>
                    </w:rPr>
                    <w:t>(記入例)　胴縁</w:t>
                  </w:r>
                </w:p>
              </w:tc>
              <w:tc>
                <w:tcPr>
                  <w:tcW w:w="1417" w:type="dxa"/>
                </w:tcPr>
                <w:p w:rsidR="00C11F4E" w:rsidRPr="009F29F0" w:rsidRDefault="00C11F4E" w:rsidP="00E42E61">
                  <w:pPr>
                    <w:jc w:val="center"/>
                    <w:rPr>
                      <w:szCs w:val="18"/>
                    </w:rPr>
                  </w:pPr>
                  <w:r w:rsidRPr="009F29F0">
                    <w:rPr>
                      <w:rFonts w:hint="eastAsia"/>
                      <w:szCs w:val="18"/>
                    </w:rPr>
                    <w:t>スギ</w:t>
                  </w:r>
                </w:p>
              </w:tc>
              <w:tc>
                <w:tcPr>
                  <w:tcW w:w="992" w:type="dxa"/>
                </w:tcPr>
                <w:p w:rsidR="00C11F4E" w:rsidRPr="009F29F0" w:rsidRDefault="00C11F4E" w:rsidP="00E42E61">
                  <w:pPr>
                    <w:jc w:val="center"/>
                    <w:rPr>
                      <w:szCs w:val="18"/>
                    </w:rPr>
                  </w:pPr>
                  <w:r w:rsidRPr="009F29F0">
                    <w:rPr>
                      <w:rFonts w:hint="eastAsia"/>
                      <w:szCs w:val="18"/>
                    </w:rPr>
                    <w:t>※2級</w:t>
                  </w:r>
                </w:p>
              </w:tc>
              <w:tc>
                <w:tcPr>
                  <w:tcW w:w="1985" w:type="dxa"/>
                </w:tcPr>
                <w:p w:rsidR="00C11F4E" w:rsidRPr="009F29F0" w:rsidRDefault="00C11F4E" w:rsidP="00E42E61">
                  <w:pPr>
                    <w:jc w:val="center"/>
                    <w:rPr>
                      <w:szCs w:val="18"/>
                    </w:rPr>
                  </w:pPr>
                </w:p>
              </w:tc>
              <w:tc>
                <w:tcPr>
                  <w:tcW w:w="1276" w:type="dxa"/>
                </w:tcPr>
                <w:p w:rsidR="00C11F4E" w:rsidRPr="009F29F0" w:rsidRDefault="00C11F4E" w:rsidP="00E42E61">
                  <w:pPr>
                    <w:jc w:val="center"/>
                    <w:rPr>
                      <w:szCs w:val="18"/>
                    </w:rPr>
                  </w:pPr>
                  <w:r w:rsidRPr="009F29F0">
                    <w:rPr>
                      <w:rFonts w:hint="eastAsia"/>
                      <w:szCs w:val="18"/>
                    </w:rPr>
                    <w:t>D15</w:t>
                  </w:r>
                </w:p>
              </w:tc>
              <w:tc>
                <w:tcPr>
                  <w:tcW w:w="1275" w:type="dxa"/>
                </w:tcPr>
                <w:p w:rsidR="00C11F4E" w:rsidRPr="009F29F0" w:rsidRDefault="00C11F4E" w:rsidP="00E42E61">
                  <w:pPr>
                    <w:jc w:val="center"/>
                    <w:rPr>
                      <w:szCs w:val="18"/>
                    </w:rPr>
                  </w:pPr>
                  <w:r w:rsidRPr="009F29F0">
                    <w:rPr>
                      <w:rFonts w:hint="eastAsia"/>
                      <w:szCs w:val="18"/>
                    </w:rPr>
                    <w:t>K3</w:t>
                  </w:r>
                </w:p>
              </w:tc>
            </w:tr>
            <w:tr w:rsidR="00C11F4E" w:rsidRPr="009F29F0" w:rsidTr="00E42E61">
              <w:tc>
                <w:tcPr>
                  <w:tcW w:w="1649" w:type="dxa"/>
                </w:tcPr>
                <w:p w:rsidR="00C11F4E" w:rsidRPr="009F29F0" w:rsidRDefault="00C11F4E" w:rsidP="00E42E61">
                  <w:pPr>
                    <w:rPr>
                      <w:szCs w:val="18"/>
                    </w:rPr>
                  </w:pPr>
                  <w:r w:rsidRPr="009F29F0">
                    <w:rPr>
                      <w:rFonts w:hint="eastAsia"/>
                      <w:szCs w:val="18"/>
                    </w:rPr>
                    <w:t>・</w:t>
                  </w:r>
                </w:p>
              </w:tc>
              <w:tc>
                <w:tcPr>
                  <w:tcW w:w="1417" w:type="dxa"/>
                </w:tcPr>
                <w:p w:rsidR="00C11F4E" w:rsidRPr="009F29F0" w:rsidRDefault="00C11F4E" w:rsidP="00E42E61">
                  <w:pPr>
                    <w:jc w:val="center"/>
                    <w:rPr>
                      <w:szCs w:val="18"/>
                    </w:rPr>
                  </w:pPr>
                </w:p>
              </w:tc>
              <w:tc>
                <w:tcPr>
                  <w:tcW w:w="992" w:type="dxa"/>
                </w:tcPr>
                <w:p w:rsidR="00C11F4E" w:rsidRPr="009F29F0" w:rsidRDefault="00C11F4E" w:rsidP="00E42E61">
                  <w:pPr>
                    <w:jc w:val="center"/>
                    <w:rPr>
                      <w:szCs w:val="18"/>
                    </w:rPr>
                  </w:pPr>
                  <w:r w:rsidRPr="009F29F0">
                    <w:rPr>
                      <w:rFonts w:hint="eastAsia"/>
                      <w:szCs w:val="18"/>
                    </w:rPr>
                    <w:t>※2級</w:t>
                  </w:r>
                </w:p>
              </w:tc>
              <w:tc>
                <w:tcPr>
                  <w:tcW w:w="1985" w:type="dxa"/>
                </w:tcPr>
                <w:p w:rsidR="00C11F4E" w:rsidRPr="009F29F0" w:rsidRDefault="00C11F4E" w:rsidP="00E42E61">
                  <w:pPr>
                    <w:jc w:val="center"/>
                    <w:rPr>
                      <w:szCs w:val="18"/>
                    </w:rPr>
                  </w:pPr>
                </w:p>
              </w:tc>
              <w:tc>
                <w:tcPr>
                  <w:tcW w:w="1276" w:type="dxa"/>
                </w:tcPr>
                <w:p w:rsidR="00C11F4E" w:rsidRPr="009F29F0" w:rsidRDefault="00C11F4E" w:rsidP="00E42E61">
                  <w:pPr>
                    <w:jc w:val="center"/>
                    <w:rPr>
                      <w:szCs w:val="18"/>
                    </w:rPr>
                  </w:pPr>
                </w:p>
              </w:tc>
              <w:tc>
                <w:tcPr>
                  <w:tcW w:w="1275" w:type="dxa"/>
                </w:tcPr>
                <w:p w:rsidR="00C11F4E" w:rsidRPr="009F29F0" w:rsidRDefault="00C11F4E" w:rsidP="00E42E61">
                  <w:pPr>
                    <w:jc w:val="center"/>
                    <w:rPr>
                      <w:szCs w:val="18"/>
                    </w:rPr>
                  </w:pPr>
                </w:p>
              </w:tc>
            </w:tr>
          </w:tbl>
          <w:p w:rsidR="00C11F4E" w:rsidRPr="009F29F0" w:rsidRDefault="00C11F4E" w:rsidP="00E42E61">
            <w:pPr>
              <w:ind w:leftChars="100" w:left="180"/>
              <w:rPr>
                <w:szCs w:val="18"/>
              </w:rPr>
            </w:pPr>
            <w:r w:rsidRPr="009F29F0">
              <w:rPr>
                <w:rFonts w:hint="eastAsia"/>
                <w:szCs w:val="18"/>
              </w:rPr>
              <w:t>・(b)造作用製材</w:t>
            </w:r>
          </w:p>
          <w:p w:rsidR="00C11F4E" w:rsidRPr="009F29F0" w:rsidRDefault="003823F4" w:rsidP="00E42E61">
            <w:pPr>
              <w:spacing w:afterLines="20" w:after="72"/>
              <w:ind w:leftChars="300" w:left="540"/>
              <w:rPr>
                <w:szCs w:val="18"/>
              </w:rPr>
            </w:pPr>
            <w:hyperlink r:id="rId612" w:anchor="page=12" w:history="1">
              <w:r w:rsidR="00C11F4E" w:rsidRPr="0034745B">
                <w:rPr>
                  <w:rStyle w:val="af7"/>
                  <w:rFonts w:hint="eastAsia"/>
                  <w:szCs w:val="18"/>
                </w:rPr>
                <w:t>JAS 1083-2（製材 第2部：造作用製材）</w:t>
              </w:r>
            </w:hyperlink>
          </w:p>
          <w:tbl>
            <w:tblPr>
              <w:tblStyle w:val="af6"/>
              <w:tblW w:w="8594" w:type="dxa"/>
              <w:tblLayout w:type="fixed"/>
              <w:tblLook w:val="04A0" w:firstRow="1" w:lastRow="0" w:firstColumn="1" w:lastColumn="0" w:noHBand="0" w:noVBand="1"/>
            </w:tblPr>
            <w:tblGrid>
              <w:gridCol w:w="1649"/>
              <w:gridCol w:w="1417"/>
              <w:gridCol w:w="992"/>
              <w:gridCol w:w="1985"/>
              <w:gridCol w:w="1276"/>
              <w:gridCol w:w="1275"/>
            </w:tblGrid>
            <w:tr w:rsidR="00C11F4E" w:rsidRPr="009F29F0" w:rsidTr="00E42E61">
              <w:tc>
                <w:tcPr>
                  <w:tcW w:w="1649"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部位</w:t>
                  </w:r>
                </w:p>
              </w:tc>
              <w:tc>
                <w:tcPr>
                  <w:tcW w:w="1417"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樹種名</w:t>
                  </w:r>
                </w:p>
              </w:tc>
              <w:tc>
                <w:tcPr>
                  <w:tcW w:w="992"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等級</w:t>
                  </w:r>
                </w:p>
              </w:tc>
              <w:tc>
                <w:tcPr>
                  <w:tcW w:w="1985"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寸法（㎜）</w:t>
                  </w:r>
                </w:p>
              </w:tc>
              <w:tc>
                <w:tcPr>
                  <w:tcW w:w="1276"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含水率</w:t>
                  </w:r>
                </w:p>
              </w:tc>
              <w:tc>
                <w:tcPr>
                  <w:tcW w:w="1275"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保存処理</w:t>
                  </w:r>
                </w:p>
              </w:tc>
            </w:tr>
            <w:tr w:rsidR="00C11F4E" w:rsidRPr="009F29F0" w:rsidTr="00E42E61">
              <w:tc>
                <w:tcPr>
                  <w:tcW w:w="1649" w:type="dxa"/>
                </w:tcPr>
                <w:p w:rsidR="00C11F4E" w:rsidRPr="009F29F0" w:rsidRDefault="00C11F4E" w:rsidP="00E42E61">
                  <w:pPr>
                    <w:jc w:val="center"/>
                    <w:rPr>
                      <w:szCs w:val="18"/>
                    </w:rPr>
                  </w:pPr>
                  <w:r w:rsidRPr="009F29F0">
                    <w:rPr>
                      <w:rFonts w:hint="eastAsia"/>
                      <w:szCs w:val="18"/>
                    </w:rPr>
                    <w:t>枠､額縁､敷居､かもい､かまちの類</w:t>
                  </w:r>
                </w:p>
              </w:tc>
              <w:tc>
                <w:tcPr>
                  <w:tcW w:w="1417" w:type="dxa"/>
                </w:tcPr>
                <w:p w:rsidR="00C11F4E" w:rsidRPr="009F29F0" w:rsidRDefault="00C11F4E" w:rsidP="00E42E61">
                  <w:pPr>
                    <w:jc w:val="center"/>
                    <w:rPr>
                      <w:szCs w:val="18"/>
                    </w:rPr>
                  </w:pPr>
                  <w:r w:rsidRPr="009F29F0">
                    <w:rPr>
                      <w:rFonts w:hint="eastAsia"/>
                      <w:szCs w:val="18"/>
                    </w:rPr>
                    <w:t>スギ</w:t>
                  </w:r>
                </w:p>
              </w:tc>
              <w:tc>
                <w:tcPr>
                  <w:tcW w:w="992" w:type="dxa"/>
                </w:tcPr>
                <w:p w:rsidR="00C11F4E" w:rsidRPr="009F29F0" w:rsidRDefault="00C11F4E" w:rsidP="00E42E61">
                  <w:pPr>
                    <w:jc w:val="center"/>
                    <w:rPr>
                      <w:szCs w:val="18"/>
                    </w:rPr>
                  </w:pPr>
                  <w:r w:rsidRPr="009F29F0">
                    <w:rPr>
                      <w:rFonts w:hint="eastAsia"/>
                      <w:szCs w:val="18"/>
                    </w:rPr>
                    <w:t>※上小節</w:t>
                  </w:r>
                </w:p>
              </w:tc>
              <w:tc>
                <w:tcPr>
                  <w:tcW w:w="1985" w:type="dxa"/>
                </w:tcPr>
                <w:p w:rsidR="00C11F4E" w:rsidRPr="009F29F0" w:rsidRDefault="00C11F4E" w:rsidP="00E42E61">
                  <w:pPr>
                    <w:jc w:val="center"/>
                    <w:rPr>
                      <w:szCs w:val="18"/>
                    </w:rPr>
                  </w:pPr>
                </w:p>
              </w:tc>
              <w:tc>
                <w:tcPr>
                  <w:tcW w:w="1276" w:type="dxa"/>
                </w:tcPr>
                <w:p w:rsidR="00C11F4E" w:rsidRPr="009F29F0" w:rsidRDefault="00C11F4E" w:rsidP="00E42E61">
                  <w:pPr>
                    <w:jc w:val="center"/>
                    <w:rPr>
                      <w:szCs w:val="18"/>
                    </w:rPr>
                  </w:pPr>
                  <w:r w:rsidRPr="009F29F0">
                    <w:rPr>
                      <w:rFonts w:hint="eastAsia"/>
                      <w:szCs w:val="18"/>
                    </w:rPr>
                    <w:t>SD15</w:t>
                  </w:r>
                </w:p>
              </w:tc>
              <w:tc>
                <w:tcPr>
                  <w:tcW w:w="1275" w:type="dxa"/>
                </w:tcPr>
                <w:p w:rsidR="00C11F4E" w:rsidRPr="009F29F0" w:rsidRDefault="00C11F4E" w:rsidP="00E42E61">
                  <w:pPr>
                    <w:jc w:val="center"/>
                    <w:rPr>
                      <w:szCs w:val="18"/>
                    </w:rPr>
                  </w:pPr>
                  <w:r w:rsidRPr="009F29F0">
                    <w:rPr>
                      <w:rFonts w:hint="eastAsia"/>
                      <w:szCs w:val="18"/>
                    </w:rPr>
                    <w:t>K3</w:t>
                  </w:r>
                </w:p>
              </w:tc>
            </w:tr>
            <w:tr w:rsidR="00C11F4E" w:rsidRPr="009F29F0" w:rsidTr="00E42E61">
              <w:tc>
                <w:tcPr>
                  <w:tcW w:w="1649" w:type="dxa"/>
                </w:tcPr>
                <w:p w:rsidR="00C11F4E" w:rsidRPr="009F29F0" w:rsidRDefault="00C11F4E" w:rsidP="00E42E61">
                  <w:pPr>
                    <w:rPr>
                      <w:szCs w:val="18"/>
                    </w:rPr>
                  </w:pPr>
                  <w:r w:rsidRPr="009F29F0">
                    <w:rPr>
                      <w:rFonts w:hint="eastAsia"/>
                      <w:szCs w:val="18"/>
                    </w:rPr>
                    <w:t>・上記以外</w:t>
                  </w:r>
                </w:p>
              </w:tc>
              <w:tc>
                <w:tcPr>
                  <w:tcW w:w="1417" w:type="dxa"/>
                </w:tcPr>
                <w:p w:rsidR="00C11F4E" w:rsidRPr="009F29F0" w:rsidRDefault="00C11F4E" w:rsidP="00E42E61">
                  <w:pPr>
                    <w:jc w:val="center"/>
                    <w:rPr>
                      <w:szCs w:val="18"/>
                    </w:rPr>
                  </w:pPr>
                </w:p>
              </w:tc>
              <w:tc>
                <w:tcPr>
                  <w:tcW w:w="992" w:type="dxa"/>
                </w:tcPr>
                <w:p w:rsidR="00C11F4E" w:rsidRPr="009F29F0" w:rsidRDefault="00C11F4E" w:rsidP="00E42E61">
                  <w:pPr>
                    <w:jc w:val="center"/>
                    <w:rPr>
                      <w:szCs w:val="18"/>
                    </w:rPr>
                  </w:pPr>
                  <w:r w:rsidRPr="009F29F0">
                    <w:rPr>
                      <w:rFonts w:hint="eastAsia"/>
                      <w:szCs w:val="18"/>
                    </w:rPr>
                    <w:t>※小節</w:t>
                  </w:r>
                </w:p>
              </w:tc>
              <w:tc>
                <w:tcPr>
                  <w:tcW w:w="1985" w:type="dxa"/>
                </w:tcPr>
                <w:p w:rsidR="00C11F4E" w:rsidRPr="009F29F0" w:rsidRDefault="00C11F4E" w:rsidP="00E42E61">
                  <w:pPr>
                    <w:jc w:val="center"/>
                    <w:rPr>
                      <w:szCs w:val="18"/>
                    </w:rPr>
                  </w:pPr>
                </w:p>
              </w:tc>
              <w:tc>
                <w:tcPr>
                  <w:tcW w:w="1276" w:type="dxa"/>
                </w:tcPr>
                <w:p w:rsidR="00C11F4E" w:rsidRPr="009F29F0" w:rsidRDefault="00C11F4E" w:rsidP="00E42E61">
                  <w:pPr>
                    <w:jc w:val="center"/>
                    <w:rPr>
                      <w:szCs w:val="18"/>
                    </w:rPr>
                  </w:pPr>
                </w:p>
              </w:tc>
              <w:tc>
                <w:tcPr>
                  <w:tcW w:w="1275" w:type="dxa"/>
                </w:tcPr>
                <w:p w:rsidR="00C11F4E" w:rsidRPr="009F29F0" w:rsidRDefault="00C11F4E" w:rsidP="00E42E61">
                  <w:pPr>
                    <w:jc w:val="center"/>
                    <w:rPr>
                      <w:szCs w:val="18"/>
                    </w:rPr>
                  </w:pPr>
                </w:p>
              </w:tc>
            </w:tr>
            <w:tr w:rsidR="00C11F4E" w:rsidRPr="009F29F0" w:rsidTr="00E42E61">
              <w:tc>
                <w:tcPr>
                  <w:tcW w:w="1649" w:type="dxa"/>
                </w:tcPr>
                <w:p w:rsidR="00C11F4E" w:rsidRPr="009F29F0" w:rsidRDefault="00C11F4E" w:rsidP="00E42E61">
                  <w:pPr>
                    <w:rPr>
                      <w:szCs w:val="18"/>
                    </w:rPr>
                  </w:pPr>
                  <w:r w:rsidRPr="009F29F0">
                    <w:rPr>
                      <w:rFonts w:hint="eastAsia"/>
                      <w:szCs w:val="18"/>
                    </w:rPr>
                    <w:t>・</w:t>
                  </w:r>
                </w:p>
              </w:tc>
              <w:tc>
                <w:tcPr>
                  <w:tcW w:w="1417" w:type="dxa"/>
                </w:tcPr>
                <w:p w:rsidR="00C11F4E" w:rsidRPr="009F29F0" w:rsidRDefault="00C11F4E" w:rsidP="00E42E61">
                  <w:pPr>
                    <w:jc w:val="center"/>
                    <w:rPr>
                      <w:szCs w:val="18"/>
                    </w:rPr>
                  </w:pPr>
                </w:p>
              </w:tc>
              <w:tc>
                <w:tcPr>
                  <w:tcW w:w="992" w:type="dxa"/>
                </w:tcPr>
                <w:p w:rsidR="00C11F4E" w:rsidRPr="009F29F0" w:rsidRDefault="00C11F4E" w:rsidP="00E42E61">
                  <w:pPr>
                    <w:jc w:val="center"/>
                    <w:rPr>
                      <w:szCs w:val="18"/>
                    </w:rPr>
                  </w:pPr>
                </w:p>
              </w:tc>
              <w:tc>
                <w:tcPr>
                  <w:tcW w:w="1985" w:type="dxa"/>
                </w:tcPr>
                <w:p w:rsidR="00C11F4E" w:rsidRPr="009F29F0" w:rsidRDefault="00C11F4E" w:rsidP="00E42E61">
                  <w:pPr>
                    <w:jc w:val="center"/>
                    <w:rPr>
                      <w:szCs w:val="18"/>
                    </w:rPr>
                  </w:pPr>
                </w:p>
              </w:tc>
              <w:tc>
                <w:tcPr>
                  <w:tcW w:w="1276" w:type="dxa"/>
                </w:tcPr>
                <w:p w:rsidR="00C11F4E" w:rsidRPr="009F29F0" w:rsidRDefault="00C11F4E" w:rsidP="00E42E61">
                  <w:pPr>
                    <w:jc w:val="center"/>
                    <w:rPr>
                      <w:szCs w:val="18"/>
                    </w:rPr>
                  </w:pPr>
                </w:p>
              </w:tc>
              <w:tc>
                <w:tcPr>
                  <w:tcW w:w="1275" w:type="dxa"/>
                </w:tcPr>
                <w:p w:rsidR="00C11F4E" w:rsidRPr="009F29F0" w:rsidRDefault="00C11F4E" w:rsidP="00E42E61">
                  <w:pPr>
                    <w:jc w:val="center"/>
                    <w:rPr>
                      <w:szCs w:val="18"/>
                    </w:rPr>
                  </w:pPr>
                </w:p>
              </w:tc>
            </w:tr>
          </w:tbl>
          <w:p w:rsidR="00C11F4E" w:rsidRPr="009F29F0" w:rsidRDefault="00C11F4E" w:rsidP="00E42E61">
            <w:pPr>
              <w:ind w:leftChars="100" w:left="180"/>
              <w:rPr>
                <w:szCs w:val="18"/>
              </w:rPr>
            </w:pPr>
            <w:r w:rsidRPr="009F29F0">
              <w:rPr>
                <w:rFonts w:hint="eastAsia"/>
                <w:szCs w:val="18"/>
              </w:rPr>
              <w:t>・(c)広葉樹製材</w:t>
            </w:r>
          </w:p>
          <w:p w:rsidR="00C11F4E" w:rsidRPr="009F29F0" w:rsidRDefault="003823F4" w:rsidP="00E42E61">
            <w:pPr>
              <w:spacing w:afterLines="20" w:after="72"/>
              <w:ind w:leftChars="300" w:left="540"/>
              <w:rPr>
                <w:szCs w:val="18"/>
              </w:rPr>
            </w:pPr>
            <w:hyperlink r:id="rId613" w:anchor="page=27" w:history="1">
              <w:r w:rsidR="00C11F4E" w:rsidRPr="0034745B">
                <w:rPr>
                  <w:rStyle w:val="af7"/>
                  <w:rFonts w:hint="eastAsia"/>
                  <w:szCs w:val="18"/>
                </w:rPr>
                <w:t>JAS 1083-6（製材‐第６部：広葉樹製材）</w:t>
              </w:r>
            </w:hyperlink>
          </w:p>
          <w:tbl>
            <w:tblPr>
              <w:tblStyle w:val="af6"/>
              <w:tblW w:w="0" w:type="auto"/>
              <w:tblLayout w:type="fixed"/>
              <w:tblLook w:val="04A0" w:firstRow="1" w:lastRow="0" w:firstColumn="1" w:lastColumn="0" w:noHBand="0" w:noVBand="1"/>
            </w:tblPr>
            <w:tblGrid>
              <w:gridCol w:w="1649"/>
              <w:gridCol w:w="1417"/>
              <w:gridCol w:w="992"/>
              <w:gridCol w:w="1985"/>
              <w:gridCol w:w="1276"/>
              <w:gridCol w:w="1275"/>
            </w:tblGrid>
            <w:tr w:rsidR="00C11F4E" w:rsidRPr="009F29F0" w:rsidTr="00E42E61">
              <w:tc>
                <w:tcPr>
                  <w:tcW w:w="1649"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部位</w:t>
                  </w:r>
                </w:p>
              </w:tc>
              <w:tc>
                <w:tcPr>
                  <w:tcW w:w="1417"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樹種名</w:t>
                  </w:r>
                </w:p>
              </w:tc>
              <w:tc>
                <w:tcPr>
                  <w:tcW w:w="992"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等級</w:t>
                  </w:r>
                </w:p>
              </w:tc>
              <w:tc>
                <w:tcPr>
                  <w:tcW w:w="1985"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寸法（㎜）</w:t>
                  </w:r>
                </w:p>
              </w:tc>
              <w:tc>
                <w:tcPr>
                  <w:tcW w:w="1276"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含水率</w:t>
                  </w:r>
                </w:p>
              </w:tc>
              <w:tc>
                <w:tcPr>
                  <w:tcW w:w="1275"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保存処理</w:t>
                  </w:r>
                </w:p>
              </w:tc>
            </w:tr>
            <w:tr w:rsidR="00C11F4E" w:rsidRPr="009F29F0" w:rsidTr="00E42E61">
              <w:tc>
                <w:tcPr>
                  <w:tcW w:w="1649" w:type="dxa"/>
                </w:tcPr>
                <w:p w:rsidR="00C11F4E" w:rsidRPr="009F29F0" w:rsidRDefault="00C11F4E" w:rsidP="00E42E61">
                  <w:pPr>
                    <w:jc w:val="center"/>
                    <w:rPr>
                      <w:szCs w:val="18"/>
                    </w:rPr>
                  </w:pPr>
                  <w:r w:rsidRPr="009F29F0">
                    <w:rPr>
                      <w:rFonts w:hint="eastAsia"/>
                      <w:szCs w:val="18"/>
                    </w:rPr>
                    <w:t>(記入例)床</w:t>
                  </w:r>
                </w:p>
              </w:tc>
              <w:tc>
                <w:tcPr>
                  <w:tcW w:w="1417" w:type="dxa"/>
                </w:tcPr>
                <w:p w:rsidR="00C11F4E" w:rsidRPr="009F29F0" w:rsidRDefault="00C11F4E" w:rsidP="00E42E61">
                  <w:pPr>
                    <w:jc w:val="center"/>
                    <w:rPr>
                      <w:szCs w:val="18"/>
                    </w:rPr>
                  </w:pPr>
                  <w:r w:rsidRPr="009F29F0">
                    <w:rPr>
                      <w:rFonts w:hint="eastAsia"/>
                      <w:szCs w:val="18"/>
                    </w:rPr>
                    <w:t>ナラ</w:t>
                  </w:r>
                </w:p>
              </w:tc>
              <w:tc>
                <w:tcPr>
                  <w:tcW w:w="992" w:type="dxa"/>
                </w:tcPr>
                <w:p w:rsidR="00C11F4E" w:rsidRPr="009F29F0" w:rsidRDefault="00C11F4E" w:rsidP="00E42E61">
                  <w:pPr>
                    <w:jc w:val="center"/>
                    <w:rPr>
                      <w:szCs w:val="18"/>
                    </w:rPr>
                  </w:pPr>
                  <w:r w:rsidRPr="009F29F0">
                    <w:rPr>
                      <w:rFonts w:hint="eastAsia"/>
                      <w:szCs w:val="18"/>
                    </w:rPr>
                    <w:t>※１級</w:t>
                  </w:r>
                </w:p>
              </w:tc>
              <w:tc>
                <w:tcPr>
                  <w:tcW w:w="1985" w:type="dxa"/>
                </w:tcPr>
                <w:p w:rsidR="00C11F4E" w:rsidRPr="009F29F0" w:rsidRDefault="00C11F4E" w:rsidP="00E42E61">
                  <w:pPr>
                    <w:jc w:val="center"/>
                    <w:rPr>
                      <w:szCs w:val="18"/>
                    </w:rPr>
                  </w:pPr>
                </w:p>
              </w:tc>
              <w:tc>
                <w:tcPr>
                  <w:tcW w:w="1276" w:type="dxa"/>
                </w:tcPr>
                <w:p w:rsidR="00C11F4E" w:rsidRPr="009F29F0" w:rsidRDefault="00C11F4E" w:rsidP="00E42E61">
                  <w:pPr>
                    <w:jc w:val="center"/>
                    <w:rPr>
                      <w:szCs w:val="18"/>
                    </w:rPr>
                  </w:pPr>
                  <w:r w:rsidRPr="009F29F0">
                    <w:rPr>
                      <w:rFonts w:hint="eastAsia"/>
                      <w:szCs w:val="18"/>
                    </w:rPr>
                    <w:t>※10%以下</w:t>
                  </w:r>
                </w:p>
              </w:tc>
              <w:tc>
                <w:tcPr>
                  <w:tcW w:w="1275" w:type="dxa"/>
                </w:tcPr>
                <w:p w:rsidR="00C11F4E" w:rsidRPr="009F29F0" w:rsidRDefault="00C11F4E" w:rsidP="00E42E61">
                  <w:pPr>
                    <w:jc w:val="center"/>
                    <w:rPr>
                      <w:szCs w:val="18"/>
                    </w:rPr>
                  </w:pPr>
                </w:p>
              </w:tc>
            </w:tr>
            <w:tr w:rsidR="00C11F4E" w:rsidRPr="009F29F0" w:rsidTr="00E42E61">
              <w:tc>
                <w:tcPr>
                  <w:tcW w:w="1649" w:type="dxa"/>
                </w:tcPr>
                <w:p w:rsidR="00C11F4E" w:rsidRPr="009F29F0" w:rsidRDefault="00C11F4E" w:rsidP="00E42E61">
                  <w:pPr>
                    <w:rPr>
                      <w:szCs w:val="18"/>
                    </w:rPr>
                  </w:pPr>
                  <w:r w:rsidRPr="009F29F0">
                    <w:rPr>
                      <w:rFonts w:hint="eastAsia"/>
                      <w:szCs w:val="18"/>
                    </w:rPr>
                    <w:t>・</w:t>
                  </w:r>
                </w:p>
              </w:tc>
              <w:tc>
                <w:tcPr>
                  <w:tcW w:w="1417" w:type="dxa"/>
                </w:tcPr>
                <w:p w:rsidR="00C11F4E" w:rsidRPr="009F29F0" w:rsidRDefault="00C11F4E" w:rsidP="00E42E61">
                  <w:pPr>
                    <w:jc w:val="center"/>
                    <w:rPr>
                      <w:szCs w:val="18"/>
                    </w:rPr>
                  </w:pPr>
                </w:p>
              </w:tc>
              <w:tc>
                <w:tcPr>
                  <w:tcW w:w="992" w:type="dxa"/>
                </w:tcPr>
                <w:p w:rsidR="00C11F4E" w:rsidRPr="009F29F0" w:rsidRDefault="00C11F4E" w:rsidP="00E42E61">
                  <w:pPr>
                    <w:jc w:val="center"/>
                    <w:rPr>
                      <w:szCs w:val="18"/>
                    </w:rPr>
                  </w:pPr>
                </w:p>
              </w:tc>
              <w:tc>
                <w:tcPr>
                  <w:tcW w:w="1985" w:type="dxa"/>
                </w:tcPr>
                <w:p w:rsidR="00C11F4E" w:rsidRPr="009F29F0" w:rsidRDefault="00C11F4E" w:rsidP="00E42E61">
                  <w:pPr>
                    <w:jc w:val="center"/>
                    <w:rPr>
                      <w:szCs w:val="18"/>
                    </w:rPr>
                  </w:pPr>
                </w:p>
              </w:tc>
              <w:tc>
                <w:tcPr>
                  <w:tcW w:w="1276" w:type="dxa"/>
                </w:tcPr>
                <w:p w:rsidR="00C11F4E" w:rsidRPr="009F29F0" w:rsidRDefault="00C11F4E" w:rsidP="00E42E61">
                  <w:pPr>
                    <w:jc w:val="center"/>
                    <w:rPr>
                      <w:szCs w:val="18"/>
                    </w:rPr>
                  </w:pPr>
                </w:p>
              </w:tc>
              <w:tc>
                <w:tcPr>
                  <w:tcW w:w="1275" w:type="dxa"/>
                </w:tcPr>
                <w:p w:rsidR="00C11F4E" w:rsidRPr="009F29F0" w:rsidRDefault="00C11F4E" w:rsidP="00E42E61">
                  <w:pPr>
                    <w:jc w:val="center"/>
                    <w:rPr>
                      <w:szCs w:val="18"/>
                    </w:rPr>
                  </w:pPr>
                </w:p>
              </w:tc>
            </w:tr>
          </w:tbl>
          <w:p w:rsidR="00C11F4E" w:rsidRPr="009F29F0" w:rsidRDefault="00C11F4E" w:rsidP="00E42E61">
            <w:pPr>
              <w:spacing w:beforeLines="20" w:before="72"/>
              <w:ind w:leftChars="50" w:left="90"/>
              <w:rPr>
                <w:szCs w:val="18"/>
              </w:rPr>
            </w:pPr>
            <w:r w:rsidRPr="009F29F0">
              <w:rPr>
                <w:rFonts w:hint="eastAsia"/>
                <w:szCs w:val="18"/>
              </w:rPr>
              <w:t>(ｲ)JAS 1083(製材)　以外の製材</w:t>
            </w:r>
          </w:p>
          <w:p w:rsidR="00C11F4E" w:rsidRPr="009F29F0" w:rsidRDefault="00C11F4E" w:rsidP="00E42E61">
            <w:pPr>
              <w:ind w:leftChars="100" w:left="180"/>
              <w:rPr>
                <w:szCs w:val="18"/>
              </w:rPr>
            </w:pPr>
            <w:r w:rsidRPr="009F29F0">
              <w:rPr>
                <w:rFonts w:hint="eastAsia"/>
                <w:szCs w:val="18"/>
              </w:rPr>
              <w:t>・(a)下地、造作、仕上げ用製材</w:t>
            </w:r>
          </w:p>
          <w:tbl>
            <w:tblPr>
              <w:tblStyle w:val="af6"/>
              <w:tblW w:w="0" w:type="auto"/>
              <w:tblLayout w:type="fixed"/>
              <w:tblLook w:val="04A0" w:firstRow="1" w:lastRow="0" w:firstColumn="1" w:lastColumn="0" w:noHBand="0" w:noVBand="1"/>
            </w:tblPr>
            <w:tblGrid>
              <w:gridCol w:w="1649"/>
              <w:gridCol w:w="1417"/>
              <w:gridCol w:w="1488"/>
              <w:gridCol w:w="1489"/>
              <w:gridCol w:w="1276"/>
              <w:gridCol w:w="1275"/>
            </w:tblGrid>
            <w:tr w:rsidR="00C11F4E" w:rsidRPr="009F29F0" w:rsidTr="00E42E61">
              <w:tc>
                <w:tcPr>
                  <w:tcW w:w="1649"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部位</w:t>
                  </w:r>
                </w:p>
              </w:tc>
              <w:tc>
                <w:tcPr>
                  <w:tcW w:w="1417"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樹種名</w:t>
                  </w:r>
                </w:p>
              </w:tc>
              <w:tc>
                <w:tcPr>
                  <w:tcW w:w="1488"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寸法（㎜）</w:t>
                  </w:r>
                </w:p>
              </w:tc>
              <w:tc>
                <w:tcPr>
                  <w:tcW w:w="1489" w:type="dxa"/>
                  <w:shd w:val="clear" w:color="auto" w:fill="D9D9D9" w:themeFill="background1" w:themeFillShade="D9"/>
                  <w:vAlign w:val="center"/>
                </w:tcPr>
                <w:p w:rsidR="00C11F4E" w:rsidRPr="009F29F0" w:rsidRDefault="00C11F4E" w:rsidP="00E42E61">
                  <w:pPr>
                    <w:jc w:val="center"/>
                    <w:rPr>
                      <w:szCs w:val="18"/>
                    </w:rPr>
                  </w:pPr>
                  <w:r>
                    <w:rPr>
                      <w:rFonts w:hint="eastAsia"/>
                      <w:szCs w:val="18"/>
                    </w:rPr>
                    <w:t>材面の品質</w:t>
                  </w:r>
                </w:p>
              </w:tc>
              <w:tc>
                <w:tcPr>
                  <w:tcW w:w="1276"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含水率</w:t>
                  </w:r>
                </w:p>
              </w:tc>
              <w:tc>
                <w:tcPr>
                  <w:tcW w:w="1275" w:type="dxa"/>
                  <w:shd w:val="clear" w:color="auto" w:fill="D9D9D9" w:themeFill="background1" w:themeFillShade="D9"/>
                  <w:vAlign w:val="center"/>
                </w:tcPr>
                <w:p w:rsidR="00C11F4E" w:rsidRPr="009F29F0" w:rsidRDefault="00C11F4E" w:rsidP="00E42E61">
                  <w:pPr>
                    <w:jc w:val="center"/>
                    <w:rPr>
                      <w:szCs w:val="18"/>
                    </w:rPr>
                  </w:pPr>
                  <w:r>
                    <w:rPr>
                      <w:rFonts w:hint="eastAsia"/>
                      <w:szCs w:val="18"/>
                    </w:rPr>
                    <w:t>防虫</w:t>
                  </w:r>
                  <w:r w:rsidRPr="009F29F0">
                    <w:rPr>
                      <w:rFonts w:hint="eastAsia"/>
                      <w:szCs w:val="18"/>
                    </w:rPr>
                    <w:t>処理</w:t>
                  </w:r>
                </w:p>
              </w:tc>
            </w:tr>
            <w:tr w:rsidR="00C11F4E" w:rsidRPr="009F29F0" w:rsidTr="00E42E61">
              <w:tc>
                <w:tcPr>
                  <w:tcW w:w="1649" w:type="dxa"/>
                </w:tcPr>
                <w:p w:rsidR="00C11F4E" w:rsidRPr="009F29F0" w:rsidRDefault="00C11F4E" w:rsidP="00E42E61">
                  <w:pPr>
                    <w:rPr>
                      <w:szCs w:val="18"/>
                    </w:rPr>
                  </w:pPr>
                  <w:r w:rsidRPr="009F29F0">
                    <w:rPr>
                      <w:rFonts w:hint="eastAsia"/>
                      <w:szCs w:val="18"/>
                    </w:rPr>
                    <w:t>・</w:t>
                  </w:r>
                </w:p>
              </w:tc>
              <w:tc>
                <w:tcPr>
                  <w:tcW w:w="1417" w:type="dxa"/>
                </w:tcPr>
                <w:p w:rsidR="00C11F4E" w:rsidRPr="009F29F0" w:rsidRDefault="00C11F4E" w:rsidP="00E42E61">
                  <w:pPr>
                    <w:jc w:val="center"/>
                    <w:rPr>
                      <w:szCs w:val="18"/>
                    </w:rPr>
                  </w:pPr>
                </w:p>
              </w:tc>
              <w:tc>
                <w:tcPr>
                  <w:tcW w:w="1488" w:type="dxa"/>
                </w:tcPr>
                <w:p w:rsidR="00C11F4E" w:rsidRPr="009F29F0" w:rsidRDefault="00C11F4E" w:rsidP="00E42E61">
                  <w:pPr>
                    <w:jc w:val="center"/>
                    <w:rPr>
                      <w:szCs w:val="18"/>
                    </w:rPr>
                  </w:pPr>
                </w:p>
              </w:tc>
              <w:tc>
                <w:tcPr>
                  <w:tcW w:w="1489" w:type="dxa"/>
                </w:tcPr>
                <w:p w:rsidR="00C11F4E" w:rsidRPr="009F29F0" w:rsidRDefault="00C11F4E" w:rsidP="00E42E61">
                  <w:pPr>
                    <w:jc w:val="center"/>
                    <w:rPr>
                      <w:szCs w:val="18"/>
                    </w:rPr>
                  </w:pPr>
                </w:p>
              </w:tc>
              <w:tc>
                <w:tcPr>
                  <w:tcW w:w="1276" w:type="dxa"/>
                </w:tcPr>
                <w:p w:rsidR="00C11F4E" w:rsidRPr="009F29F0" w:rsidRDefault="00C11F4E" w:rsidP="00E42E61">
                  <w:pPr>
                    <w:jc w:val="center"/>
                    <w:rPr>
                      <w:szCs w:val="18"/>
                    </w:rPr>
                  </w:pPr>
                </w:p>
              </w:tc>
              <w:tc>
                <w:tcPr>
                  <w:tcW w:w="1275" w:type="dxa"/>
                </w:tcPr>
                <w:p w:rsidR="00C11F4E" w:rsidRPr="009F29F0" w:rsidRDefault="00C11F4E" w:rsidP="00E42E61">
                  <w:pPr>
                    <w:jc w:val="center"/>
                    <w:rPr>
                      <w:szCs w:val="18"/>
                    </w:rPr>
                  </w:pPr>
                </w:p>
              </w:tc>
            </w:tr>
          </w:tbl>
          <w:p w:rsidR="00C11F4E" w:rsidRPr="009F29F0" w:rsidRDefault="00C11F4E" w:rsidP="00E42E61">
            <w:pPr>
              <w:spacing w:afterLines="20" w:after="72"/>
              <w:ind w:leftChars="100" w:left="180"/>
              <w:rPr>
                <w:rStyle w:val="af7"/>
                <w:szCs w:val="18"/>
              </w:rPr>
            </w:pPr>
            <w:r>
              <w:rPr>
                <w:rFonts w:hint="eastAsia"/>
                <w:szCs w:val="18"/>
              </w:rPr>
              <w:t>・</w:t>
            </w:r>
            <w:r w:rsidRPr="009F29F0">
              <w:rPr>
                <w:rFonts w:hint="eastAsia"/>
                <w:szCs w:val="18"/>
              </w:rPr>
              <w:t xml:space="preserve">(c)造作材の材面の品質基準　</w:t>
            </w:r>
            <w:hyperlink r:id="rId614" w:anchor="page=148" w:history="1">
              <w:r>
                <w:rPr>
                  <w:rStyle w:val="af7"/>
                  <w:rFonts w:hint="eastAsia"/>
                  <w:szCs w:val="18"/>
                </w:rPr>
                <w:t>改</w:t>
              </w:r>
              <w:r w:rsidRPr="009F29F0">
                <w:rPr>
                  <w:rStyle w:val="af7"/>
                  <w:rFonts w:hint="eastAsia"/>
                  <w:szCs w:val="18"/>
                </w:rPr>
                <w:t>仕</w:t>
              </w:r>
              <w:r>
                <w:rPr>
                  <w:rStyle w:val="af7"/>
                  <w:rFonts w:hint="eastAsia"/>
                  <w:szCs w:val="18"/>
                </w:rPr>
                <w:t xml:space="preserve"> </w:t>
              </w:r>
              <w:r w:rsidRPr="009F29F0">
                <w:rPr>
                  <w:rStyle w:val="af7"/>
                  <w:rFonts w:hint="eastAsia"/>
                  <w:szCs w:val="18"/>
                </w:rPr>
                <w:t>表6.5.2</w:t>
              </w:r>
            </w:hyperlink>
            <w:r w:rsidRPr="009F29F0">
              <w:rPr>
                <w:rStyle w:val="af7"/>
                <w:rFonts w:hint="eastAsia"/>
                <w:szCs w:val="18"/>
              </w:rPr>
              <w:t xml:space="preserve"> </w:t>
            </w:r>
          </w:p>
          <w:tbl>
            <w:tblPr>
              <w:tblStyle w:val="af6"/>
              <w:tblW w:w="8594" w:type="dxa"/>
              <w:tblLayout w:type="fixed"/>
              <w:tblLook w:val="04A0" w:firstRow="1" w:lastRow="0" w:firstColumn="1" w:lastColumn="0" w:noHBand="0" w:noVBand="1"/>
            </w:tblPr>
            <w:tblGrid>
              <w:gridCol w:w="1649"/>
              <w:gridCol w:w="2979"/>
              <w:gridCol w:w="2692"/>
              <w:gridCol w:w="1274"/>
            </w:tblGrid>
            <w:tr w:rsidR="00C11F4E" w:rsidRPr="009F29F0" w:rsidTr="00E42E61">
              <w:tc>
                <w:tcPr>
                  <w:tcW w:w="1649"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使用箇所</w:t>
                  </w:r>
                </w:p>
              </w:tc>
              <w:tc>
                <w:tcPr>
                  <w:tcW w:w="2979"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部材の名称</w:t>
                  </w:r>
                </w:p>
              </w:tc>
              <w:tc>
                <w:tcPr>
                  <w:tcW w:w="2692"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A種</w:t>
                  </w:r>
                </w:p>
              </w:tc>
              <w:tc>
                <w:tcPr>
                  <w:tcW w:w="1274"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B種</w:t>
                  </w:r>
                </w:p>
              </w:tc>
            </w:tr>
            <w:tr w:rsidR="00C11F4E" w:rsidRPr="009F29F0" w:rsidTr="00E42E61">
              <w:tc>
                <w:tcPr>
                  <w:tcW w:w="1649" w:type="dxa"/>
                  <w:vMerge w:val="restart"/>
                </w:tcPr>
                <w:p w:rsidR="00C11F4E" w:rsidRPr="009F29F0" w:rsidRDefault="00C11F4E" w:rsidP="00E42E61">
                  <w:pPr>
                    <w:rPr>
                      <w:szCs w:val="18"/>
                    </w:rPr>
                  </w:pPr>
                  <w:r w:rsidRPr="009F29F0">
                    <w:rPr>
                      <w:rFonts w:hint="eastAsia"/>
                      <w:szCs w:val="18"/>
                    </w:rPr>
                    <w:t>生地のまま又は透明塗料塗り</w:t>
                  </w:r>
                </w:p>
              </w:tc>
              <w:tc>
                <w:tcPr>
                  <w:tcW w:w="2979" w:type="dxa"/>
                </w:tcPr>
                <w:p w:rsidR="00C11F4E" w:rsidRPr="009F29F0" w:rsidRDefault="00C11F4E" w:rsidP="00E42E61">
                  <w:pPr>
                    <w:jc w:val="center"/>
                    <w:rPr>
                      <w:szCs w:val="18"/>
                    </w:rPr>
                  </w:pPr>
                  <w:r w:rsidRPr="009F29F0">
                    <w:rPr>
                      <w:rFonts w:hint="eastAsia"/>
                      <w:szCs w:val="18"/>
                    </w:rPr>
                    <w:t>枠､額縁､敷居､かもい､かまちの類</w:t>
                  </w:r>
                </w:p>
              </w:tc>
              <w:tc>
                <w:tcPr>
                  <w:tcW w:w="2692" w:type="dxa"/>
                </w:tcPr>
                <w:p w:rsidR="00C11F4E" w:rsidRPr="009F29F0" w:rsidRDefault="00C11F4E" w:rsidP="00E42E61">
                  <w:pPr>
                    <w:rPr>
                      <w:szCs w:val="18"/>
                    </w:rPr>
                  </w:pPr>
                  <w:r w:rsidRPr="009F29F0">
                    <w:rPr>
                      <w:rFonts w:hint="eastAsia"/>
                      <w:szCs w:val="18"/>
                    </w:rPr>
                    <w:t>※上小節（見え掛り面）</w:t>
                  </w:r>
                </w:p>
              </w:tc>
              <w:tc>
                <w:tcPr>
                  <w:tcW w:w="1274" w:type="dxa"/>
                </w:tcPr>
                <w:p w:rsidR="00C11F4E" w:rsidRPr="009F29F0" w:rsidRDefault="00C11F4E" w:rsidP="00E42E61">
                  <w:pPr>
                    <w:rPr>
                      <w:szCs w:val="18"/>
                    </w:rPr>
                  </w:pPr>
                  <w:r w:rsidRPr="009F29F0">
                    <w:rPr>
                      <w:rFonts w:hint="eastAsia"/>
                      <w:szCs w:val="18"/>
                    </w:rPr>
                    <w:t>・小節</w:t>
                  </w:r>
                </w:p>
              </w:tc>
            </w:tr>
            <w:tr w:rsidR="00C11F4E" w:rsidRPr="009F29F0" w:rsidTr="00E42E61">
              <w:tc>
                <w:tcPr>
                  <w:tcW w:w="1649" w:type="dxa"/>
                  <w:vMerge/>
                </w:tcPr>
                <w:p w:rsidR="00C11F4E" w:rsidRPr="009F29F0" w:rsidRDefault="00C11F4E" w:rsidP="00E42E61">
                  <w:pPr>
                    <w:rPr>
                      <w:szCs w:val="18"/>
                    </w:rPr>
                  </w:pPr>
                </w:p>
              </w:tc>
              <w:tc>
                <w:tcPr>
                  <w:tcW w:w="2979" w:type="dxa"/>
                </w:tcPr>
                <w:p w:rsidR="00C11F4E" w:rsidRPr="009F29F0" w:rsidRDefault="00C11F4E" w:rsidP="00E42E61">
                  <w:pPr>
                    <w:rPr>
                      <w:szCs w:val="18"/>
                    </w:rPr>
                  </w:pPr>
                  <w:r w:rsidRPr="009F29F0">
                    <w:rPr>
                      <w:rFonts w:hint="eastAsia"/>
                      <w:szCs w:val="18"/>
                    </w:rPr>
                    <w:t>押入、戸棚等の内面造作の類</w:t>
                  </w:r>
                </w:p>
              </w:tc>
              <w:tc>
                <w:tcPr>
                  <w:tcW w:w="2692" w:type="dxa"/>
                </w:tcPr>
                <w:p w:rsidR="00C11F4E" w:rsidRPr="009F29F0" w:rsidRDefault="00C11F4E" w:rsidP="00E42E61">
                  <w:pPr>
                    <w:rPr>
                      <w:szCs w:val="18"/>
                    </w:rPr>
                  </w:pPr>
                  <w:r w:rsidRPr="009F29F0">
                    <w:rPr>
                      <w:rFonts w:hint="eastAsia"/>
                      <w:szCs w:val="18"/>
                    </w:rPr>
                    <w:t>※小節</w:t>
                  </w:r>
                </w:p>
              </w:tc>
              <w:tc>
                <w:tcPr>
                  <w:tcW w:w="1274" w:type="dxa"/>
                </w:tcPr>
                <w:p w:rsidR="00C11F4E" w:rsidRPr="009F29F0" w:rsidRDefault="00C11F4E" w:rsidP="00E42E61">
                  <w:pPr>
                    <w:rPr>
                      <w:szCs w:val="18"/>
                    </w:rPr>
                  </w:pPr>
                  <w:r w:rsidRPr="009F29F0">
                    <w:rPr>
                      <w:rFonts w:hint="eastAsia"/>
                      <w:szCs w:val="18"/>
                    </w:rPr>
                    <w:t>・小節</w:t>
                  </w:r>
                </w:p>
              </w:tc>
            </w:tr>
            <w:tr w:rsidR="00C11F4E" w:rsidRPr="009F29F0" w:rsidTr="00E42E61">
              <w:tc>
                <w:tcPr>
                  <w:tcW w:w="4628" w:type="dxa"/>
                  <w:gridSpan w:val="2"/>
                </w:tcPr>
                <w:p w:rsidR="00C11F4E" w:rsidRPr="009F29F0" w:rsidRDefault="00C11F4E" w:rsidP="00E42E61">
                  <w:pPr>
                    <w:rPr>
                      <w:szCs w:val="18"/>
                    </w:rPr>
                  </w:pPr>
                  <w:r w:rsidRPr="009F29F0">
                    <w:rPr>
                      <w:rFonts w:hint="eastAsia"/>
                      <w:szCs w:val="18"/>
                    </w:rPr>
                    <w:t>不透明塗料塗</w:t>
                  </w:r>
                </w:p>
              </w:tc>
              <w:tc>
                <w:tcPr>
                  <w:tcW w:w="2692" w:type="dxa"/>
                </w:tcPr>
                <w:p w:rsidR="00C11F4E" w:rsidRPr="009F29F0" w:rsidRDefault="00C11F4E" w:rsidP="00E42E61">
                  <w:pPr>
                    <w:rPr>
                      <w:szCs w:val="18"/>
                    </w:rPr>
                  </w:pPr>
                  <w:r w:rsidRPr="009F29F0">
                    <w:rPr>
                      <w:rFonts w:hint="eastAsia"/>
                      <w:szCs w:val="18"/>
                    </w:rPr>
                    <w:t>※小節</w:t>
                  </w:r>
                </w:p>
              </w:tc>
              <w:tc>
                <w:tcPr>
                  <w:tcW w:w="1274" w:type="dxa"/>
                </w:tcPr>
                <w:p w:rsidR="00C11F4E" w:rsidRPr="009F29F0" w:rsidRDefault="00C11F4E" w:rsidP="00E42E61">
                  <w:pPr>
                    <w:rPr>
                      <w:szCs w:val="18"/>
                    </w:rPr>
                  </w:pPr>
                  <w:r w:rsidRPr="009F29F0">
                    <w:rPr>
                      <w:rFonts w:hint="eastAsia"/>
                      <w:szCs w:val="18"/>
                    </w:rPr>
                    <w:t>・小節</w:t>
                  </w:r>
                </w:p>
              </w:tc>
            </w:tr>
            <w:tr w:rsidR="00C11F4E" w:rsidRPr="009F29F0" w:rsidTr="00E42E61">
              <w:tc>
                <w:tcPr>
                  <w:tcW w:w="1649" w:type="dxa"/>
                </w:tcPr>
                <w:p w:rsidR="00C11F4E" w:rsidRPr="009F29F0" w:rsidRDefault="00C11F4E" w:rsidP="00E42E61">
                  <w:pPr>
                    <w:rPr>
                      <w:szCs w:val="18"/>
                    </w:rPr>
                  </w:pPr>
                  <w:r w:rsidRPr="009F29F0">
                    <w:rPr>
                      <w:rFonts w:hint="eastAsia"/>
                      <w:szCs w:val="18"/>
                    </w:rPr>
                    <w:t>・</w:t>
                  </w:r>
                </w:p>
              </w:tc>
              <w:tc>
                <w:tcPr>
                  <w:tcW w:w="2979" w:type="dxa"/>
                </w:tcPr>
                <w:p w:rsidR="00C11F4E" w:rsidRPr="009F29F0" w:rsidRDefault="00C11F4E" w:rsidP="00E42E61">
                  <w:pPr>
                    <w:rPr>
                      <w:szCs w:val="18"/>
                    </w:rPr>
                  </w:pPr>
                </w:p>
              </w:tc>
              <w:tc>
                <w:tcPr>
                  <w:tcW w:w="2692" w:type="dxa"/>
                </w:tcPr>
                <w:p w:rsidR="00C11F4E" w:rsidRPr="009F29F0" w:rsidRDefault="00C11F4E" w:rsidP="00E42E61">
                  <w:pPr>
                    <w:rPr>
                      <w:szCs w:val="18"/>
                    </w:rPr>
                  </w:pPr>
                </w:p>
              </w:tc>
              <w:tc>
                <w:tcPr>
                  <w:tcW w:w="1274" w:type="dxa"/>
                </w:tcPr>
                <w:p w:rsidR="00C11F4E" w:rsidRPr="009F29F0" w:rsidRDefault="00C11F4E" w:rsidP="00E42E61">
                  <w:pPr>
                    <w:rPr>
                      <w:szCs w:val="18"/>
                    </w:rPr>
                  </w:pPr>
                </w:p>
              </w:tc>
            </w:tr>
          </w:tbl>
          <w:p w:rsidR="00C11F4E" w:rsidRPr="009F29F0" w:rsidRDefault="00C11F4E" w:rsidP="00E42E61">
            <w:pPr>
              <w:rPr>
                <w:rStyle w:val="af7"/>
                <w:szCs w:val="18"/>
              </w:rPr>
            </w:pPr>
            <w:r w:rsidRPr="009F29F0">
              <w:rPr>
                <w:rStyle w:val="af7"/>
                <w:rFonts w:hint="eastAsia"/>
                <w:szCs w:val="18"/>
              </w:rPr>
              <w:t>(3)造作用集成材等</w:t>
            </w:r>
          </w:p>
          <w:p w:rsidR="00C11F4E" w:rsidRPr="009F29F0" w:rsidRDefault="00C11F4E" w:rsidP="00E42E61">
            <w:pPr>
              <w:ind w:leftChars="50" w:left="90"/>
              <w:rPr>
                <w:szCs w:val="18"/>
              </w:rPr>
            </w:pPr>
            <w:r w:rsidRPr="009F29F0">
              <w:rPr>
                <w:rFonts w:hint="eastAsia"/>
                <w:szCs w:val="18"/>
              </w:rPr>
              <w:t>(ｱ)</w:t>
            </w:r>
            <w:hyperlink r:id="rId615" w:history="1">
              <w:r w:rsidRPr="009F29F0">
                <w:rPr>
                  <w:rStyle w:val="af7"/>
                  <w:rFonts w:hint="eastAsia"/>
                  <w:szCs w:val="18"/>
                </w:rPr>
                <w:t>JAS 1152</w:t>
              </w:r>
            </w:hyperlink>
            <w:r w:rsidRPr="009F29F0">
              <w:rPr>
                <w:rFonts w:hint="eastAsia"/>
                <w:szCs w:val="18"/>
              </w:rPr>
              <w:t>（集成材）に基づく造作用集成材等</w:t>
            </w:r>
          </w:p>
          <w:p w:rsidR="00C11F4E" w:rsidRPr="009F29F0" w:rsidRDefault="00C11F4E" w:rsidP="00E42E61">
            <w:pPr>
              <w:ind w:firstLineChars="100" w:firstLine="180"/>
              <w:rPr>
                <w:szCs w:val="18"/>
              </w:rPr>
            </w:pPr>
            <w:r w:rsidRPr="009F29F0">
              <w:rPr>
                <w:rFonts w:hint="eastAsia"/>
                <w:szCs w:val="18"/>
              </w:rPr>
              <w:t>・(a)造作用集成材</w:t>
            </w:r>
          </w:p>
          <w:p w:rsidR="00C11F4E" w:rsidRPr="009F29F0" w:rsidRDefault="003823F4" w:rsidP="00E42E61">
            <w:pPr>
              <w:spacing w:afterLines="20" w:after="72"/>
              <w:ind w:leftChars="300" w:left="540"/>
              <w:rPr>
                <w:szCs w:val="18"/>
              </w:rPr>
            </w:pPr>
            <w:hyperlink r:id="rId616" w:anchor="page=11" w:history="1">
              <w:r w:rsidR="00C11F4E">
                <w:rPr>
                  <w:rStyle w:val="af7"/>
                  <w:rFonts w:hint="eastAsia"/>
                  <w:szCs w:val="18"/>
                </w:rPr>
                <w:t>JAS 1152　4品質　1</w:t>
              </w:r>
              <w:r w:rsidR="00C11F4E" w:rsidRPr="009F29F0">
                <w:rPr>
                  <w:rStyle w:val="af7"/>
                  <w:rFonts w:hint="eastAsia"/>
                  <w:szCs w:val="18"/>
                </w:rPr>
                <w:t>造作用集成材の規格</w:t>
              </w:r>
            </w:hyperlink>
          </w:p>
          <w:tbl>
            <w:tblPr>
              <w:tblStyle w:val="af6"/>
              <w:tblW w:w="0" w:type="auto"/>
              <w:tblLayout w:type="fixed"/>
              <w:tblLook w:val="04A0" w:firstRow="1" w:lastRow="0" w:firstColumn="1" w:lastColumn="0" w:noHBand="0" w:noVBand="1"/>
            </w:tblPr>
            <w:tblGrid>
              <w:gridCol w:w="1379"/>
              <w:gridCol w:w="1379"/>
              <w:gridCol w:w="1380"/>
              <w:gridCol w:w="1379"/>
              <w:gridCol w:w="1380"/>
              <w:gridCol w:w="1701"/>
            </w:tblGrid>
            <w:tr w:rsidR="00C11F4E" w:rsidRPr="009F29F0" w:rsidTr="00E42E61">
              <w:tc>
                <w:tcPr>
                  <w:tcW w:w="1379"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部位</w:t>
                  </w:r>
                </w:p>
              </w:tc>
              <w:tc>
                <w:tcPr>
                  <w:tcW w:w="1379"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品名</w:t>
                  </w:r>
                </w:p>
              </w:tc>
              <w:tc>
                <w:tcPr>
                  <w:tcW w:w="1380"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樹種名</w:t>
                  </w:r>
                </w:p>
              </w:tc>
              <w:tc>
                <w:tcPr>
                  <w:tcW w:w="1379"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見付け材面</w:t>
                  </w:r>
                </w:p>
              </w:tc>
              <w:tc>
                <w:tcPr>
                  <w:tcW w:w="1380"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寸法（㎜）</w:t>
                  </w:r>
                </w:p>
              </w:tc>
              <w:tc>
                <w:tcPr>
                  <w:tcW w:w="1701"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見付け材面の品質</w:t>
                  </w:r>
                </w:p>
              </w:tc>
            </w:tr>
            <w:tr w:rsidR="00C11F4E" w:rsidRPr="009F29F0" w:rsidTr="00E42E61">
              <w:tc>
                <w:tcPr>
                  <w:tcW w:w="1379" w:type="dxa"/>
                </w:tcPr>
                <w:p w:rsidR="00C11F4E" w:rsidRPr="009F29F0" w:rsidRDefault="00C11F4E" w:rsidP="00E42E61">
                  <w:pPr>
                    <w:rPr>
                      <w:szCs w:val="18"/>
                    </w:rPr>
                  </w:pPr>
                  <w:r w:rsidRPr="009F29F0">
                    <w:rPr>
                      <w:rFonts w:hint="eastAsia"/>
                      <w:szCs w:val="18"/>
                    </w:rPr>
                    <w:t>・手摺</w:t>
                  </w:r>
                </w:p>
              </w:tc>
              <w:tc>
                <w:tcPr>
                  <w:tcW w:w="1379" w:type="dxa"/>
                </w:tcPr>
                <w:p w:rsidR="00C11F4E" w:rsidRPr="009F29F0" w:rsidRDefault="00C11F4E" w:rsidP="00E42E61">
                  <w:pPr>
                    <w:rPr>
                      <w:szCs w:val="18"/>
                    </w:rPr>
                  </w:pPr>
                </w:p>
              </w:tc>
              <w:tc>
                <w:tcPr>
                  <w:tcW w:w="1380" w:type="dxa"/>
                </w:tcPr>
                <w:p w:rsidR="00C11F4E" w:rsidRPr="009F29F0" w:rsidRDefault="00C11F4E" w:rsidP="00E42E61">
                  <w:pPr>
                    <w:rPr>
                      <w:szCs w:val="18"/>
                    </w:rPr>
                  </w:pPr>
                </w:p>
              </w:tc>
              <w:tc>
                <w:tcPr>
                  <w:tcW w:w="1379" w:type="dxa"/>
                </w:tcPr>
                <w:p w:rsidR="00C11F4E" w:rsidRPr="009F29F0" w:rsidRDefault="00C11F4E" w:rsidP="00E42E61">
                  <w:pPr>
                    <w:rPr>
                      <w:szCs w:val="18"/>
                    </w:rPr>
                  </w:pPr>
                </w:p>
              </w:tc>
              <w:tc>
                <w:tcPr>
                  <w:tcW w:w="1380" w:type="dxa"/>
                </w:tcPr>
                <w:p w:rsidR="00C11F4E" w:rsidRPr="009F29F0" w:rsidRDefault="00C11F4E" w:rsidP="00E42E61">
                  <w:pPr>
                    <w:rPr>
                      <w:szCs w:val="18"/>
                    </w:rPr>
                  </w:pPr>
                  <w:r w:rsidRPr="009F29F0">
                    <w:rPr>
                      <w:rFonts w:hint="eastAsia"/>
                      <w:szCs w:val="18"/>
                    </w:rPr>
                    <w:t>・10～15</w:t>
                  </w:r>
                  <w:r>
                    <w:rPr>
                      <w:rFonts w:hint="eastAsia"/>
                      <w:szCs w:val="18"/>
                    </w:rPr>
                    <w:t>㎜</w:t>
                  </w:r>
                </w:p>
              </w:tc>
              <w:tc>
                <w:tcPr>
                  <w:tcW w:w="1701" w:type="dxa"/>
                </w:tcPr>
                <w:p w:rsidR="00C11F4E" w:rsidRPr="009F29F0" w:rsidRDefault="00C11F4E" w:rsidP="00E42E61">
                  <w:pPr>
                    <w:rPr>
                      <w:szCs w:val="18"/>
                    </w:rPr>
                  </w:pPr>
                  <w:r w:rsidRPr="009F29F0">
                    <w:rPr>
                      <w:rFonts w:hint="eastAsia"/>
                      <w:szCs w:val="18"/>
                    </w:rPr>
                    <w:t>※1等　・2等</w:t>
                  </w:r>
                </w:p>
              </w:tc>
            </w:tr>
            <w:tr w:rsidR="00C11F4E" w:rsidRPr="009F29F0" w:rsidTr="00E42E61">
              <w:tc>
                <w:tcPr>
                  <w:tcW w:w="1379" w:type="dxa"/>
                </w:tcPr>
                <w:p w:rsidR="00C11F4E" w:rsidRPr="009F29F0" w:rsidRDefault="00C11F4E" w:rsidP="00E42E61">
                  <w:pPr>
                    <w:rPr>
                      <w:szCs w:val="18"/>
                    </w:rPr>
                  </w:pPr>
                  <w:r w:rsidRPr="009F29F0">
                    <w:rPr>
                      <w:rFonts w:hint="eastAsia"/>
                      <w:szCs w:val="18"/>
                    </w:rPr>
                    <w:t>・</w:t>
                  </w:r>
                </w:p>
              </w:tc>
              <w:tc>
                <w:tcPr>
                  <w:tcW w:w="1379" w:type="dxa"/>
                </w:tcPr>
                <w:p w:rsidR="00C11F4E" w:rsidRPr="009F29F0" w:rsidRDefault="00C11F4E" w:rsidP="00E42E61">
                  <w:pPr>
                    <w:rPr>
                      <w:szCs w:val="18"/>
                    </w:rPr>
                  </w:pPr>
                </w:p>
              </w:tc>
              <w:tc>
                <w:tcPr>
                  <w:tcW w:w="1380" w:type="dxa"/>
                </w:tcPr>
                <w:p w:rsidR="00C11F4E" w:rsidRPr="009F29F0" w:rsidRDefault="00C11F4E" w:rsidP="00E42E61">
                  <w:pPr>
                    <w:rPr>
                      <w:szCs w:val="18"/>
                    </w:rPr>
                  </w:pPr>
                </w:p>
              </w:tc>
              <w:tc>
                <w:tcPr>
                  <w:tcW w:w="1379" w:type="dxa"/>
                </w:tcPr>
                <w:p w:rsidR="00C11F4E" w:rsidRPr="009F29F0" w:rsidRDefault="00C11F4E" w:rsidP="00E42E61">
                  <w:pPr>
                    <w:rPr>
                      <w:szCs w:val="18"/>
                    </w:rPr>
                  </w:pPr>
                </w:p>
              </w:tc>
              <w:tc>
                <w:tcPr>
                  <w:tcW w:w="1380" w:type="dxa"/>
                </w:tcPr>
                <w:p w:rsidR="00C11F4E" w:rsidRPr="009F29F0" w:rsidRDefault="00C11F4E" w:rsidP="00E42E61">
                  <w:pPr>
                    <w:rPr>
                      <w:szCs w:val="18"/>
                    </w:rPr>
                  </w:pPr>
                </w:p>
              </w:tc>
              <w:tc>
                <w:tcPr>
                  <w:tcW w:w="1701" w:type="dxa"/>
                </w:tcPr>
                <w:p w:rsidR="00C11F4E" w:rsidRPr="009F29F0" w:rsidRDefault="00C11F4E" w:rsidP="00E42E61">
                  <w:pPr>
                    <w:rPr>
                      <w:szCs w:val="18"/>
                    </w:rPr>
                  </w:pPr>
                  <w:r w:rsidRPr="009F29F0">
                    <w:rPr>
                      <w:rFonts w:hint="eastAsia"/>
                      <w:szCs w:val="18"/>
                    </w:rPr>
                    <w:t>※1等　・2等</w:t>
                  </w:r>
                </w:p>
              </w:tc>
            </w:tr>
          </w:tbl>
          <w:p w:rsidR="00C11F4E" w:rsidRPr="009F29F0" w:rsidRDefault="00C11F4E" w:rsidP="00E42E61">
            <w:pPr>
              <w:ind w:leftChars="100" w:left="180"/>
              <w:rPr>
                <w:szCs w:val="18"/>
              </w:rPr>
            </w:pPr>
            <w:r w:rsidRPr="009F29F0">
              <w:rPr>
                <w:rFonts w:hint="eastAsia"/>
                <w:szCs w:val="18"/>
              </w:rPr>
              <w:t>・(b)化粧ばり造作用集成材</w:t>
            </w:r>
          </w:p>
          <w:p w:rsidR="00C11F4E" w:rsidRPr="009F29F0" w:rsidRDefault="003823F4" w:rsidP="00E42E61">
            <w:pPr>
              <w:spacing w:afterLines="20" w:after="72"/>
              <w:ind w:leftChars="300" w:left="540"/>
              <w:rPr>
                <w:szCs w:val="18"/>
              </w:rPr>
            </w:pPr>
            <w:hyperlink r:id="rId617" w:anchor="page=34" w:history="1">
              <w:r w:rsidR="00C11F4E">
                <w:rPr>
                  <w:rStyle w:val="af7"/>
                  <w:rFonts w:hint="eastAsia"/>
                  <w:szCs w:val="18"/>
                </w:rPr>
                <w:t>JAS 1152　４品質　２</w:t>
              </w:r>
              <w:r w:rsidR="00C11F4E" w:rsidRPr="009F29F0">
                <w:rPr>
                  <w:rStyle w:val="af7"/>
                  <w:rFonts w:hint="eastAsia"/>
                  <w:szCs w:val="18"/>
                </w:rPr>
                <w:t>化粧ばり造作用集成材</w:t>
              </w:r>
            </w:hyperlink>
          </w:p>
          <w:tbl>
            <w:tblPr>
              <w:tblStyle w:val="af6"/>
              <w:tblW w:w="8641" w:type="dxa"/>
              <w:tblLayout w:type="fixed"/>
              <w:tblLook w:val="04A0" w:firstRow="1" w:lastRow="0" w:firstColumn="1" w:lastColumn="0" w:noHBand="0" w:noVBand="1"/>
            </w:tblPr>
            <w:tblGrid>
              <w:gridCol w:w="1235"/>
              <w:gridCol w:w="1060"/>
              <w:gridCol w:w="1060"/>
              <w:gridCol w:w="1061"/>
              <w:gridCol w:w="1417"/>
              <w:gridCol w:w="1134"/>
              <w:gridCol w:w="1674"/>
            </w:tblGrid>
            <w:tr w:rsidR="00C11F4E" w:rsidRPr="009F29F0" w:rsidTr="00E42E61">
              <w:trPr>
                <w:trHeight w:val="230"/>
              </w:trPr>
              <w:tc>
                <w:tcPr>
                  <w:tcW w:w="1235"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部位</w:t>
                  </w:r>
                </w:p>
              </w:tc>
              <w:tc>
                <w:tcPr>
                  <w:tcW w:w="1060" w:type="dxa"/>
                  <w:shd w:val="clear" w:color="auto" w:fill="D9D9D9" w:themeFill="background1" w:themeFillShade="D9"/>
                </w:tcPr>
                <w:p w:rsidR="00C11F4E" w:rsidRPr="009F29F0" w:rsidRDefault="00C11F4E" w:rsidP="00E42E61">
                  <w:pPr>
                    <w:jc w:val="center"/>
                    <w:rPr>
                      <w:szCs w:val="18"/>
                    </w:rPr>
                  </w:pPr>
                  <w:r>
                    <w:rPr>
                      <w:rFonts w:hint="eastAsia"/>
                      <w:szCs w:val="18"/>
                    </w:rPr>
                    <w:t>品名</w:t>
                  </w:r>
                </w:p>
              </w:tc>
              <w:tc>
                <w:tcPr>
                  <w:tcW w:w="1060"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樹種名</w:t>
                  </w:r>
                </w:p>
              </w:tc>
              <w:tc>
                <w:tcPr>
                  <w:tcW w:w="1061" w:type="dxa"/>
                  <w:shd w:val="clear" w:color="auto" w:fill="D9D9D9" w:themeFill="background1" w:themeFillShade="D9"/>
                  <w:tcMar>
                    <w:left w:w="28" w:type="dxa"/>
                    <w:right w:w="28" w:type="dxa"/>
                  </w:tcMar>
                  <w:vAlign w:val="center"/>
                </w:tcPr>
                <w:p w:rsidR="00C11F4E" w:rsidRPr="009F29F0" w:rsidRDefault="00C11F4E" w:rsidP="00E42E61">
                  <w:pPr>
                    <w:jc w:val="center"/>
                    <w:rPr>
                      <w:szCs w:val="18"/>
                    </w:rPr>
                  </w:pPr>
                  <w:r w:rsidRPr="009F29F0">
                    <w:rPr>
                      <w:rFonts w:hint="eastAsia"/>
                      <w:szCs w:val="18"/>
                    </w:rPr>
                    <w:t>寸法（㎜）</w:t>
                  </w:r>
                </w:p>
              </w:tc>
              <w:tc>
                <w:tcPr>
                  <w:tcW w:w="1417" w:type="dxa"/>
                  <w:shd w:val="clear" w:color="auto" w:fill="D9D9D9" w:themeFill="background1" w:themeFillShade="D9"/>
                  <w:tcMar>
                    <w:left w:w="28" w:type="dxa"/>
                    <w:right w:w="28" w:type="dxa"/>
                  </w:tcMar>
                </w:tcPr>
                <w:p w:rsidR="00C11F4E" w:rsidRPr="009F29F0" w:rsidRDefault="00C11F4E" w:rsidP="00E42E61">
                  <w:pPr>
                    <w:jc w:val="center"/>
                    <w:rPr>
                      <w:w w:val="90"/>
                      <w:szCs w:val="18"/>
                    </w:rPr>
                  </w:pPr>
                  <w:r w:rsidRPr="009F29F0">
                    <w:rPr>
                      <w:rFonts w:hint="eastAsia"/>
                      <w:w w:val="90"/>
                      <w:szCs w:val="18"/>
                    </w:rPr>
                    <w:t>化粧薄板の厚さ</w:t>
                  </w:r>
                </w:p>
              </w:tc>
              <w:tc>
                <w:tcPr>
                  <w:tcW w:w="1134" w:type="dxa"/>
                  <w:shd w:val="clear" w:color="auto" w:fill="D9D9D9" w:themeFill="background1" w:themeFillShade="D9"/>
                  <w:tcMar>
                    <w:left w:w="28" w:type="dxa"/>
                    <w:right w:w="28" w:type="dxa"/>
                  </w:tcMar>
                </w:tcPr>
                <w:p w:rsidR="00C11F4E" w:rsidRPr="009F29F0" w:rsidRDefault="00C11F4E" w:rsidP="00E42E61">
                  <w:pPr>
                    <w:jc w:val="center"/>
                    <w:rPr>
                      <w:szCs w:val="18"/>
                    </w:rPr>
                  </w:pPr>
                  <w:r w:rsidRPr="009F29F0">
                    <w:rPr>
                      <w:rFonts w:hint="eastAsia"/>
                      <w:szCs w:val="18"/>
                    </w:rPr>
                    <w:t>見付け面材</w:t>
                  </w:r>
                </w:p>
              </w:tc>
              <w:tc>
                <w:tcPr>
                  <w:tcW w:w="1674"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見付け面材の品質</w:t>
                  </w:r>
                </w:p>
              </w:tc>
            </w:tr>
            <w:tr w:rsidR="00C11F4E" w:rsidRPr="009F29F0" w:rsidTr="00E42E61">
              <w:trPr>
                <w:trHeight w:val="215"/>
              </w:trPr>
              <w:tc>
                <w:tcPr>
                  <w:tcW w:w="1235" w:type="dxa"/>
                </w:tcPr>
                <w:p w:rsidR="00C11F4E" w:rsidRPr="009F29F0" w:rsidRDefault="00C11F4E" w:rsidP="00E42E61">
                  <w:pPr>
                    <w:rPr>
                      <w:szCs w:val="18"/>
                    </w:rPr>
                  </w:pPr>
                  <w:r w:rsidRPr="009F29F0">
                    <w:rPr>
                      <w:rFonts w:hint="eastAsia"/>
                      <w:szCs w:val="18"/>
                    </w:rPr>
                    <w:t>柱</w:t>
                  </w:r>
                </w:p>
              </w:tc>
              <w:tc>
                <w:tcPr>
                  <w:tcW w:w="1060" w:type="dxa"/>
                </w:tcPr>
                <w:p w:rsidR="00C11F4E" w:rsidRPr="009F29F0" w:rsidRDefault="00C11F4E" w:rsidP="00E42E61">
                  <w:pPr>
                    <w:rPr>
                      <w:szCs w:val="18"/>
                    </w:rPr>
                  </w:pPr>
                </w:p>
              </w:tc>
              <w:tc>
                <w:tcPr>
                  <w:tcW w:w="1060" w:type="dxa"/>
                </w:tcPr>
                <w:p w:rsidR="00C11F4E" w:rsidRPr="009F29F0" w:rsidRDefault="00C11F4E" w:rsidP="00E42E61">
                  <w:pPr>
                    <w:rPr>
                      <w:szCs w:val="18"/>
                    </w:rPr>
                  </w:pPr>
                </w:p>
              </w:tc>
              <w:tc>
                <w:tcPr>
                  <w:tcW w:w="1061" w:type="dxa"/>
                </w:tcPr>
                <w:p w:rsidR="00C11F4E" w:rsidRPr="009F29F0" w:rsidRDefault="00C11F4E" w:rsidP="00E42E61">
                  <w:pPr>
                    <w:rPr>
                      <w:szCs w:val="18"/>
                    </w:rPr>
                  </w:pPr>
                </w:p>
              </w:tc>
              <w:tc>
                <w:tcPr>
                  <w:tcW w:w="1417" w:type="dxa"/>
                </w:tcPr>
                <w:p w:rsidR="00C11F4E" w:rsidRPr="009F29F0" w:rsidRDefault="00C11F4E" w:rsidP="00E42E61">
                  <w:pPr>
                    <w:rPr>
                      <w:szCs w:val="18"/>
                    </w:rPr>
                  </w:pPr>
                  <w:r w:rsidRPr="009F29F0">
                    <w:rPr>
                      <w:rFonts w:hint="eastAsia"/>
                      <w:szCs w:val="18"/>
                    </w:rPr>
                    <w:t>・1.2</w:t>
                  </w:r>
                  <w:r>
                    <w:rPr>
                      <w:rFonts w:hint="eastAsia"/>
                      <w:szCs w:val="18"/>
                    </w:rPr>
                    <w:t>㎜</w:t>
                  </w:r>
                  <w:r w:rsidRPr="009F29F0">
                    <w:rPr>
                      <w:rFonts w:hint="eastAsia"/>
                      <w:szCs w:val="18"/>
                    </w:rPr>
                    <w:t>以上</w:t>
                  </w:r>
                </w:p>
              </w:tc>
              <w:tc>
                <w:tcPr>
                  <w:tcW w:w="1134" w:type="dxa"/>
                </w:tcPr>
                <w:p w:rsidR="00C11F4E" w:rsidRPr="009F29F0" w:rsidRDefault="00C11F4E" w:rsidP="00E42E61">
                  <w:pPr>
                    <w:rPr>
                      <w:szCs w:val="18"/>
                    </w:rPr>
                  </w:pPr>
                </w:p>
              </w:tc>
              <w:tc>
                <w:tcPr>
                  <w:tcW w:w="1674" w:type="dxa"/>
                </w:tcPr>
                <w:p w:rsidR="00C11F4E" w:rsidRPr="009F29F0" w:rsidRDefault="00C11F4E" w:rsidP="00E42E61">
                  <w:pPr>
                    <w:rPr>
                      <w:szCs w:val="18"/>
                    </w:rPr>
                  </w:pPr>
                  <w:r w:rsidRPr="009F29F0">
                    <w:rPr>
                      <w:rFonts w:hint="eastAsia"/>
                      <w:szCs w:val="18"/>
                    </w:rPr>
                    <w:t>※1等　・2等</w:t>
                  </w:r>
                </w:p>
              </w:tc>
            </w:tr>
            <w:tr w:rsidR="00C11F4E" w:rsidRPr="009F29F0" w:rsidTr="00E42E61">
              <w:trPr>
                <w:trHeight w:val="690"/>
              </w:trPr>
              <w:tc>
                <w:tcPr>
                  <w:tcW w:w="1235" w:type="dxa"/>
                </w:tcPr>
                <w:p w:rsidR="00C11F4E" w:rsidRPr="009F29F0" w:rsidRDefault="00C11F4E" w:rsidP="00E42E61">
                  <w:pPr>
                    <w:spacing w:line="200" w:lineRule="exact"/>
                    <w:rPr>
                      <w:szCs w:val="18"/>
                    </w:rPr>
                  </w:pPr>
                  <w:r w:rsidRPr="009F29F0">
                    <w:rPr>
                      <w:rFonts w:hint="eastAsia"/>
                      <w:szCs w:val="18"/>
                    </w:rPr>
                    <w:t>敷居、かまち及び階段板の上面</w:t>
                  </w:r>
                </w:p>
              </w:tc>
              <w:tc>
                <w:tcPr>
                  <w:tcW w:w="1060" w:type="dxa"/>
                </w:tcPr>
                <w:p w:rsidR="00C11F4E" w:rsidRPr="009F29F0" w:rsidRDefault="00C11F4E" w:rsidP="00E42E61">
                  <w:pPr>
                    <w:rPr>
                      <w:szCs w:val="18"/>
                    </w:rPr>
                  </w:pPr>
                </w:p>
              </w:tc>
              <w:tc>
                <w:tcPr>
                  <w:tcW w:w="1060" w:type="dxa"/>
                </w:tcPr>
                <w:p w:rsidR="00C11F4E" w:rsidRPr="009F29F0" w:rsidRDefault="00C11F4E" w:rsidP="00E42E61">
                  <w:pPr>
                    <w:rPr>
                      <w:szCs w:val="18"/>
                    </w:rPr>
                  </w:pPr>
                </w:p>
              </w:tc>
              <w:tc>
                <w:tcPr>
                  <w:tcW w:w="1061" w:type="dxa"/>
                </w:tcPr>
                <w:p w:rsidR="00C11F4E" w:rsidRPr="009F29F0" w:rsidRDefault="00C11F4E" w:rsidP="00E42E61">
                  <w:pPr>
                    <w:rPr>
                      <w:szCs w:val="18"/>
                    </w:rPr>
                  </w:pPr>
                </w:p>
              </w:tc>
              <w:tc>
                <w:tcPr>
                  <w:tcW w:w="1417" w:type="dxa"/>
                </w:tcPr>
                <w:p w:rsidR="00C11F4E" w:rsidRPr="009F29F0" w:rsidRDefault="00C11F4E" w:rsidP="00E42E61">
                  <w:pPr>
                    <w:rPr>
                      <w:szCs w:val="18"/>
                    </w:rPr>
                  </w:pPr>
                  <w:r w:rsidRPr="009F29F0">
                    <w:rPr>
                      <w:rFonts w:hint="eastAsia"/>
                      <w:szCs w:val="18"/>
                    </w:rPr>
                    <w:t>・1.5</w:t>
                  </w:r>
                  <w:r>
                    <w:rPr>
                      <w:rFonts w:hint="eastAsia"/>
                      <w:szCs w:val="18"/>
                    </w:rPr>
                    <w:t>㎜</w:t>
                  </w:r>
                  <w:r w:rsidRPr="009F29F0">
                    <w:rPr>
                      <w:rFonts w:hint="eastAsia"/>
                      <w:szCs w:val="18"/>
                    </w:rPr>
                    <w:t>以上</w:t>
                  </w:r>
                </w:p>
                <w:p w:rsidR="00C11F4E" w:rsidRPr="009F29F0" w:rsidRDefault="00C11F4E" w:rsidP="00E42E61">
                  <w:pPr>
                    <w:rPr>
                      <w:szCs w:val="18"/>
                    </w:rPr>
                  </w:pPr>
                  <w:r w:rsidRPr="009F29F0">
                    <w:rPr>
                      <w:rFonts w:hint="eastAsia"/>
                      <w:szCs w:val="18"/>
                    </w:rPr>
                    <w:t>・3.0</w:t>
                  </w:r>
                  <w:r>
                    <w:rPr>
                      <w:rFonts w:hint="eastAsia"/>
                      <w:szCs w:val="18"/>
                    </w:rPr>
                    <w:t>㎜</w:t>
                  </w:r>
                  <w:r w:rsidRPr="009F29F0">
                    <w:rPr>
                      <w:rFonts w:hint="eastAsia"/>
                      <w:szCs w:val="18"/>
                    </w:rPr>
                    <w:t>以上</w:t>
                  </w:r>
                </w:p>
              </w:tc>
              <w:tc>
                <w:tcPr>
                  <w:tcW w:w="1134" w:type="dxa"/>
                </w:tcPr>
                <w:p w:rsidR="00C11F4E" w:rsidRPr="009F29F0" w:rsidRDefault="00C11F4E" w:rsidP="00E42E61">
                  <w:pPr>
                    <w:rPr>
                      <w:szCs w:val="18"/>
                    </w:rPr>
                  </w:pPr>
                </w:p>
              </w:tc>
              <w:tc>
                <w:tcPr>
                  <w:tcW w:w="1674" w:type="dxa"/>
                </w:tcPr>
                <w:p w:rsidR="00C11F4E" w:rsidRPr="009F29F0" w:rsidRDefault="00C11F4E" w:rsidP="00E42E61">
                  <w:pPr>
                    <w:rPr>
                      <w:szCs w:val="18"/>
                    </w:rPr>
                  </w:pPr>
                  <w:r w:rsidRPr="009F29F0">
                    <w:rPr>
                      <w:rFonts w:hint="eastAsia"/>
                      <w:szCs w:val="18"/>
                    </w:rPr>
                    <w:t>※1等　・2等</w:t>
                  </w:r>
                </w:p>
              </w:tc>
            </w:tr>
            <w:tr w:rsidR="00C11F4E" w:rsidRPr="009F29F0" w:rsidTr="00E42E61">
              <w:trPr>
                <w:trHeight w:val="215"/>
              </w:trPr>
              <w:tc>
                <w:tcPr>
                  <w:tcW w:w="1235" w:type="dxa"/>
                </w:tcPr>
                <w:p w:rsidR="00C11F4E" w:rsidRPr="009F29F0" w:rsidRDefault="00C11F4E" w:rsidP="00E42E61">
                  <w:pPr>
                    <w:rPr>
                      <w:szCs w:val="18"/>
                    </w:rPr>
                  </w:pPr>
                  <w:r w:rsidRPr="009F29F0">
                    <w:rPr>
                      <w:rFonts w:hint="eastAsia"/>
                      <w:szCs w:val="18"/>
                    </w:rPr>
                    <w:t>・</w:t>
                  </w:r>
                </w:p>
              </w:tc>
              <w:tc>
                <w:tcPr>
                  <w:tcW w:w="1060" w:type="dxa"/>
                </w:tcPr>
                <w:p w:rsidR="00C11F4E" w:rsidRPr="009F29F0" w:rsidRDefault="00C11F4E" w:rsidP="00E42E61">
                  <w:pPr>
                    <w:rPr>
                      <w:szCs w:val="18"/>
                    </w:rPr>
                  </w:pPr>
                </w:p>
              </w:tc>
              <w:tc>
                <w:tcPr>
                  <w:tcW w:w="1060" w:type="dxa"/>
                </w:tcPr>
                <w:p w:rsidR="00C11F4E" w:rsidRPr="009F29F0" w:rsidRDefault="00C11F4E" w:rsidP="00E42E61">
                  <w:pPr>
                    <w:rPr>
                      <w:szCs w:val="18"/>
                    </w:rPr>
                  </w:pPr>
                </w:p>
              </w:tc>
              <w:tc>
                <w:tcPr>
                  <w:tcW w:w="1061" w:type="dxa"/>
                </w:tcPr>
                <w:p w:rsidR="00C11F4E" w:rsidRPr="009F29F0" w:rsidRDefault="00C11F4E" w:rsidP="00E42E61">
                  <w:pPr>
                    <w:rPr>
                      <w:szCs w:val="18"/>
                    </w:rPr>
                  </w:pPr>
                </w:p>
              </w:tc>
              <w:tc>
                <w:tcPr>
                  <w:tcW w:w="1417" w:type="dxa"/>
                </w:tcPr>
                <w:p w:rsidR="00C11F4E" w:rsidRPr="009F29F0" w:rsidRDefault="00C11F4E" w:rsidP="00E42E61">
                  <w:pPr>
                    <w:rPr>
                      <w:szCs w:val="18"/>
                    </w:rPr>
                  </w:pPr>
                </w:p>
              </w:tc>
              <w:tc>
                <w:tcPr>
                  <w:tcW w:w="1134" w:type="dxa"/>
                </w:tcPr>
                <w:p w:rsidR="00C11F4E" w:rsidRPr="009F29F0" w:rsidRDefault="00C11F4E" w:rsidP="00E42E61">
                  <w:pPr>
                    <w:rPr>
                      <w:szCs w:val="18"/>
                    </w:rPr>
                  </w:pPr>
                </w:p>
              </w:tc>
              <w:tc>
                <w:tcPr>
                  <w:tcW w:w="1674" w:type="dxa"/>
                </w:tcPr>
                <w:p w:rsidR="00C11F4E" w:rsidRPr="009F29F0" w:rsidRDefault="00C11F4E" w:rsidP="00E42E61">
                  <w:pPr>
                    <w:rPr>
                      <w:szCs w:val="18"/>
                    </w:rPr>
                  </w:pPr>
                </w:p>
              </w:tc>
            </w:tr>
          </w:tbl>
          <w:p w:rsidR="00C11F4E" w:rsidRPr="009F29F0" w:rsidRDefault="00C11F4E" w:rsidP="00E42E61">
            <w:pPr>
              <w:ind w:leftChars="50" w:left="90"/>
              <w:rPr>
                <w:szCs w:val="18"/>
              </w:rPr>
            </w:pPr>
            <w:r w:rsidRPr="009F29F0">
              <w:rPr>
                <w:rFonts w:hint="eastAsia"/>
                <w:szCs w:val="18"/>
              </w:rPr>
              <w:t>(ｲ)　(ｱ)以外の造作用集成材等</w:t>
            </w:r>
          </w:p>
          <w:p w:rsidR="00C11F4E" w:rsidRPr="009F29F0" w:rsidRDefault="00C11F4E" w:rsidP="00E42E61">
            <w:pPr>
              <w:ind w:leftChars="100" w:left="180"/>
              <w:rPr>
                <w:szCs w:val="18"/>
              </w:rPr>
            </w:pPr>
            <w:r w:rsidRPr="009F29F0">
              <w:rPr>
                <w:rFonts w:hint="eastAsia"/>
                <w:szCs w:val="18"/>
              </w:rPr>
              <w:t>・(a)造作用集成材</w:t>
            </w:r>
          </w:p>
          <w:tbl>
            <w:tblPr>
              <w:tblStyle w:val="af6"/>
              <w:tblW w:w="8668" w:type="dxa"/>
              <w:tblLayout w:type="fixed"/>
              <w:tblLook w:val="04A0" w:firstRow="1" w:lastRow="0" w:firstColumn="1" w:lastColumn="0" w:noHBand="0" w:noVBand="1"/>
            </w:tblPr>
            <w:tblGrid>
              <w:gridCol w:w="1086"/>
              <w:gridCol w:w="1275"/>
              <w:gridCol w:w="1928"/>
              <w:gridCol w:w="2325"/>
              <w:gridCol w:w="2054"/>
            </w:tblGrid>
            <w:tr w:rsidR="00C11F4E" w:rsidRPr="009F29F0" w:rsidTr="00E42E61">
              <w:tc>
                <w:tcPr>
                  <w:tcW w:w="1086"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部位</w:t>
                  </w:r>
                </w:p>
              </w:tc>
              <w:tc>
                <w:tcPr>
                  <w:tcW w:w="1275"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樹種名</w:t>
                  </w:r>
                </w:p>
              </w:tc>
              <w:tc>
                <w:tcPr>
                  <w:tcW w:w="1928"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寸法（㎜）</w:t>
                  </w:r>
                </w:p>
              </w:tc>
              <w:tc>
                <w:tcPr>
                  <w:tcW w:w="2325"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見付け材面の品質</w:t>
                  </w:r>
                </w:p>
              </w:tc>
              <w:tc>
                <w:tcPr>
                  <w:tcW w:w="2054" w:type="dxa"/>
                  <w:shd w:val="clear" w:color="auto" w:fill="D9D9D9" w:themeFill="background1" w:themeFillShade="D9"/>
                  <w:tcMar>
                    <w:left w:w="28" w:type="dxa"/>
                    <w:right w:w="28" w:type="dxa"/>
                  </w:tcMar>
                </w:tcPr>
                <w:p w:rsidR="00C11F4E" w:rsidRPr="009F29F0" w:rsidRDefault="00C11F4E" w:rsidP="00E42E61">
                  <w:pPr>
                    <w:jc w:val="center"/>
                    <w:rPr>
                      <w:szCs w:val="18"/>
                    </w:rPr>
                  </w:pPr>
                  <w:r w:rsidRPr="009F29F0">
                    <w:rPr>
                      <w:rFonts w:hint="eastAsia"/>
                      <w:szCs w:val="18"/>
                    </w:rPr>
                    <w:t>含水率</w:t>
                  </w:r>
                </w:p>
              </w:tc>
            </w:tr>
            <w:tr w:rsidR="00C11F4E" w:rsidRPr="009F29F0" w:rsidTr="00E42E61">
              <w:tc>
                <w:tcPr>
                  <w:tcW w:w="1086" w:type="dxa"/>
                </w:tcPr>
                <w:p w:rsidR="00C11F4E" w:rsidRPr="009F29F0" w:rsidRDefault="00C11F4E" w:rsidP="00E42E61">
                  <w:pPr>
                    <w:rPr>
                      <w:szCs w:val="18"/>
                    </w:rPr>
                  </w:pPr>
                  <w:r w:rsidRPr="009F29F0">
                    <w:rPr>
                      <w:rFonts w:hint="eastAsia"/>
                      <w:szCs w:val="18"/>
                    </w:rPr>
                    <w:t>・</w:t>
                  </w:r>
                </w:p>
              </w:tc>
              <w:tc>
                <w:tcPr>
                  <w:tcW w:w="1275" w:type="dxa"/>
                </w:tcPr>
                <w:p w:rsidR="00C11F4E" w:rsidRPr="009F29F0" w:rsidRDefault="00C11F4E" w:rsidP="00E42E61">
                  <w:pPr>
                    <w:rPr>
                      <w:szCs w:val="18"/>
                    </w:rPr>
                  </w:pPr>
                </w:p>
              </w:tc>
              <w:tc>
                <w:tcPr>
                  <w:tcW w:w="1928" w:type="dxa"/>
                </w:tcPr>
                <w:p w:rsidR="00C11F4E" w:rsidRPr="009F29F0" w:rsidRDefault="00C11F4E" w:rsidP="00E42E61">
                  <w:pPr>
                    <w:rPr>
                      <w:szCs w:val="18"/>
                    </w:rPr>
                  </w:pPr>
                </w:p>
              </w:tc>
              <w:tc>
                <w:tcPr>
                  <w:tcW w:w="2325" w:type="dxa"/>
                </w:tcPr>
                <w:p w:rsidR="00C11F4E" w:rsidRPr="009F29F0" w:rsidRDefault="00C11F4E" w:rsidP="00E42E61">
                  <w:pPr>
                    <w:rPr>
                      <w:szCs w:val="18"/>
                    </w:rPr>
                  </w:pPr>
                </w:p>
              </w:tc>
              <w:tc>
                <w:tcPr>
                  <w:tcW w:w="2054" w:type="dxa"/>
                </w:tcPr>
                <w:p w:rsidR="00C11F4E" w:rsidRPr="00F5713C" w:rsidRDefault="00C11F4E" w:rsidP="00E42E61">
                  <w:pPr>
                    <w:rPr>
                      <w:szCs w:val="18"/>
                    </w:rPr>
                  </w:pPr>
                  <w:r w:rsidRPr="00F5713C">
                    <w:rPr>
                      <w:rFonts w:hAnsi="ＭＳ 明朝" w:cs="ＭＳ 明朝" w:hint="eastAsia"/>
                      <w:szCs w:val="18"/>
                    </w:rPr>
                    <w:t>※15％以下</w:t>
                  </w:r>
                </w:p>
              </w:tc>
            </w:tr>
            <w:tr w:rsidR="00C11F4E" w:rsidRPr="009F29F0" w:rsidTr="00E42E61">
              <w:tc>
                <w:tcPr>
                  <w:tcW w:w="1086" w:type="dxa"/>
                </w:tcPr>
                <w:p w:rsidR="00C11F4E" w:rsidRPr="009F29F0" w:rsidRDefault="00C11F4E" w:rsidP="00E42E61">
                  <w:pPr>
                    <w:rPr>
                      <w:szCs w:val="18"/>
                    </w:rPr>
                  </w:pPr>
                  <w:r w:rsidRPr="009F29F0">
                    <w:rPr>
                      <w:rFonts w:hint="eastAsia"/>
                      <w:szCs w:val="18"/>
                    </w:rPr>
                    <w:t>・</w:t>
                  </w:r>
                </w:p>
              </w:tc>
              <w:tc>
                <w:tcPr>
                  <w:tcW w:w="1275" w:type="dxa"/>
                </w:tcPr>
                <w:p w:rsidR="00C11F4E" w:rsidRPr="009F29F0" w:rsidRDefault="00C11F4E" w:rsidP="00E42E61">
                  <w:pPr>
                    <w:rPr>
                      <w:szCs w:val="18"/>
                    </w:rPr>
                  </w:pPr>
                </w:p>
              </w:tc>
              <w:tc>
                <w:tcPr>
                  <w:tcW w:w="1928" w:type="dxa"/>
                </w:tcPr>
                <w:p w:rsidR="00C11F4E" w:rsidRPr="009F29F0" w:rsidRDefault="00C11F4E" w:rsidP="00E42E61">
                  <w:pPr>
                    <w:rPr>
                      <w:szCs w:val="18"/>
                    </w:rPr>
                  </w:pPr>
                </w:p>
              </w:tc>
              <w:tc>
                <w:tcPr>
                  <w:tcW w:w="2325" w:type="dxa"/>
                </w:tcPr>
                <w:p w:rsidR="00C11F4E" w:rsidRPr="009F29F0" w:rsidRDefault="00C11F4E" w:rsidP="00E42E61">
                  <w:pPr>
                    <w:rPr>
                      <w:szCs w:val="18"/>
                    </w:rPr>
                  </w:pPr>
                </w:p>
              </w:tc>
              <w:tc>
                <w:tcPr>
                  <w:tcW w:w="2054" w:type="dxa"/>
                </w:tcPr>
                <w:p w:rsidR="00C11F4E" w:rsidRPr="009F29F0" w:rsidRDefault="00C11F4E" w:rsidP="00E42E61">
                  <w:pPr>
                    <w:rPr>
                      <w:szCs w:val="18"/>
                    </w:rPr>
                  </w:pPr>
                </w:p>
              </w:tc>
            </w:tr>
          </w:tbl>
          <w:p w:rsidR="00C11F4E" w:rsidRPr="009F29F0" w:rsidRDefault="00C11F4E" w:rsidP="00E42E61">
            <w:pPr>
              <w:ind w:leftChars="100" w:left="180"/>
              <w:rPr>
                <w:szCs w:val="18"/>
              </w:rPr>
            </w:pPr>
            <w:r w:rsidRPr="009F29F0">
              <w:rPr>
                <w:rFonts w:hint="eastAsia"/>
                <w:szCs w:val="18"/>
              </w:rPr>
              <w:t>・(b)化粧ばり造作用集成材</w:t>
            </w:r>
          </w:p>
          <w:tbl>
            <w:tblPr>
              <w:tblStyle w:val="af6"/>
              <w:tblW w:w="8668" w:type="dxa"/>
              <w:tblLayout w:type="fixed"/>
              <w:tblLook w:val="04A0" w:firstRow="1" w:lastRow="0" w:firstColumn="1" w:lastColumn="0" w:noHBand="0" w:noVBand="1"/>
            </w:tblPr>
            <w:tblGrid>
              <w:gridCol w:w="1086"/>
              <w:gridCol w:w="1644"/>
              <w:gridCol w:w="1536"/>
              <w:gridCol w:w="1145"/>
              <w:gridCol w:w="1203"/>
              <w:gridCol w:w="2054"/>
            </w:tblGrid>
            <w:tr w:rsidR="00C11F4E" w:rsidRPr="009F29F0" w:rsidTr="00E42E61">
              <w:tc>
                <w:tcPr>
                  <w:tcW w:w="1086"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部位</w:t>
                  </w:r>
                </w:p>
              </w:tc>
              <w:tc>
                <w:tcPr>
                  <w:tcW w:w="1644" w:type="dxa"/>
                  <w:shd w:val="clear" w:color="auto" w:fill="D9D9D9" w:themeFill="background1" w:themeFillShade="D9"/>
                  <w:vAlign w:val="center"/>
                </w:tcPr>
                <w:p w:rsidR="00C11F4E" w:rsidRPr="009F29F0" w:rsidRDefault="00C11F4E" w:rsidP="00E42E61">
                  <w:pPr>
                    <w:spacing w:line="200" w:lineRule="exact"/>
                    <w:jc w:val="center"/>
                    <w:rPr>
                      <w:szCs w:val="18"/>
                    </w:rPr>
                  </w:pPr>
                  <w:r w:rsidRPr="009F29F0">
                    <w:rPr>
                      <w:rFonts w:hint="eastAsia"/>
                      <w:szCs w:val="18"/>
                    </w:rPr>
                    <w:t>樹種名</w:t>
                  </w:r>
                </w:p>
                <w:p w:rsidR="00C11F4E" w:rsidRPr="009F29F0" w:rsidRDefault="00C11F4E" w:rsidP="00E42E61">
                  <w:pPr>
                    <w:spacing w:line="200" w:lineRule="exact"/>
                    <w:rPr>
                      <w:szCs w:val="18"/>
                    </w:rPr>
                  </w:pPr>
                  <w:r w:rsidRPr="009F29F0">
                    <w:rPr>
                      <w:rFonts w:hint="eastAsia"/>
                      <w:szCs w:val="18"/>
                    </w:rPr>
                    <w:t>(芯材・化粧薄板)</w:t>
                  </w:r>
                </w:p>
              </w:tc>
              <w:tc>
                <w:tcPr>
                  <w:tcW w:w="1536" w:type="dxa"/>
                  <w:shd w:val="clear" w:color="auto" w:fill="D9D9D9" w:themeFill="background1" w:themeFillShade="D9"/>
                  <w:tcMar>
                    <w:left w:w="28" w:type="dxa"/>
                    <w:right w:w="28" w:type="dxa"/>
                  </w:tcMar>
                  <w:vAlign w:val="center"/>
                </w:tcPr>
                <w:p w:rsidR="00C11F4E" w:rsidRPr="009F29F0" w:rsidRDefault="00C11F4E" w:rsidP="00E42E61">
                  <w:pPr>
                    <w:jc w:val="center"/>
                    <w:rPr>
                      <w:szCs w:val="18"/>
                    </w:rPr>
                  </w:pPr>
                  <w:r w:rsidRPr="009F29F0">
                    <w:rPr>
                      <w:rFonts w:hint="eastAsia"/>
                      <w:szCs w:val="18"/>
                    </w:rPr>
                    <w:t>寸法（㎜）</w:t>
                  </w:r>
                </w:p>
              </w:tc>
              <w:tc>
                <w:tcPr>
                  <w:tcW w:w="1145"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化粧薄板の厚さ</w:t>
                  </w:r>
                </w:p>
              </w:tc>
              <w:tc>
                <w:tcPr>
                  <w:tcW w:w="1203" w:type="dxa"/>
                  <w:shd w:val="clear" w:color="auto" w:fill="D9D9D9" w:themeFill="background1" w:themeFillShade="D9"/>
                  <w:tcMar>
                    <w:left w:w="28" w:type="dxa"/>
                    <w:right w:w="28" w:type="dxa"/>
                  </w:tcMar>
                  <w:vAlign w:val="center"/>
                </w:tcPr>
                <w:p w:rsidR="00C11F4E" w:rsidRPr="009F29F0" w:rsidRDefault="00C11F4E" w:rsidP="00E42E61">
                  <w:pPr>
                    <w:jc w:val="center"/>
                    <w:rPr>
                      <w:szCs w:val="18"/>
                    </w:rPr>
                  </w:pPr>
                  <w:r w:rsidRPr="009F29F0">
                    <w:rPr>
                      <w:rFonts w:hint="eastAsia"/>
                      <w:szCs w:val="18"/>
                    </w:rPr>
                    <w:t>見付け材面の品質</w:t>
                  </w:r>
                </w:p>
              </w:tc>
              <w:tc>
                <w:tcPr>
                  <w:tcW w:w="2054" w:type="dxa"/>
                  <w:shd w:val="clear" w:color="auto" w:fill="D9D9D9" w:themeFill="background1" w:themeFillShade="D9"/>
                  <w:tcMar>
                    <w:left w:w="57" w:type="dxa"/>
                    <w:right w:w="57" w:type="dxa"/>
                  </w:tcMar>
                  <w:vAlign w:val="center"/>
                </w:tcPr>
                <w:p w:rsidR="00C11F4E" w:rsidRPr="009F29F0" w:rsidRDefault="00C11F4E" w:rsidP="00E42E61">
                  <w:pPr>
                    <w:jc w:val="center"/>
                    <w:rPr>
                      <w:szCs w:val="18"/>
                    </w:rPr>
                  </w:pPr>
                  <w:r w:rsidRPr="009F29F0">
                    <w:rPr>
                      <w:rFonts w:hint="eastAsia"/>
                      <w:szCs w:val="18"/>
                    </w:rPr>
                    <w:t>含水率</w:t>
                  </w:r>
                </w:p>
              </w:tc>
            </w:tr>
            <w:tr w:rsidR="00C11F4E" w:rsidRPr="009F29F0" w:rsidTr="00E42E61">
              <w:tc>
                <w:tcPr>
                  <w:tcW w:w="1086" w:type="dxa"/>
                </w:tcPr>
                <w:p w:rsidR="00C11F4E" w:rsidRPr="009F29F0" w:rsidRDefault="00C11F4E" w:rsidP="00E42E61">
                  <w:pPr>
                    <w:rPr>
                      <w:szCs w:val="18"/>
                    </w:rPr>
                  </w:pPr>
                </w:p>
              </w:tc>
              <w:tc>
                <w:tcPr>
                  <w:tcW w:w="1644" w:type="dxa"/>
                </w:tcPr>
                <w:p w:rsidR="00C11F4E" w:rsidRPr="009F29F0" w:rsidRDefault="00C11F4E" w:rsidP="00E42E61">
                  <w:pPr>
                    <w:rPr>
                      <w:szCs w:val="18"/>
                    </w:rPr>
                  </w:pPr>
                </w:p>
              </w:tc>
              <w:tc>
                <w:tcPr>
                  <w:tcW w:w="1536" w:type="dxa"/>
                </w:tcPr>
                <w:p w:rsidR="00C11F4E" w:rsidRPr="009F29F0" w:rsidRDefault="00C11F4E" w:rsidP="00E42E61">
                  <w:pPr>
                    <w:jc w:val="center"/>
                    <w:rPr>
                      <w:szCs w:val="18"/>
                    </w:rPr>
                  </w:pPr>
                </w:p>
              </w:tc>
              <w:tc>
                <w:tcPr>
                  <w:tcW w:w="1145" w:type="dxa"/>
                </w:tcPr>
                <w:p w:rsidR="00C11F4E" w:rsidRPr="009F29F0" w:rsidRDefault="00C11F4E" w:rsidP="00E42E61">
                  <w:pPr>
                    <w:jc w:val="center"/>
                    <w:rPr>
                      <w:szCs w:val="18"/>
                    </w:rPr>
                  </w:pPr>
                </w:p>
              </w:tc>
              <w:tc>
                <w:tcPr>
                  <w:tcW w:w="1203" w:type="dxa"/>
                </w:tcPr>
                <w:p w:rsidR="00C11F4E" w:rsidRPr="009F29F0" w:rsidRDefault="00C11F4E" w:rsidP="00E42E61">
                  <w:pPr>
                    <w:rPr>
                      <w:szCs w:val="18"/>
                    </w:rPr>
                  </w:pPr>
                </w:p>
              </w:tc>
              <w:tc>
                <w:tcPr>
                  <w:tcW w:w="2054" w:type="dxa"/>
                </w:tcPr>
                <w:p w:rsidR="00C11F4E" w:rsidRPr="009F29F0" w:rsidRDefault="00C11F4E" w:rsidP="00E42E61">
                  <w:pPr>
                    <w:rPr>
                      <w:szCs w:val="18"/>
                    </w:rPr>
                  </w:pPr>
                  <w:r w:rsidRPr="009F29F0">
                    <w:rPr>
                      <w:rFonts w:hint="eastAsia"/>
                      <w:szCs w:val="18"/>
                    </w:rPr>
                    <w:t>※15％以下・</w:t>
                  </w:r>
                </w:p>
              </w:tc>
            </w:tr>
            <w:tr w:rsidR="00C11F4E" w:rsidRPr="009F29F0" w:rsidTr="00E42E61">
              <w:trPr>
                <w:trHeight w:val="85"/>
              </w:trPr>
              <w:tc>
                <w:tcPr>
                  <w:tcW w:w="1086" w:type="dxa"/>
                </w:tcPr>
                <w:p w:rsidR="00C11F4E" w:rsidRPr="009F29F0" w:rsidRDefault="00C11F4E" w:rsidP="00E42E61">
                  <w:pPr>
                    <w:rPr>
                      <w:szCs w:val="18"/>
                    </w:rPr>
                  </w:pPr>
                  <w:r w:rsidRPr="009F29F0">
                    <w:rPr>
                      <w:rFonts w:hint="eastAsia"/>
                      <w:szCs w:val="18"/>
                    </w:rPr>
                    <w:t>・</w:t>
                  </w:r>
                </w:p>
              </w:tc>
              <w:tc>
                <w:tcPr>
                  <w:tcW w:w="1644" w:type="dxa"/>
                </w:tcPr>
                <w:p w:rsidR="00C11F4E" w:rsidRPr="009F29F0" w:rsidRDefault="00C11F4E" w:rsidP="00E42E61">
                  <w:pPr>
                    <w:rPr>
                      <w:szCs w:val="18"/>
                    </w:rPr>
                  </w:pPr>
                </w:p>
              </w:tc>
              <w:tc>
                <w:tcPr>
                  <w:tcW w:w="1536" w:type="dxa"/>
                </w:tcPr>
                <w:p w:rsidR="00C11F4E" w:rsidRPr="009F29F0" w:rsidRDefault="00C11F4E" w:rsidP="00E42E61">
                  <w:pPr>
                    <w:jc w:val="center"/>
                    <w:rPr>
                      <w:szCs w:val="18"/>
                    </w:rPr>
                  </w:pPr>
                </w:p>
              </w:tc>
              <w:tc>
                <w:tcPr>
                  <w:tcW w:w="1145" w:type="dxa"/>
                </w:tcPr>
                <w:p w:rsidR="00C11F4E" w:rsidRPr="009F29F0" w:rsidRDefault="00C11F4E" w:rsidP="00E42E61">
                  <w:pPr>
                    <w:jc w:val="center"/>
                    <w:rPr>
                      <w:szCs w:val="18"/>
                    </w:rPr>
                  </w:pPr>
                </w:p>
              </w:tc>
              <w:tc>
                <w:tcPr>
                  <w:tcW w:w="1203" w:type="dxa"/>
                </w:tcPr>
                <w:p w:rsidR="00C11F4E" w:rsidRPr="009F29F0" w:rsidRDefault="00C11F4E" w:rsidP="00E42E61">
                  <w:pPr>
                    <w:rPr>
                      <w:szCs w:val="18"/>
                    </w:rPr>
                  </w:pPr>
                </w:p>
              </w:tc>
              <w:tc>
                <w:tcPr>
                  <w:tcW w:w="2054" w:type="dxa"/>
                </w:tcPr>
                <w:p w:rsidR="00C11F4E" w:rsidRPr="009F29F0" w:rsidRDefault="00C11F4E" w:rsidP="00E42E61">
                  <w:pPr>
                    <w:rPr>
                      <w:szCs w:val="18"/>
                    </w:rPr>
                  </w:pPr>
                </w:p>
              </w:tc>
            </w:tr>
          </w:tbl>
          <w:p w:rsidR="00C11F4E" w:rsidRDefault="00C11F4E" w:rsidP="00E42E61">
            <w:pPr>
              <w:spacing w:beforeLines="20" w:before="72"/>
              <w:rPr>
                <w:szCs w:val="18"/>
              </w:rPr>
            </w:pPr>
            <w:r w:rsidRPr="009F29F0">
              <w:rPr>
                <w:rFonts w:hint="eastAsia"/>
                <w:szCs w:val="18"/>
              </w:rPr>
              <w:t>(4)造作用単板積層材</w:t>
            </w:r>
          </w:p>
          <w:p w:rsidR="00C11F4E" w:rsidRPr="009F29F0" w:rsidRDefault="00C11F4E" w:rsidP="00E42E61">
            <w:pPr>
              <w:spacing w:afterLines="20" w:after="72"/>
              <w:ind w:leftChars="50" w:left="90"/>
              <w:rPr>
                <w:szCs w:val="18"/>
              </w:rPr>
            </w:pPr>
            <w:r>
              <w:rPr>
                <w:rFonts w:hint="eastAsia"/>
                <w:szCs w:val="18"/>
              </w:rPr>
              <w:t>・</w:t>
            </w:r>
            <w:r w:rsidRPr="009F29F0">
              <w:rPr>
                <w:rFonts w:hint="eastAsia"/>
                <w:szCs w:val="18"/>
              </w:rPr>
              <w:t>(ｱ)</w:t>
            </w:r>
            <w:hyperlink r:id="rId618" w:anchor="page=6" w:history="1">
              <w:r w:rsidRPr="009F29F0">
                <w:rPr>
                  <w:rStyle w:val="af7"/>
                  <w:rFonts w:hint="eastAsia"/>
                  <w:szCs w:val="18"/>
                </w:rPr>
                <w:t>JAS 0701(単板積層材)</w:t>
              </w:r>
            </w:hyperlink>
            <w:r w:rsidRPr="009F29F0">
              <w:rPr>
                <w:rFonts w:hint="eastAsia"/>
                <w:szCs w:val="18"/>
              </w:rPr>
              <w:t>に規定する「造作用単板積層材」</w:t>
            </w:r>
          </w:p>
          <w:tbl>
            <w:tblPr>
              <w:tblStyle w:val="af6"/>
              <w:tblW w:w="8668" w:type="dxa"/>
              <w:tblLayout w:type="fixed"/>
              <w:tblLook w:val="04A0" w:firstRow="1" w:lastRow="0" w:firstColumn="1" w:lastColumn="0" w:noHBand="0" w:noVBand="1"/>
            </w:tblPr>
            <w:tblGrid>
              <w:gridCol w:w="1086"/>
              <w:gridCol w:w="1616"/>
              <w:gridCol w:w="1587"/>
              <w:gridCol w:w="2750"/>
              <w:gridCol w:w="1629"/>
            </w:tblGrid>
            <w:tr w:rsidR="00C11F4E" w:rsidRPr="009F29F0" w:rsidTr="00E42E61">
              <w:tc>
                <w:tcPr>
                  <w:tcW w:w="1086"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部位</w:t>
                  </w:r>
                </w:p>
              </w:tc>
              <w:tc>
                <w:tcPr>
                  <w:tcW w:w="1616"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品名</w:t>
                  </w:r>
                </w:p>
              </w:tc>
              <w:tc>
                <w:tcPr>
                  <w:tcW w:w="1587"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寸法（㎜）</w:t>
                  </w:r>
                </w:p>
              </w:tc>
              <w:tc>
                <w:tcPr>
                  <w:tcW w:w="2750"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表面の品質</w:t>
                  </w:r>
                </w:p>
              </w:tc>
              <w:tc>
                <w:tcPr>
                  <w:tcW w:w="1629" w:type="dxa"/>
                  <w:shd w:val="clear" w:color="auto" w:fill="D9D9D9" w:themeFill="background1" w:themeFillShade="D9"/>
                  <w:tcMar>
                    <w:left w:w="28" w:type="dxa"/>
                    <w:right w:w="28" w:type="dxa"/>
                  </w:tcMar>
                </w:tcPr>
                <w:p w:rsidR="00C11F4E" w:rsidRPr="009F29F0" w:rsidRDefault="00C11F4E" w:rsidP="00E42E61">
                  <w:pPr>
                    <w:jc w:val="center"/>
                    <w:rPr>
                      <w:szCs w:val="18"/>
                    </w:rPr>
                  </w:pPr>
                  <w:r w:rsidRPr="009F29F0">
                    <w:rPr>
                      <w:rFonts w:hint="eastAsia"/>
                      <w:szCs w:val="18"/>
                    </w:rPr>
                    <w:t>防虫処理</w:t>
                  </w:r>
                </w:p>
              </w:tc>
            </w:tr>
            <w:tr w:rsidR="00C11F4E" w:rsidRPr="009F29F0" w:rsidTr="00E42E61">
              <w:tc>
                <w:tcPr>
                  <w:tcW w:w="1086" w:type="dxa"/>
                </w:tcPr>
                <w:p w:rsidR="00C11F4E" w:rsidRPr="009F29F0" w:rsidRDefault="00C11F4E" w:rsidP="00E42E61">
                  <w:pPr>
                    <w:rPr>
                      <w:szCs w:val="18"/>
                    </w:rPr>
                  </w:pPr>
                  <w:r w:rsidRPr="009F29F0">
                    <w:rPr>
                      <w:rFonts w:hint="eastAsia"/>
                      <w:szCs w:val="18"/>
                    </w:rPr>
                    <w:t>・</w:t>
                  </w:r>
                </w:p>
              </w:tc>
              <w:tc>
                <w:tcPr>
                  <w:tcW w:w="1616" w:type="dxa"/>
                </w:tcPr>
                <w:p w:rsidR="00C11F4E" w:rsidRPr="009F29F0" w:rsidRDefault="00C11F4E" w:rsidP="00E42E61">
                  <w:pPr>
                    <w:rPr>
                      <w:szCs w:val="18"/>
                    </w:rPr>
                  </w:pPr>
                </w:p>
              </w:tc>
              <w:tc>
                <w:tcPr>
                  <w:tcW w:w="1587" w:type="dxa"/>
                </w:tcPr>
                <w:p w:rsidR="00C11F4E" w:rsidRPr="009F29F0" w:rsidRDefault="00C11F4E" w:rsidP="00E42E61">
                  <w:pPr>
                    <w:rPr>
                      <w:szCs w:val="18"/>
                    </w:rPr>
                  </w:pPr>
                </w:p>
              </w:tc>
              <w:tc>
                <w:tcPr>
                  <w:tcW w:w="2750" w:type="dxa"/>
                </w:tcPr>
                <w:p w:rsidR="00C11F4E" w:rsidRDefault="00C11F4E" w:rsidP="00E42E61">
                  <w:pPr>
                    <w:rPr>
                      <w:szCs w:val="18"/>
                    </w:rPr>
                  </w:pPr>
                  <w:r>
                    <w:rPr>
                      <w:rFonts w:hint="eastAsia"/>
                      <w:szCs w:val="18"/>
                    </w:rPr>
                    <w:t>・</w:t>
                  </w:r>
                  <w:r w:rsidRPr="00724C56">
                    <w:rPr>
                      <w:rFonts w:hint="eastAsia"/>
                      <w:szCs w:val="18"/>
                    </w:rPr>
                    <w:t>表面の化粧加工</w:t>
                  </w:r>
                  <w:r>
                    <w:rPr>
                      <w:rFonts w:hint="eastAsia"/>
                      <w:szCs w:val="18"/>
                    </w:rPr>
                    <w:t>無し</w:t>
                  </w:r>
                </w:p>
                <w:p w:rsidR="00C11F4E" w:rsidRPr="00724C56" w:rsidRDefault="00C11F4E" w:rsidP="00E42E61">
                  <w:pPr>
                    <w:rPr>
                      <w:szCs w:val="18"/>
                    </w:rPr>
                  </w:pPr>
                  <w:r>
                    <w:rPr>
                      <w:rFonts w:hint="eastAsia"/>
                      <w:szCs w:val="18"/>
                    </w:rPr>
                    <w:t>（</w:t>
                  </w:r>
                  <w:r w:rsidRPr="00724C56">
                    <w:rPr>
                      <w:rFonts w:hint="eastAsia"/>
                      <w:szCs w:val="18"/>
                    </w:rPr>
                    <w:t>等級</w:t>
                  </w:r>
                  <w:r>
                    <w:rPr>
                      <w:rFonts w:hint="eastAsia"/>
                      <w:szCs w:val="18"/>
                    </w:rPr>
                    <w:t>：　　　　　　　）</w:t>
                  </w:r>
                </w:p>
                <w:p w:rsidR="00C11F4E" w:rsidRDefault="00C11F4E" w:rsidP="00E42E61">
                  <w:pPr>
                    <w:rPr>
                      <w:szCs w:val="18"/>
                    </w:rPr>
                  </w:pPr>
                  <w:r>
                    <w:rPr>
                      <w:rFonts w:hint="eastAsia"/>
                      <w:szCs w:val="18"/>
                    </w:rPr>
                    <w:t>・</w:t>
                  </w:r>
                  <w:r w:rsidRPr="00724C56">
                    <w:rPr>
                      <w:rFonts w:hint="eastAsia"/>
                      <w:szCs w:val="18"/>
                    </w:rPr>
                    <w:t>表面の化粧加工</w:t>
                  </w:r>
                  <w:r>
                    <w:rPr>
                      <w:rFonts w:hint="eastAsia"/>
                      <w:szCs w:val="18"/>
                    </w:rPr>
                    <w:t>あり</w:t>
                  </w:r>
                </w:p>
                <w:p w:rsidR="00C11F4E" w:rsidRPr="00724C56" w:rsidRDefault="00C11F4E" w:rsidP="00E42E61">
                  <w:pPr>
                    <w:ind w:left="360" w:hangingChars="200" w:hanging="360"/>
                    <w:rPr>
                      <w:szCs w:val="18"/>
                    </w:rPr>
                  </w:pPr>
                  <w:r>
                    <w:rPr>
                      <w:rFonts w:hint="eastAsia"/>
                      <w:szCs w:val="18"/>
                    </w:rPr>
                    <w:t>（・</w:t>
                  </w:r>
                  <w:r w:rsidRPr="00724C56">
                    <w:rPr>
                      <w:rFonts w:hint="eastAsia"/>
                      <w:szCs w:val="18"/>
                    </w:rPr>
                    <w:t>天然木化粧加工</w:t>
                  </w:r>
                  <w:r>
                    <w:rPr>
                      <w:rFonts w:hint="eastAsia"/>
                      <w:szCs w:val="18"/>
                    </w:rPr>
                    <w:t xml:space="preserve">　　・</w:t>
                  </w:r>
                  <w:r w:rsidRPr="00724C56">
                    <w:rPr>
                      <w:rFonts w:hint="eastAsia"/>
                      <w:szCs w:val="18"/>
                    </w:rPr>
                    <w:t>塗装加工</w:t>
                  </w:r>
                  <w:r>
                    <w:rPr>
                      <w:rFonts w:hint="eastAsia"/>
                      <w:szCs w:val="18"/>
                    </w:rPr>
                    <w:t>）</w:t>
                  </w:r>
                </w:p>
              </w:tc>
              <w:tc>
                <w:tcPr>
                  <w:tcW w:w="1629" w:type="dxa"/>
                </w:tcPr>
                <w:p w:rsidR="00C11F4E" w:rsidRPr="009F29F0" w:rsidRDefault="00C11F4E" w:rsidP="00E42E61">
                  <w:pPr>
                    <w:rPr>
                      <w:szCs w:val="18"/>
                    </w:rPr>
                  </w:pPr>
                </w:p>
              </w:tc>
            </w:tr>
            <w:tr w:rsidR="00C11F4E" w:rsidRPr="009F29F0" w:rsidTr="00E42E61">
              <w:tc>
                <w:tcPr>
                  <w:tcW w:w="1086" w:type="dxa"/>
                </w:tcPr>
                <w:p w:rsidR="00C11F4E" w:rsidRPr="009F29F0" w:rsidRDefault="00C11F4E" w:rsidP="00E42E61">
                  <w:pPr>
                    <w:rPr>
                      <w:szCs w:val="18"/>
                    </w:rPr>
                  </w:pPr>
                  <w:r w:rsidRPr="009F29F0">
                    <w:rPr>
                      <w:rFonts w:hint="eastAsia"/>
                      <w:szCs w:val="18"/>
                    </w:rPr>
                    <w:t>・</w:t>
                  </w:r>
                </w:p>
              </w:tc>
              <w:tc>
                <w:tcPr>
                  <w:tcW w:w="1616" w:type="dxa"/>
                </w:tcPr>
                <w:p w:rsidR="00C11F4E" w:rsidRPr="009F29F0" w:rsidRDefault="00C11F4E" w:rsidP="00E42E61">
                  <w:pPr>
                    <w:rPr>
                      <w:szCs w:val="18"/>
                    </w:rPr>
                  </w:pPr>
                </w:p>
              </w:tc>
              <w:tc>
                <w:tcPr>
                  <w:tcW w:w="1587" w:type="dxa"/>
                </w:tcPr>
                <w:p w:rsidR="00C11F4E" w:rsidRPr="009F29F0" w:rsidRDefault="00C11F4E" w:rsidP="00E42E61">
                  <w:pPr>
                    <w:rPr>
                      <w:szCs w:val="18"/>
                    </w:rPr>
                  </w:pPr>
                </w:p>
              </w:tc>
              <w:tc>
                <w:tcPr>
                  <w:tcW w:w="2750" w:type="dxa"/>
                </w:tcPr>
                <w:p w:rsidR="00C11F4E" w:rsidRPr="009F29F0" w:rsidRDefault="00C11F4E" w:rsidP="00E42E61">
                  <w:pPr>
                    <w:rPr>
                      <w:szCs w:val="18"/>
                    </w:rPr>
                  </w:pPr>
                </w:p>
              </w:tc>
              <w:tc>
                <w:tcPr>
                  <w:tcW w:w="1629" w:type="dxa"/>
                </w:tcPr>
                <w:p w:rsidR="00C11F4E" w:rsidRPr="009F29F0" w:rsidRDefault="00C11F4E" w:rsidP="00E42E61">
                  <w:pPr>
                    <w:rPr>
                      <w:szCs w:val="18"/>
                    </w:rPr>
                  </w:pPr>
                </w:p>
              </w:tc>
            </w:tr>
          </w:tbl>
          <w:p w:rsidR="00C11F4E" w:rsidRPr="009F29F0" w:rsidRDefault="00C11F4E" w:rsidP="00E42E61">
            <w:pPr>
              <w:ind w:leftChars="50" w:left="90"/>
              <w:rPr>
                <w:szCs w:val="18"/>
              </w:rPr>
            </w:pPr>
            <w:r w:rsidRPr="009F29F0">
              <w:rPr>
                <w:rFonts w:hint="eastAsia"/>
                <w:szCs w:val="18"/>
              </w:rPr>
              <w:t>・(ｲ)　(ｱ)以外の造作用単板積層材</w:t>
            </w:r>
          </w:p>
          <w:tbl>
            <w:tblPr>
              <w:tblStyle w:val="af6"/>
              <w:tblW w:w="8668" w:type="dxa"/>
              <w:tblLayout w:type="fixed"/>
              <w:tblLook w:val="04A0" w:firstRow="1" w:lastRow="0" w:firstColumn="1" w:lastColumn="0" w:noHBand="0" w:noVBand="1"/>
            </w:tblPr>
            <w:tblGrid>
              <w:gridCol w:w="1086"/>
              <w:gridCol w:w="1559"/>
              <w:gridCol w:w="2268"/>
              <w:gridCol w:w="2126"/>
              <w:gridCol w:w="1629"/>
            </w:tblGrid>
            <w:tr w:rsidR="00C11F4E" w:rsidRPr="009F29F0" w:rsidTr="00E42E61">
              <w:tc>
                <w:tcPr>
                  <w:tcW w:w="1086"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部位</w:t>
                  </w:r>
                </w:p>
              </w:tc>
              <w:tc>
                <w:tcPr>
                  <w:tcW w:w="1559"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寸法（㎜）</w:t>
                  </w:r>
                </w:p>
              </w:tc>
              <w:tc>
                <w:tcPr>
                  <w:tcW w:w="2268" w:type="dxa"/>
                  <w:shd w:val="clear" w:color="auto" w:fill="D9D9D9" w:themeFill="background1" w:themeFillShade="D9"/>
                  <w:tcMar>
                    <w:left w:w="28" w:type="dxa"/>
                    <w:right w:w="28" w:type="dxa"/>
                  </w:tcMar>
                  <w:vAlign w:val="center"/>
                </w:tcPr>
                <w:p w:rsidR="00C11F4E" w:rsidRPr="009F29F0" w:rsidRDefault="00C11F4E" w:rsidP="00E42E61">
                  <w:pPr>
                    <w:jc w:val="center"/>
                    <w:rPr>
                      <w:szCs w:val="18"/>
                    </w:rPr>
                  </w:pPr>
                  <w:r w:rsidRPr="009F29F0">
                    <w:rPr>
                      <w:rFonts w:hint="eastAsia"/>
                      <w:szCs w:val="18"/>
                    </w:rPr>
                    <w:t>表面の品質</w:t>
                  </w:r>
                </w:p>
              </w:tc>
              <w:tc>
                <w:tcPr>
                  <w:tcW w:w="2126" w:type="dxa"/>
                  <w:shd w:val="clear" w:color="auto" w:fill="D9D9D9" w:themeFill="background1" w:themeFillShade="D9"/>
                  <w:tcMar>
                    <w:left w:w="28" w:type="dxa"/>
                    <w:right w:w="28" w:type="dxa"/>
                  </w:tcMar>
                  <w:vAlign w:val="center"/>
                </w:tcPr>
                <w:p w:rsidR="00C11F4E" w:rsidRPr="009F29F0" w:rsidRDefault="00C11F4E" w:rsidP="00E42E61">
                  <w:pPr>
                    <w:jc w:val="center"/>
                    <w:rPr>
                      <w:szCs w:val="18"/>
                    </w:rPr>
                  </w:pPr>
                  <w:r w:rsidRPr="009F29F0">
                    <w:rPr>
                      <w:rFonts w:hint="eastAsia"/>
                      <w:szCs w:val="18"/>
                    </w:rPr>
                    <w:t>含水率</w:t>
                  </w:r>
                </w:p>
              </w:tc>
              <w:tc>
                <w:tcPr>
                  <w:tcW w:w="1629" w:type="dxa"/>
                  <w:shd w:val="clear" w:color="auto" w:fill="D9D9D9" w:themeFill="background1" w:themeFillShade="D9"/>
                  <w:tcMar>
                    <w:left w:w="57" w:type="dxa"/>
                    <w:right w:w="57" w:type="dxa"/>
                  </w:tcMar>
                  <w:vAlign w:val="center"/>
                </w:tcPr>
                <w:p w:rsidR="00C11F4E" w:rsidRPr="009F29F0" w:rsidRDefault="00C11F4E" w:rsidP="00E42E61">
                  <w:pPr>
                    <w:jc w:val="center"/>
                    <w:rPr>
                      <w:szCs w:val="18"/>
                    </w:rPr>
                  </w:pPr>
                  <w:r w:rsidRPr="009F29F0">
                    <w:rPr>
                      <w:rFonts w:hint="eastAsia"/>
                      <w:szCs w:val="18"/>
                    </w:rPr>
                    <w:t>防虫処理</w:t>
                  </w:r>
                </w:p>
              </w:tc>
            </w:tr>
            <w:tr w:rsidR="00C11F4E" w:rsidRPr="009F29F0" w:rsidTr="00E42E61">
              <w:tc>
                <w:tcPr>
                  <w:tcW w:w="1086" w:type="dxa"/>
                </w:tcPr>
                <w:p w:rsidR="00C11F4E" w:rsidRPr="009F29F0" w:rsidRDefault="00C11F4E" w:rsidP="00E42E61">
                  <w:pPr>
                    <w:rPr>
                      <w:szCs w:val="18"/>
                    </w:rPr>
                  </w:pPr>
                  <w:r w:rsidRPr="009F29F0">
                    <w:rPr>
                      <w:rFonts w:hint="eastAsia"/>
                      <w:szCs w:val="18"/>
                    </w:rPr>
                    <w:t>・</w:t>
                  </w:r>
                </w:p>
              </w:tc>
              <w:tc>
                <w:tcPr>
                  <w:tcW w:w="1559" w:type="dxa"/>
                </w:tcPr>
                <w:p w:rsidR="00C11F4E" w:rsidRPr="009F29F0" w:rsidRDefault="00C11F4E" w:rsidP="00E42E61">
                  <w:pPr>
                    <w:rPr>
                      <w:szCs w:val="18"/>
                    </w:rPr>
                  </w:pPr>
                </w:p>
              </w:tc>
              <w:tc>
                <w:tcPr>
                  <w:tcW w:w="2268" w:type="dxa"/>
                </w:tcPr>
                <w:p w:rsidR="00C11F4E" w:rsidRPr="009F29F0" w:rsidRDefault="00C11F4E" w:rsidP="00E42E61">
                  <w:pPr>
                    <w:rPr>
                      <w:szCs w:val="18"/>
                    </w:rPr>
                  </w:pPr>
                </w:p>
              </w:tc>
              <w:tc>
                <w:tcPr>
                  <w:tcW w:w="2126" w:type="dxa"/>
                </w:tcPr>
                <w:p w:rsidR="00C11F4E" w:rsidRPr="009F29F0" w:rsidRDefault="00C11F4E" w:rsidP="00E42E61">
                  <w:pPr>
                    <w:rPr>
                      <w:szCs w:val="18"/>
                    </w:rPr>
                  </w:pPr>
                  <w:r w:rsidRPr="009F29F0">
                    <w:rPr>
                      <w:rFonts w:hint="eastAsia"/>
                      <w:szCs w:val="18"/>
                    </w:rPr>
                    <w:t xml:space="preserve">※14％以下・　　　　</w:t>
                  </w:r>
                </w:p>
              </w:tc>
              <w:tc>
                <w:tcPr>
                  <w:tcW w:w="1629" w:type="dxa"/>
                </w:tcPr>
                <w:p w:rsidR="00C11F4E" w:rsidRPr="009F29F0" w:rsidRDefault="00C11F4E" w:rsidP="00E42E61">
                  <w:pPr>
                    <w:rPr>
                      <w:szCs w:val="18"/>
                    </w:rPr>
                  </w:pPr>
                </w:p>
              </w:tc>
            </w:tr>
            <w:tr w:rsidR="00C11F4E" w:rsidRPr="009F29F0" w:rsidTr="00E42E61">
              <w:tc>
                <w:tcPr>
                  <w:tcW w:w="1086" w:type="dxa"/>
                </w:tcPr>
                <w:p w:rsidR="00C11F4E" w:rsidRPr="009F29F0" w:rsidRDefault="00C11F4E" w:rsidP="00E42E61">
                  <w:pPr>
                    <w:rPr>
                      <w:szCs w:val="18"/>
                    </w:rPr>
                  </w:pPr>
                  <w:r w:rsidRPr="009F29F0">
                    <w:rPr>
                      <w:rFonts w:hint="eastAsia"/>
                      <w:szCs w:val="18"/>
                    </w:rPr>
                    <w:t>・</w:t>
                  </w:r>
                </w:p>
              </w:tc>
              <w:tc>
                <w:tcPr>
                  <w:tcW w:w="1559" w:type="dxa"/>
                </w:tcPr>
                <w:p w:rsidR="00C11F4E" w:rsidRPr="009F29F0" w:rsidRDefault="00C11F4E" w:rsidP="00E42E61">
                  <w:pPr>
                    <w:rPr>
                      <w:szCs w:val="18"/>
                    </w:rPr>
                  </w:pPr>
                </w:p>
              </w:tc>
              <w:tc>
                <w:tcPr>
                  <w:tcW w:w="2268" w:type="dxa"/>
                </w:tcPr>
                <w:p w:rsidR="00C11F4E" w:rsidRPr="009F29F0" w:rsidRDefault="00C11F4E" w:rsidP="00E42E61">
                  <w:pPr>
                    <w:rPr>
                      <w:szCs w:val="18"/>
                    </w:rPr>
                  </w:pPr>
                </w:p>
              </w:tc>
              <w:tc>
                <w:tcPr>
                  <w:tcW w:w="2126" w:type="dxa"/>
                </w:tcPr>
                <w:p w:rsidR="00C11F4E" w:rsidRPr="009F29F0" w:rsidRDefault="00C11F4E" w:rsidP="00E42E61">
                  <w:pPr>
                    <w:rPr>
                      <w:szCs w:val="18"/>
                    </w:rPr>
                  </w:pPr>
                </w:p>
              </w:tc>
              <w:tc>
                <w:tcPr>
                  <w:tcW w:w="1629" w:type="dxa"/>
                </w:tcPr>
                <w:p w:rsidR="00C11F4E" w:rsidRPr="009F29F0" w:rsidRDefault="00C11F4E" w:rsidP="00E42E61">
                  <w:pPr>
                    <w:rPr>
                      <w:szCs w:val="18"/>
                    </w:rPr>
                  </w:pPr>
                </w:p>
              </w:tc>
            </w:tr>
          </w:tbl>
          <w:p w:rsidR="00C11F4E" w:rsidRDefault="00C11F4E" w:rsidP="00E42E61">
            <w:pPr>
              <w:spacing w:beforeLines="20" w:before="72"/>
              <w:rPr>
                <w:szCs w:val="18"/>
              </w:rPr>
            </w:pPr>
            <w:r w:rsidRPr="009F29F0">
              <w:rPr>
                <w:rFonts w:hint="eastAsia"/>
                <w:szCs w:val="18"/>
              </w:rPr>
              <w:t>・(5)直交集成材</w:t>
            </w:r>
          </w:p>
          <w:p w:rsidR="00C11F4E" w:rsidRPr="009F29F0" w:rsidRDefault="003823F4" w:rsidP="00E42E61">
            <w:pPr>
              <w:ind w:leftChars="200" w:left="360"/>
              <w:rPr>
                <w:szCs w:val="18"/>
              </w:rPr>
            </w:pPr>
            <w:hyperlink r:id="rId619" w:history="1">
              <w:r w:rsidR="00C11F4E" w:rsidRPr="009F29F0">
                <w:rPr>
                  <w:rStyle w:val="af7"/>
                  <w:rFonts w:hint="eastAsia"/>
                  <w:szCs w:val="18"/>
                </w:rPr>
                <w:t>JAS 3079（直交集成板）</w:t>
              </w:r>
            </w:hyperlink>
          </w:p>
          <w:tbl>
            <w:tblPr>
              <w:tblStyle w:val="af6"/>
              <w:tblW w:w="0" w:type="auto"/>
              <w:tblLayout w:type="fixed"/>
              <w:tblLook w:val="04A0" w:firstRow="1" w:lastRow="0" w:firstColumn="1" w:lastColumn="0" w:noHBand="0" w:noVBand="1"/>
            </w:tblPr>
            <w:tblGrid>
              <w:gridCol w:w="1103"/>
              <w:gridCol w:w="1249"/>
              <w:gridCol w:w="1249"/>
              <w:gridCol w:w="1249"/>
              <w:gridCol w:w="1335"/>
              <w:gridCol w:w="1163"/>
              <w:gridCol w:w="1320"/>
            </w:tblGrid>
            <w:tr w:rsidR="00C11F4E" w:rsidRPr="009F29F0" w:rsidTr="00E42E61">
              <w:tc>
                <w:tcPr>
                  <w:tcW w:w="1103"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部位</w:t>
                  </w:r>
                </w:p>
              </w:tc>
              <w:tc>
                <w:tcPr>
                  <w:tcW w:w="1249"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品名</w:t>
                  </w:r>
                </w:p>
              </w:tc>
              <w:tc>
                <w:tcPr>
                  <w:tcW w:w="1249"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強度等級</w:t>
                  </w:r>
                </w:p>
              </w:tc>
              <w:tc>
                <w:tcPr>
                  <w:tcW w:w="1249"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種別</w:t>
                  </w:r>
                </w:p>
              </w:tc>
              <w:tc>
                <w:tcPr>
                  <w:tcW w:w="1335"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接着性能</w:t>
                  </w:r>
                </w:p>
              </w:tc>
              <w:tc>
                <w:tcPr>
                  <w:tcW w:w="1163"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樹種名</w:t>
                  </w:r>
                </w:p>
              </w:tc>
              <w:tc>
                <w:tcPr>
                  <w:tcW w:w="1320" w:type="dxa"/>
                  <w:shd w:val="clear" w:color="auto" w:fill="D9D9D9" w:themeFill="background1" w:themeFillShade="D9"/>
                  <w:tcMar>
                    <w:left w:w="57" w:type="dxa"/>
                    <w:right w:w="57" w:type="dxa"/>
                  </w:tcMar>
                  <w:vAlign w:val="center"/>
                </w:tcPr>
                <w:p w:rsidR="00C11F4E" w:rsidRPr="009F29F0" w:rsidRDefault="00C11F4E" w:rsidP="00E42E61">
                  <w:pPr>
                    <w:jc w:val="center"/>
                    <w:rPr>
                      <w:szCs w:val="18"/>
                    </w:rPr>
                  </w:pPr>
                  <w:r w:rsidRPr="009F29F0">
                    <w:rPr>
                      <w:rFonts w:hint="eastAsia"/>
                      <w:szCs w:val="18"/>
                    </w:rPr>
                    <w:t>寸法</w:t>
                  </w:r>
                </w:p>
              </w:tc>
            </w:tr>
            <w:tr w:rsidR="00C11F4E" w:rsidRPr="009F29F0" w:rsidTr="00E42E61">
              <w:tc>
                <w:tcPr>
                  <w:tcW w:w="1103" w:type="dxa"/>
                </w:tcPr>
                <w:p w:rsidR="00C11F4E" w:rsidRPr="009F29F0" w:rsidRDefault="00C11F4E" w:rsidP="00E42E61">
                  <w:pPr>
                    <w:rPr>
                      <w:szCs w:val="18"/>
                    </w:rPr>
                  </w:pPr>
                  <w:r w:rsidRPr="009F29F0">
                    <w:rPr>
                      <w:rFonts w:hint="eastAsia"/>
                      <w:szCs w:val="18"/>
                    </w:rPr>
                    <w:t>・</w:t>
                  </w:r>
                </w:p>
              </w:tc>
              <w:tc>
                <w:tcPr>
                  <w:tcW w:w="1249" w:type="dxa"/>
                </w:tcPr>
                <w:p w:rsidR="00C11F4E" w:rsidRPr="009F29F0" w:rsidRDefault="00C11F4E" w:rsidP="00E42E61">
                  <w:pPr>
                    <w:rPr>
                      <w:szCs w:val="18"/>
                    </w:rPr>
                  </w:pPr>
                </w:p>
              </w:tc>
              <w:tc>
                <w:tcPr>
                  <w:tcW w:w="1249" w:type="dxa"/>
                </w:tcPr>
                <w:p w:rsidR="00C11F4E" w:rsidRPr="009F29F0" w:rsidRDefault="00C11F4E" w:rsidP="00E42E61">
                  <w:pPr>
                    <w:rPr>
                      <w:szCs w:val="18"/>
                    </w:rPr>
                  </w:pPr>
                </w:p>
              </w:tc>
              <w:tc>
                <w:tcPr>
                  <w:tcW w:w="1249" w:type="dxa"/>
                </w:tcPr>
                <w:p w:rsidR="00C11F4E" w:rsidRPr="009F29F0" w:rsidRDefault="00C11F4E" w:rsidP="00E42E61">
                  <w:pPr>
                    <w:rPr>
                      <w:szCs w:val="18"/>
                    </w:rPr>
                  </w:pPr>
                  <w:r w:rsidRPr="009F29F0">
                    <w:rPr>
                      <w:rFonts w:hint="eastAsia"/>
                      <w:szCs w:val="18"/>
                    </w:rPr>
                    <w:t>・A種構成</w:t>
                  </w:r>
                </w:p>
                <w:p w:rsidR="00C11F4E" w:rsidRPr="009F29F0" w:rsidRDefault="00C11F4E" w:rsidP="00E42E61">
                  <w:pPr>
                    <w:rPr>
                      <w:szCs w:val="18"/>
                    </w:rPr>
                  </w:pPr>
                  <w:r w:rsidRPr="009F29F0">
                    <w:rPr>
                      <w:rFonts w:hint="eastAsia"/>
                      <w:szCs w:val="18"/>
                    </w:rPr>
                    <w:t>・B種構成</w:t>
                  </w:r>
                </w:p>
              </w:tc>
              <w:tc>
                <w:tcPr>
                  <w:tcW w:w="1335" w:type="dxa"/>
                </w:tcPr>
                <w:p w:rsidR="00C11F4E" w:rsidRPr="009F29F0" w:rsidRDefault="00C11F4E" w:rsidP="00E42E61">
                  <w:pPr>
                    <w:rPr>
                      <w:szCs w:val="18"/>
                    </w:rPr>
                  </w:pPr>
                  <w:r w:rsidRPr="009F29F0">
                    <w:rPr>
                      <w:rFonts w:hint="eastAsia"/>
                      <w:szCs w:val="18"/>
                    </w:rPr>
                    <w:t>・使用環境A</w:t>
                  </w:r>
                </w:p>
                <w:p w:rsidR="00C11F4E" w:rsidRPr="009F29F0" w:rsidRDefault="00C11F4E" w:rsidP="00E42E61">
                  <w:pPr>
                    <w:rPr>
                      <w:szCs w:val="18"/>
                    </w:rPr>
                  </w:pPr>
                  <w:r w:rsidRPr="009F29F0">
                    <w:rPr>
                      <w:rFonts w:hint="eastAsia"/>
                      <w:szCs w:val="18"/>
                    </w:rPr>
                    <w:t>・使用環境B</w:t>
                  </w:r>
                </w:p>
                <w:p w:rsidR="00C11F4E" w:rsidRPr="009F29F0" w:rsidRDefault="00C11F4E" w:rsidP="00E42E61">
                  <w:pPr>
                    <w:rPr>
                      <w:szCs w:val="18"/>
                    </w:rPr>
                  </w:pPr>
                  <w:r w:rsidRPr="009F29F0">
                    <w:rPr>
                      <w:rFonts w:hint="eastAsia"/>
                      <w:szCs w:val="18"/>
                    </w:rPr>
                    <w:t>・使用環境C</w:t>
                  </w:r>
                </w:p>
              </w:tc>
              <w:tc>
                <w:tcPr>
                  <w:tcW w:w="1163" w:type="dxa"/>
                </w:tcPr>
                <w:p w:rsidR="00C11F4E" w:rsidRPr="009F29F0" w:rsidRDefault="00C11F4E" w:rsidP="00E42E61">
                  <w:pPr>
                    <w:rPr>
                      <w:szCs w:val="18"/>
                    </w:rPr>
                  </w:pPr>
                </w:p>
              </w:tc>
              <w:tc>
                <w:tcPr>
                  <w:tcW w:w="1320" w:type="dxa"/>
                </w:tcPr>
                <w:p w:rsidR="00C11F4E" w:rsidRPr="009F29F0" w:rsidRDefault="00C11F4E" w:rsidP="00E42E61">
                  <w:pPr>
                    <w:rPr>
                      <w:szCs w:val="18"/>
                    </w:rPr>
                  </w:pPr>
                </w:p>
              </w:tc>
            </w:tr>
            <w:tr w:rsidR="00C11F4E" w:rsidRPr="009F29F0" w:rsidTr="00E42E61">
              <w:tc>
                <w:tcPr>
                  <w:tcW w:w="1103" w:type="dxa"/>
                </w:tcPr>
                <w:p w:rsidR="00C11F4E" w:rsidRPr="009F29F0" w:rsidRDefault="00C11F4E" w:rsidP="00E42E61">
                  <w:pPr>
                    <w:rPr>
                      <w:szCs w:val="18"/>
                    </w:rPr>
                  </w:pPr>
                  <w:r w:rsidRPr="009F29F0">
                    <w:rPr>
                      <w:rFonts w:hint="eastAsia"/>
                      <w:szCs w:val="18"/>
                    </w:rPr>
                    <w:t>・</w:t>
                  </w:r>
                </w:p>
              </w:tc>
              <w:tc>
                <w:tcPr>
                  <w:tcW w:w="1249" w:type="dxa"/>
                </w:tcPr>
                <w:p w:rsidR="00C11F4E" w:rsidRPr="009F29F0" w:rsidRDefault="00C11F4E" w:rsidP="00E42E61">
                  <w:pPr>
                    <w:rPr>
                      <w:szCs w:val="18"/>
                    </w:rPr>
                  </w:pPr>
                </w:p>
              </w:tc>
              <w:tc>
                <w:tcPr>
                  <w:tcW w:w="1249" w:type="dxa"/>
                </w:tcPr>
                <w:p w:rsidR="00C11F4E" w:rsidRPr="009F29F0" w:rsidRDefault="00C11F4E" w:rsidP="00E42E61">
                  <w:pPr>
                    <w:rPr>
                      <w:szCs w:val="18"/>
                    </w:rPr>
                  </w:pPr>
                </w:p>
              </w:tc>
              <w:tc>
                <w:tcPr>
                  <w:tcW w:w="1249" w:type="dxa"/>
                </w:tcPr>
                <w:p w:rsidR="00C11F4E" w:rsidRPr="009F29F0" w:rsidRDefault="00C11F4E" w:rsidP="00E42E61">
                  <w:pPr>
                    <w:rPr>
                      <w:szCs w:val="18"/>
                    </w:rPr>
                  </w:pPr>
                </w:p>
              </w:tc>
              <w:tc>
                <w:tcPr>
                  <w:tcW w:w="1335" w:type="dxa"/>
                </w:tcPr>
                <w:p w:rsidR="00C11F4E" w:rsidRPr="009F29F0" w:rsidRDefault="00C11F4E" w:rsidP="00E42E61">
                  <w:pPr>
                    <w:rPr>
                      <w:szCs w:val="18"/>
                    </w:rPr>
                  </w:pPr>
                </w:p>
              </w:tc>
              <w:tc>
                <w:tcPr>
                  <w:tcW w:w="1163" w:type="dxa"/>
                </w:tcPr>
                <w:p w:rsidR="00C11F4E" w:rsidRPr="009F29F0" w:rsidRDefault="00C11F4E" w:rsidP="00E42E61">
                  <w:pPr>
                    <w:rPr>
                      <w:szCs w:val="18"/>
                    </w:rPr>
                  </w:pPr>
                </w:p>
              </w:tc>
              <w:tc>
                <w:tcPr>
                  <w:tcW w:w="1320" w:type="dxa"/>
                </w:tcPr>
                <w:p w:rsidR="00C11F4E" w:rsidRPr="009F29F0" w:rsidRDefault="00C11F4E" w:rsidP="00E42E61">
                  <w:pPr>
                    <w:rPr>
                      <w:szCs w:val="18"/>
                    </w:rPr>
                  </w:pPr>
                </w:p>
              </w:tc>
            </w:tr>
          </w:tbl>
          <w:p w:rsidR="00C11F4E" w:rsidRPr="009F29F0" w:rsidRDefault="00C11F4E" w:rsidP="00E42E61">
            <w:pPr>
              <w:spacing w:beforeLines="20" w:before="72"/>
              <w:rPr>
                <w:szCs w:val="18"/>
              </w:rPr>
            </w:pPr>
            <w:r w:rsidRPr="009F29F0">
              <w:rPr>
                <w:rFonts w:hint="eastAsia"/>
                <w:szCs w:val="18"/>
              </w:rPr>
              <w:t>(6)合板等</w:t>
            </w:r>
          </w:p>
          <w:p w:rsidR="00C11F4E" w:rsidRPr="009F29F0" w:rsidRDefault="00C11F4E" w:rsidP="00E42E61">
            <w:pPr>
              <w:rPr>
                <w:szCs w:val="18"/>
              </w:rPr>
            </w:pPr>
            <w:r w:rsidRPr="009F29F0">
              <w:rPr>
                <w:rFonts w:hint="eastAsia"/>
                <w:szCs w:val="18"/>
              </w:rPr>
              <w:t xml:space="preserve">・(ｱ)下地用合板　　</w:t>
            </w:r>
            <w:hyperlink r:id="rId620" w:history="1">
              <w:r w:rsidRPr="009F29F0">
                <w:rPr>
                  <w:rStyle w:val="af7"/>
                  <w:rFonts w:hint="eastAsia"/>
                  <w:szCs w:val="18"/>
                </w:rPr>
                <w:t>JAS</w:t>
              </w:r>
              <w:r>
                <w:rPr>
                  <w:rStyle w:val="af7"/>
                  <w:rFonts w:hint="eastAsia"/>
                  <w:szCs w:val="18"/>
                </w:rPr>
                <w:t xml:space="preserve"> </w:t>
              </w:r>
              <w:r w:rsidRPr="009F29F0">
                <w:rPr>
                  <w:rStyle w:val="af7"/>
                  <w:rFonts w:hint="eastAsia"/>
                  <w:szCs w:val="18"/>
                </w:rPr>
                <w:t>0233</w:t>
              </w:r>
            </w:hyperlink>
            <w:r w:rsidRPr="009F29F0">
              <w:rPr>
                <w:rFonts w:hint="eastAsia"/>
                <w:szCs w:val="18"/>
              </w:rPr>
              <w:t>（合板）</w:t>
            </w:r>
          </w:p>
          <w:p w:rsidR="00C11F4E" w:rsidRPr="009F29F0" w:rsidRDefault="00C11F4E" w:rsidP="00E42E61">
            <w:pPr>
              <w:spacing w:afterLines="20" w:after="72"/>
              <w:ind w:firstLineChars="100" w:firstLine="180"/>
              <w:rPr>
                <w:szCs w:val="18"/>
              </w:rPr>
            </w:pPr>
            <w:r w:rsidRPr="009F29F0">
              <w:rPr>
                <w:rFonts w:hint="eastAsia"/>
                <w:szCs w:val="18"/>
              </w:rPr>
              <w:t xml:space="preserve">・(a)普通合板　</w:t>
            </w:r>
            <w:hyperlink r:id="rId621" w:anchor="page=11" w:history="1">
              <w:r>
                <w:rPr>
                  <w:rStyle w:val="af7"/>
                  <w:rFonts w:hint="eastAsia"/>
                  <w:szCs w:val="18"/>
                </w:rPr>
                <w:t>JAS 0233（</w:t>
              </w:r>
              <w:r w:rsidRPr="009F29F0">
                <w:rPr>
                  <w:rStyle w:val="af7"/>
                  <w:rFonts w:hint="eastAsia"/>
                  <w:szCs w:val="18"/>
                </w:rPr>
                <w:t>合板</w:t>
              </w:r>
              <w:r>
                <w:rPr>
                  <w:rStyle w:val="af7"/>
                  <w:rFonts w:hint="eastAsia"/>
                  <w:szCs w:val="18"/>
                </w:rPr>
                <w:t>）５品質　１</w:t>
              </w:r>
              <w:r w:rsidRPr="009F29F0">
                <w:rPr>
                  <w:rStyle w:val="af7"/>
                  <w:rFonts w:hint="eastAsia"/>
                  <w:szCs w:val="18"/>
                </w:rPr>
                <w:t>普通合板</w:t>
              </w:r>
            </w:hyperlink>
          </w:p>
          <w:tbl>
            <w:tblPr>
              <w:tblStyle w:val="af6"/>
              <w:tblW w:w="8668" w:type="dxa"/>
              <w:tblLayout w:type="fixed"/>
              <w:tblLook w:val="04A0" w:firstRow="1" w:lastRow="0" w:firstColumn="1" w:lastColumn="0" w:noHBand="0" w:noVBand="1"/>
            </w:tblPr>
            <w:tblGrid>
              <w:gridCol w:w="1086"/>
              <w:gridCol w:w="988"/>
              <w:gridCol w:w="1134"/>
              <w:gridCol w:w="1134"/>
              <w:gridCol w:w="1752"/>
              <w:gridCol w:w="1252"/>
              <w:gridCol w:w="1322"/>
            </w:tblGrid>
            <w:tr w:rsidR="00C11F4E" w:rsidRPr="009F29F0" w:rsidTr="00E42E61">
              <w:tc>
                <w:tcPr>
                  <w:tcW w:w="1086"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部位</w:t>
                  </w:r>
                </w:p>
              </w:tc>
              <w:tc>
                <w:tcPr>
                  <w:tcW w:w="988"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品名</w:t>
                  </w:r>
                </w:p>
              </w:tc>
              <w:tc>
                <w:tcPr>
                  <w:tcW w:w="1134"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厚さ</w:t>
                  </w:r>
                </w:p>
              </w:tc>
              <w:tc>
                <w:tcPr>
                  <w:tcW w:w="1134" w:type="dxa"/>
                  <w:shd w:val="clear" w:color="auto" w:fill="D9D9D9" w:themeFill="background1" w:themeFillShade="D9"/>
                  <w:tcMar>
                    <w:left w:w="28" w:type="dxa"/>
                    <w:right w:w="28" w:type="dxa"/>
                  </w:tcMar>
                  <w:vAlign w:val="center"/>
                </w:tcPr>
                <w:p w:rsidR="00C11F4E" w:rsidRPr="009F29F0" w:rsidRDefault="00C11F4E" w:rsidP="00E42E61">
                  <w:pPr>
                    <w:jc w:val="center"/>
                    <w:rPr>
                      <w:szCs w:val="18"/>
                    </w:rPr>
                  </w:pPr>
                  <w:r w:rsidRPr="009F29F0">
                    <w:rPr>
                      <w:rFonts w:hint="eastAsia"/>
                      <w:szCs w:val="18"/>
                    </w:rPr>
                    <w:t>接着の程度</w:t>
                  </w:r>
                </w:p>
              </w:tc>
              <w:tc>
                <w:tcPr>
                  <w:tcW w:w="1752" w:type="dxa"/>
                  <w:shd w:val="clear" w:color="auto" w:fill="D9D9D9" w:themeFill="background1" w:themeFillShade="D9"/>
                  <w:tcMar>
                    <w:left w:w="28" w:type="dxa"/>
                    <w:right w:w="28" w:type="dxa"/>
                  </w:tcMar>
                  <w:vAlign w:val="center"/>
                </w:tcPr>
                <w:p w:rsidR="00C11F4E" w:rsidRPr="009F29F0" w:rsidRDefault="00C11F4E" w:rsidP="00E42E61">
                  <w:pPr>
                    <w:jc w:val="center"/>
                    <w:rPr>
                      <w:szCs w:val="18"/>
                    </w:rPr>
                  </w:pPr>
                  <w:r w:rsidRPr="009F29F0">
                    <w:rPr>
                      <w:rFonts w:hint="eastAsia"/>
                      <w:szCs w:val="18"/>
                    </w:rPr>
                    <w:t>板面の品質</w:t>
                  </w:r>
                </w:p>
              </w:tc>
              <w:tc>
                <w:tcPr>
                  <w:tcW w:w="1252" w:type="dxa"/>
                  <w:shd w:val="clear" w:color="auto" w:fill="D9D9D9" w:themeFill="background1" w:themeFillShade="D9"/>
                  <w:tcMar>
                    <w:left w:w="28" w:type="dxa"/>
                    <w:right w:w="28" w:type="dxa"/>
                  </w:tcMar>
                  <w:vAlign w:val="center"/>
                </w:tcPr>
                <w:p w:rsidR="00C11F4E" w:rsidRPr="009F29F0" w:rsidRDefault="00C11F4E" w:rsidP="00E42E61">
                  <w:pPr>
                    <w:jc w:val="center"/>
                    <w:rPr>
                      <w:szCs w:val="18"/>
                    </w:rPr>
                  </w:pPr>
                  <w:r w:rsidRPr="009F29F0">
                    <w:rPr>
                      <w:rFonts w:hint="eastAsia"/>
                      <w:szCs w:val="18"/>
                    </w:rPr>
                    <w:t>単板の樹種名</w:t>
                  </w:r>
                </w:p>
              </w:tc>
              <w:tc>
                <w:tcPr>
                  <w:tcW w:w="1322"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防虫処理</w:t>
                  </w:r>
                </w:p>
              </w:tc>
            </w:tr>
            <w:tr w:rsidR="00C11F4E" w:rsidRPr="009F29F0" w:rsidTr="00E42E61">
              <w:tc>
                <w:tcPr>
                  <w:tcW w:w="1086" w:type="dxa"/>
                </w:tcPr>
                <w:p w:rsidR="00C11F4E" w:rsidRPr="009F29F0" w:rsidRDefault="00C11F4E" w:rsidP="00E42E61">
                  <w:pPr>
                    <w:rPr>
                      <w:szCs w:val="18"/>
                    </w:rPr>
                  </w:pPr>
                  <w:r w:rsidRPr="009F29F0">
                    <w:rPr>
                      <w:rFonts w:hint="eastAsia"/>
                      <w:szCs w:val="18"/>
                    </w:rPr>
                    <w:t>・</w:t>
                  </w:r>
                </w:p>
              </w:tc>
              <w:tc>
                <w:tcPr>
                  <w:tcW w:w="988" w:type="dxa"/>
                </w:tcPr>
                <w:p w:rsidR="00C11F4E" w:rsidRPr="009F29F0" w:rsidRDefault="00C11F4E" w:rsidP="00E42E61">
                  <w:pPr>
                    <w:rPr>
                      <w:szCs w:val="18"/>
                    </w:rPr>
                  </w:pPr>
                </w:p>
              </w:tc>
              <w:tc>
                <w:tcPr>
                  <w:tcW w:w="1134" w:type="dxa"/>
                </w:tcPr>
                <w:p w:rsidR="00C11F4E" w:rsidRPr="009F29F0" w:rsidRDefault="00C11F4E" w:rsidP="00E42E61">
                  <w:pPr>
                    <w:rPr>
                      <w:szCs w:val="18"/>
                    </w:rPr>
                  </w:pPr>
                  <w:r w:rsidRPr="009F29F0">
                    <w:rPr>
                      <w:rFonts w:hint="eastAsia"/>
                      <w:szCs w:val="18"/>
                    </w:rPr>
                    <w:t>※5.5mm</w:t>
                  </w:r>
                </w:p>
              </w:tc>
              <w:tc>
                <w:tcPr>
                  <w:tcW w:w="1134" w:type="dxa"/>
                </w:tcPr>
                <w:p w:rsidR="00C11F4E" w:rsidRPr="009F29F0" w:rsidRDefault="00C11F4E" w:rsidP="00E42E61">
                  <w:pPr>
                    <w:rPr>
                      <w:szCs w:val="18"/>
                    </w:rPr>
                  </w:pPr>
                  <w:r w:rsidRPr="009F29F0">
                    <w:rPr>
                      <w:rFonts w:hint="eastAsia"/>
                      <w:szCs w:val="18"/>
                    </w:rPr>
                    <w:t>※1類</w:t>
                  </w:r>
                </w:p>
              </w:tc>
              <w:tc>
                <w:tcPr>
                  <w:tcW w:w="1752" w:type="dxa"/>
                </w:tcPr>
                <w:p w:rsidR="00C11F4E" w:rsidRPr="009F29F0" w:rsidRDefault="00C11F4E" w:rsidP="00E42E61">
                  <w:pPr>
                    <w:rPr>
                      <w:szCs w:val="18"/>
                    </w:rPr>
                  </w:pPr>
                  <w:r w:rsidRPr="009F29F0">
                    <w:rPr>
                      <w:rFonts w:hint="eastAsia"/>
                      <w:szCs w:val="18"/>
                    </w:rPr>
                    <w:t>※広葉樹2級以上</w:t>
                  </w:r>
                </w:p>
                <w:p w:rsidR="00C11F4E" w:rsidRPr="009F29F0" w:rsidRDefault="00C11F4E" w:rsidP="00E42E61">
                  <w:pPr>
                    <w:rPr>
                      <w:szCs w:val="18"/>
                    </w:rPr>
                  </w:pPr>
                  <w:r w:rsidRPr="009F29F0">
                    <w:rPr>
                      <w:rFonts w:hint="eastAsia"/>
                      <w:szCs w:val="18"/>
                    </w:rPr>
                    <w:t>※針葉樹C-D以上</w:t>
                  </w:r>
                </w:p>
              </w:tc>
              <w:tc>
                <w:tcPr>
                  <w:tcW w:w="1252" w:type="dxa"/>
                </w:tcPr>
                <w:p w:rsidR="00C11F4E" w:rsidRPr="009F29F0" w:rsidRDefault="00C11F4E" w:rsidP="00E42E61">
                  <w:pPr>
                    <w:rPr>
                      <w:szCs w:val="18"/>
                    </w:rPr>
                  </w:pPr>
                </w:p>
              </w:tc>
              <w:tc>
                <w:tcPr>
                  <w:tcW w:w="1322" w:type="dxa"/>
                </w:tcPr>
                <w:p w:rsidR="00C11F4E" w:rsidRPr="009F29F0" w:rsidRDefault="00C11F4E" w:rsidP="00E42E61">
                  <w:pPr>
                    <w:rPr>
                      <w:szCs w:val="18"/>
                    </w:rPr>
                  </w:pPr>
                </w:p>
              </w:tc>
            </w:tr>
          </w:tbl>
          <w:p w:rsidR="00C11F4E" w:rsidRPr="009F29F0" w:rsidRDefault="00C11F4E" w:rsidP="00E42E61">
            <w:pPr>
              <w:spacing w:beforeLines="20" w:before="72" w:afterLines="20" w:after="72"/>
              <w:ind w:firstLineChars="100" w:firstLine="180"/>
              <w:rPr>
                <w:szCs w:val="18"/>
              </w:rPr>
            </w:pPr>
            <w:r w:rsidRPr="009F29F0">
              <w:rPr>
                <w:rFonts w:hint="eastAsia"/>
                <w:szCs w:val="18"/>
              </w:rPr>
              <w:t xml:space="preserve">・(b)構造用合板　</w:t>
            </w:r>
            <w:hyperlink r:id="rId622" w:anchor="page=25" w:history="1">
              <w:r>
                <w:rPr>
                  <w:rStyle w:val="af7"/>
                  <w:rFonts w:hint="eastAsia"/>
                  <w:szCs w:val="18"/>
                </w:rPr>
                <w:t>JAS 0233（</w:t>
              </w:r>
              <w:r w:rsidRPr="009F29F0">
                <w:rPr>
                  <w:rStyle w:val="af7"/>
                  <w:rFonts w:hint="eastAsia"/>
                  <w:szCs w:val="18"/>
                </w:rPr>
                <w:t>合板</w:t>
              </w:r>
              <w:r>
                <w:rPr>
                  <w:rStyle w:val="af7"/>
                  <w:rFonts w:hint="eastAsia"/>
                  <w:szCs w:val="18"/>
                </w:rPr>
                <w:t>）５品質　３</w:t>
              </w:r>
              <w:r w:rsidRPr="009F29F0">
                <w:rPr>
                  <w:rStyle w:val="af7"/>
                  <w:rFonts w:hint="eastAsia"/>
                  <w:szCs w:val="18"/>
                </w:rPr>
                <w:t>構造用合板</w:t>
              </w:r>
            </w:hyperlink>
          </w:p>
          <w:tbl>
            <w:tblPr>
              <w:tblStyle w:val="af6"/>
              <w:tblW w:w="8668" w:type="dxa"/>
              <w:tblLayout w:type="fixed"/>
              <w:tblLook w:val="04A0" w:firstRow="1" w:lastRow="0" w:firstColumn="1" w:lastColumn="0" w:noHBand="0" w:noVBand="1"/>
            </w:tblPr>
            <w:tblGrid>
              <w:gridCol w:w="1086"/>
              <w:gridCol w:w="988"/>
              <w:gridCol w:w="890"/>
              <w:gridCol w:w="939"/>
              <w:gridCol w:w="939"/>
              <w:gridCol w:w="939"/>
              <w:gridCol w:w="939"/>
              <w:gridCol w:w="939"/>
              <w:gridCol w:w="1009"/>
            </w:tblGrid>
            <w:tr w:rsidR="00C11F4E" w:rsidRPr="009F29F0" w:rsidTr="00E42E61">
              <w:tc>
                <w:tcPr>
                  <w:tcW w:w="1086"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部位</w:t>
                  </w:r>
                </w:p>
              </w:tc>
              <w:tc>
                <w:tcPr>
                  <w:tcW w:w="988"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品名</w:t>
                  </w:r>
                </w:p>
              </w:tc>
              <w:tc>
                <w:tcPr>
                  <w:tcW w:w="890"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厚さ</w:t>
                  </w:r>
                </w:p>
              </w:tc>
              <w:tc>
                <w:tcPr>
                  <w:tcW w:w="939" w:type="dxa"/>
                  <w:shd w:val="clear" w:color="auto" w:fill="D9D9D9" w:themeFill="background1" w:themeFillShade="D9"/>
                  <w:tcMar>
                    <w:left w:w="28" w:type="dxa"/>
                    <w:right w:w="28" w:type="dxa"/>
                  </w:tcMar>
                  <w:vAlign w:val="center"/>
                </w:tcPr>
                <w:p w:rsidR="00C11F4E" w:rsidRPr="009F29F0" w:rsidRDefault="00C11F4E" w:rsidP="00E42E61">
                  <w:pPr>
                    <w:jc w:val="center"/>
                    <w:rPr>
                      <w:w w:val="90"/>
                      <w:szCs w:val="18"/>
                    </w:rPr>
                  </w:pPr>
                  <w:r w:rsidRPr="009F29F0">
                    <w:rPr>
                      <w:rFonts w:hint="eastAsia"/>
                      <w:w w:val="90"/>
                      <w:szCs w:val="18"/>
                    </w:rPr>
                    <w:t>接着の程度</w:t>
                  </w:r>
                </w:p>
              </w:tc>
              <w:tc>
                <w:tcPr>
                  <w:tcW w:w="939" w:type="dxa"/>
                  <w:shd w:val="clear" w:color="auto" w:fill="D9D9D9" w:themeFill="background1" w:themeFillShade="D9"/>
                  <w:tcMar>
                    <w:left w:w="28" w:type="dxa"/>
                    <w:right w:w="28" w:type="dxa"/>
                  </w:tcMar>
                  <w:vAlign w:val="center"/>
                </w:tcPr>
                <w:p w:rsidR="00C11F4E" w:rsidRPr="009F29F0" w:rsidRDefault="00C11F4E" w:rsidP="00E42E61">
                  <w:pPr>
                    <w:jc w:val="center"/>
                    <w:rPr>
                      <w:szCs w:val="18"/>
                    </w:rPr>
                  </w:pPr>
                  <w:r w:rsidRPr="009F29F0">
                    <w:rPr>
                      <w:rFonts w:hint="eastAsia"/>
                      <w:szCs w:val="18"/>
                    </w:rPr>
                    <w:t>等級</w:t>
                  </w:r>
                </w:p>
              </w:tc>
              <w:tc>
                <w:tcPr>
                  <w:tcW w:w="939" w:type="dxa"/>
                  <w:shd w:val="clear" w:color="auto" w:fill="D9D9D9" w:themeFill="background1" w:themeFillShade="D9"/>
                  <w:tcMar>
                    <w:left w:w="28" w:type="dxa"/>
                    <w:right w:w="28" w:type="dxa"/>
                  </w:tcMar>
                  <w:vAlign w:val="center"/>
                </w:tcPr>
                <w:p w:rsidR="00C11F4E" w:rsidRPr="009F29F0" w:rsidRDefault="00C11F4E" w:rsidP="00E42E61">
                  <w:pPr>
                    <w:jc w:val="center"/>
                    <w:rPr>
                      <w:w w:val="90"/>
                      <w:szCs w:val="18"/>
                    </w:rPr>
                  </w:pPr>
                  <w:r w:rsidRPr="009F29F0">
                    <w:rPr>
                      <w:rFonts w:hint="eastAsia"/>
                      <w:w w:val="90"/>
                      <w:szCs w:val="18"/>
                    </w:rPr>
                    <w:t>板面の品質</w:t>
                  </w:r>
                </w:p>
              </w:tc>
              <w:tc>
                <w:tcPr>
                  <w:tcW w:w="939" w:type="dxa"/>
                  <w:shd w:val="clear" w:color="auto" w:fill="D9D9D9" w:themeFill="background1" w:themeFillShade="D9"/>
                  <w:tcMar>
                    <w:left w:w="0" w:type="dxa"/>
                    <w:right w:w="0" w:type="dxa"/>
                  </w:tcMar>
                  <w:vAlign w:val="center"/>
                </w:tcPr>
                <w:p w:rsidR="00C11F4E" w:rsidRPr="009F29F0" w:rsidRDefault="00C11F4E" w:rsidP="00E42E61">
                  <w:pPr>
                    <w:jc w:val="center"/>
                    <w:rPr>
                      <w:w w:val="80"/>
                      <w:szCs w:val="18"/>
                    </w:rPr>
                  </w:pPr>
                  <w:r w:rsidRPr="009F29F0">
                    <w:rPr>
                      <w:rFonts w:hint="eastAsia"/>
                      <w:w w:val="80"/>
                      <w:szCs w:val="18"/>
                    </w:rPr>
                    <w:t>単板の樹種名</w:t>
                  </w:r>
                </w:p>
              </w:tc>
              <w:tc>
                <w:tcPr>
                  <w:tcW w:w="939" w:type="dxa"/>
                  <w:shd w:val="clear" w:color="auto" w:fill="D9D9D9" w:themeFill="background1" w:themeFillShade="D9"/>
                  <w:tcMar>
                    <w:left w:w="28" w:type="dxa"/>
                    <w:right w:w="28" w:type="dxa"/>
                  </w:tcMar>
                  <w:vAlign w:val="center"/>
                </w:tcPr>
                <w:p w:rsidR="00C11F4E" w:rsidRPr="009F29F0" w:rsidRDefault="00C11F4E" w:rsidP="00E42E61">
                  <w:pPr>
                    <w:jc w:val="center"/>
                    <w:rPr>
                      <w:szCs w:val="18"/>
                    </w:rPr>
                  </w:pPr>
                  <w:r>
                    <w:rPr>
                      <w:rFonts w:hint="eastAsia"/>
                      <w:szCs w:val="18"/>
                    </w:rPr>
                    <w:t>保存</w:t>
                  </w:r>
                  <w:r w:rsidRPr="009F29F0">
                    <w:rPr>
                      <w:rFonts w:hint="eastAsia"/>
                      <w:szCs w:val="18"/>
                    </w:rPr>
                    <w:t>処理</w:t>
                  </w:r>
                </w:p>
              </w:tc>
              <w:tc>
                <w:tcPr>
                  <w:tcW w:w="1009" w:type="dxa"/>
                  <w:shd w:val="clear" w:color="auto" w:fill="D9D9D9" w:themeFill="background1" w:themeFillShade="D9"/>
                </w:tcPr>
                <w:p w:rsidR="00C11F4E" w:rsidRPr="009F29F0" w:rsidRDefault="00C11F4E" w:rsidP="00E42E61">
                  <w:pPr>
                    <w:jc w:val="center"/>
                    <w:rPr>
                      <w:w w:val="80"/>
                      <w:szCs w:val="18"/>
                    </w:rPr>
                  </w:pPr>
                  <w:r w:rsidRPr="009F29F0">
                    <w:rPr>
                      <w:rFonts w:hint="eastAsia"/>
                      <w:w w:val="80"/>
                      <w:szCs w:val="18"/>
                    </w:rPr>
                    <w:t>強度の等級</w:t>
                  </w:r>
                </w:p>
              </w:tc>
            </w:tr>
            <w:tr w:rsidR="00C11F4E" w:rsidRPr="009F29F0" w:rsidTr="00E42E61">
              <w:tc>
                <w:tcPr>
                  <w:tcW w:w="1086" w:type="dxa"/>
                </w:tcPr>
                <w:p w:rsidR="00C11F4E" w:rsidRPr="009F29F0" w:rsidRDefault="00C11F4E" w:rsidP="00E42E61">
                  <w:pPr>
                    <w:rPr>
                      <w:szCs w:val="18"/>
                    </w:rPr>
                  </w:pPr>
                  <w:r w:rsidRPr="009F29F0">
                    <w:rPr>
                      <w:rFonts w:hint="eastAsia"/>
                      <w:szCs w:val="18"/>
                    </w:rPr>
                    <w:t>・</w:t>
                  </w:r>
                </w:p>
              </w:tc>
              <w:tc>
                <w:tcPr>
                  <w:tcW w:w="988" w:type="dxa"/>
                </w:tcPr>
                <w:p w:rsidR="00C11F4E" w:rsidRPr="009F29F0" w:rsidRDefault="00C11F4E" w:rsidP="00E42E61">
                  <w:pPr>
                    <w:rPr>
                      <w:szCs w:val="18"/>
                    </w:rPr>
                  </w:pPr>
                </w:p>
              </w:tc>
              <w:tc>
                <w:tcPr>
                  <w:tcW w:w="890" w:type="dxa"/>
                </w:tcPr>
                <w:p w:rsidR="00C11F4E" w:rsidRPr="009F29F0" w:rsidRDefault="00C11F4E" w:rsidP="00E42E61">
                  <w:pPr>
                    <w:rPr>
                      <w:w w:val="90"/>
                      <w:szCs w:val="18"/>
                    </w:rPr>
                  </w:pPr>
                  <w:r w:rsidRPr="009F29F0">
                    <w:rPr>
                      <w:rFonts w:hint="eastAsia"/>
                      <w:w w:val="90"/>
                      <w:szCs w:val="18"/>
                    </w:rPr>
                    <w:t>※12mm</w:t>
                  </w:r>
                </w:p>
              </w:tc>
              <w:tc>
                <w:tcPr>
                  <w:tcW w:w="939" w:type="dxa"/>
                </w:tcPr>
                <w:p w:rsidR="00C11F4E" w:rsidRPr="009F29F0" w:rsidRDefault="00C11F4E" w:rsidP="00E42E61">
                  <w:pPr>
                    <w:rPr>
                      <w:szCs w:val="18"/>
                    </w:rPr>
                  </w:pPr>
                  <w:r w:rsidRPr="009F29F0">
                    <w:rPr>
                      <w:rFonts w:hint="eastAsia"/>
                      <w:szCs w:val="18"/>
                    </w:rPr>
                    <w:t>※1類</w:t>
                  </w:r>
                </w:p>
                <w:p w:rsidR="00C11F4E" w:rsidRPr="009F29F0" w:rsidRDefault="00C11F4E" w:rsidP="00E42E61">
                  <w:pPr>
                    <w:rPr>
                      <w:szCs w:val="18"/>
                    </w:rPr>
                  </w:pPr>
                  <w:r w:rsidRPr="009F29F0">
                    <w:rPr>
                      <w:rFonts w:hint="eastAsia"/>
                      <w:szCs w:val="18"/>
                    </w:rPr>
                    <w:t>・特類</w:t>
                  </w:r>
                </w:p>
              </w:tc>
              <w:tc>
                <w:tcPr>
                  <w:tcW w:w="939" w:type="dxa"/>
                </w:tcPr>
                <w:p w:rsidR="00C11F4E" w:rsidRPr="009F29F0" w:rsidRDefault="00C11F4E" w:rsidP="00E42E61">
                  <w:pPr>
                    <w:rPr>
                      <w:w w:val="80"/>
                      <w:szCs w:val="18"/>
                    </w:rPr>
                  </w:pPr>
                  <w:r w:rsidRPr="009F29F0">
                    <w:rPr>
                      <w:rFonts w:hint="eastAsia"/>
                      <w:w w:val="80"/>
                      <w:szCs w:val="18"/>
                    </w:rPr>
                    <w:t>※2級以上</w:t>
                  </w:r>
                </w:p>
              </w:tc>
              <w:tc>
                <w:tcPr>
                  <w:tcW w:w="939" w:type="dxa"/>
                </w:tcPr>
                <w:p w:rsidR="00C11F4E" w:rsidRPr="009F29F0" w:rsidRDefault="00C11F4E" w:rsidP="00E42E61">
                  <w:pPr>
                    <w:rPr>
                      <w:w w:val="80"/>
                      <w:szCs w:val="18"/>
                    </w:rPr>
                  </w:pPr>
                  <w:r w:rsidRPr="009F29F0">
                    <w:rPr>
                      <w:rFonts w:hint="eastAsia"/>
                      <w:w w:val="80"/>
                      <w:szCs w:val="18"/>
                    </w:rPr>
                    <w:t>C-D以上</w:t>
                  </w:r>
                </w:p>
              </w:tc>
              <w:tc>
                <w:tcPr>
                  <w:tcW w:w="939" w:type="dxa"/>
                </w:tcPr>
                <w:p w:rsidR="00C11F4E" w:rsidRPr="009F29F0" w:rsidRDefault="00C11F4E" w:rsidP="00E42E61">
                  <w:pPr>
                    <w:rPr>
                      <w:szCs w:val="18"/>
                    </w:rPr>
                  </w:pPr>
                </w:p>
              </w:tc>
              <w:tc>
                <w:tcPr>
                  <w:tcW w:w="939" w:type="dxa"/>
                </w:tcPr>
                <w:p w:rsidR="00C11F4E" w:rsidRPr="009F29F0" w:rsidRDefault="00C11F4E" w:rsidP="00E42E61">
                  <w:pPr>
                    <w:rPr>
                      <w:szCs w:val="18"/>
                    </w:rPr>
                  </w:pPr>
                </w:p>
              </w:tc>
              <w:tc>
                <w:tcPr>
                  <w:tcW w:w="1009" w:type="dxa"/>
                </w:tcPr>
                <w:p w:rsidR="00C11F4E" w:rsidRPr="009F29F0" w:rsidRDefault="00C11F4E" w:rsidP="00E42E61">
                  <w:pPr>
                    <w:rPr>
                      <w:szCs w:val="18"/>
                    </w:rPr>
                  </w:pPr>
                </w:p>
              </w:tc>
            </w:tr>
          </w:tbl>
          <w:p w:rsidR="00C11F4E" w:rsidRPr="009F29F0" w:rsidRDefault="00C11F4E" w:rsidP="00E42E61">
            <w:pPr>
              <w:spacing w:beforeLines="20" w:before="72" w:afterLines="20" w:after="72"/>
              <w:rPr>
                <w:szCs w:val="18"/>
              </w:rPr>
            </w:pPr>
            <w:r w:rsidRPr="009F29F0">
              <w:rPr>
                <w:rFonts w:hint="eastAsia"/>
                <w:szCs w:val="18"/>
              </w:rPr>
              <w:t xml:space="preserve">・(ｲ)化粧ばり構造用合板　</w:t>
            </w:r>
            <w:hyperlink r:id="rId623" w:anchor="page=33" w:history="1">
              <w:r w:rsidRPr="009F29F0">
                <w:rPr>
                  <w:rStyle w:val="af7"/>
                  <w:rFonts w:hint="eastAsia"/>
                  <w:szCs w:val="18"/>
                </w:rPr>
                <w:t>JAS　023</w:t>
              </w:r>
              <w:r>
                <w:rPr>
                  <w:rStyle w:val="af7"/>
                  <w:rFonts w:hint="eastAsia"/>
                  <w:szCs w:val="18"/>
                </w:rPr>
                <w:t>3（合板）５品質　４化粧ばり構造用合板</w:t>
              </w:r>
            </w:hyperlink>
          </w:p>
          <w:tbl>
            <w:tblPr>
              <w:tblStyle w:val="af6"/>
              <w:tblW w:w="8668" w:type="dxa"/>
              <w:tblLayout w:type="fixed"/>
              <w:tblLook w:val="04A0" w:firstRow="1" w:lastRow="0" w:firstColumn="1" w:lastColumn="0" w:noHBand="0" w:noVBand="1"/>
            </w:tblPr>
            <w:tblGrid>
              <w:gridCol w:w="1086"/>
              <w:gridCol w:w="1502"/>
              <w:gridCol w:w="1502"/>
              <w:gridCol w:w="1503"/>
              <w:gridCol w:w="1502"/>
              <w:gridCol w:w="1573"/>
            </w:tblGrid>
            <w:tr w:rsidR="00C11F4E" w:rsidRPr="009F29F0" w:rsidTr="00E42E61">
              <w:tc>
                <w:tcPr>
                  <w:tcW w:w="1086"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部位</w:t>
                  </w:r>
                </w:p>
              </w:tc>
              <w:tc>
                <w:tcPr>
                  <w:tcW w:w="1502"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品名</w:t>
                  </w:r>
                </w:p>
              </w:tc>
              <w:tc>
                <w:tcPr>
                  <w:tcW w:w="1502"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厚さ</w:t>
                  </w:r>
                </w:p>
              </w:tc>
              <w:tc>
                <w:tcPr>
                  <w:tcW w:w="1503"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単板の樹種名</w:t>
                  </w:r>
                </w:p>
              </w:tc>
              <w:tc>
                <w:tcPr>
                  <w:tcW w:w="1502" w:type="dxa"/>
                  <w:shd w:val="clear" w:color="auto" w:fill="D9D9D9" w:themeFill="background1" w:themeFillShade="D9"/>
                  <w:tcMar>
                    <w:left w:w="28" w:type="dxa"/>
                    <w:right w:w="28" w:type="dxa"/>
                  </w:tcMar>
                </w:tcPr>
                <w:p w:rsidR="00C11F4E" w:rsidRPr="009F29F0" w:rsidRDefault="00C11F4E" w:rsidP="00E42E61">
                  <w:pPr>
                    <w:jc w:val="center"/>
                    <w:rPr>
                      <w:szCs w:val="18"/>
                    </w:rPr>
                  </w:pPr>
                  <w:r w:rsidRPr="009F29F0">
                    <w:rPr>
                      <w:rFonts w:hint="eastAsia"/>
                      <w:szCs w:val="18"/>
                    </w:rPr>
                    <w:t>接着の程度</w:t>
                  </w:r>
                </w:p>
              </w:tc>
              <w:tc>
                <w:tcPr>
                  <w:tcW w:w="1573"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防虫処理</w:t>
                  </w:r>
                </w:p>
              </w:tc>
            </w:tr>
            <w:tr w:rsidR="00C11F4E" w:rsidRPr="009F29F0" w:rsidTr="00E42E61">
              <w:tc>
                <w:tcPr>
                  <w:tcW w:w="1086" w:type="dxa"/>
                </w:tcPr>
                <w:p w:rsidR="00C11F4E" w:rsidRPr="009F29F0" w:rsidRDefault="00C11F4E" w:rsidP="00E42E61">
                  <w:pPr>
                    <w:rPr>
                      <w:szCs w:val="18"/>
                    </w:rPr>
                  </w:pPr>
                  <w:r w:rsidRPr="009F29F0">
                    <w:rPr>
                      <w:rFonts w:hint="eastAsia"/>
                      <w:szCs w:val="18"/>
                    </w:rPr>
                    <w:t>・</w:t>
                  </w:r>
                </w:p>
              </w:tc>
              <w:tc>
                <w:tcPr>
                  <w:tcW w:w="1502" w:type="dxa"/>
                </w:tcPr>
                <w:p w:rsidR="00C11F4E" w:rsidRPr="009F29F0" w:rsidRDefault="00C11F4E" w:rsidP="00E42E61">
                  <w:pPr>
                    <w:rPr>
                      <w:szCs w:val="18"/>
                    </w:rPr>
                  </w:pPr>
                </w:p>
              </w:tc>
              <w:tc>
                <w:tcPr>
                  <w:tcW w:w="1502" w:type="dxa"/>
                </w:tcPr>
                <w:p w:rsidR="00C11F4E" w:rsidRPr="009F29F0" w:rsidRDefault="00C11F4E" w:rsidP="00E42E61">
                  <w:pPr>
                    <w:rPr>
                      <w:szCs w:val="18"/>
                    </w:rPr>
                  </w:pPr>
                </w:p>
              </w:tc>
              <w:tc>
                <w:tcPr>
                  <w:tcW w:w="1503" w:type="dxa"/>
                </w:tcPr>
                <w:p w:rsidR="00C11F4E" w:rsidRPr="009F29F0" w:rsidRDefault="00C11F4E" w:rsidP="00E42E61">
                  <w:pPr>
                    <w:rPr>
                      <w:szCs w:val="18"/>
                    </w:rPr>
                  </w:pPr>
                </w:p>
              </w:tc>
              <w:tc>
                <w:tcPr>
                  <w:tcW w:w="1502" w:type="dxa"/>
                </w:tcPr>
                <w:p w:rsidR="00C11F4E" w:rsidRPr="009F29F0" w:rsidRDefault="00C11F4E" w:rsidP="00E42E61">
                  <w:pPr>
                    <w:rPr>
                      <w:szCs w:val="18"/>
                    </w:rPr>
                  </w:pPr>
                  <w:r w:rsidRPr="002000B7">
                    <w:rPr>
                      <w:rFonts w:hint="eastAsia"/>
                      <w:szCs w:val="18"/>
                    </w:rPr>
                    <w:t>※特類（常時湿潤状態となる場合）</w:t>
                  </w:r>
                </w:p>
              </w:tc>
              <w:tc>
                <w:tcPr>
                  <w:tcW w:w="1573" w:type="dxa"/>
                </w:tcPr>
                <w:p w:rsidR="00C11F4E" w:rsidRPr="009F29F0" w:rsidRDefault="00C11F4E" w:rsidP="00E42E61">
                  <w:pPr>
                    <w:rPr>
                      <w:szCs w:val="18"/>
                    </w:rPr>
                  </w:pPr>
                </w:p>
              </w:tc>
            </w:tr>
          </w:tbl>
          <w:p w:rsidR="00C11F4E" w:rsidRDefault="00C11F4E" w:rsidP="00E42E61">
            <w:pPr>
              <w:spacing w:beforeLines="20" w:before="72" w:afterLines="20" w:after="72"/>
              <w:rPr>
                <w:rStyle w:val="af7"/>
                <w:szCs w:val="18"/>
              </w:rPr>
            </w:pPr>
            <w:r w:rsidRPr="009F29F0">
              <w:rPr>
                <w:rFonts w:hint="eastAsia"/>
                <w:szCs w:val="18"/>
              </w:rPr>
              <w:t>・(ｳ</w:t>
            </w:r>
            <w:r>
              <w:rPr>
                <w:rFonts w:hint="eastAsia"/>
                <w:szCs w:val="18"/>
              </w:rPr>
              <w:t>)</w:t>
            </w:r>
            <w:r w:rsidRPr="009F29F0">
              <w:rPr>
                <w:rFonts w:hint="eastAsia"/>
                <w:szCs w:val="18"/>
              </w:rPr>
              <w:t xml:space="preserve">天然木化粧合板　</w:t>
            </w:r>
            <w:hyperlink r:id="rId624" w:anchor="page=35" w:history="1">
              <w:r w:rsidRPr="008A3A4B">
                <w:rPr>
                  <w:rStyle w:val="af7"/>
                  <w:rFonts w:hint="eastAsia"/>
                  <w:szCs w:val="18"/>
                </w:rPr>
                <w:t>JAS　0233（合板）５品質　５天然木化粧合板</w:t>
              </w:r>
            </w:hyperlink>
          </w:p>
          <w:tbl>
            <w:tblPr>
              <w:tblStyle w:val="af6"/>
              <w:tblW w:w="8598" w:type="dxa"/>
              <w:tblLayout w:type="fixed"/>
              <w:tblLook w:val="04A0" w:firstRow="1" w:lastRow="0" w:firstColumn="1" w:lastColumn="0" w:noHBand="0" w:noVBand="1"/>
            </w:tblPr>
            <w:tblGrid>
              <w:gridCol w:w="1086"/>
              <w:gridCol w:w="1502"/>
              <w:gridCol w:w="1701"/>
              <w:gridCol w:w="2892"/>
              <w:gridCol w:w="1417"/>
            </w:tblGrid>
            <w:tr w:rsidR="00C11F4E" w:rsidRPr="008129DD" w:rsidTr="00E42E61">
              <w:tc>
                <w:tcPr>
                  <w:tcW w:w="1086" w:type="dxa"/>
                  <w:shd w:val="clear" w:color="auto" w:fill="D9D9D9" w:themeFill="background1" w:themeFillShade="D9"/>
                  <w:vAlign w:val="center"/>
                </w:tcPr>
                <w:p w:rsidR="00C11F4E" w:rsidRPr="008129DD" w:rsidRDefault="00C11F4E" w:rsidP="00E42E61">
                  <w:pPr>
                    <w:jc w:val="center"/>
                    <w:rPr>
                      <w:szCs w:val="18"/>
                    </w:rPr>
                  </w:pPr>
                  <w:r w:rsidRPr="008129DD">
                    <w:rPr>
                      <w:rFonts w:hint="eastAsia"/>
                      <w:szCs w:val="18"/>
                    </w:rPr>
                    <w:t>部位</w:t>
                  </w:r>
                </w:p>
              </w:tc>
              <w:tc>
                <w:tcPr>
                  <w:tcW w:w="1502" w:type="dxa"/>
                  <w:shd w:val="clear" w:color="auto" w:fill="D9D9D9" w:themeFill="background1" w:themeFillShade="D9"/>
                  <w:vAlign w:val="center"/>
                </w:tcPr>
                <w:p w:rsidR="00C11F4E" w:rsidRPr="008129DD" w:rsidRDefault="00C11F4E" w:rsidP="00E42E61">
                  <w:pPr>
                    <w:jc w:val="center"/>
                    <w:rPr>
                      <w:szCs w:val="18"/>
                    </w:rPr>
                  </w:pPr>
                  <w:r w:rsidRPr="008129DD">
                    <w:rPr>
                      <w:rFonts w:hint="eastAsia"/>
                      <w:szCs w:val="18"/>
                    </w:rPr>
                    <w:t>厚さ</w:t>
                  </w:r>
                </w:p>
              </w:tc>
              <w:tc>
                <w:tcPr>
                  <w:tcW w:w="1701" w:type="dxa"/>
                  <w:shd w:val="clear" w:color="auto" w:fill="D9D9D9" w:themeFill="background1" w:themeFillShade="D9"/>
                  <w:vAlign w:val="center"/>
                </w:tcPr>
                <w:p w:rsidR="00C11F4E" w:rsidRPr="008129DD" w:rsidRDefault="00C11F4E" w:rsidP="00E42E61">
                  <w:pPr>
                    <w:jc w:val="center"/>
                    <w:rPr>
                      <w:szCs w:val="18"/>
                    </w:rPr>
                  </w:pPr>
                  <w:r w:rsidRPr="008129DD">
                    <w:rPr>
                      <w:rFonts w:hint="eastAsia"/>
                      <w:szCs w:val="18"/>
                    </w:rPr>
                    <w:t>接着の程度</w:t>
                  </w:r>
                </w:p>
              </w:tc>
              <w:tc>
                <w:tcPr>
                  <w:tcW w:w="2892" w:type="dxa"/>
                  <w:shd w:val="clear" w:color="auto" w:fill="D9D9D9" w:themeFill="background1" w:themeFillShade="D9"/>
                  <w:tcMar>
                    <w:left w:w="28" w:type="dxa"/>
                    <w:right w:w="28" w:type="dxa"/>
                  </w:tcMar>
                  <w:vAlign w:val="center"/>
                </w:tcPr>
                <w:p w:rsidR="00C11F4E" w:rsidRPr="008129DD" w:rsidRDefault="00C11F4E" w:rsidP="00E42E61">
                  <w:pPr>
                    <w:jc w:val="center"/>
                    <w:rPr>
                      <w:szCs w:val="18"/>
                    </w:rPr>
                  </w:pPr>
                  <w:r w:rsidRPr="008129DD">
                    <w:rPr>
                      <w:rFonts w:hint="eastAsia"/>
                      <w:szCs w:val="18"/>
                    </w:rPr>
                    <w:t>化粧</w:t>
                  </w:r>
                  <w:r>
                    <w:rPr>
                      <w:rFonts w:hint="eastAsia"/>
                      <w:szCs w:val="18"/>
                    </w:rPr>
                    <w:t>板</w:t>
                  </w:r>
                  <w:r w:rsidRPr="008129DD">
                    <w:rPr>
                      <w:rFonts w:hint="eastAsia"/>
                      <w:szCs w:val="18"/>
                    </w:rPr>
                    <w:t>に使用する単板の樹種名</w:t>
                  </w:r>
                </w:p>
              </w:tc>
              <w:tc>
                <w:tcPr>
                  <w:tcW w:w="1417" w:type="dxa"/>
                  <w:shd w:val="clear" w:color="auto" w:fill="D9D9D9" w:themeFill="background1" w:themeFillShade="D9"/>
                </w:tcPr>
                <w:p w:rsidR="00C11F4E" w:rsidRPr="008129DD" w:rsidRDefault="00C11F4E" w:rsidP="00E42E61">
                  <w:pPr>
                    <w:jc w:val="center"/>
                    <w:rPr>
                      <w:szCs w:val="18"/>
                    </w:rPr>
                  </w:pPr>
                  <w:r w:rsidRPr="008129DD">
                    <w:rPr>
                      <w:rFonts w:hint="eastAsia"/>
                      <w:szCs w:val="18"/>
                    </w:rPr>
                    <w:t>防虫処理</w:t>
                  </w:r>
                </w:p>
              </w:tc>
            </w:tr>
            <w:tr w:rsidR="00C11F4E" w:rsidRPr="008129DD" w:rsidTr="00E42E61">
              <w:tc>
                <w:tcPr>
                  <w:tcW w:w="1086" w:type="dxa"/>
                </w:tcPr>
                <w:p w:rsidR="00C11F4E" w:rsidRPr="008129DD" w:rsidRDefault="00C11F4E" w:rsidP="00E42E61">
                  <w:pPr>
                    <w:rPr>
                      <w:szCs w:val="18"/>
                    </w:rPr>
                  </w:pPr>
                  <w:r w:rsidRPr="008129DD">
                    <w:rPr>
                      <w:rFonts w:hint="eastAsia"/>
                      <w:szCs w:val="18"/>
                    </w:rPr>
                    <w:t>・図示</w:t>
                  </w:r>
                </w:p>
              </w:tc>
              <w:tc>
                <w:tcPr>
                  <w:tcW w:w="1502" w:type="dxa"/>
                </w:tcPr>
                <w:p w:rsidR="00C11F4E" w:rsidRPr="008129DD" w:rsidRDefault="00C11F4E" w:rsidP="00E42E61">
                  <w:pPr>
                    <w:jc w:val="center"/>
                    <w:rPr>
                      <w:szCs w:val="18"/>
                    </w:rPr>
                  </w:pPr>
                </w:p>
              </w:tc>
              <w:tc>
                <w:tcPr>
                  <w:tcW w:w="1701" w:type="dxa"/>
                </w:tcPr>
                <w:p w:rsidR="00C11F4E" w:rsidRPr="008129DD" w:rsidRDefault="00C11F4E" w:rsidP="00E42E61">
                  <w:pPr>
                    <w:jc w:val="center"/>
                    <w:rPr>
                      <w:szCs w:val="18"/>
                    </w:rPr>
                  </w:pPr>
                </w:p>
              </w:tc>
              <w:tc>
                <w:tcPr>
                  <w:tcW w:w="2892" w:type="dxa"/>
                </w:tcPr>
                <w:p w:rsidR="00C11F4E" w:rsidRPr="008129DD" w:rsidRDefault="00C11F4E" w:rsidP="00E42E61">
                  <w:pPr>
                    <w:rPr>
                      <w:szCs w:val="18"/>
                    </w:rPr>
                  </w:pPr>
                </w:p>
              </w:tc>
              <w:tc>
                <w:tcPr>
                  <w:tcW w:w="1417" w:type="dxa"/>
                </w:tcPr>
                <w:p w:rsidR="00C11F4E" w:rsidRPr="008129DD" w:rsidRDefault="00C11F4E" w:rsidP="00E42E61">
                  <w:pPr>
                    <w:jc w:val="center"/>
                    <w:rPr>
                      <w:szCs w:val="18"/>
                    </w:rPr>
                  </w:pPr>
                </w:p>
              </w:tc>
            </w:tr>
            <w:tr w:rsidR="00C11F4E" w:rsidRPr="008129DD" w:rsidTr="00E42E61">
              <w:tc>
                <w:tcPr>
                  <w:tcW w:w="1086" w:type="dxa"/>
                </w:tcPr>
                <w:p w:rsidR="00C11F4E" w:rsidRPr="008129DD" w:rsidRDefault="00C11F4E" w:rsidP="00E42E61">
                  <w:pPr>
                    <w:rPr>
                      <w:szCs w:val="18"/>
                    </w:rPr>
                  </w:pPr>
                  <w:r w:rsidRPr="008129DD">
                    <w:rPr>
                      <w:rFonts w:hint="eastAsia"/>
                      <w:szCs w:val="18"/>
                    </w:rPr>
                    <w:t>・</w:t>
                  </w:r>
                </w:p>
              </w:tc>
              <w:tc>
                <w:tcPr>
                  <w:tcW w:w="1502" w:type="dxa"/>
                </w:tcPr>
                <w:p w:rsidR="00C11F4E" w:rsidRPr="008129DD" w:rsidRDefault="00C11F4E" w:rsidP="00E42E61">
                  <w:pPr>
                    <w:jc w:val="center"/>
                    <w:rPr>
                      <w:szCs w:val="18"/>
                    </w:rPr>
                  </w:pPr>
                </w:p>
              </w:tc>
              <w:tc>
                <w:tcPr>
                  <w:tcW w:w="1701" w:type="dxa"/>
                </w:tcPr>
                <w:p w:rsidR="00C11F4E" w:rsidRPr="008129DD" w:rsidRDefault="00C11F4E" w:rsidP="00E42E61">
                  <w:pPr>
                    <w:jc w:val="center"/>
                    <w:rPr>
                      <w:szCs w:val="18"/>
                    </w:rPr>
                  </w:pPr>
                </w:p>
              </w:tc>
              <w:tc>
                <w:tcPr>
                  <w:tcW w:w="2892" w:type="dxa"/>
                </w:tcPr>
                <w:p w:rsidR="00C11F4E" w:rsidRPr="008129DD" w:rsidRDefault="00C11F4E" w:rsidP="00E42E61">
                  <w:pPr>
                    <w:jc w:val="center"/>
                    <w:rPr>
                      <w:szCs w:val="18"/>
                    </w:rPr>
                  </w:pPr>
                </w:p>
              </w:tc>
              <w:tc>
                <w:tcPr>
                  <w:tcW w:w="1417" w:type="dxa"/>
                </w:tcPr>
                <w:p w:rsidR="00C11F4E" w:rsidRPr="008129DD" w:rsidRDefault="00C11F4E" w:rsidP="00E42E61">
                  <w:pPr>
                    <w:jc w:val="center"/>
                    <w:rPr>
                      <w:szCs w:val="18"/>
                    </w:rPr>
                  </w:pPr>
                </w:p>
              </w:tc>
            </w:tr>
            <w:tr w:rsidR="00C11F4E" w:rsidRPr="008129DD" w:rsidTr="00E42E61">
              <w:tc>
                <w:tcPr>
                  <w:tcW w:w="1086" w:type="dxa"/>
                </w:tcPr>
                <w:p w:rsidR="00C11F4E" w:rsidRPr="008129DD" w:rsidRDefault="00C11F4E" w:rsidP="00E42E61">
                  <w:pPr>
                    <w:rPr>
                      <w:szCs w:val="18"/>
                    </w:rPr>
                  </w:pPr>
                  <w:r w:rsidRPr="008129DD">
                    <w:rPr>
                      <w:rFonts w:hint="eastAsia"/>
                      <w:szCs w:val="18"/>
                    </w:rPr>
                    <w:t>・</w:t>
                  </w:r>
                </w:p>
              </w:tc>
              <w:tc>
                <w:tcPr>
                  <w:tcW w:w="1502" w:type="dxa"/>
                </w:tcPr>
                <w:p w:rsidR="00C11F4E" w:rsidRPr="008129DD" w:rsidRDefault="00C11F4E" w:rsidP="00E42E61">
                  <w:pPr>
                    <w:jc w:val="center"/>
                    <w:rPr>
                      <w:szCs w:val="18"/>
                    </w:rPr>
                  </w:pPr>
                </w:p>
              </w:tc>
              <w:tc>
                <w:tcPr>
                  <w:tcW w:w="1701" w:type="dxa"/>
                </w:tcPr>
                <w:p w:rsidR="00C11F4E" w:rsidRPr="008129DD" w:rsidRDefault="00C11F4E" w:rsidP="00E42E61">
                  <w:pPr>
                    <w:jc w:val="center"/>
                    <w:rPr>
                      <w:szCs w:val="18"/>
                    </w:rPr>
                  </w:pPr>
                </w:p>
              </w:tc>
              <w:tc>
                <w:tcPr>
                  <w:tcW w:w="2892" w:type="dxa"/>
                </w:tcPr>
                <w:p w:rsidR="00C11F4E" w:rsidRPr="008129DD" w:rsidRDefault="00C11F4E" w:rsidP="00E42E61">
                  <w:pPr>
                    <w:jc w:val="center"/>
                    <w:rPr>
                      <w:szCs w:val="18"/>
                    </w:rPr>
                  </w:pPr>
                </w:p>
              </w:tc>
              <w:tc>
                <w:tcPr>
                  <w:tcW w:w="1417" w:type="dxa"/>
                </w:tcPr>
                <w:p w:rsidR="00C11F4E" w:rsidRPr="008129DD" w:rsidRDefault="00C11F4E" w:rsidP="00E42E61">
                  <w:pPr>
                    <w:jc w:val="center"/>
                    <w:rPr>
                      <w:szCs w:val="18"/>
                    </w:rPr>
                  </w:pPr>
                </w:p>
              </w:tc>
            </w:tr>
          </w:tbl>
          <w:p w:rsidR="00C11F4E" w:rsidRDefault="00C11F4E" w:rsidP="00E42E61">
            <w:pPr>
              <w:spacing w:beforeLines="20" w:before="72" w:afterLines="20" w:after="72"/>
              <w:rPr>
                <w:szCs w:val="18"/>
              </w:rPr>
            </w:pPr>
            <w:r w:rsidRPr="009F29F0">
              <w:rPr>
                <w:rFonts w:hint="eastAsia"/>
                <w:szCs w:val="18"/>
              </w:rPr>
              <w:t xml:space="preserve">・(ｴ)特殊加工化粧合板　</w:t>
            </w:r>
            <w:hyperlink r:id="rId625" w:anchor="page=37" w:history="1">
              <w:r w:rsidRPr="008A3A4B">
                <w:rPr>
                  <w:rStyle w:val="af7"/>
                  <w:rFonts w:hint="eastAsia"/>
                  <w:szCs w:val="18"/>
                </w:rPr>
                <w:t>JAS　0233（合板）５品質　６特殊加工化粧合板</w:t>
              </w:r>
            </w:hyperlink>
          </w:p>
          <w:tbl>
            <w:tblPr>
              <w:tblStyle w:val="af6"/>
              <w:tblW w:w="8683" w:type="dxa"/>
              <w:tblLayout w:type="fixed"/>
              <w:tblLook w:val="04A0" w:firstRow="1" w:lastRow="0" w:firstColumn="1" w:lastColumn="0" w:noHBand="0" w:noVBand="1"/>
            </w:tblPr>
            <w:tblGrid>
              <w:gridCol w:w="1171"/>
              <w:gridCol w:w="1984"/>
              <w:gridCol w:w="992"/>
              <w:gridCol w:w="993"/>
              <w:gridCol w:w="1417"/>
              <w:gridCol w:w="2126"/>
            </w:tblGrid>
            <w:tr w:rsidR="00C11F4E" w:rsidRPr="003129C8" w:rsidTr="00E42E61">
              <w:tc>
                <w:tcPr>
                  <w:tcW w:w="1171" w:type="dxa"/>
                  <w:shd w:val="clear" w:color="auto" w:fill="D9D9D9" w:themeFill="background1" w:themeFillShade="D9"/>
                  <w:vAlign w:val="center"/>
                </w:tcPr>
                <w:p w:rsidR="00C11F4E" w:rsidRPr="003129C8" w:rsidRDefault="00C11F4E" w:rsidP="00E42E61">
                  <w:pPr>
                    <w:jc w:val="center"/>
                    <w:rPr>
                      <w:szCs w:val="18"/>
                    </w:rPr>
                  </w:pPr>
                  <w:r w:rsidRPr="003129C8">
                    <w:rPr>
                      <w:rFonts w:hint="eastAsia"/>
                      <w:szCs w:val="18"/>
                    </w:rPr>
                    <w:t>部位</w:t>
                  </w:r>
                </w:p>
              </w:tc>
              <w:tc>
                <w:tcPr>
                  <w:tcW w:w="1984" w:type="dxa"/>
                  <w:shd w:val="clear" w:color="auto" w:fill="D9D9D9" w:themeFill="background1" w:themeFillShade="D9"/>
                  <w:vAlign w:val="center"/>
                </w:tcPr>
                <w:p w:rsidR="00C11F4E" w:rsidRPr="003129C8" w:rsidRDefault="00C11F4E" w:rsidP="00E42E61">
                  <w:pPr>
                    <w:jc w:val="center"/>
                    <w:rPr>
                      <w:szCs w:val="18"/>
                    </w:rPr>
                  </w:pPr>
                  <w:r w:rsidRPr="003129C8">
                    <w:rPr>
                      <w:rFonts w:hint="eastAsia"/>
                      <w:szCs w:val="18"/>
                    </w:rPr>
                    <w:t>品名</w:t>
                  </w:r>
                </w:p>
              </w:tc>
              <w:tc>
                <w:tcPr>
                  <w:tcW w:w="992" w:type="dxa"/>
                  <w:shd w:val="clear" w:color="auto" w:fill="D9D9D9" w:themeFill="background1" w:themeFillShade="D9"/>
                  <w:vAlign w:val="center"/>
                </w:tcPr>
                <w:p w:rsidR="00C11F4E" w:rsidRPr="003129C8" w:rsidRDefault="00C11F4E" w:rsidP="00E42E61">
                  <w:pPr>
                    <w:jc w:val="center"/>
                    <w:rPr>
                      <w:szCs w:val="18"/>
                    </w:rPr>
                  </w:pPr>
                  <w:r w:rsidRPr="003129C8">
                    <w:rPr>
                      <w:rFonts w:hint="eastAsia"/>
                      <w:szCs w:val="18"/>
                    </w:rPr>
                    <w:t>厚さ</w:t>
                  </w:r>
                </w:p>
              </w:tc>
              <w:tc>
                <w:tcPr>
                  <w:tcW w:w="993" w:type="dxa"/>
                  <w:shd w:val="clear" w:color="auto" w:fill="D9D9D9" w:themeFill="background1" w:themeFillShade="D9"/>
                  <w:tcMar>
                    <w:left w:w="28" w:type="dxa"/>
                    <w:right w:w="28" w:type="dxa"/>
                  </w:tcMar>
                  <w:vAlign w:val="center"/>
                </w:tcPr>
                <w:p w:rsidR="00C11F4E" w:rsidRPr="003129C8" w:rsidRDefault="00C11F4E" w:rsidP="00E42E61">
                  <w:pPr>
                    <w:jc w:val="center"/>
                    <w:rPr>
                      <w:szCs w:val="18"/>
                    </w:rPr>
                  </w:pPr>
                  <w:r>
                    <w:rPr>
                      <w:rFonts w:hint="eastAsia"/>
                      <w:szCs w:val="18"/>
                    </w:rPr>
                    <w:t>接着の程度</w:t>
                  </w:r>
                </w:p>
              </w:tc>
              <w:tc>
                <w:tcPr>
                  <w:tcW w:w="1417" w:type="dxa"/>
                  <w:shd w:val="clear" w:color="auto" w:fill="D9D9D9" w:themeFill="background1" w:themeFillShade="D9"/>
                  <w:tcMar>
                    <w:left w:w="28" w:type="dxa"/>
                    <w:right w:w="28" w:type="dxa"/>
                  </w:tcMar>
                  <w:vAlign w:val="center"/>
                </w:tcPr>
                <w:p w:rsidR="00C11F4E" w:rsidRPr="003129C8" w:rsidRDefault="00C11F4E" w:rsidP="00E42E61">
                  <w:pPr>
                    <w:jc w:val="center"/>
                    <w:rPr>
                      <w:szCs w:val="18"/>
                    </w:rPr>
                  </w:pPr>
                  <w:r>
                    <w:rPr>
                      <w:rFonts w:hint="eastAsia"/>
                      <w:szCs w:val="18"/>
                    </w:rPr>
                    <w:t>化粧</w:t>
                  </w:r>
                  <w:r w:rsidRPr="003129C8">
                    <w:rPr>
                      <w:rFonts w:hint="eastAsia"/>
                      <w:szCs w:val="18"/>
                    </w:rPr>
                    <w:t>単板</w:t>
                  </w:r>
                </w:p>
              </w:tc>
              <w:tc>
                <w:tcPr>
                  <w:tcW w:w="2126" w:type="dxa"/>
                  <w:shd w:val="clear" w:color="auto" w:fill="D9D9D9" w:themeFill="background1" w:themeFillShade="D9"/>
                </w:tcPr>
                <w:p w:rsidR="00C11F4E" w:rsidRPr="006F4715" w:rsidRDefault="00C11F4E" w:rsidP="00E42E61">
                  <w:pPr>
                    <w:jc w:val="center"/>
                    <w:rPr>
                      <w:szCs w:val="18"/>
                    </w:rPr>
                  </w:pPr>
                  <w:r w:rsidRPr="006F4715">
                    <w:rPr>
                      <w:rFonts w:hint="eastAsia"/>
                      <w:szCs w:val="18"/>
                    </w:rPr>
                    <w:t>化粧加工の方法</w:t>
                  </w:r>
                </w:p>
              </w:tc>
            </w:tr>
            <w:tr w:rsidR="00C11F4E" w:rsidRPr="003129C8" w:rsidTr="00E42E61">
              <w:tc>
                <w:tcPr>
                  <w:tcW w:w="1171" w:type="dxa"/>
                </w:tcPr>
                <w:p w:rsidR="00C11F4E" w:rsidRPr="003129C8" w:rsidRDefault="00C11F4E" w:rsidP="00E42E61">
                  <w:pPr>
                    <w:rPr>
                      <w:szCs w:val="18"/>
                    </w:rPr>
                  </w:pPr>
                  <w:r w:rsidRPr="003129C8">
                    <w:rPr>
                      <w:rFonts w:hint="eastAsia"/>
                      <w:szCs w:val="18"/>
                    </w:rPr>
                    <w:t>・図示</w:t>
                  </w:r>
                </w:p>
              </w:tc>
              <w:tc>
                <w:tcPr>
                  <w:tcW w:w="1984" w:type="dxa"/>
                </w:tcPr>
                <w:p w:rsidR="00C11F4E" w:rsidRDefault="00C11F4E" w:rsidP="00E42E61">
                  <w:pPr>
                    <w:rPr>
                      <w:szCs w:val="18"/>
                    </w:rPr>
                  </w:pPr>
                  <w:r>
                    <w:rPr>
                      <w:rFonts w:hint="eastAsia"/>
                      <w:szCs w:val="18"/>
                    </w:rPr>
                    <w:t>・特殊加工化粧合板</w:t>
                  </w:r>
                </w:p>
                <w:p w:rsidR="00C11F4E" w:rsidRPr="003129C8" w:rsidRDefault="00C11F4E" w:rsidP="00E42E61">
                  <w:pPr>
                    <w:ind w:left="180" w:hangingChars="100" w:hanging="180"/>
                    <w:rPr>
                      <w:szCs w:val="18"/>
                    </w:rPr>
                  </w:pPr>
                  <w:r>
                    <w:rPr>
                      <w:rFonts w:hint="eastAsia"/>
                      <w:szCs w:val="18"/>
                    </w:rPr>
                    <w:t>・特殊加工化粧合板（防虫処理）</w:t>
                  </w:r>
                </w:p>
              </w:tc>
              <w:tc>
                <w:tcPr>
                  <w:tcW w:w="992" w:type="dxa"/>
                </w:tcPr>
                <w:p w:rsidR="00C11F4E" w:rsidRDefault="00C11F4E" w:rsidP="00E42E61">
                  <w:pPr>
                    <w:rPr>
                      <w:szCs w:val="18"/>
                    </w:rPr>
                  </w:pPr>
                  <w:r>
                    <w:rPr>
                      <w:rFonts w:hint="eastAsia"/>
                      <w:szCs w:val="18"/>
                    </w:rPr>
                    <w:t>・4.0㎜</w:t>
                  </w:r>
                </w:p>
                <w:p w:rsidR="00C11F4E" w:rsidRPr="003129C8" w:rsidRDefault="00C11F4E" w:rsidP="00E42E61">
                  <w:pPr>
                    <w:rPr>
                      <w:szCs w:val="18"/>
                    </w:rPr>
                  </w:pPr>
                  <w:r>
                    <w:rPr>
                      <w:rFonts w:hint="eastAsia"/>
                      <w:szCs w:val="18"/>
                    </w:rPr>
                    <w:t>・</w:t>
                  </w:r>
                </w:p>
              </w:tc>
              <w:tc>
                <w:tcPr>
                  <w:tcW w:w="993" w:type="dxa"/>
                </w:tcPr>
                <w:p w:rsidR="00C11F4E" w:rsidRDefault="00C11F4E" w:rsidP="00E42E61">
                  <w:pPr>
                    <w:rPr>
                      <w:szCs w:val="18"/>
                    </w:rPr>
                  </w:pPr>
                  <w:r>
                    <w:rPr>
                      <w:rFonts w:hint="eastAsia"/>
                      <w:szCs w:val="18"/>
                    </w:rPr>
                    <w:t>・１類</w:t>
                  </w:r>
                </w:p>
                <w:p w:rsidR="00C11F4E" w:rsidRPr="003129C8" w:rsidRDefault="00C11F4E" w:rsidP="00E42E61">
                  <w:pPr>
                    <w:rPr>
                      <w:szCs w:val="18"/>
                    </w:rPr>
                  </w:pPr>
                  <w:r>
                    <w:rPr>
                      <w:rFonts w:hint="eastAsia"/>
                      <w:szCs w:val="18"/>
                    </w:rPr>
                    <w:t>・２類</w:t>
                  </w:r>
                </w:p>
              </w:tc>
              <w:tc>
                <w:tcPr>
                  <w:tcW w:w="1417" w:type="dxa"/>
                </w:tcPr>
                <w:p w:rsidR="00C11F4E" w:rsidRDefault="00C11F4E" w:rsidP="00E42E61">
                  <w:pPr>
                    <w:rPr>
                      <w:szCs w:val="18"/>
                    </w:rPr>
                  </w:pPr>
                  <w:r>
                    <w:rPr>
                      <w:rFonts w:hint="eastAsia"/>
                      <w:szCs w:val="18"/>
                    </w:rPr>
                    <w:t>樹種名</w:t>
                  </w:r>
                </w:p>
                <w:p w:rsidR="00C11F4E" w:rsidRDefault="00C11F4E" w:rsidP="00E42E61">
                  <w:pPr>
                    <w:rPr>
                      <w:szCs w:val="18"/>
                    </w:rPr>
                  </w:pPr>
                </w:p>
                <w:p w:rsidR="00C11F4E" w:rsidRPr="003129C8" w:rsidRDefault="00C11F4E" w:rsidP="00E42E61">
                  <w:pPr>
                    <w:rPr>
                      <w:szCs w:val="18"/>
                    </w:rPr>
                  </w:pPr>
                </w:p>
              </w:tc>
              <w:tc>
                <w:tcPr>
                  <w:tcW w:w="2126" w:type="dxa"/>
                </w:tcPr>
                <w:p w:rsidR="00C11F4E" w:rsidRDefault="00C11F4E" w:rsidP="00E42E61">
                  <w:pPr>
                    <w:rPr>
                      <w:szCs w:val="18"/>
                    </w:rPr>
                  </w:pPr>
                  <w:r>
                    <w:rPr>
                      <w:rFonts w:hint="eastAsia"/>
                      <w:szCs w:val="18"/>
                    </w:rPr>
                    <w:t>・オーバーレイ</w:t>
                  </w:r>
                </w:p>
                <w:p w:rsidR="00C11F4E" w:rsidRDefault="00C11F4E" w:rsidP="00E42E61">
                  <w:pPr>
                    <w:rPr>
                      <w:szCs w:val="18"/>
                    </w:rPr>
                  </w:pPr>
                  <w:r>
                    <w:rPr>
                      <w:rFonts w:hint="eastAsia"/>
                      <w:szCs w:val="18"/>
                    </w:rPr>
                    <w:t>・メラミン</w:t>
                  </w:r>
                </w:p>
                <w:p w:rsidR="00C11F4E" w:rsidRDefault="00C11F4E" w:rsidP="00E42E61">
                  <w:pPr>
                    <w:ind w:left="180" w:hangingChars="100" w:hanging="180"/>
                    <w:rPr>
                      <w:szCs w:val="18"/>
                    </w:rPr>
                  </w:pPr>
                  <w:r>
                    <w:rPr>
                      <w:rFonts w:hint="eastAsia"/>
                      <w:szCs w:val="18"/>
                    </w:rPr>
                    <w:t>・ポリエステル</w:t>
                  </w:r>
                </w:p>
                <w:p w:rsidR="00C11F4E" w:rsidRDefault="00C11F4E" w:rsidP="00E42E61">
                  <w:pPr>
                    <w:ind w:left="180" w:hangingChars="100" w:hanging="180"/>
                    <w:rPr>
                      <w:szCs w:val="18"/>
                    </w:rPr>
                  </w:pPr>
                  <w:r>
                    <w:rPr>
                      <w:rFonts w:hint="eastAsia"/>
                      <w:szCs w:val="18"/>
                    </w:rPr>
                    <w:t>・プリント</w:t>
                  </w:r>
                </w:p>
                <w:p w:rsidR="00C11F4E" w:rsidRDefault="00C11F4E" w:rsidP="00E42E61">
                  <w:pPr>
                    <w:ind w:left="180" w:hangingChars="100" w:hanging="180"/>
                    <w:rPr>
                      <w:szCs w:val="18"/>
                    </w:rPr>
                  </w:pPr>
                  <w:r>
                    <w:rPr>
                      <w:rFonts w:hint="eastAsia"/>
                      <w:szCs w:val="18"/>
                    </w:rPr>
                    <w:t>・塩化ビニル</w:t>
                  </w:r>
                </w:p>
                <w:p w:rsidR="00C11F4E" w:rsidRPr="006F4715" w:rsidRDefault="00C11F4E" w:rsidP="00E42E61">
                  <w:pPr>
                    <w:ind w:left="180" w:hangingChars="100" w:hanging="180"/>
                    <w:rPr>
                      <w:szCs w:val="18"/>
                    </w:rPr>
                  </w:pPr>
                  <w:r>
                    <w:rPr>
                      <w:rFonts w:hint="eastAsia"/>
                      <w:szCs w:val="18"/>
                    </w:rPr>
                    <w:t>・塗装</w:t>
                  </w:r>
                </w:p>
              </w:tc>
            </w:tr>
          </w:tbl>
          <w:p w:rsidR="00C11F4E" w:rsidRPr="009F29F0" w:rsidRDefault="00C11F4E" w:rsidP="00E42E61">
            <w:pPr>
              <w:spacing w:beforeLines="20" w:before="72" w:afterLines="20" w:after="72"/>
              <w:rPr>
                <w:szCs w:val="18"/>
              </w:rPr>
            </w:pPr>
            <w:r w:rsidRPr="009F29F0">
              <w:rPr>
                <w:rFonts w:hint="eastAsia"/>
                <w:szCs w:val="18"/>
              </w:rPr>
              <w:t xml:space="preserve">・(ｵ)パーティクルボード　</w:t>
            </w:r>
            <w:hyperlink r:id="rId626" w:history="1">
              <w:r w:rsidRPr="009F29F0">
                <w:rPr>
                  <w:rStyle w:val="af7"/>
                  <w:rFonts w:hint="eastAsia"/>
                  <w:szCs w:val="18"/>
                </w:rPr>
                <w:t>JIS A 5908</w:t>
              </w:r>
            </w:hyperlink>
            <w:r w:rsidRPr="009F29F0">
              <w:rPr>
                <w:rFonts w:hint="eastAsia"/>
                <w:szCs w:val="18"/>
              </w:rPr>
              <w:t>（パーティクルボード）</w:t>
            </w:r>
          </w:p>
          <w:tbl>
            <w:tblPr>
              <w:tblStyle w:val="af6"/>
              <w:tblW w:w="8668" w:type="dxa"/>
              <w:tblLayout w:type="fixed"/>
              <w:tblLook w:val="04A0" w:firstRow="1" w:lastRow="0" w:firstColumn="1" w:lastColumn="0" w:noHBand="0" w:noVBand="1"/>
            </w:tblPr>
            <w:tblGrid>
              <w:gridCol w:w="1227"/>
              <w:gridCol w:w="3331"/>
              <w:gridCol w:w="1559"/>
              <w:gridCol w:w="1701"/>
              <w:gridCol w:w="850"/>
            </w:tblGrid>
            <w:tr w:rsidR="00C11F4E" w:rsidRPr="009F29F0" w:rsidTr="00E42E61">
              <w:tc>
                <w:tcPr>
                  <w:tcW w:w="1227"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部位</w:t>
                  </w:r>
                </w:p>
              </w:tc>
              <w:tc>
                <w:tcPr>
                  <w:tcW w:w="3331"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表裏面の状態区分</w:t>
                  </w:r>
                </w:p>
              </w:tc>
              <w:tc>
                <w:tcPr>
                  <w:tcW w:w="1559"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曲げ強さ区分</w:t>
                  </w:r>
                </w:p>
              </w:tc>
              <w:tc>
                <w:tcPr>
                  <w:tcW w:w="1701"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耐水性区分</w:t>
                  </w:r>
                </w:p>
              </w:tc>
              <w:tc>
                <w:tcPr>
                  <w:tcW w:w="850" w:type="dxa"/>
                  <w:shd w:val="clear" w:color="auto" w:fill="D9D9D9" w:themeFill="background1" w:themeFillShade="D9"/>
                  <w:tcMar>
                    <w:left w:w="28" w:type="dxa"/>
                    <w:right w:w="28" w:type="dxa"/>
                  </w:tcMar>
                </w:tcPr>
                <w:p w:rsidR="00C11F4E" w:rsidRPr="009F29F0" w:rsidRDefault="00C11F4E" w:rsidP="00E42E61">
                  <w:pPr>
                    <w:jc w:val="center"/>
                    <w:rPr>
                      <w:szCs w:val="18"/>
                    </w:rPr>
                  </w:pPr>
                  <w:r w:rsidRPr="009F29F0">
                    <w:rPr>
                      <w:rFonts w:hint="eastAsia"/>
                      <w:szCs w:val="18"/>
                    </w:rPr>
                    <w:t>厚さ</w:t>
                  </w:r>
                </w:p>
              </w:tc>
            </w:tr>
            <w:tr w:rsidR="00C11F4E" w:rsidRPr="009F29F0" w:rsidTr="00E42E61">
              <w:tc>
                <w:tcPr>
                  <w:tcW w:w="1227" w:type="dxa"/>
                </w:tcPr>
                <w:p w:rsidR="00C11F4E" w:rsidRPr="009F29F0" w:rsidRDefault="00C11F4E" w:rsidP="00E42E61">
                  <w:pPr>
                    <w:rPr>
                      <w:szCs w:val="18"/>
                    </w:rPr>
                  </w:pPr>
                  <w:r w:rsidRPr="009F29F0">
                    <w:rPr>
                      <w:rFonts w:hint="eastAsia"/>
                      <w:szCs w:val="18"/>
                    </w:rPr>
                    <w:t>・</w:t>
                  </w:r>
                </w:p>
              </w:tc>
              <w:tc>
                <w:tcPr>
                  <w:tcW w:w="3331" w:type="dxa"/>
                </w:tcPr>
                <w:p w:rsidR="00C11F4E" w:rsidRDefault="00C11F4E" w:rsidP="00E42E61">
                  <w:pPr>
                    <w:rPr>
                      <w:szCs w:val="18"/>
                    </w:rPr>
                  </w:pPr>
                  <w:r w:rsidRPr="006A39B3">
                    <w:rPr>
                      <w:rFonts w:hint="eastAsia"/>
                      <w:szCs w:val="18"/>
                    </w:rPr>
                    <w:t>・</w:t>
                  </w:r>
                  <w:r>
                    <w:rPr>
                      <w:rFonts w:hint="eastAsia"/>
                      <w:szCs w:val="18"/>
                    </w:rPr>
                    <w:t>素地パーティクルボード研磨板</w:t>
                  </w:r>
                </w:p>
                <w:p w:rsidR="00C11F4E" w:rsidRDefault="00C11F4E" w:rsidP="00E42E61">
                  <w:pPr>
                    <w:rPr>
                      <w:szCs w:val="18"/>
                    </w:rPr>
                  </w:pPr>
                  <w:r>
                    <w:rPr>
                      <w:rFonts w:hint="eastAsia"/>
                      <w:szCs w:val="18"/>
                    </w:rPr>
                    <w:t>・単板張りパーティクルボード研磨板</w:t>
                  </w:r>
                </w:p>
                <w:p w:rsidR="00C11F4E" w:rsidRPr="00F7027B" w:rsidRDefault="00C11F4E" w:rsidP="00E42E61">
                  <w:pPr>
                    <w:ind w:left="180" w:hangingChars="100" w:hanging="180"/>
                    <w:rPr>
                      <w:szCs w:val="18"/>
                    </w:rPr>
                  </w:pPr>
                  <w:r>
                    <w:rPr>
                      <w:rFonts w:hint="eastAsia"/>
                      <w:szCs w:val="18"/>
                    </w:rPr>
                    <w:t>・化粧パーティクルボード単板オーバーレイ</w:t>
                  </w:r>
                </w:p>
              </w:tc>
              <w:tc>
                <w:tcPr>
                  <w:tcW w:w="1559" w:type="dxa"/>
                </w:tcPr>
                <w:p w:rsidR="00C11F4E" w:rsidRPr="009F29F0" w:rsidRDefault="00C11F4E" w:rsidP="00E42E61">
                  <w:pPr>
                    <w:rPr>
                      <w:szCs w:val="18"/>
                    </w:rPr>
                  </w:pPr>
                  <w:r w:rsidRPr="009F29F0">
                    <w:rPr>
                      <w:rFonts w:hint="eastAsia"/>
                      <w:szCs w:val="18"/>
                    </w:rPr>
                    <w:t>※13タイプ</w:t>
                  </w:r>
                </w:p>
              </w:tc>
              <w:tc>
                <w:tcPr>
                  <w:tcW w:w="1701" w:type="dxa"/>
                </w:tcPr>
                <w:p w:rsidR="00C11F4E" w:rsidRPr="009F29F0" w:rsidRDefault="00C11F4E" w:rsidP="00E42E61">
                  <w:pPr>
                    <w:rPr>
                      <w:szCs w:val="18"/>
                    </w:rPr>
                  </w:pPr>
                  <w:r w:rsidRPr="009F29F0">
                    <w:rPr>
                      <w:rFonts w:hint="eastAsia"/>
                      <w:szCs w:val="18"/>
                    </w:rPr>
                    <w:t>・MR1(M)タイプ</w:t>
                  </w:r>
                </w:p>
                <w:p w:rsidR="00C11F4E" w:rsidRPr="009F29F0" w:rsidRDefault="00C11F4E" w:rsidP="00E42E61">
                  <w:pPr>
                    <w:rPr>
                      <w:szCs w:val="18"/>
                    </w:rPr>
                  </w:pPr>
                  <w:r w:rsidRPr="009F29F0">
                    <w:rPr>
                      <w:rFonts w:hint="eastAsia"/>
                      <w:szCs w:val="18"/>
                    </w:rPr>
                    <w:t>・MR2(P)タイプ</w:t>
                  </w:r>
                </w:p>
              </w:tc>
              <w:tc>
                <w:tcPr>
                  <w:tcW w:w="850" w:type="dxa"/>
                </w:tcPr>
                <w:p w:rsidR="00C11F4E" w:rsidRPr="009F29F0" w:rsidRDefault="00C11F4E" w:rsidP="00E42E61">
                  <w:pPr>
                    <w:rPr>
                      <w:szCs w:val="18"/>
                    </w:rPr>
                  </w:pPr>
                  <w:r w:rsidRPr="009F29F0">
                    <w:rPr>
                      <w:rFonts w:hint="eastAsia"/>
                      <w:szCs w:val="18"/>
                    </w:rPr>
                    <w:t>※15</w:t>
                  </w:r>
                  <w:r>
                    <w:rPr>
                      <w:rFonts w:hint="eastAsia"/>
                      <w:szCs w:val="18"/>
                    </w:rPr>
                    <w:t>㎜</w:t>
                  </w:r>
                </w:p>
              </w:tc>
            </w:tr>
          </w:tbl>
          <w:p w:rsidR="00C11F4E" w:rsidRPr="009F29F0" w:rsidRDefault="00C11F4E" w:rsidP="00E42E61">
            <w:pPr>
              <w:spacing w:beforeLines="20" w:before="72" w:afterLines="20" w:after="72"/>
              <w:rPr>
                <w:szCs w:val="18"/>
              </w:rPr>
            </w:pPr>
            <w:r w:rsidRPr="009F29F0">
              <w:rPr>
                <w:rFonts w:hint="eastAsia"/>
                <w:szCs w:val="18"/>
              </w:rPr>
              <w:t xml:space="preserve">・(ｶ)構造用パネル　</w:t>
            </w:r>
            <w:hyperlink r:id="rId627" w:history="1">
              <w:r w:rsidRPr="009F29F0">
                <w:rPr>
                  <w:rStyle w:val="af7"/>
                  <w:rFonts w:hint="eastAsia"/>
                  <w:szCs w:val="18"/>
                </w:rPr>
                <w:t>JAS 0360</w:t>
              </w:r>
            </w:hyperlink>
            <w:r w:rsidRPr="009F29F0">
              <w:rPr>
                <w:rFonts w:hint="eastAsia"/>
                <w:szCs w:val="18"/>
              </w:rPr>
              <w:t>（構造用パネル）</w:t>
            </w:r>
          </w:p>
          <w:tbl>
            <w:tblPr>
              <w:tblStyle w:val="af6"/>
              <w:tblW w:w="8598" w:type="dxa"/>
              <w:tblLayout w:type="fixed"/>
              <w:tblLook w:val="04A0" w:firstRow="1" w:lastRow="0" w:firstColumn="1" w:lastColumn="0" w:noHBand="0" w:noVBand="1"/>
            </w:tblPr>
            <w:tblGrid>
              <w:gridCol w:w="1828"/>
              <w:gridCol w:w="4289"/>
              <w:gridCol w:w="2481"/>
            </w:tblGrid>
            <w:tr w:rsidR="00C11F4E" w:rsidRPr="009F29F0" w:rsidTr="00E42E61">
              <w:tc>
                <w:tcPr>
                  <w:tcW w:w="1828"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部位</w:t>
                  </w:r>
                </w:p>
              </w:tc>
              <w:tc>
                <w:tcPr>
                  <w:tcW w:w="4289"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品名</w:t>
                  </w:r>
                </w:p>
              </w:tc>
              <w:tc>
                <w:tcPr>
                  <w:tcW w:w="2481"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厚さ</w:t>
                  </w:r>
                </w:p>
              </w:tc>
            </w:tr>
            <w:tr w:rsidR="00C11F4E" w:rsidRPr="009F29F0" w:rsidTr="00E42E61">
              <w:tc>
                <w:tcPr>
                  <w:tcW w:w="1828" w:type="dxa"/>
                </w:tcPr>
                <w:p w:rsidR="00C11F4E" w:rsidRPr="009F29F0" w:rsidRDefault="00C11F4E" w:rsidP="00E42E61">
                  <w:pPr>
                    <w:rPr>
                      <w:szCs w:val="18"/>
                    </w:rPr>
                  </w:pPr>
                  <w:r w:rsidRPr="009F29F0">
                    <w:rPr>
                      <w:rFonts w:hint="eastAsia"/>
                      <w:szCs w:val="18"/>
                    </w:rPr>
                    <w:t>・</w:t>
                  </w:r>
                </w:p>
              </w:tc>
              <w:tc>
                <w:tcPr>
                  <w:tcW w:w="4289" w:type="dxa"/>
                </w:tcPr>
                <w:p w:rsidR="00C11F4E" w:rsidRPr="009F29F0" w:rsidRDefault="00C11F4E" w:rsidP="00E42E61">
                  <w:pPr>
                    <w:rPr>
                      <w:szCs w:val="18"/>
                    </w:rPr>
                  </w:pPr>
                </w:p>
              </w:tc>
              <w:tc>
                <w:tcPr>
                  <w:tcW w:w="2481" w:type="dxa"/>
                </w:tcPr>
                <w:p w:rsidR="00C11F4E" w:rsidRPr="009F29F0" w:rsidRDefault="00C11F4E" w:rsidP="00E42E61">
                  <w:pPr>
                    <w:rPr>
                      <w:szCs w:val="18"/>
                    </w:rPr>
                  </w:pPr>
                </w:p>
              </w:tc>
            </w:tr>
          </w:tbl>
          <w:p w:rsidR="00C11F4E" w:rsidRDefault="00C11F4E" w:rsidP="00E42E61">
            <w:pPr>
              <w:spacing w:beforeLines="20" w:before="72" w:afterLines="20" w:after="72"/>
              <w:rPr>
                <w:rStyle w:val="af7"/>
                <w:szCs w:val="18"/>
              </w:rPr>
            </w:pPr>
            <w:r w:rsidRPr="009F29F0">
              <w:rPr>
                <w:rFonts w:hint="eastAsia"/>
                <w:szCs w:val="18"/>
              </w:rPr>
              <w:t>・(</w:t>
            </w:r>
            <w:r>
              <w:rPr>
                <w:rFonts w:hint="eastAsia"/>
                <w:szCs w:val="18"/>
              </w:rPr>
              <w:t>ｷ</w:t>
            </w:r>
            <w:r w:rsidRPr="009F29F0">
              <w:rPr>
                <w:rFonts w:hint="eastAsia"/>
                <w:szCs w:val="18"/>
              </w:rPr>
              <w:t>)</w:t>
            </w:r>
            <w:r w:rsidRPr="008129DD">
              <w:rPr>
                <w:rFonts w:hint="eastAsia"/>
                <w:szCs w:val="18"/>
              </w:rPr>
              <w:t xml:space="preserve"> ミディアム デンシティファイバー ボード(</w:t>
            </w:r>
            <w:r>
              <w:rPr>
                <w:rFonts w:hint="eastAsia"/>
                <w:szCs w:val="18"/>
              </w:rPr>
              <w:t>MDF</w:t>
            </w:r>
            <w:r w:rsidRPr="008129DD">
              <w:rPr>
                <w:rFonts w:hint="eastAsia"/>
                <w:szCs w:val="18"/>
              </w:rPr>
              <w:t>)</w:t>
            </w:r>
            <w:r>
              <w:rPr>
                <w:rFonts w:hint="eastAsia"/>
                <w:szCs w:val="18"/>
              </w:rPr>
              <w:t xml:space="preserve">　</w:t>
            </w:r>
            <w:hyperlink r:id="rId628" w:history="1">
              <w:r w:rsidRPr="008A3A4B">
                <w:rPr>
                  <w:rStyle w:val="af7"/>
                  <w:rFonts w:hint="eastAsia"/>
                  <w:szCs w:val="18"/>
                </w:rPr>
                <w:t>JIS A</w:t>
              </w:r>
              <w:r w:rsidRPr="008A3A4B">
                <w:rPr>
                  <w:rStyle w:val="af7"/>
                  <w:szCs w:val="18"/>
                </w:rPr>
                <w:t xml:space="preserve"> </w:t>
              </w:r>
              <w:r w:rsidRPr="008A3A4B">
                <w:rPr>
                  <w:rStyle w:val="af7"/>
                  <w:rFonts w:hint="eastAsia"/>
                  <w:szCs w:val="18"/>
                </w:rPr>
                <w:t>5905（繊維板）</w:t>
              </w:r>
            </w:hyperlink>
          </w:p>
          <w:tbl>
            <w:tblPr>
              <w:tblStyle w:val="af6"/>
              <w:tblW w:w="8598" w:type="dxa"/>
              <w:tblLayout w:type="fixed"/>
              <w:tblLook w:val="04A0" w:firstRow="1" w:lastRow="0" w:firstColumn="1" w:lastColumn="0" w:noHBand="0" w:noVBand="1"/>
            </w:tblPr>
            <w:tblGrid>
              <w:gridCol w:w="1086"/>
              <w:gridCol w:w="1502"/>
              <w:gridCol w:w="1191"/>
              <w:gridCol w:w="1417"/>
              <w:gridCol w:w="1134"/>
              <w:gridCol w:w="1276"/>
              <w:gridCol w:w="992"/>
            </w:tblGrid>
            <w:tr w:rsidR="00C11F4E" w:rsidRPr="008129DD" w:rsidTr="00E42E61">
              <w:trPr>
                <w:trHeight w:val="195"/>
              </w:trPr>
              <w:tc>
                <w:tcPr>
                  <w:tcW w:w="1086" w:type="dxa"/>
                  <w:shd w:val="clear" w:color="auto" w:fill="D9D9D9" w:themeFill="background1" w:themeFillShade="D9"/>
                </w:tcPr>
                <w:p w:rsidR="00C11F4E" w:rsidRPr="008129DD" w:rsidRDefault="00C11F4E" w:rsidP="00E42E61">
                  <w:pPr>
                    <w:jc w:val="center"/>
                    <w:rPr>
                      <w:szCs w:val="18"/>
                    </w:rPr>
                  </w:pPr>
                  <w:r w:rsidRPr="008129DD">
                    <w:rPr>
                      <w:rFonts w:hint="eastAsia"/>
                      <w:szCs w:val="18"/>
                    </w:rPr>
                    <w:t>部位</w:t>
                  </w:r>
                </w:p>
              </w:tc>
              <w:tc>
                <w:tcPr>
                  <w:tcW w:w="1502" w:type="dxa"/>
                  <w:shd w:val="clear" w:color="auto" w:fill="D9D9D9" w:themeFill="background1" w:themeFillShade="D9"/>
                  <w:tcMar>
                    <w:left w:w="0" w:type="dxa"/>
                    <w:right w:w="0" w:type="dxa"/>
                  </w:tcMar>
                </w:tcPr>
                <w:p w:rsidR="00C11F4E" w:rsidRPr="008129DD" w:rsidRDefault="00C11F4E" w:rsidP="00E42E61">
                  <w:pPr>
                    <w:jc w:val="center"/>
                    <w:rPr>
                      <w:szCs w:val="18"/>
                    </w:rPr>
                  </w:pPr>
                  <w:r w:rsidRPr="008129DD">
                    <w:rPr>
                      <w:rFonts w:hint="eastAsia"/>
                      <w:szCs w:val="18"/>
                    </w:rPr>
                    <w:t>表裏面の状態</w:t>
                  </w:r>
                </w:p>
              </w:tc>
              <w:tc>
                <w:tcPr>
                  <w:tcW w:w="1191" w:type="dxa"/>
                  <w:shd w:val="clear" w:color="auto" w:fill="D9D9D9" w:themeFill="background1" w:themeFillShade="D9"/>
                </w:tcPr>
                <w:p w:rsidR="00C11F4E" w:rsidRPr="008129DD" w:rsidRDefault="00C11F4E" w:rsidP="00E42E61">
                  <w:pPr>
                    <w:jc w:val="center"/>
                    <w:rPr>
                      <w:szCs w:val="18"/>
                    </w:rPr>
                  </w:pPr>
                  <w:r w:rsidRPr="008129DD">
                    <w:rPr>
                      <w:rFonts w:hint="eastAsia"/>
                      <w:szCs w:val="18"/>
                    </w:rPr>
                    <w:t>曲げ強さ</w:t>
                  </w:r>
                </w:p>
              </w:tc>
              <w:tc>
                <w:tcPr>
                  <w:tcW w:w="1417" w:type="dxa"/>
                  <w:shd w:val="clear" w:color="auto" w:fill="D9D9D9" w:themeFill="background1" w:themeFillShade="D9"/>
                </w:tcPr>
                <w:p w:rsidR="00C11F4E" w:rsidRPr="008129DD" w:rsidRDefault="00C11F4E" w:rsidP="00E42E61">
                  <w:pPr>
                    <w:jc w:val="center"/>
                    <w:rPr>
                      <w:szCs w:val="18"/>
                    </w:rPr>
                  </w:pPr>
                  <w:r w:rsidRPr="008129DD">
                    <w:rPr>
                      <w:rFonts w:hint="eastAsia"/>
                      <w:szCs w:val="18"/>
                    </w:rPr>
                    <w:t>接着剤</w:t>
                  </w:r>
                </w:p>
              </w:tc>
              <w:tc>
                <w:tcPr>
                  <w:tcW w:w="1134" w:type="dxa"/>
                  <w:shd w:val="clear" w:color="auto" w:fill="D9D9D9" w:themeFill="background1" w:themeFillShade="D9"/>
                </w:tcPr>
                <w:p w:rsidR="00C11F4E" w:rsidRPr="008129DD" w:rsidRDefault="00C11F4E" w:rsidP="00E42E61">
                  <w:pPr>
                    <w:jc w:val="center"/>
                    <w:rPr>
                      <w:szCs w:val="18"/>
                    </w:rPr>
                  </w:pPr>
                  <w:r w:rsidRPr="00D33FE0">
                    <w:rPr>
                      <w:rFonts w:hint="eastAsia"/>
                      <w:szCs w:val="18"/>
                    </w:rPr>
                    <w:t>耐水性</w:t>
                  </w:r>
                </w:p>
              </w:tc>
              <w:tc>
                <w:tcPr>
                  <w:tcW w:w="1276" w:type="dxa"/>
                  <w:shd w:val="clear" w:color="auto" w:fill="D9D9D9" w:themeFill="background1" w:themeFillShade="D9"/>
                </w:tcPr>
                <w:p w:rsidR="00C11F4E" w:rsidRPr="008129DD" w:rsidRDefault="00C11F4E" w:rsidP="00E42E61">
                  <w:pPr>
                    <w:jc w:val="center"/>
                    <w:rPr>
                      <w:szCs w:val="18"/>
                    </w:rPr>
                  </w:pPr>
                  <w:r w:rsidRPr="008129DD">
                    <w:rPr>
                      <w:rFonts w:hint="eastAsia"/>
                      <w:szCs w:val="18"/>
                    </w:rPr>
                    <w:t>難燃性</w:t>
                  </w:r>
                </w:p>
              </w:tc>
              <w:tc>
                <w:tcPr>
                  <w:tcW w:w="992" w:type="dxa"/>
                  <w:shd w:val="clear" w:color="auto" w:fill="D9D9D9" w:themeFill="background1" w:themeFillShade="D9"/>
                  <w:tcMar>
                    <w:left w:w="28" w:type="dxa"/>
                    <w:right w:w="28" w:type="dxa"/>
                  </w:tcMar>
                </w:tcPr>
                <w:p w:rsidR="00C11F4E" w:rsidRPr="008129DD" w:rsidRDefault="00C11F4E" w:rsidP="00E42E61">
                  <w:pPr>
                    <w:jc w:val="center"/>
                    <w:rPr>
                      <w:szCs w:val="18"/>
                    </w:rPr>
                  </w:pPr>
                  <w:r w:rsidRPr="008129DD">
                    <w:rPr>
                      <w:rFonts w:hint="eastAsia"/>
                      <w:szCs w:val="18"/>
                    </w:rPr>
                    <w:t>厚さ</w:t>
                  </w:r>
                </w:p>
              </w:tc>
            </w:tr>
            <w:tr w:rsidR="00C11F4E" w:rsidRPr="008129DD" w:rsidTr="00E42E61">
              <w:trPr>
                <w:trHeight w:val="195"/>
              </w:trPr>
              <w:tc>
                <w:tcPr>
                  <w:tcW w:w="1086" w:type="dxa"/>
                </w:tcPr>
                <w:p w:rsidR="00C11F4E" w:rsidRPr="008129DD" w:rsidRDefault="00C11F4E" w:rsidP="00E42E61">
                  <w:pPr>
                    <w:rPr>
                      <w:szCs w:val="18"/>
                    </w:rPr>
                  </w:pPr>
                  <w:r w:rsidRPr="008129DD">
                    <w:rPr>
                      <w:rFonts w:hint="eastAsia"/>
                      <w:szCs w:val="18"/>
                    </w:rPr>
                    <w:t>・図示</w:t>
                  </w:r>
                </w:p>
              </w:tc>
              <w:tc>
                <w:tcPr>
                  <w:tcW w:w="1502" w:type="dxa"/>
                </w:tcPr>
                <w:p w:rsidR="00C11F4E" w:rsidRPr="008129DD" w:rsidRDefault="00C11F4E" w:rsidP="00E42E61">
                  <w:pPr>
                    <w:rPr>
                      <w:szCs w:val="18"/>
                    </w:rPr>
                  </w:pPr>
                </w:p>
              </w:tc>
              <w:tc>
                <w:tcPr>
                  <w:tcW w:w="1191" w:type="dxa"/>
                </w:tcPr>
                <w:p w:rsidR="00C11F4E" w:rsidRPr="008129DD" w:rsidRDefault="00C11F4E" w:rsidP="00E42E61">
                  <w:pPr>
                    <w:rPr>
                      <w:szCs w:val="18"/>
                    </w:rPr>
                  </w:pPr>
                </w:p>
              </w:tc>
              <w:tc>
                <w:tcPr>
                  <w:tcW w:w="1417" w:type="dxa"/>
                </w:tcPr>
                <w:p w:rsidR="00C11F4E" w:rsidRPr="008129DD" w:rsidRDefault="00C11F4E" w:rsidP="00E42E61">
                  <w:pPr>
                    <w:rPr>
                      <w:szCs w:val="18"/>
                    </w:rPr>
                  </w:pPr>
                </w:p>
              </w:tc>
              <w:tc>
                <w:tcPr>
                  <w:tcW w:w="1134" w:type="dxa"/>
                </w:tcPr>
                <w:p w:rsidR="00C11F4E" w:rsidRPr="008129DD" w:rsidRDefault="00C11F4E" w:rsidP="00E42E61">
                  <w:pPr>
                    <w:rPr>
                      <w:szCs w:val="18"/>
                    </w:rPr>
                  </w:pPr>
                </w:p>
              </w:tc>
              <w:tc>
                <w:tcPr>
                  <w:tcW w:w="1276" w:type="dxa"/>
                </w:tcPr>
                <w:p w:rsidR="00C11F4E" w:rsidRPr="008129DD" w:rsidRDefault="00C11F4E" w:rsidP="00E42E61">
                  <w:pPr>
                    <w:rPr>
                      <w:szCs w:val="18"/>
                    </w:rPr>
                  </w:pPr>
                </w:p>
              </w:tc>
              <w:tc>
                <w:tcPr>
                  <w:tcW w:w="992" w:type="dxa"/>
                </w:tcPr>
                <w:p w:rsidR="00C11F4E" w:rsidRPr="008129DD" w:rsidRDefault="00C11F4E" w:rsidP="00E42E61">
                  <w:pPr>
                    <w:rPr>
                      <w:szCs w:val="18"/>
                    </w:rPr>
                  </w:pPr>
                </w:p>
              </w:tc>
            </w:tr>
            <w:tr w:rsidR="00C11F4E" w:rsidRPr="008129DD" w:rsidTr="00E42E61">
              <w:trPr>
                <w:trHeight w:val="195"/>
              </w:trPr>
              <w:tc>
                <w:tcPr>
                  <w:tcW w:w="1086" w:type="dxa"/>
                </w:tcPr>
                <w:p w:rsidR="00C11F4E" w:rsidRPr="008129DD" w:rsidRDefault="00C11F4E" w:rsidP="00E42E61">
                  <w:pPr>
                    <w:rPr>
                      <w:szCs w:val="18"/>
                    </w:rPr>
                  </w:pPr>
                  <w:r w:rsidRPr="008129DD">
                    <w:rPr>
                      <w:rFonts w:hint="eastAsia"/>
                      <w:szCs w:val="18"/>
                    </w:rPr>
                    <w:t>・</w:t>
                  </w:r>
                </w:p>
              </w:tc>
              <w:tc>
                <w:tcPr>
                  <w:tcW w:w="1502" w:type="dxa"/>
                </w:tcPr>
                <w:p w:rsidR="00C11F4E" w:rsidRPr="008129DD" w:rsidRDefault="00C11F4E" w:rsidP="00E42E61">
                  <w:pPr>
                    <w:rPr>
                      <w:szCs w:val="18"/>
                    </w:rPr>
                  </w:pPr>
                </w:p>
              </w:tc>
              <w:tc>
                <w:tcPr>
                  <w:tcW w:w="1191" w:type="dxa"/>
                </w:tcPr>
                <w:p w:rsidR="00C11F4E" w:rsidRPr="008129DD" w:rsidRDefault="00C11F4E" w:rsidP="00E42E61">
                  <w:pPr>
                    <w:rPr>
                      <w:szCs w:val="18"/>
                    </w:rPr>
                  </w:pPr>
                </w:p>
              </w:tc>
              <w:tc>
                <w:tcPr>
                  <w:tcW w:w="1417" w:type="dxa"/>
                </w:tcPr>
                <w:p w:rsidR="00C11F4E" w:rsidRPr="008129DD" w:rsidRDefault="00C11F4E" w:rsidP="00E42E61">
                  <w:pPr>
                    <w:rPr>
                      <w:szCs w:val="18"/>
                    </w:rPr>
                  </w:pPr>
                </w:p>
              </w:tc>
              <w:tc>
                <w:tcPr>
                  <w:tcW w:w="1134" w:type="dxa"/>
                </w:tcPr>
                <w:p w:rsidR="00C11F4E" w:rsidRPr="008129DD" w:rsidRDefault="00C11F4E" w:rsidP="00E42E61">
                  <w:pPr>
                    <w:rPr>
                      <w:szCs w:val="18"/>
                    </w:rPr>
                  </w:pPr>
                </w:p>
              </w:tc>
              <w:tc>
                <w:tcPr>
                  <w:tcW w:w="1276" w:type="dxa"/>
                </w:tcPr>
                <w:p w:rsidR="00C11F4E" w:rsidRPr="008129DD" w:rsidRDefault="00C11F4E" w:rsidP="00E42E61">
                  <w:pPr>
                    <w:rPr>
                      <w:szCs w:val="18"/>
                    </w:rPr>
                  </w:pPr>
                </w:p>
              </w:tc>
              <w:tc>
                <w:tcPr>
                  <w:tcW w:w="992" w:type="dxa"/>
                </w:tcPr>
                <w:p w:rsidR="00C11F4E" w:rsidRPr="008129DD" w:rsidRDefault="00C11F4E" w:rsidP="00E42E61">
                  <w:pPr>
                    <w:rPr>
                      <w:szCs w:val="18"/>
                    </w:rPr>
                  </w:pPr>
                </w:p>
              </w:tc>
            </w:tr>
            <w:tr w:rsidR="00C11F4E" w:rsidRPr="008129DD" w:rsidTr="00E42E61">
              <w:trPr>
                <w:trHeight w:val="185"/>
              </w:trPr>
              <w:tc>
                <w:tcPr>
                  <w:tcW w:w="1086" w:type="dxa"/>
                </w:tcPr>
                <w:p w:rsidR="00C11F4E" w:rsidRPr="008129DD" w:rsidRDefault="00C11F4E" w:rsidP="00E42E61">
                  <w:pPr>
                    <w:rPr>
                      <w:szCs w:val="18"/>
                    </w:rPr>
                  </w:pPr>
                  <w:r w:rsidRPr="008129DD">
                    <w:rPr>
                      <w:rFonts w:hint="eastAsia"/>
                      <w:szCs w:val="18"/>
                    </w:rPr>
                    <w:t>・</w:t>
                  </w:r>
                </w:p>
              </w:tc>
              <w:tc>
                <w:tcPr>
                  <w:tcW w:w="1502" w:type="dxa"/>
                </w:tcPr>
                <w:p w:rsidR="00C11F4E" w:rsidRPr="008129DD" w:rsidRDefault="00C11F4E" w:rsidP="00E42E61">
                  <w:pPr>
                    <w:rPr>
                      <w:szCs w:val="18"/>
                    </w:rPr>
                  </w:pPr>
                </w:p>
              </w:tc>
              <w:tc>
                <w:tcPr>
                  <w:tcW w:w="1191" w:type="dxa"/>
                </w:tcPr>
                <w:p w:rsidR="00C11F4E" w:rsidRPr="008129DD" w:rsidRDefault="00C11F4E" w:rsidP="00E42E61">
                  <w:pPr>
                    <w:rPr>
                      <w:szCs w:val="18"/>
                    </w:rPr>
                  </w:pPr>
                </w:p>
              </w:tc>
              <w:tc>
                <w:tcPr>
                  <w:tcW w:w="1417" w:type="dxa"/>
                </w:tcPr>
                <w:p w:rsidR="00C11F4E" w:rsidRPr="008129DD" w:rsidRDefault="00C11F4E" w:rsidP="00E42E61">
                  <w:pPr>
                    <w:rPr>
                      <w:szCs w:val="18"/>
                    </w:rPr>
                  </w:pPr>
                </w:p>
              </w:tc>
              <w:tc>
                <w:tcPr>
                  <w:tcW w:w="1134" w:type="dxa"/>
                </w:tcPr>
                <w:p w:rsidR="00C11F4E" w:rsidRPr="008129DD" w:rsidRDefault="00C11F4E" w:rsidP="00E42E61">
                  <w:pPr>
                    <w:rPr>
                      <w:szCs w:val="18"/>
                    </w:rPr>
                  </w:pPr>
                </w:p>
              </w:tc>
              <w:tc>
                <w:tcPr>
                  <w:tcW w:w="1276" w:type="dxa"/>
                </w:tcPr>
                <w:p w:rsidR="00C11F4E" w:rsidRPr="008129DD" w:rsidRDefault="00C11F4E" w:rsidP="00E42E61">
                  <w:pPr>
                    <w:rPr>
                      <w:szCs w:val="18"/>
                    </w:rPr>
                  </w:pPr>
                </w:p>
              </w:tc>
              <w:tc>
                <w:tcPr>
                  <w:tcW w:w="992" w:type="dxa"/>
                </w:tcPr>
                <w:p w:rsidR="00C11F4E" w:rsidRPr="008129DD" w:rsidRDefault="00C11F4E" w:rsidP="00E42E61">
                  <w:pPr>
                    <w:rPr>
                      <w:szCs w:val="18"/>
                    </w:rPr>
                  </w:pPr>
                </w:p>
              </w:tc>
            </w:tr>
          </w:tbl>
          <w:p w:rsidR="00C11F4E" w:rsidRPr="009F29F0" w:rsidRDefault="00C11F4E" w:rsidP="00E42E61">
            <w:pPr>
              <w:rPr>
                <w:szCs w:val="18"/>
              </w:rPr>
            </w:pPr>
          </w:p>
        </w:tc>
      </w:tr>
      <w:tr w:rsidR="00C11F4E" w:rsidRPr="009F29F0" w:rsidTr="00B649A9">
        <w:trPr>
          <w:trHeight w:val="282"/>
        </w:trPr>
        <w:tc>
          <w:tcPr>
            <w:tcW w:w="1838" w:type="dxa"/>
            <w:tcBorders>
              <w:top w:val="single" w:sz="4" w:space="0" w:color="auto"/>
              <w:left w:val="single" w:sz="4" w:space="0" w:color="auto"/>
              <w:bottom w:val="single" w:sz="4" w:space="0" w:color="auto"/>
            </w:tcBorders>
          </w:tcPr>
          <w:p w:rsidR="00C11F4E" w:rsidRPr="009F29F0" w:rsidRDefault="00C11F4E" w:rsidP="00E42E61">
            <w:pPr>
              <w:ind w:left="180" w:hangingChars="100" w:hanging="180"/>
              <w:rPr>
                <w:szCs w:val="18"/>
              </w:rPr>
            </w:pPr>
            <w:r w:rsidRPr="009F29F0">
              <w:rPr>
                <w:rFonts w:hint="eastAsia"/>
                <w:szCs w:val="18"/>
              </w:rPr>
              <w:t>・接合具等</w:t>
            </w:r>
          </w:p>
          <w:p w:rsidR="00C11F4E" w:rsidRPr="009F29F0" w:rsidRDefault="00C11F4E" w:rsidP="00E42E61">
            <w:pPr>
              <w:ind w:left="180" w:hangingChars="100" w:hanging="180"/>
              <w:rPr>
                <w:szCs w:val="18"/>
              </w:rPr>
            </w:pPr>
            <w:r w:rsidRPr="009F29F0">
              <w:rPr>
                <w:rFonts w:hint="eastAsia"/>
                <w:szCs w:val="18"/>
              </w:rPr>
              <w:t>（</w:t>
            </w:r>
            <w:hyperlink r:id="rId629" w:anchor="page=149" w:history="1">
              <w:r w:rsidRPr="009F29F0">
                <w:rPr>
                  <w:rStyle w:val="af7"/>
                  <w:rFonts w:hint="eastAsia"/>
                  <w:szCs w:val="18"/>
                </w:rPr>
                <w:t>改仕6.5.3</w:t>
              </w:r>
            </w:hyperlink>
            <w:r w:rsidRPr="009F29F0">
              <w:rPr>
                <w:rFonts w:hint="eastAsia"/>
                <w:szCs w:val="18"/>
              </w:rPr>
              <w:t>）</w:t>
            </w:r>
          </w:p>
        </w:tc>
        <w:tc>
          <w:tcPr>
            <w:tcW w:w="9072" w:type="dxa"/>
            <w:tcBorders>
              <w:top w:val="single" w:sz="4" w:space="0" w:color="auto"/>
              <w:bottom w:val="single" w:sz="4" w:space="0" w:color="auto"/>
            </w:tcBorders>
          </w:tcPr>
          <w:p w:rsidR="00C11F4E" w:rsidRDefault="00C11F4E" w:rsidP="00E42E61">
            <w:pPr>
              <w:rPr>
                <w:szCs w:val="18"/>
              </w:rPr>
            </w:pPr>
            <w:r w:rsidRPr="009F29F0">
              <w:rPr>
                <w:rFonts w:hint="eastAsia"/>
                <w:szCs w:val="18"/>
              </w:rPr>
              <w:t>(1)</w:t>
            </w:r>
            <w:r>
              <w:rPr>
                <w:rFonts w:hint="eastAsia"/>
                <w:szCs w:val="18"/>
              </w:rPr>
              <w:t>釘等</w:t>
            </w:r>
          </w:p>
          <w:p w:rsidR="00C11F4E" w:rsidRPr="009F29F0" w:rsidRDefault="00C11F4E" w:rsidP="00E42E61">
            <w:pPr>
              <w:ind w:leftChars="50" w:left="90"/>
              <w:rPr>
                <w:szCs w:val="18"/>
              </w:rPr>
            </w:pPr>
            <w:r w:rsidRPr="009F29F0">
              <w:rPr>
                <w:rFonts w:hint="eastAsia"/>
                <w:szCs w:val="18"/>
              </w:rPr>
              <w:t>(ｳ)(d)造作材化粧面の釘打ち</w:t>
            </w:r>
          </w:p>
          <w:p w:rsidR="00C11F4E" w:rsidRPr="009F29F0" w:rsidRDefault="00C11F4E" w:rsidP="00E42E61">
            <w:pPr>
              <w:ind w:leftChars="300" w:left="540"/>
              <w:rPr>
                <w:szCs w:val="18"/>
              </w:rPr>
            </w:pPr>
            <w:r w:rsidRPr="009F29F0">
              <w:rPr>
                <w:rFonts w:hint="eastAsia"/>
                <w:szCs w:val="18"/>
              </w:rPr>
              <w:t>※隠し釘打ち　　・釘頭埋め木　　・つぶし頭釘打ち　　・釘頭現し</w:t>
            </w:r>
          </w:p>
          <w:p w:rsidR="00C11F4E" w:rsidRDefault="00C11F4E" w:rsidP="00E42E61">
            <w:pPr>
              <w:rPr>
                <w:szCs w:val="18"/>
              </w:rPr>
            </w:pPr>
            <w:r w:rsidRPr="009F29F0">
              <w:rPr>
                <w:rFonts w:hint="eastAsia"/>
                <w:szCs w:val="18"/>
              </w:rPr>
              <w:t>(2)諸金物</w:t>
            </w:r>
          </w:p>
          <w:p w:rsidR="00C11F4E" w:rsidRPr="009F29F0" w:rsidRDefault="00C11F4E" w:rsidP="00E42E61">
            <w:pPr>
              <w:ind w:leftChars="50" w:left="90"/>
              <w:rPr>
                <w:szCs w:val="18"/>
              </w:rPr>
            </w:pPr>
            <w:r w:rsidRPr="009F29F0">
              <w:rPr>
                <w:rFonts w:hint="eastAsia"/>
                <w:szCs w:val="18"/>
              </w:rPr>
              <w:t>(ｱ)諸金物</w:t>
            </w:r>
            <w:r>
              <w:rPr>
                <w:rFonts w:hint="eastAsia"/>
                <w:szCs w:val="18"/>
              </w:rPr>
              <w:t>の形状、寸法及び材質</w:t>
            </w:r>
          </w:p>
          <w:p w:rsidR="00C11F4E" w:rsidRPr="009F29F0" w:rsidRDefault="00C11F4E" w:rsidP="00E42E61">
            <w:pPr>
              <w:ind w:leftChars="150" w:left="270"/>
              <w:rPr>
                <w:szCs w:val="18"/>
              </w:rPr>
            </w:pPr>
            <w:r w:rsidRPr="009F29F0">
              <w:rPr>
                <w:rFonts w:hint="eastAsia"/>
                <w:szCs w:val="18"/>
              </w:rPr>
              <w:t>かすがい、座金、箱金物、短冊金物</w:t>
            </w:r>
          </w:p>
          <w:p w:rsidR="00C11F4E" w:rsidRPr="009F29F0" w:rsidRDefault="00C11F4E" w:rsidP="00E42E61">
            <w:pPr>
              <w:ind w:firstLineChars="200" w:firstLine="360"/>
              <w:rPr>
                <w:rStyle w:val="af7"/>
                <w:szCs w:val="18"/>
              </w:rPr>
            </w:pPr>
            <w:r w:rsidRPr="009F29F0">
              <w:rPr>
                <w:rFonts w:hint="eastAsia"/>
                <w:szCs w:val="18"/>
              </w:rPr>
              <w:t>寸法　※</w:t>
            </w:r>
            <w:hyperlink r:id="rId630" w:anchor="page=150" w:history="1">
              <w:r>
                <w:rPr>
                  <w:rStyle w:val="af7"/>
                  <w:rFonts w:hint="eastAsia"/>
                  <w:szCs w:val="18"/>
                </w:rPr>
                <w:t>改</w:t>
              </w:r>
              <w:r w:rsidRPr="009F29F0">
                <w:rPr>
                  <w:rStyle w:val="af7"/>
                  <w:rFonts w:hint="eastAsia"/>
                  <w:szCs w:val="18"/>
                </w:rPr>
                <w:t>仕 表6.5.3～6.5.4</w:t>
              </w:r>
            </w:hyperlink>
          </w:p>
          <w:p w:rsidR="00C11F4E" w:rsidRPr="009F29F0" w:rsidRDefault="00C11F4E" w:rsidP="00E42E61">
            <w:pPr>
              <w:ind w:firstLineChars="200" w:firstLine="360"/>
              <w:rPr>
                <w:rStyle w:val="af7"/>
                <w:szCs w:val="18"/>
              </w:rPr>
            </w:pPr>
            <w:r w:rsidRPr="009F29F0">
              <w:rPr>
                <w:rStyle w:val="af7"/>
                <w:rFonts w:hint="eastAsia"/>
                <w:szCs w:val="18"/>
              </w:rPr>
              <w:t>材質　※</w:t>
            </w:r>
            <w:hyperlink r:id="rId631" w:anchor="page=271" w:history="1">
              <w:r>
                <w:rPr>
                  <w:rStyle w:val="af7"/>
                  <w:rFonts w:hint="eastAsia"/>
                  <w:szCs w:val="18"/>
                </w:rPr>
                <w:t>改</w:t>
              </w:r>
              <w:r w:rsidRPr="009F29F0">
                <w:rPr>
                  <w:rStyle w:val="af7"/>
                  <w:rFonts w:hint="eastAsia"/>
                  <w:szCs w:val="18"/>
                </w:rPr>
                <w:t>仕 表8.20.1</w:t>
              </w:r>
            </w:hyperlink>
          </w:p>
          <w:p w:rsidR="00C11F4E" w:rsidRPr="009F29F0" w:rsidRDefault="00C11F4E" w:rsidP="00E42E61">
            <w:pPr>
              <w:ind w:firstLineChars="200" w:firstLine="360"/>
              <w:rPr>
                <w:rStyle w:val="af7"/>
                <w:szCs w:val="18"/>
              </w:rPr>
            </w:pPr>
            <w:r w:rsidRPr="009F29F0">
              <w:rPr>
                <w:rStyle w:val="af7"/>
                <w:rFonts w:hint="eastAsia"/>
                <w:szCs w:val="18"/>
              </w:rPr>
              <w:t>亜鉛メッキの種別</w:t>
            </w:r>
            <w:r>
              <w:rPr>
                <w:rStyle w:val="af7"/>
                <w:rFonts w:hint="eastAsia"/>
                <w:szCs w:val="18"/>
              </w:rPr>
              <w:t xml:space="preserve">：　</w:t>
            </w:r>
            <w:r w:rsidRPr="009F29F0">
              <w:rPr>
                <w:rStyle w:val="af7"/>
                <w:rFonts w:hint="eastAsia"/>
                <w:szCs w:val="18"/>
              </w:rPr>
              <w:t xml:space="preserve">※F種程度　　・　　</w:t>
            </w:r>
          </w:p>
          <w:p w:rsidR="00C11F4E" w:rsidRPr="009F29F0" w:rsidRDefault="00C11F4E" w:rsidP="00E42E61">
            <w:pPr>
              <w:ind w:leftChars="150" w:left="270"/>
              <w:rPr>
                <w:szCs w:val="18"/>
              </w:rPr>
            </w:pPr>
            <w:r w:rsidRPr="009F29F0">
              <w:rPr>
                <w:rFonts w:hint="eastAsia"/>
                <w:szCs w:val="18"/>
              </w:rPr>
              <w:t>上記以外</w:t>
            </w:r>
            <w:r>
              <w:rPr>
                <w:rFonts w:hint="eastAsia"/>
                <w:szCs w:val="18"/>
              </w:rPr>
              <w:t xml:space="preserve">：　</w:t>
            </w:r>
            <w:r w:rsidRPr="009F29F0">
              <w:rPr>
                <w:rFonts w:hint="eastAsia"/>
                <w:szCs w:val="18"/>
              </w:rPr>
              <w:t>※図示</w:t>
            </w:r>
          </w:p>
          <w:p w:rsidR="00C11F4E" w:rsidRPr="00FD300C" w:rsidRDefault="00C11F4E" w:rsidP="00E42E61">
            <w:pPr>
              <w:rPr>
                <w:szCs w:val="18"/>
              </w:rPr>
            </w:pPr>
            <w:r w:rsidRPr="009F29F0">
              <w:rPr>
                <w:rFonts w:hint="eastAsia"/>
                <w:szCs w:val="18"/>
              </w:rPr>
              <w:t>(3)接着剤</w:t>
            </w:r>
          </w:p>
          <w:p w:rsidR="00C11F4E" w:rsidRDefault="00C11F4E" w:rsidP="00E42E61">
            <w:pPr>
              <w:ind w:leftChars="100" w:left="180"/>
              <w:rPr>
                <w:szCs w:val="18"/>
              </w:rPr>
            </w:pPr>
            <w:r w:rsidRPr="009F29F0">
              <w:rPr>
                <w:rFonts w:hint="eastAsia"/>
                <w:szCs w:val="18"/>
              </w:rPr>
              <w:t>ホルムアルデヒドの放散量　　※F☆☆☆☆</w:t>
            </w:r>
          </w:p>
          <w:p w:rsidR="00C11F4E" w:rsidRPr="00FD300C" w:rsidRDefault="00C11F4E" w:rsidP="00E42E61">
            <w:pPr>
              <w:spacing w:afterLines="20" w:after="72"/>
              <w:ind w:leftChars="100" w:left="360" w:hangingChars="100" w:hanging="180"/>
              <w:rPr>
                <w:szCs w:val="18"/>
              </w:rPr>
            </w:pPr>
            <w:r w:rsidRPr="009F29F0">
              <w:rPr>
                <w:rFonts w:hint="eastAsia"/>
                <w:szCs w:val="18"/>
              </w:rPr>
              <w:t>※接着剤はフタル酸ジ－n－ブチル及びフタル酸ジ－2－エチルヘキシルを含有しない難揮発性の可塑剤を使用し、ホルムアルデヒド、アセトアルデヒド、トルエン、キシレン、エチルベンゼンを放散しないか、放散が極めて少ないものとする。</w:t>
            </w:r>
          </w:p>
        </w:tc>
      </w:tr>
      <w:tr w:rsidR="00C11F4E" w:rsidRPr="009F29F0" w:rsidTr="00B649A9">
        <w:trPr>
          <w:trHeight w:val="282"/>
        </w:trPr>
        <w:tc>
          <w:tcPr>
            <w:tcW w:w="1838" w:type="dxa"/>
            <w:tcBorders>
              <w:top w:val="single" w:sz="4" w:space="0" w:color="auto"/>
              <w:left w:val="single" w:sz="4" w:space="0" w:color="auto"/>
              <w:bottom w:val="single" w:sz="4" w:space="0" w:color="auto"/>
            </w:tcBorders>
          </w:tcPr>
          <w:p w:rsidR="00C11F4E" w:rsidRPr="009F29F0" w:rsidRDefault="00C11F4E" w:rsidP="00E42E61">
            <w:pPr>
              <w:ind w:left="180" w:hangingChars="100" w:hanging="180"/>
              <w:rPr>
                <w:szCs w:val="18"/>
              </w:rPr>
            </w:pPr>
            <w:r w:rsidRPr="009F29F0">
              <w:rPr>
                <w:rFonts w:hint="eastAsia"/>
                <w:szCs w:val="18"/>
              </w:rPr>
              <w:t>・木れんが</w:t>
            </w:r>
          </w:p>
          <w:p w:rsidR="00C11F4E" w:rsidRPr="009F29F0" w:rsidRDefault="00C11F4E" w:rsidP="00E42E61">
            <w:pPr>
              <w:ind w:left="180" w:hangingChars="100" w:hanging="180"/>
              <w:rPr>
                <w:szCs w:val="18"/>
              </w:rPr>
            </w:pPr>
            <w:r w:rsidRPr="009F29F0">
              <w:rPr>
                <w:rFonts w:hint="eastAsia"/>
                <w:szCs w:val="18"/>
              </w:rPr>
              <w:t>（</w:t>
            </w:r>
            <w:hyperlink r:id="rId632" w:anchor="page=149" w:history="1">
              <w:r w:rsidRPr="009F29F0">
                <w:rPr>
                  <w:rStyle w:val="af7"/>
                  <w:rFonts w:hint="eastAsia"/>
                  <w:szCs w:val="18"/>
                </w:rPr>
                <w:t>改仕6.5.4</w:t>
              </w:r>
            </w:hyperlink>
            <w:r w:rsidRPr="009F29F0">
              <w:rPr>
                <w:rFonts w:hint="eastAsia"/>
                <w:szCs w:val="18"/>
              </w:rPr>
              <w:t>）</w:t>
            </w:r>
          </w:p>
        </w:tc>
        <w:tc>
          <w:tcPr>
            <w:tcW w:w="9072" w:type="dxa"/>
            <w:tcBorders>
              <w:top w:val="single" w:sz="4" w:space="0" w:color="auto"/>
              <w:bottom w:val="single" w:sz="4" w:space="0" w:color="auto"/>
            </w:tcBorders>
          </w:tcPr>
          <w:p w:rsidR="00C11F4E" w:rsidRPr="009F29F0" w:rsidRDefault="00C11F4E" w:rsidP="00E42E61">
            <w:pPr>
              <w:rPr>
                <w:szCs w:val="18"/>
              </w:rPr>
            </w:pPr>
            <w:r w:rsidRPr="009F29F0">
              <w:rPr>
                <w:rFonts w:hint="eastAsia"/>
                <w:szCs w:val="18"/>
              </w:rPr>
              <w:t xml:space="preserve">(ｲ)接着工法に使用する接着剤　</w:t>
            </w:r>
            <w:hyperlink r:id="rId633" w:anchor=":~:text=A%C2%A05537%EF%BC%9A2003-,%E6%9C%A8%E3%82%8C%E3%82%93%E3%81%8C%E7%94%A8%E6%8E%A5%E7%9D%80%E5%89%A4,-Adhesives%C2%A0for%C2%A0anchoring" w:history="1">
              <w:r w:rsidRPr="009F29F0">
                <w:rPr>
                  <w:rStyle w:val="af7"/>
                  <w:rFonts w:hint="eastAsia"/>
                  <w:szCs w:val="18"/>
                </w:rPr>
                <w:t>JIS A 5537</w:t>
              </w:r>
            </w:hyperlink>
            <w:r w:rsidRPr="009F29F0">
              <w:rPr>
                <w:rFonts w:hint="eastAsia"/>
                <w:szCs w:val="18"/>
              </w:rPr>
              <w:t>（木れんが用接着剤）</w:t>
            </w:r>
          </w:p>
          <w:p w:rsidR="00C11F4E" w:rsidRDefault="00C11F4E" w:rsidP="00E42E61">
            <w:pPr>
              <w:ind w:leftChars="100" w:left="180"/>
              <w:rPr>
                <w:szCs w:val="18"/>
              </w:rPr>
            </w:pPr>
            <w:r w:rsidRPr="009F29F0">
              <w:rPr>
                <w:rFonts w:hint="eastAsia"/>
                <w:szCs w:val="18"/>
              </w:rPr>
              <w:t>ホルムアルデヒドの放散量　　※F☆☆☆☆</w:t>
            </w:r>
          </w:p>
          <w:p w:rsidR="00C11F4E" w:rsidRPr="00FD300C" w:rsidRDefault="00C11F4E" w:rsidP="00E42E61">
            <w:pPr>
              <w:spacing w:afterLines="20" w:after="72"/>
              <w:ind w:leftChars="100" w:left="360" w:hangingChars="100" w:hanging="180"/>
              <w:rPr>
                <w:szCs w:val="18"/>
              </w:rPr>
            </w:pPr>
            <w:r w:rsidRPr="009F29F0">
              <w:rPr>
                <w:rFonts w:hint="eastAsia"/>
                <w:szCs w:val="18"/>
              </w:rPr>
              <w:t>※接着剤はフタル酸ジ－n－ブチル及びフタル酸ジ－2－エチルヘキシルを含有しない難揮発性の可塑剤を使用し、ホルムアルデヒド、アセトアルデヒド、トルエン、キシレン、エチルベンゼンを放散しないか、放散が極めて少ないものとする。</w:t>
            </w:r>
          </w:p>
        </w:tc>
      </w:tr>
      <w:tr w:rsidR="00C11F4E" w:rsidRPr="009F29F0" w:rsidTr="00B649A9">
        <w:tc>
          <w:tcPr>
            <w:tcW w:w="1838" w:type="dxa"/>
            <w:tcBorders>
              <w:top w:val="single" w:sz="4" w:space="0" w:color="auto"/>
              <w:left w:val="single" w:sz="4" w:space="0" w:color="auto"/>
              <w:bottom w:val="single" w:sz="4" w:space="0" w:color="auto"/>
            </w:tcBorders>
          </w:tcPr>
          <w:p w:rsidR="00C11F4E" w:rsidRPr="009F29F0" w:rsidRDefault="00C11F4E" w:rsidP="00E42E61">
            <w:pPr>
              <w:ind w:left="180" w:hangingChars="100" w:hanging="180"/>
              <w:rPr>
                <w:szCs w:val="18"/>
              </w:rPr>
            </w:pPr>
            <w:r w:rsidRPr="009F29F0">
              <w:rPr>
                <w:rFonts w:hint="eastAsia"/>
                <w:szCs w:val="18"/>
              </w:rPr>
              <w:t>・防腐・防蟻・防虫処理等</w:t>
            </w:r>
          </w:p>
          <w:p w:rsidR="00C11F4E" w:rsidRPr="009F29F0" w:rsidRDefault="00C11F4E" w:rsidP="00E42E61">
            <w:pPr>
              <w:ind w:left="180" w:hangingChars="100" w:hanging="180"/>
              <w:rPr>
                <w:szCs w:val="18"/>
              </w:rPr>
            </w:pPr>
            <w:r w:rsidRPr="009F29F0">
              <w:rPr>
                <w:rFonts w:hint="eastAsia"/>
                <w:szCs w:val="18"/>
              </w:rPr>
              <w:t>（</w:t>
            </w:r>
            <w:hyperlink r:id="rId634" w:anchor="page=150" w:history="1">
              <w:r w:rsidRPr="009F29F0">
                <w:rPr>
                  <w:rStyle w:val="af7"/>
                  <w:rFonts w:hint="eastAsia"/>
                  <w:szCs w:val="18"/>
                </w:rPr>
                <w:t>改仕6.5.5</w:t>
              </w:r>
            </w:hyperlink>
            <w:r w:rsidRPr="009F29F0">
              <w:rPr>
                <w:rFonts w:hint="eastAsia"/>
                <w:szCs w:val="18"/>
              </w:rPr>
              <w:t>）</w:t>
            </w:r>
          </w:p>
        </w:tc>
        <w:tc>
          <w:tcPr>
            <w:tcW w:w="9072" w:type="dxa"/>
            <w:tcBorders>
              <w:top w:val="single" w:sz="4" w:space="0" w:color="auto"/>
              <w:bottom w:val="single" w:sz="4" w:space="0" w:color="auto"/>
            </w:tcBorders>
          </w:tcPr>
          <w:p w:rsidR="00C11F4E" w:rsidRPr="009F29F0" w:rsidRDefault="00C11F4E" w:rsidP="00E42E61">
            <w:pPr>
              <w:rPr>
                <w:szCs w:val="18"/>
              </w:rPr>
            </w:pPr>
            <w:r w:rsidRPr="009F29F0">
              <w:rPr>
                <w:rFonts w:hint="eastAsia"/>
                <w:szCs w:val="18"/>
              </w:rPr>
              <w:t>(1)防腐・防蟻処理</w:t>
            </w:r>
          </w:p>
          <w:p w:rsidR="00C11F4E" w:rsidRPr="009F29F0" w:rsidRDefault="00C11F4E" w:rsidP="00E42E61">
            <w:pPr>
              <w:rPr>
                <w:szCs w:val="18"/>
              </w:rPr>
            </w:pPr>
            <w:r w:rsidRPr="009F29F0">
              <w:rPr>
                <w:rFonts w:hint="eastAsia"/>
                <w:szCs w:val="18"/>
              </w:rPr>
              <w:t>・(a)工場における</w:t>
            </w:r>
            <w:r>
              <w:rPr>
                <w:rFonts w:hint="eastAsia"/>
                <w:szCs w:val="18"/>
              </w:rPr>
              <w:t>薬剤の</w:t>
            </w:r>
            <w:r w:rsidRPr="009F29F0">
              <w:rPr>
                <w:rFonts w:hint="eastAsia"/>
                <w:szCs w:val="18"/>
              </w:rPr>
              <w:t xml:space="preserve">加圧注入処理　</w:t>
            </w:r>
          </w:p>
          <w:tbl>
            <w:tblPr>
              <w:tblStyle w:val="af6"/>
              <w:tblW w:w="0" w:type="auto"/>
              <w:tblLayout w:type="fixed"/>
              <w:tblLook w:val="04A0" w:firstRow="1" w:lastRow="0" w:firstColumn="1" w:lastColumn="0" w:noHBand="0" w:noVBand="1"/>
            </w:tblPr>
            <w:tblGrid>
              <w:gridCol w:w="305"/>
              <w:gridCol w:w="5538"/>
              <w:gridCol w:w="2835"/>
            </w:tblGrid>
            <w:tr w:rsidR="00C11F4E" w:rsidRPr="009F29F0" w:rsidTr="00E42E61">
              <w:tc>
                <w:tcPr>
                  <w:tcW w:w="305" w:type="dxa"/>
                  <w:shd w:val="clear" w:color="auto" w:fill="D9D9D9" w:themeFill="background1" w:themeFillShade="D9"/>
                  <w:tcMar>
                    <w:left w:w="0" w:type="dxa"/>
                    <w:right w:w="0" w:type="dxa"/>
                  </w:tcMar>
                  <w:vAlign w:val="center"/>
                </w:tcPr>
                <w:p w:rsidR="00C11F4E" w:rsidRPr="009F29F0" w:rsidRDefault="00C11F4E" w:rsidP="00E42E61">
                  <w:pPr>
                    <w:jc w:val="center"/>
                    <w:rPr>
                      <w:szCs w:val="18"/>
                    </w:rPr>
                  </w:pPr>
                </w:p>
              </w:tc>
              <w:tc>
                <w:tcPr>
                  <w:tcW w:w="5538"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 xml:space="preserve">適用部材（部位） </w:t>
                  </w:r>
                </w:p>
              </w:tc>
              <w:tc>
                <w:tcPr>
                  <w:tcW w:w="2835"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 xml:space="preserve">保存処理の性能区分 </w:t>
                  </w:r>
                  <w:hyperlink r:id="rId635" w:history="1">
                    <w:r w:rsidRPr="009F29F0">
                      <w:rPr>
                        <w:rStyle w:val="af7"/>
                        <w:rFonts w:hint="eastAsia"/>
                        <w:szCs w:val="18"/>
                      </w:rPr>
                      <w:t>JAS 1083</w:t>
                    </w:r>
                  </w:hyperlink>
                </w:p>
              </w:tc>
            </w:tr>
            <w:tr w:rsidR="00C11F4E" w:rsidRPr="009F29F0" w:rsidTr="00E42E61">
              <w:tc>
                <w:tcPr>
                  <w:tcW w:w="305" w:type="dxa"/>
                  <w:tcMar>
                    <w:left w:w="0" w:type="dxa"/>
                    <w:right w:w="0" w:type="dxa"/>
                  </w:tcMar>
                  <w:vAlign w:val="center"/>
                </w:tcPr>
                <w:p w:rsidR="00C11F4E" w:rsidRPr="009F29F0" w:rsidRDefault="00C11F4E" w:rsidP="00E42E61">
                  <w:pPr>
                    <w:jc w:val="center"/>
                    <w:rPr>
                      <w:szCs w:val="18"/>
                    </w:rPr>
                  </w:pPr>
                  <w:r w:rsidRPr="009F29F0">
                    <w:rPr>
                      <w:rFonts w:hint="eastAsia"/>
                      <w:szCs w:val="18"/>
                    </w:rPr>
                    <w:t>・</w:t>
                  </w:r>
                </w:p>
              </w:tc>
              <w:tc>
                <w:tcPr>
                  <w:tcW w:w="5538" w:type="dxa"/>
                  <w:vAlign w:val="center"/>
                </w:tcPr>
                <w:p w:rsidR="00C11F4E" w:rsidRPr="009F29F0" w:rsidRDefault="00C11F4E" w:rsidP="00E42E61">
                  <w:pPr>
                    <w:rPr>
                      <w:szCs w:val="18"/>
                    </w:rPr>
                  </w:pPr>
                  <w:r w:rsidRPr="009F29F0">
                    <w:rPr>
                      <w:rFonts w:hint="eastAsia"/>
                      <w:szCs w:val="18"/>
                    </w:rPr>
                    <w:t>※屋根下地等瓦桟・登り淀・広小舞</w:t>
                  </w:r>
                </w:p>
              </w:tc>
              <w:tc>
                <w:tcPr>
                  <w:tcW w:w="2835" w:type="dxa"/>
                  <w:vAlign w:val="center"/>
                </w:tcPr>
                <w:p w:rsidR="00C11F4E" w:rsidRPr="009F29F0" w:rsidRDefault="00C11F4E" w:rsidP="00E42E61">
                  <w:pPr>
                    <w:jc w:val="center"/>
                    <w:rPr>
                      <w:szCs w:val="18"/>
                    </w:rPr>
                  </w:pPr>
                  <w:r w:rsidRPr="009F29F0">
                    <w:rPr>
                      <w:rFonts w:hint="eastAsia"/>
                      <w:szCs w:val="18"/>
                    </w:rPr>
                    <w:t>・K2  ・K3  ・K4</w:t>
                  </w:r>
                </w:p>
              </w:tc>
            </w:tr>
            <w:tr w:rsidR="00C11F4E" w:rsidRPr="009F29F0" w:rsidTr="00E42E61">
              <w:tc>
                <w:tcPr>
                  <w:tcW w:w="305" w:type="dxa"/>
                  <w:tcMar>
                    <w:left w:w="0" w:type="dxa"/>
                    <w:right w:w="0" w:type="dxa"/>
                  </w:tcMar>
                </w:tcPr>
                <w:p w:rsidR="00C11F4E" w:rsidRPr="009F29F0" w:rsidRDefault="00C11F4E" w:rsidP="00E42E61">
                  <w:pPr>
                    <w:jc w:val="center"/>
                    <w:rPr>
                      <w:szCs w:val="18"/>
                    </w:rPr>
                  </w:pPr>
                  <w:r w:rsidRPr="009F29F0">
                    <w:rPr>
                      <w:rFonts w:hint="eastAsia"/>
                      <w:szCs w:val="18"/>
                    </w:rPr>
                    <w:t>・</w:t>
                  </w:r>
                </w:p>
              </w:tc>
              <w:tc>
                <w:tcPr>
                  <w:tcW w:w="5538" w:type="dxa"/>
                  <w:vAlign w:val="center"/>
                </w:tcPr>
                <w:p w:rsidR="00C11F4E" w:rsidRPr="009F29F0" w:rsidRDefault="00C11F4E" w:rsidP="00E42E61">
                  <w:pPr>
                    <w:rPr>
                      <w:szCs w:val="18"/>
                    </w:rPr>
                  </w:pPr>
                  <w:r w:rsidRPr="009F29F0">
                    <w:rPr>
                      <w:rFonts w:hint="eastAsia"/>
                      <w:szCs w:val="18"/>
                    </w:rPr>
                    <w:t>※防腐処理を行う場合は、鉄筋コンクリート造、組積造等の最下階等における床束、大引受及び根太掛の各部材で、コンクリート、ブロックの類に接する部分。土間スラブの類及びその周辺のコンクリートに接する土台、転ばし大引及び転ばし根太等の各部材全面。ただし、保存処理木材（加工部分を除く）、他の塗料を行う部分、仕上げに支障となる部分及び接着剤を使用する部分を除く。</w:t>
                  </w:r>
                </w:p>
              </w:tc>
              <w:tc>
                <w:tcPr>
                  <w:tcW w:w="2835" w:type="dxa"/>
                  <w:vAlign w:val="center"/>
                </w:tcPr>
                <w:p w:rsidR="00C11F4E" w:rsidRPr="009F29F0" w:rsidRDefault="00C11F4E" w:rsidP="00E42E61">
                  <w:pPr>
                    <w:jc w:val="center"/>
                    <w:rPr>
                      <w:szCs w:val="18"/>
                    </w:rPr>
                  </w:pPr>
                  <w:r w:rsidRPr="009F29F0">
                    <w:rPr>
                      <w:rFonts w:hint="eastAsia"/>
                      <w:szCs w:val="18"/>
                    </w:rPr>
                    <w:t>・K2  ・K3  ・K4</w:t>
                  </w:r>
                </w:p>
              </w:tc>
            </w:tr>
            <w:tr w:rsidR="00C11F4E" w:rsidRPr="009F29F0" w:rsidTr="00E42E61">
              <w:tc>
                <w:tcPr>
                  <w:tcW w:w="305" w:type="dxa"/>
                  <w:tcMar>
                    <w:left w:w="0" w:type="dxa"/>
                    <w:right w:w="0" w:type="dxa"/>
                  </w:tcMar>
                  <w:vAlign w:val="center"/>
                </w:tcPr>
                <w:p w:rsidR="00C11F4E" w:rsidRPr="009F29F0" w:rsidRDefault="00C11F4E" w:rsidP="00E42E61">
                  <w:pPr>
                    <w:jc w:val="center"/>
                    <w:rPr>
                      <w:szCs w:val="18"/>
                    </w:rPr>
                  </w:pPr>
                  <w:r w:rsidRPr="009F29F0">
                    <w:rPr>
                      <w:rFonts w:hint="eastAsia"/>
                      <w:szCs w:val="18"/>
                    </w:rPr>
                    <w:t>・</w:t>
                  </w:r>
                </w:p>
              </w:tc>
              <w:tc>
                <w:tcPr>
                  <w:tcW w:w="5538" w:type="dxa"/>
                  <w:vAlign w:val="center"/>
                </w:tcPr>
                <w:p w:rsidR="00C11F4E" w:rsidRPr="009F29F0" w:rsidRDefault="00C11F4E" w:rsidP="00E42E61">
                  <w:pPr>
                    <w:rPr>
                      <w:szCs w:val="18"/>
                    </w:rPr>
                  </w:pPr>
                </w:p>
              </w:tc>
              <w:tc>
                <w:tcPr>
                  <w:tcW w:w="2835" w:type="dxa"/>
                  <w:vAlign w:val="center"/>
                </w:tcPr>
                <w:p w:rsidR="00C11F4E" w:rsidRPr="009F29F0" w:rsidRDefault="00C11F4E" w:rsidP="00E42E61">
                  <w:pPr>
                    <w:jc w:val="center"/>
                    <w:rPr>
                      <w:szCs w:val="18"/>
                    </w:rPr>
                  </w:pPr>
                </w:p>
              </w:tc>
            </w:tr>
          </w:tbl>
          <w:p w:rsidR="00C11F4E" w:rsidRPr="009F29F0" w:rsidRDefault="00C11F4E" w:rsidP="00E42E61">
            <w:pPr>
              <w:rPr>
                <w:szCs w:val="18"/>
              </w:rPr>
            </w:pPr>
            <w:r w:rsidRPr="009F29F0">
              <w:rPr>
                <w:rFonts w:hint="eastAsia"/>
                <w:szCs w:val="18"/>
              </w:rPr>
              <w:t>・(b)薬剤の塗布</w:t>
            </w:r>
          </w:p>
          <w:tbl>
            <w:tblPr>
              <w:tblStyle w:val="af6"/>
              <w:tblW w:w="0" w:type="auto"/>
              <w:tblLayout w:type="fixed"/>
              <w:tblLook w:val="04A0" w:firstRow="1" w:lastRow="0" w:firstColumn="1" w:lastColumn="0" w:noHBand="0" w:noVBand="1"/>
            </w:tblPr>
            <w:tblGrid>
              <w:gridCol w:w="305"/>
              <w:gridCol w:w="3686"/>
              <w:gridCol w:w="2126"/>
              <w:gridCol w:w="2561"/>
            </w:tblGrid>
            <w:tr w:rsidR="00C11F4E" w:rsidRPr="009F29F0" w:rsidTr="00E42E61">
              <w:tc>
                <w:tcPr>
                  <w:tcW w:w="305" w:type="dxa"/>
                  <w:shd w:val="clear" w:color="auto" w:fill="D9D9D9" w:themeFill="background1" w:themeFillShade="D9"/>
                  <w:tcMar>
                    <w:left w:w="0" w:type="dxa"/>
                    <w:right w:w="0" w:type="dxa"/>
                  </w:tcMar>
                  <w:vAlign w:val="center"/>
                </w:tcPr>
                <w:p w:rsidR="00C11F4E" w:rsidRPr="009F29F0" w:rsidRDefault="00C11F4E" w:rsidP="00E42E61">
                  <w:pPr>
                    <w:jc w:val="center"/>
                    <w:rPr>
                      <w:szCs w:val="18"/>
                    </w:rPr>
                  </w:pPr>
                </w:p>
              </w:tc>
              <w:tc>
                <w:tcPr>
                  <w:tcW w:w="3686" w:type="dxa"/>
                  <w:shd w:val="clear" w:color="auto" w:fill="D9D9D9" w:themeFill="background1" w:themeFillShade="D9"/>
                  <w:vAlign w:val="center"/>
                </w:tcPr>
                <w:p w:rsidR="00C11F4E" w:rsidRPr="009F29F0" w:rsidRDefault="00C11F4E" w:rsidP="00E42E61">
                  <w:pPr>
                    <w:jc w:val="center"/>
                    <w:rPr>
                      <w:szCs w:val="18"/>
                    </w:rPr>
                  </w:pPr>
                  <w:r>
                    <w:rPr>
                      <w:rFonts w:hint="eastAsia"/>
                      <w:szCs w:val="18"/>
                    </w:rPr>
                    <w:t>処理の</w:t>
                  </w:r>
                  <w:r w:rsidRPr="009F29F0">
                    <w:rPr>
                      <w:rFonts w:hint="eastAsia"/>
                      <w:szCs w:val="18"/>
                    </w:rPr>
                    <w:t xml:space="preserve">適用 </w:t>
                  </w:r>
                </w:p>
              </w:tc>
              <w:tc>
                <w:tcPr>
                  <w:tcW w:w="2126"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適用部位</w:t>
                  </w:r>
                </w:p>
              </w:tc>
              <w:tc>
                <w:tcPr>
                  <w:tcW w:w="2561"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薬剤の種類</w:t>
                  </w:r>
                </w:p>
              </w:tc>
            </w:tr>
            <w:tr w:rsidR="00C11F4E" w:rsidRPr="009F29F0" w:rsidTr="00E42E61">
              <w:tc>
                <w:tcPr>
                  <w:tcW w:w="305" w:type="dxa"/>
                  <w:tcMar>
                    <w:left w:w="0" w:type="dxa"/>
                    <w:right w:w="0" w:type="dxa"/>
                  </w:tcMar>
                </w:tcPr>
                <w:p w:rsidR="00C11F4E" w:rsidRPr="009F29F0" w:rsidRDefault="00C11F4E" w:rsidP="00E42E61">
                  <w:pPr>
                    <w:jc w:val="center"/>
                    <w:rPr>
                      <w:szCs w:val="18"/>
                    </w:rPr>
                  </w:pPr>
                  <w:r w:rsidRPr="009F29F0">
                    <w:rPr>
                      <w:rFonts w:hint="eastAsia"/>
                      <w:szCs w:val="18"/>
                    </w:rPr>
                    <w:t>※</w:t>
                  </w:r>
                </w:p>
              </w:tc>
              <w:tc>
                <w:tcPr>
                  <w:tcW w:w="3686" w:type="dxa"/>
                  <w:vAlign w:val="center"/>
                </w:tcPr>
                <w:p w:rsidR="00C11F4E" w:rsidRPr="009F29F0" w:rsidRDefault="00C11F4E" w:rsidP="00E42E61">
                  <w:pPr>
                    <w:rPr>
                      <w:szCs w:val="18"/>
                    </w:rPr>
                  </w:pPr>
                  <w:r w:rsidRPr="009F29F0">
                    <w:rPr>
                      <w:rFonts w:hint="eastAsia"/>
                      <w:szCs w:val="18"/>
                    </w:rPr>
                    <w:t>木仕4.2.1(1)(ｳ)(a)による</w:t>
                  </w:r>
                </w:p>
                <w:p w:rsidR="00C11F4E" w:rsidRPr="009F29F0" w:rsidRDefault="00C11F4E" w:rsidP="00E42E61">
                  <w:pPr>
                    <w:ind w:left="180" w:hangingChars="100" w:hanging="180"/>
                    <w:rPr>
                      <w:szCs w:val="18"/>
                    </w:rPr>
                  </w:pPr>
                  <w:r w:rsidRPr="009F29F0">
                    <w:rPr>
                      <w:rFonts w:hint="eastAsia"/>
                      <w:szCs w:val="18"/>
                    </w:rPr>
                    <w:t>〔</w:t>
                  </w:r>
                  <w:hyperlink r:id="rId636" w:anchor=":~:text=K%C2%A01571%EF%BC%9A2010-,%E6%9C%A8%E6%9D%90%E4%BF%9D%E5%AD%98%E5%89%A4%E2%88%92%E6%80%A7%E8%83%BD%E5%9F%BA%E6%BA%96%E5%8F%8A%E3%81%B3%E3%81%9D%E3%81%AE%E8%A9%A6%E9%A8%93%E6%96%B9%E6%B3%95,-Wood%C2%A0preservatives%2DPerformance" w:history="1">
                    <w:r w:rsidRPr="009F29F0">
                      <w:rPr>
                        <w:rStyle w:val="af7"/>
                        <w:rFonts w:hint="eastAsia"/>
                        <w:szCs w:val="18"/>
                      </w:rPr>
                      <w:t>JIS K 1571</w:t>
                    </w:r>
                  </w:hyperlink>
                  <w:r w:rsidRPr="009F29F0">
                    <w:rPr>
                      <w:rFonts w:hint="eastAsia"/>
                      <w:szCs w:val="18"/>
                    </w:rPr>
                    <w:t xml:space="preserve"> (木材保存剤―性能基準及びその試験方法)〕又はこれと同等の性能を有する木材保存剤による処理</w:t>
                  </w:r>
                </w:p>
              </w:tc>
              <w:tc>
                <w:tcPr>
                  <w:tcW w:w="2126" w:type="dxa"/>
                  <w:vAlign w:val="center"/>
                </w:tcPr>
                <w:p w:rsidR="00C11F4E" w:rsidRPr="009F29F0" w:rsidRDefault="00C11F4E" w:rsidP="00E42E61">
                  <w:pPr>
                    <w:jc w:val="center"/>
                    <w:rPr>
                      <w:szCs w:val="18"/>
                    </w:rPr>
                  </w:pPr>
                  <w:r w:rsidRPr="009F29F0">
                    <w:rPr>
                      <w:rFonts w:hint="eastAsia"/>
                      <w:szCs w:val="18"/>
                    </w:rPr>
                    <w:t>―</w:t>
                  </w:r>
                </w:p>
              </w:tc>
              <w:tc>
                <w:tcPr>
                  <w:tcW w:w="2561" w:type="dxa"/>
                  <w:vAlign w:val="center"/>
                </w:tcPr>
                <w:p w:rsidR="00C11F4E" w:rsidRPr="009F29F0" w:rsidRDefault="00C11F4E" w:rsidP="00E42E61">
                  <w:pPr>
                    <w:jc w:val="center"/>
                    <w:rPr>
                      <w:szCs w:val="18"/>
                    </w:rPr>
                  </w:pPr>
                  <w:r w:rsidRPr="009F29F0">
                    <w:rPr>
                      <w:rFonts w:hint="eastAsia"/>
                      <w:szCs w:val="18"/>
                    </w:rPr>
                    <w:t>―</w:t>
                  </w:r>
                </w:p>
              </w:tc>
            </w:tr>
            <w:tr w:rsidR="00C11F4E" w:rsidRPr="009F29F0" w:rsidTr="00E42E61">
              <w:tc>
                <w:tcPr>
                  <w:tcW w:w="305" w:type="dxa"/>
                  <w:tcMar>
                    <w:left w:w="0" w:type="dxa"/>
                    <w:right w:w="0" w:type="dxa"/>
                  </w:tcMar>
                </w:tcPr>
                <w:p w:rsidR="00C11F4E" w:rsidRPr="009F29F0" w:rsidRDefault="00C11F4E" w:rsidP="00E42E61">
                  <w:pPr>
                    <w:jc w:val="center"/>
                    <w:rPr>
                      <w:szCs w:val="18"/>
                    </w:rPr>
                  </w:pPr>
                  <w:r w:rsidRPr="009F29F0">
                    <w:rPr>
                      <w:rFonts w:hint="eastAsia"/>
                      <w:szCs w:val="18"/>
                    </w:rPr>
                    <w:t>・</w:t>
                  </w:r>
                </w:p>
              </w:tc>
              <w:tc>
                <w:tcPr>
                  <w:tcW w:w="3686" w:type="dxa"/>
                  <w:vAlign w:val="center"/>
                </w:tcPr>
                <w:p w:rsidR="00C11F4E" w:rsidRPr="009F29F0" w:rsidRDefault="003823F4" w:rsidP="00E42E61">
                  <w:pPr>
                    <w:rPr>
                      <w:szCs w:val="18"/>
                    </w:rPr>
                  </w:pPr>
                  <w:hyperlink r:id="rId637" w:anchor=":~:text=%EF%BC%88%E8%A6%8F%E5%AE%9A%EF%BC%89-,%E9%99%90%E5%AE%9A%E7%94%A8%E9%80%94%E3%81%AE%E3%81%9F%E3%82%81%E3%81%AE%E9%98%B2%E8%85%90%E6%80%A7%E8%83%BD%E8%A9%A6%E9%A8%93%E5%8F%8A%E3%81%B3%E9%98%B2%E3%81%8E%EF%BC%88%E8%9F%BB%EF%BC%89%E6%80%A7%E8%83%BD%E8%A9%A6%E9%A8%93,-A.1%C2%A0%E9%81%A9%E7%94%A8" w:history="1">
                    <w:r w:rsidR="00C11F4E" w:rsidRPr="009F29F0">
                      <w:rPr>
                        <w:rStyle w:val="af7"/>
                        <w:rFonts w:hint="eastAsia"/>
                        <w:szCs w:val="18"/>
                      </w:rPr>
                      <w:t>JIS K 1571附属書A(規定)</w:t>
                    </w:r>
                  </w:hyperlink>
                  <w:r w:rsidR="00C11F4E" w:rsidRPr="009F29F0">
                    <w:rPr>
                      <w:rFonts w:hint="eastAsia"/>
                      <w:szCs w:val="18"/>
                    </w:rPr>
                    <w:t>に基づく表面処理用木材保存剤による場合</w:t>
                  </w:r>
                </w:p>
              </w:tc>
              <w:tc>
                <w:tcPr>
                  <w:tcW w:w="2126" w:type="dxa"/>
                </w:tcPr>
                <w:p w:rsidR="00C11F4E" w:rsidRPr="009F29F0" w:rsidRDefault="00C11F4E" w:rsidP="00E42E61">
                  <w:pPr>
                    <w:rPr>
                      <w:szCs w:val="18"/>
                    </w:rPr>
                  </w:pPr>
                  <w:r w:rsidRPr="009F29F0">
                    <w:rPr>
                      <w:rFonts w:hint="eastAsia"/>
                      <w:szCs w:val="18"/>
                    </w:rPr>
                    <w:t>・</w:t>
                  </w:r>
                </w:p>
              </w:tc>
              <w:tc>
                <w:tcPr>
                  <w:tcW w:w="2561" w:type="dxa"/>
                </w:tcPr>
                <w:p w:rsidR="00C11F4E" w:rsidRPr="009F29F0" w:rsidRDefault="00C11F4E" w:rsidP="00E42E61">
                  <w:pPr>
                    <w:rPr>
                      <w:szCs w:val="18"/>
                    </w:rPr>
                  </w:pPr>
                  <w:r w:rsidRPr="009F29F0">
                    <w:rPr>
                      <w:rFonts w:hint="eastAsia"/>
                      <w:szCs w:val="18"/>
                    </w:rPr>
                    <w:t>・</w:t>
                  </w:r>
                </w:p>
              </w:tc>
            </w:tr>
          </w:tbl>
          <w:p w:rsidR="00C11F4E" w:rsidRPr="009F29F0" w:rsidRDefault="00C11F4E" w:rsidP="00E42E61">
            <w:pPr>
              <w:spacing w:beforeLines="20" w:before="72"/>
              <w:rPr>
                <w:szCs w:val="18"/>
              </w:rPr>
            </w:pPr>
            <w:r w:rsidRPr="009F29F0">
              <w:rPr>
                <w:rFonts w:hint="eastAsia"/>
                <w:szCs w:val="18"/>
              </w:rPr>
              <w:t>・(c)薬剤の接着剤への混入による防腐・防蟻処理</w:t>
            </w:r>
          </w:p>
          <w:p w:rsidR="00C11F4E" w:rsidRPr="009F29F0" w:rsidRDefault="00C11F4E" w:rsidP="00E42E61">
            <w:pPr>
              <w:ind w:leftChars="200" w:left="360"/>
              <w:rPr>
                <w:szCs w:val="18"/>
              </w:rPr>
            </w:pPr>
            <w:r w:rsidRPr="009F29F0">
              <w:rPr>
                <w:rFonts w:hint="eastAsia"/>
                <w:szCs w:val="18"/>
              </w:rPr>
              <w:t>※図示　　・</w:t>
            </w:r>
          </w:p>
          <w:p w:rsidR="00C11F4E" w:rsidRPr="009F29F0" w:rsidRDefault="00C11F4E" w:rsidP="00E42E61">
            <w:pPr>
              <w:rPr>
                <w:szCs w:val="18"/>
              </w:rPr>
            </w:pPr>
            <w:r w:rsidRPr="009F29F0">
              <w:rPr>
                <w:rFonts w:hint="eastAsia"/>
                <w:szCs w:val="18"/>
              </w:rPr>
              <w:t>・(d)合板、集成材、単板積層材の薬剤の加圧注入等による防腐・防蟻処理</w:t>
            </w:r>
          </w:p>
          <w:p w:rsidR="00C11F4E" w:rsidRPr="009F29F0" w:rsidRDefault="00C11F4E" w:rsidP="00E42E61">
            <w:pPr>
              <w:ind w:leftChars="200" w:left="360"/>
              <w:rPr>
                <w:szCs w:val="18"/>
              </w:rPr>
            </w:pPr>
            <w:r w:rsidRPr="009F29F0">
              <w:rPr>
                <w:rFonts w:hint="eastAsia"/>
                <w:szCs w:val="18"/>
              </w:rPr>
              <w:t>保存処理の性能区分　　　※K3　　　　・AQ4</w:t>
            </w:r>
          </w:p>
          <w:p w:rsidR="00C11F4E" w:rsidRPr="009F29F0" w:rsidRDefault="00C11F4E" w:rsidP="00E42E61">
            <w:pPr>
              <w:ind w:leftChars="200" w:left="360"/>
              <w:rPr>
                <w:szCs w:val="18"/>
              </w:rPr>
            </w:pPr>
            <w:r w:rsidRPr="009F29F0">
              <w:rPr>
                <w:rFonts w:hint="eastAsia"/>
                <w:szCs w:val="18"/>
              </w:rPr>
              <w:t>適用部材（部位）　　　　・図示</w:t>
            </w:r>
          </w:p>
          <w:p w:rsidR="00C11F4E" w:rsidRDefault="00C11F4E" w:rsidP="00E42E61">
            <w:pPr>
              <w:rPr>
                <w:szCs w:val="18"/>
              </w:rPr>
            </w:pPr>
            <w:r w:rsidRPr="009F29F0">
              <w:rPr>
                <w:rFonts w:hint="eastAsia"/>
                <w:szCs w:val="18"/>
              </w:rPr>
              <w:t>(2)防虫処理</w:t>
            </w:r>
          </w:p>
          <w:p w:rsidR="00C11F4E" w:rsidRPr="009F29F0" w:rsidRDefault="00C11F4E" w:rsidP="00E42E61">
            <w:pPr>
              <w:ind w:leftChars="100" w:left="180"/>
              <w:rPr>
                <w:szCs w:val="18"/>
              </w:rPr>
            </w:pPr>
            <w:r>
              <w:rPr>
                <w:rFonts w:hint="eastAsia"/>
                <w:szCs w:val="18"/>
              </w:rPr>
              <w:t>・防虫処理を行う</w:t>
            </w:r>
          </w:p>
          <w:p w:rsidR="00C11F4E" w:rsidRPr="009F29F0" w:rsidRDefault="00C11F4E" w:rsidP="00E42E61">
            <w:pPr>
              <w:ind w:leftChars="100" w:left="180"/>
              <w:rPr>
                <w:szCs w:val="18"/>
              </w:rPr>
            </w:pPr>
            <w:r>
              <w:rPr>
                <w:rFonts w:hint="eastAsia"/>
                <w:szCs w:val="18"/>
              </w:rPr>
              <w:t>※</w:t>
            </w:r>
            <w:r w:rsidRPr="009F29F0">
              <w:rPr>
                <w:rFonts w:hint="eastAsia"/>
                <w:szCs w:val="18"/>
              </w:rPr>
              <w:t>ラワン材及びなら</w:t>
            </w:r>
            <w:r>
              <w:rPr>
                <w:rFonts w:hint="eastAsia"/>
                <w:szCs w:val="18"/>
              </w:rPr>
              <w:t>の場合：</w:t>
            </w:r>
            <w:r w:rsidRPr="009F29F0">
              <w:rPr>
                <w:rFonts w:hint="eastAsia"/>
                <w:szCs w:val="18"/>
              </w:rPr>
              <w:t>※</w:t>
            </w:r>
            <w:hyperlink r:id="rId638" w:anchor="page=27" w:history="1">
              <w:r w:rsidRPr="0002350B">
                <w:rPr>
                  <w:rStyle w:val="af7"/>
                  <w:rFonts w:hint="eastAsia"/>
                  <w:szCs w:val="18"/>
                </w:rPr>
                <w:t>JAS 1083-6（製材第6部：広葉樹製材）</w:t>
              </w:r>
            </w:hyperlink>
            <w:r>
              <w:rPr>
                <w:rFonts w:hint="eastAsia"/>
                <w:szCs w:val="18"/>
              </w:rPr>
              <w:t>の</w:t>
            </w:r>
            <w:r w:rsidRPr="009F29F0">
              <w:rPr>
                <w:rFonts w:hint="eastAsia"/>
                <w:szCs w:val="18"/>
              </w:rPr>
              <w:t>保存処理（※K1　　・K2　　）</w:t>
            </w:r>
          </w:p>
          <w:p w:rsidR="00C11F4E" w:rsidRPr="00516592" w:rsidRDefault="00C11F4E" w:rsidP="00E42E61">
            <w:pPr>
              <w:rPr>
                <w:szCs w:val="18"/>
              </w:rPr>
            </w:pPr>
            <w:r w:rsidRPr="00516592">
              <w:rPr>
                <w:rFonts w:hint="eastAsia"/>
                <w:szCs w:val="18"/>
              </w:rPr>
              <w:t>(3)不燃処理木材等</w:t>
            </w:r>
          </w:p>
          <w:p w:rsidR="00C11F4E" w:rsidRPr="00516592" w:rsidRDefault="00C11F4E" w:rsidP="00E42E61">
            <w:pPr>
              <w:ind w:leftChars="100" w:left="180"/>
              <w:rPr>
                <w:szCs w:val="18"/>
              </w:rPr>
            </w:pPr>
            <w:r w:rsidRPr="00516592">
              <w:rPr>
                <w:rFonts w:hint="eastAsia"/>
                <w:szCs w:val="18"/>
              </w:rPr>
              <w:t>・図示</w:t>
            </w:r>
          </w:p>
          <w:p w:rsidR="00C11F4E" w:rsidRPr="00516592" w:rsidRDefault="00C11F4E" w:rsidP="00E42E61">
            <w:pPr>
              <w:ind w:leftChars="100" w:left="180"/>
              <w:rPr>
                <w:szCs w:val="18"/>
              </w:rPr>
            </w:pPr>
            <w:r w:rsidRPr="00516592">
              <w:rPr>
                <w:rFonts w:hint="eastAsia"/>
                <w:szCs w:val="18"/>
              </w:rPr>
              <w:t>・不燃材料（使用部位：　・図示　　・　　）</w:t>
            </w:r>
          </w:p>
          <w:p w:rsidR="00C11F4E" w:rsidRPr="00516592" w:rsidRDefault="00C11F4E" w:rsidP="00E42E61">
            <w:pPr>
              <w:ind w:leftChars="100" w:left="180"/>
              <w:rPr>
                <w:szCs w:val="18"/>
              </w:rPr>
            </w:pPr>
            <w:r w:rsidRPr="00516592">
              <w:rPr>
                <w:rFonts w:hint="eastAsia"/>
                <w:szCs w:val="18"/>
              </w:rPr>
              <w:t>・準不燃材料（使用部位：　・図示　　・　　）</w:t>
            </w:r>
          </w:p>
          <w:p w:rsidR="00C11F4E" w:rsidRPr="009F29F0" w:rsidRDefault="00C11F4E" w:rsidP="00E42E61">
            <w:pPr>
              <w:spacing w:afterLines="20" w:after="72"/>
              <w:ind w:leftChars="100" w:left="180"/>
              <w:rPr>
                <w:szCs w:val="18"/>
              </w:rPr>
            </w:pPr>
            <w:r w:rsidRPr="00516592">
              <w:rPr>
                <w:rFonts w:hint="eastAsia"/>
                <w:szCs w:val="18"/>
              </w:rPr>
              <w:t>・難燃材料（使用部位：　・図示　　・　　）</w:t>
            </w:r>
          </w:p>
        </w:tc>
      </w:tr>
      <w:tr w:rsidR="00C11F4E" w:rsidRPr="009F29F0" w:rsidTr="00B649A9">
        <w:tc>
          <w:tcPr>
            <w:tcW w:w="1838" w:type="dxa"/>
            <w:tcBorders>
              <w:top w:val="single" w:sz="4" w:space="0" w:color="auto"/>
              <w:left w:val="single" w:sz="4" w:space="0" w:color="auto"/>
              <w:bottom w:val="single" w:sz="4" w:space="0" w:color="auto"/>
            </w:tcBorders>
            <w:tcMar>
              <w:right w:w="85" w:type="dxa"/>
            </w:tcMar>
          </w:tcPr>
          <w:p w:rsidR="00C11F4E" w:rsidRPr="009F29F0" w:rsidRDefault="00C11F4E" w:rsidP="00E42E61">
            <w:pPr>
              <w:ind w:left="180" w:hangingChars="100" w:hanging="180"/>
              <w:rPr>
                <w:szCs w:val="18"/>
              </w:rPr>
            </w:pPr>
            <w:r w:rsidRPr="009F29F0">
              <w:rPr>
                <w:rFonts w:hint="eastAsia"/>
                <w:szCs w:val="18"/>
              </w:rPr>
              <w:t>・鉄筋コンクリート造等の内部間仕切り軸組及び床組み</w:t>
            </w:r>
          </w:p>
          <w:p w:rsidR="00C11F4E" w:rsidRPr="009F29F0" w:rsidRDefault="00C11F4E" w:rsidP="00E42E61">
            <w:pPr>
              <w:ind w:left="180" w:hangingChars="100" w:hanging="180"/>
              <w:rPr>
                <w:szCs w:val="18"/>
              </w:rPr>
            </w:pPr>
            <w:r w:rsidRPr="009F29F0">
              <w:rPr>
                <w:rFonts w:hint="eastAsia"/>
                <w:szCs w:val="18"/>
              </w:rPr>
              <w:t>（</w:t>
            </w:r>
            <w:hyperlink r:id="rId639" w:anchor="page=151" w:history="1">
              <w:r w:rsidRPr="009F29F0">
                <w:rPr>
                  <w:rStyle w:val="af7"/>
                  <w:rFonts w:hint="eastAsia"/>
                  <w:szCs w:val="18"/>
                </w:rPr>
                <w:t>改仕6.5.6</w:t>
              </w:r>
            </w:hyperlink>
            <w:r w:rsidRPr="009F29F0">
              <w:rPr>
                <w:rFonts w:hint="eastAsia"/>
                <w:szCs w:val="18"/>
              </w:rPr>
              <w:t>）</w:t>
            </w:r>
          </w:p>
          <w:p w:rsidR="00C11F4E" w:rsidRPr="009F29F0" w:rsidRDefault="00C11F4E" w:rsidP="00E42E61">
            <w:pPr>
              <w:spacing w:beforeLines="20" w:before="72"/>
              <w:ind w:left="180" w:hangingChars="100" w:hanging="180"/>
              <w:rPr>
                <w:szCs w:val="18"/>
              </w:rPr>
            </w:pPr>
            <w:r w:rsidRPr="009F29F0">
              <w:rPr>
                <w:rFonts w:hint="eastAsia"/>
                <w:szCs w:val="18"/>
              </w:rPr>
              <w:t>・窓、出入り口その他</w:t>
            </w:r>
          </w:p>
          <w:p w:rsidR="00C11F4E" w:rsidRPr="009F29F0" w:rsidRDefault="00C11F4E" w:rsidP="00E42E61">
            <w:pPr>
              <w:ind w:left="180" w:hangingChars="100" w:hanging="180"/>
              <w:rPr>
                <w:szCs w:val="18"/>
              </w:rPr>
            </w:pPr>
            <w:r w:rsidRPr="009F29F0">
              <w:rPr>
                <w:rFonts w:hint="eastAsia"/>
                <w:szCs w:val="18"/>
              </w:rPr>
              <w:t>（</w:t>
            </w:r>
            <w:hyperlink r:id="rId640" w:anchor="page=153" w:history="1">
              <w:r w:rsidRPr="009F29F0">
                <w:rPr>
                  <w:rStyle w:val="af7"/>
                  <w:rFonts w:hint="eastAsia"/>
                  <w:szCs w:val="18"/>
                </w:rPr>
                <w:t>改仕6.5.7</w:t>
              </w:r>
            </w:hyperlink>
            <w:r w:rsidRPr="009F29F0">
              <w:rPr>
                <w:rFonts w:hint="eastAsia"/>
                <w:szCs w:val="18"/>
              </w:rPr>
              <w:t>）</w:t>
            </w:r>
          </w:p>
          <w:p w:rsidR="00C11F4E" w:rsidRPr="009F29F0" w:rsidRDefault="00C11F4E" w:rsidP="00E42E61">
            <w:pPr>
              <w:spacing w:beforeLines="20" w:before="72"/>
              <w:ind w:left="180" w:hangingChars="100" w:hanging="180"/>
              <w:rPr>
                <w:szCs w:val="18"/>
              </w:rPr>
            </w:pPr>
            <w:r w:rsidRPr="009F29F0">
              <w:rPr>
                <w:rFonts w:hint="eastAsia"/>
                <w:szCs w:val="18"/>
              </w:rPr>
              <w:t>・床板張り</w:t>
            </w:r>
          </w:p>
          <w:p w:rsidR="00C11F4E" w:rsidRPr="009F29F0" w:rsidRDefault="00C11F4E" w:rsidP="00E42E61">
            <w:pPr>
              <w:ind w:left="180" w:hangingChars="100" w:hanging="180"/>
              <w:rPr>
                <w:szCs w:val="18"/>
              </w:rPr>
            </w:pPr>
            <w:r w:rsidRPr="009F29F0">
              <w:rPr>
                <w:rFonts w:hint="eastAsia"/>
                <w:szCs w:val="18"/>
              </w:rPr>
              <w:t>（</w:t>
            </w:r>
            <w:hyperlink r:id="rId641" w:anchor="page=154" w:history="1">
              <w:r w:rsidRPr="009F29F0">
                <w:rPr>
                  <w:rStyle w:val="af7"/>
                  <w:rFonts w:hint="eastAsia"/>
                  <w:szCs w:val="18"/>
                </w:rPr>
                <w:t>改仕6.5.8</w:t>
              </w:r>
            </w:hyperlink>
            <w:r w:rsidRPr="009F29F0">
              <w:rPr>
                <w:rFonts w:hint="eastAsia"/>
                <w:szCs w:val="18"/>
              </w:rPr>
              <w:t>）</w:t>
            </w:r>
          </w:p>
          <w:p w:rsidR="00C11F4E" w:rsidRPr="009F29F0" w:rsidRDefault="00C11F4E" w:rsidP="00E42E61">
            <w:pPr>
              <w:spacing w:beforeLines="20" w:before="72"/>
              <w:ind w:left="180" w:hangingChars="100" w:hanging="180"/>
              <w:rPr>
                <w:szCs w:val="18"/>
              </w:rPr>
            </w:pPr>
            <w:r w:rsidRPr="009F29F0">
              <w:rPr>
                <w:rFonts w:hint="eastAsia"/>
                <w:szCs w:val="18"/>
              </w:rPr>
              <w:t>・壁及び天井下地</w:t>
            </w:r>
          </w:p>
          <w:p w:rsidR="00C11F4E" w:rsidRPr="009F29F0" w:rsidRDefault="00C11F4E" w:rsidP="00E42E61">
            <w:pPr>
              <w:ind w:left="180" w:hangingChars="100" w:hanging="180"/>
              <w:rPr>
                <w:szCs w:val="18"/>
              </w:rPr>
            </w:pPr>
            <w:r w:rsidRPr="009F29F0">
              <w:rPr>
                <w:rFonts w:hint="eastAsia"/>
                <w:szCs w:val="18"/>
              </w:rPr>
              <w:t>（</w:t>
            </w:r>
            <w:hyperlink r:id="rId642" w:anchor="page=155" w:history="1">
              <w:r w:rsidRPr="009F29F0">
                <w:rPr>
                  <w:rStyle w:val="af7"/>
                  <w:rFonts w:hint="eastAsia"/>
                  <w:szCs w:val="18"/>
                </w:rPr>
                <w:t>改仕6.5.9</w:t>
              </w:r>
            </w:hyperlink>
            <w:r w:rsidRPr="009F29F0">
              <w:rPr>
                <w:rFonts w:hint="eastAsia"/>
                <w:szCs w:val="18"/>
              </w:rPr>
              <w:t>）</w:t>
            </w:r>
          </w:p>
        </w:tc>
        <w:tc>
          <w:tcPr>
            <w:tcW w:w="9072" w:type="dxa"/>
            <w:tcBorders>
              <w:top w:val="single" w:sz="4" w:space="0" w:color="auto"/>
              <w:bottom w:val="single" w:sz="4" w:space="0" w:color="auto"/>
            </w:tcBorders>
          </w:tcPr>
          <w:p w:rsidR="00C11F4E" w:rsidRPr="009F29F0" w:rsidRDefault="00C11F4E" w:rsidP="00E42E61">
            <w:pPr>
              <w:rPr>
                <w:szCs w:val="18"/>
              </w:rPr>
            </w:pPr>
            <w:r>
              <w:rPr>
                <w:rFonts w:hint="eastAsia"/>
                <w:szCs w:val="18"/>
              </w:rPr>
              <w:t>(1)</w:t>
            </w:r>
            <w:r w:rsidRPr="009F29F0">
              <w:rPr>
                <w:rFonts w:hint="eastAsia"/>
                <w:szCs w:val="18"/>
              </w:rPr>
              <w:t>木材</w:t>
            </w:r>
          </w:p>
          <w:tbl>
            <w:tblPr>
              <w:tblStyle w:val="af6"/>
              <w:tblW w:w="8608" w:type="dxa"/>
              <w:tblBorders>
                <w:left w:val="none" w:sz="0" w:space="0" w:color="auto"/>
                <w:right w:val="none" w:sz="0" w:space="0" w:color="auto"/>
              </w:tblBorders>
              <w:tblLayout w:type="fixed"/>
              <w:tblLook w:val="04A0" w:firstRow="1" w:lastRow="0" w:firstColumn="1" w:lastColumn="0" w:noHBand="0" w:noVBand="1"/>
            </w:tblPr>
            <w:tblGrid>
              <w:gridCol w:w="425"/>
              <w:gridCol w:w="2024"/>
              <w:gridCol w:w="50"/>
              <w:gridCol w:w="2693"/>
              <w:gridCol w:w="3416"/>
            </w:tblGrid>
            <w:tr w:rsidR="00C11F4E" w:rsidRPr="009F29F0" w:rsidTr="00E42E61">
              <w:trPr>
                <w:trHeight w:val="238"/>
              </w:trPr>
              <w:tc>
                <w:tcPr>
                  <w:tcW w:w="425" w:type="dxa"/>
                  <w:tcBorders>
                    <w:left w:val="single" w:sz="4" w:space="0" w:color="auto"/>
                  </w:tcBorders>
                  <w:shd w:val="clear" w:color="auto" w:fill="D9D9D9" w:themeFill="background1" w:themeFillShade="D9"/>
                </w:tcPr>
                <w:p w:rsidR="00C11F4E" w:rsidRPr="009F29F0" w:rsidRDefault="00C11F4E" w:rsidP="00E42E61">
                  <w:pPr>
                    <w:rPr>
                      <w:szCs w:val="18"/>
                    </w:rPr>
                  </w:pPr>
                </w:p>
              </w:tc>
              <w:tc>
                <w:tcPr>
                  <w:tcW w:w="4767" w:type="dxa"/>
                  <w:gridSpan w:val="3"/>
                  <w:shd w:val="clear" w:color="auto" w:fill="D9D9D9" w:themeFill="background1" w:themeFillShade="D9"/>
                </w:tcPr>
                <w:p w:rsidR="00C11F4E" w:rsidRPr="009F29F0" w:rsidRDefault="00C11F4E" w:rsidP="00E42E61">
                  <w:pPr>
                    <w:jc w:val="center"/>
                    <w:rPr>
                      <w:szCs w:val="18"/>
                    </w:rPr>
                  </w:pPr>
                  <w:r w:rsidRPr="009F29F0">
                    <w:rPr>
                      <w:rFonts w:hint="eastAsia"/>
                      <w:szCs w:val="18"/>
                    </w:rPr>
                    <w:t>使用箇所</w:t>
                  </w:r>
                </w:p>
              </w:tc>
              <w:tc>
                <w:tcPr>
                  <w:tcW w:w="3416" w:type="dxa"/>
                  <w:tcBorders>
                    <w:right w:val="single" w:sz="4" w:space="0" w:color="auto"/>
                  </w:tcBorders>
                  <w:shd w:val="clear" w:color="auto" w:fill="D9D9D9" w:themeFill="background1" w:themeFillShade="D9"/>
                </w:tcPr>
                <w:p w:rsidR="00C11F4E" w:rsidRPr="009F29F0" w:rsidRDefault="00C11F4E" w:rsidP="00E42E61">
                  <w:pPr>
                    <w:jc w:val="center"/>
                    <w:rPr>
                      <w:szCs w:val="18"/>
                    </w:rPr>
                  </w:pPr>
                  <w:r w:rsidRPr="009F29F0">
                    <w:rPr>
                      <w:rFonts w:hint="eastAsia"/>
                      <w:szCs w:val="18"/>
                    </w:rPr>
                    <w:t>材種</w:t>
                  </w:r>
                </w:p>
              </w:tc>
            </w:tr>
            <w:tr w:rsidR="00C11F4E" w:rsidRPr="009F29F0" w:rsidTr="00E42E61">
              <w:trPr>
                <w:trHeight w:val="238"/>
              </w:trPr>
              <w:tc>
                <w:tcPr>
                  <w:tcW w:w="425" w:type="dxa"/>
                  <w:vMerge w:val="restart"/>
                  <w:tcBorders>
                    <w:left w:val="single" w:sz="4" w:space="0" w:color="auto"/>
                  </w:tcBorders>
                </w:tcPr>
                <w:p w:rsidR="00C11F4E" w:rsidRPr="009F29F0" w:rsidRDefault="00C11F4E" w:rsidP="00E42E61">
                  <w:pPr>
                    <w:rPr>
                      <w:szCs w:val="18"/>
                    </w:rPr>
                  </w:pPr>
                  <w:r w:rsidRPr="009F29F0">
                    <w:rPr>
                      <w:rFonts w:hint="eastAsia"/>
                      <w:szCs w:val="18"/>
                    </w:rPr>
                    <w:t>・</w:t>
                  </w:r>
                </w:p>
              </w:tc>
              <w:tc>
                <w:tcPr>
                  <w:tcW w:w="2074" w:type="dxa"/>
                  <w:gridSpan w:val="2"/>
                  <w:vMerge w:val="restart"/>
                  <w:tcMar>
                    <w:right w:w="57" w:type="dxa"/>
                  </w:tcMar>
                </w:tcPr>
                <w:p w:rsidR="00C11F4E" w:rsidRPr="009F29F0" w:rsidRDefault="00C11F4E" w:rsidP="00E42E61">
                  <w:pPr>
                    <w:rPr>
                      <w:rFonts w:hAnsiTheme="minorEastAsia"/>
                      <w:szCs w:val="18"/>
                    </w:rPr>
                  </w:pPr>
                  <w:r w:rsidRPr="009F29F0">
                    <w:rPr>
                      <w:rFonts w:hAnsiTheme="minorEastAsia" w:hint="eastAsia"/>
                      <w:szCs w:val="18"/>
                    </w:rPr>
                    <w:t>RC造等の内部間仕切軸組及び床組</w:t>
                  </w:r>
                </w:p>
                <w:p w:rsidR="00C11F4E" w:rsidRPr="009F29F0" w:rsidRDefault="00C11F4E" w:rsidP="00E42E61">
                  <w:pPr>
                    <w:ind w:left="199" w:hanging="284"/>
                    <w:rPr>
                      <w:szCs w:val="18"/>
                    </w:rPr>
                  </w:pPr>
                  <w:r w:rsidRPr="009F29F0">
                    <w:rPr>
                      <w:rFonts w:hAnsi="ＭＳ ゴシック" w:hint="eastAsia"/>
                    </w:rPr>
                    <w:t>（</w:t>
                  </w:r>
                  <w:hyperlink r:id="rId643" w:anchor="page=151" w:history="1">
                    <w:r w:rsidRPr="009F29F0">
                      <w:rPr>
                        <w:rStyle w:val="af7"/>
                        <w:rFonts w:hint="eastAsia"/>
                        <w:szCs w:val="18"/>
                      </w:rPr>
                      <w:t>改仕6.5.6</w:t>
                    </w:r>
                  </w:hyperlink>
                  <w:r w:rsidRPr="009F29F0">
                    <w:rPr>
                      <w:rFonts w:hAnsi="ＭＳ ゴシック" w:hint="eastAsia"/>
                    </w:rPr>
                    <w:t>）</w:t>
                  </w:r>
                </w:p>
              </w:tc>
              <w:tc>
                <w:tcPr>
                  <w:tcW w:w="2693" w:type="dxa"/>
                </w:tcPr>
                <w:p w:rsidR="00C11F4E" w:rsidRPr="009F29F0" w:rsidRDefault="00C11F4E" w:rsidP="00E42E61">
                  <w:pPr>
                    <w:rPr>
                      <w:szCs w:val="18"/>
                    </w:rPr>
                  </w:pPr>
                  <w:r w:rsidRPr="009F29F0">
                    <w:rPr>
                      <w:rFonts w:hint="eastAsia"/>
                      <w:szCs w:val="18"/>
                    </w:rPr>
                    <w:t>・間仕切軸組</w:t>
                  </w:r>
                </w:p>
              </w:tc>
              <w:tc>
                <w:tcPr>
                  <w:tcW w:w="3416" w:type="dxa"/>
                  <w:tcBorders>
                    <w:right w:val="single" w:sz="4" w:space="0" w:color="auto"/>
                  </w:tcBorders>
                  <w:tcMar>
                    <w:left w:w="57" w:type="dxa"/>
                    <w:right w:w="57" w:type="dxa"/>
                  </w:tcMar>
                </w:tcPr>
                <w:p w:rsidR="00C11F4E" w:rsidRPr="009F29F0" w:rsidRDefault="00C11F4E" w:rsidP="00E42E61">
                  <w:pPr>
                    <w:rPr>
                      <w:szCs w:val="18"/>
                    </w:rPr>
                  </w:pPr>
                  <w:r w:rsidRPr="009F29F0">
                    <w:rPr>
                      <w:rFonts w:hint="eastAsia"/>
                      <w:szCs w:val="18"/>
                    </w:rPr>
                    <w:t>※杉又は松　　・</w:t>
                  </w:r>
                </w:p>
              </w:tc>
            </w:tr>
            <w:tr w:rsidR="00C11F4E" w:rsidRPr="009F29F0" w:rsidTr="00E42E61">
              <w:trPr>
                <w:trHeight w:val="238"/>
              </w:trPr>
              <w:tc>
                <w:tcPr>
                  <w:tcW w:w="425" w:type="dxa"/>
                  <w:vMerge/>
                  <w:tcBorders>
                    <w:left w:val="single" w:sz="4" w:space="0" w:color="auto"/>
                  </w:tcBorders>
                </w:tcPr>
                <w:p w:rsidR="00C11F4E" w:rsidRPr="009F29F0" w:rsidRDefault="00C11F4E" w:rsidP="00E42E61">
                  <w:pPr>
                    <w:rPr>
                      <w:szCs w:val="18"/>
                    </w:rPr>
                  </w:pPr>
                </w:p>
              </w:tc>
              <w:tc>
                <w:tcPr>
                  <w:tcW w:w="2074" w:type="dxa"/>
                  <w:gridSpan w:val="2"/>
                  <w:vMerge/>
                </w:tcPr>
                <w:p w:rsidR="00C11F4E" w:rsidRPr="009F29F0" w:rsidRDefault="00C11F4E" w:rsidP="00E42E61">
                  <w:pPr>
                    <w:rPr>
                      <w:szCs w:val="18"/>
                    </w:rPr>
                  </w:pPr>
                </w:p>
              </w:tc>
              <w:tc>
                <w:tcPr>
                  <w:tcW w:w="2693" w:type="dxa"/>
                </w:tcPr>
                <w:p w:rsidR="00C11F4E" w:rsidRPr="009F29F0" w:rsidRDefault="00C11F4E" w:rsidP="00E42E61">
                  <w:pPr>
                    <w:rPr>
                      <w:szCs w:val="18"/>
                    </w:rPr>
                  </w:pPr>
                  <w:r w:rsidRPr="009F29F0">
                    <w:rPr>
                      <w:rFonts w:hint="eastAsia"/>
                      <w:szCs w:val="18"/>
                    </w:rPr>
                    <w:t>・床組</w:t>
                  </w:r>
                </w:p>
              </w:tc>
              <w:tc>
                <w:tcPr>
                  <w:tcW w:w="3416" w:type="dxa"/>
                  <w:tcBorders>
                    <w:right w:val="single" w:sz="4" w:space="0" w:color="auto"/>
                  </w:tcBorders>
                  <w:tcMar>
                    <w:left w:w="57" w:type="dxa"/>
                    <w:right w:w="57" w:type="dxa"/>
                  </w:tcMar>
                </w:tcPr>
                <w:p w:rsidR="00C11F4E" w:rsidRPr="009F29F0" w:rsidRDefault="00C11F4E" w:rsidP="00E42E61">
                  <w:pPr>
                    <w:rPr>
                      <w:szCs w:val="18"/>
                    </w:rPr>
                  </w:pPr>
                  <w:r w:rsidRPr="009F29F0">
                    <w:rPr>
                      <w:rFonts w:hint="eastAsia"/>
                      <w:szCs w:val="18"/>
                    </w:rPr>
                    <w:t>※杉又は松　　・ひのき　　・</w:t>
                  </w:r>
                </w:p>
              </w:tc>
            </w:tr>
            <w:tr w:rsidR="00C11F4E" w:rsidRPr="009F29F0" w:rsidTr="00E42E61">
              <w:trPr>
                <w:trHeight w:val="238"/>
              </w:trPr>
              <w:tc>
                <w:tcPr>
                  <w:tcW w:w="425" w:type="dxa"/>
                  <w:vMerge/>
                  <w:tcBorders>
                    <w:left w:val="single" w:sz="4" w:space="0" w:color="auto"/>
                  </w:tcBorders>
                </w:tcPr>
                <w:p w:rsidR="00C11F4E" w:rsidRPr="009F29F0" w:rsidRDefault="00C11F4E" w:rsidP="00E42E61">
                  <w:pPr>
                    <w:rPr>
                      <w:szCs w:val="18"/>
                    </w:rPr>
                  </w:pPr>
                </w:p>
              </w:tc>
              <w:tc>
                <w:tcPr>
                  <w:tcW w:w="2074" w:type="dxa"/>
                  <w:gridSpan w:val="2"/>
                  <w:vMerge/>
                </w:tcPr>
                <w:p w:rsidR="00C11F4E" w:rsidRPr="009F29F0" w:rsidRDefault="00C11F4E" w:rsidP="00E42E61">
                  <w:pPr>
                    <w:rPr>
                      <w:szCs w:val="18"/>
                    </w:rPr>
                  </w:pPr>
                </w:p>
              </w:tc>
              <w:tc>
                <w:tcPr>
                  <w:tcW w:w="2693" w:type="dxa"/>
                </w:tcPr>
                <w:p w:rsidR="00C11F4E" w:rsidRPr="009F29F0" w:rsidRDefault="00C11F4E" w:rsidP="00E42E61">
                  <w:pPr>
                    <w:ind w:left="180" w:hangingChars="100" w:hanging="180"/>
                    <w:rPr>
                      <w:szCs w:val="18"/>
                    </w:rPr>
                  </w:pPr>
                  <w:r w:rsidRPr="009F29F0">
                    <w:rPr>
                      <w:rFonts w:hint="eastAsia"/>
                      <w:szCs w:val="18"/>
                    </w:rPr>
                    <w:t>・土間スラブ類の場合の土台、転ばし大引、転ばし根太</w:t>
                  </w:r>
                </w:p>
              </w:tc>
              <w:tc>
                <w:tcPr>
                  <w:tcW w:w="3416" w:type="dxa"/>
                  <w:tcBorders>
                    <w:right w:val="single" w:sz="4" w:space="0" w:color="auto"/>
                  </w:tcBorders>
                  <w:tcMar>
                    <w:left w:w="57" w:type="dxa"/>
                    <w:right w:w="57" w:type="dxa"/>
                  </w:tcMar>
                </w:tcPr>
                <w:p w:rsidR="00C11F4E" w:rsidRPr="009F29F0" w:rsidRDefault="00C11F4E" w:rsidP="00E42E61">
                  <w:pPr>
                    <w:rPr>
                      <w:szCs w:val="18"/>
                    </w:rPr>
                  </w:pPr>
                  <w:r w:rsidRPr="009F29F0">
                    <w:rPr>
                      <w:rFonts w:hint="eastAsia"/>
                      <w:szCs w:val="18"/>
                    </w:rPr>
                    <w:t>※ひのき又は第</w:t>
                  </w:r>
                  <w:r>
                    <w:rPr>
                      <w:rFonts w:hint="eastAsia"/>
                      <w:szCs w:val="18"/>
                    </w:rPr>
                    <w:t>５</w:t>
                  </w:r>
                  <w:r w:rsidRPr="009F29F0">
                    <w:rPr>
                      <w:rFonts w:hint="eastAsia"/>
                      <w:szCs w:val="18"/>
                    </w:rPr>
                    <w:t>節による保存処理木材</w:t>
                  </w:r>
                </w:p>
                <w:p w:rsidR="00C11F4E" w:rsidRPr="009F29F0" w:rsidRDefault="00C11F4E" w:rsidP="00E42E61">
                  <w:pPr>
                    <w:rPr>
                      <w:szCs w:val="18"/>
                    </w:rPr>
                  </w:pPr>
                  <w:r w:rsidRPr="009F29F0">
                    <w:rPr>
                      <w:rFonts w:hint="eastAsia"/>
                      <w:szCs w:val="18"/>
                    </w:rPr>
                    <w:t>・</w:t>
                  </w:r>
                </w:p>
              </w:tc>
            </w:tr>
            <w:tr w:rsidR="00C11F4E" w:rsidRPr="009F29F0" w:rsidTr="00E42E61">
              <w:tc>
                <w:tcPr>
                  <w:tcW w:w="425" w:type="dxa"/>
                  <w:vMerge w:val="restart"/>
                  <w:tcBorders>
                    <w:left w:val="single" w:sz="4" w:space="0" w:color="auto"/>
                  </w:tcBorders>
                </w:tcPr>
                <w:p w:rsidR="00C11F4E" w:rsidRPr="009F29F0" w:rsidRDefault="00C11F4E" w:rsidP="00E42E61">
                  <w:pPr>
                    <w:rPr>
                      <w:szCs w:val="18"/>
                    </w:rPr>
                  </w:pPr>
                  <w:r w:rsidRPr="009F29F0">
                    <w:rPr>
                      <w:rFonts w:hint="eastAsia"/>
                      <w:szCs w:val="18"/>
                    </w:rPr>
                    <w:t>・</w:t>
                  </w:r>
                </w:p>
              </w:tc>
              <w:tc>
                <w:tcPr>
                  <w:tcW w:w="2074" w:type="dxa"/>
                  <w:gridSpan w:val="2"/>
                  <w:vMerge w:val="restart"/>
                </w:tcPr>
                <w:p w:rsidR="00C11F4E" w:rsidRPr="009F29F0" w:rsidRDefault="00C11F4E" w:rsidP="00E42E61">
                  <w:pPr>
                    <w:rPr>
                      <w:rStyle w:val="af7"/>
                      <w:rFonts w:hAnsiTheme="minorEastAsia"/>
                      <w:szCs w:val="18"/>
                    </w:rPr>
                  </w:pPr>
                  <w:r w:rsidRPr="009F29F0">
                    <w:rPr>
                      <w:rFonts w:hAnsiTheme="minorEastAsia" w:hint="eastAsia"/>
                      <w:szCs w:val="18"/>
                    </w:rPr>
                    <w:t>窓、出入口、その他</w:t>
                  </w:r>
                </w:p>
                <w:p w:rsidR="00C11F4E" w:rsidRPr="009F29F0" w:rsidRDefault="00C11F4E" w:rsidP="00E42E61">
                  <w:pPr>
                    <w:ind w:left="199" w:hanging="284"/>
                    <w:rPr>
                      <w:rFonts w:hAnsi="ＭＳ ゴシック"/>
                    </w:rPr>
                  </w:pPr>
                  <w:r w:rsidRPr="009F29F0">
                    <w:rPr>
                      <w:rFonts w:hAnsi="ＭＳ ゴシック" w:hint="eastAsia"/>
                    </w:rPr>
                    <w:t>（</w:t>
                  </w:r>
                  <w:hyperlink r:id="rId644" w:anchor="page=153" w:history="1">
                    <w:r w:rsidRPr="009F29F0">
                      <w:rPr>
                        <w:rStyle w:val="af7"/>
                        <w:rFonts w:hint="eastAsia"/>
                        <w:szCs w:val="18"/>
                      </w:rPr>
                      <w:t>改仕6.5.7</w:t>
                    </w:r>
                  </w:hyperlink>
                  <w:r w:rsidRPr="009F29F0">
                    <w:rPr>
                      <w:rFonts w:hAnsi="ＭＳ ゴシック" w:hint="eastAsia"/>
                    </w:rPr>
                    <w:t>）</w:t>
                  </w:r>
                </w:p>
                <w:p w:rsidR="00C11F4E" w:rsidRPr="009F29F0" w:rsidRDefault="00C11F4E" w:rsidP="00E42E61">
                  <w:pPr>
                    <w:rPr>
                      <w:szCs w:val="18"/>
                    </w:rPr>
                  </w:pPr>
                </w:p>
              </w:tc>
              <w:tc>
                <w:tcPr>
                  <w:tcW w:w="2693" w:type="dxa"/>
                </w:tcPr>
                <w:p w:rsidR="00C11F4E" w:rsidRPr="009F29F0" w:rsidRDefault="00C11F4E" w:rsidP="00E42E61">
                  <w:pPr>
                    <w:ind w:left="180" w:hangingChars="100" w:hanging="180"/>
                    <w:rPr>
                      <w:szCs w:val="18"/>
                    </w:rPr>
                  </w:pPr>
                  <w:r w:rsidRPr="009F29F0">
                    <w:rPr>
                      <w:rFonts w:hint="eastAsia"/>
                      <w:szCs w:val="18"/>
                    </w:rPr>
                    <w:t>・吊元枠、水掛りの下枠及び敷居</w:t>
                  </w:r>
                </w:p>
              </w:tc>
              <w:tc>
                <w:tcPr>
                  <w:tcW w:w="3416" w:type="dxa"/>
                  <w:tcBorders>
                    <w:right w:val="single" w:sz="4" w:space="0" w:color="auto"/>
                  </w:tcBorders>
                  <w:tcMar>
                    <w:left w:w="57" w:type="dxa"/>
                    <w:right w:w="57" w:type="dxa"/>
                  </w:tcMar>
                </w:tcPr>
                <w:p w:rsidR="00C11F4E" w:rsidRPr="009F29F0" w:rsidRDefault="00C11F4E" w:rsidP="00E42E61">
                  <w:pPr>
                    <w:rPr>
                      <w:szCs w:val="18"/>
                    </w:rPr>
                  </w:pPr>
                  <w:r w:rsidRPr="009F29F0">
                    <w:rPr>
                      <w:rFonts w:hint="eastAsia"/>
                      <w:szCs w:val="18"/>
                    </w:rPr>
                    <w:t>※ひのき　　・</w:t>
                  </w:r>
                </w:p>
              </w:tc>
            </w:tr>
            <w:tr w:rsidR="00C11F4E" w:rsidRPr="009F29F0" w:rsidTr="00E42E61">
              <w:tc>
                <w:tcPr>
                  <w:tcW w:w="425" w:type="dxa"/>
                  <w:vMerge/>
                  <w:tcBorders>
                    <w:left w:val="single" w:sz="4" w:space="0" w:color="auto"/>
                  </w:tcBorders>
                </w:tcPr>
                <w:p w:rsidR="00C11F4E" w:rsidRPr="009F29F0" w:rsidRDefault="00C11F4E" w:rsidP="00E42E61">
                  <w:pPr>
                    <w:rPr>
                      <w:szCs w:val="18"/>
                    </w:rPr>
                  </w:pPr>
                </w:p>
              </w:tc>
              <w:tc>
                <w:tcPr>
                  <w:tcW w:w="2074" w:type="dxa"/>
                  <w:gridSpan w:val="2"/>
                  <w:vMerge/>
                </w:tcPr>
                <w:p w:rsidR="00C11F4E" w:rsidRPr="009F29F0" w:rsidRDefault="00C11F4E" w:rsidP="00E42E61">
                  <w:pPr>
                    <w:rPr>
                      <w:szCs w:val="18"/>
                    </w:rPr>
                  </w:pPr>
                </w:p>
              </w:tc>
              <w:tc>
                <w:tcPr>
                  <w:tcW w:w="2693" w:type="dxa"/>
                </w:tcPr>
                <w:p w:rsidR="00C11F4E" w:rsidRPr="009F29F0" w:rsidRDefault="00C11F4E" w:rsidP="00E42E61">
                  <w:pPr>
                    <w:rPr>
                      <w:szCs w:val="18"/>
                    </w:rPr>
                  </w:pPr>
                  <w:r w:rsidRPr="009F29F0">
                    <w:rPr>
                      <w:rFonts w:hint="eastAsia"/>
                      <w:szCs w:val="18"/>
                    </w:rPr>
                    <w:t>・くつずり</w:t>
                  </w:r>
                </w:p>
              </w:tc>
              <w:tc>
                <w:tcPr>
                  <w:tcW w:w="3416" w:type="dxa"/>
                  <w:tcBorders>
                    <w:right w:val="single" w:sz="4" w:space="0" w:color="auto"/>
                  </w:tcBorders>
                  <w:tcMar>
                    <w:left w:w="57" w:type="dxa"/>
                    <w:right w:w="57" w:type="dxa"/>
                  </w:tcMar>
                </w:tcPr>
                <w:p w:rsidR="00C11F4E" w:rsidRPr="009F29F0" w:rsidRDefault="00C11F4E" w:rsidP="00E42E61">
                  <w:pPr>
                    <w:rPr>
                      <w:szCs w:val="18"/>
                    </w:rPr>
                  </w:pPr>
                  <w:r w:rsidRPr="009F29F0">
                    <w:rPr>
                      <w:rFonts w:hint="eastAsia"/>
                      <w:szCs w:val="18"/>
                    </w:rPr>
                    <w:t>※ひのき　　・たも又はしおじ類</w:t>
                  </w:r>
                </w:p>
              </w:tc>
            </w:tr>
            <w:tr w:rsidR="00C11F4E" w:rsidRPr="009F29F0" w:rsidTr="00E42E61">
              <w:tc>
                <w:tcPr>
                  <w:tcW w:w="425" w:type="dxa"/>
                  <w:vMerge/>
                  <w:tcBorders>
                    <w:left w:val="single" w:sz="4" w:space="0" w:color="auto"/>
                  </w:tcBorders>
                </w:tcPr>
                <w:p w:rsidR="00C11F4E" w:rsidRPr="009F29F0" w:rsidRDefault="00C11F4E" w:rsidP="00E42E61">
                  <w:pPr>
                    <w:rPr>
                      <w:szCs w:val="18"/>
                    </w:rPr>
                  </w:pPr>
                </w:p>
              </w:tc>
              <w:tc>
                <w:tcPr>
                  <w:tcW w:w="2074" w:type="dxa"/>
                  <w:gridSpan w:val="2"/>
                  <w:vMerge/>
                </w:tcPr>
                <w:p w:rsidR="00C11F4E" w:rsidRPr="009F29F0" w:rsidRDefault="00C11F4E" w:rsidP="00E42E61">
                  <w:pPr>
                    <w:rPr>
                      <w:szCs w:val="18"/>
                    </w:rPr>
                  </w:pPr>
                </w:p>
              </w:tc>
              <w:tc>
                <w:tcPr>
                  <w:tcW w:w="2693" w:type="dxa"/>
                </w:tcPr>
                <w:p w:rsidR="00C11F4E" w:rsidRPr="009F29F0" w:rsidRDefault="00C11F4E" w:rsidP="00E42E61">
                  <w:pPr>
                    <w:rPr>
                      <w:szCs w:val="18"/>
                    </w:rPr>
                  </w:pPr>
                  <w:r w:rsidRPr="009F29F0">
                    <w:rPr>
                      <w:rFonts w:hint="eastAsia"/>
                      <w:szCs w:val="18"/>
                    </w:rPr>
                    <w:t>・敷居</w:t>
                  </w:r>
                </w:p>
              </w:tc>
              <w:tc>
                <w:tcPr>
                  <w:tcW w:w="3416" w:type="dxa"/>
                  <w:tcBorders>
                    <w:right w:val="single" w:sz="4" w:space="0" w:color="auto"/>
                  </w:tcBorders>
                  <w:tcMar>
                    <w:left w:w="57" w:type="dxa"/>
                    <w:right w:w="57" w:type="dxa"/>
                  </w:tcMar>
                </w:tcPr>
                <w:p w:rsidR="00C11F4E" w:rsidRPr="009F29F0" w:rsidRDefault="00C11F4E" w:rsidP="00E42E61">
                  <w:pPr>
                    <w:rPr>
                      <w:szCs w:val="18"/>
                    </w:rPr>
                  </w:pPr>
                  <w:r w:rsidRPr="009F29F0">
                    <w:rPr>
                      <w:rFonts w:hint="eastAsia"/>
                      <w:szCs w:val="18"/>
                    </w:rPr>
                    <w:t>※ひのき　　・松</w:t>
                  </w:r>
                </w:p>
              </w:tc>
            </w:tr>
            <w:tr w:rsidR="00C11F4E" w:rsidRPr="009F29F0" w:rsidTr="00E42E61">
              <w:tc>
                <w:tcPr>
                  <w:tcW w:w="425" w:type="dxa"/>
                  <w:vMerge/>
                  <w:tcBorders>
                    <w:left w:val="single" w:sz="4" w:space="0" w:color="auto"/>
                  </w:tcBorders>
                </w:tcPr>
                <w:p w:rsidR="00C11F4E" w:rsidRPr="009F29F0" w:rsidRDefault="00C11F4E" w:rsidP="00E42E61">
                  <w:pPr>
                    <w:rPr>
                      <w:szCs w:val="18"/>
                    </w:rPr>
                  </w:pPr>
                </w:p>
              </w:tc>
              <w:tc>
                <w:tcPr>
                  <w:tcW w:w="2074" w:type="dxa"/>
                  <w:gridSpan w:val="2"/>
                  <w:vMerge/>
                </w:tcPr>
                <w:p w:rsidR="00C11F4E" w:rsidRPr="009F29F0" w:rsidRDefault="00C11F4E" w:rsidP="00E42E61">
                  <w:pPr>
                    <w:rPr>
                      <w:szCs w:val="18"/>
                    </w:rPr>
                  </w:pPr>
                </w:p>
              </w:tc>
              <w:tc>
                <w:tcPr>
                  <w:tcW w:w="2693" w:type="dxa"/>
                </w:tcPr>
                <w:p w:rsidR="00C11F4E" w:rsidRPr="009F29F0" w:rsidRDefault="00C11F4E" w:rsidP="00E42E61">
                  <w:pPr>
                    <w:rPr>
                      <w:szCs w:val="18"/>
                    </w:rPr>
                  </w:pPr>
                  <w:r w:rsidRPr="009F29F0">
                    <w:rPr>
                      <w:rFonts w:hint="eastAsia"/>
                      <w:szCs w:val="18"/>
                    </w:rPr>
                    <w:t>・その他</w:t>
                  </w:r>
                </w:p>
              </w:tc>
              <w:tc>
                <w:tcPr>
                  <w:tcW w:w="3416" w:type="dxa"/>
                  <w:tcBorders>
                    <w:right w:val="single" w:sz="4" w:space="0" w:color="auto"/>
                  </w:tcBorders>
                  <w:tcMar>
                    <w:left w:w="57" w:type="dxa"/>
                    <w:right w:w="57" w:type="dxa"/>
                  </w:tcMar>
                </w:tcPr>
                <w:p w:rsidR="00C11F4E" w:rsidRPr="009F29F0" w:rsidRDefault="00C11F4E" w:rsidP="00E42E61">
                  <w:pPr>
                    <w:rPr>
                      <w:szCs w:val="18"/>
                    </w:rPr>
                  </w:pPr>
                  <w:r w:rsidRPr="009F29F0">
                    <w:rPr>
                      <w:rFonts w:hint="eastAsia"/>
                      <w:szCs w:val="18"/>
                    </w:rPr>
                    <w:t>※松又は杉　　・</w:t>
                  </w:r>
                </w:p>
              </w:tc>
            </w:tr>
            <w:tr w:rsidR="00C11F4E" w:rsidRPr="009F29F0" w:rsidTr="00E42E61">
              <w:tc>
                <w:tcPr>
                  <w:tcW w:w="425" w:type="dxa"/>
                  <w:vMerge w:val="restart"/>
                  <w:tcBorders>
                    <w:left w:val="single" w:sz="4" w:space="0" w:color="auto"/>
                  </w:tcBorders>
                </w:tcPr>
                <w:p w:rsidR="00C11F4E" w:rsidRPr="009F29F0" w:rsidRDefault="00C11F4E" w:rsidP="00E42E61">
                  <w:pPr>
                    <w:rPr>
                      <w:szCs w:val="18"/>
                    </w:rPr>
                  </w:pPr>
                  <w:r w:rsidRPr="009F29F0">
                    <w:rPr>
                      <w:rFonts w:hint="eastAsia"/>
                      <w:szCs w:val="18"/>
                    </w:rPr>
                    <w:t>・</w:t>
                  </w:r>
                </w:p>
              </w:tc>
              <w:tc>
                <w:tcPr>
                  <w:tcW w:w="2074" w:type="dxa"/>
                  <w:gridSpan w:val="2"/>
                  <w:vMerge w:val="restart"/>
                </w:tcPr>
                <w:p w:rsidR="00C11F4E" w:rsidRPr="009F29F0" w:rsidRDefault="00C11F4E" w:rsidP="00E42E61">
                  <w:pPr>
                    <w:rPr>
                      <w:rFonts w:hAnsiTheme="minorEastAsia"/>
                      <w:szCs w:val="18"/>
                    </w:rPr>
                  </w:pPr>
                  <w:r w:rsidRPr="009F29F0">
                    <w:rPr>
                      <w:rFonts w:hAnsiTheme="minorEastAsia" w:hint="eastAsia"/>
                      <w:szCs w:val="18"/>
                    </w:rPr>
                    <w:t>床板張り</w:t>
                  </w:r>
                </w:p>
                <w:p w:rsidR="00C11F4E" w:rsidRPr="009F29F0" w:rsidRDefault="00C11F4E" w:rsidP="00E42E61">
                  <w:pPr>
                    <w:ind w:left="199" w:hanging="284"/>
                    <w:rPr>
                      <w:rFonts w:hAnsi="ＭＳ ゴシック"/>
                    </w:rPr>
                  </w:pPr>
                  <w:r w:rsidRPr="009F29F0">
                    <w:rPr>
                      <w:rFonts w:hAnsi="ＭＳ ゴシック" w:hint="eastAsia"/>
                    </w:rPr>
                    <w:t>（</w:t>
                  </w:r>
                  <w:hyperlink r:id="rId645" w:anchor="page=154" w:history="1">
                    <w:r w:rsidRPr="009F29F0">
                      <w:rPr>
                        <w:rStyle w:val="af7"/>
                        <w:rFonts w:hint="eastAsia"/>
                        <w:szCs w:val="18"/>
                      </w:rPr>
                      <w:t>改仕6.5.8</w:t>
                    </w:r>
                  </w:hyperlink>
                  <w:r w:rsidRPr="009F29F0">
                    <w:rPr>
                      <w:rFonts w:hAnsi="ＭＳ ゴシック" w:hint="eastAsia"/>
                    </w:rPr>
                    <w:t>）</w:t>
                  </w:r>
                </w:p>
                <w:p w:rsidR="00C11F4E" w:rsidRPr="009F29F0" w:rsidRDefault="00C11F4E" w:rsidP="00E42E61">
                  <w:pPr>
                    <w:rPr>
                      <w:szCs w:val="18"/>
                    </w:rPr>
                  </w:pPr>
                </w:p>
              </w:tc>
              <w:tc>
                <w:tcPr>
                  <w:tcW w:w="2693" w:type="dxa"/>
                </w:tcPr>
                <w:p w:rsidR="00C11F4E" w:rsidRPr="009F29F0" w:rsidRDefault="00C11F4E" w:rsidP="00E42E61">
                  <w:pPr>
                    <w:rPr>
                      <w:szCs w:val="18"/>
                    </w:rPr>
                  </w:pPr>
                  <w:r w:rsidRPr="009F29F0">
                    <w:rPr>
                      <w:rFonts w:hint="eastAsia"/>
                      <w:szCs w:val="18"/>
                    </w:rPr>
                    <w:t>・床板</w:t>
                  </w:r>
                </w:p>
              </w:tc>
              <w:tc>
                <w:tcPr>
                  <w:tcW w:w="3416" w:type="dxa"/>
                  <w:tcBorders>
                    <w:right w:val="single" w:sz="4" w:space="0" w:color="auto"/>
                  </w:tcBorders>
                  <w:tcMar>
                    <w:left w:w="57" w:type="dxa"/>
                    <w:right w:w="57" w:type="dxa"/>
                  </w:tcMar>
                </w:tcPr>
                <w:p w:rsidR="00C11F4E" w:rsidRPr="009F29F0" w:rsidRDefault="00C11F4E" w:rsidP="00E42E61">
                  <w:pPr>
                    <w:rPr>
                      <w:szCs w:val="18"/>
                    </w:rPr>
                  </w:pPr>
                  <w:r w:rsidRPr="009F29F0">
                    <w:rPr>
                      <w:rFonts w:hint="eastAsia"/>
                      <w:szCs w:val="18"/>
                    </w:rPr>
                    <w:t>・板厚18㎜以下（・杉　・　　　）</w:t>
                  </w:r>
                </w:p>
                <w:p w:rsidR="00C11F4E" w:rsidRPr="009F29F0" w:rsidRDefault="00C11F4E" w:rsidP="00E42E61">
                  <w:pPr>
                    <w:rPr>
                      <w:szCs w:val="18"/>
                    </w:rPr>
                  </w:pPr>
                  <w:r w:rsidRPr="009F29F0">
                    <w:rPr>
                      <w:rFonts w:hint="eastAsia"/>
                      <w:szCs w:val="18"/>
                    </w:rPr>
                    <w:t>・縁甲板張り（※ひのき ・　　　　）</w:t>
                  </w:r>
                </w:p>
              </w:tc>
            </w:tr>
            <w:tr w:rsidR="00C11F4E" w:rsidRPr="009F29F0" w:rsidTr="00E42E61">
              <w:tc>
                <w:tcPr>
                  <w:tcW w:w="425" w:type="dxa"/>
                  <w:vMerge/>
                  <w:tcBorders>
                    <w:left w:val="single" w:sz="4" w:space="0" w:color="auto"/>
                  </w:tcBorders>
                </w:tcPr>
                <w:p w:rsidR="00C11F4E" w:rsidRPr="009F29F0" w:rsidRDefault="00C11F4E" w:rsidP="00E42E61">
                  <w:pPr>
                    <w:rPr>
                      <w:szCs w:val="18"/>
                    </w:rPr>
                  </w:pPr>
                </w:p>
              </w:tc>
              <w:tc>
                <w:tcPr>
                  <w:tcW w:w="2074" w:type="dxa"/>
                  <w:gridSpan w:val="2"/>
                  <w:vMerge/>
                </w:tcPr>
                <w:p w:rsidR="00C11F4E" w:rsidRPr="009F29F0" w:rsidRDefault="00C11F4E" w:rsidP="00E42E61">
                  <w:pPr>
                    <w:rPr>
                      <w:szCs w:val="18"/>
                    </w:rPr>
                  </w:pPr>
                </w:p>
              </w:tc>
              <w:tc>
                <w:tcPr>
                  <w:tcW w:w="2693" w:type="dxa"/>
                </w:tcPr>
                <w:p w:rsidR="00C11F4E" w:rsidRPr="009F29F0" w:rsidRDefault="00C11F4E" w:rsidP="00E42E61">
                  <w:pPr>
                    <w:rPr>
                      <w:szCs w:val="18"/>
                    </w:rPr>
                  </w:pPr>
                  <w:r w:rsidRPr="009F29F0">
                    <w:rPr>
                      <w:rFonts w:hint="eastAsia"/>
                      <w:szCs w:val="18"/>
                    </w:rPr>
                    <w:t>・上がりかまち</w:t>
                  </w:r>
                </w:p>
              </w:tc>
              <w:tc>
                <w:tcPr>
                  <w:tcW w:w="3416" w:type="dxa"/>
                  <w:tcBorders>
                    <w:right w:val="single" w:sz="4" w:space="0" w:color="auto"/>
                  </w:tcBorders>
                  <w:tcMar>
                    <w:left w:w="57" w:type="dxa"/>
                    <w:right w:w="57" w:type="dxa"/>
                  </w:tcMar>
                </w:tcPr>
                <w:p w:rsidR="00C11F4E" w:rsidRPr="009F29F0" w:rsidRDefault="00C11F4E" w:rsidP="00E42E61">
                  <w:pPr>
                    <w:rPr>
                      <w:szCs w:val="18"/>
                    </w:rPr>
                  </w:pPr>
                  <w:r w:rsidRPr="009F29F0">
                    <w:rPr>
                      <w:rFonts w:hint="eastAsia"/>
                      <w:szCs w:val="18"/>
                    </w:rPr>
                    <w:t>※ひのき　　・</w:t>
                  </w:r>
                </w:p>
              </w:tc>
            </w:tr>
            <w:tr w:rsidR="00C11F4E" w:rsidRPr="009F29F0" w:rsidTr="00E42E61">
              <w:tc>
                <w:tcPr>
                  <w:tcW w:w="425" w:type="dxa"/>
                  <w:vMerge/>
                  <w:tcBorders>
                    <w:left w:val="single" w:sz="4" w:space="0" w:color="auto"/>
                  </w:tcBorders>
                </w:tcPr>
                <w:p w:rsidR="00C11F4E" w:rsidRPr="009F29F0" w:rsidRDefault="00C11F4E" w:rsidP="00E42E61">
                  <w:pPr>
                    <w:rPr>
                      <w:szCs w:val="18"/>
                    </w:rPr>
                  </w:pPr>
                </w:p>
              </w:tc>
              <w:tc>
                <w:tcPr>
                  <w:tcW w:w="2074" w:type="dxa"/>
                  <w:gridSpan w:val="2"/>
                  <w:vMerge/>
                </w:tcPr>
                <w:p w:rsidR="00C11F4E" w:rsidRPr="009F29F0" w:rsidRDefault="00C11F4E" w:rsidP="00E42E61">
                  <w:pPr>
                    <w:rPr>
                      <w:szCs w:val="18"/>
                    </w:rPr>
                  </w:pPr>
                </w:p>
              </w:tc>
              <w:tc>
                <w:tcPr>
                  <w:tcW w:w="2693" w:type="dxa"/>
                </w:tcPr>
                <w:p w:rsidR="00C11F4E" w:rsidRPr="009F29F0" w:rsidRDefault="00C11F4E" w:rsidP="00E42E61">
                  <w:pPr>
                    <w:rPr>
                      <w:szCs w:val="18"/>
                    </w:rPr>
                  </w:pPr>
                  <w:r w:rsidRPr="009F29F0">
                    <w:rPr>
                      <w:rFonts w:hint="eastAsia"/>
                      <w:szCs w:val="18"/>
                    </w:rPr>
                    <w:t>・下張り用床材</w:t>
                  </w:r>
                </w:p>
              </w:tc>
              <w:tc>
                <w:tcPr>
                  <w:tcW w:w="3416" w:type="dxa"/>
                  <w:tcBorders>
                    <w:right w:val="single" w:sz="4" w:space="0" w:color="auto"/>
                  </w:tcBorders>
                  <w:tcMar>
                    <w:left w:w="57" w:type="dxa"/>
                    <w:right w:w="57" w:type="dxa"/>
                  </w:tcMar>
                </w:tcPr>
                <w:p w:rsidR="00C11F4E" w:rsidRPr="009F29F0" w:rsidRDefault="00C11F4E" w:rsidP="00E42E61">
                  <w:pPr>
                    <w:rPr>
                      <w:szCs w:val="18"/>
                    </w:rPr>
                  </w:pPr>
                  <w:r w:rsidRPr="009F29F0">
                    <w:rPr>
                      <w:rFonts w:hint="eastAsia"/>
                      <w:szCs w:val="18"/>
                    </w:rPr>
                    <w:t>・杉又は松　　・合板</w:t>
                  </w:r>
                </w:p>
              </w:tc>
            </w:tr>
            <w:tr w:rsidR="00C11F4E" w:rsidRPr="009F29F0" w:rsidTr="00E42E61">
              <w:tc>
                <w:tcPr>
                  <w:tcW w:w="425" w:type="dxa"/>
                  <w:vMerge/>
                  <w:tcBorders>
                    <w:left w:val="single" w:sz="4" w:space="0" w:color="auto"/>
                  </w:tcBorders>
                </w:tcPr>
                <w:p w:rsidR="00C11F4E" w:rsidRPr="009F29F0" w:rsidRDefault="00C11F4E" w:rsidP="00E42E61">
                  <w:pPr>
                    <w:rPr>
                      <w:szCs w:val="18"/>
                    </w:rPr>
                  </w:pPr>
                </w:p>
              </w:tc>
              <w:tc>
                <w:tcPr>
                  <w:tcW w:w="2074" w:type="dxa"/>
                  <w:gridSpan w:val="2"/>
                  <w:vMerge/>
                </w:tcPr>
                <w:p w:rsidR="00C11F4E" w:rsidRPr="009F29F0" w:rsidRDefault="00C11F4E" w:rsidP="00E42E61">
                  <w:pPr>
                    <w:rPr>
                      <w:szCs w:val="18"/>
                    </w:rPr>
                  </w:pPr>
                </w:p>
              </w:tc>
              <w:tc>
                <w:tcPr>
                  <w:tcW w:w="2693" w:type="dxa"/>
                </w:tcPr>
                <w:p w:rsidR="00C11F4E" w:rsidRPr="009F29F0" w:rsidRDefault="00C11F4E" w:rsidP="00E42E61">
                  <w:pPr>
                    <w:rPr>
                      <w:szCs w:val="18"/>
                    </w:rPr>
                  </w:pPr>
                  <w:r w:rsidRPr="009F29F0">
                    <w:rPr>
                      <w:rFonts w:hint="eastAsia"/>
                      <w:szCs w:val="18"/>
                    </w:rPr>
                    <w:t>・畳下床板</w:t>
                  </w:r>
                </w:p>
              </w:tc>
              <w:tc>
                <w:tcPr>
                  <w:tcW w:w="3416" w:type="dxa"/>
                  <w:tcBorders>
                    <w:right w:val="single" w:sz="4" w:space="0" w:color="auto"/>
                  </w:tcBorders>
                  <w:tcMar>
                    <w:left w:w="57" w:type="dxa"/>
                    <w:right w:w="57" w:type="dxa"/>
                  </w:tcMar>
                </w:tcPr>
                <w:p w:rsidR="00C11F4E" w:rsidRPr="009F29F0" w:rsidRDefault="00C11F4E" w:rsidP="00E42E61">
                  <w:pPr>
                    <w:rPr>
                      <w:szCs w:val="18"/>
                    </w:rPr>
                  </w:pPr>
                  <w:r w:rsidRPr="009F29F0">
                    <w:rPr>
                      <w:rFonts w:hint="eastAsia"/>
                      <w:szCs w:val="18"/>
                    </w:rPr>
                    <w:t>※合板　　・</w:t>
                  </w:r>
                </w:p>
              </w:tc>
            </w:tr>
            <w:tr w:rsidR="00C11F4E" w:rsidRPr="009F29F0" w:rsidTr="00E42E61">
              <w:tc>
                <w:tcPr>
                  <w:tcW w:w="425" w:type="dxa"/>
                  <w:vMerge/>
                  <w:tcBorders>
                    <w:left w:val="single" w:sz="4" w:space="0" w:color="auto"/>
                  </w:tcBorders>
                </w:tcPr>
                <w:p w:rsidR="00C11F4E" w:rsidRPr="009F29F0" w:rsidRDefault="00C11F4E" w:rsidP="00E42E61">
                  <w:pPr>
                    <w:rPr>
                      <w:szCs w:val="18"/>
                    </w:rPr>
                  </w:pPr>
                </w:p>
              </w:tc>
              <w:tc>
                <w:tcPr>
                  <w:tcW w:w="2074" w:type="dxa"/>
                  <w:gridSpan w:val="2"/>
                  <w:vMerge/>
                </w:tcPr>
                <w:p w:rsidR="00C11F4E" w:rsidRPr="009F29F0" w:rsidRDefault="00C11F4E" w:rsidP="00E42E61">
                  <w:pPr>
                    <w:rPr>
                      <w:szCs w:val="18"/>
                    </w:rPr>
                  </w:pPr>
                </w:p>
              </w:tc>
              <w:tc>
                <w:tcPr>
                  <w:tcW w:w="2693" w:type="dxa"/>
                </w:tcPr>
                <w:p w:rsidR="00C11F4E" w:rsidRPr="009F29F0" w:rsidRDefault="00C11F4E" w:rsidP="00E42E61">
                  <w:pPr>
                    <w:rPr>
                      <w:szCs w:val="18"/>
                    </w:rPr>
                  </w:pPr>
                  <w:r w:rsidRPr="009F29F0">
                    <w:rPr>
                      <w:rFonts w:hint="eastAsia"/>
                      <w:szCs w:val="18"/>
                    </w:rPr>
                    <w:t>・床改め口（畳下）</w:t>
                  </w:r>
                </w:p>
              </w:tc>
              <w:tc>
                <w:tcPr>
                  <w:tcW w:w="3416" w:type="dxa"/>
                  <w:tcBorders>
                    <w:right w:val="single" w:sz="4" w:space="0" w:color="auto"/>
                  </w:tcBorders>
                  <w:tcMar>
                    <w:left w:w="57" w:type="dxa"/>
                    <w:right w:w="57" w:type="dxa"/>
                  </w:tcMar>
                </w:tcPr>
                <w:p w:rsidR="00C11F4E" w:rsidRPr="009F29F0" w:rsidRDefault="00C11F4E" w:rsidP="00E42E61">
                  <w:pPr>
                    <w:rPr>
                      <w:szCs w:val="18"/>
                    </w:rPr>
                  </w:pPr>
                  <w:r w:rsidRPr="009F29F0">
                    <w:rPr>
                      <w:rFonts w:hint="eastAsia"/>
                      <w:szCs w:val="18"/>
                    </w:rPr>
                    <w:t>※合板　　・</w:t>
                  </w:r>
                </w:p>
              </w:tc>
            </w:tr>
            <w:tr w:rsidR="00C11F4E" w:rsidRPr="009F29F0" w:rsidTr="00E42E61">
              <w:tc>
                <w:tcPr>
                  <w:tcW w:w="425" w:type="dxa"/>
                  <w:tcBorders>
                    <w:left w:val="single" w:sz="4" w:space="0" w:color="auto"/>
                  </w:tcBorders>
                </w:tcPr>
                <w:p w:rsidR="00C11F4E" w:rsidRPr="009F29F0" w:rsidRDefault="00C11F4E" w:rsidP="00E42E61">
                  <w:pPr>
                    <w:rPr>
                      <w:szCs w:val="18"/>
                    </w:rPr>
                  </w:pPr>
                  <w:r w:rsidRPr="009F29F0">
                    <w:rPr>
                      <w:rFonts w:hint="eastAsia"/>
                      <w:szCs w:val="18"/>
                    </w:rPr>
                    <w:t>・</w:t>
                  </w:r>
                </w:p>
              </w:tc>
              <w:tc>
                <w:tcPr>
                  <w:tcW w:w="4767" w:type="dxa"/>
                  <w:gridSpan w:val="3"/>
                </w:tcPr>
                <w:p w:rsidR="00C11F4E" w:rsidRPr="009F29F0" w:rsidRDefault="00C11F4E" w:rsidP="00E42E61">
                  <w:pPr>
                    <w:rPr>
                      <w:rFonts w:hAnsiTheme="minorEastAsia"/>
                      <w:szCs w:val="18"/>
                    </w:rPr>
                  </w:pPr>
                  <w:r w:rsidRPr="009F29F0">
                    <w:rPr>
                      <w:rFonts w:hAnsiTheme="minorEastAsia" w:hint="eastAsia"/>
                      <w:szCs w:val="18"/>
                    </w:rPr>
                    <w:t>壁及び天井下地</w:t>
                  </w:r>
                </w:p>
                <w:p w:rsidR="00C11F4E" w:rsidRPr="009F29F0" w:rsidRDefault="00C11F4E" w:rsidP="00E42E61">
                  <w:pPr>
                    <w:ind w:left="199" w:hanging="284"/>
                    <w:rPr>
                      <w:rFonts w:hAnsi="ＭＳ ゴシック"/>
                      <w:color w:val="0563C1" w:themeColor="hyperlink"/>
                      <w:u w:val="single"/>
                    </w:rPr>
                  </w:pPr>
                  <w:r w:rsidRPr="009F29F0">
                    <w:rPr>
                      <w:rFonts w:hAnsi="ＭＳ ゴシック" w:hint="eastAsia"/>
                    </w:rPr>
                    <w:t>（</w:t>
                  </w:r>
                  <w:hyperlink r:id="rId646" w:anchor="page=155" w:history="1">
                    <w:r w:rsidRPr="009F29F0">
                      <w:rPr>
                        <w:rStyle w:val="af7"/>
                        <w:rFonts w:hint="eastAsia"/>
                        <w:szCs w:val="18"/>
                      </w:rPr>
                      <w:t>改仕6.5.9</w:t>
                    </w:r>
                  </w:hyperlink>
                  <w:r w:rsidRPr="009F29F0">
                    <w:rPr>
                      <w:rFonts w:hAnsi="ＭＳ ゴシック" w:hint="eastAsia"/>
                    </w:rPr>
                    <w:t>）</w:t>
                  </w:r>
                </w:p>
              </w:tc>
              <w:tc>
                <w:tcPr>
                  <w:tcW w:w="3416" w:type="dxa"/>
                  <w:tcBorders>
                    <w:bottom w:val="single" w:sz="4" w:space="0" w:color="auto"/>
                    <w:right w:val="single" w:sz="4" w:space="0" w:color="auto"/>
                  </w:tcBorders>
                  <w:tcMar>
                    <w:left w:w="57" w:type="dxa"/>
                    <w:right w:w="57" w:type="dxa"/>
                  </w:tcMar>
                </w:tcPr>
                <w:p w:rsidR="00C11F4E" w:rsidRPr="009F29F0" w:rsidRDefault="00C11F4E" w:rsidP="00E42E61">
                  <w:pPr>
                    <w:rPr>
                      <w:szCs w:val="18"/>
                    </w:rPr>
                  </w:pPr>
                  <w:r>
                    <w:rPr>
                      <w:rFonts w:hint="eastAsia"/>
                      <w:szCs w:val="18"/>
                    </w:rPr>
                    <w:t>※</w:t>
                  </w:r>
                  <w:r w:rsidRPr="009F29F0">
                    <w:rPr>
                      <w:rFonts w:hint="eastAsia"/>
                      <w:szCs w:val="18"/>
                    </w:rPr>
                    <w:t>杉又は松　　・</w:t>
                  </w:r>
                </w:p>
              </w:tc>
            </w:tr>
            <w:tr w:rsidR="00C11F4E" w:rsidRPr="009F29F0" w:rsidTr="00E42E61">
              <w:tc>
                <w:tcPr>
                  <w:tcW w:w="425" w:type="dxa"/>
                  <w:vMerge w:val="restart"/>
                  <w:tcBorders>
                    <w:left w:val="single" w:sz="4" w:space="0" w:color="auto"/>
                  </w:tcBorders>
                </w:tcPr>
                <w:p w:rsidR="00C11F4E" w:rsidRPr="009F29F0" w:rsidRDefault="00C11F4E" w:rsidP="00E42E61">
                  <w:pPr>
                    <w:rPr>
                      <w:szCs w:val="18"/>
                    </w:rPr>
                  </w:pPr>
                  <w:r w:rsidRPr="009F29F0">
                    <w:rPr>
                      <w:rFonts w:hint="eastAsia"/>
                      <w:szCs w:val="18"/>
                    </w:rPr>
                    <w:t>・</w:t>
                  </w:r>
                </w:p>
              </w:tc>
              <w:tc>
                <w:tcPr>
                  <w:tcW w:w="2024" w:type="dxa"/>
                  <w:vMerge w:val="restart"/>
                </w:tcPr>
                <w:p w:rsidR="00C11F4E" w:rsidRPr="009F29F0" w:rsidRDefault="00C11F4E" w:rsidP="00E42E61">
                  <w:pPr>
                    <w:rPr>
                      <w:rFonts w:hAnsiTheme="minorEastAsia"/>
                      <w:szCs w:val="18"/>
                    </w:rPr>
                  </w:pPr>
                  <w:r w:rsidRPr="009F29F0">
                    <w:rPr>
                      <w:rFonts w:hint="eastAsia"/>
                      <w:szCs w:val="18"/>
                    </w:rPr>
                    <w:t>小屋組</w:t>
                  </w:r>
                </w:p>
              </w:tc>
              <w:tc>
                <w:tcPr>
                  <w:tcW w:w="2743" w:type="dxa"/>
                  <w:gridSpan w:val="2"/>
                </w:tcPr>
                <w:p w:rsidR="00C11F4E" w:rsidRPr="009F29F0" w:rsidRDefault="00C11F4E" w:rsidP="00E42E61">
                  <w:pPr>
                    <w:rPr>
                      <w:rFonts w:hAnsiTheme="minorEastAsia"/>
                      <w:szCs w:val="18"/>
                    </w:rPr>
                  </w:pPr>
                  <w:r w:rsidRPr="009F29F0">
                    <w:rPr>
                      <w:rFonts w:hint="eastAsia"/>
                      <w:szCs w:val="18"/>
                    </w:rPr>
                    <w:t>・はり類</w:t>
                  </w:r>
                </w:p>
              </w:tc>
              <w:tc>
                <w:tcPr>
                  <w:tcW w:w="3416" w:type="dxa"/>
                  <w:tcBorders>
                    <w:bottom w:val="single" w:sz="4" w:space="0" w:color="auto"/>
                    <w:right w:val="single" w:sz="4" w:space="0" w:color="auto"/>
                  </w:tcBorders>
                  <w:tcMar>
                    <w:left w:w="57" w:type="dxa"/>
                    <w:right w:w="57" w:type="dxa"/>
                  </w:tcMar>
                </w:tcPr>
                <w:p w:rsidR="00C11F4E" w:rsidRPr="009F29F0" w:rsidRDefault="00C11F4E" w:rsidP="00E42E61">
                  <w:pPr>
                    <w:rPr>
                      <w:szCs w:val="18"/>
                    </w:rPr>
                  </w:pPr>
                  <w:r w:rsidRPr="009F29F0">
                    <w:rPr>
                      <w:rFonts w:hint="eastAsia"/>
                      <w:szCs w:val="18"/>
                    </w:rPr>
                    <w:t>・松　　　・</w:t>
                  </w:r>
                </w:p>
              </w:tc>
            </w:tr>
            <w:tr w:rsidR="00C11F4E" w:rsidRPr="009F29F0" w:rsidTr="00E42E61">
              <w:tc>
                <w:tcPr>
                  <w:tcW w:w="425" w:type="dxa"/>
                  <w:vMerge/>
                  <w:tcBorders>
                    <w:left w:val="single" w:sz="4" w:space="0" w:color="auto"/>
                  </w:tcBorders>
                </w:tcPr>
                <w:p w:rsidR="00C11F4E" w:rsidRPr="009F29F0" w:rsidRDefault="00C11F4E" w:rsidP="00E42E61">
                  <w:pPr>
                    <w:rPr>
                      <w:szCs w:val="18"/>
                    </w:rPr>
                  </w:pPr>
                </w:p>
              </w:tc>
              <w:tc>
                <w:tcPr>
                  <w:tcW w:w="2024" w:type="dxa"/>
                  <w:vMerge/>
                </w:tcPr>
                <w:p w:rsidR="00C11F4E" w:rsidRPr="009F29F0" w:rsidRDefault="00C11F4E" w:rsidP="00E42E61">
                  <w:pPr>
                    <w:rPr>
                      <w:rFonts w:hAnsiTheme="minorEastAsia"/>
                      <w:szCs w:val="18"/>
                    </w:rPr>
                  </w:pPr>
                </w:p>
              </w:tc>
              <w:tc>
                <w:tcPr>
                  <w:tcW w:w="2743" w:type="dxa"/>
                  <w:gridSpan w:val="2"/>
                </w:tcPr>
                <w:p w:rsidR="00C11F4E" w:rsidRPr="009F29F0" w:rsidRDefault="00C11F4E" w:rsidP="00E42E61">
                  <w:pPr>
                    <w:rPr>
                      <w:rFonts w:hAnsiTheme="minorEastAsia"/>
                      <w:szCs w:val="18"/>
                    </w:rPr>
                  </w:pPr>
                  <w:r w:rsidRPr="009F29F0">
                    <w:rPr>
                      <w:rFonts w:hint="eastAsia"/>
                      <w:szCs w:val="18"/>
                    </w:rPr>
                    <w:t>・その他</w:t>
                  </w:r>
                </w:p>
              </w:tc>
              <w:tc>
                <w:tcPr>
                  <w:tcW w:w="3416" w:type="dxa"/>
                  <w:tcBorders>
                    <w:bottom w:val="single" w:sz="4" w:space="0" w:color="auto"/>
                    <w:right w:val="single" w:sz="4" w:space="0" w:color="auto"/>
                  </w:tcBorders>
                  <w:tcMar>
                    <w:left w:w="57" w:type="dxa"/>
                    <w:right w:w="57" w:type="dxa"/>
                  </w:tcMar>
                </w:tcPr>
                <w:p w:rsidR="00C11F4E" w:rsidRPr="009F29F0" w:rsidRDefault="00C11F4E" w:rsidP="00E42E61">
                  <w:pPr>
                    <w:rPr>
                      <w:szCs w:val="18"/>
                    </w:rPr>
                  </w:pPr>
                  <w:r w:rsidRPr="009F29F0">
                    <w:rPr>
                      <w:rFonts w:hint="eastAsia"/>
                      <w:szCs w:val="18"/>
                    </w:rPr>
                    <w:t>・杉又は松　　・</w:t>
                  </w:r>
                </w:p>
              </w:tc>
            </w:tr>
            <w:tr w:rsidR="00C11F4E" w:rsidRPr="009F29F0" w:rsidTr="00E42E61">
              <w:tc>
                <w:tcPr>
                  <w:tcW w:w="425" w:type="dxa"/>
                  <w:vMerge w:val="restart"/>
                  <w:tcBorders>
                    <w:left w:val="single" w:sz="4" w:space="0" w:color="auto"/>
                  </w:tcBorders>
                </w:tcPr>
                <w:p w:rsidR="00C11F4E" w:rsidRPr="009F29F0" w:rsidRDefault="00C11F4E" w:rsidP="00E42E61">
                  <w:pPr>
                    <w:rPr>
                      <w:szCs w:val="18"/>
                    </w:rPr>
                  </w:pPr>
                  <w:r w:rsidRPr="009F29F0">
                    <w:rPr>
                      <w:rFonts w:hint="eastAsia"/>
                      <w:szCs w:val="18"/>
                    </w:rPr>
                    <w:t>・</w:t>
                  </w:r>
                </w:p>
              </w:tc>
              <w:tc>
                <w:tcPr>
                  <w:tcW w:w="2024" w:type="dxa"/>
                  <w:vMerge w:val="restart"/>
                </w:tcPr>
                <w:p w:rsidR="00C11F4E" w:rsidRPr="009F29F0" w:rsidRDefault="00C11F4E" w:rsidP="00E42E61">
                  <w:pPr>
                    <w:rPr>
                      <w:rFonts w:hAnsiTheme="minorEastAsia"/>
                      <w:szCs w:val="18"/>
                    </w:rPr>
                  </w:pPr>
                  <w:r w:rsidRPr="009F29F0">
                    <w:rPr>
                      <w:rFonts w:hAnsiTheme="minorEastAsia" w:hint="eastAsia"/>
                      <w:szCs w:val="18"/>
                    </w:rPr>
                    <w:t>屋根野地、軒</w:t>
                  </w:r>
                </w:p>
                <w:p w:rsidR="00C11F4E" w:rsidRPr="009F29F0" w:rsidRDefault="00C11F4E" w:rsidP="00E42E61">
                  <w:pPr>
                    <w:rPr>
                      <w:rFonts w:hAnsiTheme="minorEastAsia"/>
                      <w:szCs w:val="18"/>
                    </w:rPr>
                  </w:pPr>
                  <w:r w:rsidRPr="009F29F0">
                    <w:rPr>
                      <w:rFonts w:hAnsiTheme="minorEastAsia" w:hint="eastAsia"/>
                      <w:szCs w:val="18"/>
                    </w:rPr>
                    <w:t>軒まわりその他</w:t>
                  </w:r>
                </w:p>
              </w:tc>
              <w:tc>
                <w:tcPr>
                  <w:tcW w:w="2743" w:type="dxa"/>
                  <w:gridSpan w:val="2"/>
                </w:tcPr>
                <w:p w:rsidR="00C11F4E" w:rsidRPr="009F29F0" w:rsidRDefault="00C11F4E" w:rsidP="00E42E61">
                  <w:pPr>
                    <w:rPr>
                      <w:szCs w:val="18"/>
                    </w:rPr>
                  </w:pPr>
                  <w:r w:rsidRPr="009F29F0">
                    <w:rPr>
                      <w:rFonts w:hint="eastAsia"/>
                      <w:szCs w:val="18"/>
                    </w:rPr>
                    <w:t>・鼻隠し、破風板</w:t>
                  </w:r>
                </w:p>
              </w:tc>
              <w:tc>
                <w:tcPr>
                  <w:tcW w:w="3416" w:type="dxa"/>
                  <w:tcBorders>
                    <w:bottom w:val="single" w:sz="4" w:space="0" w:color="auto"/>
                    <w:right w:val="single" w:sz="4" w:space="0" w:color="auto"/>
                  </w:tcBorders>
                  <w:tcMar>
                    <w:left w:w="57" w:type="dxa"/>
                    <w:right w:w="57" w:type="dxa"/>
                  </w:tcMar>
                </w:tcPr>
                <w:p w:rsidR="00C11F4E" w:rsidRPr="009F29F0" w:rsidRDefault="00C11F4E" w:rsidP="00E42E61">
                  <w:pPr>
                    <w:rPr>
                      <w:szCs w:val="18"/>
                    </w:rPr>
                  </w:pPr>
                  <w:r w:rsidRPr="009F29F0">
                    <w:rPr>
                      <w:rFonts w:hint="eastAsia"/>
                      <w:szCs w:val="18"/>
                    </w:rPr>
                    <w:t>・杉　　　・</w:t>
                  </w:r>
                </w:p>
              </w:tc>
            </w:tr>
            <w:tr w:rsidR="00C11F4E" w:rsidRPr="009F29F0" w:rsidTr="00E42E61">
              <w:tc>
                <w:tcPr>
                  <w:tcW w:w="425" w:type="dxa"/>
                  <w:vMerge/>
                  <w:tcBorders>
                    <w:left w:val="single" w:sz="4" w:space="0" w:color="auto"/>
                  </w:tcBorders>
                </w:tcPr>
                <w:p w:rsidR="00C11F4E" w:rsidRPr="009F29F0" w:rsidRDefault="00C11F4E" w:rsidP="00E42E61">
                  <w:pPr>
                    <w:rPr>
                      <w:szCs w:val="18"/>
                    </w:rPr>
                  </w:pPr>
                </w:p>
              </w:tc>
              <w:tc>
                <w:tcPr>
                  <w:tcW w:w="2024" w:type="dxa"/>
                  <w:vMerge/>
                </w:tcPr>
                <w:p w:rsidR="00C11F4E" w:rsidRPr="009F29F0" w:rsidRDefault="00C11F4E" w:rsidP="00E42E61">
                  <w:pPr>
                    <w:rPr>
                      <w:rFonts w:hAnsiTheme="minorEastAsia"/>
                      <w:szCs w:val="18"/>
                    </w:rPr>
                  </w:pPr>
                </w:p>
              </w:tc>
              <w:tc>
                <w:tcPr>
                  <w:tcW w:w="2743" w:type="dxa"/>
                  <w:gridSpan w:val="2"/>
                </w:tcPr>
                <w:p w:rsidR="00C11F4E" w:rsidRPr="009F29F0" w:rsidRDefault="00C11F4E" w:rsidP="00E42E61">
                  <w:pPr>
                    <w:rPr>
                      <w:szCs w:val="18"/>
                    </w:rPr>
                  </w:pPr>
                  <w:r w:rsidRPr="009F29F0">
                    <w:rPr>
                      <w:rFonts w:hint="eastAsia"/>
                      <w:szCs w:val="18"/>
                    </w:rPr>
                    <w:t>・その他</w:t>
                  </w:r>
                </w:p>
              </w:tc>
              <w:tc>
                <w:tcPr>
                  <w:tcW w:w="3416" w:type="dxa"/>
                  <w:tcBorders>
                    <w:bottom w:val="single" w:sz="4" w:space="0" w:color="auto"/>
                    <w:right w:val="single" w:sz="4" w:space="0" w:color="auto"/>
                  </w:tcBorders>
                  <w:tcMar>
                    <w:left w:w="57" w:type="dxa"/>
                    <w:right w:w="57" w:type="dxa"/>
                  </w:tcMar>
                </w:tcPr>
                <w:p w:rsidR="00C11F4E" w:rsidRPr="009F29F0" w:rsidRDefault="00C11F4E" w:rsidP="00E42E61">
                  <w:pPr>
                    <w:rPr>
                      <w:szCs w:val="18"/>
                    </w:rPr>
                  </w:pPr>
                  <w:r w:rsidRPr="009F29F0">
                    <w:rPr>
                      <w:rFonts w:hint="eastAsia"/>
                      <w:szCs w:val="18"/>
                    </w:rPr>
                    <w:t>・杉又はひのき　　・</w:t>
                  </w:r>
                </w:p>
              </w:tc>
            </w:tr>
            <w:tr w:rsidR="00C11F4E" w:rsidRPr="009F29F0" w:rsidTr="00E42E61">
              <w:tc>
                <w:tcPr>
                  <w:tcW w:w="425" w:type="dxa"/>
                  <w:tcBorders>
                    <w:left w:val="single" w:sz="4" w:space="0" w:color="auto"/>
                  </w:tcBorders>
                </w:tcPr>
                <w:p w:rsidR="00C11F4E" w:rsidRPr="009F29F0" w:rsidRDefault="00C11F4E" w:rsidP="00E42E61">
                  <w:pPr>
                    <w:rPr>
                      <w:szCs w:val="18"/>
                    </w:rPr>
                  </w:pPr>
                  <w:r w:rsidRPr="009F29F0">
                    <w:rPr>
                      <w:rFonts w:hint="eastAsia"/>
                      <w:szCs w:val="18"/>
                    </w:rPr>
                    <w:t>・</w:t>
                  </w:r>
                </w:p>
              </w:tc>
              <w:tc>
                <w:tcPr>
                  <w:tcW w:w="4767" w:type="dxa"/>
                  <w:gridSpan w:val="3"/>
                </w:tcPr>
                <w:p w:rsidR="00C11F4E" w:rsidRPr="009F29F0" w:rsidRDefault="00C11F4E" w:rsidP="00E42E61">
                  <w:pPr>
                    <w:rPr>
                      <w:szCs w:val="18"/>
                    </w:rPr>
                  </w:pPr>
                  <w:r w:rsidRPr="009F29F0">
                    <w:rPr>
                      <w:rFonts w:hint="eastAsia"/>
                      <w:szCs w:val="18"/>
                    </w:rPr>
                    <w:t>見切り縁、</w:t>
                  </w:r>
                  <w:r w:rsidRPr="009F29F0">
                    <w:rPr>
                      <w:rFonts w:hAnsiTheme="minorEastAsia" w:hint="eastAsia"/>
                      <w:szCs w:val="18"/>
                    </w:rPr>
                    <w:t>回り縁、幅木</w:t>
                  </w:r>
                  <w:r w:rsidRPr="009F29F0">
                    <w:rPr>
                      <w:rFonts w:hint="eastAsia"/>
                      <w:szCs w:val="18"/>
                    </w:rPr>
                    <w:t>、かさ木、幅木台</w:t>
                  </w:r>
                </w:p>
              </w:tc>
              <w:tc>
                <w:tcPr>
                  <w:tcW w:w="3416" w:type="dxa"/>
                  <w:tcBorders>
                    <w:right w:val="single" w:sz="4" w:space="0" w:color="auto"/>
                  </w:tcBorders>
                  <w:tcMar>
                    <w:left w:w="57" w:type="dxa"/>
                    <w:right w:w="57" w:type="dxa"/>
                  </w:tcMar>
                </w:tcPr>
                <w:p w:rsidR="00C11F4E" w:rsidRPr="009F29F0" w:rsidRDefault="00C11F4E" w:rsidP="00E42E61">
                  <w:pPr>
                    <w:rPr>
                      <w:szCs w:val="18"/>
                    </w:rPr>
                  </w:pPr>
                  <w:r w:rsidRPr="009F29F0">
                    <w:rPr>
                      <w:rFonts w:hint="eastAsia"/>
                      <w:szCs w:val="18"/>
                    </w:rPr>
                    <w:t>・杉又はつが　　・</w:t>
                  </w:r>
                </w:p>
              </w:tc>
            </w:tr>
            <w:tr w:rsidR="00C11F4E" w:rsidRPr="009F29F0" w:rsidTr="00E42E61">
              <w:tc>
                <w:tcPr>
                  <w:tcW w:w="425" w:type="dxa"/>
                  <w:vMerge w:val="restart"/>
                  <w:tcBorders>
                    <w:left w:val="single" w:sz="4" w:space="0" w:color="auto"/>
                  </w:tcBorders>
                </w:tcPr>
                <w:p w:rsidR="00C11F4E" w:rsidRPr="009F29F0" w:rsidRDefault="00C11F4E" w:rsidP="00E42E61">
                  <w:pPr>
                    <w:rPr>
                      <w:szCs w:val="18"/>
                    </w:rPr>
                  </w:pPr>
                  <w:r w:rsidRPr="009F29F0">
                    <w:rPr>
                      <w:rFonts w:hint="eastAsia"/>
                      <w:szCs w:val="18"/>
                    </w:rPr>
                    <w:t>・</w:t>
                  </w:r>
                </w:p>
              </w:tc>
              <w:tc>
                <w:tcPr>
                  <w:tcW w:w="2074" w:type="dxa"/>
                  <w:gridSpan w:val="2"/>
                  <w:vMerge w:val="restart"/>
                </w:tcPr>
                <w:p w:rsidR="00C11F4E" w:rsidRPr="009F29F0" w:rsidRDefault="00C11F4E" w:rsidP="00E42E61">
                  <w:pPr>
                    <w:rPr>
                      <w:szCs w:val="18"/>
                    </w:rPr>
                  </w:pPr>
                  <w:r w:rsidRPr="009F29F0">
                    <w:rPr>
                      <w:rFonts w:hAnsiTheme="minorEastAsia" w:hint="eastAsia"/>
                      <w:szCs w:val="18"/>
                    </w:rPr>
                    <w:t>押入</w:t>
                  </w:r>
                </w:p>
              </w:tc>
              <w:tc>
                <w:tcPr>
                  <w:tcW w:w="2693" w:type="dxa"/>
                </w:tcPr>
                <w:p w:rsidR="00C11F4E" w:rsidRPr="009F29F0" w:rsidRDefault="00C11F4E" w:rsidP="00E42E61">
                  <w:pPr>
                    <w:rPr>
                      <w:szCs w:val="18"/>
                    </w:rPr>
                  </w:pPr>
                  <w:r w:rsidRPr="009F29F0">
                    <w:rPr>
                      <w:rFonts w:hint="eastAsia"/>
                      <w:szCs w:val="18"/>
                    </w:rPr>
                    <w:t>・棚板</w:t>
                  </w:r>
                </w:p>
              </w:tc>
              <w:tc>
                <w:tcPr>
                  <w:tcW w:w="3416" w:type="dxa"/>
                  <w:tcBorders>
                    <w:right w:val="single" w:sz="4" w:space="0" w:color="auto"/>
                  </w:tcBorders>
                  <w:tcMar>
                    <w:left w:w="57" w:type="dxa"/>
                    <w:right w:w="57" w:type="dxa"/>
                  </w:tcMar>
                </w:tcPr>
                <w:p w:rsidR="00C11F4E" w:rsidRPr="009F29F0" w:rsidRDefault="00C11F4E" w:rsidP="00E42E61">
                  <w:pPr>
                    <w:rPr>
                      <w:szCs w:val="18"/>
                    </w:rPr>
                  </w:pPr>
                  <w:r w:rsidRPr="009F29F0">
                    <w:rPr>
                      <w:rFonts w:hint="eastAsia"/>
                      <w:szCs w:val="18"/>
                    </w:rPr>
                    <w:t>※合板（2類）　・</w:t>
                  </w:r>
                </w:p>
              </w:tc>
            </w:tr>
            <w:tr w:rsidR="00C11F4E" w:rsidRPr="009F29F0" w:rsidTr="00E42E61">
              <w:tc>
                <w:tcPr>
                  <w:tcW w:w="425" w:type="dxa"/>
                  <w:vMerge/>
                  <w:tcBorders>
                    <w:left w:val="single" w:sz="4" w:space="0" w:color="auto"/>
                  </w:tcBorders>
                </w:tcPr>
                <w:p w:rsidR="00C11F4E" w:rsidRPr="009F29F0" w:rsidRDefault="00C11F4E" w:rsidP="00E42E61">
                  <w:pPr>
                    <w:rPr>
                      <w:szCs w:val="18"/>
                    </w:rPr>
                  </w:pPr>
                </w:p>
              </w:tc>
              <w:tc>
                <w:tcPr>
                  <w:tcW w:w="2074" w:type="dxa"/>
                  <w:gridSpan w:val="2"/>
                  <w:vMerge/>
                </w:tcPr>
                <w:p w:rsidR="00C11F4E" w:rsidRPr="009F29F0" w:rsidRDefault="00C11F4E" w:rsidP="00E42E61">
                  <w:pPr>
                    <w:rPr>
                      <w:szCs w:val="18"/>
                    </w:rPr>
                  </w:pPr>
                </w:p>
              </w:tc>
              <w:tc>
                <w:tcPr>
                  <w:tcW w:w="2693" w:type="dxa"/>
                </w:tcPr>
                <w:p w:rsidR="00C11F4E" w:rsidRPr="009F29F0" w:rsidRDefault="00C11F4E" w:rsidP="00E42E61">
                  <w:pPr>
                    <w:rPr>
                      <w:szCs w:val="18"/>
                    </w:rPr>
                  </w:pPr>
                  <w:r w:rsidRPr="009F29F0">
                    <w:rPr>
                      <w:rFonts w:hint="eastAsia"/>
                      <w:szCs w:val="18"/>
                    </w:rPr>
                    <w:t>・その他</w:t>
                  </w:r>
                </w:p>
              </w:tc>
              <w:tc>
                <w:tcPr>
                  <w:tcW w:w="3416" w:type="dxa"/>
                  <w:tcBorders>
                    <w:right w:val="single" w:sz="4" w:space="0" w:color="auto"/>
                  </w:tcBorders>
                  <w:tcMar>
                    <w:left w:w="57" w:type="dxa"/>
                    <w:right w:w="57" w:type="dxa"/>
                  </w:tcMar>
                </w:tcPr>
                <w:p w:rsidR="00C11F4E" w:rsidRPr="009F29F0" w:rsidRDefault="00C11F4E" w:rsidP="00E42E61">
                  <w:pPr>
                    <w:rPr>
                      <w:szCs w:val="18"/>
                    </w:rPr>
                  </w:pPr>
                  <w:r w:rsidRPr="009F29F0">
                    <w:rPr>
                      <w:rFonts w:hint="eastAsia"/>
                      <w:szCs w:val="18"/>
                    </w:rPr>
                    <w:t>・杉又はつが　　・</w:t>
                  </w:r>
                </w:p>
              </w:tc>
            </w:tr>
            <w:tr w:rsidR="00C11F4E" w:rsidRPr="009F29F0" w:rsidTr="00E42E61">
              <w:tc>
                <w:tcPr>
                  <w:tcW w:w="425" w:type="dxa"/>
                  <w:tcBorders>
                    <w:left w:val="single" w:sz="4" w:space="0" w:color="auto"/>
                  </w:tcBorders>
                </w:tcPr>
                <w:p w:rsidR="00C11F4E" w:rsidRPr="009F29F0" w:rsidRDefault="00C11F4E" w:rsidP="00E42E61">
                  <w:pPr>
                    <w:rPr>
                      <w:szCs w:val="18"/>
                    </w:rPr>
                  </w:pPr>
                  <w:r w:rsidRPr="009F29F0">
                    <w:rPr>
                      <w:rFonts w:hint="eastAsia"/>
                      <w:szCs w:val="18"/>
                    </w:rPr>
                    <w:t>・</w:t>
                  </w:r>
                </w:p>
              </w:tc>
              <w:tc>
                <w:tcPr>
                  <w:tcW w:w="2074" w:type="dxa"/>
                  <w:gridSpan w:val="2"/>
                </w:tcPr>
                <w:p w:rsidR="00C11F4E" w:rsidRPr="009F29F0" w:rsidRDefault="00C11F4E" w:rsidP="00E42E61">
                  <w:pPr>
                    <w:rPr>
                      <w:szCs w:val="18"/>
                    </w:rPr>
                  </w:pPr>
                  <w:r w:rsidRPr="009F29F0">
                    <w:rPr>
                      <w:rFonts w:hAnsiTheme="minorEastAsia" w:hint="eastAsia"/>
                      <w:szCs w:val="18"/>
                    </w:rPr>
                    <w:t>床の間</w:t>
                  </w:r>
                  <w:r w:rsidRPr="009F29F0">
                    <w:rPr>
                      <w:rFonts w:hint="eastAsia"/>
                      <w:szCs w:val="18"/>
                    </w:rPr>
                    <w:t>、階段</w:t>
                  </w:r>
                </w:p>
              </w:tc>
              <w:tc>
                <w:tcPr>
                  <w:tcW w:w="2693" w:type="dxa"/>
                </w:tcPr>
                <w:p w:rsidR="00C11F4E" w:rsidRPr="009F29F0" w:rsidRDefault="00C11F4E" w:rsidP="00E42E61">
                  <w:pPr>
                    <w:rPr>
                      <w:szCs w:val="18"/>
                    </w:rPr>
                  </w:pPr>
                </w:p>
              </w:tc>
              <w:tc>
                <w:tcPr>
                  <w:tcW w:w="3416" w:type="dxa"/>
                  <w:tcBorders>
                    <w:right w:val="single" w:sz="4" w:space="0" w:color="auto"/>
                  </w:tcBorders>
                  <w:tcMar>
                    <w:left w:w="57" w:type="dxa"/>
                    <w:right w:w="57" w:type="dxa"/>
                  </w:tcMar>
                </w:tcPr>
                <w:p w:rsidR="00C11F4E" w:rsidRPr="009F29F0" w:rsidRDefault="00C11F4E" w:rsidP="00E42E61">
                  <w:pPr>
                    <w:rPr>
                      <w:szCs w:val="18"/>
                    </w:rPr>
                  </w:pPr>
                  <w:r w:rsidRPr="009F29F0">
                    <w:rPr>
                      <w:rFonts w:hint="eastAsia"/>
                      <w:szCs w:val="18"/>
                    </w:rPr>
                    <w:t>・</w:t>
                  </w:r>
                </w:p>
              </w:tc>
            </w:tr>
          </w:tbl>
          <w:p w:rsidR="00C11F4E" w:rsidRPr="009F29F0" w:rsidRDefault="00C11F4E" w:rsidP="00E42E61">
            <w:pPr>
              <w:rPr>
                <w:szCs w:val="18"/>
              </w:rPr>
            </w:pPr>
          </w:p>
        </w:tc>
      </w:tr>
      <w:tr w:rsidR="00C11F4E" w:rsidRPr="009F29F0" w:rsidTr="00B649A9">
        <w:tc>
          <w:tcPr>
            <w:tcW w:w="1838" w:type="dxa"/>
            <w:tcBorders>
              <w:top w:val="single" w:sz="4" w:space="0" w:color="auto"/>
              <w:left w:val="single" w:sz="4" w:space="0" w:color="auto"/>
              <w:bottom w:val="single" w:sz="4" w:space="0" w:color="auto"/>
            </w:tcBorders>
          </w:tcPr>
          <w:p w:rsidR="00C11F4E" w:rsidRPr="009F29F0" w:rsidRDefault="00C11F4E" w:rsidP="00E42E61">
            <w:pPr>
              <w:rPr>
                <w:szCs w:val="18"/>
              </w:rPr>
            </w:pPr>
            <w:r w:rsidRPr="009F29F0">
              <w:rPr>
                <w:rFonts w:hAnsi="ＭＳ ゴシック" w:hint="eastAsia"/>
                <w:szCs w:val="18"/>
              </w:rPr>
              <w:t>・</w:t>
            </w:r>
            <w:r w:rsidRPr="009F29F0">
              <w:rPr>
                <w:rFonts w:hAnsiTheme="majorEastAsia" w:hint="eastAsia"/>
                <w:szCs w:val="18"/>
              </w:rPr>
              <w:t>堅木</w:t>
            </w:r>
          </w:p>
        </w:tc>
        <w:tc>
          <w:tcPr>
            <w:tcW w:w="9072" w:type="dxa"/>
            <w:tcBorders>
              <w:top w:val="single" w:sz="4" w:space="0" w:color="auto"/>
              <w:bottom w:val="single" w:sz="4" w:space="0" w:color="auto"/>
            </w:tcBorders>
          </w:tcPr>
          <w:p w:rsidR="00C11F4E" w:rsidRPr="009F29F0" w:rsidRDefault="00C11F4E" w:rsidP="00E42E61">
            <w:pPr>
              <w:rPr>
                <w:szCs w:val="18"/>
              </w:rPr>
            </w:pPr>
            <w:r w:rsidRPr="009F29F0">
              <w:rPr>
                <w:rFonts w:hint="eastAsia"/>
                <w:szCs w:val="18"/>
              </w:rPr>
              <w:t>樹種</w:t>
            </w:r>
            <w:r>
              <w:rPr>
                <w:rFonts w:hint="eastAsia"/>
                <w:szCs w:val="18"/>
              </w:rPr>
              <w:t>：</w:t>
            </w:r>
            <w:r w:rsidRPr="009F29F0">
              <w:rPr>
                <w:rFonts w:hint="eastAsia"/>
                <w:szCs w:val="18"/>
              </w:rPr>
              <w:t xml:space="preserve">　・なら　　　・けやき　　・ぶな</w:t>
            </w:r>
            <w:r>
              <w:rPr>
                <w:rFonts w:hint="eastAsia"/>
                <w:szCs w:val="18"/>
              </w:rPr>
              <w:t xml:space="preserve">　　</w:t>
            </w:r>
            <w:r w:rsidRPr="009F29F0">
              <w:rPr>
                <w:rFonts w:hint="eastAsia"/>
                <w:szCs w:val="18"/>
              </w:rPr>
              <w:t>・さくら　　・しおじ　　・</w:t>
            </w:r>
          </w:p>
          <w:p w:rsidR="00C11F4E" w:rsidRPr="009F29F0" w:rsidRDefault="00C11F4E" w:rsidP="00E42E61">
            <w:pPr>
              <w:spacing w:afterLines="20" w:after="72"/>
              <w:rPr>
                <w:szCs w:val="18"/>
              </w:rPr>
            </w:pPr>
            <w:r w:rsidRPr="009F29F0">
              <w:rPr>
                <w:rFonts w:hint="eastAsia"/>
                <w:szCs w:val="18"/>
              </w:rPr>
              <w:t>使用箇所　　・</w:t>
            </w:r>
          </w:p>
        </w:tc>
      </w:tr>
      <w:tr w:rsidR="00C11F4E" w:rsidRPr="009F29F0" w:rsidTr="00B649A9">
        <w:trPr>
          <w:trHeight w:val="461"/>
        </w:trPr>
        <w:tc>
          <w:tcPr>
            <w:tcW w:w="1838" w:type="dxa"/>
            <w:tcBorders>
              <w:top w:val="single" w:sz="4" w:space="0" w:color="auto"/>
              <w:left w:val="single" w:sz="4" w:space="0" w:color="auto"/>
              <w:bottom w:val="single" w:sz="4" w:space="0" w:color="auto"/>
            </w:tcBorders>
          </w:tcPr>
          <w:p w:rsidR="00C11F4E" w:rsidRPr="009F29F0" w:rsidRDefault="00C11F4E" w:rsidP="00E42E61">
            <w:pPr>
              <w:ind w:left="180" w:hangingChars="100" w:hanging="180"/>
              <w:rPr>
                <w:rFonts w:hAnsi="ＭＳ ゴシック"/>
                <w:szCs w:val="18"/>
              </w:rPr>
            </w:pPr>
            <w:r w:rsidRPr="009F29F0">
              <w:rPr>
                <w:rFonts w:hAnsiTheme="majorEastAsia" w:hint="eastAsia"/>
                <w:szCs w:val="18"/>
              </w:rPr>
              <w:t>・銘木</w:t>
            </w:r>
          </w:p>
        </w:tc>
        <w:tc>
          <w:tcPr>
            <w:tcW w:w="9072" w:type="dxa"/>
            <w:tcBorders>
              <w:top w:val="single" w:sz="4" w:space="0" w:color="auto"/>
              <w:bottom w:val="single" w:sz="4" w:space="0" w:color="auto"/>
            </w:tcBorders>
          </w:tcPr>
          <w:p w:rsidR="00C11F4E" w:rsidRPr="009F29F0" w:rsidRDefault="00C11F4E" w:rsidP="00E42E61">
            <w:pPr>
              <w:rPr>
                <w:szCs w:val="18"/>
              </w:rPr>
            </w:pPr>
            <w:r w:rsidRPr="009F29F0">
              <w:rPr>
                <w:rFonts w:hint="eastAsia"/>
                <w:szCs w:val="18"/>
              </w:rPr>
              <w:t>・真物　　・貼物</w:t>
            </w:r>
          </w:p>
          <w:p w:rsidR="00C11F4E" w:rsidRPr="009F29F0" w:rsidRDefault="00C11F4E" w:rsidP="00E42E61">
            <w:pPr>
              <w:ind w:leftChars="100" w:left="180"/>
              <w:rPr>
                <w:szCs w:val="18"/>
              </w:rPr>
            </w:pPr>
            <w:r w:rsidRPr="009F29F0">
              <w:rPr>
                <w:rFonts w:hint="eastAsia"/>
                <w:szCs w:val="18"/>
              </w:rPr>
              <w:t>樹種　　　・</w:t>
            </w:r>
          </w:p>
          <w:p w:rsidR="00C11F4E" w:rsidRPr="009F29F0" w:rsidRDefault="00C11F4E" w:rsidP="00E42E61">
            <w:pPr>
              <w:spacing w:afterLines="20" w:after="72"/>
              <w:ind w:leftChars="100" w:left="180"/>
              <w:rPr>
                <w:szCs w:val="18"/>
              </w:rPr>
            </w:pPr>
            <w:r w:rsidRPr="009F29F0">
              <w:rPr>
                <w:rFonts w:hint="eastAsia"/>
                <w:szCs w:val="18"/>
              </w:rPr>
              <w:t>使用箇所　・</w:t>
            </w:r>
          </w:p>
        </w:tc>
      </w:tr>
      <w:tr w:rsidR="00C11F4E" w:rsidRPr="009F29F0" w:rsidTr="00B649A9">
        <w:tc>
          <w:tcPr>
            <w:tcW w:w="1838" w:type="dxa"/>
            <w:tcBorders>
              <w:top w:val="single" w:sz="4" w:space="0" w:color="auto"/>
              <w:left w:val="single" w:sz="4" w:space="0" w:color="auto"/>
              <w:bottom w:val="single" w:sz="4" w:space="0" w:color="auto"/>
            </w:tcBorders>
          </w:tcPr>
          <w:p w:rsidR="00C11F4E" w:rsidRPr="009F29F0" w:rsidRDefault="00C11F4E" w:rsidP="00E42E61">
            <w:pPr>
              <w:ind w:left="180" w:hangingChars="100" w:hanging="180"/>
              <w:rPr>
                <w:rFonts w:hAnsi="ＭＳ ゴシック"/>
                <w:szCs w:val="18"/>
              </w:rPr>
            </w:pPr>
            <w:r w:rsidRPr="009F29F0">
              <w:rPr>
                <w:rFonts w:hAnsiTheme="majorEastAsia" w:hint="eastAsia"/>
                <w:szCs w:val="18"/>
              </w:rPr>
              <w:t>・幅木、廻り縁等の工法</w:t>
            </w:r>
          </w:p>
        </w:tc>
        <w:tc>
          <w:tcPr>
            <w:tcW w:w="9072" w:type="dxa"/>
            <w:tcBorders>
              <w:top w:val="single" w:sz="4" w:space="0" w:color="auto"/>
              <w:bottom w:val="single" w:sz="4" w:space="0" w:color="auto"/>
            </w:tcBorders>
          </w:tcPr>
          <w:p w:rsidR="00C11F4E" w:rsidRPr="009F29F0" w:rsidRDefault="00C11F4E" w:rsidP="00E42E61">
            <w:pPr>
              <w:rPr>
                <w:szCs w:val="18"/>
              </w:rPr>
            </w:pPr>
            <w:r w:rsidRPr="009F29F0">
              <w:rPr>
                <w:rFonts w:hint="eastAsia"/>
                <w:szCs w:val="18"/>
              </w:rPr>
              <w:t>・A工法　　※B工法</w:t>
            </w:r>
          </w:p>
          <w:p w:rsidR="00C11F4E" w:rsidRPr="00516592" w:rsidRDefault="00C11F4E" w:rsidP="00E42E61">
            <w:pPr>
              <w:ind w:left="540" w:hangingChars="300" w:hanging="540"/>
              <w:jc w:val="center"/>
              <w:rPr>
                <w:szCs w:val="18"/>
              </w:rPr>
            </w:pPr>
            <w:r w:rsidRPr="00516592">
              <w:rPr>
                <w:rFonts w:hint="eastAsia"/>
                <w:szCs w:val="18"/>
              </w:rPr>
              <w:t>表　幅木，回り縁等の工法</w:t>
            </w:r>
          </w:p>
          <w:tbl>
            <w:tblPr>
              <w:tblStyle w:val="af6"/>
              <w:tblW w:w="0" w:type="auto"/>
              <w:tblLayout w:type="fixed"/>
              <w:tblLook w:val="04A0" w:firstRow="1" w:lastRow="0" w:firstColumn="1" w:lastColumn="0" w:noHBand="0" w:noVBand="1"/>
            </w:tblPr>
            <w:tblGrid>
              <w:gridCol w:w="1176"/>
              <w:gridCol w:w="3756"/>
              <w:gridCol w:w="3756"/>
            </w:tblGrid>
            <w:tr w:rsidR="00516592" w:rsidRPr="00516592" w:rsidTr="00E42E61">
              <w:trPr>
                <w:trHeight w:val="238"/>
              </w:trPr>
              <w:tc>
                <w:tcPr>
                  <w:tcW w:w="1176" w:type="dxa"/>
                  <w:shd w:val="clear" w:color="auto" w:fill="D9D9D9" w:themeFill="background1" w:themeFillShade="D9"/>
                </w:tcPr>
                <w:p w:rsidR="00C11F4E" w:rsidRPr="00516592" w:rsidRDefault="00C11F4E" w:rsidP="00E42E61">
                  <w:pPr>
                    <w:jc w:val="center"/>
                    <w:rPr>
                      <w:szCs w:val="18"/>
                    </w:rPr>
                  </w:pPr>
                  <w:r w:rsidRPr="00516592">
                    <w:rPr>
                      <w:rFonts w:hint="eastAsia"/>
                      <w:szCs w:val="18"/>
                    </w:rPr>
                    <w:t>名称</w:t>
                  </w:r>
                </w:p>
              </w:tc>
              <w:tc>
                <w:tcPr>
                  <w:tcW w:w="3756" w:type="dxa"/>
                  <w:shd w:val="clear" w:color="auto" w:fill="D9D9D9" w:themeFill="background1" w:themeFillShade="D9"/>
                </w:tcPr>
                <w:p w:rsidR="00C11F4E" w:rsidRPr="00516592" w:rsidRDefault="00C11F4E" w:rsidP="00E42E61">
                  <w:pPr>
                    <w:jc w:val="center"/>
                    <w:rPr>
                      <w:szCs w:val="18"/>
                    </w:rPr>
                  </w:pPr>
                  <w:r w:rsidRPr="00516592">
                    <w:rPr>
                      <w:rFonts w:hint="eastAsia"/>
                      <w:szCs w:val="18"/>
                    </w:rPr>
                    <w:t>Ａ工法</w:t>
                  </w:r>
                </w:p>
              </w:tc>
              <w:tc>
                <w:tcPr>
                  <w:tcW w:w="3756" w:type="dxa"/>
                  <w:shd w:val="clear" w:color="auto" w:fill="D9D9D9" w:themeFill="background1" w:themeFillShade="D9"/>
                </w:tcPr>
                <w:p w:rsidR="00C11F4E" w:rsidRPr="00516592" w:rsidRDefault="00C11F4E" w:rsidP="00E42E61">
                  <w:pPr>
                    <w:jc w:val="center"/>
                    <w:rPr>
                      <w:szCs w:val="18"/>
                    </w:rPr>
                  </w:pPr>
                  <w:r w:rsidRPr="00516592">
                    <w:rPr>
                      <w:rFonts w:hint="eastAsia"/>
                      <w:szCs w:val="18"/>
                    </w:rPr>
                    <w:t>Ｂ工法</w:t>
                  </w:r>
                </w:p>
              </w:tc>
            </w:tr>
            <w:tr w:rsidR="00516592" w:rsidRPr="00516592" w:rsidTr="00E42E61">
              <w:trPr>
                <w:trHeight w:val="714"/>
              </w:trPr>
              <w:tc>
                <w:tcPr>
                  <w:tcW w:w="1176" w:type="dxa"/>
                  <w:tcMar>
                    <w:left w:w="28" w:type="dxa"/>
                    <w:right w:w="28" w:type="dxa"/>
                  </w:tcMar>
                </w:tcPr>
                <w:p w:rsidR="00C11F4E" w:rsidRPr="00516592" w:rsidRDefault="00C11F4E" w:rsidP="00E42E61">
                  <w:pPr>
                    <w:rPr>
                      <w:szCs w:val="18"/>
                    </w:rPr>
                  </w:pPr>
                  <w:r w:rsidRPr="00516592">
                    <w:rPr>
                      <w:rFonts w:hint="eastAsia"/>
                      <w:szCs w:val="18"/>
                    </w:rPr>
                    <w:t>見切縁</w:t>
                  </w:r>
                </w:p>
                <w:p w:rsidR="00C11F4E" w:rsidRPr="00516592" w:rsidRDefault="00C11F4E" w:rsidP="00E42E61">
                  <w:pPr>
                    <w:rPr>
                      <w:szCs w:val="18"/>
                    </w:rPr>
                  </w:pPr>
                  <w:r w:rsidRPr="00516592">
                    <w:rPr>
                      <w:rFonts w:hint="eastAsia"/>
                      <w:szCs w:val="18"/>
                    </w:rPr>
                    <w:t>天井回り縁</w:t>
                  </w:r>
                </w:p>
              </w:tc>
              <w:tc>
                <w:tcPr>
                  <w:tcW w:w="3756" w:type="dxa"/>
                </w:tcPr>
                <w:p w:rsidR="00C11F4E" w:rsidRPr="00516592" w:rsidRDefault="00C11F4E" w:rsidP="00E42E61">
                  <w:pPr>
                    <w:rPr>
                      <w:szCs w:val="18"/>
                    </w:rPr>
                  </w:pPr>
                  <w:r w:rsidRPr="00516592">
                    <w:rPr>
                      <w:rFonts w:hint="eastAsia"/>
                      <w:szCs w:val="18"/>
                    </w:rPr>
                    <w:t>継手は柱心で隠し目違い継ぎ、板じゃくり又は壁ちりじゃくり、出隅、入隅とも大留め目違い入れ、釘打ち</w:t>
                  </w:r>
                </w:p>
              </w:tc>
              <w:tc>
                <w:tcPr>
                  <w:tcW w:w="3756" w:type="dxa"/>
                </w:tcPr>
                <w:p w:rsidR="00C11F4E" w:rsidRPr="00516592" w:rsidRDefault="00C11F4E" w:rsidP="00E42E61">
                  <w:pPr>
                    <w:rPr>
                      <w:szCs w:val="18"/>
                    </w:rPr>
                  </w:pPr>
                  <w:r w:rsidRPr="00516592">
                    <w:rPr>
                      <w:rFonts w:hint="eastAsia"/>
                      <w:szCs w:val="18"/>
                    </w:rPr>
                    <w:t>継手は柱心で突付け、板じゃくり、出隅、入隅、大留め受材当たり釘打ち</w:t>
                  </w:r>
                </w:p>
              </w:tc>
            </w:tr>
            <w:tr w:rsidR="00516592" w:rsidRPr="00516592" w:rsidTr="00E42E61">
              <w:trPr>
                <w:trHeight w:val="1202"/>
              </w:trPr>
              <w:tc>
                <w:tcPr>
                  <w:tcW w:w="1176" w:type="dxa"/>
                  <w:tcMar>
                    <w:left w:w="28" w:type="dxa"/>
                    <w:right w:w="28" w:type="dxa"/>
                  </w:tcMar>
                </w:tcPr>
                <w:p w:rsidR="00C11F4E" w:rsidRPr="00516592" w:rsidRDefault="00C11F4E" w:rsidP="00E42E61">
                  <w:pPr>
                    <w:rPr>
                      <w:szCs w:val="18"/>
                    </w:rPr>
                  </w:pPr>
                  <w:r w:rsidRPr="00516592">
                    <w:rPr>
                      <w:rFonts w:hint="eastAsia"/>
                      <w:szCs w:val="18"/>
                    </w:rPr>
                    <w:t>幅木</w:t>
                  </w:r>
                </w:p>
              </w:tc>
              <w:tc>
                <w:tcPr>
                  <w:tcW w:w="3756" w:type="dxa"/>
                </w:tcPr>
                <w:p w:rsidR="00C11F4E" w:rsidRPr="00516592" w:rsidRDefault="00C11F4E" w:rsidP="00E42E61">
                  <w:pPr>
                    <w:rPr>
                      <w:szCs w:val="18"/>
                    </w:rPr>
                  </w:pPr>
                  <w:r w:rsidRPr="00516592">
                    <w:rPr>
                      <w:rFonts w:hint="eastAsia"/>
                      <w:szCs w:val="18"/>
                    </w:rPr>
                    <w:t>継手は柱心で隠し目違い継ぎ、出隅入隅とも見付き留め隠し目違い入れ、上端小穴じゃくり又は壁ちりじゃくり、下端木部取合いは小穴入れ、添柱、額縁には小穴入れ、いずれも隠し釘打ち</w:t>
                  </w:r>
                </w:p>
              </w:tc>
              <w:tc>
                <w:tcPr>
                  <w:tcW w:w="3756" w:type="dxa"/>
                </w:tcPr>
                <w:p w:rsidR="00C11F4E" w:rsidRPr="00516592" w:rsidRDefault="00C11F4E" w:rsidP="00E42E61">
                  <w:pPr>
                    <w:rPr>
                      <w:szCs w:val="18"/>
                    </w:rPr>
                  </w:pPr>
                  <w:r w:rsidRPr="00516592">
                    <w:rPr>
                      <w:rFonts w:hint="eastAsia"/>
                      <w:szCs w:val="18"/>
                    </w:rPr>
                    <w:t>継手は柱心で突付け、出隅、入隅とも大留め上端板じゃくり、添柱、額縁には突付け釘打ち</w:t>
                  </w:r>
                </w:p>
              </w:tc>
            </w:tr>
            <w:tr w:rsidR="00516592" w:rsidRPr="00516592" w:rsidTr="00E42E61">
              <w:trPr>
                <w:trHeight w:val="476"/>
              </w:trPr>
              <w:tc>
                <w:tcPr>
                  <w:tcW w:w="1176" w:type="dxa"/>
                  <w:tcMar>
                    <w:left w:w="28" w:type="dxa"/>
                    <w:right w:w="28" w:type="dxa"/>
                  </w:tcMar>
                </w:tcPr>
                <w:p w:rsidR="00C11F4E" w:rsidRPr="00516592" w:rsidRDefault="00C11F4E" w:rsidP="00E42E61">
                  <w:pPr>
                    <w:rPr>
                      <w:szCs w:val="18"/>
                    </w:rPr>
                  </w:pPr>
                  <w:r w:rsidRPr="00516592">
                    <w:rPr>
                      <w:rFonts w:hint="eastAsia"/>
                      <w:szCs w:val="18"/>
                    </w:rPr>
                    <w:t>かさ木</w:t>
                  </w:r>
                </w:p>
              </w:tc>
              <w:tc>
                <w:tcPr>
                  <w:tcW w:w="3756" w:type="dxa"/>
                </w:tcPr>
                <w:p w:rsidR="00C11F4E" w:rsidRPr="00516592" w:rsidRDefault="00C11F4E" w:rsidP="00E42E61">
                  <w:pPr>
                    <w:rPr>
                      <w:szCs w:val="18"/>
                    </w:rPr>
                  </w:pPr>
                  <w:r w:rsidRPr="00516592">
                    <w:rPr>
                      <w:rFonts w:hint="eastAsia"/>
                      <w:szCs w:val="18"/>
                    </w:rPr>
                    <w:t>継手は柱心で隠し目違い継ぎ、出隅入隅とも大留め、目違い入れ、隠し釘打ち</w:t>
                  </w:r>
                </w:p>
              </w:tc>
              <w:tc>
                <w:tcPr>
                  <w:tcW w:w="3756" w:type="dxa"/>
                </w:tcPr>
                <w:p w:rsidR="00C11F4E" w:rsidRPr="00516592" w:rsidRDefault="00C11F4E" w:rsidP="00E42E61">
                  <w:pPr>
                    <w:rPr>
                      <w:szCs w:val="18"/>
                    </w:rPr>
                  </w:pPr>
                  <w:r w:rsidRPr="00516592">
                    <w:rPr>
                      <w:rFonts w:hint="eastAsia"/>
                      <w:szCs w:val="18"/>
                    </w:rPr>
                    <w:t>継手は柱心で突付け、出隅、入隅とも大留め</w:t>
                  </w:r>
                </w:p>
              </w:tc>
            </w:tr>
            <w:tr w:rsidR="00516592" w:rsidRPr="00516592" w:rsidTr="00E42E61">
              <w:trPr>
                <w:trHeight w:val="476"/>
              </w:trPr>
              <w:tc>
                <w:tcPr>
                  <w:tcW w:w="1176" w:type="dxa"/>
                  <w:tcMar>
                    <w:left w:w="28" w:type="dxa"/>
                    <w:right w:w="28" w:type="dxa"/>
                  </w:tcMar>
                </w:tcPr>
                <w:p w:rsidR="00C11F4E" w:rsidRPr="00516592" w:rsidRDefault="00C11F4E" w:rsidP="00E42E61">
                  <w:pPr>
                    <w:rPr>
                      <w:szCs w:val="18"/>
                    </w:rPr>
                  </w:pPr>
                  <w:r w:rsidRPr="00516592">
                    <w:rPr>
                      <w:rFonts w:hint="eastAsia"/>
                      <w:szCs w:val="18"/>
                    </w:rPr>
                    <w:t>幅木台</w:t>
                  </w:r>
                </w:p>
              </w:tc>
              <w:tc>
                <w:tcPr>
                  <w:tcW w:w="3756" w:type="dxa"/>
                </w:tcPr>
                <w:p w:rsidR="00C11F4E" w:rsidRPr="00516592" w:rsidRDefault="00C11F4E" w:rsidP="00E42E61">
                  <w:pPr>
                    <w:rPr>
                      <w:szCs w:val="18"/>
                    </w:rPr>
                  </w:pPr>
                  <w:r w:rsidRPr="00516592">
                    <w:rPr>
                      <w:rFonts w:hint="eastAsia"/>
                      <w:szCs w:val="18"/>
                    </w:rPr>
                    <w:t>継手は突付け、出隅、入隅、大留め、上端小穴じゃくり、隠し釘打ち</w:t>
                  </w:r>
                </w:p>
              </w:tc>
              <w:tc>
                <w:tcPr>
                  <w:tcW w:w="3756" w:type="dxa"/>
                  <w:vAlign w:val="center"/>
                </w:tcPr>
                <w:p w:rsidR="00C11F4E" w:rsidRPr="00516592" w:rsidRDefault="00C11F4E" w:rsidP="00E42E61">
                  <w:pPr>
                    <w:jc w:val="center"/>
                    <w:rPr>
                      <w:szCs w:val="18"/>
                    </w:rPr>
                  </w:pPr>
                  <w:r w:rsidRPr="00516592">
                    <w:rPr>
                      <w:rFonts w:hint="eastAsia"/>
                      <w:szCs w:val="18"/>
                    </w:rPr>
                    <w:t>同左</w:t>
                  </w:r>
                </w:p>
              </w:tc>
            </w:tr>
            <w:tr w:rsidR="00516592" w:rsidRPr="00516592" w:rsidTr="00E42E61">
              <w:trPr>
                <w:trHeight w:val="964"/>
              </w:trPr>
              <w:tc>
                <w:tcPr>
                  <w:tcW w:w="1176" w:type="dxa"/>
                  <w:tcMar>
                    <w:left w:w="28" w:type="dxa"/>
                    <w:right w:w="28" w:type="dxa"/>
                  </w:tcMar>
                </w:tcPr>
                <w:p w:rsidR="00C11F4E" w:rsidRPr="00516592" w:rsidRDefault="00C11F4E" w:rsidP="00E42E61">
                  <w:pPr>
                    <w:rPr>
                      <w:szCs w:val="18"/>
                    </w:rPr>
                  </w:pPr>
                  <w:r w:rsidRPr="00516592">
                    <w:rPr>
                      <w:rFonts w:hint="eastAsia"/>
                      <w:szCs w:val="18"/>
                    </w:rPr>
                    <w:t>さお縁天井</w:t>
                  </w:r>
                </w:p>
              </w:tc>
              <w:tc>
                <w:tcPr>
                  <w:tcW w:w="3756" w:type="dxa"/>
                </w:tcPr>
                <w:p w:rsidR="00C11F4E" w:rsidRPr="00516592" w:rsidRDefault="00C11F4E" w:rsidP="00E42E61">
                  <w:pPr>
                    <w:rPr>
                      <w:szCs w:val="18"/>
                    </w:rPr>
                  </w:pPr>
                  <w:r w:rsidRPr="00516592">
                    <w:rPr>
                      <w:rFonts w:hint="eastAsia"/>
                      <w:szCs w:val="18"/>
                    </w:rPr>
                    <w:t>羽重ね20㎜内外、裏を刃形状に削り、板幅割合せ、羽重ねの位置を避け、さお縁、回り縁当たり間隔60㎜以内に釘打ち、合板を使用する場合には上記に準ずる</w:t>
                  </w:r>
                </w:p>
              </w:tc>
              <w:tc>
                <w:tcPr>
                  <w:tcW w:w="3756" w:type="dxa"/>
                  <w:vAlign w:val="center"/>
                </w:tcPr>
                <w:p w:rsidR="00C11F4E" w:rsidRPr="00516592" w:rsidRDefault="00C11F4E" w:rsidP="00E42E61">
                  <w:pPr>
                    <w:jc w:val="center"/>
                    <w:rPr>
                      <w:szCs w:val="18"/>
                    </w:rPr>
                  </w:pPr>
                  <w:r w:rsidRPr="00516592">
                    <w:rPr>
                      <w:rFonts w:hint="eastAsia"/>
                      <w:szCs w:val="18"/>
                    </w:rPr>
                    <w:t>同左</w:t>
                  </w:r>
                </w:p>
              </w:tc>
            </w:tr>
            <w:tr w:rsidR="00C11F4E" w:rsidRPr="00F45C73" w:rsidTr="00E42E61">
              <w:trPr>
                <w:trHeight w:val="2154"/>
              </w:trPr>
              <w:tc>
                <w:tcPr>
                  <w:tcW w:w="1176" w:type="dxa"/>
                  <w:tcMar>
                    <w:left w:w="28" w:type="dxa"/>
                    <w:right w:w="28" w:type="dxa"/>
                  </w:tcMar>
                </w:tcPr>
                <w:p w:rsidR="00C11F4E" w:rsidRPr="00516592" w:rsidRDefault="00C11F4E" w:rsidP="00E42E61">
                  <w:pPr>
                    <w:rPr>
                      <w:szCs w:val="18"/>
                    </w:rPr>
                  </w:pPr>
                  <w:r w:rsidRPr="00516592">
                    <w:rPr>
                      <w:rFonts w:hint="eastAsia"/>
                      <w:szCs w:val="18"/>
                    </w:rPr>
                    <w:t>天井改め口</w:t>
                  </w:r>
                </w:p>
                <w:p w:rsidR="00C11F4E" w:rsidRPr="00516592" w:rsidRDefault="00C11F4E" w:rsidP="00E42E61">
                  <w:pPr>
                    <w:rPr>
                      <w:szCs w:val="18"/>
                    </w:rPr>
                  </w:pPr>
                  <w:r w:rsidRPr="00516592">
                    <w:rPr>
                      <w:rFonts w:hint="eastAsia"/>
                      <w:szCs w:val="18"/>
                    </w:rPr>
                    <w:t>（化粧材は天井回り縁と同じ）</w:t>
                  </w:r>
                </w:p>
              </w:tc>
              <w:tc>
                <w:tcPr>
                  <w:tcW w:w="3756" w:type="dxa"/>
                </w:tcPr>
                <w:p w:rsidR="00C11F4E" w:rsidRPr="00516592" w:rsidRDefault="00C11F4E" w:rsidP="00E42E61">
                  <w:pPr>
                    <w:rPr>
                      <w:szCs w:val="18"/>
                    </w:rPr>
                  </w:pPr>
                  <w:r w:rsidRPr="00516592">
                    <w:rPr>
                      <w:rFonts w:hint="eastAsia"/>
                      <w:szCs w:val="18"/>
                    </w:rPr>
                    <w:t>枠はふた掛りしゃくり付け、すみは見付き留め相欠き、釘打ち、野縁へ隠し釘打ち、ふたはさん組のうえ天井同材張り</w:t>
                  </w:r>
                </w:p>
                <w:p w:rsidR="00C11F4E" w:rsidRPr="00516592" w:rsidRDefault="00C11F4E" w:rsidP="00E42E61">
                  <w:pPr>
                    <w:rPr>
                      <w:szCs w:val="18"/>
                    </w:rPr>
                  </w:pPr>
                  <w:r w:rsidRPr="00516592">
                    <w:rPr>
                      <w:rFonts w:hint="eastAsia"/>
                      <w:szCs w:val="18"/>
                    </w:rPr>
                    <w:t>（和室天井改め口）</w:t>
                  </w:r>
                </w:p>
                <w:p w:rsidR="00C11F4E" w:rsidRPr="00516592" w:rsidRDefault="00C11F4E" w:rsidP="00E42E61">
                  <w:pPr>
                    <w:rPr>
                      <w:szCs w:val="18"/>
                    </w:rPr>
                  </w:pPr>
                  <w:r w:rsidRPr="00516592">
                    <w:rPr>
                      <w:rFonts w:hint="eastAsia"/>
                      <w:szCs w:val="18"/>
                    </w:rPr>
                    <w:t>やむを得ず室内に設ける場合は、目だたぬよう仕込む</w:t>
                  </w:r>
                </w:p>
                <w:p w:rsidR="00C11F4E" w:rsidRPr="00516592" w:rsidRDefault="00C11F4E" w:rsidP="00E42E61">
                  <w:pPr>
                    <w:rPr>
                      <w:szCs w:val="18"/>
                    </w:rPr>
                  </w:pPr>
                  <w:r w:rsidRPr="00516592">
                    <w:rPr>
                      <w:rFonts w:hint="eastAsia"/>
                      <w:szCs w:val="18"/>
                    </w:rPr>
                    <w:t>押入れ等の見隠れの天井板の一部を利用し、裏ざん打ちのうえ、取りはずできるようにする</w:t>
                  </w:r>
                </w:p>
              </w:tc>
              <w:tc>
                <w:tcPr>
                  <w:tcW w:w="3756" w:type="dxa"/>
                  <w:vAlign w:val="center"/>
                </w:tcPr>
                <w:p w:rsidR="00C11F4E" w:rsidRPr="00516592" w:rsidRDefault="00C11F4E" w:rsidP="00E42E61">
                  <w:pPr>
                    <w:jc w:val="center"/>
                    <w:rPr>
                      <w:szCs w:val="18"/>
                    </w:rPr>
                  </w:pPr>
                  <w:r w:rsidRPr="00516592">
                    <w:rPr>
                      <w:rFonts w:hint="eastAsia"/>
                      <w:szCs w:val="18"/>
                    </w:rPr>
                    <w:t>同左</w:t>
                  </w:r>
                </w:p>
              </w:tc>
            </w:tr>
          </w:tbl>
          <w:p w:rsidR="00C11F4E" w:rsidRPr="009F29F0" w:rsidRDefault="00C11F4E" w:rsidP="00E42E61">
            <w:pPr>
              <w:rPr>
                <w:szCs w:val="18"/>
              </w:rPr>
            </w:pPr>
          </w:p>
        </w:tc>
      </w:tr>
      <w:tr w:rsidR="00C11F4E" w:rsidRPr="009F29F0" w:rsidTr="00B649A9">
        <w:tc>
          <w:tcPr>
            <w:tcW w:w="1838" w:type="dxa"/>
            <w:tcBorders>
              <w:top w:val="single" w:sz="4" w:space="0" w:color="auto"/>
              <w:left w:val="single" w:sz="4" w:space="0" w:color="auto"/>
              <w:bottom w:val="single" w:sz="4" w:space="0" w:color="auto"/>
            </w:tcBorders>
          </w:tcPr>
          <w:p w:rsidR="00C11F4E" w:rsidRPr="009F29F0" w:rsidRDefault="00C11F4E" w:rsidP="00E42E61">
            <w:pPr>
              <w:ind w:left="180" w:hangingChars="100" w:hanging="180"/>
              <w:rPr>
                <w:rFonts w:hAnsi="ＭＳ ゴシック"/>
                <w:szCs w:val="18"/>
              </w:rPr>
            </w:pPr>
            <w:r w:rsidRPr="009F29F0">
              <w:rPr>
                <w:rFonts w:hAnsiTheme="majorEastAsia" w:hint="eastAsia"/>
                <w:szCs w:val="18"/>
              </w:rPr>
              <w:t>・押入、とこの間、階段の工法</w:t>
            </w:r>
          </w:p>
        </w:tc>
        <w:tc>
          <w:tcPr>
            <w:tcW w:w="9072" w:type="dxa"/>
            <w:tcBorders>
              <w:top w:val="single" w:sz="4" w:space="0" w:color="auto"/>
              <w:bottom w:val="single" w:sz="4" w:space="0" w:color="auto"/>
            </w:tcBorders>
          </w:tcPr>
          <w:p w:rsidR="00C11F4E" w:rsidRPr="009F29F0" w:rsidRDefault="00C11F4E" w:rsidP="00E42E61">
            <w:pPr>
              <w:rPr>
                <w:szCs w:val="18"/>
              </w:rPr>
            </w:pPr>
            <w:r w:rsidRPr="009F29F0">
              <w:rPr>
                <w:rFonts w:hint="eastAsia"/>
                <w:szCs w:val="18"/>
              </w:rPr>
              <w:t>工法は、表12.9.1を標準とする。</w:t>
            </w:r>
          </w:p>
          <w:p w:rsidR="00C11F4E" w:rsidRPr="00516592" w:rsidRDefault="00C11F4E" w:rsidP="00E42E61">
            <w:pPr>
              <w:jc w:val="center"/>
              <w:rPr>
                <w:szCs w:val="18"/>
              </w:rPr>
            </w:pPr>
            <w:r w:rsidRPr="00516592">
              <w:rPr>
                <w:rFonts w:hint="eastAsia"/>
                <w:szCs w:val="18"/>
              </w:rPr>
              <w:t>表　押入、とこの間、階段の工法</w:t>
            </w:r>
          </w:p>
          <w:tbl>
            <w:tblPr>
              <w:tblStyle w:val="af6"/>
              <w:tblW w:w="8688" w:type="dxa"/>
              <w:tblLayout w:type="fixed"/>
              <w:tblLook w:val="04A0" w:firstRow="1" w:lastRow="0" w:firstColumn="1" w:lastColumn="0" w:noHBand="0" w:noVBand="1"/>
            </w:tblPr>
            <w:tblGrid>
              <w:gridCol w:w="903"/>
              <w:gridCol w:w="1099"/>
              <w:gridCol w:w="6686"/>
            </w:tblGrid>
            <w:tr w:rsidR="00516592" w:rsidRPr="00516592" w:rsidTr="00E42E61">
              <w:trPr>
                <w:cantSplit/>
                <w:trHeight w:val="238"/>
              </w:trPr>
              <w:tc>
                <w:tcPr>
                  <w:tcW w:w="2002" w:type="dxa"/>
                  <w:gridSpan w:val="2"/>
                  <w:shd w:val="clear" w:color="auto" w:fill="D9D9D9" w:themeFill="background1" w:themeFillShade="D9"/>
                  <w:tcMar>
                    <w:left w:w="28" w:type="dxa"/>
                    <w:right w:w="28" w:type="dxa"/>
                  </w:tcMar>
                </w:tcPr>
                <w:p w:rsidR="00C11F4E" w:rsidRPr="00516592" w:rsidRDefault="00C11F4E" w:rsidP="00E42E61">
                  <w:pPr>
                    <w:jc w:val="center"/>
                    <w:rPr>
                      <w:szCs w:val="18"/>
                    </w:rPr>
                  </w:pPr>
                  <w:r w:rsidRPr="00516592">
                    <w:rPr>
                      <w:rFonts w:hint="eastAsia"/>
                      <w:szCs w:val="18"/>
                    </w:rPr>
                    <w:t>名称</w:t>
                  </w:r>
                </w:p>
              </w:tc>
              <w:tc>
                <w:tcPr>
                  <w:tcW w:w="6686" w:type="dxa"/>
                  <w:shd w:val="clear" w:color="auto" w:fill="D9D9D9" w:themeFill="background1" w:themeFillShade="D9"/>
                  <w:tcMar>
                    <w:left w:w="28" w:type="dxa"/>
                    <w:right w:w="28" w:type="dxa"/>
                  </w:tcMar>
                </w:tcPr>
                <w:p w:rsidR="00C11F4E" w:rsidRPr="00516592" w:rsidRDefault="00C11F4E" w:rsidP="00E42E61">
                  <w:pPr>
                    <w:jc w:val="center"/>
                    <w:rPr>
                      <w:szCs w:val="18"/>
                    </w:rPr>
                  </w:pPr>
                  <w:r w:rsidRPr="00516592">
                    <w:rPr>
                      <w:rFonts w:hint="eastAsia"/>
                      <w:szCs w:val="18"/>
                    </w:rPr>
                    <w:t>工法</w:t>
                  </w:r>
                </w:p>
              </w:tc>
            </w:tr>
            <w:tr w:rsidR="00516592" w:rsidRPr="00516592" w:rsidTr="00E42E61">
              <w:trPr>
                <w:cantSplit/>
                <w:trHeight w:val="238"/>
              </w:trPr>
              <w:tc>
                <w:tcPr>
                  <w:tcW w:w="903" w:type="dxa"/>
                  <w:vMerge w:val="restart"/>
                  <w:tcMar>
                    <w:left w:w="28" w:type="dxa"/>
                    <w:right w:w="28" w:type="dxa"/>
                  </w:tcMar>
                </w:tcPr>
                <w:p w:rsidR="00C11F4E" w:rsidRPr="00516592" w:rsidRDefault="00C11F4E" w:rsidP="00E42E61">
                  <w:pPr>
                    <w:rPr>
                      <w:szCs w:val="18"/>
                    </w:rPr>
                  </w:pPr>
                  <w:r w:rsidRPr="00516592">
                    <w:rPr>
                      <w:rFonts w:hint="eastAsia"/>
                      <w:szCs w:val="18"/>
                    </w:rPr>
                    <w:t>押入</w:t>
                  </w:r>
                </w:p>
              </w:tc>
              <w:tc>
                <w:tcPr>
                  <w:tcW w:w="1099" w:type="dxa"/>
                  <w:tcMar>
                    <w:left w:w="28" w:type="dxa"/>
                    <w:right w:w="28" w:type="dxa"/>
                  </w:tcMar>
                </w:tcPr>
                <w:p w:rsidR="00C11F4E" w:rsidRPr="00516592" w:rsidRDefault="00C11F4E" w:rsidP="00E42E61">
                  <w:pPr>
                    <w:rPr>
                      <w:szCs w:val="18"/>
                    </w:rPr>
                  </w:pPr>
                  <w:r w:rsidRPr="00516592">
                    <w:rPr>
                      <w:rFonts w:hint="eastAsia"/>
                      <w:szCs w:val="18"/>
                    </w:rPr>
                    <w:t>かまち</w:t>
                  </w:r>
                </w:p>
              </w:tc>
              <w:tc>
                <w:tcPr>
                  <w:tcW w:w="6686" w:type="dxa"/>
                  <w:tcMar>
                    <w:left w:w="28" w:type="dxa"/>
                    <w:right w:w="28" w:type="dxa"/>
                  </w:tcMar>
                </w:tcPr>
                <w:p w:rsidR="00C11F4E" w:rsidRPr="00516592" w:rsidRDefault="00C11F4E" w:rsidP="00E42E61">
                  <w:pPr>
                    <w:rPr>
                      <w:szCs w:val="18"/>
                    </w:rPr>
                  </w:pPr>
                  <w:r w:rsidRPr="00516592">
                    <w:rPr>
                      <w:rFonts w:hint="eastAsia"/>
                      <w:szCs w:val="18"/>
                    </w:rPr>
                    <w:t>上端板じゃくり、根太ぼり、両端柱へ欠込み釘打ち</w:t>
                  </w:r>
                </w:p>
              </w:tc>
            </w:tr>
            <w:tr w:rsidR="00516592" w:rsidRPr="00516592" w:rsidTr="00E42E61">
              <w:trPr>
                <w:cantSplit/>
                <w:trHeight w:val="250"/>
              </w:trPr>
              <w:tc>
                <w:tcPr>
                  <w:tcW w:w="903" w:type="dxa"/>
                  <w:vMerge/>
                  <w:tcMar>
                    <w:left w:w="28" w:type="dxa"/>
                    <w:right w:w="28" w:type="dxa"/>
                  </w:tcMar>
                </w:tcPr>
                <w:p w:rsidR="00C11F4E" w:rsidRPr="00516592" w:rsidRDefault="00C11F4E" w:rsidP="00E42E61">
                  <w:pPr>
                    <w:rPr>
                      <w:szCs w:val="18"/>
                    </w:rPr>
                  </w:pPr>
                </w:p>
              </w:tc>
              <w:tc>
                <w:tcPr>
                  <w:tcW w:w="1099" w:type="dxa"/>
                  <w:tcMar>
                    <w:left w:w="28" w:type="dxa"/>
                    <w:right w:w="28" w:type="dxa"/>
                  </w:tcMar>
                </w:tcPr>
                <w:p w:rsidR="00C11F4E" w:rsidRPr="00516592" w:rsidRDefault="00C11F4E" w:rsidP="00E42E61">
                  <w:pPr>
                    <w:rPr>
                      <w:szCs w:val="18"/>
                    </w:rPr>
                  </w:pPr>
                  <w:r w:rsidRPr="00516592">
                    <w:rPr>
                      <w:rFonts w:hint="eastAsia"/>
                      <w:szCs w:val="18"/>
                    </w:rPr>
                    <w:t>根太掛け</w:t>
                  </w:r>
                </w:p>
              </w:tc>
              <w:tc>
                <w:tcPr>
                  <w:tcW w:w="6686" w:type="dxa"/>
                  <w:tcMar>
                    <w:left w:w="28" w:type="dxa"/>
                    <w:right w:w="28" w:type="dxa"/>
                  </w:tcMar>
                </w:tcPr>
                <w:p w:rsidR="00C11F4E" w:rsidRPr="00516592" w:rsidRDefault="00C11F4E" w:rsidP="00E42E61">
                  <w:pPr>
                    <w:rPr>
                      <w:szCs w:val="18"/>
                    </w:rPr>
                  </w:pPr>
                  <w:r w:rsidRPr="00516592">
                    <w:rPr>
                      <w:rFonts w:hint="eastAsia"/>
                      <w:szCs w:val="18"/>
                    </w:rPr>
                    <w:t>根太ぼりをし、両端柱へ欠込み釘打ち</w:t>
                  </w:r>
                </w:p>
              </w:tc>
            </w:tr>
            <w:tr w:rsidR="00516592" w:rsidRPr="00516592" w:rsidTr="00E42E61">
              <w:trPr>
                <w:cantSplit/>
                <w:trHeight w:val="250"/>
              </w:trPr>
              <w:tc>
                <w:tcPr>
                  <w:tcW w:w="903" w:type="dxa"/>
                  <w:vMerge/>
                  <w:tcMar>
                    <w:left w:w="28" w:type="dxa"/>
                    <w:right w:w="28" w:type="dxa"/>
                  </w:tcMar>
                </w:tcPr>
                <w:p w:rsidR="00C11F4E" w:rsidRPr="00516592" w:rsidRDefault="00C11F4E" w:rsidP="00E42E61">
                  <w:pPr>
                    <w:rPr>
                      <w:szCs w:val="18"/>
                    </w:rPr>
                  </w:pPr>
                </w:p>
              </w:tc>
              <w:tc>
                <w:tcPr>
                  <w:tcW w:w="1099" w:type="dxa"/>
                  <w:tcMar>
                    <w:left w:w="28" w:type="dxa"/>
                    <w:right w:w="28" w:type="dxa"/>
                  </w:tcMar>
                </w:tcPr>
                <w:p w:rsidR="00C11F4E" w:rsidRPr="00516592" w:rsidRDefault="00C11F4E" w:rsidP="00E42E61">
                  <w:pPr>
                    <w:rPr>
                      <w:szCs w:val="18"/>
                    </w:rPr>
                  </w:pPr>
                  <w:r w:rsidRPr="00516592">
                    <w:rPr>
                      <w:rFonts w:hint="eastAsia"/>
                      <w:szCs w:val="18"/>
                    </w:rPr>
                    <w:t>根太</w:t>
                  </w:r>
                </w:p>
              </w:tc>
              <w:tc>
                <w:tcPr>
                  <w:tcW w:w="6686" w:type="dxa"/>
                  <w:tcMar>
                    <w:left w:w="28" w:type="dxa"/>
                    <w:right w:w="28" w:type="dxa"/>
                  </w:tcMar>
                </w:tcPr>
                <w:p w:rsidR="00C11F4E" w:rsidRPr="00516592" w:rsidRDefault="00C11F4E" w:rsidP="00E42E61">
                  <w:pPr>
                    <w:rPr>
                      <w:szCs w:val="18"/>
                    </w:rPr>
                  </w:pPr>
                  <w:r w:rsidRPr="00516592">
                    <w:rPr>
                      <w:rFonts w:hint="eastAsia"/>
                      <w:szCs w:val="18"/>
                    </w:rPr>
                    <w:t>根太ぼりにはめ込み、きわ根太は内壁に添付け、受材当たり釘打ち</w:t>
                  </w:r>
                </w:p>
              </w:tc>
            </w:tr>
            <w:tr w:rsidR="00516592" w:rsidRPr="00516592" w:rsidTr="00E42E61">
              <w:trPr>
                <w:cantSplit/>
                <w:trHeight w:val="488"/>
              </w:trPr>
              <w:tc>
                <w:tcPr>
                  <w:tcW w:w="903" w:type="dxa"/>
                  <w:vMerge/>
                  <w:tcMar>
                    <w:left w:w="28" w:type="dxa"/>
                    <w:right w:w="28" w:type="dxa"/>
                  </w:tcMar>
                </w:tcPr>
                <w:p w:rsidR="00C11F4E" w:rsidRPr="00516592" w:rsidRDefault="00C11F4E" w:rsidP="00E42E61">
                  <w:pPr>
                    <w:rPr>
                      <w:szCs w:val="18"/>
                    </w:rPr>
                  </w:pPr>
                </w:p>
              </w:tc>
              <w:tc>
                <w:tcPr>
                  <w:tcW w:w="1099" w:type="dxa"/>
                  <w:tcMar>
                    <w:left w:w="28" w:type="dxa"/>
                    <w:right w:w="28" w:type="dxa"/>
                  </w:tcMar>
                </w:tcPr>
                <w:p w:rsidR="00C11F4E" w:rsidRPr="00516592" w:rsidRDefault="00C11F4E" w:rsidP="00E42E61">
                  <w:pPr>
                    <w:rPr>
                      <w:szCs w:val="18"/>
                    </w:rPr>
                  </w:pPr>
                  <w:r w:rsidRPr="00516592">
                    <w:rPr>
                      <w:rFonts w:hint="eastAsia"/>
                      <w:szCs w:val="18"/>
                    </w:rPr>
                    <w:t>棚板</w:t>
                  </w:r>
                </w:p>
              </w:tc>
              <w:tc>
                <w:tcPr>
                  <w:tcW w:w="6686" w:type="dxa"/>
                  <w:tcMar>
                    <w:left w:w="28" w:type="dxa"/>
                    <w:right w:w="28" w:type="dxa"/>
                  </w:tcMar>
                </w:tcPr>
                <w:p w:rsidR="00C11F4E" w:rsidRPr="00516592" w:rsidRDefault="00C11F4E" w:rsidP="00E42E61">
                  <w:pPr>
                    <w:rPr>
                      <w:szCs w:val="18"/>
                    </w:rPr>
                  </w:pPr>
                  <w:r w:rsidRPr="00516592">
                    <w:rPr>
                      <w:rFonts w:hint="eastAsia"/>
                      <w:szCs w:val="18"/>
                    </w:rPr>
                    <w:t>合板は根太心で突付け、釘打ち、杉板は両面削り板そば合じゃくり、根太心で突付け、受材当り釘打ち</w:t>
                  </w:r>
                </w:p>
              </w:tc>
            </w:tr>
            <w:tr w:rsidR="00516592" w:rsidRPr="00516592" w:rsidTr="00E42E61">
              <w:trPr>
                <w:cantSplit/>
                <w:trHeight w:val="250"/>
              </w:trPr>
              <w:tc>
                <w:tcPr>
                  <w:tcW w:w="903" w:type="dxa"/>
                  <w:vMerge/>
                  <w:tcMar>
                    <w:left w:w="28" w:type="dxa"/>
                    <w:right w:w="28" w:type="dxa"/>
                  </w:tcMar>
                </w:tcPr>
                <w:p w:rsidR="00C11F4E" w:rsidRPr="00516592" w:rsidRDefault="00C11F4E" w:rsidP="00E42E61">
                  <w:pPr>
                    <w:rPr>
                      <w:szCs w:val="18"/>
                    </w:rPr>
                  </w:pPr>
                </w:p>
              </w:tc>
              <w:tc>
                <w:tcPr>
                  <w:tcW w:w="1099" w:type="dxa"/>
                  <w:tcMar>
                    <w:left w:w="28" w:type="dxa"/>
                    <w:right w:w="28" w:type="dxa"/>
                  </w:tcMar>
                </w:tcPr>
                <w:p w:rsidR="00C11F4E" w:rsidRPr="00516592" w:rsidRDefault="00C11F4E" w:rsidP="00E42E61">
                  <w:pPr>
                    <w:rPr>
                      <w:szCs w:val="18"/>
                    </w:rPr>
                  </w:pPr>
                  <w:r w:rsidRPr="00516592">
                    <w:rPr>
                      <w:rFonts w:hint="eastAsia"/>
                      <w:szCs w:val="18"/>
                    </w:rPr>
                    <w:t>雑巾摺</w:t>
                  </w:r>
                </w:p>
              </w:tc>
              <w:tc>
                <w:tcPr>
                  <w:tcW w:w="6686" w:type="dxa"/>
                  <w:tcMar>
                    <w:left w:w="28" w:type="dxa"/>
                    <w:right w:w="28" w:type="dxa"/>
                  </w:tcMar>
                </w:tcPr>
                <w:p w:rsidR="00C11F4E" w:rsidRPr="00516592" w:rsidRDefault="00C11F4E" w:rsidP="00E42E61">
                  <w:pPr>
                    <w:rPr>
                      <w:szCs w:val="18"/>
                    </w:rPr>
                  </w:pPr>
                  <w:r w:rsidRPr="00516592">
                    <w:rPr>
                      <w:rFonts w:hint="eastAsia"/>
                      <w:szCs w:val="18"/>
                    </w:rPr>
                    <w:t>柱間に切込み、内壁に添付け、受材当り釘打ち</w:t>
                  </w:r>
                </w:p>
              </w:tc>
            </w:tr>
            <w:tr w:rsidR="00516592" w:rsidRPr="00516592" w:rsidTr="00E42E61">
              <w:trPr>
                <w:cantSplit/>
                <w:trHeight w:val="238"/>
              </w:trPr>
              <w:tc>
                <w:tcPr>
                  <w:tcW w:w="903" w:type="dxa"/>
                  <w:vMerge w:val="restart"/>
                  <w:tcMar>
                    <w:left w:w="28" w:type="dxa"/>
                    <w:right w:w="28" w:type="dxa"/>
                  </w:tcMar>
                </w:tcPr>
                <w:p w:rsidR="00C11F4E" w:rsidRPr="00516592" w:rsidRDefault="00C11F4E" w:rsidP="00E42E61">
                  <w:pPr>
                    <w:rPr>
                      <w:szCs w:val="18"/>
                    </w:rPr>
                  </w:pPr>
                  <w:r w:rsidRPr="00516592">
                    <w:rPr>
                      <w:rFonts w:hint="eastAsia"/>
                      <w:szCs w:val="18"/>
                    </w:rPr>
                    <w:t>とこの間</w:t>
                  </w:r>
                </w:p>
              </w:tc>
              <w:tc>
                <w:tcPr>
                  <w:tcW w:w="1099" w:type="dxa"/>
                  <w:tcMar>
                    <w:left w:w="28" w:type="dxa"/>
                    <w:right w:w="28" w:type="dxa"/>
                  </w:tcMar>
                </w:tcPr>
                <w:p w:rsidR="00C11F4E" w:rsidRPr="00516592" w:rsidRDefault="00C11F4E" w:rsidP="00E42E61">
                  <w:pPr>
                    <w:rPr>
                      <w:szCs w:val="18"/>
                    </w:rPr>
                  </w:pPr>
                  <w:r w:rsidRPr="00516592">
                    <w:rPr>
                      <w:rFonts w:hint="eastAsia"/>
                      <w:szCs w:val="18"/>
                    </w:rPr>
                    <w:t>とこ柱</w:t>
                  </w:r>
                </w:p>
              </w:tc>
              <w:tc>
                <w:tcPr>
                  <w:tcW w:w="6686" w:type="dxa"/>
                  <w:tcMar>
                    <w:left w:w="28" w:type="dxa"/>
                    <w:right w:w="28" w:type="dxa"/>
                  </w:tcMar>
                </w:tcPr>
                <w:p w:rsidR="00C11F4E" w:rsidRPr="00516592" w:rsidRDefault="00C11F4E" w:rsidP="00E42E61">
                  <w:pPr>
                    <w:rPr>
                      <w:szCs w:val="18"/>
                    </w:rPr>
                  </w:pPr>
                  <w:r w:rsidRPr="00516592">
                    <w:rPr>
                      <w:rFonts w:hint="eastAsia"/>
                      <w:szCs w:val="18"/>
                    </w:rPr>
                    <w:t>上み、下も、短ほぞ差し</w:t>
                  </w:r>
                </w:p>
              </w:tc>
            </w:tr>
            <w:tr w:rsidR="00516592" w:rsidRPr="00516592" w:rsidTr="00E42E61">
              <w:trPr>
                <w:cantSplit/>
                <w:trHeight w:val="488"/>
              </w:trPr>
              <w:tc>
                <w:tcPr>
                  <w:tcW w:w="903" w:type="dxa"/>
                  <w:vMerge/>
                  <w:tcMar>
                    <w:left w:w="28" w:type="dxa"/>
                    <w:right w:w="28" w:type="dxa"/>
                  </w:tcMar>
                </w:tcPr>
                <w:p w:rsidR="00C11F4E" w:rsidRPr="00516592" w:rsidRDefault="00C11F4E" w:rsidP="00E42E61">
                  <w:pPr>
                    <w:rPr>
                      <w:szCs w:val="18"/>
                    </w:rPr>
                  </w:pPr>
                </w:p>
              </w:tc>
              <w:tc>
                <w:tcPr>
                  <w:tcW w:w="1099" w:type="dxa"/>
                  <w:tcMar>
                    <w:left w:w="28" w:type="dxa"/>
                    <w:right w:w="28" w:type="dxa"/>
                  </w:tcMar>
                </w:tcPr>
                <w:p w:rsidR="00C11F4E" w:rsidRPr="00516592" w:rsidRDefault="00C11F4E" w:rsidP="00E42E61">
                  <w:pPr>
                    <w:rPr>
                      <w:szCs w:val="18"/>
                    </w:rPr>
                  </w:pPr>
                  <w:r w:rsidRPr="00516592">
                    <w:rPr>
                      <w:rFonts w:hint="eastAsia"/>
                      <w:szCs w:val="18"/>
                    </w:rPr>
                    <w:t>とこかまち</w:t>
                  </w:r>
                </w:p>
              </w:tc>
              <w:tc>
                <w:tcPr>
                  <w:tcW w:w="6686" w:type="dxa"/>
                  <w:tcMar>
                    <w:left w:w="28" w:type="dxa"/>
                    <w:right w:w="28" w:type="dxa"/>
                  </w:tcMar>
                </w:tcPr>
                <w:p w:rsidR="00C11F4E" w:rsidRPr="00516592" w:rsidRDefault="00C11F4E" w:rsidP="00E42E61">
                  <w:pPr>
                    <w:rPr>
                      <w:szCs w:val="18"/>
                    </w:rPr>
                  </w:pPr>
                  <w:r w:rsidRPr="00516592">
                    <w:rPr>
                      <w:rFonts w:hint="eastAsia"/>
                      <w:szCs w:val="18"/>
                    </w:rPr>
                    <w:t>とこ板当り小穴じゃくり、ただし、合板の場合は板じゃくり、柱にかな折れ目違い大入れ、くさび締め隠し釘打ち</w:t>
                  </w:r>
                </w:p>
              </w:tc>
            </w:tr>
            <w:tr w:rsidR="00516592" w:rsidRPr="00516592" w:rsidTr="00E42E61">
              <w:trPr>
                <w:cantSplit/>
                <w:trHeight w:val="238"/>
              </w:trPr>
              <w:tc>
                <w:tcPr>
                  <w:tcW w:w="903" w:type="dxa"/>
                  <w:vMerge/>
                  <w:tcMar>
                    <w:left w:w="28" w:type="dxa"/>
                    <w:right w:w="28" w:type="dxa"/>
                  </w:tcMar>
                </w:tcPr>
                <w:p w:rsidR="00C11F4E" w:rsidRPr="00516592" w:rsidRDefault="00C11F4E" w:rsidP="00E42E61">
                  <w:pPr>
                    <w:rPr>
                      <w:szCs w:val="18"/>
                    </w:rPr>
                  </w:pPr>
                </w:p>
              </w:tc>
              <w:tc>
                <w:tcPr>
                  <w:tcW w:w="1099" w:type="dxa"/>
                  <w:tcMar>
                    <w:left w:w="28" w:type="dxa"/>
                    <w:right w:w="28" w:type="dxa"/>
                  </w:tcMar>
                </w:tcPr>
                <w:p w:rsidR="00C11F4E" w:rsidRPr="00516592" w:rsidRDefault="00C11F4E" w:rsidP="00E42E61">
                  <w:pPr>
                    <w:rPr>
                      <w:szCs w:val="18"/>
                    </w:rPr>
                  </w:pPr>
                  <w:r w:rsidRPr="00516592">
                    <w:rPr>
                      <w:rFonts w:hint="eastAsia"/>
                      <w:szCs w:val="18"/>
                    </w:rPr>
                    <w:t>とこ板</w:t>
                  </w:r>
                </w:p>
              </w:tc>
              <w:tc>
                <w:tcPr>
                  <w:tcW w:w="6686" w:type="dxa"/>
                  <w:tcMar>
                    <w:left w:w="28" w:type="dxa"/>
                    <w:right w:w="28" w:type="dxa"/>
                  </w:tcMar>
                </w:tcPr>
                <w:p w:rsidR="00C11F4E" w:rsidRPr="00516592" w:rsidRDefault="00C11F4E" w:rsidP="00E42E61">
                  <w:pPr>
                    <w:rPr>
                      <w:szCs w:val="18"/>
                    </w:rPr>
                  </w:pPr>
                  <w:r w:rsidRPr="00516592">
                    <w:rPr>
                      <w:rFonts w:hint="eastAsia"/>
                      <w:szCs w:val="18"/>
                    </w:rPr>
                    <w:t>吸付けざん付きとし、かまちに小穴入れ隅柱にしゃくり込み、とこかまちより目かすがい仕込み釘打ち</w:t>
                  </w:r>
                </w:p>
              </w:tc>
            </w:tr>
            <w:tr w:rsidR="00516592" w:rsidRPr="00516592" w:rsidTr="00E42E61">
              <w:trPr>
                <w:cantSplit/>
                <w:trHeight w:val="476"/>
              </w:trPr>
              <w:tc>
                <w:tcPr>
                  <w:tcW w:w="903" w:type="dxa"/>
                  <w:vMerge w:val="restart"/>
                  <w:tcMar>
                    <w:left w:w="28" w:type="dxa"/>
                    <w:right w:w="28" w:type="dxa"/>
                  </w:tcMar>
                </w:tcPr>
                <w:p w:rsidR="00C11F4E" w:rsidRPr="00516592" w:rsidRDefault="00C11F4E" w:rsidP="00E42E61">
                  <w:pPr>
                    <w:rPr>
                      <w:szCs w:val="18"/>
                    </w:rPr>
                  </w:pPr>
                  <w:r w:rsidRPr="00516592">
                    <w:rPr>
                      <w:rFonts w:hint="eastAsia"/>
                      <w:szCs w:val="18"/>
                    </w:rPr>
                    <w:t>階段</w:t>
                  </w:r>
                </w:p>
              </w:tc>
              <w:tc>
                <w:tcPr>
                  <w:tcW w:w="1099" w:type="dxa"/>
                  <w:tcMar>
                    <w:left w:w="28" w:type="dxa"/>
                    <w:right w:w="28" w:type="dxa"/>
                  </w:tcMar>
                </w:tcPr>
                <w:p w:rsidR="00C11F4E" w:rsidRPr="00516592" w:rsidRDefault="00C11F4E" w:rsidP="00E42E61">
                  <w:pPr>
                    <w:rPr>
                      <w:szCs w:val="18"/>
                    </w:rPr>
                  </w:pPr>
                  <w:r w:rsidRPr="00516592">
                    <w:rPr>
                      <w:rFonts w:hint="eastAsia"/>
                      <w:szCs w:val="18"/>
                    </w:rPr>
                    <w:t>側げた</w:t>
                  </w:r>
                </w:p>
              </w:tc>
              <w:tc>
                <w:tcPr>
                  <w:tcW w:w="6686" w:type="dxa"/>
                  <w:tcMar>
                    <w:left w:w="28" w:type="dxa"/>
                    <w:right w:w="28" w:type="dxa"/>
                  </w:tcMar>
                </w:tcPr>
                <w:p w:rsidR="00C11F4E" w:rsidRPr="00516592" w:rsidRDefault="00C11F4E" w:rsidP="00E42E61">
                  <w:pPr>
                    <w:rPr>
                      <w:szCs w:val="18"/>
                    </w:rPr>
                  </w:pPr>
                  <w:r w:rsidRPr="00516592">
                    <w:rPr>
                      <w:rFonts w:hint="eastAsia"/>
                      <w:szCs w:val="18"/>
                    </w:rPr>
                    <w:t>受梁、その他に大入れ見隠れで羽子板ボルト締め、壁付きは木当り欠合せ、柱に見隠れからボルト締め、その他へ釘打ち</w:t>
                  </w:r>
                </w:p>
              </w:tc>
            </w:tr>
            <w:tr w:rsidR="00516592" w:rsidRPr="00516592" w:rsidTr="00E42E61">
              <w:trPr>
                <w:cantSplit/>
                <w:trHeight w:val="488"/>
              </w:trPr>
              <w:tc>
                <w:tcPr>
                  <w:tcW w:w="903" w:type="dxa"/>
                  <w:vMerge/>
                  <w:tcMar>
                    <w:left w:w="28" w:type="dxa"/>
                    <w:right w:w="28" w:type="dxa"/>
                  </w:tcMar>
                </w:tcPr>
                <w:p w:rsidR="00C11F4E" w:rsidRPr="00516592" w:rsidRDefault="00C11F4E" w:rsidP="00E42E61">
                  <w:pPr>
                    <w:rPr>
                      <w:szCs w:val="18"/>
                    </w:rPr>
                  </w:pPr>
                </w:p>
              </w:tc>
              <w:tc>
                <w:tcPr>
                  <w:tcW w:w="1099" w:type="dxa"/>
                  <w:tcMar>
                    <w:left w:w="28" w:type="dxa"/>
                    <w:right w:w="28" w:type="dxa"/>
                  </w:tcMar>
                </w:tcPr>
                <w:p w:rsidR="00C11F4E" w:rsidRPr="00516592" w:rsidRDefault="00C11F4E" w:rsidP="00E42E61">
                  <w:pPr>
                    <w:rPr>
                      <w:szCs w:val="18"/>
                    </w:rPr>
                  </w:pPr>
                  <w:r w:rsidRPr="00516592">
                    <w:rPr>
                      <w:rFonts w:hint="eastAsia"/>
                      <w:szCs w:val="18"/>
                    </w:rPr>
                    <w:t>段板</w:t>
                  </w:r>
                </w:p>
                <w:p w:rsidR="00C11F4E" w:rsidRPr="00516592" w:rsidRDefault="00C11F4E" w:rsidP="00E42E61">
                  <w:pPr>
                    <w:rPr>
                      <w:szCs w:val="18"/>
                    </w:rPr>
                  </w:pPr>
                  <w:r w:rsidRPr="00516592">
                    <w:rPr>
                      <w:rFonts w:hint="eastAsia"/>
                      <w:szCs w:val="18"/>
                    </w:rPr>
                    <w:t>（耳板）</w:t>
                  </w:r>
                </w:p>
              </w:tc>
              <w:tc>
                <w:tcPr>
                  <w:tcW w:w="6686" w:type="dxa"/>
                  <w:tcMar>
                    <w:left w:w="28" w:type="dxa"/>
                    <w:right w:w="28" w:type="dxa"/>
                  </w:tcMar>
                </w:tcPr>
                <w:p w:rsidR="00C11F4E" w:rsidRPr="00516592" w:rsidRDefault="00C11F4E" w:rsidP="00E42E61">
                  <w:pPr>
                    <w:rPr>
                      <w:szCs w:val="18"/>
                    </w:rPr>
                  </w:pPr>
                  <w:r w:rsidRPr="00516592">
                    <w:rPr>
                      <w:rFonts w:hint="eastAsia"/>
                      <w:szCs w:val="18"/>
                    </w:rPr>
                    <w:t>間隔450㎜内外に吸付きざんを取付け、側げたに大入れ、下端にくさび飼い締め、止め釘打ち</w:t>
                  </w:r>
                </w:p>
              </w:tc>
            </w:tr>
            <w:tr w:rsidR="00516592" w:rsidRPr="00516592" w:rsidTr="00E42E61">
              <w:trPr>
                <w:cantSplit/>
                <w:trHeight w:val="501"/>
              </w:trPr>
              <w:tc>
                <w:tcPr>
                  <w:tcW w:w="903" w:type="dxa"/>
                  <w:vMerge/>
                  <w:tcMar>
                    <w:left w:w="28" w:type="dxa"/>
                    <w:right w:w="28" w:type="dxa"/>
                  </w:tcMar>
                </w:tcPr>
                <w:p w:rsidR="00C11F4E" w:rsidRPr="00516592" w:rsidRDefault="00C11F4E" w:rsidP="00E42E61">
                  <w:pPr>
                    <w:rPr>
                      <w:szCs w:val="18"/>
                    </w:rPr>
                  </w:pPr>
                </w:p>
              </w:tc>
              <w:tc>
                <w:tcPr>
                  <w:tcW w:w="1099" w:type="dxa"/>
                  <w:tcMar>
                    <w:left w:w="28" w:type="dxa"/>
                    <w:right w:w="28" w:type="dxa"/>
                  </w:tcMar>
                </w:tcPr>
                <w:p w:rsidR="00C11F4E" w:rsidRPr="00516592" w:rsidRDefault="00C11F4E" w:rsidP="00E42E61">
                  <w:pPr>
                    <w:rPr>
                      <w:szCs w:val="18"/>
                    </w:rPr>
                  </w:pPr>
                  <w:r w:rsidRPr="00516592">
                    <w:rPr>
                      <w:rFonts w:hint="eastAsia"/>
                      <w:szCs w:val="18"/>
                    </w:rPr>
                    <w:t>け込み板</w:t>
                  </w:r>
                </w:p>
              </w:tc>
              <w:tc>
                <w:tcPr>
                  <w:tcW w:w="6686" w:type="dxa"/>
                  <w:tcMar>
                    <w:left w:w="28" w:type="dxa"/>
                    <w:right w:w="28" w:type="dxa"/>
                  </w:tcMar>
                </w:tcPr>
                <w:p w:rsidR="00C11F4E" w:rsidRPr="00516592" w:rsidRDefault="00C11F4E" w:rsidP="00E42E61">
                  <w:pPr>
                    <w:rPr>
                      <w:szCs w:val="18"/>
                    </w:rPr>
                  </w:pPr>
                  <w:r w:rsidRPr="00516592">
                    <w:rPr>
                      <w:rFonts w:hint="eastAsia"/>
                      <w:szCs w:val="18"/>
                    </w:rPr>
                    <w:t>側げたに大入れ、側面にくさび飼い、止め釘打ち</w:t>
                  </w:r>
                </w:p>
                <w:p w:rsidR="00C11F4E" w:rsidRPr="00516592" w:rsidRDefault="00C11F4E" w:rsidP="00E42E61">
                  <w:pPr>
                    <w:rPr>
                      <w:szCs w:val="18"/>
                    </w:rPr>
                  </w:pPr>
                  <w:r w:rsidRPr="00516592">
                    <w:rPr>
                      <w:rFonts w:hint="eastAsia"/>
                      <w:szCs w:val="18"/>
                    </w:rPr>
                    <w:t>上部は段板に小穴入れ、下部は段板に添付け釘打ち</w:t>
                  </w:r>
                </w:p>
              </w:tc>
            </w:tr>
            <w:tr w:rsidR="00516592" w:rsidRPr="00516592" w:rsidTr="00E42E61">
              <w:trPr>
                <w:cantSplit/>
                <w:trHeight w:val="238"/>
              </w:trPr>
              <w:tc>
                <w:tcPr>
                  <w:tcW w:w="903" w:type="dxa"/>
                  <w:vMerge/>
                  <w:tcMar>
                    <w:left w:w="28" w:type="dxa"/>
                    <w:right w:w="28" w:type="dxa"/>
                  </w:tcMar>
                </w:tcPr>
                <w:p w:rsidR="00C11F4E" w:rsidRPr="00516592" w:rsidRDefault="00C11F4E" w:rsidP="00E42E61">
                  <w:pPr>
                    <w:rPr>
                      <w:szCs w:val="18"/>
                    </w:rPr>
                  </w:pPr>
                </w:p>
              </w:tc>
              <w:tc>
                <w:tcPr>
                  <w:tcW w:w="1099" w:type="dxa"/>
                  <w:tcMar>
                    <w:left w:w="28" w:type="dxa"/>
                    <w:right w:w="28" w:type="dxa"/>
                  </w:tcMar>
                </w:tcPr>
                <w:p w:rsidR="00C11F4E" w:rsidRPr="00516592" w:rsidRDefault="00C11F4E" w:rsidP="00E42E61">
                  <w:pPr>
                    <w:rPr>
                      <w:szCs w:val="18"/>
                    </w:rPr>
                  </w:pPr>
                  <w:r w:rsidRPr="00516592">
                    <w:rPr>
                      <w:rFonts w:hint="eastAsia"/>
                      <w:szCs w:val="18"/>
                    </w:rPr>
                    <w:t>手すり子</w:t>
                  </w:r>
                </w:p>
              </w:tc>
              <w:tc>
                <w:tcPr>
                  <w:tcW w:w="6686" w:type="dxa"/>
                  <w:tcMar>
                    <w:left w:w="28" w:type="dxa"/>
                    <w:right w:w="28" w:type="dxa"/>
                  </w:tcMar>
                </w:tcPr>
                <w:p w:rsidR="00C11F4E" w:rsidRPr="00516592" w:rsidRDefault="00C11F4E" w:rsidP="00E42E61">
                  <w:pPr>
                    <w:rPr>
                      <w:szCs w:val="18"/>
                    </w:rPr>
                  </w:pPr>
                  <w:r w:rsidRPr="00516592">
                    <w:rPr>
                      <w:rFonts w:hint="eastAsia"/>
                      <w:szCs w:val="18"/>
                    </w:rPr>
                    <w:t>上下、短ほぞ差し、隠し釘打ち</w:t>
                  </w:r>
                </w:p>
              </w:tc>
            </w:tr>
            <w:tr w:rsidR="00516592" w:rsidRPr="00516592" w:rsidTr="00E42E61">
              <w:trPr>
                <w:cantSplit/>
                <w:trHeight w:val="978"/>
              </w:trPr>
              <w:tc>
                <w:tcPr>
                  <w:tcW w:w="903" w:type="dxa"/>
                  <w:vMerge/>
                  <w:tcMar>
                    <w:left w:w="28" w:type="dxa"/>
                    <w:right w:w="28" w:type="dxa"/>
                  </w:tcMar>
                </w:tcPr>
                <w:p w:rsidR="00C11F4E" w:rsidRPr="00516592" w:rsidRDefault="00C11F4E" w:rsidP="00E42E61">
                  <w:pPr>
                    <w:rPr>
                      <w:szCs w:val="18"/>
                    </w:rPr>
                  </w:pPr>
                </w:p>
              </w:tc>
              <w:tc>
                <w:tcPr>
                  <w:tcW w:w="1099" w:type="dxa"/>
                  <w:tcMar>
                    <w:left w:w="28" w:type="dxa"/>
                    <w:right w:w="28" w:type="dxa"/>
                  </w:tcMar>
                </w:tcPr>
                <w:p w:rsidR="00C11F4E" w:rsidRPr="00516592" w:rsidRDefault="00C11F4E" w:rsidP="00E42E61">
                  <w:pPr>
                    <w:rPr>
                      <w:szCs w:val="18"/>
                    </w:rPr>
                  </w:pPr>
                  <w:r w:rsidRPr="00516592">
                    <w:rPr>
                      <w:rFonts w:hint="eastAsia"/>
                      <w:szCs w:val="18"/>
                    </w:rPr>
                    <w:t>笠木</w:t>
                  </w:r>
                </w:p>
              </w:tc>
              <w:tc>
                <w:tcPr>
                  <w:tcW w:w="6686" w:type="dxa"/>
                  <w:tcMar>
                    <w:left w:w="28" w:type="dxa"/>
                    <w:right w:w="28" w:type="dxa"/>
                  </w:tcMar>
                </w:tcPr>
                <w:p w:rsidR="00C11F4E" w:rsidRPr="00516592" w:rsidRDefault="00C11F4E" w:rsidP="00E42E61">
                  <w:pPr>
                    <w:rPr>
                      <w:szCs w:val="18"/>
                    </w:rPr>
                  </w:pPr>
                  <w:r w:rsidRPr="00516592">
                    <w:rPr>
                      <w:rFonts w:hint="eastAsia"/>
                      <w:szCs w:val="18"/>
                    </w:rPr>
                    <w:t>継手は箱目違い入れ、木裏で両ねじ小ボルト締め、両端取合いは下端に平金物を折曲げ彫込み、木ねじ締め</w:t>
                  </w:r>
                </w:p>
                <w:p w:rsidR="00C11F4E" w:rsidRPr="00516592" w:rsidRDefault="00C11F4E" w:rsidP="00E42E61">
                  <w:pPr>
                    <w:rPr>
                      <w:szCs w:val="18"/>
                    </w:rPr>
                  </w:pPr>
                  <w:r w:rsidRPr="00516592">
                    <w:rPr>
                      <w:rFonts w:hint="eastAsia"/>
                      <w:szCs w:val="18"/>
                    </w:rPr>
                    <w:t>手すり子が羽目又は壁の場合は、下地材へ金物を間隔900mm内外に割合わせ締付け</w:t>
                  </w:r>
                </w:p>
              </w:tc>
            </w:tr>
          </w:tbl>
          <w:p w:rsidR="00C11F4E" w:rsidRPr="009F29F0" w:rsidRDefault="00C11F4E" w:rsidP="00E42E61">
            <w:pPr>
              <w:rPr>
                <w:szCs w:val="18"/>
              </w:rPr>
            </w:pPr>
          </w:p>
        </w:tc>
      </w:tr>
      <w:tr w:rsidR="00C11F4E" w:rsidRPr="009F29F0" w:rsidTr="00E42E61">
        <w:trPr>
          <w:trHeight w:val="283"/>
        </w:trPr>
        <w:tc>
          <w:tcPr>
            <w:tcW w:w="10910" w:type="dxa"/>
            <w:gridSpan w:val="2"/>
            <w:tcBorders>
              <w:top w:val="single" w:sz="4" w:space="0" w:color="auto"/>
              <w:left w:val="single" w:sz="4" w:space="0" w:color="auto"/>
              <w:bottom w:val="nil"/>
            </w:tcBorders>
            <w:shd w:val="clear" w:color="auto" w:fill="D9D9D9" w:themeFill="background1" w:themeFillShade="D9"/>
            <w:vAlign w:val="center"/>
          </w:tcPr>
          <w:p w:rsidR="00C11F4E" w:rsidRPr="009F29F0" w:rsidRDefault="00C11F4E" w:rsidP="00E42E61">
            <w:pPr>
              <w:jc w:val="both"/>
            </w:pPr>
            <w:r w:rsidRPr="009F29F0">
              <w:rPr>
                <w:rFonts w:hint="eastAsia"/>
              </w:rPr>
              <w:t>6節　軽量鉄骨天井下地</w:t>
            </w:r>
          </w:p>
        </w:tc>
      </w:tr>
      <w:tr w:rsidR="00C11F4E" w:rsidRPr="009F29F0" w:rsidTr="00B649A9">
        <w:trPr>
          <w:trHeight w:val="282"/>
        </w:trPr>
        <w:tc>
          <w:tcPr>
            <w:tcW w:w="1838" w:type="dxa"/>
            <w:tcBorders>
              <w:top w:val="single" w:sz="4" w:space="0" w:color="auto"/>
              <w:left w:val="single" w:sz="4" w:space="0" w:color="auto"/>
              <w:bottom w:val="single" w:sz="4" w:space="0" w:color="auto"/>
            </w:tcBorders>
          </w:tcPr>
          <w:p w:rsidR="00C11F4E" w:rsidRPr="009F29F0" w:rsidRDefault="00C11F4E" w:rsidP="00E42E61">
            <w:pPr>
              <w:ind w:left="180" w:hangingChars="100" w:hanging="180"/>
              <w:rPr>
                <w:szCs w:val="18"/>
              </w:rPr>
            </w:pPr>
            <w:r w:rsidRPr="009F29F0">
              <w:rPr>
                <w:rFonts w:hint="eastAsia"/>
                <w:szCs w:val="18"/>
              </w:rPr>
              <w:t>・材料</w:t>
            </w:r>
          </w:p>
          <w:p w:rsidR="00C11F4E" w:rsidRPr="009F29F0" w:rsidRDefault="00C11F4E" w:rsidP="00E42E61">
            <w:pPr>
              <w:ind w:left="180" w:hangingChars="100" w:hanging="180"/>
              <w:rPr>
                <w:szCs w:val="18"/>
              </w:rPr>
            </w:pPr>
            <w:r w:rsidRPr="009F29F0">
              <w:rPr>
                <w:rFonts w:hint="eastAsia"/>
                <w:szCs w:val="18"/>
              </w:rPr>
              <w:t>（</w:t>
            </w:r>
            <w:hyperlink r:id="rId647" w:anchor="page=156" w:history="1">
              <w:r w:rsidRPr="009F29F0">
                <w:rPr>
                  <w:rStyle w:val="af7"/>
                  <w:rFonts w:hint="eastAsia"/>
                  <w:szCs w:val="18"/>
                </w:rPr>
                <w:t>改仕6.6.2</w:t>
              </w:r>
            </w:hyperlink>
            <w:r w:rsidRPr="009F29F0">
              <w:rPr>
                <w:rFonts w:hint="eastAsia"/>
                <w:szCs w:val="18"/>
              </w:rPr>
              <w:t>）</w:t>
            </w:r>
          </w:p>
        </w:tc>
        <w:tc>
          <w:tcPr>
            <w:tcW w:w="9072" w:type="dxa"/>
            <w:tcBorders>
              <w:top w:val="single" w:sz="4" w:space="0" w:color="auto"/>
              <w:bottom w:val="single" w:sz="4" w:space="0" w:color="auto"/>
            </w:tcBorders>
          </w:tcPr>
          <w:p w:rsidR="00C11F4E" w:rsidRPr="009F29F0" w:rsidRDefault="00C11F4E" w:rsidP="00E42E61">
            <w:pPr>
              <w:rPr>
                <w:szCs w:val="18"/>
              </w:rPr>
            </w:pPr>
            <w:r w:rsidRPr="009F29F0">
              <w:rPr>
                <w:rFonts w:hint="eastAsia"/>
                <w:szCs w:val="18"/>
              </w:rPr>
              <w:t xml:space="preserve">・(1)野縁等　</w:t>
            </w:r>
            <w:hyperlink r:id="rId648" w:anchor="page=156" w:history="1">
              <w:r>
                <w:rPr>
                  <w:rStyle w:val="af7"/>
                  <w:rFonts w:hint="eastAsia"/>
                  <w:szCs w:val="18"/>
                </w:rPr>
                <w:t>改</w:t>
              </w:r>
              <w:r w:rsidRPr="009F29F0">
                <w:rPr>
                  <w:rStyle w:val="af7"/>
                  <w:rFonts w:hint="eastAsia"/>
                  <w:szCs w:val="18"/>
                </w:rPr>
                <w:t>仕</w:t>
              </w:r>
              <w:r>
                <w:rPr>
                  <w:rStyle w:val="af7"/>
                  <w:rFonts w:hint="eastAsia"/>
                  <w:szCs w:val="18"/>
                </w:rPr>
                <w:t xml:space="preserve"> </w:t>
              </w:r>
              <w:r w:rsidRPr="009F29F0">
                <w:rPr>
                  <w:rStyle w:val="af7"/>
                  <w:rFonts w:hint="eastAsia"/>
                  <w:szCs w:val="18"/>
                </w:rPr>
                <w:t>表6.6.1</w:t>
              </w:r>
            </w:hyperlink>
          </w:p>
          <w:p w:rsidR="00C11F4E" w:rsidRPr="00C36FEF" w:rsidRDefault="00C11F4E" w:rsidP="00E42E61">
            <w:pPr>
              <w:ind w:leftChars="200" w:left="360"/>
              <w:rPr>
                <w:szCs w:val="18"/>
              </w:rPr>
            </w:pPr>
            <w:r>
              <w:rPr>
                <w:rFonts w:hint="eastAsia"/>
                <w:szCs w:val="18"/>
              </w:rPr>
              <w:t>屋内：　※</w:t>
            </w:r>
            <w:r w:rsidRPr="00C36FEF">
              <w:rPr>
                <w:rFonts w:hint="eastAsia"/>
                <w:szCs w:val="18"/>
              </w:rPr>
              <w:t>19形</w:t>
            </w:r>
            <w:r>
              <w:rPr>
                <w:rFonts w:hint="eastAsia"/>
                <w:szCs w:val="18"/>
              </w:rPr>
              <w:t xml:space="preserve">　</w:t>
            </w:r>
            <w:r w:rsidRPr="00C36FEF">
              <w:rPr>
                <w:rFonts w:hint="eastAsia"/>
                <w:szCs w:val="18"/>
              </w:rPr>
              <w:t xml:space="preserve">　</w:t>
            </w:r>
            <w:r>
              <w:rPr>
                <w:rFonts w:hint="eastAsia"/>
                <w:szCs w:val="18"/>
              </w:rPr>
              <w:t>・</w:t>
            </w:r>
            <w:r w:rsidRPr="00C36FEF">
              <w:rPr>
                <w:rFonts w:hint="eastAsia"/>
                <w:szCs w:val="18"/>
              </w:rPr>
              <w:t>図示　　・</w:t>
            </w:r>
          </w:p>
          <w:p w:rsidR="00C11F4E" w:rsidRPr="009F29F0" w:rsidRDefault="00C11F4E" w:rsidP="00E42E61">
            <w:pPr>
              <w:spacing w:afterLines="20" w:after="72"/>
              <w:ind w:firstLineChars="200" w:firstLine="360"/>
              <w:rPr>
                <w:szCs w:val="18"/>
              </w:rPr>
            </w:pPr>
            <w:r>
              <w:rPr>
                <w:rFonts w:hint="eastAsia"/>
                <w:szCs w:val="18"/>
              </w:rPr>
              <w:t>屋外：　※</w:t>
            </w:r>
            <w:r w:rsidRPr="00C36FEF">
              <w:rPr>
                <w:rFonts w:hint="eastAsia"/>
                <w:szCs w:val="18"/>
              </w:rPr>
              <w:t>25形</w:t>
            </w:r>
            <w:r>
              <w:rPr>
                <w:rFonts w:hint="eastAsia"/>
                <w:szCs w:val="18"/>
              </w:rPr>
              <w:t xml:space="preserve">　　・</w:t>
            </w:r>
            <w:r w:rsidRPr="00C36FEF">
              <w:rPr>
                <w:rFonts w:hint="eastAsia"/>
                <w:szCs w:val="18"/>
              </w:rPr>
              <w:t>図示　　・</w:t>
            </w:r>
          </w:p>
        </w:tc>
      </w:tr>
      <w:tr w:rsidR="00C11F4E" w:rsidRPr="009F29F0" w:rsidTr="00B649A9">
        <w:trPr>
          <w:trHeight w:val="282"/>
        </w:trPr>
        <w:tc>
          <w:tcPr>
            <w:tcW w:w="1838" w:type="dxa"/>
            <w:tcBorders>
              <w:top w:val="single" w:sz="4" w:space="0" w:color="auto"/>
              <w:left w:val="single" w:sz="4" w:space="0" w:color="auto"/>
              <w:bottom w:val="single" w:sz="4" w:space="0" w:color="auto"/>
            </w:tcBorders>
          </w:tcPr>
          <w:p w:rsidR="00C11F4E" w:rsidRPr="009F29F0" w:rsidRDefault="00C11F4E" w:rsidP="00E42E61">
            <w:pPr>
              <w:ind w:left="180" w:hangingChars="100" w:hanging="180"/>
              <w:rPr>
                <w:szCs w:val="18"/>
              </w:rPr>
            </w:pPr>
            <w:r w:rsidRPr="009F29F0">
              <w:rPr>
                <w:rFonts w:hint="eastAsia"/>
                <w:szCs w:val="18"/>
              </w:rPr>
              <w:t>・形状及び寸法</w:t>
            </w:r>
          </w:p>
          <w:p w:rsidR="00C11F4E" w:rsidRPr="009F29F0" w:rsidRDefault="00C11F4E" w:rsidP="00E42E61">
            <w:pPr>
              <w:ind w:left="180" w:hangingChars="100" w:hanging="180"/>
              <w:rPr>
                <w:szCs w:val="18"/>
              </w:rPr>
            </w:pPr>
            <w:r w:rsidRPr="009F29F0">
              <w:rPr>
                <w:rFonts w:hint="eastAsia"/>
                <w:szCs w:val="18"/>
              </w:rPr>
              <w:t>（</w:t>
            </w:r>
            <w:hyperlink r:id="rId649" w:anchor="page=156" w:history="1">
              <w:r w:rsidRPr="009F29F0">
                <w:rPr>
                  <w:rStyle w:val="af7"/>
                  <w:rFonts w:hint="eastAsia"/>
                  <w:szCs w:val="18"/>
                </w:rPr>
                <w:t>改仕6.6.3</w:t>
              </w:r>
            </w:hyperlink>
            <w:r w:rsidRPr="009F29F0">
              <w:rPr>
                <w:rFonts w:hint="eastAsia"/>
                <w:szCs w:val="18"/>
              </w:rPr>
              <w:t>）</w:t>
            </w:r>
          </w:p>
        </w:tc>
        <w:tc>
          <w:tcPr>
            <w:tcW w:w="9072" w:type="dxa"/>
            <w:tcBorders>
              <w:top w:val="single" w:sz="4" w:space="0" w:color="auto"/>
              <w:bottom w:val="single" w:sz="4" w:space="0" w:color="auto"/>
            </w:tcBorders>
          </w:tcPr>
          <w:p w:rsidR="00C11F4E" w:rsidRPr="009F29F0" w:rsidRDefault="00C11F4E" w:rsidP="00E42E61">
            <w:r w:rsidRPr="009F29F0">
              <w:rPr>
                <w:rFonts w:hint="eastAsia"/>
                <w:szCs w:val="18"/>
              </w:rPr>
              <w:t>・(1)</w:t>
            </w:r>
            <w:r w:rsidRPr="009F29F0">
              <w:rPr>
                <w:rFonts w:hint="eastAsia"/>
              </w:rPr>
              <w:t>野縁受け、つりボルト及びインサートの間隔（屋外の場合）</w:t>
            </w:r>
          </w:p>
          <w:p w:rsidR="00C11F4E" w:rsidRPr="009F29F0" w:rsidRDefault="00C11F4E" w:rsidP="00E42E61">
            <w:pPr>
              <w:ind w:firstLineChars="200" w:firstLine="360"/>
            </w:pPr>
            <w:r w:rsidRPr="009F29F0">
              <w:rPr>
                <w:rFonts w:hint="eastAsia"/>
                <w:szCs w:val="18"/>
              </w:rPr>
              <w:t>※図示　　　・</w:t>
            </w:r>
          </w:p>
          <w:p w:rsidR="00C11F4E" w:rsidRPr="009F29F0" w:rsidRDefault="00C11F4E" w:rsidP="00E42E61">
            <w:r w:rsidRPr="009F29F0">
              <w:rPr>
                <w:rFonts w:hint="eastAsia"/>
              </w:rPr>
              <w:t>・(2)野縁の間隔（屋外の場合）</w:t>
            </w:r>
          </w:p>
          <w:p w:rsidR="00C11F4E" w:rsidRPr="009F29F0" w:rsidRDefault="00C11F4E" w:rsidP="00E42E61">
            <w:pPr>
              <w:spacing w:afterLines="20" w:after="72"/>
              <w:ind w:firstLineChars="200" w:firstLine="360"/>
              <w:rPr>
                <w:szCs w:val="18"/>
              </w:rPr>
            </w:pPr>
            <w:r w:rsidRPr="009F29F0">
              <w:rPr>
                <w:rFonts w:hint="eastAsia"/>
                <w:szCs w:val="18"/>
              </w:rPr>
              <w:t>※図示　　　・</w:t>
            </w:r>
          </w:p>
        </w:tc>
      </w:tr>
      <w:tr w:rsidR="00C11F4E" w:rsidRPr="009F29F0" w:rsidTr="00B649A9">
        <w:trPr>
          <w:trHeight w:val="282"/>
        </w:trPr>
        <w:tc>
          <w:tcPr>
            <w:tcW w:w="1838" w:type="dxa"/>
            <w:tcBorders>
              <w:top w:val="single" w:sz="4" w:space="0" w:color="auto"/>
              <w:left w:val="single" w:sz="4" w:space="0" w:color="auto"/>
              <w:bottom w:val="single" w:sz="4" w:space="0" w:color="auto"/>
            </w:tcBorders>
          </w:tcPr>
          <w:p w:rsidR="00C11F4E" w:rsidRPr="009F29F0" w:rsidRDefault="00C11F4E" w:rsidP="00E42E61">
            <w:pPr>
              <w:ind w:left="180" w:hangingChars="100" w:hanging="180"/>
              <w:rPr>
                <w:szCs w:val="18"/>
              </w:rPr>
            </w:pPr>
            <w:r w:rsidRPr="009F29F0">
              <w:rPr>
                <w:rFonts w:hint="eastAsia"/>
                <w:szCs w:val="18"/>
              </w:rPr>
              <w:t>・工法</w:t>
            </w:r>
          </w:p>
          <w:p w:rsidR="00C11F4E" w:rsidRPr="009F29F0" w:rsidRDefault="00C11F4E" w:rsidP="00E42E61">
            <w:pPr>
              <w:ind w:left="180" w:hangingChars="100" w:hanging="180"/>
              <w:rPr>
                <w:szCs w:val="18"/>
              </w:rPr>
            </w:pPr>
            <w:r w:rsidRPr="009F29F0">
              <w:rPr>
                <w:rFonts w:hint="eastAsia"/>
                <w:szCs w:val="18"/>
              </w:rPr>
              <w:t>（</w:t>
            </w:r>
            <w:hyperlink r:id="rId650" w:anchor="page=157" w:history="1">
              <w:r w:rsidRPr="009F29F0">
                <w:rPr>
                  <w:rStyle w:val="af7"/>
                  <w:rFonts w:hint="eastAsia"/>
                  <w:szCs w:val="18"/>
                </w:rPr>
                <w:t>改仕6.6.4</w:t>
              </w:r>
            </w:hyperlink>
            <w:r w:rsidRPr="009F29F0">
              <w:rPr>
                <w:rFonts w:hint="eastAsia"/>
                <w:szCs w:val="18"/>
              </w:rPr>
              <w:t>）</w:t>
            </w:r>
          </w:p>
        </w:tc>
        <w:tc>
          <w:tcPr>
            <w:tcW w:w="9072" w:type="dxa"/>
            <w:tcBorders>
              <w:top w:val="single" w:sz="4" w:space="0" w:color="auto"/>
              <w:bottom w:val="single" w:sz="4" w:space="0" w:color="auto"/>
            </w:tcBorders>
          </w:tcPr>
          <w:p w:rsidR="00C11F4E" w:rsidRPr="009F29F0" w:rsidRDefault="00C11F4E" w:rsidP="00E42E61">
            <w:pPr>
              <w:rPr>
                <w:szCs w:val="18"/>
              </w:rPr>
            </w:pPr>
            <w:r w:rsidRPr="009F29F0">
              <w:rPr>
                <w:rFonts w:hint="eastAsia"/>
                <w:szCs w:val="18"/>
              </w:rPr>
              <w:t>・(1)既存の埋込みインサート及びあと施工アンカー</w:t>
            </w:r>
          </w:p>
          <w:p w:rsidR="00C11F4E" w:rsidRPr="009F29F0" w:rsidRDefault="00C11F4E" w:rsidP="00E42E61">
            <w:pPr>
              <w:ind w:firstLineChars="200" w:firstLine="360"/>
              <w:rPr>
                <w:szCs w:val="18"/>
              </w:rPr>
            </w:pPr>
            <w:r w:rsidRPr="009F29F0">
              <w:rPr>
                <w:rFonts w:hint="eastAsia"/>
                <w:szCs w:val="18"/>
              </w:rPr>
              <w:t>(ｱ)既存の埋込みインサートの使用　　　・</w:t>
            </w:r>
            <w:r>
              <w:rPr>
                <w:rFonts w:hint="eastAsia"/>
                <w:szCs w:val="18"/>
              </w:rPr>
              <w:t>使用する</w:t>
            </w:r>
            <w:r w:rsidRPr="009F29F0">
              <w:rPr>
                <w:rFonts w:hint="eastAsia"/>
                <w:szCs w:val="18"/>
              </w:rPr>
              <w:t>（※(ｳ)引張試験　）　・</w:t>
            </w:r>
            <w:r>
              <w:rPr>
                <w:rFonts w:hint="eastAsia"/>
                <w:szCs w:val="18"/>
              </w:rPr>
              <w:t>使用しない</w:t>
            </w:r>
          </w:p>
          <w:p w:rsidR="00C11F4E" w:rsidRPr="009F29F0" w:rsidRDefault="00C11F4E" w:rsidP="00E42E61">
            <w:pPr>
              <w:ind w:firstLineChars="200" w:firstLine="360"/>
              <w:rPr>
                <w:szCs w:val="18"/>
              </w:rPr>
            </w:pPr>
            <w:r w:rsidRPr="009F29F0">
              <w:rPr>
                <w:rFonts w:hint="eastAsia"/>
                <w:szCs w:val="18"/>
              </w:rPr>
              <w:t>(ｲ)(e)あと施工アンカー施工後の確認　　※行う（※(ｳ)引張試験　）　・</w:t>
            </w:r>
          </w:p>
          <w:p w:rsidR="00C11F4E" w:rsidRPr="009F29F0" w:rsidRDefault="00C11F4E" w:rsidP="00E42E61">
            <w:pPr>
              <w:ind w:firstLineChars="200" w:firstLine="360"/>
              <w:rPr>
                <w:szCs w:val="18"/>
              </w:rPr>
            </w:pPr>
            <w:r w:rsidRPr="009F29F0">
              <w:rPr>
                <w:rFonts w:hint="eastAsia"/>
                <w:szCs w:val="18"/>
              </w:rPr>
              <w:t>(ｳ)引張試験の個所数及び確認する強度</w:t>
            </w:r>
          </w:p>
          <w:p w:rsidR="00C11F4E" w:rsidRPr="009F29F0" w:rsidRDefault="00C11F4E" w:rsidP="00E42E61">
            <w:pPr>
              <w:ind w:leftChars="100" w:left="180" w:firstLineChars="200" w:firstLine="360"/>
              <w:rPr>
                <w:szCs w:val="18"/>
              </w:rPr>
            </w:pPr>
            <w:r w:rsidRPr="009F29F0">
              <w:rPr>
                <w:rFonts w:hint="eastAsia"/>
                <w:szCs w:val="18"/>
              </w:rPr>
              <w:t>※標仕6.6.4(1)(ｳ)による　　・</w:t>
            </w:r>
          </w:p>
          <w:p w:rsidR="00C11F4E" w:rsidRPr="009F29F0" w:rsidRDefault="00C11F4E" w:rsidP="00E42E61">
            <w:pPr>
              <w:rPr>
                <w:szCs w:val="18"/>
              </w:rPr>
            </w:pPr>
            <w:r w:rsidRPr="009F29F0">
              <w:rPr>
                <w:rFonts w:hint="eastAsia"/>
                <w:szCs w:val="18"/>
              </w:rPr>
              <w:t>・(5)開口部の補強</w:t>
            </w:r>
          </w:p>
          <w:p w:rsidR="00C11F4E" w:rsidRPr="009F29F0" w:rsidRDefault="00C11F4E" w:rsidP="00E42E61">
            <w:pPr>
              <w:ind w:leftChars="200" w:left="540" w:hangingChars="100" w:hanging="180"/>
              <w:rPr>
                <w:szCs w:val="18"/>
              </w:rPr>
            </w:pPr>
            <w:r w:rsidRPr="009F29F0">
              <w:rPr>
                <w:rFonts w:hint="eastAsia"/>
                <w:szCs w:val="18"/>
              </w:rPr>
              <w:t>※天井内配管類及びダクト、天井点検口等により、野縁受けを吊れない場合には、野縁受けの断面を大きくするか又は補強用チャンネル、アングル等を用いて十分補強を行う。</w:t>
            </w:r>
          </w:p>
          <w:p w:rsidR="00C11F4E" w:rsidRPr="009F29F0" w:rsidRDefault="00C11F4E" w:rsidP="00E42E61">
            <w:pPr>
              <w:ind w:leftChars="300" w:left="720" w:hangingChars="100" w:hanging="180"/>
              <w:rPr>
                <w:szCs w:val="18"/>
              </w:rPr>
            </w:pPr>
            <w:r w:rsidRPr="009F29F0">
              <w:rPr>
                <w:rFonts w:hAnsi="ＭＳ 明朝" w:cs="Times New Roman" w:hint="eastAsia"/>
                <w:szCs w:val="18"/>
              </w:rPr>
              <w:t>吊りボルトは配管類及びダクト等とは絶縁して取り付ける。</w:t>
            </w:r>
          </w:p>
          <w:p w:rsidR="00C11F4E" w:rsidRPr="009F29F0" w:rsidRDefault="00C11F4E" w:rsidP="00E42E61">
            <w:pPr>
              <w:ind w:leftChars="200" w:left="360"/>
              <w:rPr>
                <w:szCs w:val="18"/>
              </w:rPr>
            </w:pPr>
            <w:r w:rsidRPr="009F29F0">
              <w:rPr>
                <w:rFonts w:hint="eastAsia"/>
                <w:szCs w:val="18"/>
              </w:rPr>
              <w:t>・図示</w:t>
            </w:r>
            <w:r>
              <w:rPr>
                <w:rFonts w:hint="eastAsia"/>
                <w:szCs w:val="18"/>
              </w:rPr>
              <w:t>（つりボルト間隔が900㎜を超える場合）</w:t>
            </w:r>
          </w:p>
          <w:p w:rsidR="00C11F4E" w:rsidRPr="009F29F0" w:rsidRDefault="00C11F4E" w:rsidP="00E42E61">
            <w:pPr>
              <w:rPr>
                <w:szCs w:val="18"/>
              </w:rPr>
            </w:pPr>
            <w:r w:rsidRPr="009F29F0">
              <w:rPr>
                <w:rFonts w:hint="eastAsia"/>
                <w:szCs w:val="18"/>
              </w:rPr>
              <w:t>・(8)天井のふところが3mを超える場合</w:t>
            </w:r>
          </w:p>
          <w:p w:rsidR="00C11F4E" w:rsidRPr="009F29F0" w:rsidRDefault="00C11F4E" w:rsidP="00E42E61">
            <w:pPr>
              <w:ind w:firstLineChars="200" w:firstLine="360"/>
            </w:pPr>
            <w:r w:rsidRPr="009F29F0">
              <w:rPr>
                <w:rFonts w:hint="eastAsia"/>
                <w:szCs w:val="18"/>
              </w:rPr>
              <w:t>※図示　　　・</w:t>
            </w:r>
          </w:p>
          <w:p w:rsidR="00C11F4E" w:rsidRPr="009F29F0" w:rsidRDefault="00C11F4E" w:rsidP="00E42E61">
            <w:pPr>
              <w:rPr>
                <w:szCs w:val="18"/>
              </w:rPr>
            </w:pPr>
            <w:r w:rsidRPr="009F29F0">
              <w:rPr>
                <w:rFonts w:hint="eastAsia"/>
                <w:szCs w:val="18"/>
              </w:rPr>
              <w:t>・（10）</w:t>
            </w:r>
            <w:r w:rsidRPr="009F29F0">
              <w:rPr>
                <w:rFonts w:hint="eastAsia"/>
              </w:rPr>
              <w:t>天井下地材における耐震性を考慮した補強</w:t>
            </w:r>
          </w:p>
          <w:p w:rsidR="00C11F4E" w:rsidRPr="009F29F0" w:rsidRDefault="00C11F4E" w:rsidP="00E42E61">
            <w:pPr>
              <w:ind w:firstLineChars="200" w:firstLine="360"/>
              <w:rPr>
                <w:szCs w:val="18"/>
              </w:rPr>
            </w:pPr>
            <w:r w:rsidRPr="009F29F0">
              <w:rPr>
                <w:rFonts w:hint="eastAsia"/>
                <w:szCs w:val="18"/>
              </w:rPr>
              <w:t>※図示　　　・</w:t>
            </w:r>
          </w:p>
          <w:p w:rsidR="00C11F4E" w:rsidRPr="009F29F0" w:rsidRDefault="00C11F4E" w:rsidP="00E42E61">
            <w:pPr>
              <w:rPr>
                <w:szCs w:val="18"/>
              </w:rPr>
            </w:pPr>
            <w:r w:rsidRPr="009F29F0">
              <w:rPr>
                <w:rFonts w:hint="eastAsia"/>
                <w:szCs w:val="18"/>
              </w:rPr>
              <w:t>・(11)</w:t>
            </w:r>
            <w:r w:rsidRPr="009F29F0">
              <w:rPr>
                <w:rFonts w:hint="eastAsia"/>
              </w:rPr>
              <w:t xml:space="preserve"> </w:t>
            </w:r>
            <w:r w:rsidRPr="009F29F0">
              <w:rPr>
                <w:rFonts w:hint="eastAsia"/>
                <w:szCs w:val="18"/>
              </w:rPr>
              <w:t>屋外の軒、ピロティ等の天井における耐風圧性を考慮した補強</w:t>
            </w:r>
          </w:p>
          <w:p w:rsidR="00C11F4E" w:rsidRPr="009F29F0" w:rsidRDefault="00C11F4E" w:rsidP="00E42E61">
            <w:pPr>
              <w:spacing w:afterLines="20" w:after="72"/>
              <w:ind w:firstLineChars="200" w:firstLine="360"/>
            </w:pPr>
            <w:r w:rsidRPr="009F29F0">
              <w:rPr>
                <w:rFonts w:hint="eastAsia"/>
                <w:szCs w:val="18"/>
              </w:rPr>
              <w:t>※図示　　　・</w:t>
            </w:r>
          </w:p>
        </w:tc>
      </w:tr>
      <w:tr w:rsidR="00C11F4E" w:rsidRPr="009F29F0" w:rsidTr="00E42E61">
        <w:trPr>
          <w:trHeight w:val="283"/>
        </w:trPr>
        <w:tc>
          <w:tcPr>
            <w:tcW w:w="10910" w:type="dxa"/>
            <w:gridSpan w:val="2"/>
            <w:tcBorders>
              <w:top w:val="single" w:sz="4" w:space="0" w:color="auto"/>
              <w:left w:val="single" w:sz="4" w:space="0" w:color="auto"/>
              <w:bottom w:val="nil"/>
            </w:tcBorders>
            <w:shd w:val="clear" w:color="auto" w:fill="D9D9D9" w:themeFill="background1" w:themeFillShade="D9"/>
            <w:vAlign w:val="center"/>
          </w:tcPr>
          <w:p w:rsidR="00C11F4E" w:rsidRPr="009F29F0" w:rsidRDefault="00C11F4E" w:rsidP="00E42E61">
            <w:pPr>
              <w:jc w:val="both"/>
            </w:pPr>
            <w:r w:rsidRPr="009F29F0">
              <w:rPr>
                <w:rFonts w:hint="eastAsia"/>
              </w:rPr>
              <w:t>7節　軽量鉄骨壁下地</w:t>
            </w:r>
          </w:p>
        </w:tc>
      </w:tr>
      <w:tr w:rsidR="00C11F4E" w:rsidRPr="009F29F0" w:rsidTr="00B649A9">
        <w:trPr>
          <w:trHeight w:val="282"/>
        </w:trPr>
        <w:tc>
          <w:tcPr>
            <w:tcW w:w="1838" w:type="dxa"/>
            <w:tcBorders>
              <w:top w:val="single" w:sz="4" w:space="0" w:color="auto"/>
              <w:left w:val="single" w:sz="4" w:space="0" w:color="auto"/>
              <w:bottom w:val="single" w:sz="4" w:space="0" w:color="auto"/>
            </w:tcBorders>
          </w:tcPr>
          <w:p w:rsidR="00C11F4E" w:rsidRPr="009F29F0" w:rsidRDefault="00C11F4E" w:rsidP="00E42E61">
            <w:pPr>
              <w:ind w:left="180" w:hangingChars="100" w:hanging="180"/>
              <w:rPr>
                <w:szCs w:val="18"/>
              </w:rPr>
            </w:pPr>
            <w:r w:rsidRPr="009F29F0">
              <w:rPr>
                <w:rFonts w:hint="eastAsia"/>
                <w:szCs w:val="18"/>
              </w:rPr>
              <w:t>・形状及び寸法</w:t>
            </w:r>
          </w:p>
          <w:p w:rsidR="00C11F4E" w:rsidRPr="009F29F0" w:rsidRDefault="00C11F4E" w:rsidP="00E42E61">
            <w:pPr>
              <w:ind w:left="180" w:hangingChars="100" w:hanging="180"/>
              <w:rPr>
                <w:szCs w:val="18"/>
              </w:rPr>
            </w:pPr>
            <w:r w:rsidRPr="009F29F0">
              <w:rPr>
                <w:rFonts w:hint="eastAsia"/>
                <w:szCs w:val="18"/>
              </w:rPr>
              <w:t>（</w:t>
            </w:r>
            <w:hyperlink r:id="rId651" w:anchor="page=158" w:history="1">
              <w:r w:rsidRPr="009F29F0">
                <w:rPr>
                  <w:rStyle w:val="af7"/>
                  <w:rFonts w:hint="eastAsia"/>
                  <w:szCs w:val="18"/>
                </w:rPr>
                <w:t>改仕6.7.3</w:t>
              </w:r>
            </w:hyperlink>
            <w:r w:rsidRPr="009F29F0">
              <w:rPr>
                <w:rFonts w:hint="eastAsia"/>
                <w:szCs w:val="18"/>
              </w:rPr>
              <w:t>）</w:t>
            </w:r>
          </w:p>
        </w:tc>
        <w:tc>
          <w:tcPr>
            <w:tcW w:w="9072" w:type="dxa"/>
            <w:tcBorders>
              <w:top w:val="single" w:sz="4" w:space="0" w:color="auto"/>
              <w:bottom w:val="single" w:sz="4" w:space="0" w:color="auto"/>
            </w:tcBorders>
          </w:tcPr>
          <w:p w:rsidR="00C11F4E" w:rsidRPr="009F29F0" w:rsidRDefault="00C11F4E" w:rsidP="00E42E61">
            <w:pPr>
              <w:rPr>
                <w:szCs w:val="18"/>
              </w:rPr>
            </w:pPr>
            <w:r w:rsidRPr="009F29F0">
              <w:rPr>
                <w:rFonts w:hint="eastAsia"/>
                <w:szCs w:val="18"/>
              </w:rPr>
              <w:t>・(1)スタッド、ランナ等</w:t>
            </w:r>
          </w:p>
          <w:p w:rsidR="00C11F4E" w:rsidRPr="009F29F0" w:rsidRDefault="00C11F4E" w:rsidP="00E42E61">
            <w:pPr>
              <w:rPr>
                <w:szCs w:val="18"/>
              </w:rPr>
            </w:pPr>
            <w:r w:rsidRPr="009F29F0">
              <w:rPr>
                <w:rFonts w:hint="eastAsia"/>
                <w:szCs w:val="18"/>
              </w:rPr>
              <w:t xml:space="preserve">　※</w:t>
            </w:r>
            <w:hyperlink r:id="rId652" w:anchor="page=158" w:history="1">
              <w:r>
                <w:rPr>
                  <w:rFonts w:hint="eastAsia"/>
                  <w:color w:val="0563C1" w:themeColor="hyperlink"/>
                  <w:u w:val="single"/>
                </w:rPr>
                <w:t>改</w:t>
              </w:r>
              <w:r w:rsidRPr="009F29F0">
                <w:rPr>
                  <w:rFonts w:hint="eastAsia"/>
                  <w:color w:val="0563C1" w:themeColor="hyperlink"/>
                  <w:u w:val="single"/>
                </w:rPr>
                <w:t>仕 表6.7.1</w:t>
              </w:r>
            </w:hyperlink>
            <w:r w:rsidRPr="009F29F0">
              <w:rPr>
                <w:rFonts w:hint="eastAsia"/>
              </w:rPr>
              <w:t>による</w:t>
            </w:r>
            <w:r w:rsidRPr="009F29F0">
              <w:rPr>
                <w:rFonts w:hint="eastAsia"/>
                <w:szCs w:val="18"/>
              </w:rPr>
              <w:t xml:space="preserve">　　　・図示　　　・</w:t>
            </w:r>
          </w:p>
          <w:p w:rsidR="00C11F4E" w:rsidRPr="009F29F0" w:rsidRDefault="00C11F4E" w:rsidP="00E42E61">
            <w:pPr>
              <w:rPr>
                <w:szCs w:val="18"/>
              </w:rPr>
            </w:pPr>
            <w:r w:rsidRPr="009F29F0">
              <w:rPr>
                <w:rFonts w:hint="eastAsia"/>
                <w:szCs w:val="18"/>
              </w:rPr>
              <w:t>・スタッドの高さが5mを超える場合</w:t>
            </w:r>
          </w:p>
          <w:p w:rsidR="00C11F4E" w:rsidRPr="009F29F0" w:rsidRDefault="00C11F4E" w:rsidP="00E42E61">
            <w:pPr>
              <w:spacing w:afterLines="20" w:after="72"/>
              <w:ind w:firstLineChars="100" w:firstLine="180"/>
              <w:rPr>
                <w:szCs w:val="18"/>
              </w:rPr>
            </w:pPr>
            <w:r w:rsidRPr="009F29F0">
              <w:rPr>
                <w:rFonts w:hint="eastAsia"/>
                <w:szCs w:val="18"/>
              </w:rPr>
              <w:t>※図示　　　・</w:t>
            </w:r>
          </w:p>
        </w:tc>
      </w:tr>
      <w:tr w:rsidR="00C11F4E" w:rsidRPr="009F29F0" w:rsidTr="00B649A9">
        <w:trPr>
          <w:trHeight w:val="282"/>
        </w:trPr>
        <w:tc>
          <w:tcPr>
            <w:tcW w:w="1838" w:type="dxa"/>
            <w:tcBorders>
              <w:top w:val="single" w:sz="4" w:space="0" w:color="auto"/>
              <w:left w:val="single" w:sz="4" w:space="0" w:color="auto"/>
              <w:bottom w:val="single" w:sz="4" w:space="0" w:color="auto"/>
            </w:tcBorders>
          </w:tcPr>
          <w:p w:rsidR="00C11F4E" w:rsidRPr="009F29F0" w:rsidRDefault="00C11F4E" w:rsidP="00E42E61">
            <w:pPr>
              <w:ind w:left="180" w:hangingChars="100" w:hanging="180"/>
              <w:rPr>
                <w:szCs w:val="18"/>
              </w:rPr>
            </w:pPr>
            <w:r w:rsidRPr="009F29F0">
              <w:rPr>
                <w:rFonts w:hint="eastAsia"/>
                <w:szCs w:val="18"/>
              </w:rPr>
              <w:t>・工法</w:t>
            </w:r>
          </w:p>
          <w:p w:rsidR="00C11F4E" w:rsidRPr="009F29F0" w:rsidRDefault="00C11F4E" w:rsidP="00E42E61">
            <w:pPr>
              <w:ind w:left="180" w:hangingChars="100" w:hanging="180"/>
              <w:rPr>
                <w:szCs w:val="18"/>
              </w:rPr>
            </w:pPr>
            <w:r w:rsidRPr="009F29F0">
              <w:rPr>
                <w:rFonts w:hint="eastAsia"/>
                <w:szCs w:val="18"/>
              </w:rPr>
              <w:t>（</w:t>
            </w:r>
            <w:hyperlink r:id="rId653" w:anchor="page=158" w:history="1">
              <w:r w:rsidRPr="009F29F0">
                <w:rPr>
                  <w:rStyle w:val="af7"/>
                  <w:rFonts w:hint="eastAsia"/>
                  <w:szCs w:val="18"/>
                </w:rPr>
                <w:t>改仕6.7.4</w:t>
              </w:r>
            </w:hyperlink>
            <w:r w:rsidRPr="009F29F0">
              <w:rPr>
                <w:rFonts w:hint="eastAsia"/>
                <w:szCs w:val="18"/>
              </w:rPr>
              <w:t>）</w:t>
            </w:r>
          </w:p>
        </w:tc>
        <w:tc>
          <w:tcPr>
            <w:tcW w:w="9072" w:type="dxa"/>
            <w:tcBorders>
              <w:top w:val="single" w:sz="4" w:space="0" w:color="auto"/>
              <w:bottom w:val="single" w:sz="4" w:space="0" w:color="auto"/>
            </w:tcBorders>
          </w:tcPr>
          <w:p w:rsidR="00C11F4E" w:rsidRPr="009F29F0" w:rsidRDefault="00C11F4E" w:rsidP="00E42E61">
            <w:r w:rsidRPr="009F29F0">
              <w:rPr>
                <w:rFonts w:hint="eastAsia"/>
                <w:szCs w:val="18"/>
              </w:rPr>
              <w:t>・(5)</w:t>
            </w:r>
            <w:r w:rsidRPr="009F29F0">
              <w:rPr>
                <w:rFonts w:hint="eastAsia"/>
              </w:rPr>
              <w:t>出入口及びこれに準ずる開口部の補強</w:t>
            </w:r>
          </w:p>
          <w:p w:rsidR="00C11F4E" w:rsidRPr="009F29F0" w:rsidRDefault="00C11F4E" w:rsidP="00E42E61">
            <w:pPr>
              <w:spacing w:afterLines="20" w:after="72"/>
              <w:ind w:leftChars="100" w:left="180"/>
              <w:rPr>
                <w:szCs w:val="18"/>
              </w:rPr>
            </w:pPr>
            <w:r w:rsidRPr="009F29F0">
              <w:rPr>
                <w:rFonts w:hint="eastAsia"/>
              </w:rPr>
              <w:t>※</w:t>
            </w:r>
            <w:hyperlink r:id="rId654" w:anchor="page=159" w:history="1">
              <w:r w:rsidRPr="009F29F0">
                <w:rPr>
                  <w:rFonts w:hint="eastAsia"/>
                  <w:color w:val="0563C1" w:themeColor="hyperlink"/>
                  <w:u w:val="single"/>
                </w:rPr>
                <w:t>改仕6.7.4 (5)(ｱ)～(ｳ)</w:t>
              </w:r>
            </w:hyperlink>
            <w:r w:rsidRPr="009F29F0">
              <w:rPr>
                <w:rFonts w:hint="eastAsia"/>
              </w:rPr>
              <w:t>による　　・図示</w:t>
            </w:r>
          </w:p>
        </w:tc>
      </w:tr>
      <w:tr w:rsidR="00C11F4E" w:rsidRPr="009F29F0" w:rsidTr="00E42E61">
        <w:trPr>
          <w:trHeight w:val="283"/>
        </w:trPr>
        <w:tc>
          <w:tcPr>
            <w:tcW w:w="10910" w:type="dxa"/>
            <w:gridSpan w:val="2"/>
            <w:tcBorders>
              <w:top w:val="single" w:sz="4" w:space="0" w:color="auto"/>
              <w:left w:val="single" w:sz="4" w:space="0" w:color="auto"/>
              <w:bottom w:val="nil"/>
            </w:tcBorders>
            <w:shd w:val="clear" w:color="auto" w:fill="D9D9D9" w:themeFill="background1" w:themeFillShade="D9"/>
            <w:vAlign w:val="center"/>
          </w:tcPr>
          <w:p w:rsidR="00C11F4E" w:rsidRPr="009F29F0" w:rsidRDefault="00C11F4E" w:rsidP="00E42E61">
            <w:pPr>
              <w:jc w:val="both"/>
            </w:pPr>
            <w:r w:rsidRPr="009F29F0">
              <w:rPr>
                <w:rFonts w:hint="eastAsia"/>
              </w:rPr>
              <w:t>8節　ビニル床シート、ビニル床タイル及びゴム床タイル張り</w:t>
            </w:r>
          </w:p>
        </w:tc>
      </w:tr>
      <w:tr w:rsidR="00C11F4E" w:rsidRPr="009F29F0" w:rsidTr="00B649A9">
        <w:trPr>
          <w:trHeight w:val="282"/>
        </w:trPr>
        <w:tc>
          <w:tcPr>
            <w:tcW w:w="1838" w:type="dxa"/>
            <w:tcBorders>
              <w:top w:val="single" w:sz="4" w:space="0" w:color="auto"/>
              <w:left w:val="single" w:sz="4" w:space="0" w:color="auto"/>
              <w:bottom w:val="single" w:sz="4" w:space="0" w:color="auto"/>
            </w:tcBorders>
          </w:tcPr>
          <w:p w:rsidR="00C11F4E" w:rsidRPr="009F29F0" w:rsidRDefault="00C11F4E" w:rsidP="00E42E61">
            <w:pPr>
              <w:ind w:left="180" w:hangingChars="100" w:hanging="180"/>
              <w:rPr>
                <w:szCs w:val="18"/>
              </w:rPr>
            </w:pPr>
            <w:r w:rsidRPr="009F29F0">
              <w:rPr>
                <w:rFonts w:hint="eastAsia"/>
                <w:szCs w:val="18"/>
              </w:rPr>
              <w:t>・材料</w:t>
            </w:r>
          </w:p>
          <w:p w:rsidR="00C11F4E" w:rsidRPr="009F29F0" w:rsidRDefault="00C11F4E" w:rsidP="00E42E61">
            <w:pPr>
              <w:ind w:left="180" w:hangingChars="100" w:hanging="180"/>
              <w:rPr>
                <w:szCs w:val="18"/>
              </w:rPr>
            </w:pPr>
            <w:r w:rsidRPr="009F29F0">
              <w:rPr>
                <w:rFonts w:hint="eastAsia"/>
                <w:szCs w:val="18"/>
              </w:rPr>
              <w:t>（</w:t>
            </w:r>
            <w:hyperlink r:id="rId655" w:anchor="page=159" w:history="1">
              <w:r w:rsidRPr="009F29F0">
                <w:rPr>
                  <w:rStyle w:val="af7"/>
                  <w:rFonts w:hint="eastAsia"/>
                  <w:szCs w:val="18"/>
                </w:rPr>
                <w:t>改仕6.8.2</w:t>
              </w:r>
            </w:hyperlink>
            <w:r w:rsidRPr="009F29F0">
              <w:rPr>
                <w:rFonts w:hint="eastAsia"/>
                <w:szCs w:val="18"/>
              </w:rPr>
              <w:t>）</w:t>
            </w:r>
          </w:p>
        </w:tc>
        <w:tc>
          <w:tcPr>
            <w:tcW w:w="9072" w:type="dxa"/>
            <w:tcBorders>
              <w:top w:val="single" w:sz="4" w:space="0" w:color="auto"/>
              <w:bottom w:val="single" w:sz="4" w:space="0" w:color="auto"/>
            </w:tcBorders>
          </w:tcPr>
          <w:p w:rsidR="00C11F4E" w:rsidRPr="009F29F0" w:rsidRDefault="00C11F4E" w:rsidP="00E42E61">
            <w:pPr>
              <w:rPr>
                <w:szCs w:val="18"/>
              </w:rPr>
            </w:pPr>
            <w:r w:rsidRPr="009F29F0">
              <w:rPr>
                <w:rFonts w:hint="eastAsia"/>
              </w:rPr>
              <w:t xml:space="preserve">・(1)ビニル床シート　 </w:t>
            </w:r>
            <w:hyperlink r:id="rId656" w:anchor=":~:text=A%C2%A05705%EF%BC%9A2016-,%E3%83%93%E3%83%8B%E3%83%AB%E7%B3%BB%E5%BA%8A%E6%9D%90,-Polyvinyl%C2%A0chloride%C2%A0floorcoverings" w:history="1">
              <w:r w:rsidRPr="009F29F0">
                <w:rPr>
                  <w:rStyle w:val="af7"/>
                  <w:rFonts w:hint="eastAsia"/>
                  <w:szCs w:val="18"/>
                </w:rPr>
                <w:t>JIS A 5705</w:t>
              </w:r>
            </w:hyperlink>
            <w:r w:rsidRPr="009F29F0">
              <w:rPr>
                <w:rFonts w:hint="eastAsia"/>
                <w:szCs w:val="18"/>
              </w:rPr>
              <w:t>（ビニル系床材）</w:t>
            </w:r>
          </w:p>
          <w:tbl>
            <w:tblPr>
              <w:tblStyle w:val="af6"/>
              <w:tblW w:w="0" w:type="auto"/>
              <w:tblInd w:w="180" w:type="dxa"/>
              <w:tblLayout w:type="fixed"/>
              <w:tblLook w:val="04A0" w:firstRow="1" w:lastRow="0" w:firstColumn="1" w:lastColumn="0" w:noHBand="0" w:noVBand="1"/>
            </w:tblPr>
            <w:tblGrid>
              <w:gridCol w:w="2162"/>
              <w:gridCol w:w="715"/>
              <w:gridCol w:w="1276"/>
              <w:gridCol w:w="2693"/>
            </w:tblGrid>
            <w:tr w:rsidR="00C11F4E" w:rsidRPr="009F29F0" w:rsidTr="00E42E61">
              <w:tc>
                <w:tcPr>
                  <w:tcW w:w="2162"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種類</w:t>
                  </w:r>
                </w:p>
              </w:tc>
              <w:tc>
                <w:tcPr>
                  <w:tcW w:w="715"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記号</w:t>
                  </w:r>
                </w:p>
              </w:tc>
              <w:tc>
                <w:tcPr>
                  <w:tcW w:w="1276"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色柄</w:t>
                  </w:r>
                </w:p>
              </w:tc>
              <w:tc>
                <w:tcPr>
                  <w:tcW w:w="2693"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厚さ（㎜）</w:t>
                  </w:r>
                </w:p>
              </w:tc>
            </w:tr>
            <w:tr w:rsidR="00C11F4E" w:rsidRPr="009F29F0" w:rsidTr="00E42E61">
              <w:tc>
                <w:tcPr>
                  <w:tcW w:w="2162" w:type="dxa"/>
                </w:tcPr>
                <w:p w:rsidR="00C11F4E" w:rsidRPr="009F29F0" w:rsidRDefault="00C11F4E" w:rsidP="00E42E61">
                  <w:pPr>
                    <w:ind w:left="180" w:hangingChars="100" w:hanging="180"/>
                    <w:rPr>
                      <w:szCs w:val="18"/>
                    </w:rPr>
                  </w:pPr>
                  <w:r w:rsidRPr="009F29F0">
                    <w:rPr>
                      <w:rFonts w:hint="eastAsia"/>
                      <w:szCs w:val="18"/>
                    </w:rPr>
                    <w:t>※複層ビニル床シート</w:t>
                  </w:r>
                </w:p>
              </w:tc>
              <w:tc>
                <w:tcPr>
                  <w:tcW w:w="715" w:type="dxa"/>
                </w:tcPr>
                <w:p w:rsidR="00C11F4E" w:rsidRPr="009F29F0" w:rsidRDefault="00C11F4E" w:rsidP="00E42E61">
                  <w:pPr>
                    <w:jc w:val="center"/>
                    <w:rPr>
                      <w:szCs w:val="18"/>
                    </w:rPr>
                  </w:pPr>
                  <w:r>
                    <w:rPr>
                      <w:rFonts w:hint="eastAsia"/>
                      <w:szCs w:val="18"/>
                    </w:rPr>
                    <w:t>※</w:t>
                  </w:r>
                  <w:r w:rsidRPr="009F29F0">
                    <w:rPr>
                      <w:rFonts w:hint="eastAsia"/>
                      <w:szCs w:val="18"/>
                    </w:rPr>
                    <w:t>FS</w:t>
                  </w:r>
                </w:p>
              </w:tc>
              <w:tc>
                <w:tcPr>
                  <w:tcW w:w="1276" w:type="dxa"/>
                </w:tcPr>
                <w:p w:rsidR="00C11F4E" w:rsidRPr="009F29F0" w:rsidRDefault="00C11F4E" w:rsidP="00E42E61">
                  <w:pPr>
                    <w:rPr>
                      <w:szCs w:val="18"/>
                    </w:rPr>
                  </w:pPr>
                  <w:r w:rsidRPr="009F29F0">
                    <w:rPr>
                      <w:rFonts w:hint="eastAsia"/>
                      <w:szCs w:val="18"/>
                    </w:rPr>
                    <w:t>・ 無地</w:t>
                  </w:r>
                </w:p>
                <w:p w:rsidR="00C11F4E" w:rsidRPr="009F29F0" w:rsidRDefault="00C11F4E" w:rsidP="00E42E61">
                  <w:pPr>
                    <w:rPr>
                      <w:szCs w:val="18"/>
                    </w:rPr>
                  </w:pPr>
                  <w:r w:rsidRPr="009F29F0">
                    <w:rPr>
                      <w:rFonts w:hint="eastAsia"/>
                      <w:szCs w:val="18"/>
                    </w:rPr>
                    <w:t>・ マーブル</w:t>
                  </w:r>
                </w:p>
              </w:tc>
              <w:tc>
                <w:tcPr>
                  <w:tcW w:w="2693" w:type="dxa"/>
                </w:tcPr>
                <w:p w:rsidR="00C11F4E" w:rsidRPr="009F29F0" w:rsidRDefault="00C11F4E" w:rsidP="00E42E61">
                  <w:pPr>
                    <w:rPr>
                      <w:szCs w:val="18"/>
                    </w:rPr>
                  </w:pPr>
                  <w:r w:rsidRPr="009F29F0">
                    <w:rPr>
                      <w:rFonts w:hint="eastAsia"/>
                      <w:szCs w:val="18"/>
                    </w:rPr>
                    <w:t>※2.0　・2.5</w:t>
                  </w:r>
                </w:p>
                <w:p w:rsidR="00C11F4E" w:rsidRPr="009F29F0" w:rsidRDefault="00C11F4E" w:rsidP="00E42E61">
                  <w:pPr>
                    <w:rPr>
                      <w:szCs w:val="18"/>
                    </w:rPr>
                  </w:pPr>
                  <w:r w:rsidRPr="009F29F0">
                    <w:rPr>
                      <w:rFonts w:hint="eastAsia"/>
                      <w:szCs w:val="18"/>
                    </w:rPr>
                    <w:t>・</w:t>
                  </w:r>
                </w:p>
              </w:tc>
            </w:tr>
            <w:tr w:rsidR="00C11F4E" w:rsidRPr="009F29F0" w:rsidTr="00E42E61">
              <w:tc>
                <w:tcPr>
                  <w:tcW w:w="2162" w:type="dxa"/>
                </w:tcPr>
                <w:p w:rsidR="00C11F4E" w:rsidRPr="009F29F0" w:rsidRDefault="00C11F4E" w:rsidP="00E42E61">
                  <w:pPr>
                    <w:ind w:left="180" w:hangingChars="100" w:hanging="180"/>
                    <w:rPr>
                      <w:szCs w:val="18"/>
                    </w:rPr>
                  </w:pPr>
                  <w:r w:rsidRPr="009F29F0">
                    <w:rPr>
                      <w:rFonts w:hint="eastAsia"/>
                      <w:szCs w:val="18"/>
                    </w:rPr>
                    <w:t>・クッションフロア</w:t>
                  </w:r>
                </w:p>
              </w:tc>
              <w:tc>
                <w:tcPr>
                  <w:tcW w:w="715" w:type="dxa"/>
                </w:tcPr>
                <w:p w:rsidR="00C11F4E" w:rsidRPr="009F29F0" w:rsidRDefault="00C11F4E" w:rsidP="00E42E61">
                  <w:pPr>
                    <w:jc w:val="center"/>
                    <w:rPr>
                      <w:szCs w:val="18"/>
                    </w:rPr>
                  </w:pPr>
                  <w:r w:rsidRPr="009F29F0">
                    <w:rPr>
                      <w:rFonts w:hint="eastAsia"/>
                      <w:szCs w:val="18"/>
                    </w:rPr>
                    <w:t>KS</w:t>
                  </w:r>
                </w:p>
              </w:tc>
              <w:tc>
                <w:tcPr>
                  <w:tcW w:w="1276" w:type="dxa"/>
                </w:tcPr>
                <w:p w:rsidR="00C11F4E" w:rsidRPr="009F29F0" w:rsidRDefault="00C11F4E" w:rsidP="00E42E61">
                  <w:pPr>
                    <w:rPr>
                      <w:szCs w:val="18"/>
                    </w:rPr>
                  </w:pPr>
                  <w:r w:rsidRPr="009F29F0">
                    <w:rPr>
                      <w:rFonts w:hint="eastAsia"/>
                      <w:szCs w:val="18"/>
                    </w:rPr>
                    <w:t>・</w:t>
                  </w:r>
                </w:p>
              </w:tc>
              <w:tc>
                <w:tcPr>
                  <w:tcW w:w="2693" w:type="dxa"/>
                </w:tcPr>
                <w:p w:rsidR="00C11F4E" w:rsidRPr="009F29F0" w:rsidRDefault="00C11F4E" w:rsidP="00E42E61">
                  <w:pPr>
                    <w:rPr>
                      <w:szCs w:val="18"/>
                    </w:rPr>
                  </w:pPr>
                  <w:r w:rsidRPr="009F29F0">
                    <w:rPr>
                      <w:rFonts w:hint="eastAsia"/>
                      <w:szCs w:val="18"/>
                    </w:rPr>
                    <w:t>・1.8　・2.3　・3.5　・</w:t>
                  </w:r>
                </w:p>
              </w:tc>
            </w:tr>
            <w:tr w:rsidR="00C11F4E" w:rsidRPr="009F29F0" w:rsidTr="00E42E61">
              <w:tc>
                <w:tcPr>
                  <w:tcW w:w="2162" w:type="dxa"/>
                </w:tcPr>
                <w:p w:rsidR="00C11F4E" w:rsidRPr="009F29F0" w:rsidRDefault="00C11F4E" w:rsidP="00E42E61">
                  <w:pPr>
                    <w:ind w:left="180" w:hangingChars="100" w:hanging="180"/>
                    <w:rPr>
                      <w:szCs w:val="18"/>
                    </w:rPr>
                  </w:pPr>
                  <w:r w:rsidRPr="009F29F0">
                    <w:rPr>
                      <w:rFonts w:hint="eastAsia"/>
                      <w:szCs w:val="18"/>
                    </w:rPr>
                    <w:t>・</w:t>
                  </w:r>
                </w:p>
              </w:tc>
              <w:tc>
                <w:tcPr>
                  <w:tcW w:w="715" w:type="dxa"/>
                </w:tcPr>
                <w:p w:rsidR="00C11F4E" w:rsidRPr="009F29F0" w:rsidRDefault="00C11F4E" w:rsidP="00E42E61">
                  <w:pPr>
                    <w:jc w:val="center"/>
                    <w:rPr>
                      <w:szCs w:val="18"/>
                    </w:rPr>
                  </w:pPr>
                </w:p>
              </w:tc>
              <w:tc>
                <w:tcPr>
                  <w:tcW w:w="1276" w:type="dxa"/>
                </w:tcPr>
                <w:p w:rsidR="00C11F4E" w:rsidRPr="009F29F0" w:rsidRDefault="00C11F4E" w:rsidP="00E42E61">
                  <w:pPr>
                    <w:rPr>
                      <w:szCs w:val="18"/>
                    </w:rPr>
                  </w:pPr>
                </w:p>
              </w:tc>
              <w:tc>
                <w:tcPr>
                  <w:tcW w:w="2693" w:type="dxa"/>
                </w:tcPr>
                <w:p w:rsidR="00C11F4E" w:rsidRPr="009F29F0" w:rsidRDefault="00C11F4E" w:rsidP="00E42E61">
                  <w:pPr>
                    <w:rPr>
                      <w:szCs w:val="18"/>
                    </w:rPr>
                  </w:pPr>
                </w:p>
              </w:tc>
            </w:tr>
          </w:tbl>
          <w:p w:rsidR="00C11F4E" w:rsidRPr="009F29F0" w:rsidRDefault="00C11F4E" w:rsidP="00E42E61">
            <w:pPr>
              <w:rPr>
                <w:szCs w:val="18"/>
              </w:rPr>
            </w:pPr>
            <w:r w:rsidRPr="009F29F0">
              <w:rPr>
                <w:rFonts w:hint="eastAsia"/>
              </w:rPr>
              <w:t xml:space="preserve">・(2)ビニル床タイル </w:t>
            </w:r>
            <w:hyperlink r:id="rId657" w:anchor=":~:text=A%C2%A05705%EF%BC%9A2016-,%E3%83%93%E3%83%8B%E3%83%AB%E7%B3%BB%E5%BA%8A%E6%9D%90,-Polyvinyl%C2%A0chloride%C2%A0floorcoverings" w:history="1">
              <w:r w:rsidRPr="009F29F0">
                <w:rPr>
                  <w:rStyle w:val="af7"/>
                  <w:rFonts w:hint="eastAsia"/>
                  <w:szCs w:val="18"/>
                </w:rPr>
                <w:t>JIS A 5705</w:t>
              </w:r>
            </w:hyperlink>
            <w:r w:rsidRPr="009F29F0">
              <w:rPr>
                <w:rFonts w:hint="eastAsia"/>
                <w:szCs w:val="18"/>
              </w:rPr>
              <w:t>（ビニル系床材）</w:t>
            </w:r>
          </w:p>
          <w:tbl>
            <w:tblPr>
              <w:tblStyle w:val="af6"/>
              <w:tblW w:w="0" w:type="auto"/>
              <w:tblInd w:w="180" w:type="dxa"/>
              <w:tblLayout w:type="fixed"/>
              <w:tblLook w:val="04A0" w:firstRow="1" w:lastRow="0" w:firstColumn="1" w:lastColumn="0" w:noHBand="0" w:noVBand="1"/>
            </w:tblPr>
            <w:tblGrid>
              <w:gridCol w:w="3102"/>
              <w:gridCol w:w="1346"/>
              <w:gridCol w:w="1347"/>
              <w:gridCol w:w="1346"/>
              <w:gridCol w:w="1347"/>
            </w:tblGrid>
            <w:tr w:rsidR="00C11F4E" w:rsidRPr="009F29F0" w:rsidTr="00E42E61">
              <w:tc>
                <w:tcPr>
                  <w:tcW w:w="3102"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種類</w:t>
                  </w:r>
                </w:p>
              </w:tc>
              <w:tc>
                <w:tcPr>
                  <w:tcW w:w="1346" w:type="dxa"/>
                  <w:shd w:val="clear" w:color="auto" w:fill="D9D9D9" w:themeFill="background1" w:themeFillShade="D9"/>
                </w:tcPr>
                <w:p w:rsidR="00C11F4E" w:rsidRPr="009F29F0" w:rsidRDefault="00C11F4E" w:rsidP="00E42E61">
                  <w:pPr>
                    <w:jc w:val="center"/>
                    <w:rPr>
                      <w:szCs w:val="18"/>
                    </w:rPr>
                  </w:pPr>
                  <w:r>
                    <w:rPr>
                      <w:rFonts w:hint="eastAsia"/>
                      <w:szCs w:val="18"/>
                    </w:rPr>
                    <w:t>記号</w:t>
                  </w:r>
                </w:p>
              </w:tc>
              <w:tc>
                <w:tcPr>
                  <w:tcW w:w="1347"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色柄</w:t>
                  </w:r>
                </w:p>
              </w:tc>
              <w:tc>
                <w:tcPr>
                  <w:tcW w:w="1346" w:type="dxa"/>
                  <w:shd w:val="clear" w:color="auto" w:fill="D9D9D9" w:themeFill="background1" w:themeFillShade="D9"/>
                </w:tcPr>
                <w:p w:rsidR="00C11F4E" w:rsidRPr="009F29F0" w:rsidRDefault="00C11F4E" w:rsidP="00E42E61">
                  <w:pPr>
                    <w:jc w:val="center"/>
                    <w:rPr>
                      <w:szCs w:val="18"/>
                    </w:rPr>
                  </w:pPr>
                  <w:r>
                    <w:rPr>
                      <w:rFonts w:hint="eastAsia"/>
                      <w:szCs w:val="18"/>
                    </w:rPr>
                    <w:t>寸法</w:t>
                  </w:r>
                </w:p>
              </w:tc>
              <w:tc>
                <w:tcPr>
                  <w:tcW w:w="1347"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厚さ（㎜）</w:t>
                  </w:r>
                </w:p>
              </w:tc>
            </w:tr>
            <w:tr w:rsidR="00C11F4E" w:rsidRPr="009F29F0" w:rsidTr="00E42E61">
              <w:tc>
                <w:tcPr>
                  <w:tcW w:w="3102" w:type="dxa"/>
                </w:tcPr>
                <w:p w:rsidR="00C11F4E" w:rsidRPr="009F29F0" w:rsidRDefault="00C11F4E" w:rsidP="00E42E61">
                  <w:pPr>
                    <w:ind w:left="180" w:hangingChars="100" w:hanging="180"/>
                    <w:rPr>
                      <w:szCs w:val="18"/>
                    </w:rPr>
                  </w:pPr>
                  <w:r>
                    <w:rPr>
                      <w:rFonts w:hint="eastAsia"/>
                      <w:szCs w:val="18"/>
                    </w:rPr>
                    <w:t>※コンポジションビニル床タイル</w:t>
                  </w:r>
                </w:p>
                <w:p w:rsidR="00C11F4E" w:rsidRPr="009F29F0" w:rsidRDefault="00C11F4E" w:rsidP="00E42E61">
                  <w:pPr>
                    <w:ind w:leftChars="100" w:left="360" w:hangingChars="100" w:hanging="180"/>
                    <w:rPr>
                      <w:szCs w:val="18"/>
                    </w:rPr>
                  </w:pPr>
                  <w:r w:rsidRPr="009F29F0">
                    <w:rPr>
                      <w:rFonts w:hint="eastAsia"/>
                      <w:szCs w:val="18"/>
                    </w:rPr>
                    <w:t>（・半硬質　・軟質）</w:t>
                  </w:r>
                </w:p>
              </w:tc>
              <w:tc>
                <w:tcPr>
                  <w:tcW w:w="1346" w:type="dxa"/>
                </w:tcPr>
                <w:p w:rsidR="00C11F4E" w:rsidRPr="009F29F0" w:rsidRDefault="00C11F4E" w:rsidP="00E42E61">
                  <w:pPr>
                    <w:rPr>
                      <w:szCs w:val="18"/>
                    </w:rPr>
                  </w:pPr>
                  <w:r>
                    <w:rPr>
                      <w:rFonts w:hint="eastAsia"/>
                      <w:szCs w:val="18"/>
                    </w:rPr>
                    <w:t>※</w:t>
                  </w:r>
                  <w:r w:rsidRPr="009F29F0">
                    <w:rPr>
                      <w:rFonts w:hint="eastAsia"/>
                      <w:szCs w:val="18"/>
                    </w:rPr>
                    <w:t>KT</w:t>
                  </w:r>
                </w:p>
              </w:tc>
              <w:tc>
                <w:tcPr>
                  <w:tcW w:w="1347" w:type="dxa"/>
                </w:tcPr>
                <w:p w:rsidR="00C11F4E" w:rsidRPr="009F29F0" w:rsidRDefault="00C11F4E" w:rsidP="00E42E61">
                  <w:pPr>
                    <w:rPr>
                      <w:szCs w:val="18"/>
                    </w:rPr>
                  </w:pPr>
                  <w:r w:rsidRPr="009F29F0">
                    <w:rPr>
                      <w:rFonts w:hint="eastAsia"/>
                      <w:szCs w:val="18"/>
                    </w:rPr>
                    <w:t>・無地</w:t>
                  </w:r>
                </w:p>
                <w:p w:rsidR="00C11F4E" w:rsidRPr="009F29F0" w:rsidRDefault="00C11F4E" w:rsidP="00E42E61">
                  <w:pPr>
                    <w:rPr>
                      <w:szCs w:val="18"/>
                    </w:rPr>
                  </w:pPr>
                  <w:r w:rsidRPr="009F29F0">
                    <w:rPr>
                      <w:rFonts w:hint="eastAsia"/>
                      <w:szCs w:val="18"/>
                    </w:rPr>
                    <w:t>・マーブル</w:t>
                  </w:r>
                </w:p>
              </w:tc>
              <w:tc>
                <w:tcPr>
                  <w:tcW w:w="1346" w:type="dxa"/>
                </w:tcPr>
                <w:p w:rsidR="00C11F4E" w:rsidRPr="009F29F0" w:rsidRDefault="00C11F4E" w:rsidP="00E42E61">
                  <w:pPr>
                    <w:rPr>
                      <w:szCs w:val="18"/>
                    </w:rPr>
                  </w:pPr>
                </w:p>
              </w:tc>
              <w:tc>
                <w:tcPr>
                  <w:tcW w:w="1347" w:type="dxa"/>
                </w:tcPr>
                <w:p w:rsidR="00C11F4E" w:rsidRPr="009F29F0" w:rsidRDefault="00C11F4E" w:rsidP="00E42E61">
                  <w:pPr>
                    <w:rPr>
                      <w:szCs w:val="18"/>
                    </w:rPr>
                  </w:pPr>
                  <w:r w:rsidRPr="009F29F0">
                    <w:rPr>
                      <w:rFonts w:hint="eastAsia"/>
                      <w:szCs w:val="18"/>
                    </w:rPr>
                    <w:t>※2.0　・</w:t>
                  </w:r>
                </w:p>
              </w:tc>
            </w:tr>
            <w:tr w:rsidR="00C11F4E" w:rsidRPr="009F29F0" w:rsidTr="00E42E61">
              <w:tc>
                <w:tcPr>
                  <w:tcW w:w="3102" w:type="dxa"/>
                </w:tcPr>
                <w:p w:rsidR="00C11F4E" w:rsidRPr="009F29F0" w:rsidRDefault="00C11F4E" w:rsidP="00E42E61">
                  <w:pPr>
                    <w:ind w:left="180" w:hangingChars="100" w:hanging="180"/>
                    <w:rPr>
                      <w:szCs w:val="18"/>
                    </w:rPr>
                  </w:pPr>
                  <w:r>
                    <w:rPr>
                      <w:rFonts w:hint="eastAsia"/>
                      <w:szCs w:val="18"/>
                    </w:rPr>
                    <w:t>・複層ビニル床タイル</w:t>
                  </w:r>
                </w:p>
              </w:tc>
              <w:tc>
                <w:tcPr>
                  <w:tcW w:w="1346" w:type="dxa"/>
                </w:tcPr>
                <w:p w:rsidR="00C11F4E" w:rsidRPr="009F29F0" w:rsidRDefault="00C11F4E" w:rsidP="00E42E61">
                  <w:pPr>
                    <w:rPr>
                      <w:szCs w:val="18"/>
                    </w:rPr>
                  </w:pPr>
                  <w:r w:rsidRPr="009F29F0">
                    <w:rPr>
                      <w:rFonts w:hint="eastAsia"/>
                      <w:szCs w:val="18"/>
                    </w:rPr>
                    <w:t>FT</w:t>
                  </w:r>
                </w:p>
              </w:tc>
              <w:tc>
                <w:tcPr>
                  <w:tcW w:w="1347" w:type="dxa"/>
                </w:tcPr>
                <w:p w:rsidR="00C11F4E" w:rsidRPr="009F29F0" w:rsidRDefault="00C11F4E" w:rsidP="00E42E61">
                  <w:pPr>
                    <w:rPr>
                      <w:szCs w:val="18"/>
                    </w:rPr>
                  </w:pPr>
                  <w:r w:rsidRPr="009F29F0">
                    <w:rPr>
                      <w:rFonts w:hint="eastAsia"/>
                      <w:szCs w:val="18"/>
                    </w:rPr>
                    <w:t>・無地</w:t>
                  </w:r>
                </w:p>
                <w:p w:rsidR="00C11F4E" w:rsidRPr="009F29F0" w:rsidRDefault="00C11F4E" w:rsidP="00E42E61">
                  <w:pPr>
                    <w:rPr>
                      <w:szCs w:val="18"/>
                    </w:rPr>
                  </w:pPr>
                  <w:r w:rsidRPr="009F29F0">
                    <w:rPr>
                      <w:rFonts w:hint="eastAsia"/>
                      <w:szCs w:val="18"/>
                    </w:rPr>
                    <w:t>・マーブル</w:t>
                  </w:r>
                </w:p>
              </w:tc>
              <w:tc>
                <w:tcPr>
                  <w:tcW w:w="1346" w:type="dxa"/>
                </w:tcPr>
                <w:p w:rsidR="00C11F4E" w:rsidRPr="009F29F0" w:rsidRDefault="00C11F4E" w:rsidP="00E42E61">
                  <w:pPr>
                    <w:rPr>
                      <w:szCs w:val="18"/>
                    </w:rPr>
                  </w:pPr>
                </w:p>
              </w:tc>
              <w:tc>
                <w:tcPr>
                  <w:tcW w:w="1347" w:type="dxa"/>
                </w:tcPr>
                <w:p w:rsidR="00C11F4E" w:rsidRPr="009F29F0" w:rsidRDefault="00C11F4E" w:rsidP="00E42E61">
                  <w:pPr>
                    <w:rPr>
                      <w:szCs w:val="18"/>
                    </w:rPr>
                  </w:pPr>
                  <w:r w:rsidRPr="009F29F0">
                    <w:rPr>
                      <w:rFonts w:hint="eastAsia"/>
                      <w:szCs w:val="18"/>
                    </w:rPr>
                    <w:t>※2.0　・</w:t>
                  </w:r>
                </w:p>
              </w:tc>
            </w:tr>
            <w:tr w:rsidR="00C11F4E" w:rsidRPr="009F29F0" w:rsidTr="00E42E61">
              <w:tc>
                <w:tcPr>
                  <w:tcW w:w="3102" w:type="dxa"/>
                </w:tcPr>
                <w:p w:rsidR="00C11F4E" w:rsidRPr="009F29F0" w:rsidRDefault="00C11F4E" w:rsidP="00E42E61">
                  <w:pPr>
                    <w:ind w:left="180" w:hangingChars="100" w:hanging="180"/>
                    <w:rPr>
                      <w:szCs w:val="18"/>
                    </w:rPr>
                  </w:pPr>
                  <w:r w:rsidRPr="009F29F0">
                    <w:rPr>
                      <w:rFonts w:hint="eastAsia"/>
                      <w:szCs w:val="18"/>
                    </w:rPr>
                    <w:t>・ゴム床タイル</w:t>
                  </w:r>
                </w:p>
              </w:tc>
              <w:tc>
                <w:tcPr>
                  <w:tcW w:w="1346" w:type="dxa"/>
                </w:tcPr>
                <w:p w:rsidR="00C11F4E" w:rsidRPr="009F29F0" w:rsidRDefault="00C11F4E" w:rsidP="00E42E61">
                  <w:pPr>
                    <w:rPr>
                      <w:szCs w:val="18"/>
                    </w:rPr>
                  </w:pPr>
                </w:p>
              </w:tc>
              <w:tc>
                <w:tcPr>
                  <w:tcW w:w="1347" w:type="dxa"/>
                </w:tcPr>
                <w:p w:rsidR="00C11F4E" w:rsidRPr="009F29F0" w:rsidRDefault="00C11F4E" w:rsidP="00E42E61">
                  <w:pPr>
                    <w:rPr>
                      <w:szCs w:val="18"/>
                    </w:rPr>
                  </w:pPr>
                  <w:r w:rsidRPr="009F29F0">
                    <w:rPr>
                      <w:rFonts w:hint="eastAsia"/>
                      <w:szCs w:val="18"/>
                    </w:rPr>
                    <w:t>・</w:t>
                  </w:r>
                </w:p>
              </w:tc>
              <w:tc>
                <w:tcPr>
                  <w:tcW w:w="1346" w:type="dxa"/>
                </w:tcPr>
                <w:p w:rsidR="00C11F4E" w:rsidRPr="009F29F0" w:rsidRDefault="00C11F4E" w:rsidP="00E42E61">
                  <w:pPr>
                    <w:rPr>
                      <w:szCs w:val="18"/>
                    </w:rPr>
                  </w:pPr>
                </w:p>
              </w:tc>
              <w:tc>
                <w:tcPr>
                  <w:tcW w:w="1347" w:type="dxa"/>
                </w:tcPr>
                <w:p w:rsidR="00C11F4E" w:rsidRPr="009F29F0" w:rsidRDefault="00C11F4E" w:rsidP="00E42E61">
                  <w:pPr>
                    <w:rPr>
                      <w:szCs w:val="18"/>
                    </w:rPr>
                  </w:pPr>
                  <w:r w:rsidRPr="009F29F0">
                    <w:rPr>
                      <w:rFonts w:hint="eastAsia"/>
                      <w:szCs w:val="18"/>
                    </w:rPr>
                    <w:t>・4　・</w:t>
                  </w:r>
                </w:p>
              </w:tc>
            </w:tr>
          </w:tbl>
          <w:p w:rsidR="00C11F4E" w:rsidRPr="009F29F0" w:rsidRDefault="00C11F4E" w:rsidP="00E42E61">
            <w:pPr>
              <w:rPr>
                <w:szCs w:val="18"/>
              </w:rPr>
            </w:pPr>
            <w:r w:rsidRPr="009F29F0">
              <w:rPr>
                <w:rFonts w:hint="eastAsia"/>
                <w:szCs w:val="18"/>
              </w:rPr>
              <w:t>(3)</w:t>
            </w:r>
            <w:hyperlink r:id="rId658" w:anchor="page=159" w:history="1">
              <w:r w:rsidRPr="006A5ACE">
                <w:rPr>
                  <w:rStyle w:val="af7"/>
                  <w:rFonts w:hint="eastAsia"/>
                </w:rPr>
                <w:t>特殊機能床材</w:t>
              </w:r>
            </w:hyperlink>
          </w:p>
          <w:p w:rsidR="00C11F4E" w:rsidRPr="009F29F0" w:rsidRDefault="00C11F4E" w:rsidP="00E42E61">
            <w:pPr>
              <w:ind w:leftChars="100" w:left="180"/>
              <w:rPr>
                <w:szCs w:val="18"/>
              </w:rPr>
            </w:pPr>
            <w:r w:rsidRPr="009F29F0">
              <w:rPr>
                <w:rFonts w:hint="eastAsia"/>
                <w:szCs w:val="18"/>
              </w:rPr>
              <w:t>・(ｱ)帯電防止床シート</w:t>
            </w:r>
          </w:p>
          <w:p w:rsidR="00C11F4E" w:rsidRPr="009F29F0" w:rsidRDefault="00C11F4E" w:rsidP="00E42E61">
            <w:pPr>
              <w:ind w:leftChars="300" w:left="540"/>
              <w:rPr>
                <w:szCs w:val="18"/>
              </w:rPr>
            </w:pPr>
            <w:r w:rsidRPr="009F29F0">
              <w:rPr>
                <w:rFonts w:hint="eastAsia"/>
                <w:szCs w:val="18"/>
              </w:rPr>
              <w:t xml:space="preserve">種類：　・　　　　　　（施工箇所　　　　　） </w:t>
            </w:r>
          </w:p>
          <w:p w:rsidR="00C11F4E" w:rsidRPr="009F29F0" w:rsidRDefault="00C11F4E" w:rsidP="00E42E61">
            <w:pPr>
              <w:ind w:leftChars="300" w:left="540"/>
              <w:rPr>
                <w:szCs w:val="18"/>
              </w:rPr>
            </w:pPr>
            <w:r w:rsidRPr="009F29F0">
              <w:rPr>
                <w:rFonts w:hint="eastAsia"/>
                <w:szCs w:val="18"/>
              </w:rPr>
              <w:t>性能：　・帯電防止性（10</w:t>
            </w:r>
            <w:r w:rsidRPr="009F29F0">
              <w:rPr>
                <w:rFonts w:hint="eastAsia"/>
                <w:szCs w:val="18"/>
                <w:vertAlign w:val="superscript"/>
              </w:rPr>
              <w:t>7</w:t>
            </w:r>
            <w:r w:rsidRPr="009F29F0">
              <w:rPr>
                <w:rFonts w:hint="eastAsia"/>
                <w:szCs w:val="18"/>
              </w:rPr>
              <w:t>～10</w:t>
            </w:r>
            <w:r w:rsidRPr="009F29F0">
              <w:rPr>
                <w:rFonts w:hint="eastAsia"/>
                <w:szCs w:val="18"/>
                <w:vertAlign w:val="superscript"/>
              </w:rPr>
              <w:t>10</w:t>
            </w:r>
            <w:r w:rsidRPr="009F29F0">
              <w:rPr>
                <w:rFonts w:hint="eastAsia"/>
                <w:szCs w:val="18"/>
              </w:rPr>
              <w:t>Ω）　　・導電性（10</w:t>
            </w:r>
            <w:r w:rsidRPr="009F29F0">
              <w:rPr>
                <w:rFonts w:hint="eastAsia"/>
                <w:szCs w:val="18"/>
                <w:vertAlign w:val="superscript"/>
              </w:rPr>
              <w:t>4</w:t>
            </w:r>
            <w:r w:rsidRPr="009F29F0">
              <w:rPr>
                <w:rFonts w:hint="eastAsia"/>
                <w:szCs w:val="18"/>
              </w:rPr>
              <w:t>～10</w:t>
            </w:r>
            <w:r w:rsidRPr="009F29F0">
              <w:rPr>
                <w:rFonts w:hint="eastAsia"/>
                <w:szCs w:val="18"/>
                <w:vertAlign w:val="superscript"/>
              </w:rPr>
              <w:t>6</w:t>
            </w:r>
            <w:r w:rsidRPr="009F29F0">
              <w:rPr>
                <w:rFonts w:hint="eastAsia"/>
                <w:szCs w:val="18"/>
              </w:rPr>
              <w:t>Ω）</w:t>
            </w:r>
          </w:p>
          <w:p w:rsidR="00C11F4E" w:rsidRPr="009F29F0" w:rsidRDefault="00C11F4E" w:rsidP="00E42E61">
            <w:pPr>
              <w:ind w:leftChars="300" w:left="540"/>
              <w:rPr>
                <w:szCs w:val="18"/>
              </w:rPr>
            </w:pPr>
            <w:r w:rsidRPr="009F29F0">
              <w:rPr>
                <w:rFonts w:hint="eastAsia"/>
                <w:szCs w:val="18"/>
              </w:rPr>
              <w:t>厚さ：　・</w:t>
            </w:r>
          </w:p>
          <w:p w:rsidR="00C11F4E" w:rsidRPr="009F29F0" w:rsidRDefault="00C11F4E" w:rsidP="00E42E61">
            <w:pPr>
              <w:ind w:leftChars="100" w:left="180"/>
              <w:rPr>
                <w:szCs w:val="18"/>
              </w:rPr>
            </w:pPr>
            <w:r w:rsidRPr="009F29F0">
              <w:rPr>
                <w:rFonts w:hint="eastAsia"/>
                <w:szCs w:val="18"/>
              </w:rPr>
              <w:t>・(ｲ)帯電防止床タイル</w:t>
            </w:r>
          </w:p>
          <w:p w:rsidR="00C11F4E" w:rsidRPr="009F29F0" w:rsidRDefault="00C11F4E" w:rsidP="00E42E61">
            <w:pPr>
              <w:ind w:leftChars="300" w:left="540"/>
              <w:rPr>
                <w:szCs w:val="18"/>
              </w:rPr>
            </w:pPr>
            <w:r w:rsidRPr="009F29F0">
              <w:rPr>
                <w:rFonts w:hint="eastAsia"/>
                <w:szCs w:val="18"/>
              </w:rPr>
              <w:t>種類：　※コンポジションビニル床タイル（施工箇所　　　　　）</w:t>
            </w:r>
          </w:p>
          <w:p w:rsidR="00C11F4E" w:rsidRPr="009F29F0" w:rsidRDefault="00C11F4E" w:rsidP="00E42E61">
            <w:pPr>
              <w:ind w:leftChars="700" w:left="1260"/>
              <w:rPr>
                <w:szCs w:val="18"/>
              </w:rPr>
            </w:pPr>
            <w:r w:rsidRPr="009F29F0">
              <w:rPr>
                <w:rFonts w:hint="eastAsia"/>
                <w:szCs w:val="18"/>
              </w:rPr>
              <w:t>・　　　　　　　　　　　　　　（施工箇所　　　　　）</w:t>
            </w:r>
          </w:p>
          <w:p w:rsidR="00C11F4E" w:rsidRPr="009F29F0" w:rsidRDefault="00C11F4E" w:rsidP="00E42E61">
            <w:pPr>
              <w:ind w:leftChars="300" w:left="540"/>
              <w:rPr>
                <w:szCs w:val="18"/>
              </w:rPr>
            </w:pPr>
            <w:r w:rsidRPr="009F29F0">
              <w:rPr>
                <w:rFonts w:hint="eastAsia"/>
                <w:szCs w:val="18"/>
              </w:rPr>
              <w:t>性能：　・帯電防止性（10</w:t>
            </w:r>
            <w:r w:rsidRPr="009F29F0">
              <w:rPr>
                <w:rFonts w:hint="eastAsia"/>
                <w:szCs w:val="18"/>
                <w:vertAlign w:val="superscript"/>
              </w:rPr>
              <w:t>7</w:t>
            </w:r>
            <w:r w:rsidRPr="009F29F0">
              <w:rPr>
                <w:rFonts w:hint="eastAsia"/>
                <w:szCs w:val="18"/>
              </w:rPr>
              <w:t>～10</w:t>
            </w:r>
            <w:r w:rsidRPr="009F29F0">
              <w:rPr>
                <w:rFonts w:hint="eastAsia"/>
                <w:szCs w:val="18"/>
                <w:vertAlign w:val="superscript"/>
              </w:rPr>
              <w:t>10</w:t>
            </w:r>
            <w:r w:rsidRPr="009F29F0">
              <w:rPr>
                <w:rFonts w:hint="eastAsia"/>
                <w:szCs w:val="18"/>
              </w:rPr>
              <w:t>Ω）　　・導電性（10</w:t>
            </w:r>
            <w:r w:rsidRPr="009F29F0">
              <w:rPr>
                <w:rFonts w:hint="eastAsia"/>
                <w:szCs w:val="18"/>
                <w:vertAlign w:val="superscript"/>
              </w:rPr>
              <w:t>4</w:t>
            </w:r>
            <w:r w:rsidRPr="009F29F0">
              <w:rPr>
                <w:rFonts w:hint="eastAsia"/>
                <w:szCs w:val="18"/>
              </w:rPr>
              <w:t>～10</w:t>
            </w:r>
            <w:r w:rsidRPr="009F29F0">
              <w:rPr>
                <w:rFonts w:hint="eastAsia"/>
                <w:szCs w:val="18"/>
                <w:vertAlign w:val="superscript"/>
              </w:rPr>
              <w:t>6</w:t>
            </w:r>
            <w:r w:rsidRPr="009F29F0">
              <w:rPr>
                <w:rFonts w:hint="eastAsia"/>
                <w:szCs w:val="18"/>
              </w:rPr>
              <w:t>Ω）</w:t>
            </w:r>
          </w:p>
          <w:p w:rsidR="00C11F4E" w:rsidRPr="009F29F0" w:rsidRDefault="00C11F4E" w:rsidP="00E42E61">
            <w:pPr>
              <w:ind w:leftChars="300" w:left="540"/>
              <w:rPr>
                <w:szCs w:val="18"/>
              </w:rPr>
            </w:pPr>
            <w:r w:rsidRPr="009F29F0">
              <w:rPr>
                <w:rFonts w:hint="eastAsia"/>
                <w:szCs w:val="18"/>
              </w:rPr>
              <w:t>寸法：</w:t>
            </w:r>
          </w:p>
          <w:p w:rsidR="00C11F4E" w:rsidRPr="009F29F0" w:rsidRDefault="00C11F4E" w:rsidP="00E42E61">
            <w:pPr>
              <w:ind w:leftChars="300" w:left="540"/>
              <w:rPr>
                <w:szCs w:val="18"/>
              </w:rPr>
            </w:pPr>
            <w:r w:rsidRPr="009F29F0">
              <w:rPr>
                <w:rFonts w:hint="eastAsia"/>
                <w:szCs w:val="18"/>
              </w:rPr>
              <w:t>厚さ：　・2.0㎜　・4.0又は4.5㎜</w:t>
            </w:r>
          </w:p>
          <w:p w:rsidR="00C11F4E" w:rsidRPr="009F29F0" w:rsidRDefault="00C11F4E" w:rsidP="00E42E61">
            <w:pPr>
              <w:ind w:leftChars="100" w:left="180"/>
              <w:rPr>
                <w:szCs w:val="18"/>
              </w:rPr>
            </w:pPr>
            <w:r w:rsidRPr="009F29F0">
              <w:rPr>
                <w:rFonts w:hint="eastAsia"/>
                <w:szCs w:val="18"/>
              </w:rPr>
              <w:t>・(ｳ)視覚障害者用床タイル</w:t>
            </w:r>
          </w:p>
          <w:tbl>
            <w:tblPr>
              <w:tblStyle w:val="af6"/>
              <w:tblW w:w="0" w:type="auto"/>
              <w:tblInd w:w="360" w:type="dxa"/>
              <w:tblLayout w:type="fixed"/>
              <w:tblLook w:val="04A0" w:firstRow="1" w:lastRow="0" w:firstColumn="1" w:lastColumn="0" w:noHBand="0" w:noVBand="1"/>
            </w:tblPr>
            <w:tblGrid>
              <w:gridCol w:w="3787"/>
              <w:gridCol w:w="4536"/>
            </w:tblGrid>
            <w:tr w:rsidR="00C11F4E" w:rsidRPr="009F29F0" w:rsidTr="00E42E61">
              <w:tc>
                <w:tcPr>
                  <w:tcW w:w="3787"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形状</w:t>
                  </w:r>
                </w:p>
              </w:tc>
              <w:tc>
                <w:tcPr>
                  <w:tcW w:w="4536"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仕様及び厚さ（㎜）</w:t>
                  </w:r>
                </w:p>
              </w:tc>
            </w:tr>
            <w:tr w:rsidR="00C11F4E" w:rsidRPr="009F29F0" w:rsidTr="00E42E61">
              <w:tc>
                <w:tcPr>
                  <w:tcW w:w="3787" w:type="dxa"/>
                  <w:tcMar>
                    <w:right w:w="28" w:type="dxa"/>
                  </w:tcMar>
                </w:tcPr>
                <w:p w:rsidR="00C11F4E" w:rsidRPr="009F29F0" w:rsidRDefault="00C11F4E" w:rsidP="00E42E61">
                  <w:pPr>
                    <w:rPr>
                      <w:rStyle w:val="af7"/>
                      <w:szCs w:val="18"/>
                    </w:rPr>
                  </w:pPr>
                  <w:r w:rsidRPr="009F29F0">
                    <w:rPr>
                      <w:rFonts w:hint="eastAsia"/>
                      <w:szCs w:val="18"/>
                    </w:rPr>
                    <w:t>※</w:t>
                  </w:r>
                  <w:hyperlink r:id="rId659" w:anchor=":~:text=%E9%AB%98%E9%BD%A2%E8%80%85%E3%83%BB%E9%9A%9C%E5%AE%B3%E8%80%85%E9%85%8D%E6%85%AE%E8%A8%AD%E8%A8%88%E6%8C%87%E9%87%9D,%E7%AA%81%E8%B5%B7%E3%81%AE%E5%BD%A2%E7%8A%B6%E3%83%BB%E5%AF%B8%E6%B3%95%E5%8F%8A%E3%81%B3%E3%81%9D%E3%81%AE%E9%85%8D%E5%88%97" w:history="1">
                    <w:r w:rsidRPr="009F29F0">
                      <w:rPr>
                        <w:rStyle w:val="af7"/>
                        <w:rFonts w:hint="eastAsia"/>
                        <w:szCs w:val="18"/>
                      </w:rPr>
                      <w:t>JIS型</w:t>
                    </w:r>
                  </w:hyperlink>
                </w:p>
                <w:p w:rsidR="00C11F4E" w:rsidRPr="009F29F0" w:rsidRDefault="003823F4" w:rsidP="00E42E61">
                  <w:pPr>
                    <w:rPr>
                      <w:szCs w:val="18"/>
                    </w:rPr>
                  </w:pPr>
                  <w:hyperlink r:id="rId660" w:anchor=":~:text=%E9%AB%98%E9%BD%A2%E8%80%85%E3%83%BB%E9%9A%9C%E5%AE%B3%E8%80%85%E9%85%8D%E6%85%AE%E8%A8%AD%E8%A8%88%E6%8C%87%E9%87%9D,%E7%AA%81%E8%B5%B7%E3%81%AE%E5%BD%A2%E7%8A%B6%E3%83%BB%E5%AF%B8%E6%B3%95%E5%8F%8A%E3%81%B3%E3%81%9D%E3%81%AE%E9%85%8D%E5%88%97" w:history="1">
                    <w:r w:rsidR="00C11F4E" w:rsidRPr="009F29F0">
                      <w:rPr>
                        <w:rStyle w:val="af7"/>
                        <w:rFonts w:hint="eastAsia"/>
                        <w:szCs w:val="18"/>
                      </w:rPr>
                      <w:t>JIS T 9251</w:t>
                    </w:r>
                  </w:hyperlink>
                  <w:r w:rsidR="00C11F4E" w:rsidRPr="009F29F0">
                    <w:rPr>
                      <w:rFonts w:hint="eastAsia"/>
                      <w:szCs w:val="18"/>
                    </w:rPr>
                    <w:t>（高齢者・障害者配慮設計指針−視覚障害者誘導用 ブロック等の突起の形状・寸法及びその配列）</w:t>
                  </w:r>
                </w:p>
              </w:tc>
              <w:tc>
                <w:tcPr>
                  <w:tcW w:w="4536" w:type="dxa"/>
                </w:tcPr>
                <w:p w:rsidR="00C11F4E" w:rsidRPr="009F29F0" w:rsidRDefault="00C11F4E" w:rsidP="00E42E61">
                  <w:pPr>
                    <w:rPr>
                      <w:szCs w:val="18"/>
                    </w:rPr>
                  </w:pPr>
                  <w:r w:rsidRPr="009F29F0">
                    <w:rPr>
                      <w:rFonts w:hint="eastAsia"/>
                      <w:szCs w:val="18"/>
                    </w:rPr>
                    <w:t xml:space="preserve">・合成ゴム貼付用　　（・2 　・　　） </w:t>
                  </w:r>
                </w:p>
                <w:p w:rsidR="00C11F4E" w:rsidRPr="009F29F0" w:rsidRDefault="00C11F4E" w:rsidP="00E42E61">
                  <w:pPr>
                    <w:rPr>
                      <w:szCs w:val="18"/>
                    </w:rPr>
                  </w:pPr>
                  <w:r w:rsidRPr="009F29F0">
                    <w:rPr>
                      <w:rFonts w:hint="eastAsia"/>
                      <w:szCs w:val="18"/>
                    </w:rPr>
                    <w:t xml:space="preserve">・合成ゴム埋込用　　（・25　・　　） </w:t>
                  </w:r>
                </w:p>
                <w:p w:rsidR="00C11F4E" w:rsidRPr="009F29F0" w:rsidRDefault="00C11F4E" w:rsidP="00E42E61">
                  <w:pPr>
                    <w:rPr>
                      <w:szCs w:val="18"/>
                    </w:rPr>
                  </w:pPr>
                  <w:r w:rsidRPr="009F29F0">
                    <w:rPr>
                      <w:rFonts w:hint="eastAsia"/>
                      <w:szCs w:val="18"/>
                    </w:rPr>
                    <w:t xml:space="preserve">・合成ゴム裏面CON （・30　・　　） </w:t>
                  </w:r>
                </w:p>
                <w:p w:rsidR="00C11F4E" w:rsidRPr="009F29F0" w:rsidRDefault="00C11F4E" w:rsidP="00E42E61">
                  <w:pPr>
                    <w:rPr>
                      <w:szCs w:val="18"/>
                    </w:rPr>
                  </w:pPr>
                  <w:r w:rsidRPr="009F29F0">
                    <w:rPr>
                      <w:rFonts w:hint="eastAsia"/>
                      <w:szCs w:val="18"/>
                    </w:rPr>
                    <w:t xml:space="preserve">・磁器質タイル　　  （・15　・　　） </w:t>
                  </w:r>
                </w:p>
                <w:p w:rsidR="00C11F4E" w:rsidRPr="009F29F0" w:rsidRDefault="00C11F4E" w:rsidP="00E42E61">
                  <w:pPr>
                    <w:rPr>
                      <w:szCs w:val="18"/>
                    </w:rPr>
                  </w:pPr>
                  <w:r w:rsidRPr="009F29F0">
                    <w:rPr>
                      <w:rFonts w:hint="eastAsia"/>
                      <w:szCs w:val="18"/>
                    </w:rPr>
                    <w:t>・コンクリート（・15　・25　・30　・　　）</w:t>
                  </w:r>
                </w:p>
              </w:tc>
            </w:tr>
          </w:tbl>
          <w:p w:rsidR="00C11F4E" w:rsidRPr="009F29F0" w:rsidRDefault="00C11F4E" w:rsidP="00E42E61">
            <w:pPr>
              <w:ind w:leftChars="200" w:left="360"/>
              <w:rPr>
                <w:szCs w:val="18"/>
              </w:rPr>
            </w:pPr>
            <w:r w:rsidRPr="009F29F0">
              <w:rPr>
                <w:rFonts w:hint="eastAsia"/>
                <w:szCs w:val="18"/>
              </w:rPr>
              <w:t>・点字鋲（　　　　　　　　　　　　　）</w:t>
            </w:r>
          </w:p>
          <w:p w:rsidR="00C11F4E" w:rsidRPr="009F29F0" w:rsidRDefault="00C11F4E" w:rsidP="00E42E61">
            <w:pPr>
              <w:ind w:leftChars="100" w:left="180"/>
              <w:rPr>
                <w:szCs w:val="18"/>
              </w:rPr>
            </w:pPr>
            <w:r w:rsidRPr="009F29F0">
              <w:rPr>
                <w:rFonts w:hint="eastAsia"/>
                <w:szCs w:val="18"/>
              </w:rPr>
              <w:t>・(ｴ)耐動荷重性床シート</w:t>
            </w:r>
          </w:p>
          <w:p w:rsidR="00C11F4E" w:rsidRPr="009F29F0" w:rsidRDefault="00C11F4E" w:rsidP="00E42E61">
            <w:pPr>
              <w:ind w:leftChars="300" w:left="540"/>
              <w:rPr>
                <w:szCs w:val="18"/>
              </w:rPr>
            </w:pPr>
            <w:r w:rsidRPr="009F29F0">
              <w:rPr>
                <w:rFonts w:hint="eastAsia"/>
                <w:szCs w:val="18"/>
              </w:rPr>
              <w:t>種類：　・　　　　　　（施工箇所　　　　　）</w:t>
            </w:r>
          </w:p>
          <w:p w:rsidR="00C11F4E" w:rsidRPr="009F29F0" w:rsidRDefault="00C11F4E" w:rsidP="00E42E61">
            <w:pPr>
              <w:ind w:leftChars="300" w:left="540"/>
              <w:rPr>
                <w:szCs w:val="18"/>
              </w:rPr>
            </w:pPr>
            <w:r w:rsidRPr="009F29F0">
              <w:rPr>
                <w:rFonts w:hint="eastAsia"/>
                <w:szCs w:val="18"/>
              </w:rPr>
              <w:t>厚さ：　・</w:t>
            </w:r>
          </w:p>
          <w:p w:rsidR="00C11F4E" w:rsidRPr="009F29F0" w:rsidRDefault="00C11F4E" w:rsidP="00E42E61">
            <w:pPr>
              <w:ind w:leftChars="100" w:left="180"/>
              <w:rPr>
                <w:szCs w:val="18"/>
              </w:rPr>
            </w:pPr>
            <w:r w:rsidRPr="009F29F0">
              <w:rPr>
                <w:rFonts w:hint="eastAsia"/>
                <w:szCs w:val="18"/>
              </w:rPr>
              <w:t xml:space="preserve">・(ｵ)防滑性床シート </w:t>
            </w:r>
          </w:p>
          <w:p w:rsidR="00C11F4E" w:rsidRPr="009F29F0" w:rsidRDefault="00C11F4E" w:rsidP="00E42E61">
            <w:pPr>
              <w:ind w:leftChars="300" w:left="540"/>
              <w:rPr>
                <w:szCs w:val="18"/>
              </w:rPr>
            </w:pPr>
            <w:r w:rsidRPr="009F29F0">
              <w:rPr>
                <w:rFonts w:hint="eastAsia"/>
                <w:szCs w:val="18"/>
              </w:rPr>
              <w:t>種類：　・　　　　　　（施工箇所　　　　　）</w:t>
            </w:r>
          </w:p>
          <w:p w:rsidR="00C11F4E" w:rsidRPr="009F29F0" w:rsidRDefault="00C11F4E" w:rsidP="00E42E61">
            <w:pPr>
              <w:ind w:leftChars="300" w:left="540"/>
              <w:rPr>
                <w:szCs w:val="18"/>
              </w:rPr>
            </w:pPr>
            <w:r w:rsidRPr="009F29F0">
              <w:rPr>
                <w:rFonts w:hint="eastAsia"/>
                <w:szCs w:val="18"/>
              </w:rPr>
              <w:t>厚さ：　・</w:t>
            </w:r>
          </w:p>
          <w:p w:rsidR="00C11F4E" w:rsidRPr="009F29F0" w:rsidRDefault="00C11F4E" w:rsidP="00E42E61">
            <w:pPr>
              <w:ind w:leftChars="100" w:left="180"/>
              <w:rPr>
                <w:szCs w:val="18"/>
              </w:rPr>
            </w:pPr>
            <w:r w:rsidRPr="009F29F0">
              <w:rPr>
                <w:rFonts w:hint="eastAsia"/>
                <w:szCs w:val="18"/>
              </w:rPr>
              <w:t>・(ｶ)防滑性床タイル</w:t>
            </w:r>
          </w:p>
          <w:p w:rsidR="00C11F4E" w:rsidRPr="009F29F0" w:rsidRDefault="00C11F4E" w:rsidP="00E42E61">
            <w:pPr>
              <w:ind w:leftChars="300" w:left="540"/>
              <w:rPr>
                <w:szCs w:val="18"/>
              </w:rPr>
            </w:pPr>
            <w:r w:rsidRPr="009F29F0">
              <w:rPr>
                <w:rFonts w:hint="eastAsia"/>
                <w:szCs w:val="18"/>
              </w:rPr>
              <w:t>種類：　・　　　　　　（施工箇所　　　　　）</w:t>
            </w:r>
          </w:p>
          <w:p w:rsidR="00C11F4E" w:rsidRPr="009F29F0" w:rsidRDefault="00C11F4E" w:rsidP="00E42E61">
            <w:pPr>
              <w:ind w:leftChars="300" w:left="540"/>
              <w:rPr>
                <w:szCs w:val="18"/>
              </w:rPr>
            </w:pPr>
            <w:r w:rsidRPr="009F29F0">
              <w:rPr>
                <w:rFonts w:hint="eastAsia"/>
                <w:szCs w:val="18"/>
              </w:rPr>
              <w:t>厚さ：　・　　　　　　　　　　寸法　　・</w:t>
            </w:r>
          </w:p>
          <w:p w:rsidR="00C11F4E" w:rsidRPr="009F29F0" w:rsidRDefault="00C11F4E" w:rsidP="00E42E61">
            <w:pPr>
              <w:rPr>
                <w:szCs w:val="18"/>
              </w:rPr>
            </w:pPr>
            <w:r w:rsidRPr="009F29F0">
              <w:rPr>
                <w:rFonts w:hint="eastAsia"/>
                <w:szCs w:val="18"/>
              </w:rPr>
              <w:t>・(4)</w:t>
            </w:r>
            <w:hyperlink r:id="rId661" w:anchor="page=275" w:history="1">
              <w:r w:rsidRPr="009F29F0">
                <w:rPr>
                  <w:rStyle w:val="af7"/>
                  <w:rFonts w:hint="eastAsia"/>
                </w:rPr>
                <w:t>ビニル幅木</w:t>
              </w:r>
            </w:hyperlink>
          </w:p>
          <w:p w:rsidR="00C11F4E" w:rsidRPr="009F29F0" w:rsidRDefault="00C11F4E" w:rsidP="00E42E61">
            <w:pPr>
              <w:ind w:leftChars="200" w:left="360"/>
              <w:rPr>
                <w:szCs w:val="18"/>
              </w:rPr>
            </w:pPr>
            <w:r w:rsidRPr="009F29F0">
              <w:rPr>
                <w:rFonts w:hint="eastAsia"/>
                <w:szCs w:val="18"/>
              </w:rPr>
              <w:t>材種　　　　　※軟質　　・硬質</w:t>
            </w:r>
          </w:p>
          <w:p w:rsidR="00C11F4E" w:rsidRPr="009F29F0" w:rsidRDefault="00C11F4E" w:rsidP="00E42E61">
            <w:pPr>
              <w:ind w:leftChars="200" w:left="360"/>
              <w:rPr>
                <w:szCs w:val="18"/>
              </w:rPr>
            </w:pPr>
            <w:r w:rsidRPr="009F29F0">
              <w:rPr>
                <w:rFonts w:hint="eastAsia"/>
                <w:szCs w:val="18"/>
              </w:rPr>
              <w:t>厚さ（㎜）　　※1.5</w:t>
            </w:r>
            <w:r>
              <w:rPr>
                <w:rFonts w:hint="eastAsia"/>
                <w:szCs w:val="18"/>
              </w:rPr>
              <w:t>以上</w:t>
            </w:r>
            <w:r w:rsidRPr="009F29F0">
              <w:rPr>
                <w:rFonts w:hint="eastAsia"/>
                <w:szCs w:val="18"/>
              </w:rPr>
              <w:t xml:space="preserve">　　 ・</w:t>
            </w:r>
          </w:p>
          <w:p w:rsidR="00C11F4E" w:rsidRPr="009F29F0" w:rsidRDefault="00C11F4E" w:rsidP="00E42E61">
            <w:pPr>
              <w:ind w:leftChars="200" w:left="360"/>
              <w:rPr>
                <w:szCs w:val="18"/>
              </w:rPr>
            </w:pPr>
            <w:r w:rsidRPr="009F29F0">
              <w:rPr>
                <w:rFonts w:hint="eastAsia"/>
                <w:szCs w:val="18"/>
              </w:rPr>
              <w:t>高さ（㎜）　　※60　　  ・100　　  ・</w:t>
            </w:r>
          </w:p>
          <w:p w:rsidR="00C11F4E" w:rsidRPr="009F29F0" w:rsidRDefault="00C11F4E" w:rsidP="00E42E61">
            <w:pPr>
              <w:rPr>
                <w:szCs w:val="18"/>
              </w:rPr>
            </w:pPr>
            <w:r w:rsidRPr="009F29F0">
              <w:rPr>
                <w:rFonts w:hint="eastAsia"/>
                <w:szCs w:val="18"/>
              </w:rPr>
              <w:t>・(5)ゴム床タイル</w:t>
            </w:r>
          </w:p>
          <w:p w:rsidR="00C11F4E" w:rsidRPr="009F29F0" w:rsidRDefault="00C11F4E" w:rsidP="00E42E61">
            <w:pPr>
              <w:ind w:leftChars="200" w:left="360"/>
              <w:rPr>
                <w:szCs w:val="18"/>
              </w:rPr>
            </w:pPr>
            <w:r w:rsidRPr="009F29F0">
              <w:rPr>
                <w:rFonts w:hint="eastAsia"/>
                <w:szCs w:val="18"/>
              </w:rPr>
              <w:t>色柄、種類、厚さ、寸法等：</w:t>
            </w:r>
          </w:p>
          <w:p w:rsidR="00C11F4E" w:rsidRPr="009F29F0" w:rsidRDefault="00C11F4E" w:rsidP="00E42E61">
            <w:pPr>
              <w:rPr>
                <w:szCs w:val="18"/>
              </w:rPr>
            </w:pPr>
            <w:r w:rsidRPr="009F29F0">
              <w:rPr>
                <w:rFonts w:hint="eastAsia"/>
                <w:szCs w:val="18"/>
              </w:rPr>
              <w:t xml:space="preserve">(6)接着剤　</w:t>
            </w:r>
            <w:hyperlink r:id="rId662" w:history="1">
              <w:r w:rsidRPr="009F29F0">
                <w:rPr>
                  <w:rStyle w:val="af7"/>
                  <w:rFonts w:hint="eastAsia"/>
                  <w:szCs w:val="18"/>
                </w:rPr>
                <w:t>JIS A 5536</w:t>
              </w:r>
            </w:hyperlink>
            <w:r w:rsidRPr="009F29F0">
              <w:rPr>
                <w:rFonts w:hint="eastAsia"/>
                <w:szCs w:val="18"/>
              </w:rPr>
              <w:t xml:space="preserve"> (床仕上げ材用接着剤)</w:t>
            </w:r>
          </w:p>
          <w:p w:rsidR="00C11F4E" w:rsidRDefault="00C11F4E" w:rsidP="00E42E61">
            <w:pPr>
              <w:ind w:leftChars="100" w:left="180"/>
              <w:rPr>
                <w:szCs w:val="18"/>
              </w:rPr>
            </w:pPr>
            <w:r w:rsidRPr="009F29F0">
              <w:rPr>
                <w:rFonts w:hint="eastAsia"/>
                <w:szCs w:val="18"/>
              </w:rPr>
              <w:t>・(ｱ)</w:t>
            </w:r>
            <w:r w:rsidRPr="009F29F0">
              <w:rPr>
                <w:rFonts w:hint="eastAsia"/>
              </w:rPr>
              <w:t>ビニル床シート及びビニル床タイル用接着剤：※</w:t>
            </w:r>
            <w:r w:rsidRPr="009F29F0">
              <w:rPr>
                <w:rFonts w:hint="eastAsia"/>
                <w:szCs w:val="18"/>
              </w:rPr>
              <w:t>Ｆ☆☆☆☆</w:t>
            </w:r>
          </w:p>
          <w:p w:rsidR="00C11F4E" w:rsidRPr="007437A5" w:rsidRDefault="00C11F4E" w:rsidP="00E42E61">
            <w:pPr>
              <w:ind w:leftChars="300" w:left="720" w:hangingChars="100" w:hanging="180"/>
              <w:rPr>
                <w:szCs w:val="18"/>
              </w:rPr>
            </w:pPr>
            <w:r w:rsidRPr="009F29F0">
              <w:rPr>
                <w:rFonts w:hint="eastAsia"/>
                <w:szCs w:val="18"/>
              </w:rPr>
              <w:t>※接着剤はフタル酸ジ－n－ブチル及びフタル酸ジ－2－エチルヘキシルを含有しない難揮発性の可塑剤を使用し、ホルムアルデヒド、アセトアルデヒド、トルエン、キシレン、エチルベンゼンを放散しないか、放散が極めて少ないものとする。</w:t>
            </w:r>
          </w:p>
          <w:p w:rsidR="00C11F4E" w:rsidRDefault="00C11F4E" w:rsidP="00E42E61">
            <w:pPr>
              <w:ind w:leftChars="300" w:left="720" w:hangingChars="100" w:hanging="180"/>
            </w:pPr>
            <w:r w:rsidRPr="009F29F0">
              <w:rPr>
                <w:rFonts w:hint="eastAsia"/>
              </w:rPr>
              <w:t>・施工箇所の下地がセメント系下地及び木質系下地以外の場合</w:t>
            </w:r>
            <w:r>
              <w:rPr>
                <w:rFonts w:hint="eastAsia"/>
              </w:rPr>
              <w:t>の接着剤の主成分による区分</w:t>
            </w:r>
          </w:p>
          <w:p w:rsidR="00C11F4E" w:rsidRPr="009F29F0" w:rsidRDefault="00C11F4E" w:rsidP="00E42E61">
            <w:pPr>
              <w:ind w:leftChars="500" w:left="1080" w:hangingChars="100" w:hanging="180"/>
              <w:rPr>
                <w:szCs w:val="18"/>
              </w:rPr>
            </w:pPr>
            <w:r w:rsidRPr="009F29F0">
              <w:rPr>
                <w:rFonts w:hint="eastAsia"/>
              </w:rPr>
              <w:t>・</w:t>
            </w:r>
            <w:r>
              <w:rPr>
                <w:rFonts w:hint="eastAsia"/>
              </w:rPr>
              <w:t>図示　　・</w:t>
            </w:r>
          </w:p>
          <w:p w:rsidR="00C11F4E" w:rsidRDefault="00C11F4E" w:rsidP="00E42E61">
            <w:pPr>
              <w:ind w:leftChars="100" w:left="180"/>
            </w:pPr>
            <w:r w:rsidRPr="009F29F0">
              <w:rPr>
                <w:rFonts w:hint="eastAsia"/>
                <w:szCs w:val="18"/>
              </w:rPr>
              <w:t>・(ｲ)ゴム</w:t>
            </w:r>
            <w:r w:rsidRPr="009F29F0">
              <w:rPr>
                <w:rFonts w:hint="eastAsia"/>
              </w:rPr>
              <w:t>床タイル用接着剤</w:t>
            </w:r>
          </w:p>
          <w:p w:rsidR="00C11F4E" w:rsidRDefault="00C11F4E" w:rsidP="00E42E61">
            <w:pPr>
              <w:ind w:leftChars="300" w:left="540"/>
              <w:rPr>
                <w:szCs w:val="18"/>
              </w:rPr>
            </w:pPr>
            <w:r w:rsidRPr="009F29F0">
              <w:rPr>
                <w:rFonts w:hint="eastAsia"/>
              </w:rPr>
              <w:t>※</w:t>
            </w:r>
            <w:r w:rsidRPr="009F29F0">
              <w:rPr>
                <w:rFonts w:hint="eastAsia"/>
                <w:szCs w:val="18"/>
              </w:rPr>
              <w:t>Ｆ☆☆☆☆</w:t>
            </w:r>
          </w:p>
          <w:p w:rsidR="00C11F4E" w:rsidRPr="007437A5" w:rsidRDefault="00C11F4E" w:rsidP="00E42E61">
            <w:pPr>
              <w:ind w:leftChars="300" w:left="720" w:hangingChars="100" w:hanging="180"/>
              <w:rPr>
                <w:szCs w:val="18"/>
              </w:rPr>
            </w:pPr>
            <w:r w:rsidRPr="009F29F0">
              <w:rPr>
                <w:rFonts w:hint="eastAsia"/>
                <w:szCs w:val="18"/>
              </w:rPr>
              <w:t>※接着剤はフタル酸ジ－n－ブチル及びフタル酸ジ－2－エチルヘキシルを含有しない難揮発性の可塑剤を使用し、ホルムアルデヒド、アセトアルデヒド、トルエン、キシレン、エチルベンゼンを放散しないか、放散が極めて少ないものとする。</w:t>
            </w:r>
          </w:p>
          <w:p w:rsidR="00C11F4E" w:rsidRDefault="00C11F4E" w:rsidP="00E42E61">
            <w:pPr>
              <w:ind w:leftChars="300" w:left="720" w:hangingChars="100" w:hanging="180"/>
            </w:pPr>
            <w:r w:rsidRPr="009F29F0">
              <w:rPr>
                <w:rFonts w:hint="eastAsia"/>
              </w:rPr>
              <w:t>・施工箇所の下地がセメント系下地及び木質系下地以外の場合</w:t>
            </w:r>
            <w:r>
              <w:rPr>
                <w:rFonts w:hint="eastAsia"/>
              </w:rPr>
              <w:t>の接着剤の主成分による区分</w:t>
            </w:r>
          </w:p>
          <w:p w:rsidR="00C11F4E" w:rsidRPr="009F29F0" w:rsidRDefault="00C11F4E" w:rsidP="00E42E61">
            <w:pPr>
              <w:spacing w:afterLines="20" w:after="72"/>
              <w:ind w:leftChars="500" w:left="1080" w:hangingChars="100" w:hanging="180"/>
              <w:rPr>
                <w:szCs w:val="18"/>
              </w:rPr>
            </w:pPr>
            <w:r w:rsidRPr="009F29F0">
              <w:rPr>
                <w:rFonts w:hint="eastAsia"/>
              </w:rPr>
              <w:t>・</w:t>
            </w:r>
            <w:r>
              <w:rPr>
                <w:rFonts w:hint="eastAsia"/>
              </w:rPr>
              <w:t>図示　　・</w:t>
            </w:r>
          </w:p>
        </w:tc>
      </w:tr>
      <w:tr w:rsidR="00C11F4E" w:rsidRPr="009F29F0" w:rsidTr="00B649A9">
        <w:trPr>
          <w:trHeight w:val="282"/>
        </w:trPr>
        <w:tc>
          <w:tcPr>
            <w:tcW w:w="1838" w:type="dxa"/>
            <w:tcBorders>
              <w:top w:val="single" w:sz="4" w:space="0" w:color="auto"/>
              <w:left w:val="single" w:sz="4" w:space="0" w:color="auto"/>
              <w:bottom w:val="single" w:sz="4" w:space="0" w:color="auto"/>
            </w:tcBorders>
          </w:tcPr>
          <w:p w:rsidR="00C11F4E" w:rsidRPr="009F29F0" w:rsidRDefault="00C11F4E" w:rsidP="00E42E61">
            <w:pPr>
              <w:ind w:left="180" w:hangingChars="100" w:hanging="180"/>
              <w:rPr>
                <w:szCs w:val="18"/>
              </w:rPr>
            </w:pPr>
            <w:r w:rsidRPr="009F29F0">
              <w:rPr>
                <w:rFonts w:hint="eastAsia"/>
                <w:szCs w:val="18"/>
              </w:rPr>
              <w:t>・工法</w:t>
            </w:r>
          </w:p>
          <w:p w:rsidR="00C11F4E" w:rsidRPr="009F29F0" w:rsidRDefault="00C11F4E" w:rsidP="00E42E61">
            <w:pPr>
              <w:ind w:left="180" w:hangingChars="100" w:hanging="180"/>
              <w:rPr>
                <w:szCs w:val="18"/>
              </w:rPr>
            </w:pPr>
            <w:r w:rsidRPr="009F29F0">
              <w:rPr>
                <w:rFonts w:hint="eastAsia"/>
                <w:szCs w:val="18"/>
              </w:rPr>
              <w:t>（</w:t>
            </w:r>
            <w:hyperlink r:id="rId663" w:anchor="page=161" w:history="1">
              <w:r w:rsidRPr="009F29F0">
                <w:rPr>
                  <w:rStyle w:val="af7"/>
                  <w:rFonts w:hint="eastAsia"/>
                  <w:szCs w:val="18"/>
                </w:rPr>
                <w:t>改仕6.8.3</w:t>
              </w:r>
            </w:hyperlink>
            <w:r w:rsidRPr="009F29F0">
              <w:rPr>
                <w:rFonts w:hint="eastAsia"/>
                <w:szCs w:val="18"/>
              </w:rPr>
              <w:t>）</w:t>
            </w:r>
          </w:p>
        </w:tc>
        <w:tc>
          <w:tcPr>
            <w:tcW w:w="9072" w:type="dxa"/>
            <w:tcBorders>
              <w:top w:val="single" w:sz="4" w:space="0" w:color="auto"/>
              <w:bottom w:val="single" w:sz="4" w:space="0" w:color="auto"/>
            </w:tcBorders>
          </w:tcPr>
          <w:p w:rsidR="00C11F4E" w:rsidRPr="009F29F0" w:rsidRDefault="00C11F4E" w:rsidP="00E42E61">
            <w:r w:rsidRPr="009F29F0">
              <w:rPr>
                <w:rFonts w:hint="eastAsia"/>
              </w:rPr>
              <w:t>(1)(ｴ)下地の工法（モルタル塗り、セルフレベリング材塗り、木下地　以外）</w:t>
            </w:r>
          </w:p>
          <w:p w:rsidR="00C11F4E" w:rsidRPr="009F29F0" w:rsidRDefault="00C11F4E" w:rsidP="00E42E61">
            <w:pPr>
              <w:ind w:leftChars="100" w:left="180"/>
            </w:pPr>
            <w:r w:rsidRPr="009F29F0">
              <w:rPr>
                <w:rFonts w:hint="eastAsia"/>
              </w:rPr>
              <w:t>・図示　　・</w:t>
            </w:r>
          </w:p>
          <w:p w:rsidR="00C11F4E" w:rsidRPr="009F29F0" w:rsidRDefault="00C11F4E" w:rsidP="00E42E61">
            <w:r w:rsidRPr="009F29F0">
              <w:rPr>
                <w:rFonts w:hint="eastAsia"/>
              </w:rPr>
              <w:t>(2)(ｳ)ビニル床シート張りの接合部の処理</w:t>
            </w:r>
          </w:p>
          <w:p w:rsidR="00C11F4E" w:rsidRPr="009F29F0" w:rsidRDefault="00C11F4E" w:rsidP="00E42E61">
            <w:pPr>
              <w:spacing w:afterLines="20" w:after="72"/>
              <w:ind w:firstLineChars="100" w:firstLine="180"/>
            </w:pPr>
            <w:r w:rsidRPr="009F29F0">
              <w:rPr>
                <w:rFonts w:hint="eastAsia"/>
              </w:rPr>
              <w:t xml:space="preserve">・熱溶接工法　　</w:t>
            </w:r>
            <w:r w:rsidRPr="007439DF">
              <w:rPr>
                <w:rFonts w:hint="eastAsia"/>
              </w:rPr>
              <w:t>・</w:t>
            </w:r>
            <w:r>
              <w:rPr>
                <w:rFonts w:hint="eastAsia"/>
              </w:rPr>
              <w:t>継ぎ目処理剤（溶接液又は接着液）</w:t>
            </w:r>
          </w:p>
        </w:tc>
      </w:tr>
      <w:tr w:rsidR="00C11F4E" w:rsidRPr="009F29F0" w:rsidTr="00E42E61">
        <w:trPr>
          <w:trHeight w:val="283"/>
        </w:trPr>
        <w:tc>
          <w:tcPr>
            <w:tcW w:w="10910" w:type="dxa"/>
            <w:gridSpan w:val="2"/>
            <w:tcBorders>
              <w:top w:val="single" w:sz="4" w:space="0" w:color="auto"/>
              <w:left w:val="single" w:sz="4" w:space="0" w:color="auto"/>
              <w:bottom w:val="nil"/>
            </w:tcBorders>
            <w:shd w:val="clear" w:color="auto" w:fill="D9D9D9" w:themeFill="background1" w:themeFillShade="D9"/>
            <w:vAlign w:val="center"/>
          </w:tcPr>
          <w:p w:rsidR="00C11F4E" w:rsidRPr="009F29F0" w:rsidRDefault="00C11F4E" w:rsidP="00E42E61">
            <w:pPr>
              <w:jc w:val="both"/>
            </w:pPr>
            <w:r w:rsidRPr="009F29F0">
              <w:rPr>
                <w:rFonts w:hint="eastAsia"/>
              </w:rPr>
              <w:t>9節　カーペット敷き</w:t>
            </w:r>
          </w:p>
        </w:tc>
      </w:tr>
      <w:tr w:rsidR="00C11F4E" w:rsidRPr="009F29F0" w:rsidTr="00B649A9">
        <w:trPr>
          <w:trHeight w:val="282"/>
        </w:trPr>
        <w:tc>
          <w:tcPr>
            <w:tcW w:w="1838" w:type="dxa"/>
            <w:tcBorders>
              <w:top w:val="single" w:sz="4" w:space="0" w:color="auto"/>
              <w:left w:val="single" w:sz="4" w:space="0" w:color="auto"/>
              <w:bottom w:val="single" w:sz="4" w:space="0" w:color="auto"/>
            </w:tcBorders>
          </w:tcPr>
          <w:p w:rsidR="00C11F4E" w:rsidRPr="009F29F0" w:rsidRDefault="00C11F4E" w:rsidP="00E42E61">
            <w:pPr>
              <w:ind w:left="180" w:hangingChars="100" w:hanging="180"/>
              <w:rPr>
                <w:szCs w:val="18"/>
              </w:rPr>
            </w:pPr>
            <w:r w:rsidRPr="009F29F0">
              <w:rPr>
                <w:rFonts w:hint="eastAsia"/>
                <w:szCs w:val="18"/>
              </w:rPr>
              <w:t>・材料</w:t>
            </w:r>
          </w:p>
          <w:p w:rsidR="00C11F4E" w:rsidRPr="009F29F0" w:rsidRDefault="00C11F4E" w:rsidP="00E42E61">
            <w:pPr>
              <w:ind w:left="180" w:hangingChars="100" w:hanging="180"/>
              <w:rPr>
                <w:szCs w:val="18"/>
              </w:rPr>
            </w:pPr>
            <w:r w:rsidRPr="009F29F0">
              <w:rPr>
                <w:rFonts w:hint="eastAsia"/>
                <w:szCs w:val="18"/>
              </w:rPr>
              <w:t>（</w:t>
            </w:r>
            <w:hyperlink r:id="rId664" w:anchor="page=162" w:history="1">
              <w:r w:rsidRPr="009F29F0">
                <w:rPr>
                  <w:rStyle w:val="af7"/>
                  <w:rFonts w:hint="eastAsia"/>
                  <w:szCs w:val="18"/>
                </w:rPr>
                <w:t>改仕6.9.2</w:t>
              </w:r>
            </w:hyperlink>
            <w:r w:rsidRPr="009F29F0">
              <w:rPr>
                <w:rFonts w:hint="eastAsia"/>
                <w:szCs w:val="18"/>
              </w:rPr>
              <w:t>）</w:t>
            </w:r>
          </w:p>
        </w:tc>
        <w:tc>
          <w:tcPr>
            <w:tcW w:w="9072" w:type="dxa"/>
            <w:tcBorders>
              <w:top w:val="single" w:sz="4" w:space="0" w:color="auto"/>
              <w:bottom w:val="single" w:sz="4" w:space="0" w:color="auto"/>
            </w:tcBorders>
          </w:tcPr>
          <w:p w:rsidR="00C11F4E" w:rsidRPr="009F29F0" w:rsidRDefault="00C11F4E" w:rsidP="00E42E61">
            <w:pPr>
              <w:rPr>
                <w:szCs w:val="18"/>
              </w:rPr>
            </w:pPr>
            <w:r w:rsidRPr="009F29F0">
              <w:rPr>
                <w:rFonts w:hint="eastAsia"/>
                <w:szCs w:val="18"/>
              </w:rPr>
              <w:t>・(1)織じゅうたん（</w:t>
            </w:r>
            <w:hyperlink r:id="rId665" w:anchor=":~:text=L%C2%A04404%C2%A0%3A%C2%A02000-,%E7%B9%94%E3%81%98%E3%82%85%E3%81%86%E3%81%9F%E3%82%93,-Woven%C2%A0carpet%C2%A0" w:history="1">
              <w:r w:rsidRPr="009F29F0">
                <w:rPr>
                  <w:rStyle w:val="af7"/>
                  <w:rFonts w:hint="eastAsia"/>
                  <w:szCs w:val="18"/>
                </w:rPr>
                <w:t>JIS L 4404</w:t>
              </w:r>
            </w:hyperlink>
            <w:r w:rsidRPr="009F29F0">
              <w:rPr>
                <w:rFonts w:hint="eastAsia"/>
                <w:szCs w:val="18"/>
              </w:rPr>
              <w:t>）</w:t>
            </w:r>
          </w:p>
          <w:p w:rsidR="00C11F4E" w:rsidRPr="009F29F0" w:rsidRDefault="00C11F4E" w:rsidP="00E42E61">
            <w:pPr>
              <w:ind w:leftChars="150" w:left="270"/>
              <w:rPr>
                <w:szCs w:val="18"/>
              </w:rPr>
            </w:pPr>
            <w:r w:rsidRPr="009F29F0">
              <w:rPr>
                <w:rFonts w:hint="eastAsia"/>
                <w:szCs w:val="18"/>
              </w:rPr>
              <w:t>(ｱ)織り方：　・ウィルトンカーペット　　・</w:t>
            </w:r>
            <w:r>
              <w:rPr>
                <w:rFonts w:hint="eastAsia"/>
                <w:szCs w:val="18"/>
              </w:rPr>
              <w:t>フェイストゥフェイス</w:t>
            </w:r>
            <w:r w:rsidRPr="009F29F0">
              <w:rPr>
                <w:rFonts w:hint="eastAsia"/>
                <w:szCs w:val="18"/>
              </w:rPr>
              <w:t>カーペット</w:t>
            </w:r>
          </w:p>
          <w:p w:rsidR="00C11F4E" w:rsidRPr="009F29F0" w:rsidRDefault="00C11F4E" w:rsidP="00E42E61">
            <w:pPr>
              <w:ind w:leftChars="800" w:left="1440"/>
              <w:rPr>
                <w:szCs w:val="18"/>
              </w:rPr>
            </w:pPr>
            <w:r w:rsidRPr="009F29F0">
              <w:rPr>
                <w:rFonts w:hint="eastAsia"/>
                <w:szCs w:val="18"/>
              </w:rPr>
              <w:t>・アキスミンスターカーペット</w:t>
            </w:r>
          </w:p>
          <w:p w:rsidR="00C11F4E" w:rsidRPr="009F29F0" w:rsidRDefault="00C11F4E" w:rsidP="00E42E61">
            <w:pPr>
              <w:ind w:leftChars="300" w:left="540"/>
              <w:rPr>
                <w:szCs w:val="18"/>
              </w:rPr>
            </w:pPr>
            <w:r w:rsidRPr="009F29F0">
              <w:rPr>
                <w:rFonts w:hint="eastAsia"/>
                <w:szCs w:val="18"/>
              </w:rPr>
              <w:t>パイル形状：　・カットパイル　・ループパイル　・カット、ループ併用</w:t>
            </w:r>
          </w:p>
          <w:p w:rsidR="00C11F4E" w:rsidRPr="009F29F0" w:rsidRDefault="00C11F4E" w:rsidP="00E42E61">
            <w:pPr>
              <w:ind w:leftChars="150" w:left="270"/>
              <w:rPr>
                <w:szCs w:val="18"/>
              </w:rPr>
            </w:pPr>
            <w:r w:rsidRPr="009F29F0">
              <w:rPr>
                <w:rFonts w:hint="eastAsia"/>
                <w:szCs w:val="18"/>
              </w:rPr>
              <w:t xml:space="preserve">(ｲ)種別　　　　</w:t>
            </w:r>
            <w:hyperlink r:id="rId666" w:anchor="page=162" w:history="1">
              <w:r>
                <w:rPr>
                  <w:rStyle w:val="af7"/>
                  <w:rFonts w:hint="eastAsia"/>
                  <w:szCs w:val="18"/>
                </w:rPr>
                <w:t>改</w:t>
              </w:r>
              <w:r w:rsidRPr="009F29F0">
                <w:rPr>
                  <w:rStyle w:val="af7"/>
                  <w:rFonts w:hint="eastAsia"/>
                  <w:szCs w:val="18"/>
                </w:rPr>
                <w:t>仕 表6.9.1</w:t>
              </w:r>
            </w:hyperlink>
            <w:r w:rsidRPr="009F29F0">
              <w:rPr>
                <w:rFonts w:hint="eastAsia"/>
                <w:szCs w:val="18"/>
              </w:rPr>
              <w:t>による</w:t>
            </w:r>
          </w:p>
          <w:p w:rsidR="00C11F4E" w:rsidRPr="009F29F0" w:rsidRDefault="00C11F4E" w:rsidP="00E42E61">
            <w:pPr>
              <w:ind w:leftChars="900" w:left="1620"/>
              <w:rPr>
                <w:szCs w:val="18"/>
              </w:rPr>
            </w:pPr>
            <w:r w:rsidRPr="009F29F0">
              <w:rPr>
                <w:rFonts w:hint="eastAsia"/>
                <w:szCs w:val="18"/>
              </w:rPr>
              <w:t>・A種　・B種　・C種</w:t>
            </w:r>
          </w:p>
          <w:p w:rsidR="00C11F4E" w:rsidRPr="009F29F0" w:rsidRDefault="00C11F4E" w:rsidP="00E42E61">
            <w:pPr>
              <w:ind w:leftChars="280" w:left="504"/>
              <w:rPr>
                <w:szCs w:val="18"/>
              </w:rPr>
            </w:pPr>
            <w:r w:rsidRPr="009F29F0">
              <w:rPr>
                <w:rFonts w:hint="eastAsia"/>
                <w:szCs w:val="18"/>
              </w:rPr>
              <w:t>色柄　　　　※無地　・柄物</w:t>
            </w:r>
          </w:p>
          <w:p w:rsidR="00C11F4E" w:rsidRPr="009F29F0" w:rsidRDefault="00C11F4E" w:rsidP="00E42E61">
            <w:pPr>
              <w:ind w:leftChars="150" w:left="270"/>
              <w:rPr>
                <w:szCs w:val="18"/>
              </w:rPr>
            </w:pPr>
            <w:r w:rsidRPr="009F29F0">
              <w:rPr>
                <w:rFonts w:hint="eastAsia"/>
                <w:szCs w:val="18"/>
              </w:rPr>
              <w:t>(ｳ)帯電性（人体耐電圧3kV以下）　※適用する　　・適用しない</w:t>
            </w:r>
          </w:p>
          <w:p w:rsidR="00C11F4E" w:rsidRPr="009F29F0" w:rsidRDefault="00C11F4E" w:rsidP="00E42E61">
            <w:pPr>
              <w:spacing w:beforeLines="20" w:before="72" w:afterLines="20" w:after="72"/>
              <w:rPr>
                <w:szCs w:val="18"/>
              </w:rPr>
            </w:pPr>
            <w:r w:rsidRPr="009F29F0">
              <w:rPr>
                <w:rFonts w:hint="eastAsia"/>
                <w:szCs w:val="18"/>
              </w:rPr>
              <w:t>・(2)タフテッドカーペット（</w:t>
            </w:r>
            <w:hyperlink r:id="rId667" w:anchor=":~:text=L%C2%A04405%C2%A0%3A%C2%A02000-,%E3%82%BF%E3%83%95%E3%83%86%E3%83%83%E3%83%89%E3%82%AB%E3%83%BC%E3%83%9A%E3%83%83%E3%83%88,-Tufted%C2%A0pile%C2%A0carpet" w:history="1">
              <w:r w:rsidRPr="009F29F0">
                <w:rPr>
                  <w:rStyle w:val="af7"/>
                  <w:rFonts w:hint="eastAsia"/>
                  <w:szCs w:val="18"/>
                </w:rPr>
                <w:t>JIS L 4405</w:t>
              </w:r>
            </w:hyperlink>
            <w:r w:rsidRPr="009F29F0">
              <w:rPr>
                <w:rFonts w:hint="eastAsia"/>
                <w:szCs w:val="18"/>
              </w:rPr>
              <w:t>）</w:t>
            </w:r>
          </w:p>
          <w:tbl>
            <w:tblPr>
              <w:tblStyle w:val="af6"/>
              <w:tblW w:w="0" w:type="auto"/>
              <w:tblBorders>
                <w:left w:val="none" w:sz="0" w:space="0" w:color="auto"/>
                <w:right w:val="none" w:sz="0" w:space="0" w:color="auto"/>
              </w:tblBorders>
              <w:tblLayout w:type="fixed"/>
              <w:tblLook w:val="04A0" w:firstRow="1" w:lastRow="0" w:firstColumn="1" w:lastColumn="0" w:noHBand="0" w:noVBand="1"/>
            </w:tblPr>
            <w:tblGrid>
              <w:gridCol w:w="2565"/>
              <w:gridCol w:w="2565"/>
              <w:gridCol w:w="2566"/>
            </w:tblGrid>
            <w:tr w:rsidR="00C11F4E" w:rsidRPr="009F29F0" w:rsidTr="00E42E61">
              <w:tc>
                <w:tcPr>
                  <w:tcW w:w="2565" w:type="dxa"/>
                  <w:tcBorders>
                    <w:left w:val="single" w:sz="4" w:space="0" w:color="auto"/>
                  </w:tcBorders>
                  <w:shd w:val="clear" w:color="auto" w:fill="D9D9D9" w:themeFill="background1" w:themeFillShade="D9"/>
                </w:tcPr>
                <w:p w:rsidR="00C11F4E" w:rsidRPr="009F29F0" w:rsidRDefault="00C11F4E" w:rsidP="00E42E61">
                  <w:pPr>
                    <w:jc w:val="center"/>
                    <w:rPr>
                      <w:szCs w:val="18"/>
                    </w:rPr>
                  </w:pPr>
                  <w:r w:rsidRPr="009F29F0">
                    <w:rPr>
                      <w:rFonts w:hint="eastAsia"/>
                      <w:szCs w:val="18"/>
                    </w:rPr>
                    <w:t>(ｱ)パイル形状</w:t>
                  </w:r>
                </w:p>
              </w:tc>
              <w:tc>
                <w:tcPr>
                  <w:tcW w:w="2565"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(ｲ)パイル長（㎜）</w:t>
                  </w:r>
                </w:p>
              </w:tc>
              <w:tc>
                <w:tcPr>
                  <w:tcW w:w="2566" w:type="dxa"/>
                  <w:tcBorders>
                    <w:right w:val="single" w:sz="4" w:space="0" w:color="auto"/>
                  </w:tcBorders>
                  <w:shd w:val="clear" w:color="auto" w:fill="D9D9D9" w:themeFill="background1" w:themeFillShade="D9"/>
                </w:tcPr>
                <w:p w:rsidR="00C11F4E" w:rsidRPr="009F29F0" w:rsidRDefault="00C11F4E" w:rsidP="00E42E61">
                  <w:pPr>
                    <w:jc w:val="center"/>
                    <w:rPr>
                      <w:szCs w:val="18"/>
                    </w:rPr>
                  </w:pPr>
                  <w:r w:rsidRPr="009F29F0">
                    <w:rPr>
                      <w:rFonts w:hint="eastAsia"/>
                      <w:szCs w:val="18"/>
                    </w:rPr>
                    <w:t>(ｳ)帯電性</w:t>
                  </w:r>
                </w:p>
              </w:tc>
            </w:tr>
            <w:tr w:rsidR="00C11F4E" w:rsidRPr="009F29F0" w:rsidTr="00E42E61">
              <w:tc>
                <w:tcPr>
                  <w:tcW w:w="2565" w:type="dxa"/>
                  <w:tcBorders>
                    <w:left w:val="single" w:sz="4" w:space="0" w:color="auto"/>
                  </w:tcBorders>
                </w:tcPr>
                <w:p w:rsidR="00C11F4E" w:rsidRPr="009F29F0" w:rsidRDefault="00C11F4E" w:rsidP="00E42E61">
                  <w:pPr>
                    <w:rPr>
                      <w:szCs w:val="18"/>
                    </w:rPr>
                  </w:pPr>
                  <w:r w:rsidRPr="009F29F0">
                    <w:rPr>
                      <w:rFonts w:hint="eastAsia"/>
                      <w:szCs w:val="18"/>
                    </w:rPr>
                    <w:t>・カットパイル</w:t>
                  </w:r>
                </w:p>
              </w:tc>
              <w:tc>
                <w:tcPr>
                  <w:tcW w:w="2565" w:type="dxa"/>
                </w:tcPr>
                <w:p w:rsidR="00C11F4E" w:rsidRPr="009F29F0" w:rsidRDefault="00C11F4E" w:rsidP="00E42E61">
                  <w:pPr>
                    <w:rPr>
                      <w:szCs w:val="18"/>
                    </w:rPr>
                  </w:pPr>
                  <w:r w:rsidRPr="009F29F0">
                    <w:rPr>
                      <w:rFonts w:hint="eastAsia"/>
                      <w:szCs w:val="18"/>
                    </w:rPr>
                    <w:t>※5～7　・</w:t>
                  </w:r>
                </w:p>
              </w:tc>
              <w:tc>
                <w:tcPr>
                  <w:tcW w:w="2566" w:type="dxa"/>
                  <w:vMerge w:val="restart"/>
                  <w:tcBorders>
                    <w:right w:val="single" w:sz="4" w:space="0" w:color="auto"/>
                  </w:tcBorders>
                </w:tcPr>
                <w:p w:rsidR="00C11F4E" w:rsidRPr="009F29F0" w:rsidRDefault="00C11F4E" w:rsidP="00E42E61">
                  <w:pPr>
                    <w:rPr>
                      <w:szCs w:val="18"/>
                    </w:rPr>
                  </w:pPr>
                  <w:r w:rsidRPr="009F29F0">
                    <w:rPr>
                      <w:rFonts w:hint="eastAsia"/>
                      <w:szCs w:val="18"/>
                    </w:rPr>
                    <w:t>人体帯電圧3kV以下</w:t>
                  </w:r>
                </w:p>
                <w:p w:rsidR="00C11F4E" w:rsidRPr="009F29F0" w:rsidRDefault="00C11F4E" w:rsidP="00E42E61">
                  <w:pPr>
                    <w:rPr>
                      <w:szCs w:val="18"/>
                    </w:rPr>
                  </w:pPr>
                  <w:r w:rsidRPr="009F29F0">
                    <w:rPr>
                      <w:rFonts w:hint="eastAsia"/>
                      <w:szCs w:val="18"/>
                    </w:rPr>
                    <w:t>※適用する</w:t>
                  </w:r>
                </w:p>
                <w:p w:rsidR="00C11F4E" w:rsidRPr="009F29F0" w:rsidRDefault="00C11F4E" w:rsidP="00E42E61">
                  <w:pPr>
                    <w:rPr>
                      <w:szCs w:val="18"/>
                    </w:rPr>
                  </w:pPr>
                  <w:r w:rsidRPr="009F29F0">
                    <w:rPr>
                      <w:rFonts w:hint="eastAsia"/>
                      <w:szCs w:val="18"/>
                    </w:rPr>
                    <w:t>・適用しない</w:t>
                  </w:r>
                </w:p>
              </w:tc>
            </w:tr>
            <w:tr w:rsidR="00C11F4E" w:rsidRPr="009F29F0" w:rsidTr="00E42E61">
              <w:tc>
                <w:tcPr>
                  <w:tcW w:w="2565" w:type="dxa"/>
                  <w:tcBorders>
                    <w:left w:val="single" w:sz="4" w:space="0" w:color="auto"/>
                  </w:tcBorders>
                </w:tcPr>
                <w:p w:rsidR="00C11F4E" w:rsidRPr="009F29F0" w:rsidRDefault="00C11F4E" w:rsidP="00E42E61">
                  <w:pPr>
                    <w:rPr>
                      <w:szCs w:val="18"/>
                    </w:rPr>
                  </w:pPr>
                  <w:r w:rsidRPr="009F29F0">
                    <w:rPr>
                      <w:rFonts w:hint="eastAsia"/>
                      <w:szCs w:val="18"/>
                    </w:rPr>
                    <w:t>・ループパイル</w:t>
                  </w:r>
                </w:p>
              </w:tc>
              <w:tc>
                <w:tcPr>
                  <w:tcW w:w="2565" w:type="dxa"/>
                </w:tcPr>
                <w:p w:rsidR="00C11F4E" w:rsidRPr="009F29F0" w:rsidRDefault="00C11F4E" w:rsidP="00E42E61">
                  <w:pPr>
                    <w:rPr>
                      <w:szCs w:val="18"/>
                    </w:rPr>
                  </w:pPr>
                  <w:r w:rsidRPr="009F29F0">
                    <w:rPr>
                      <w:rFonts w:hint="eastAsia"/>
                      <w:szCs w:val="18"/>
                    </w:rPr>
                    <w:t>※4～5　・</w:t>
                  </w:r>
                </w:p>
              </w:tc>
              <w:tc>
                <w:tcPr>
                  <w:tcW w:w="2566" w:type="dxa"/>
                  <w:vMerge/>
                  <w:tcBorders>
                    <w:right w:val="single" w:sz="4" w:space="0" w:color="auto"/>
                  </w:tcBorders>
                </w:tcPr>
                <w:p w:rsidR="00C11F4E" w:rsidRPr="009F29F0" w:rsidRDefault="00C11F4E" w:rsidP="00E42E61">
                  <w:pPr>
                    <w:rPr>
                      <w:szCs w:val="18"/>
                    </w:rPr>
                  </w:pPr>
                </w:p>
              </w:tc>
            </w:tr>
            <w:tr w:rsidR="00C11F4E" w:rsidRPr="009F29F0" w:rsidTr="00E42E61">
              <w:tc>
                <w:tcPr>
                  <w:tcW w:w="2565" w:type="dxa"/>
                  <w:tcBorders>
                    <w:left w:val="single" w:sz="4" w:space="0" w:color="auto"/>
                  </w:tcBorders>
                </w:tcPr>
                <w:p w:rsidR="00C11F4E" w:rsidRPr="009F29F0" w:rsidRDefault="00C11F4E" w:rsidP="00E42E61">
                  <w:pPr>
                    <w:rPr>
                      <w:szCs w:val="18"/>
                    </w:rPr>
                  </w:pPr>
                  <w:r w:rsidRPr="009F29F0">
                    <w:rPr>
                      <w:rFonts w:hint="eastAsia"/>
                      <w:szCs w:val="18"/>
                    </w:rPr>
                    <w:t>・カット、ループ併用</w:t>
                  </w:r>
                </w:p>
              </w:tc>
              <w:tc>
                <w:tcPr>
                  <w:tcW w:w="2565" w:type="dxa"/>
                </w:tcPr>
                <w:p w:rsidR="00C11F4E" w:rsidRPr="009F29F0" w:rsidRDefault="00C11F4E" w:rsidP="00E42E61">
                  <w:pPr>
                    <w:rPr>
                      <w:szCs w:val="18"/>
                    </w:rPr>
                  </w:pPr>
                  <w:r w:rsidRPr="009F29F0">
                    <w:rPr>
                      <w:rFonts w:hint="eastAsia"/>
                      <w:szCs w:val="18"/>
                    </w:rPr>
                    <w:t>・</w:t>
                  </w:r>
                </w:p>
              </w:tc>
              <w:tc>
                <w:tcPr>
                  <w:tcW w:w="2566" w:type="dxa"/>
                  <w:vMerge/>
                  <w:tcBorders>
                    <w:right w:val="single" w:sz="4" w:space="0" w:color="auto"/>
                  </w:tcBorders>
                </w:tcPr>
                <w:p w:rsidR="00C11F4E" w:rsidRPr="009F29F0" w:rsidRDefault="00C11F4E" w:rsidP="00E42E61">
                  <w:pPr>
                    <w:rPr>
                      <w:szCs w:val="18"/>
                    </w:rPr>
                  </w:pPr>
                </w:p>
              </w:tc>
            </w:tr>
          </w:tbl>
          <w:p w:rsidR="00C11F4E" w:rsidRPr="009F29F0" w:rsidRDefault="00C11F4E" w:rsidP="00E42E61">
            <w:pPr>
              <w:spacing w:beforeLines="20" w:before="72" w:afterLines="20" w:after="72"/>
              <w:rPr>
                <w:szCs w:val="18"/>
              </w:rPr>
            </w:pPr>
            <w:r w:rsidRPr="009F29F0">
              <w:rPr>
                <w:rFonts w:hint="eastAsia"/>
                <w:szCs w:val="18"/>
              </w:rPr>
              <w:t>・(3)タイルカーペット（</w:t>
            </w:r>
            <w:hyperlink r:id="rId668" w:anchor=":~:text=L%C2%A04406%C2%A0%3A%C2%A02000-,%E3%82%BF%E3%82%A4%E3%83%AB%E3%82%AB%E3%83%BC%E3%83%9A%E3%83%83%E3%83%88,-Tile%C2%A0carpet%C2%A0" w:history="1">
              <w:r w:rsidRPr="009F29F0">
                <w:rPr>
                  <w:rStyle w:val="af7"/>
                  <w:rFonts w:hint="eastAsia"/>
                  <w:szCs w:val="18"/>
                </w:rPr>
                <w:t>JIS L 4406</w:t>
              </w:r>
            </w:hyperlink>
            <w:r w:rsidRPr="009F29F0">
              <w:rPr>
                <w:rFonts w:hint="eastAsia"/>
                <w:szCs w:val="18"/>
              </w:rPr>
              <w:t>）</w:t>
            </w:r>
          </w:p>
          <w:tbl>
            <w:tblPr>
              <w:tblStyle w:val="af6"/>
              <w:tblW w:w="0" w:type="auto"/>
              <w:tblBorders>
                <w:left w:val="none" w:sz="0" w:space="0" w:color="auto"/>
                <w:right w:val="none" w:sz="0" w:space="0" w:color="auto"/>
              </w:tblBorders>
              <w:tblLayout w:type="fixed"/>
              <w:tblLook w:val="04A0" w:firstRow="1" w:lastRow="0" w:firstColumn="1" w:lastColumn="0" w:noHBand="0" w:noVBand="1"/>
            </w:tblPr>
            <w:tblGrid>
              <w:gridCol w:w="1601"/>
              <w:gridCol w:w="2247"/>
              <w:gridCol w:w="1924"/>
              <w:gridCol w:w="1924"/>
            </w:tblGrid>
            <w:tr w:rsidR="00C11F4E" w:rsidRPr="009F29F0" w:rsidTr="00E42E61">
              <w:tc>
                <w:tcPr>
                  <w:tcW w:w="1601" w:type="dxa"/>
                  <w:tcBorders>
                    <w:left w:val="single" w:sz="4" w:space="0" w:color="auto"/>
                  </w:tcBorders>
                  <w:shd w:val="clear" w:color="auto" w:fill="D9D9D9" w:themeFill="background1" w:themeFillShade="D9"/>
                </w:tcPr>
                <w:p w:rsidR="00C11F4E" w:rsidRPr="009F29F0" w:rsidRDefault="00C11F4E" w:rsidP="00E42E61">
                  <w:pPr>
                    <w:jc w:val="center"/>
                    <w:rPr>
                      <w:szCs w:val="18"/>
                    </w:rPr>
                  </w:pPr>
                  <w:r w:rsidRPr="009F29F0">
                    <w:rPr>
                      <w:rFonts w:hint="eastAsia"/>
                      <w:szCs w:val="18"/>
                    </w:rPr>
                    <w:t>(ｱ)種類</w:t>
                  </w:r>
                </w:p>
              </w:tc>
              <w:tc>
                <w:tcPr>
                  <w:tcW w:w="2247"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(ｱ)パイル形状</w:t>
                  </w:r>
                </w:p>
              </w:tc>
              <w:tc>
                <w:tcPr>
                  <w:tcW w:w="1924"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(ｲ)</w:t>
                  </w:r>
                  <w:r>
                    <w:rPr>
                      <w:rFonts w:hint="eastAsia"/>
                      <w:szCs w:val="18"/>
                    </w:rPr>
                    <w:t>寸法</w:t>
                  </w:r>
                </w:p>
              </w:tc>
              <w:tc>
                <w:tcPr>
                  <w:tcW w:w="1924" w:type="dxa"/>
                  <w:tcBorders>
                    <w:right w:val="single" w:sz="4" w:space="0" w:color="auto"/>
                  </w:tcBorders>
                  <w:shd w:val="clear" w:color="auto" w:fill="D9D9D9" w:themeFill="background1" w:themeFillShade="D9"/>
                </w:tcPr>
                <w:p w:rsidR="00C11F4E" w:rsidRPr="009F29F0" w:rsidRDefault="00C11F4E" w:rsidP="00E42E61">
                  <w:pPr>
                    <w:jc w:val="center"/>
                    <w:rPr>
                      <w:szCs w:val="18"/>
                    </w:rPr>
                  </w:pPr>
                  <w:r w:rsidRPr="009F29F0">
                    <w:rPr>
                      <w:rFonts w:hint="eastAsia"/>
                      <w:szCs w:val="18"/>
                    </w:rPr>
                    <w:t>(ｲ)総厚さ</w:t>
                  </w:r>
                </w:p>
              </w:tc>
            </w:tr>
            <w:tr w:rsidR="00C11F4E" w:rsidRPr="009F29F0" w:rsidTr="00E42E61">
              <w:tc>
                <w:tcPr>
                  <w:tcW w:w="1601" w:type="dxa"/>
                  <w:tcBorders>
                    <w:left w:val="single" w:sz="4" w:space="0" w:color="auto"/>
                  </w:tcBorders>
                </w:tcPr>
                <w:p w:rsidR="00C11F4E" w:rsidRPr="009F29F0" w:rsidRDefault="00C11F4E" w:rsidP="00E42E61">
                  <w:pPr>
                    <w:rPr>
                      <w:szCs w:val="18"/>
                    </w:rPr>
                  </w:pPr>
                  <w:r w:rsidRPr="009F29F0">
                    <w:rPr>
                      <w:rFonts w:hint="eastAsia"/>
                      <w:szCs w:val="18"/>
                    </w:rPr>
                    <w:t>※第一種</w:t>
                  </w:r>
                </w:p>
              </w:tc>
              <w:tc>
                <w:tcPr>
                  <w:tcW w:w="2247" w:type="dxa"/>
                </w:tcPr>
                <w:p w:rsidR="00C11F4E" w:rsidRPr="009F29F0" w:rsidRDefault="00C11F4E" w:rsidP="00E42E61">
                  <w:pPr>
                    <w:rPr>
                      <w:szCs w:val="18"/>
                    </w:rPr>
                  </w:pPr>
                  <w:r w:rsidRPr="009F29F0">
                    <w:rPr>
                      <w:rFonts w:hint="eastAsia"/>
                      <w:szCs w:val="18"/>
                    </w:rPr>
                    <w:t>・カットパイル</w:t>
                  </w:r>
                </w:p>
              </w:tc>
              <w:tc>
                <w:tcPr>
                  <w:tcW w:w="1924" w:type="dxa"/>
                  <w:vMerge w:val="restart"/>
                </w:tcPr>
                <w:p w:rsidR="00C11F4E" w:rsidRPr="009F29F0" w:rsidRDefault="00C11F4E" w:rsidP="00E42E61">
                  <w:pPr>
                    <w:rPr>
                      <w:szCs w:val="18"/>
                    </w:rPr>
                  </w:pPr>
                  <w:r w:rsidRPr="009F29F0">
                    <w:rPr>
                      <w:rFonts w:hint="eastAsia"/>
                      <w:szCs w:val="18"/>
                    </w:rPr>
                    <w:t>※500㎜角</w:t>
                  </w:r>
                </w:p>
                <w:p w:rsidR="00C11F4E" w:rsidRPr="009F29F0" w:rsidRDefault="00C11F4E" w:rsidP="00E42E61">
                  <w:pPr>
                    <w:rPr>
                      <w:szCs w:val="18"/>
                    </w:rPr>
                  </w:pPr>
                  <w:r w:rsidRPr="009F29F0">
                    <w:rPr>
                      <w:rFonts w:hint="eastAsia"/>
                      <w:szCs w:val="18"/>
                    </w:rPr>
                    <w:t>・</w:t>
                  </w:r>
                </w:p>
              </w:tc>
              <w:tc>
                <w:tcPr>
                  <w:tcW w:w="1924" w:type="dxa"/>
                  <w:vMerge w:val="restart"/>
                  <w:tcBorders>
                    <w:right w:val="single" w:sz="4" w:space="0" w:color="auto"/>
                  </w:tcBorders>
                </w:tcPr>
                <w:p w:rsidR="00C11F4E" w:rsidRPr="009F29F0" w:rsidRDefault="00C11F4E" w:rsidP="00E42E61">
                  <w:pPr>
                    <w:rPr>
                      <w:szCs w:val="18"/>
                    </w:rPr>
                  </w:pPr>
                  <w:r w:rsidRPr="009F29F0">
                    <w:rPr>
                      <w:rFonts w:hint="eastAsia"/>
                      <w:szCs w:val="18"/>
                    </w:rPr>
                    <w:t>※6.5㎜</w:t>
                  </w:r>
                </w:p>
                <w:p w:rsidR="00C11F4E" w:rsidRPr="009F29F0" w:rsidRDefault="00C11F4E" w:rsidP="00E42E61">
                  <w:pPr>
                    <w:rPr>
                      <w:szCs w:val="18"/>
                    </w:rPr>
                  </w:pPr>
                  <w:r w:rsidRPr="009F29F0">
                    <w:rPr>
                      <w:rFonts w:hint="eastAsia"/>
                      <w:szCs w:val="18"/>
                    </w:rPr>
                    <w:t>・</w:t>
                  </w:r>
                </w:p>
              </w:tc>
            </w:tr>
            <w:tr w:rsidR="00C11F4E" w:rsidRPr="009F29F0" w:rsidTr="00E42E61">
              <w:tc>
                <w:tcPr>
                  <w:tcW w:w="1601" w:type="dxa"/>
                  <w:tcBorders>
                    <w:left w:val="single" w:sz="4" w:space="0" w:color="auto"/>
                  </w:tcBorders>
                </w:tcPr>
                <w:p w:rsidR="00C11F4E" w:rsidRPr="009F29F0" w:rsidRDefault="00C11F4E" w:rsidP="00E42E61">
                  <w:pPr>
                    <w:rPr>
                      <w:szCs w:val="18"/>
                    </w:rPr>
                  </w:pPr>
                  <w:r w:rsidRPr="009F29F0">
                    <w:rPr>
                      <w:rFonts w:hint="eastAsia"/>
                      <w:szCs w:val="18"/>
                    </w:rPr>
                    <w:t>・第二種</w:t>
                  </w:r>
                </w:p>
              </w:tc>
              <w:tc>
                <w:tcPr>
                  <w:tcW w:w="2247" w:type="dxa"/>
                </w:tcPr>
                <w:p w:rsidR="00C11F4E" w:rsidRPr="009F29F0" w:rsidRDefault="00C11F4E" w:rsidP="00E42E61">
                  <w:pPr>
                    <w:rPr>
                      <w:szCs w:val="18"/>
                    </w:rPr>
                  </w:pPr>
                  <w:r w:rsidRPr="009F29F0">
                    <w:rPr>
                      <w:rFonts w:hint="eastAsia"/>
                      <w:szCs w:val="18"/>
                    </w:rPr>
                    <w:t>※ループパイル</w:t>
                  </w:r>
                </w:p>
              </w:tc>
              <w:tc>
                <w:tcPr>
                  <w:tcW w:w="1924" w:type="dxa"/>
                  <w:vMerge/>
                </w:tcPr>
                <w:p w:rsidR="00C11F4E" w:rsidRPr="009F29F0" w:rsidRDefault="00C11F4E" w:rsidP="00E42E61">
                  <w:pPr>
                    <w:rPr>
                      <w:szCs w:val="18"/>
                    </w:rPr>
                  </w:pPr>
                </w:p>
              </w:tc>
              <w:tc>
                <w:tcPr>
                  <w:tcW w:w="1924" w:type="dxa"/>
                  <w:vMerge/>
                  <w:tcBorders>
                    <w:right w:val="single" w:sz="4" w:space="0" w:color="auto"/>
                  </w:tcBorders>
                </w:tcPr>
                <w:p w:rsidR="00C11F4E" w:rsidRPr="009F29F0" w:rsidRDefault="00C11F4E" w:rsidP="00E42E61">
                  <w:pPr>
                    <w:rPr>
                      <w:szCs w:val="18"/>
                    </w:rPr>
                  </w:pPr>
                </w:p>
              </w:tc>
            </w:tr>
            <w:tr w:rsidR="00C11F4E" w:rsidRPr="009F29F0" w:rsidTr="00E42E61">
              <w:tc>
                <w:tcPr>
                  <w:tcW w:w="1601" w:type="dxa"/>
                  <w:tcBorders>
                    <w:left w:val="single" w:sz="4" w:space="0" w:color="auto"/>
                  </w:tcBorders>
                </w:tcPr>
                <w:p w:rsidR="00C11F4E" w:rsidRPr="009F29F0" w:rsidRDefault="00C11F4E" w:rsidP="00E42E61">
                  <w:pPr>
                    <w:rPr>
                      <w:szCs w:val="18"/>
                    </w:rPr>
                  </w:pPr>
                </w:p>
              </w:tc>
              <w:tc>
                <w:tcPr>
                  <w:tcW w:w="2247" w:type="dxa"/>
                </w:tcPr>
                <w:p w:rsidR="00C11F4E" w:rsidRPr="009F29F0" w:rsidRDefault="00C11F4E" w:rsidP="00E42E61">
                  <w:pPr>
                    <w:rPr>
                      <w:szCs w:val="18"/>
                    </w:rPr>
                  </w:pPr>
                  <w:r w:rsidRPr="009F29F0">
                    <w:rPr>
                      <w:rFonts w:hint="eastAsia"/>
                      <w:szCs w:val="18"/>
                    </w:rPr>
                    <w:t>・カット、ループ併用</w:t>
                  </w:r>
                </w:p>
              </w:tc>
              <w:tc>
                <w:tcPr>
                  <w:tcW w:w="1924" w:type="dxa"/>
                  <w:vMerge/>
                </w:tcPr>
                <w:p w:rsidR="00C11F4E" w:rsidRPr="009F29F0" w:rsidRDefault="00C11F4E" w:rsidP="00E42E61">
                  <w:pPr>
                    <w:rPr>
                      <w:szCs w:val="18"/>
                    </w:rPr>
                  </w:pPr>
                </w:p>
              </w:tc>
              <w:tc>
                <w:tcPr>
                  <w:tcW w:w="1924" w:type="dxa"/>
                  <w:vMerge/>
                  <w:tcBorders>
                    <w:right w:val="single" w:sz="4" w:space="0" w:color="auto"/>
                  </w:tcBorders>
                </w:tcPr>
                <w:p w:rsidR="00C11F4E" w:rsidRPr="009F29F0" w:rsidRDefault="00C11F4E" w:rsidP="00E42E61">
                  <w:pPr>
                    <w:rPr>
                      <w:szCs w:val="18"/>
                    </w:rPr>
                  </w:pPr>
                </w:p>
              </w:tc>
            </w:tr>
          </w:tbl>
          <w:p w:rsidR="00C11F4E" w:rsidRPr="009F29F0" w:rsidRDefault="00C11F4E" w:rsidP="00E42E61">
            <w:pPr>
              <w:rPr>
                <w:szCs w:val="18"/>
              </w:rPr>
            </w:pPr>
            <w:r w:rsidRPr="009F29F0">
              <w:rPr>
                <w:rFonts w:hint="eastAsia"/>
                <w:szCs w:val="18"/>
              </w:rPr>
              <w:t xml:space="preserve">(4)下敷き材　※反毛フェルト第2種2号（厚8㎜）　</w:t>
            </w:r>
            <w:hyperlink r:id="rId669" w:history="1">
              <w:r w:rsidRPr="009F29F0">
                <w:rPr>
                  <w:rStyle w:val="af7"/>
                  <w:rFonts w:hint="eastAsia"/>
                  <w:szCs w:val="18"/>
                </w:rPr>
                <w:t>JIS L 3204</w:t>
              </w:r>
            </w:hyperlink>
            <w:r w:rsidRPr="009F29F0">
              <w:rPr>
                <w:rFonts w:hint="eastAsia"/>
                <w:szCs w:val="18"/>
              </w:rPr>
              <w:t xml:space="preserve"> (反毛フェルト)</w:t>
            </w:r>
          </w:p>
          <w:p w:rsidR="00C11F4E" w:rsidRPr="009F29F0" w:rsidRDefault="00C11F4E" w:rsidP="00E42E61">
            <w:pPr>
              <w:rPr>
                <w:szCs w:val="18"/>
              </w:rPr>
            </w:pPr>
            <w:r w:rsidRPr="009F29F0">
              <w:rPr>
                <w:rFonts w:hint="eastAsia"/>
                <w:szCs w:val="18"/>
              </w:rPr>
              <w:t>(5)取付け用付属品</w:t>
            </w:r>
          </w:p>
          <w:p w:rsidR="00C11F4E" w:rsidRPr="009F29F0" w:rsidRDefault="00C11F4E" w:rsidP="00E42E61">
            <w:pPr>
              <w:ind w:leftChars="100" w:left="180"/>
              <w:rPr>
                <w:szCs w:val="18"/>
              </w:rPr>
            </w:pPr>
            <w:r w:rsidRPr="009F29F0">
              <w:rPr>
                <w:rFonts w:hint="eastAsia"/>
                <w:szCs w:val="18"/>
              </w:rPr>
              <w:t>見切り、押え金物の材質、種類及び形状：　　・図示　　・</w:t>
            </w:r>
          </w:p>
          <w:p w:rsidR="00C11F4E" w:rsidRDefault="00C11F4E" w:rsidP="00E42E61">
            <w:pPr>
              <w:rPr>
                <w:szCs w:val="18"/>
              </w:rPr>
            </w:pPr>
            <w:r w:rsidRPr="009F29F0">
              <w:rPr>
                <w:rFonts w:hint="eastAsia"/>
                <w:szCs w:val="18"/>
              </w:rPr>
              <w:t>(6)(ｱ,ｲ)カーペット用の接着剤</w:t>
            </w:r>
          </w:p>
          <w:p w:rsidR="00C11F4E" w:rsidRDefault="00C11F4E" w:rsidP="00E42E61">
            <w:pPr>
              <w:ind w:leftChars="100" w:left="180"/>
              <w:rPr>
                <w:szCs w:val="18"/>
              </w:rPr>
            </w:pPr>
            <w:r w:rsidRPr="009F29F0">
              <w:rPr>
                <w:rFonts w:hint="eastAsia"/>
                <w:szCs w:val="18"/>
              </w:rPr>
              <w:t>※F☆☆☆☆</w:t>
            </w:r>
          </w:p>
          <w:p w:rsidR="00C11F4E" w:rsidRPr="007437A5" w:rsidRDefault="00C11F4E" w:rsidP="00E42E61">
            <w:pPr>
              <w:spacing w:afterLines="20" w:after="72"/>
              <w:ind w:leftChars="100" w:left="360" w:hangingChars="100" w:hanging="180"/>
              <w:rPr>
                <w:szCs w:val="18"/>
              </w:rPr>
            </w:pPr>
            <w:r w:rsidRPr="009F29F0">
              <w:rPr>
                <w:rFonts w:hint="eastAsia"/>
                <w:szCs w:val="18"/>
              </w:rPr>
              <w:t>※接着剤はフタル酸ジ－n－ブチル及びフタル酸ジ－2－エチルヘキシルを含有しない難揮発性の可塑剤を使用し、ホルムアルデヒド、アセトアルデヒド、トルエン、キシレン、エチルベンゼンを放散しないか、放散が極めて少ないものとする。</w:t>
            </w:r>
          </w:p>
        </w:tc>
      </w:tr>
      <w:tr w:rsidR="00C11F4E" w:rsidRPr="009F29F0" w:rsidTr="00B649A9">
        <w:trPr>
          <w:trHeight w:val="282"/>
        </w:trPr>
        <w:tc>
          <w:tcPr>
            <w:tcW w:w="1838" w:type="dxa"/>
            <w:tcBorders>
              <w:top w:val="single" w:sz="4" w:space="0" w:color="auto"/>
              <w:left w:val="single" w:sz="4" w:space="0" w:color="auto"/>
              <w:bottom w:val="single" w:sz="4" w:space="0" w:color="auto"/>
            </w:tcBorders>
          </w:tcPr>
          <w:p w:rsidR="00C11F4E" w:rsidRPr="009F29F0" w:rsidRDefault="00C11F4E" w:rsidP="00E42E61">
            <w:pPr>
              <w:ind w:left="180" w:hangingChars="100" w:hanging="180"/>
              <w:rPr>
                <w:szCs w:val="18"/>
              </w:rPr>
            </w:pPr>
            <w:r w:rsidRPr="009F29F0">
              <w:rPr>
                <w:rFonts w:hint="eastAsia"/>
                <w:szCs w:val="18"/>
              </w:rPr>
              <w:t>・工法</w:t>
            </w:r>
          </w:p>
          <w:p w:rsidR="00C11F4E" w:rsidRPr="009F29F0" w:rsidRDefault="00C11F4E" w:rsidP="00E42E61">
            <w:pPr>
              <w:ind w:left="180" w:hangingChars="100" w:hanging="180"/>
              <w:rPr>
                <w:szCs w:val="18"/>
              </w:rPr>
            </w:pPr>
            <w:r w:rsidRPr="009F29F0">
              <w:rPr>
                <w:rFonts w:hint="eastAsia"/>
                <w:szCs w:val="18"/>
              </w:rPr>
              <w:t>（</w:t>
            </w:r>
            <w:hyperlink r:id="rId670" w:anchor="page=163" w:history="1">
              <w:r w:rsidRPr="009F29F0">
                <w:rPr>
                  <w:rStyle w:val="af7"/>
                  <w:rFonts w:hint="eastAsia"/>
                  <w:szCs w:val="18"/>
                </w:rPr>
                <w:t>改仕6.9.3</w:t>
              </w:r>
            </w:hyperlink>
            <w:r w:rsidRPr="009F29F0">
              <w:rPr>
                <w:rFonts w:hint="eastAsia"/>
                <w:szCs w:val="18"/>
              </w:rPr>
              <w:t>）</w:t>
            </w:r>
          </w:p>
        </w:tc>
        <w:tc>
          <w:tcPr>
            <w:tcW w:w="9072" w:type="dxa"/>
            <w:tcBorders>
              <w:top w:val="single" w:sz="4" w:space="0" w:color="auto"/>
              <w:bottom w:val="single" w:sz="4" w:space="0" w:color="auto"/>
            </w:tcBorders>
          </w:tcPr>
          <w:p w:rsidR="00C11F4E" w:rsidRPr="009F29F0" w:rsidRDefault="00C11F4E" w:rsidP="00E42E61">
            <w:pPr>
              <w:rPr>
                <w:szCs w:val="18"/>
              </w:rPr>
            </w:pPr>
            <w:r w:rsidRPr="009F29F0">
              <w:rPr>
                <w:rFonts w:hint="eastAsia"/>
                <w:szCs w:val="18"/>
              </w:rPr>
              <w:t>・(1)</w:t>
            </w:r>
            <w:hyperlink r:id="rId671" w:anchor="page=163" w:history="1">
              <w:r w:rsidRPr="00A66B04">
                <w:rPr>
                  <w:rStyle w:val="af7"/>
                  <w:rFonts w:hint="eastAsia"/>
                  <w:szCs w:val="18"/>
                </w:rPr>
                <w:t>タフテッドカーペットの工法</w:t>
              </w:r>
            </w:hyperlink>
            <w:r w:rsidRPr="009F29F0">
              <w:rPr>
                <w:rFonts w:hint="eastAsia"/>
                <w:szCs w:val="18"/>
              </w:rPr>
              <w:t>：・グリッパー工法　　・全面接着工法</w:t>
            </w:r>
          </w:p>
          <w:p w:rsidR="00C11F4E" w:rsidRPr="009F29F0" w:rsidRDefault="00C11F4E" w:rsidP="00E42E61">
            <w:pPr>
              <w:rPr>
                <w:szCs w:val="18"/>
              </w:rPr>
            </w:pPr>
            <w:r w:rsidRPr="009F29F0">
              <w:rPr>
                <w:rFonts w:hint="eastAsia"/>
                <w:szCs w:val="18"/>
              </w:rPr>
              <w:t>・(3)(ｶ)織じゅうたんの接合方法：※ヒートボンド工法　 ・手縫いのつづれ縫い</w:t>
            </w:r>
          </w:p>
          <w:p w:rsidR="00C11F4E" w:rsidRPr="009F29F0" w:rsidRDefault="00C11F4E" w:rsidP="00E42E61">
            <w:pPr>
              <w:rPr>
                <w:szCs w:val="18"/>
              </w:rPr>
            </w:pPr>
            <w:r w:rsidRPr="009F29F0">
              <w:rPr>
                <w:rFonts w:hint="eastAsia"/>
                <w:szCs w:val="18"/>
              </w:rPr>
              <w:t>・(4)(ｲ)タイルカーペットの敷き方</w:t>
            </w:r>
          </w:p>
          <w:p w:rsidR="00C11F4E" w:rsidRPr="009F29F0" w:rsidRDefault="00C11F4E" w:rsidP="00E42E61">
            <w:pPr>
              <w:ind w:leftChars="400" w:left="720"/>
              <w:rPr>
                <w:szCs w:val="18"/>
              </w:rPr>
            </w:pPr>
            <w:r w:rsidRPr="009F29F0">
              <w:rPr>
                <w:rFonts w:hint="eastAsia"/>
                <w:szCs w:val="18"/>
              </w:rPr>
              <w:t>平場　　　　※市松敷き　　・</w:t>
            </w:r>
          </w:p>
          <w:p w:rsidR="00C11F4E" w:rsidRPr="009F29F0" w:rsidRDefault="00C11F4E" w:rsidP="00E42E61">
            <w:pPr>
              <w:spacing w:afterLines="20" w:after="72"/>
              <w:ind w:leftChars="400" w:left="720"/>
              <w:rPr>
                <w:szCs w:val="18"/>
              </w:rPr>
            </w:pPr>
            <w:r w:rsidRPr="009F29F0">
              <w:rPr>
                <w:rFonts w:hint="eastAsia"/>
                <w:szCs w:val="18"/>
              </w:rPr>
              <w:t>階段部分　　※模様流し　　・</w:t>
            </w:r>
          </w:p>
        </w:tc>
      </w:tr>
      <w:tr w:rsidR="00C11F4E" w:rsidRPr="009F29F0" w:rsidTr="00E42E61">
        <w:trPr>
          <w:trHeight w:val="283"/>
        </w:trPr>
        <w:tc>
          <w:tcPr>
            <w:tcW w:w="10910" w:type="dxa"/>
            <w:gridSpan w:val="2"/>
            <w:tcBorders>
              <w:top w:val="single" w:sz="4" w:space="0" w:color="auto"/>
              <w:left w:val="single" w:sz="4" w:space="0" w:color="auto"/>
              <w:bottom w:val="nil"/>
            </w:tcBorders>
            <w:shd w:val="clear" w:color="auto" w:fill="D9D9D9" w:themeFill="background1" w:themeFillShade="D9"/>
            <w:vAlign w:val="center"/>
          </w:tcPr>
          <w:p w:rsidR="00C11F4E" w:rsidRPr="009F29F0" w:rsidRDefault="00C11F4E" w:rsidP="00E42E61">
            <w:pPr>
              <w:jc w:val="both"/>
            </w:pPr>
            <w:r w:rsidRPr="009F29F0">
              <w:rPr>
                <w:rFonts w:hint="eastAsia"/>
              </w:rPr>
              <w:t>10節　合成樹脂塗床</w:t>
            </w:r>
          </w:p>
        </w:tc>
      </w:tr>
      <w:tr w:rsidR="00C11F4E" w:rsidRPr="009F29F0" w:rsidTr="00B649A9">
        <w:trPr>
          <w:trHeight w:val="282"/>
        </w:trPr>
        <w:tc>
          <w:tcPr>
            <w:tcW w:w="1838" w:type="dxa"/>
            <w:tcBorders>
              <w:top w:val="single" w:sz="4" w:space="0" w:color="auto"/>
              <w:left w:val="single" w:sz="4" w:space="0" w:color="auto"/>
              <w:bottom w:val="single" w:sz="4" w:space="0" w:color="auto"/>
            </w:tcBorders>
          </w:tcPr>
          <w:p w:rsidR="00C11F4E" w:rsidRPr="009F29F0" w:rsidRDefault="00C11F4E" w:rsidP="00E42E61">
            <w:pPr>
              <w:ind w:left="180" w:hangingChars="100" w:hanging="180"/>
              <w:rPr>
                <w:szCs w:val="18"/>
              </w:rPr>
            </w:pPr>
            <w:r w:rsidRPr="009F29F0">
              <w:rPr>
                <w:rFonts w:hint="eastAsia"/>
                <w:szCs w:val="18"/>
              </w:rPr>
              <w:t>・材料</w:t>
            </w:r>
          </w:p>
          <w:p w:rsidR="00C11F4E" w:rsidRPr="009F29F0" w:rsidRDefault="00C11F4E" w:rsidP="00E42E61">
            <w:pPr>
              <w:ind w:left="180" w:hangingChars="100" w:hanging="180"/>
              <w:rPr>
                <w:szCs w:val="18"/>
              </w:rPr>
            </w:pPr>
            <w:r w:rsidRPr="009F29F0">
              <w:rPr>
                <w:rFonts w:hint="eastAsia"/>
                <w:szCs w:val="18"/>
              </w:rPr>
              <w:t>（</w:t>
            </w:r>
            <w:hyperlink r:id="rId672" w:anchor="page=164" w:history="1">
              <w:r w:rsidRPr="009F29F0">
                <w:rPr>
                  <w:rStyle w:val="af7"/>
                  <w:rFonts w:hint="eastAsia"/>
                  <w:szCs w:val="18"/>
                </w:rPr>
                <w:t>改仕6.10.2</w:t>
              </w:r>
            </w:hyperlink>
            <w:r w:rsidRPr="009F29F0">
              <w:rPr>
                <w:rFonts w:hint="eastAsia"/>
                <w:szCs w:val="18"/>
              </w:rPr>
              <w:t>）</w:t>
            </w:r>
          </w:p>
        </w:tc>
        <w:tc>
          <w:tcPr>
            <w:tcW w:w="9072" w:type="dxa"/>
            <w:tcBorders>
              <w:top w:val="single" w:sz="4" w:space="0" w:color="auto"/>
              <w:bottom w:val="single" w:sz="4" w:space="0" w:color="auto"/>
            </w:tcBorders>
          </w:tcPr>
          <w:p w:rsidR="00C11F4E" w:rsidRPr="009F29F0" w:rsidRDefault="00C11F4E" w:rsidP="00E42E61">
            <w:pPr>
              <w:rPr>
                <w:szCs w:val="18"/>
              </w:rPr>
            </w:pPr>
            <w:r w:rsidRPr="009F29F0">
              <w:rPr>
                <w:rFonts w:hint="eastAsia"/>
                <w:noProof/>
                <w:szCs w:val="18"/>
              </w:rPr>
              <mc:AlternateContent>
                <mc:Choice Requires="wps">
                  <w:drawing>
                    <wp:anchor distT="0" distB="0" distL="114300" distR="114300" simplePos="0" relativeHeight="251671552" behindDoc="0" locked="0" layoutInCell="1" allowOverlap="1" wp14:anchorId="289B06B5" wp14:editId="5E5D1FB9">
                      <wp:simplePos x="0" y="0"/>
                      <wp:positionH relativeFrom="column">
                        <wp:posOffset>2097405</wp:posOffset>
                      </wp:positionH>
                      <wp:positionV relativeFrom="paragraph">
                        <wp:posOffset>34925</wp:posOffset>
                      </wp:positionV>
                      <wp:extent cx="45719" cy="390525"/>
                      <wp:effectExtent l="0" t="0" r="31115" b="28575"/>
                      <wp:wrapNone/>
                      <wp:docPr id="69" name="右中かっこ 69"/>
                      <wp:cNvGraphicFramePr/>
                      <a:graphic xmlns:a="http://schemas.openxmlformats.org/drawingml/2006/main">
                        <a:graphicData uri="http://schemas.microsoft.com/office/word/2010/wordprocessingShape">
                          <wps:wsp>
                            <wps:cNvSpPr/>
                            <wps:spPr>
                              <a:xfrm>
                                <a:off x="0" y="0"/>
                                <a:ext cx="45719" cy="390525"/>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16A6B0B7"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右中かっこ 69" o:spid="_x0000_s1026" type="#_x0000_t88" style="position:absolute;left:0;text-align:left;margin-left:165.15pt;margin-top:2.75pt;width:3.6pt;height:30.75pt;z-index:251671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" adj="211" strokecolor="black [3200]" strokeweight=".5pt">
                      <v:stroke joinstyle="miter"/>
                    </v:shape>
                  </w:pict>
                </mc:Fallback>
              </mc:AlternateContent>
            </w:r>
            <w:r w:rsidRPr="009F29F0">
              <w:rPr>
                <w:rFonts w:hint="eastAsia"/>
                <w:szCs w:val="18"/>
              </w:rPr>
              <w:t>(1)(ｱ)(a)弾性ウレタン樹脂系塗床材</w:t>
            </w:r>
          </w:p>
          <w:p w:rsidR="00C11F4E" w:rsidRPr="009F29F0" w:rsidRDefault="00C11F4E" w:rsidP="00E42E61">
            <w:pPr>
              <w:ind w:leftChars="150" w:left="270"/>
              <w:rPr>
                <w:szCs w:val="18"/>
              </w:rPr>
            </w:pPr>
            <w:r w:rsidRPr="009F29F0">
              <w:rPr>
                <w:rFonts w:hint="eastAsia"/>
                <w:szCs w:val="18"/>
              </w:rPr>
              <w:t>(ｲ)(a)エポキシ樹脂系塗床材　　　　　※ホルムアルデヒド放散量F☆☆☆☆</w:t>
            </w:r>
          </w:p>
          <w:p w:rsidR="00C11F4E" w:rsidRPr="009F29F0" w:rsidRDefault="00C11F4E" w:rsidP="00E42E61">
            <w:pPr>
              <w:spacing w:afterLines="20" w:after="72"/>
              <w:rPr>
                <w:szCs w:val="18"/>
              </w:rPr>
            </w:pPr>
            <w:r w:rsidRPr="009F29F0">
              <w:rPr>
                <w:rFonts w:hint="eastAsia"/>
                <w:szCs w:val="18"/>
              </w:rPr>
              <w:t>(2)(ｲ)薄膜型塗床材</w:t>
            </w:r>
          </w:p>
        </w:tc>
      </w:tr>
      <w:tr w:rsidR="00C11F4E" w:rsidRPr="009F29F0" w:rsidTr="00B649A9">
        <w:trPr>
          <w:trHeight w:val="886"/>
        </w:trPr>
        <w:tc>
          <w:tcPr>
            <w:tcW w:w="1838" w:type="dxa"/>
            <w:tcBorders>
              <w:top w:val="single" w:sz="4" w:space="0" w:color="auto"/>
              <w:left w:val="single" w:sz="4" w:space="0" w:color="auto"/>
              <w:bottom w:val="single" w:sz="4" w:space="0" w:color="auto"/>
            </w:tcBorders>
          </w:tcPr>
          <w:p w:rsidR="00C11F4E" w:rsidRPr="009F29F0" w:rsidRDefault="00C11F4E" w:rsidP="00E42E61">
            <w:pPr>
              <w:ind w:left="180" w:hangingChars="100" w:hanging="180"/>
              <w:rPr>
                <w:szCs w:val="18"/>
              </w:rPr>
            </w:pPr>
            <w:r w:rsidRPr="009F29F0">
              <w:rPr>
                <w:rFonts w:hint="eastAsia"/>
                <w:szCs w:val="18"/>
              </w:rPr>
              <w:t>・工法</w:t>
            </w:r>
          </w:p>
          <w:p w:rsidR="00C11F4E" w:rsidRPr="009F29F0" w:rsidRDefault="00C11F4E" w:rsidP="00E42E61">
            <w:pPr>
              <w:ind w:left="180" w:hangingChars="100" w:hanging="180"/>
              <w:rPr>
                <w:szCs w:val="18"/>
              </w:rPr>
            </w:pPr>
            <w:r w:rsidRPr="009F29F0">
              <w:rPr>
                <w:rFonts w:hint="eastAsia"/>
                <w:szCs w:val="18"/>
              </w:rPr>
              <w:t>（</w:t>
            </w:r>
            <w:hyperlink r:id="rId673" w:anchor="page=165" w:history="1">
              <w:r w:rsidRPr="009F29F0">
                <w:rPr>
                  <w:rStyle w:val="af7"/>
                  <w:rFonts w:hint="eastAsia"/>
                  <w:szCs w:val="18"/>
                </w:rPr>
                <w:t>改仕6.10.3</w:t>
              </w:r>
            </w:hyperlink>
            <w:r w:rsidRPr="009F29F0">
              <w:rPr>
                <w:rFonts w:hint="eastAsia"/>
                <w:szCs w:val="18"/>
              </w:rPr>
              <w:t>）</w:t>
            </w:r>
          </w:p>
        </w:tc>
        <w:tc>
          <w:tcPr>
            <w:tcW w:w="9072" w:type="dxa"/>
            <w:tcBorders>
              <w:top w:val="single" w:sz="4" w:space="0" w:color="auto"/>
              <w:bottom w:val="single" w:sz="4" w:space="0" w:color="auto"/>
            </w:tcBorders>
          </w:tcPr>
          <w:p w:rsidR="00C11F4E" w:rsidRPr="009F29F0" w:rsidRDefault="00C11F4E" w:rsidP="00E42E61">
            <w:pPr>
              <w:rPr>
                <w:szCs w:val="18"/>
              </w:rPr>
            </w:pPr>
            <w:r w:rsidRPr="009F29F0">
              <w:rPr>
                <w:rFonts w:hint="eastAsia"/>
                <w:szCs w:val="18"/>
              </w:rPr>
              <w:t>(2)厚膜型塗床材</w:t>
            </w:r>
          </w:p>
          <w:tbl>
            <w:tblPr>
              <w:tblStyle w:val="af6"/>
              <w:tblW w:w="8688" w:type="dxa"/>
              <w:tblBorders>
                <w:left w:val="none" w:sz="0" w:space="0" w:color="auto"/>
                <w:right w:val="none" w:sz="0" w:space="0" w:color="auto"/>
              </w:tblBorders>
              <w:tblLayout w:type="fixed"/>
              <w:tblLook w:val="04A0" w:firstRow="1" w:lastRow="0" w:firstColumn="1" w:lastColumn="0" w:noHBand="0" w:noVBand="1"/>
            </w:tblPr>
            <w:tblGrid>
              <w:gridCol w:w="3018"/>
              <w:gridCol w:w="5670"/>
            </w:tblGrid>
            <w:tr w:rsidR="00C11F4E" w:rsidRPr="009F29F0" w:rsidTr="00E42E61">
              <w:tc>
                <w:tcPr>
                  <w:tcW w:w="3018" w:type="dxa"/>
                  <w:tcBorders>
                    <w:left w:val="single" w:sz="4" w:space="0" w:color="auto"/>
                  </w:tcBorders>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種類</w:t>
                  </w:r>
                </w:p>
              </w:tc>
              <w:tc>
                <w:tcPr>
                  <w:tcW w:w="5670" w:type="dxa"/>
                  <w:tcBorders>
                    <w:right w:val="single" w:sz="4" w:space="0" w:color="auto"/>
                  </w:tcBorders>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工法及び仕上げ種類</w:t>
                  </w:r>
                </w:p>
              </w:tc>
            </w:tr>
            <w:tr w:rsidR="00C11F4E" w:rsidRPr="009F29F0" w:rsidTr="00E42E61">
              <w:tc>
                <w:tcPr>
                  <w:tcW w:w="3018" w:type="dxa"/>
                  <w:tcBorders>
                    <w:left w:val="single" w:sz="4" w:space="0" w:color="auto"/>
                  </w:tcBorders>
                </w:tcPr>
                <w:p w:rsidR="00C11F4E" w:rsidRPr="009F29F0" w:rsidRDefault="00C11F4E" w:rsidP="00E42E61">
                  <w:pPr>
                    <w:ind w:left="180" w:hangingChars="100" w:hanging="180"/>
                    <w:rPr>
                      <w:szCs w:val="18"/>
                    </w:rPr>
                  </w:pPr>
                  <w:r w:rsidRPr="009F29F0">
                    <w:rPr>
                      <w:rFonts w:hint="eastAsia"/>
                      <w:szCs w:val="18"/>
                    </w:rPr>
                    <w:t>・(ｱ)弾性ウレタン樹脂系塗床材</w:t>
                  </w:r>
                </w:p>
                <w:p w:rsidR="00C11F4E" w:rsidRPr="009F29F0" w:rsidRDefault="00C11F4E" w:rsidP="00E42E61">
                  <w:pPr>
                    <w:ind w:leftChars="250" w:left="630" w:hangingChars="100" w:hanging="180"/>
                    <w:rPr>
                      <w:szCs w:val="18"/>
                    </w:rPr>
                  </w:pPr>
                  <w:r w:rsidRPr="009F29F0">
                    <w:rPr>
                      <w:rFonts w:hint="eastAsia"/>
                      <w:szCs w:val="18"/>
                    </w:rPr>
                    <w:t>F☆☆☆☆</w:t>
                  </w:r>
                </w:p>
              </w:tc>
              <w:tc>
                <w:tcPr>
                  <w:tcW w:w="5670" w:type="dxa"/>
                  <w:tcBorders>
                    <w:right w:val="single" w:sz="4" w:space="0" w:color="auto"/>
                  </w:tcBorders>
                </w:tcPr>
                <w:p w:rsidR="00C11F4E" w:rsidRPr="009F29F0" w:rsidRDefault="00C11F4E" w:rsidP="00E42E61">
                  <w:pPr>
                    <w:rPr>
                      <w:szCs w:val="18"/>
                    </w:rPr>
                  </w:pPr>
                  <w:r w:rsidRPr="009F29F0">
                    <w:rPr>
                      <w:rFonts w:hint="eastAsia"/>
                      <w:szCs w:val="18"/>
                    </w:rPr>
                    <w:t>(ｱ)(a)　※平滑　　・防滑　　・つや消し</w:t>
                  </w:r>
                </w:p>
                <w:p w:rsidR="00C11F4E" w:rsidRPr="009F29F0" w:rsidRDefault="00C11F4E" w:rsidP="00E42E61">
                  <w:pPr>
                    <w:rPr>
                      <w:szCs w:val="18"/>
                    </w:rPr>
                  </w:pPr>
                  <w:r w:rsidRPr="009F29F0">
                    <w:rPr>
                      <w:rFonts w:hint="eastAsia"/>
                      <w:szCs w:val="18"/>
                    </w:rPr>
                    <w:t>（</w:t>
                  </w:r>
                  <w:hyperlink r:id="rId674" w:anchor="page=166" w:history="1">
                    <w:r>
                      <w:rPr>
                        <w:rStyle w:val="af7"/>
                        <w:rFonts w:hint="eastAsia"/>
                        <w:szCs w:val="18"/>
                      </w:rPr>
                      <w:t>改</w:t>
                    </w:r>
                    <w:r w:rsidRPr="009F29F0">
                      <w:rPr>
                        <w:rStyle w:val="af7"/>
                        <w:rFonts w:hint="eastAsia"/>
                        <w:szCs w:val="18"/>
                      </w:rPr>
                      <w:t>仕 表6.10.4</w:t>
                    </w:r>
                  </w:hyperlink>
                  <w:r w:rsidRPr="009F29F0">
                    <w:rPr>
                      <w:rFonts w:hint="eastAsia"/>
                      <w:szCs w:val="18"/>
                    </w:rPr>
                    <w:t>による）</w:t>
                  </w:r>
                </w:p>
              </w:tc>
            </w:tr>
            <w:tr w:rsidR="00C11F4E" w:rsidRPr="009F29F0" w:rsidTr="00E42E61">
              <w:tc>
                <w:tcPr>
                  <w:tcW w:w="3018" w:type="dxa"/>
                  <w:tcBorders>
                    <w:left w:val="single" w:sz="4" w:space="0" w:color="auto"/>
                  </w:tcBorders>
                </w:tcPr>
                <w:p w:rsidR="00C11F4E" w:rsidRPr="009F29F0" w:rsidRDefault="00C11F4E" w:rsidP="00E42E61">
                  <w:pPr>
                    <w:ind w:left="180" w:hangingChars="100" w:hanging="180"/>
                    <w:rPr>
                      <w:szCs w:val="18"/>
                    </w:rPr>
                  </w:pPr>
                  <w:r w:rsidRPr="009F29F0">
                    <w:rPr>
                      <w:rFonts w:hint="eastAsia"/>
                      <w:szCs w:val="18"/>
                    </w:rPr>
                    <w:t>・(ｲ)エポキシ樹脂系塗床材</w:t>
                  </w:r>
                </w:p>
                <w:p w:rsidR="00C11F4E" w:rsidRPr="009F29F0" w:rsidRDefault="00C11F4E" w:rsidP="00E42E61">
                  <w:pPr>
                    <w:ind w:leftChars="250" w:left="630" w:hangingChars="100" w:hanging="180"/>
                    <w:rPr>
                      <w:szCs w:val="18"/>
                    </w:rPr>
                  </w:pPr>
                  <w:r w:rsidRPr="009F29F0">
                    <w:rPr>
                      <w:rFonts w:hint="eastAsia"/>
                      <w:szCs w:val="18"/>
                    </w:rPr>
                    <w:t>F☆☆☆☆</w:t>
                  </w:r>
                </w:p>
              </w:tc>
              <w:tc>
                <w:tcPr>
                  <w:tcW w:w="5670" w:type="dxa"/>
                  <w:tcBorders>
                    <w:right w:val="single" w:sz="4" w:space="0" w:color="auto"/>
                  </w:tcBorders>
                  <w:tcMar>
                    <w:right w:w="0" w:type="dxa"/>
                  </w:tcMar>
                </w:tcPr>
                <w:p w:rsidR="00C11F4E" w:rsidRPr="009F29F0" w:rsidRDefault="00C11F4E" w:rsidP="00E42E61">
                  <w:pPr>
                    <w:rPr>
                      <w:szCs w:val="18"/>
                    </w:rPr>
                  </w:pPr>
                  <w:r w:rsidRPr="009F29F0">
                    <w:rPr>
                      <w:rFonts w:hint="eastAsia"/>
                      <w:szCs w:val="18"/>
                    </w:rPr>
                    <w:t>・(ｲ)(a)①薄膜流しのべ工法（</w:t>
                  </w:r>
                  <w:hyperlink r:id="rId675" w:anchor="page=166" w:history="1">
                    <w:r>
                      <w:rPr>
                        <w:rStyle w:val="af7"/>
                        <w:rFonts w:hint="eastAsia"/>
                        <w:szCs w:val="18"/>
                      </w:rPr>
                      <w:t>改</w:t>
                    </w:r>
                    <w:r w:rsidRPr="009F29F0">
                      <w:rPr>
                        <w:rStyle w:val="af7"/>
                        <w:rFonts w:hint="eastAsia"/>
                        <w:szCs w:val="18"/>
                      </w:rPr>
                      <w:t>仕 表6.10.5</w:t>
                    </w:r>
                  </w:hyperlink>
                  <w:r w:rsidRPr="009F29F0">
                    <w:rPr>
                      <w:rFonts w:hint="eastAsia"/>
                      <w:szCs w:val="18"/>
                    </w:rPr>
                    <w:t>）　※平滑　・防滑</w:t>
                  </w:r>
                </w:p>
                <w:p w:rsidR="00C11F4E" w:rsidRPr="009F29F0" w:rsidRDefault="00C11F4E" w:rsidP="00E42E61">
                  <w:pPr>
                    <w:rPr>
                      <w:szCs w:val="18"/>
                    </w:rPr>
                  </w:pPr>
                  <w:r w:rsidRPr="009F29F0">
                    <w:rPr>
                      <w:rFonts w:hint="eastAsia"/>
                      <w:szCs w:val="18"/>
                    </w:rPr>
                    <w:t>・(ｲ)(a)②厚膜流しのべ工法（</w:t>
                  </w:r>
                  <w:hyperlink r:id="rId676" w:anchor="page=167" w:history="1">
                    <w:r>
                      <w:rPr>
                        <w:rStyle w:val="af7"/>
                        <w:rFonts w:hint="eastAsia"/>
                        <w:szCs w:val="18"/>
                      </w:rPr>
                      <w:t>改</w:t>
                    </w:r>
                    <w:r w:rsidRPr="009F29F0">
                      <w:rPr>
                        <w:rStyle w:val="af7"/>
                        <w:rFonts w:hint="eastAsia"/>
                        <w:szCs w:val="18"/>
                      </w:rPr>
                      <w:t>仕 表6.10.6</w:t>
                    </w:r>
                  </w:hyperlink>
                  <w:r w:rsidRPr="009F29F0">
                    <w:rPr>
                      <w:rFonts w:hint="eastAsia"/>
                      <w:szCs w:val="18"/>
                    </w:rPr>
                    <w:t>）　※平滑　・防滑</w:t>
                  </w:r>
                </w:p>
                <w:p w:rsidR="00C11F4E" w:rsidRPr="009F29F0" w:rsidRDefault="00C11F4E" w:rsidP="00E42E61">
                  <w:pPr>
                    <w:rPr>
                      <w:szCs w:val="18"/>
                    </w:rPr>
                  </w:pPr>
                  <w:r w:rsidRPr="009F29F0">
                    <w:rPr>
                      <w:rFonts w:hint="eastAsia"/>
                      <w:szCs w:val="18"/>
                    </w:rPr>
                    <w:t>・(ｲ)(a)③樹脂モルタル工法（</w:t>
                  </w:r>
                  <w:hyperlink r:id="rId677" w:anchor="page=167" w:history="1">
                    <w:r>
                      <w:rPr>
                        <w:rStyle w:val="af7"/>
                        <w:rFonts w:hint="eastAsia"/>
                        <w:szCs w:val="18"/>
                      </w:rPr>
                      <w:t>改</w:t>
                    </w:r>
                    <w:r w:rsidRPr="009F29F0">
                      <w:rPr>
                        <w:rStyle w:val="af7"/>
                        <w:rFonts w:hint="eastAsia"/>
                        <w:szCs w:val="18"/>
                      </w:rPr>
                      <w:t>仕 表6.10.7</w:t>
                    </w:r>
                  </w:hyperlink>
                  <w:r w:rsidRPr="009F29F0">
                    <w:rPr>
                      <w:rFonts w:hint="eastAsia"/>
                      <w:szCs w:val="18"/>
                    </w:rPr>
                    <w:t>）　※平滑　・防滑</w:t>
                  </w:r>
                </w:p>
              </w:tc>
            </w:tr>
          </w:tbl>
          <w:p w:rsidR="00C11F4E" w:rsidRPr="009F29F0" w:rsidRDefault="00C11F4E" w:rsidP="00E42E61">
            <w:pPr>
              <w:rPr>
                <w:szCs w:val="18"/>
              </w:rPr>
            </w:pPr>
          </w:p>
        </w:tc>
      </w:tr>
      <w:tr w:rsidR="00C11F4E" w:rsidRPr="009F29F0" w:rsidTr="00E42E61">
        <w:trPr>
          <w:trHeight w:val="283"/>
        </w:trPr>
        <w:tc>
          <w:tcPr>
            <w:tcW w:w="10910" w:type="dxa"/>
            <w:gridSpan w:val="2"/>
            <w:tcBorders>
              <w:top w:val="single" w:sz="4" w:space="0" w:color="auto"/>
              <w:left w:val="single" w:sz="4" w:space="0" w:color="auto"/>
              <w:bottom w:val="nil"/>
            </w:tcBorders>
            <w:shd w:val="clear" w:color="auto" w:fill="D9D9D9" w:themeFill="background1" w:themeFillShade="D9"/>
            <w:vAlign w:val="center"/>
          </w:tcPr>
          <w:p w:rsidR="00C11F4E" w:rsidRPr="009F29F0" w:rsidRDefault="00C11F4E" w:rsidP="00E42E61">
            <w:pPr>
              <w:jc w:val="both"/>
              <w:rPr>
                <w:szCs w:val="18"/>
              </w:rPr>
            </w:pPr>
            <w:r w:rsidRPr="009F29F0">
              <w:rPr>
                <w:rFonts w:hint="eastAsia"/>
                <w:szCs w:val="18"/>
              </w:rPr>
              <w:t>11節　フローリング張り</w:t>
            </w:r>
          </w:p>
        </w:tc>
      </w:tr>
      <w:tr w:rsidR="00C11F4E" w:rsidRPr="009F29F0" w:rsidTr="00B649A9">
        <w:trPr>
          <w:trHeight w:val="282"/>
        </w:trPr>
        <w:tc>
          <w:tcPr>
            <w:tcW w:w="1838" w:type="dxa"/>
            <w:tcBorders>
              <w:top w:val="single" w:sz="4" w:space="0" w:color="auto"/>
              <w:left w:val="single" w:sz="4" w:space="0" w:color="auto"/>
              <w:bottom w:val="single" w:sz="4" w:space="0" w:color="auto"/>
            </w:tcBorders>
          </w:tcPr>
          <w:p w:rsidR="00C11F4E" w:rsidRPr="009F29F0" w:rsidRDefault="00C11F4E" w:rsidP="00E42E61">
            <w:pPr>
              <w:ind w:left="180" w:hangingChars="100" w:hanging="180"/>
              <w:rPr>
                <w:szCs w:val="18"/>
              </w:rPr>
            </w:pPr>
            <w:r w:rsidRPr="009F29F0">
              <w:rPr>
                <w:rFonts w:hint="eastAsia"/>
                <w:szCs w:val="18"/>
              </w:rPr>
              <w:t>・材料</w:t>
            </w:r>
          </w:p>
          <w:p w:rsidR="00C11F4E" w:rsidRPr="009F29F0" w:rsidRDefault="00C11F4E" w:rsidP="00E42E61">
            <w:pPr>
              <w:ind w:left="180" w:hangingChars="100" w:hanging="180"/>
              <w:rPr>
                <w:szCs w:val="18"/>
              </w:rPr>
            </w:pPr>
            <w:r w:rsidRPr="009F29F0">
              <w:rPr>
                <w:rFonts w:hint="eastAsia"/>
                <w:szCs w:val="18"/>
              </w:rPr>
              <w:t>（</w:t>
            </w:r>
            <w:hyperlink r:id="rId678" w:anchor="page=168" w:history="1">
              <w:r w:rsidRPr="009F29F0">
                <w:rPr>
                  <w:rStyle w:val="af7"/>
                  <w:rFonts w:hint="eastAsia"/>
                  <w:szCs w:val="18"/>
                </w:rPr>
                <w:t>改仕6.11.2</w:t>
              </w:r>
            </w:hyperlink>
            <w:r w:rsidRPr="009F29F0">
              <w:rPr>
                <w:rFonts w:hint="eastAsia"/>
                <w:szCs w:val="18"/>
              </w:rPr>
              <w:t>）</w:t>
            </w:r>
          </w:p>
        </w:tc>
        <w:tc>
          <w:tcPr>
            <w:tcW w:w="9072" w:type="dxa"/>
            <w:tcBorders>
              <w:top w:val="single" w:sz="4" w:space="0" w:color="auto"/>
              <w:bottom w:val="single" w:sz="4" w:space="0" w:color="auto"/>
            </w:tcBorders>
          </w:tcPr>
          <w:p w:rsidR="00C11F4E" w:rsidRPr="009F29F0" w:rsidRDefault="00C11F4E" w:rsidP="00E42E61">
            <w:pPr>
              <w:rPr>
                <w:szCs w:val="18"/>
              </w:rPr>
            </w:pPr>
            <w:r w:rsidRPr="009F29F0">
              <w:rPr>
                <w:rFonts w:hint="eastAsia"/>
                <w:szCs w:val="18"/>
              </w:rPr>
              <w:t>(1)※</w:t>
            </w:r>
            <w:hyperlink r:id="rId679" w:history="1">
              <w:r w:rsidRPr="009F29F0">
                <w:rPr>
                  <w:rStyle w:val="af7"/>
                  <w:rFonts w:hint="eastAsia"/>
                  <w:szCs w:val="18"/>
                </w:rPr>
                <w:t>JAS1073</w:t>
              </w:r>
            </w:hyperlink>
            <w:r w:rsidRPr="009F29F0">
              <w:rPr>
                <w:rFonts w:hint="eastAsia"/>
                <w:szCs w:val="18"/>
              </w:rPr>
              <w:t>（フローリング）による工場塗装品</w:t>
            </w:r>
          </w:p>
          <w:p w:rsidR="00C11F4E" w:rsidRDefault="00C11F4E" w:rsidP="00E42E61">
            <w:pPr>
              <w:rPr>
                <w:szCs w:val="18"/>
              </w:rPr>
            </w:pPr>
            <w:r w:rsidRPr="009F29F0">
              <w:rPr>
                <w:rFonts w:hint="eastAsia"/>
                <w:szCs w:val="18"/>
              </w:rPr>
              <w:t>(2)ホルムアルデヒド放散量</w:t>
            </w:r>
          </w:p>
          <w:p w:rsidR="00C11F4E" w:rsidRPr="00DD5777" w:rsidRDefault="00C11F4E" w:rsidP="00E42E61">
            <w:pPr>
              <w:ind w:leftChars="100" w:left="180"/>
            </w:pPr>
            <w:r>
              <w:rPr>
                <w:rFonts w:hint="eastAsia"/>
              </w:rPr>
              <w:t>・</w:t>
            </w:r>
            <w:r w:rsidRPr="00DD5777">
              <w:rPr>
                <w:rFonts w:hint="eastAsia"/>
              </w:rPr>
              <w:t xml:space="preserve">(ｱ)Ｆ☆☆☆☆ </w:t>
            </w:r>
          </w:p>
          <w:p w:rsidR="00C11F4E" w:rsidRPr="00DD5777" w:rsidRDefault="00C11F4E" w:rsidP="00E42E61">
            <w:pPr>
              <w:ind w:leftChars="100" w:left="180"/>
            </w:pPr>
            <w:r>
              <w:rPr>
                <w:rFonts w:hint="eastAsia"/>
              </w:rPr>
              <w:t>・</w:t>
            </w:r>
            <w:r w:rsidRPr="00DD5777">
              <w:rPr>
                <w:rFonts w:hint="eastAsia"/>
              </w:rPr>
              <w:t>(ｲ)｢接着剤等不使用｣ (単層フローリングに限る。）</w:t>
            </w:r>
          </w:p>
          <w:p w:rsidR="00C11F4E" w:rsidRPr="00DD5777" w:rsidRDefault="00C11F4E" w:rsidP="00E42E61">
            <w:pPr>
              <w:ind w:leftChars="100" w:left="180"/>
            </w:pPr>
            <w:r>
              <w:rPr>
                <w:rFonts w:hint="eastAsia"/>
              </w:rPr>
              <w:t>・</w:t>
            </w:r>
            <w:r w:rsidRPr="00DD5777">
              <w:rPr>
                <w:rFonts w:hint="eastAsia"/>
              </w:rPr>
              <w:t>(ｳ)｢ホルムアルデヒドを放散しない塗料等使用｣ (単層フローリングに限る。）</w:t>
            </w:r>
          </w:p>
          <w:p w:rsidR="00C11F4E" w:rsidRPr="00DD5777" w:rsidRDefault="00C11F4E" w:rsidP="00E42E61">
            <w:pPr>
              <w:ind w:leftChars="100" w:left="180"/>
            </w:pPr>
            <w:r>
              <w:rPr>
                <w:rFonts w:hint="eastAsia"/>
              </w:rPr>
              <w:t>・</w:t>
            </w:r>
            <w:r w:rsidRPr="00DD5777">
              <w:rPr>
                <w:rFonts w:hint="eastAsia"/>
              </w:rPr>
              <w:t>(ｴ)｢非ホルムアルデヒド系接着剤使用｣</w:t>
            </w:r>
          </w:p>
          <w:p w:rsidR="00C11F4E" w:rsidRPr="009F29F0" w:rsidRDefault="00C11F4E" w:rsidP="00E42E61">
            <w:pPr>
              <w:ind w:leftChars="100" w:left="180"/>
              <w:rPr>
                <w:szCs w:val="18"/>
              </w:rPr>
            </w:pPr>
            <w:r>
              <w:rPr>
                <w:rFonts w:hint="eastAsia"/>
              </w:rPr>
              <w:t>・</w:t>
            </w:r>
            <w:r w:rsidRPr="00DD5777">
              <w:rPr>
                <w:rFonts w:hint="eastAsia"/>
              </w:rPr>
              <w:t>(ｵ)｢非ホルムアルデヒド系接着剤及びホルムアルデヒドを放散しない塗料等使用</w:t>
            </w:r>
          </w:p>
          <w:p w:rsidR="00C11F4E" w:rsidRPr="009F29F0" w:rsidRDefault="00C11F4E" w:rsidP="00E42E61">
            <w:pPr>
              <w:rPr>
                <w:szCs w:val="18"/>
              </w:rPr>
            </w:pPr>
            <w:r w:rsidRPr="009F29F0">
              <w:rPr>
                <w:rFonts w:hint="eastAsia"/>
                <w:szCs w:val="18"/>
              </w:rPr>
              <w:t>(3)フローリングの品名</w:t>
            </w:r>
            <w:r>
              <w:rPr>
                <w:rFonts w:hint="eastAsia"/>
                <w:szCs w:val="18"/>
              </w:rPr>
              <w:t>、種類</w:t>
            </w:r>
          </w:p>
          <w:p w:rsidR="00C11F4E" w:rsidRPr="009F29F0" w:rsidRDefault="00C11F4E" w:rsidP="00E42E61">
            <w:pPr>
              <w:ind w:firstLineChars="100" w:firstLine="180"/>
            </w:pPr>
            <w:r w:rsidRPr="009F29F0">
              <w:rPr>
                <w:rFonts w:hint="eastAsia"/>
              </w:rPr>
              <w:t>・フローリングボード１等　　　　部位（・図示　　・　　　　）</w:t>
            </w:r>
          </w:p>
          <w:p w:rsidR="00C11F4E" w:rsidRPr="009F29F0" w:rsidRDefault="00C11F4E" w:rsidP="00E42E61">
            <w:pPr>
              <w:ind w:firstLineChars="100" w:firstLine="180"/>
            </w:pPr>
            <w:r w:rsidRPr="009F29F0">
              <w:rPr>
                <w:rFonts w:hint="eastAsia"/>
              </w:rPr>
              <w:t>・フローリングブロック１等　部位（・図示　　・　　　　）</w:t>
            </w:r>
          </w:p>
          <w:p w:rsidR="00C11F4E" w:rsidRPr="009F29F0" w:rsidRDefault="00C11F4E" w:rsidP="00E42E61">
            <w:pPr>
              <w:spacing w:afterLines="20" w:after="72"/>
              <w:ind w:firstLineChars="100" w:firstLine="180"/>
              <w:rPr>
                <w:szCs w:val="18"/>
              </w:rPr>
            </w:pPr>
            <w:r w:rsidRPr="009F29F0">
              <w:rPr>
                <w:rFonts w:hint="eastAsia"/>
              </w:rPr>
              <w:t>・複合フローリング　　　　　部位（・図示　　・　　　　）</w:t>
            </w:r>
          </w:p>
        </w:tc>
      </w:tr>
      <w:tr w:rsidR="00C11F4E" w:rsidRPr="009F29F0" w:rsidTr="00B649A9">
        <w:trPr>
          <w:trHeight w:val="1560"/>
        </w:trPr>
        <w:tc>
          <w:tcPr>
            <w:tcW w:w="1838" w:type="dxa"/>
            <w:tcBorders>
              <w:top w:val="single" w:sz="4" w:space="0" w:color="auto"/>
              <w:left w:val="single" w:sz="4" w:space="0" w:color="auto"/>
              <w:bottom w:val="single" w:sz="4" w:space="0" w:color="auto"/>
            </w:tcBorders>
          </w:tcPr>
          <w:p w:rsidR="00C11F4E" w:rsidRPr="009F29F0" w:rsidRDefault="00C11F4E" w:rsidP="00E42E61">
            <w:pPr>
              <w:ind w:left="180" w:hangingChars="100" w:hanging="180"/>
              <w:rPr>
                <w:szCs w:val="18"/>
              </w:rPr>
            </w:pPr>
            <w:r w:rsidRPr="009F29F0">
              <w:rPr>
                <w:rFonts w:hint="eastAsia"/>
                <w:szCs w:val="18"/>
              </w:rPr>
              <w:t>・工法一般</w:t>
            </w:r>
          </w:p>
          <w:p w:rsidR="00C11F4E" w:rsidRPr="009F29F0" w:rsidRDefault="00C11F4E" w:rsidP="00E42E61">
            <w:pPr>
              <w:ind w:left="180" w:hangingChars="100" w:hanging="180"/>
              <w:rPr>
                <w:szCs w:val="18"/>
              </w:rPr>
            </w:pPr>
            <w:r w:rsidRPr="009F29F0">
              <w:rPr>
                <w:rFonts w:hint="eastAsia"/>
                <w:szCs w:val="18"/>
              </w:rPr>
              <w:t>（</w:t>
            </w:r>
            <w:hyperlink r:id="rId680" w:anchor="page=168" w:history="1">
              <w:r w:rsidRPr="009F29F0">
                <w:rPr>
                  <w:rStyle w:val="af7"/>
                  <w:rFonts w:hint="eastAsia"/>
                  <w:szCs w:val="18"/>
                </w:rPr>
                <w:t>改仕6.11.3</w:t>
              </w:r>
            </w:hyperlink>
            <w:r w:rsidRPr="009F29F0">
              <w:rPr>
                <w:rFonts w:hint="eastAsia"/>
                <w:szCs w:val="18"/>
              </w:rPr>
              <w:t>）</w:t>
            </w:r>
          </w:p>
        </w:tc>
        <w:tc>
          <w:tcPr>
            <w:tcW w:w="9072" w:type="dxa"/>
            <w:tcBorders>
              <w:top w:val="single" w:sz="4" w:space="0" w:color="auto"/>
              <w:bottom w:val="single" w:sz="4" w:space="0" w:color="auto"/>
            </w:tcBorders>
          </w:tcPr>
          <w:p w:rsidR="00C11F4E" w:rsidRPr="009F29F0" w:rsidRDefault="00C11F4E" w:rsidP="00E42E61">
            <w:pPr>
              <w:rPr>
                <w:szCs w:val="18"/>
              </w:rPr>
            </w:pPr>
            <w:r w:rsidRPr="009F29F0">
              <w:rPr>
                <w:rFonts w:hint="eastAsia"/>
                <w:szCs w:val="18"/>
              </w:rPr>
              <w:t>(1)適用する工法</w:t>
            </w:r>
          </w:p>
          <w:tbl>
            <w:tblPr>
              <w:tblStyle w:val="af6"/>
              <w:tblW w:w="0" w:type="auto"/>
              <w:tblBorders>
                <w:left w:val="none" w:sz="0" w:space="0" w:color="auto"/>
                <w:right w:val="none" w:sz="0" w:space="0" w:color="auto"/>
              </w:tblBorders>
              <w:tblLayout w:type="fixed"/>
              <w:tblLook w:val="04A0" w:firstRow="1" w:lastRow="0" w:firstColumn="1" w:lastColumn="0" w:noHBand="0" w:noVBand="1"/>
            </w:tblPr>
            <w:tblGrid>
              <w:gridCol w:w="2593"/>
              <w:gridCol w:w="1980"/>
              <w:gridCol w:w="1847"/>
              <w:gridCol w:w="2268"/>
            </w:tblGrid>
            <w:tr w:rsidR="00C11F4E" w:rsidRPr="009F29F0" w:rsidTr="00E42E61">
              <w:tc>
                <w:tcPr>
                  <w:tcW w:w="2593" w:type="dxa"/>
                  <w:vMerge w:val="restart"/>
                  <w:tcBorders>
                    <w:left w:val="single" w:sz="4" w:space="0" w:color="auto"/>
                  </w:tcBorders>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種類</w:t>
                  </w:r>
                </w:p>
              </w:tc>
              <w:tc>
                <w:tcPr>
                  <w:tcW w:w="3827" w:type="dxa"/>
                  <w:gridSpan w:val="2"/>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釘留め工法</w:t>
                  </w:r>
                </w:p>
              </w:tc>
              <w:tc>
                <w:tcPr>
                  <w:tcW w:w="2268" w:type="dxa"/>
                  <w:tcBorders>
                    <w:right w:val="single" w:sz="4" w:space="0" w:color="auto"/>
                  </w:tcBorders>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接着工法</w:t>
                  </w:r>
                </w:p>
              </w:tc>
            </w:tr>
            <w:tr w:rsidR="00C11F4E" w:rsidRPr="009F29F0" w:rsidTr="00E42E61">
              <w:tc>
                <w:tcPr>
                  <w:tcW w:w="2593" w:type="dxa"/>
                  <w:vMerge/>
                  <w:tcBorders>
                    <w:left w:val="single" w:sz="4" w:space="0" w:color="auto"/>
                  </w:tcBorders>
                  <w:vAlign w:val="center"/>
                </w:tcPr>
                <w:p w:rsidR="00C11F4E" w:rsidRPr="009F29F0" w:rsidRDefault="00C11F4E" w:rsidP="00E42E61">
                  <w:pPr>
                    <w:jc w:val="center"/>
                    <w:rPr>
                      <w:szCs w:val="18"/>
                    </w:rPr>
                  </w:pPr>
                </w:p>
              </w:tc>
              <w:tc>
                <w:tcPr>
                  <w:tcW w:w="1980"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根太張り工法</w:t>
                  </w:r>
                </w:p>
              </w:tc>
              <w:tc>
                <w:tcPr>
                  <w:tcW w:w="1847"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直張り工法</w:t>
                  </w:r>
                </w:p>
              </w:tc>
              <w:tc>
                <w:tcPr>
                  <w:tcW w:w="2268" w:type="dxa"/>
                  <w:tcBorders>
                    <w:right w:val="single" w:sz="4" w:space="0" w:color="auto"/>
                  </w:tcBorders>
                  <w:shd w:val="clear" w:color="auto" w:fill="D9D9D9" w:themeFill="background1" w:themeFillShade="D9"/>
                </w:tcPr>
                <w:p w:rsidR="00C11F4E" w:rsidRPr="009F29F0" w:rsidRDefault="00C11F4E" w:rsidP="00E42E61">
                  <w:pPr>
                    <w:rPr>
                      <w:szCs w:val="18"/>
                    </w:rPr>
                  </w:pPr>
                </w:p>
              </w:tc>
            </w:tr>
            <w:tr w:rsidR="00C11F4E" w:rsidRPr="009F29F0" w:rsidTr="00E42E61">
              <w:tc>
                <w:tcPr>
                  <w:tcW w:w="2593" w:type="dxa"/>
                  <w:tcBorders>
                    <w:left w:val="single" w:sz="4" w:space="0" w:color="auto"/>
                  </w:tcBorders>
                </w:tcPr>
                <w:p w:rsidR="00C11F4E" w:rsidRPr="009F29F0" w:rsidRDefault="00C11F4E" w:rsidP="00E42E61">
                  <w:pPr>
                    <w:rPr>
                      <w:szCs w:val="18"/>
                    </w:rPr>
                  </w:pPr>
                  <w:r w:rsidRPr="009F29F0">
                    <w:rPr>
                      <w:rFonts w:hint="eastAsia"/>
                      <w:szCs w:val="18"/>
                    </w:rPr>
                    <w:t>・フローリングボード</w:t>
                  </w:r>
                </w:p>
              </w:tc>
              <w:tc>
                <w:tcPr>
                  <w:tcW w:w="1980" w:type="dxa"/>
                </w:tcPr>
                <w:p w:rsidR="00C11F4E" w:rsidRPr="009F29F0" w:rsidRDefault="00C11F4E" w:rsidP="00E42E61">
                  <w:pPr>
                    <w:rPr>
                      <w:spacing w:val="-10"/>
                      <w:szCs w:val="18"/>
                    </w:rPr>
                  </w:pPr>
                  <w:r w:rsidRPr="009F29F0">
                    <w:rPr>
                      <w:rFonts w:hint="eastAsia"/>
                      <w:spacing w:val="-10"/>
                      <w:szCs w:val="18"/>
                    </w:rPr>
                    <w:t>・適用</w:t>
                  </w:r>
                </w:p>
              </w:tc>
              <w:tc>
                <w:tcPr>
                  <w:tcW w:w="1847" w:type="dxa"/>
                </w:tcPr>
                <w:p w:rsidR="00C11F4E" w:rsidRPr="009F29F0" w:rsidRDefault="00C11F4E" w:rsidP="00E42E61">
                  <w:pPr>
                    <w:rPr>
                      <w:spacing w:val="-10"/>
                      <w:szCs w:val="18"/>
                    </w:rPr>
                  </w:pPr>
                  <w:r w:rsidRPr="009F29F0">
                    <w:rPr>
                      <w:rFonts w:hint="eastAsia"/>
                      <w:spacing w:val="-10"/>
                      <w:szCs w:val="18"/>
                    </w:rPr>
                    <w:t>・適用</w:t>
                  </w:r>
                </w:p>
              </w:tc>
              <w:tc>
                <w:tcPr>
                  <w:tcW w:w="2268" w:type="dxa"/>
                  <w:tcBorders>
                    <w:right w:val="single" w:sz="4" w:space="0" w:color="auto"/>
                  </w:tcBorders>
                </w:tcPr>
                <w:p w:rsidR="00C11F4E" w:rsidRPr="009F29F0" w:rsidRDefault="00C11F4E" w:rsidP="00E42E61">
                  <w:pPr>
                    <w:rPr>
                      <w:szCs w:val="18"/>
                    </w:rPr>
                  </w:pPr>
                  <w:r w:rsidRPr="009F29F0">
                    <w:rPr>
                      <w:rFonts w:hint="eastAsia"/>
                      <w:spacing w:val="-10"/>
                      <w:szCs w:val="18"/>
                    </w:rPr>
                    <w:t>・適用</w:t>
                  </w:r>
                </w:p>
              </w:tc>
            </w:tr>
            <w:tr w:rsidR="00C11F4E" w:rsidRPr="009F29F0" w:rsidTr="00E42E61">
              <w:tc>
                <w:tcPr>
                  <w:tcW w:w="2593" w:type="dxa"/>
                  <w:tcBorders>
                    <w:left w:val="single" w:sz="4" w:space="0" w:color="auto"/>
                  </w:tcBorders>
                </w:tcPr>
                <w:p w:rsidR="00C11F4E" w:rsidRPr="009F29F0" w:rsidRDefault="00C11F4E" w:rsidP="00E42E61">
                  <w:pPr>
                    <w:rPr>
                      <w:szCs w:val="18"/>
                    </w:rPr>
                  </w:pPr>
                  <w:r w:rsidRPr="009F29F0">
                    <w:rPr>
                      <w:rFonts w:hint="eastAsia"/>
                      <w:szCs w:val="18"/>
                    </w:rPr>
                    <w:t>・フローリングブロック</w:t>
                  </w:r>
                </w:p>
              </w:tc>
              <w:tc>
                <w:tcPr>
                  <w:tcW w:w="1980" w:type="dxa"/>
                </w:tcPr>
                <w:p w:rsidR="00C11F4E" w:rsidRPr="009F29F0" w:rsidRDefault="00C11F4E" w:rsidP="00E42E61">
                  <w:pPr>
                    <w:rPr>
                      <w:szCs w:val="18"/>
                    </w:rPr>
                  </w:pPr>
                  <w:r w:rsidRPr="009F29F0">
                    <w:rPr>
                      <w:rFonts w:hint="eastAsia"/>
                      <w:spacing w:val="-10"/>
                      <w:szCs w:val="18"/>
                    </w:rPr>
                    <w:t>・適用</w:t>
                  </w:r>
                </w:p>
              </w:tc>
              <w:tc>
                <w:tcPr>
                  <w:tcW w:w="1847" w:type="dxa"/>
                </w:tcPr>
                <w:p w:rsidR="00C11F4E" w:rsidRPr="009F29F0" w:rsidRDefault="00C11F4E" w:rsidP="00E42E61">
                  <w:pPr>
                    <w:rPr>
                      <w:szCs w:val="18"/>
                    </w:rPr>
                  </w:pPr>
                  <w:r w:rsidRPr="009F29F0">
                    <w:rPr>
                      <w:rFonts w:hint="eastAsia"/>
                      <w:spacing w:val="-10"/>
                      <w:szCs w:val="18"/>
                    </w:rPr>
                    <w:t>・適用</w:t>
                  </w:r>
                </w:p>
              </w:tc>
              <w:tc>
                <w:tcPr>
                  <w:tcW w:w="2268" w:type="dxa"/>
                  <w:tcBorders>
                    <w:right w:val="single" w:sz="4" w:space="0" w:color="auto"/>
                  </w:tcBorders>
                </w:tcPr>
                <w:p w:rsidR="00C11F4E" w:rsidRPr="009F29F0" w:rsidRDefault="00C11F4E" w:rsidP="00E42E61">
                  <w:pPr>
                    <w:rPr>
                      <w:szCs w:val="18"/>
                    </w:rPr>
                  </w:pPr>
                  <w:r w:rsidRPr="009F29F0">
                    <w:rPr>
                      <w:rFonts w:hint="eastAsia"/>
                      <w:spacing w:val="-10"/>
                      <w:szCs w:val="18"/>
                    </w:rPr>
                    <w:t>・適用</w:t>
                  </w:r>
                </w:p>
              </w:tc>
            </w:tr>
            <w:tr w:rsidR="00C11F4E" w:rsidRPr="009F29F0" w:rsidTr="00E42E61">
              <w:tc>
                <w:tcPr>
                  <w:tcW w:w="2593" w:type="dxa"/>
                  <w:tcBorders>
                    <w:left w:val="single" w:sz="4" w:space="0" w:color="auto"/>
                  </w:tcBorders>
                </w:tcPr>
                <w:p w:rsidR="00C11F4E" w:rsidRPr="009F29F0" w:rsidRDefault="00C11F4E" w:rsidP="00E42E61">
                  <w:pPr>
                    <w:rPr>
                      <w:szCs w:val="18"/>
                    </w:rPr>
                  </w:pPr>
                  <w:r w:rsidRPr="009F29F0">
                    <w:rPr>
                      <w:rFonts w:hint="eastAsia"/>
                      <w:szCs w:val="18"/>
                    </w:rPr>
                    <w:t>・複合フローリング</w:t>
                  </w:r>
                </w:p>
              </w:tc>
              <w:tc>
                <w:tcPr>
                  <w:tcW w:w="1980" w:type="dxa"/>
                </w:tcPr>
                <w:p w:rsidR="00C11F4E" w:rsidRPr="009F29F0" w:rsidRDefault="00C11F4E" w:rsidP="00E42E61">
                  <w:pPr>
                    <w:rPr>
                      <w:spacing w:val="-10"/>
                      <w:szCs w:val="18"/>
                    </w:rPr>
                  </w:pPr>
                  <w:r w:rsidRPr="009F29F0">
                    <w:rPr>
                      <w:rFonts w:hint="eastAsia"/>
                      <w:spacing w:val="-10"/>
                      <w:szCs w:val="18"/>
                    </w:rPr>
                    <w:t>・適用</w:t>
                  </w:r>
                </w:p>
              </w:tc>
              <w:tc>
                <w:tcPr>
                  <w:tcW w:w="1847" w:type="dxa"/>
                </w:tcPr>
                <w:p w:rsidR="00C11F4E" w:rsidRPr="009F29F0" w:rsidRDefault="00C11F4E" w:rsidP="00E42E61">
                  <w:pPr>
                    <w:rPr>
                      <w:spacing w:val="-10"/>
                      <w:szCs w:val="18"/>
                    </w:rPr>
                  </w:pPr>
                  <w:r w:rsidRPr="009F29F0">
                    <w:rPr>
                      <w:rFonts w:hint="eastAsia"/>
                      <w:spacing w:val="-10"/>
                      <w:szCs w:val="18"/>
                    </w:rPr>
                    <w:t>・適用</w:t>
                  </w:r>
                </w:p>
              </w:tc>
              <w:tc>
                <w:tcPr>
                  <w:tcW w:w="2268" w:type="dxa"/>
                  <w:tcBorders>
                    <w:right w:val="single" w:sz="4" w:space="0" w:color="auto"/>
                  </w:tcBorders>
                </w:tcPr>
                <w:p w:rsidR="00C11F4E" w:rsidRPr="009F29F0" w:rsidRDefault="00C11F4E" w:rsidP="00E42E61">
                  <w:pPr>
                    <w:rPr>
                      <w:spacing w:val="-10"/>
                      <w:szCs w:val="18"/>
                    </w:rPr>
                  </w:pPr>
                  <w:r w:rsidRPr="009F29F0">
                    <w:rPr>
                      <w:rFonts w:hint="eastAsia"/>
                      <w:spacing w:val="-10"/>
                      <w:szCs w:val="18"/>
                    </w:rPr>
                    <w:t>・適用</w:t>
                  </w:r>
                </w:p>
              </w:tc>
            </w:tr>
          </w:tbl>
          <w:p w:rsidR="00C11F4E" w:rsidRPr="009F29F0" w:rsidRDefault="00C11F4E" w:rsidP="00E42E61">
            <w:pPr>
              <w:rPr>
                <w:szCs w:val="18"/>
              </w:rPr>
            </w:pPr>
          </w:p>
        </w:tc>
      </w:tr>
      <w:tr w:rsidR="00C11F4E" w:rsidRPr="009F29F0" w:rsidTr="00B649A9">
        <w:trPr>
          <w:trHeight w:val="2674"/>
        </w:trPr>
        <w:tc>
          <w:tcPr>
            <w:tcW w:w="1838" w:type="dxa"/>
            <w:tcBorders>
              <w:top w:val="single" w:sz="4" w:space="0" w:color="auto"/>
              <w:left w:val="single" w:sz="4" w:space="0" w:color="auto"/>
              <w:bottom w:val="single" w:sz="4" w:space="0" w:color="auto"/>
            </w:tcBorders>
          </w:tcPr>
          <w:p w:rsidR="00C11F4E" w:rsidRPr="009F29F0" w:rsidRDefault="00C11F4E" w:rsidP="00E42E61">
            <w:pPr>
              <w:ind w:left="180" w:hangingChars="100" w:hanging="180"/>
              <w:rPr>
                <w:szCs w:val="18"/>
              </w:rPr>
            </w:pPr>
            <w:r w:rsidRPr="009F29F0">
              <w:rPr>
                <w:rFonts w:hint="eastAsia"/>
                <w:szCs w:val="18"/>
              </w:rPr>
              <w:t>・釘止め工法</w:t>
            </w:r>
          </w:p>
          <w:p w:rsidR="00C11F4E" w:rsidRPr="009F29F0" w:rsidRDefault="00C11F4E" w:rsidP="00E42E61">
            <w:pPr>
              <w:ind w:left="180" w:hangingChars="100" w:hanging="180"/>
              <w:rPr>
                <w:szCs w:val="18"/>
              </w:rPr>
            </w:pPr>
            <w:r w:rsidRPr="009F29F0">
              <w:rPr>
                <w:rFonts w:hint="eastAsia"/>
                <w:szCs w:val="18"/>
              </w:rPr>
              <w:t>（</w:t>
            </w:r>
            <w:hyperlink r:id="rId681" w:anchor="page=169" w:history="1">
              <w:r w:rsidRPr="009F29F0">
                <w:rPr>
                  <w:rStyle w:val="af7"/>
                  <w:rFonts w:hint="eastAsia"/>
                  <w:szCs w:val="18"/>
                </w:rPr>
                <w:t>改仕6.11.4</w:t>
              </w:r>
            </w:hyperlink>
            <w:r w:rsidRPr="009F29F0">
              <w:rPr>
                <w:rFonts w:hint="eastAsia"/>
                <w:szCs w:val="18"/>
              </w:rPr>
              <w:t>）</w:t>
            </w:r>
          </w:p>
        </w:tc>
        <w:tc>
          <w:tcPr>
            <w:tcW w:w="9072" w:type="dxa"/>
            <w:tcBorders>
              <w:top w:val="single" w:sz="4" w:space="0" w:color="auto"/>
              <w:bottom w:val="single" w:sz="4" w:space="0" w:color="auto"/>
            </w:tcBorders>
          </w:tcPr>
          <w:p w:rsidR="00C11F4E" w:rsidRPr="009F29F0" w:rsidRDefault="00C11F4E" w:rsidP="00E42E61">
            <w:pPr>
              <w:rPr>
                <w:szCs w:val="18"/>
              </w:rPr>
            </w:pPr>
            <w:r w:rsidRPr="009F29F0">
              <w:rPr>
                <w:rFonts w:hint="eastAsia"/>
                <w:szCs w:val="18"/>
              </w:rPr>
              <w:t>(1)根太張り工法</w:t>
            </w:r>
          </w:p>
          <w:tbl>
            <w:tblPr>
              <w:tblStyle w:val="af6"/>
              <w:tblW w:w="0" w:type="auto"/>
              <w:tblBorders>
                <w:left w:val="none" w:sz="0" w:space="0" w:color="auto"/>
                <w:right w:val="none" w:sz="0" w:space="0" w:color="auto"/>
              </w:tblBorders>
              <w:tblLayout w:type="fixed"/>
              <w:tblLook w:val="04A0" w:firstRow="1" w:lastRow="0" w:firstColumn="1" w:lastColumn="0" w:noHBand="0" w:noVBand="1"/>
            </w:tblPr>
            <w:tblGrid>
              <w:gridCol w:w="2593"/>
              <w:gridCol w:w="4248"/>
              <w:gridCol w:w="1847"/>
            </w:tblGrid>
            <w:tr w:rsidR="00C11F4E" w:rsidRPr="009F29F0" w:rsidTr="00E42E61">
              <w:trPr>
                <w:trHeight w:val="215"/>
              </w:trPr>
              <w:tc>
                <w:tcPr>
                  <w:tcW w:w="2593" w:type="dxa"/>
                  <w:tcBorders>
                    <w:left w:val="single" w:sz="4" w:space="0" w:color="auto"/>
                  </w:tcBorders>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材料</w:t>
                  </w:r>
                </w:p>
              </w:tc>
              <w:tc>
                <w:tcPr>
                  <w:tcW w:w="4248"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厚さ・幅・長さ</w:t>
                  </w:r>
                </w:p>
              </w:tc>
              <w:tc>
                <w:tcPr>
                  <w:tcW w:w="1847" w:type="dxa"/>
                  <w:tcBorders>
                    <w:right w:val="single" w:sz="4" w:space="0" w:color="auto"/>
                  </w:tcBorders>
                  <w:shd w:val="clear" w:color="auto" w:fill="D9D9D9" w:themeFill="background1" w:themeFillShade="D9"/>
                </w:tcPr>
                <w:p w:rsidR="00C11F4E" w:rsidRPr="009F29F0" w:rsidRDefault="00C11F4E" w:rsidP="00E42E61">
                  <w:pPr>
                    <w:jc w:val="center"/>
                    <w:rPr>
                      <w:szCs w:val="18"/>
                    </w:rPr>
                  </w:pPr>
                  <w:r w:rsidRPr="009F29F0">
                    <w:rPr>
                      <w:rFonts w:hint="eastAsia"/>
                      <w:szCs w:val="18"/>
                    </w:rPr>
                    <w:t>樹種</w:t>
                  </w:r>
                </w:p>
              </w:tc>
            </w:tr>
            <w:tr w:rsidR="00C11F4E" w:rsidRPr="009F29F0" w:rsidTr="00E42E61">
              <w:tc>
                <w:tcPr>
                  <w:tcW w:w="2593" w:type="dxa"/>
                  <w:tcBorders>
                    <w:left w:val="single" w:sz="4" w:space="0" w:color="auto"/>
                  </w:tcBorders>
                </w:tcPr>
                <w:p w:rsidR="00C11F4E" w:rsidRPr="009F29F0" w:rsidRDefault="00C11F4E" w:rsidP="00E42E61">
                  <w:pPr>
                    <w:rPr>
                      <w:szCs w:val="18"/>
                    </w:rPr>
                  </w:pPr>
                  <w:r w:rsidRPr="009F29F0">
                    <w:rPr>
                      <w:rFonts w:hint="eastAsia"/>
                      <w:szCs w:val="18"/>
                    </w:rPr>
                    <w:t>・フローリングボード</w:t>
                  </w:r>
                </w:p>
              </w:tc>
              <w:tc>
                <w:tcPr>
                  <w:tcW w:w="4248" w:type="dxa"/>
                </w:tcPr>
                <w:p w:rsidR="00C11F4E" w:rsidRPr="009F29F0" w:rsidRDefault="003823F4" w:rsidP="00E42E61">
                  <w:pPr>
                    <w:rPr>
                      <w:spacing w:val="-10"/>
                      <w:szCs w:val="18"/>
                    </w:rPr>
                  </w:pPr>
                  <w:hyperlink r:id="rId682" w:anchor="page=169" w:history="1">
                    <w:r w:rsidR="00C11F4E">
                      <w:rPr>
                        <w:rStyle w:val="af7"/>
                        <w:rFonts w:hint="eastAsia"/>
                        <w:szCs w:val="18"/>
                      </w:rPr>
                      <w:t>改</w:t>
                    </w:r>
                    <w:r w:rsidR="00C11F4E" w:rsidRPr="009F29F0">
                      <w:rPr>
                        <w:rStyle w:val="af7"/>
                        <w:rFonts w:hint="eastAsia"/>
                        <w:szCs w:val="18"/>
                      </w:rPr>
                      <w:t>仕 表6.11.1</w:t>
                    </w:r>
                  </w:hyperlink>
                  <w:r w:rsidR="00C11F4E" w:rsidRPr="009F29F0">
                    <w:rPr>
                      <w:rFonts w:hint="eastAsia"/>
                      <w:spacing w:val="-10"/>
                      <w:szCs w:val="18"/>
                    </w:rPr>
                    <w:t>による</w:t>
                  </w:r>
                </w:p>
              </w:tc>
              <w:tc>
                <w:tcPr>
                  <w:tcW w:w="1847" w:type="dxa"/>
                  <w:tcBorders>
                    <w:right w:val="single" w:sz="4" w:space="0" w:color="auto"/>
                  </w:tcBorders>
                </w:tcPr>
                <w:p w:rsidR="00C11F4E" w:rsidRPr="009F29F0" w:rsidRDefault="00C11F4E" w:rsidP="00E42E61">
                  <w:pPr>
                    <w:rPr>
                      <w:spacing w:val="-10"/>
                      <w:szCs w:val="18"/>
                    </w:rPr>
                  </w:pPr>
                  <w:r w:rsidRPr="009F29F0">
                    <w:rPr>
                      <w:rFonts w:hint="eastAsia"/>
                      <w:spacing w:val="-10"/>
                      <w:szCs w:val="18"/>
                    </w:rPr>
                    <w:t>・図示　　・</w:t>
                  </w:r>
                </w:p>
              </w:tc>
            </w:tr>
            <w:tr w:rsidR="00C11F4E" w:rsidRPr="009F29F0" w:rsidTr="00E42E61">
              <w:trPr>
                <w:trHeight w:val="215"/>
              </w:trPr>
              <w:tc>
                <w:tcPr>
                  <w:tcW w:w="2593" w:type="dxa"/>
                  <w:tcBorders>
                    <w:left w:val="single" w:sz="4" w:space="0" w:color="auto"/>
                  </w:tcBorders>
                </w:tcPr>
                <w:p w:rsidR="00C11F4E" w:rsidRPr="009F29F0" w:rsidRDefault="00C11F4E" w:rsidP="00E42E61">
                  <w:pPr>
                    <w:rPr>
                      <w:szCs w:val="18"/>
                    </w:rPr>
                  </w:pPr>
                  <w:r w:rsidRPr="009F29F0">
                    <w:rPr>
                      <w:rFonts w:hint="eastAsia"/>
                      <w:szCs w:val="18"/>
                    </w:rPr>
                    <w:t>・複合フローリング</w:t>
                  </w:r>
                </w:p>
              </w:tc>
              <w:tc>
                <w:tcPr>
                  <w:tcW w:w="4248" w:type="dxa"/>
                </w:tcPr>
                <w:p w:rsidR="00C11F4E" w:rsidRPr="009F29F0" w:rsidRDefault="003823F4" w:rsidP="00E42E61">
                  <w:pPr>
                    <w:rPr>
                      <w:spacing w:val="-10"/>
                      <w:szCs w:val="18"/>
                    </w:rPr>
                  </w:pPr>
                  <w:hyperlink r:id="rId683" w:anchor="page=169" w:history="1">
                    <w:r w:rsidR="00C11F4E">
                      <w:rPr>
                        <w:rStyle w:val="af7"/>
                        <w:rFonts w:hint="eastAsia"/>
                        <w:szCs w:val="18"/>
                      </w:rPr>
                      <w:t>改</w:t>
                    </w:r>
                    <w:r w:rsidR="00C11F4E" w:rsidRPr="009F29F0">
                      <w:rPr>
                        <w:rStyle w:val="af7"/>
                        <w:rFonts w:hint="eastAsia"/>
                        <w:szCs w:val="18"/>
                      </w:rPr>
                      <w:t>仕 表6.11.2</w:t>
                    </w:r>
                  </w:hyperlink>
                  <w:r w:rsidR="00C11F4E" w:rsidRPr="009F29F0">
                    <w:rPr>
                      <w:rStyle w:val="af7"/>
                      <w:rFonts w:hint="eastAsia"/>
                      <w:szCs w:val="18"/>
                    </w:rPr>
                    <w:t>の種別</w:t>
                  </w:r>
                  <w:r w:rsidR="00C11F4E" w:rsidRPr="009F29F0">
                    <w:rPr>
                      <w:rFonts w:hint="eastAsia"/>
                      <w:spacing w:val="-10"/>
                      <w:szCs w:val="18"/>
                    </w:rPr>
                    <w:t>・A種　　・B種　　・C種</w:t>
                  </w:r>
                </w:p>
              </w:tc>
              <w:tc>
                <w:tcPr>
                  <w:tcW w:w="1847" w:type="dxa"/>
                  <w:tcBorders>
                    <w:right w:val="single" w:sz="4" w:space="0" w:color="auto"/>
                  </w:tcBorders>
                </w:tcPr>
                <w:p w:rsidR="00C11F4E" w:rsidRPr="009F29F0" w:rsidRDefault="00C11F4E" w:rsidP="00E42E61">
                  <w:pPr>
                    <w:rPr>
                      <w:spacing w:val="-10"/>
                      <w:szCs w:val="18"/>
                    </w:rPr>
                  </w:pPr>
                  <w:r w:rsidRPr="009F29F0">
                    <w:rPr>
                      <w:rFonts w:hint="eastAsia"/>
                      <w:spacing w:val="-10"/>
                      <w:szCs w:val="18"/>
                    </w:rPr>
                    <w:t>・図示　　・</w:t>
                  </w:r>
                </w:p>
              </w:tc>
            </w:tr>
          </w:tbl>
          <w:p w:rsidR="00C11F4E" w:rsidRDefault="00C11F4E" w:rsidP="00E42E61">
            <w:pPr>
              <w:rPr>
                <w:szCs w:val="18"/>
              </w:rPr>
            </w:pPr>
            <w:r w:rsidRPr="009F29F0">
              <w:rPr>
                <w:rFonts w:hint="eastAsia"/>
                <w:szCs w:val="18"/>
              </w:rPr>
              <w:t>(1)(a)⑤接着剤のホルムアルデヒド放散量</w:t>
            </w:r>
          </w:p>
          <w:p w:rsidR="00C11F4E" w:rsidRPr="009F29F0" w:rsidRDefault="00C11F4E" w:rsidP="00E42E61">
            <w:pPr>
              <w:rPr>
                <w:szCs w:val="18"/>
              </w:rPr>
            </w:pPr>
            <w:r w:rsidRPr="009F29F0">
              <w:rPr>
                <w:rFonts w:hint="eastAsia"/>
                <w:szCs w:val="18"/>
              </w:rPr>
              <w:t xml:space="preserve">　※F☆☆☆☆</w:t>
            </w:r>
            <w:r>
              <w:rPr>
                <w:rFonts w:hint="eastAsia"/>
                <w:szCs w:val="18"/>
              </w:rPr>
              <w:t>及び本特記6章1節一般事項による</w:t>
            </w:r>
          </w:p>
          <w:p w:rsidR="00C11F4E" w:rsidRPr="009F29F0" w:rsidRDefault="00C11F4E" w:rsidP="00E42E61">
            <w:pPr>
              <w:spacing w:beforeLines="20" w:before="72"/>
              <w:rPr>
                <w:szCs w:val="18"/>
              </w:rPr>
            </w:pPr>
            <w:r w:rsidRPr="009F29F0">
              <w:rPr>
                <w:rFonts w:hint="eastAsia"/>
                <w:szCs w:val="18"/>
              </w:rPr>
              <w:t>(2)直貼り工法</w:t>
            </w:r>
          </w:p>
          <w:tbl>
            <w:tblPr>
              <w:tblStyle w:val="af6"/>
              <w:tblW w:w="0" w:type="auto"/>
              <w:tblBorders>
                <w:left w:val="none" w:sz="0" w:space="0" w:color="auto"/>
                <w:right w:val="none" w:sz="0" w:space="0" w:color="auto"/>
              </w:tblBorders>
              <w:tblLayout w:type="fixed"/>
              <w:tblLook w:val="04A0" w:firstRow="1" w:lastRow="0" w:firstColumn="1" w:lastColumn="0" w:noHBand="0" w:noVBand="1"/>
            </w:tblPr>
            <w:tblGrid>
              <w:gridCol w:w="2593"/>
              <w:gridCol w:w="4248"/>
              <w:gridCol w:w="1847"/>
            </w:tblGrid>
            <w:tr w:rsidR="00C11F4E" w:rsidRPr="009F29F0" w:rsidTr="00E42E61">
              <w:trPr>
                <w:trHeight w:val="215"/>
              </w:trPr>
              <w:tc>
                <w:tcPr>
                  <w:tcW w:w="2593" w:type="dxa"/>
                  <w:tcBorders>
                    <w:left w:val="single" w:sz="4" w:space="0" w:color="auto"/>
                  </w:tcBorders>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材料</w:t>
                  </w:r>
                </w:p>
              </w:tc>
              <w:tc>
                <w:tcPr>
                  <w:tcW w:w="4248"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厚さ・幅・長さ</w:t>
                  </w:r>
                </w:p>
              </w:tc>
              <w:tc>
                <w:tcPr>
                  <w:tcW w:w="1847" w:type="dxa"/>
                  <w:tcBorders>
                    <w:right w:val="single" w:sz="4" w:space="0" w:color="auto"/>
                  </w:tcBorders>
                  <w:shd w:val="clear" w:color="auto" w:fill="D9D9D9" w:themeFill="background1" w:themeFillShade="D9"/>
                </w:tcPr>
                <w:p w:rsidR="00C11F4E" w:rsidRPr="009F29F0" w:rsidRDefault="00C11F4E" w:rsidP="00E42E61">
                  <w:pPr>
                    <w:jc w:val="center"/>
                    <w:rPr>
                      <w:szCs w:val="18"/>
                    </w:rPr>
                  </w:pPr>
                  <w:r w:rsidRPr="009F29F0">
                    <w:rPr>
                      <w:rFonts w:hint="eastAsia"/>
                      <w:szCs w:val="18"/>
                    </w:rPr>
                    <w:t>樹種</w:t>
                  </w:r>
                </w:p>
              </w:tc>
            </w:tr>
            <w:tr w:rsidR="00C11F4E" w:rsidRPr="009F29F0" w:rsidTr="00E42E61">
              <w:tc>
                <w:tcPr>
                  <w:tcW w:w="2593" w:type="dxa"/>
                  <w:tcBorders>
                    <w:left w:val="single" w:sz="4" w:space="0" w:color="auto"/>
                  </w:tcBorders>
                </w:tcPr>
                <w:p w:rsidR="00C11F4E" w:rsidRPr="009F29F0" w:rsidRDefault="00C11F4E" w:rsidP="00E42E61">
                  <w:pPr>
                    <w:rPr>
                      <w:szCs w:val="18"/>
                    </w:rPr>
                  </w:pPr>
                  <w:r w:rsidRPr="009F29F0">
                    <w:rPr>
                      <w:rFonts w:hint="eastAsia"/>
                      <w:szCs w:val="18"/>
                    </w:rPr>
                    <w:t>・フローリングボード</w:t>
                  </w:r>
                </w:p>
              </w:tc>
              <w:tc>
                <w:tcPr>
                  <w:tcW w:w="4248" w:type="dxa"/>
                </w:tcPr>
                <w:p w:rsidR="00C11F4E" w:rsidRPr="009F29F0" w:rsidRDefault="003823F4" w:rsidP="00E42E61">
                  <w:pPr>
                    <w:rPr>
                      <w:color w:val="0563C1" w:themeColor="hyperlink"/>
                      <w:szCs w:val="18"/>
                      <w:u w:val="single"/>
                    </w:rPr>
                  </w:pPr>
                  <w:hyperlink r:id="rId684" w:anchor="page=170" w:history="1">
                    <w:r w:rsidR="00C11F4E">
                      <w:rPr>
                        <w:rStyle w:val="af7"/>
                        <w:rFonts w:hint="eastAsia"/>
                        <w:szCs w:val="18"/>
                      </w:rPr>
                      <w:t>改</w:t>
                    </w:r>
                    <w:r w:rsidR="00C11F4E" w:rsidRPr="009F29F0">
                      <w:rPr>
                        <w:rStyle w:val="af7"/>
                        <w:rFonts w:hint="eastAsia"/>
                        <w:szCs w:val="18"/>
                      </w:rPr>
                      <w:t>仕 表6.11.3</w:t>
                    </w:r>
                  </w:hyperlink>
                  <w:r w:rsidR="00C11F4E" w:rsidRPr="009F29F0">
                    <w:rPr>
                      <w:rFonts w:hint="eastAsia"/>
                      <w:spacing w:val="-10"/>
                      <w:szCs w:val="18"/>
                    </w:rPr>
                    <w:t>による</w:t>
                  </w:r>
                </w:p>
              </w:tc>
              <w:tc>
                <w:tcPr>
                  <w:tcW w:w="1847" w:type="dxa"/>
                  <w:tcBorders>
                    <w:right w:val="single" w:sz="4" w:space="0" w:color="auto"/>
                  </w:tcBorders>
                </w:tcPr>
                <w:p w:rsidR="00C11F4E" w:rsidRPr="009F29F0" w:rsidRDefault="00C11F4E" w:rsidP="00E42E61">
                  <w:pPr>
                    <w:rPr>
                      <w:spacing w:val="-10"/>
                      <w:szCs w:val="18"/>
                    </w:rPr>
                  </w:pPr>
                  <w:r w:rsidRPr="009F29F0">
                    <w:rPr>
                      <w:rFonts w:hint="eastAsia"/>
                      <w:spacing w:val="-10"/>
                      <w:szCs w:val="18"/>
                    </w:rPr>
                    <w:t>・図示　　・</w:t>
                  </w:r>
                </w:p>
              </w:tc>
            </w:tr>
            <w:tr w:rsidR="00C11F4E" w:rsidRPr="009F29F0" w:rsidTr="00E42E61">
              <w:trPr>
                <w:trHeight w:val="215"/>
              </w:trPr>
              <w:tc>
                <w:tcPr>
                  <w:tcW w:w="2593" w:type="dxa"/>
                  <w:tcBorders>
                    <w:left w:val="single" w:sz="4" w:space="0" w:color="auto"/>
                  </w:tcBorders>
                </w:tcPr>
                <w:p w:rsidR="00C11F4E" w:rsidRPr="009F29F0" w:rsidRDefault="00C11F4E" w:rsidP="00E42E61">
                  <w:pPr>
                    <w:rPr>
                      <w:szCs w:val="18"/>
                    </w:rPr>
                  </w:pPr>
                  <w:r w:rsidRPr="009F29F0">
                    <w:rPr>
                      <w:rFonts w:hint="eastAsia"/>
                      <w:szCs w:val="18"/>
                    </w:rPr>
                    <w:t>・複合フローリング</w:t>
                  </w:r>
                </w:p>
              </w:tc>
              <w:tc>
                <w:tcPr>
                  <w:tcW w:w="4248" w:type="dxa"/>
                </w:tcPr>
                <w:p w:rsidR="00C11F4E" w:rsidRPr="009F29F0" w:rsidRDefault="003823F4" w:rsidP="00E42E61">
                  <w:pPr>
                    <w:rPr>
                      <w:spacing w:val="-10"/>
                      <w:szCs w:val="18"/>
                    </w:rPr>
                  </w:pPr>
                  <w:hyperlink r:id="rId685" w:anchor="page=170" w:history="1">
                    <w:r w:rsidR="00C11F4E">
                      <w:rPr>
                        <w:rStyle w:val="af7"/>
                        <w:rFonts w:hint="eastAsia"/>
                        <w:szCs w:val="18"/>
                      </w:rPr>
                      <w:t>改</w:t>
                    </w:r>
                    <w:r w:rsidR="00C11F4E" w:rsidRPr="009F29F0">
                      <w:rPr>
                        <w:rStyle w:val="af7"/>
                        <w:rFonts w:hint="eastAsia"/>
                        <w:szCs w:val="18"/>
                      </w:rPr>
                      <w:t>仕 表6.11.4</w:t>
                    </w:r>
                  </w:hyperlink>
                  <w:r w:rsidR="00C11F4E" w:rsidRPr="009F29F0">
                    <w:rPr>
                      <w:rStyle w:val="af7"/>
                      <w:rFonts w:hint="eastAsia"/>
                      <w:szCs w:val="18"/>
                    </w:rPr>
                    <w:t>の種別</w:t>
                  </w:r>
                  <w:r w:rsidR="00C11F4E" w:rsidRPr="009F29F0">
                    <w:rPr>
                      <w:rFonts w:hint="eastAsia"/>
                      <w:spacing w:val="-10"/>
                      <w:szCs w:val="18"/>
                    </w:rPr>
                    <w:t>・A種　　・B種　　・C種</w:t>
                  </w:r>
                </w:p>
              </w:tc>
              <w:tc>
                <w:tcPr>
                  <w:tcW w:w="1847" w:type="dxa"/>
                  <w:tcBorders>
                    <w:right w:val="single" w:sz="4" w:space="0" w:color="auto"/>
                  </w:tcBorders>
                </w:tcPr>
                <w:p w:rsidR="00C11F4E" w:rsidRPr="009F29F0" w:rsidRDefault="00C11F4E" w:rsidP="00E42E61">
                  <w:pPr>
                    <w:rPr>
                      <w:spacing w:val="-10"/>
                      <w:szCs w:val="18"/>
                    </w:rPr>
                  </w:pPr>
                  <w:r w:rsidRPr="009F29F0">
                    <w:rPr>
                      <w:rFonts w:hint="eastAsia"/>
                      <w:spacing w:val="-10"/>
                      <w:szCs w:val="18"/>
                    </w:rPr>
                    <w:t>・図示　　・</w:t>
                  </w:r>
                </w:p>
              </w:tc>
            </w:tr>
          </w:tbl>
          <w:p w:rsidR="00C11F4E" w:rsidRDefault="00C11F4E" w:rsidP="00E42E61">
            <w:pPr>
              <w:rPr>
                <w:szCs w:val="18"/>
              </w:rPr>
            </w:pPr>
            <w:r w:rsidRPr="009F29F0">
              <w:rPr>
                <w:rFonts w:hint="eastAsia"/>
                <w:szCs w:val="18"/>
              </w:rPr>
              <w:t>(2)(a)⑤接着剤のホルムアルデヒド放散量</w:t>
            </w:r>
          </w:p>
          <w:p w:rsidR="00C11F4E" w:rsidRPr="009F29F0" w:rsidRDefault="00C11F4E" w:rsidP="00E42E61">
            <w:pPr>
              <w:spacing w:afterLines="20" w:after="72"/>
              <w:rPr>
                <w:szCs w:val="18"/>
              </w:rPr>
            </w:pPr>
            <w:r w:rsidRPr="009F29F0">
              <w:rPr>
                <w:rFonts w:hint="eastAsia"/>
                <w:szCs w:val="18"/>
              </w:rPr>
              <w:t xml:space="preserve">　※F☆☆☆☆</w:t>
            </w:r>
            <w:r>
              <w:rPr>
                <w:rFonts w:hint="eastAsia"/>
                <w:szCs w:val="18"/>
              </w:rPr>
              <w:t>及び本特記6章1節一般事項による</w:t>
            </w:r>
          </w:p>
        </w:tc>
      </w:tr>
      <w:tr w:rsidR="00C11F4E" w:rsidRPr="009F29F0" w:rsidTr="00B649A9">
        <w:trPr>
          <w:trHeight w:val="1823"/>
        </w:trPr>
        <w:tc>
          <w:tcPr>
            <w:tcW w:w="1838" w:type="dxa"/>
            <w:tcBorders>
              <w:top w:val="single" w:sz="4" w:space="0" w:color="auto"/>
              <w:left w:val="single" w:sz="4" w:space="0" w:color="auto"/>
              <w:bottom w:val="single" w:sz="4" w:space="0" w:color="auto"/>
            </w:tcBorders>
          </w:tcPr>
          <w:p w:rsidR="00C11F4E" w:rsidRPr="009F29F0" w:rsidRDefault="00C11F4E" w:rsidP="00E42E61">
            <w:pPr>
              <w:ind w:left="180" w:hangingChars="100" w:hanging="180"/>
              <w:rPr>
                <w:szCs w:val="18"/>
              </w:rPr>
            </w:pPr>
            <w:r w:rsidRPr="009F29F0">
              <w:rPr>
                <w:rFonts w:hint="eastAsia"/>
                <w:szCs w:val="18"/>
              </w:rPr>
              <w:t>・接着工法</w:t>
            </w:r>
          </w:p>
          <w:p w:rsidR="00C11F4E" w:rsidRPr="009F29F0" w:rsidRDefault="00C11F4E" w:rsidP="00E42E61">
            <w:pPr>
              <w:ind w:left="180" w:hangingChars="100" w:hanging="180"/>
              <w:rPr>
                <w:szCs w:val="18"/>
              </w:rPr>
            </w:pPr>
            <w:r w:rsidRPr="009F29F0">
              <w:rPr>
                <w:rFonts w:hint="eastAsia"/>
                <w:szCs w:val="18"/>
              </w:rPr>
              <w:t>（</w:t>
            </w:r>
            <w:hyperlink r:id="rId686" w:anchor="page=170" w:history="1">
              <w:r w:rsidRPr="009F29F0">
                <w:rPr>
                  <w:rStyle w:val="af7"/>
                  <w:rFonts w:hint="eastAsia"/>
                  <w:szCs w:val="18"/>
                </w:rPr>
                <w:t>改仕6.11.5</w:t>
              </w:r>
            </w:hyperlink>
            <w:r w:rsidRPr="009F29F0">
              <w:rPr>
                <w:rFonts w:hint="eastAsia"/>
                <w:szCs w:val="18"/>
              </w:rPr>
              <w:t>）</w:t>
            </w:r>
          </w:p>
        </w:tc>
        <w:tc>
          <w:tcPr>
            <w:tcW w:w="9072" w:type="dxa"/>
            <w:tcBorders>
              <w:top w:val="single" w:sz="4" w:space="0" w:color="auto"/>
              <w:bottom w:val="single" w:sz="4" w:space="0" w:color="auto"/>
            </w:tcBorders>
          </w:tcPr>
          <w:p w:rsidR="00C11F4E" w:rsidRPr="009F29F0" w:rsidRDefault="00C11F4E" w:rsidP="00E42E61">
            <w:pPr>
              <w:rPr>
                <w:spacing w:val="-10"/>
                <w:szCs w:val="18"/>
              </w:rPr>
            </w:pPr>
            <w:r w:rsidRPr="009F29F0">
              <w:rPr>
                <w:rFonts w:hint="eastAsia"/>
                <w:spacing w:val="-10"/>
                <w:szCs w:val="18"/>
              </w:rPr>
              <w:t>(ｱ)材料</w:t>
            </w:r>
          </w:p>
          <w:tbl>
            <w:tblPr>
              <w:tblStyle w:val="af6"/>
              <w:tblW w:w="0" w:type="auto"/>
              <w:tblBorders>
                <w:left w:val="none" w:sz="0" w:space="0" w:color="auto"/>
                <w:right w:val="none" w:sz="0" w:space="0" w:color="auto"/>
              </w:tblBorders>
              <w:tblLayout w:type="fixed"/>
              <w:tblLook w:val="04A0" w:firstRow="1" w:lastRow="0" w:firstColumn="1" w:lastColumn="0" w:noHBand="0" w:noVBand="1"/>
            </w:tblPr>
            <w:tblGrid>
              <w:gridCol w:w="2593"/>
              <w:gridCol w:w="4248"/>
              <w:gridCol w:w="1847"/>
            </w:tblGrid>
            <w:tr w:rsidR="00C11F4E" w:rsidRPr="009F29F0" w:rsidTr="00E42E61">
              <w:tc>
                <w:tcPr>
                  <w:tcW w:w="2593" w:type="dxa"/>
                  <w:tcBorders>
                    <w:left w:val="single" w:sz="4" w:space="0" w:color="auto"/>
                  </w:tcBorders>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種類</w:t>
                  </w:r>
                </w:p>
              </w:tc>
              <w:tc>
                <w:tcPr>
                  <w:tcW w:w="4248"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厚さ・幅・長さ</w:t>
                  </w:r>
                </w:p>
              </w:tc>
              <w:tc>
                <w:tcPr>
                  <w:tcW w:w="1847" w:type="dxa"/>
                  <w:tcBorders>
                    <w:right w:val="single" w:sz="4" w:space="0" w:color="auto"/>
                  </w:tcBorders>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樹種</w:t>
                  </w:r>
                </w:p>
              </w:tc>
            </w:tr>
            <w:tr w:rsidR="00C11F4E" w:rsidRPr="009F29F0" w:rsidTr="00E42E61">
              <w:tc>
                <w:tcPr>
                  <w:tcW w:w="2593" w:type="dxa"/>
                  <w:tcBorders>
                    <w:left w:val="single" w:sz="4" w:space="0" w:color="auto"/>
                  </w:tcBorders>
                </w:tcPr>
                <w:p w:rsidR="00C11F4E" w:rsidRPr="009F29F0" w:rsidRDefault="00C11F4E" w:rsidP="00E42E61">
                  <w:pPr>
                    <w:rPr>
                      <w:szCs w:val="18"/>
                    </w:rPr>
                  </w:pPr>
                  <w:r w:rsidRPr="009F29F0">
                    <w:rPr>
                      <w:rFonts w:hint="eastAsia"/>
                      <w:szCs w:val="18"/>
                    </w:rPr>
                    <w:t>・(b)フローリングボード</w:t>
                  </w:r>
                </w:p>
              </w:tc>
              <w:tc>
                <w:tcPr>
                  <w:tcW w:w="4248" w:type="dxa"/>
                </w:tcPr>
                <w:p w:rsidR="00C11F4E" w:rsidRPr="009F29F0" w:rsidRDefault="003823F4" w:rsidP="00E42E61">
                  <w:pPr>
                    <w:rPr>
                      <w:spacing w:val="-10"/>
                      <w:szCs w:val="18"/>
                    </w:rPr>
                  </w:pPr>
                  <w:hyperlink r:id="rId687" w:anchor="page=170" w:history="1">
                    <w:r w:rsidR="00C11F4E">
                      <w:rPr>
                        <w:rStyle w:val="af7"/>
                        <w:rFonts w:hint="eastAsia"/>
                        <w:szCs w:val="18"/>
                      </w:rPr>
                      <w:t>改</w:t>
                    </w:r>
                    <w:r w:rsidR="00C11F4E" w:rsidRPr="009F29F0">
                      <w:rPr>
                        <w:rStyle w:val="af7"/>
                        <w:rFonts w:hint="eastAsia"/>
                        <w:szCs w:val="18"/>
                      </w:rPr>
                      <w:t>仕 表6.11.5</w:t>
                    </w:r>
                  </w:hyperlink>
                  <w:r w:rsidR="00C11F4E" w:rsidRPr="009F29F0">
                    <w:rPr>
                      <w:rFonts w:hint="eastAsia"/>
                      <w:spacing w:val="-10"/>
                      <w:szCs w:val="18"/>
                    </w:rPr>
                    <w:t>による</w:t>
                  </w:r>
                </w:p>
              </w:tc>
              <w:tc>
                <w:tcPr>
                  <w:tcW w:w="1847" w:type="dxa"/>
                  <w:tcBorders>
                    <w:right w:val="single" w:sz="4" w:space="0" w:color="auto"/>
                  </w:tcBorders>
                </w:tcPr>
                <w:p w:rsidR="00C11F4E" w:rsidRPr="009F29F0" w:rsidRDefault="00C11F4E" w:rsidP="00E42E61">
                  <w:pPr>
                    <w:rPr>
                      <w:szCs w:val="18"/>
                    </w:rPr>
                  </w:pPr>
                  <w:r w:rsidRPr="009F29F0">
                    <w:rPr>
                      <w:rFonts w:hint="eastAsia"/>
                      <w:szCs w:val="18"/>
                    </w:rPr>
                    <w:t>・図示　　・</w:t>
                  </w:r>
                </w:p>
              </w:tc>
            </w:tr>
            <w:tr w:rsidR="00C11F4E" w:rsidRPr="009F29F0" w:rsidTr="00E42E61">
              <w:tc>
                <w:tcPr>
                  <w:tcW w:w="2593" w:type="dxa"/>
                  <w:tcBorders>
                    <w:left w:val="single" w:sz="4" w:space="0" w:color="auto"/>
                  </w:tcBorders>
                </w:tcPr>
                <w:p w:rsidR="00C11F4E" w:rsidRPr="009F29F0" w:rsidRDefault="00C11F4E" w:rsidP="00E42E61">
                  <w:pPr>
                    <w:rPr>
                      <w:szCs w:val="18"/>
                    </w:rPr>
                  </w:pPr>
                  <w:r w:rsidRPr="009F29F0">
                    <w:rPr>
                      <w:rFonts w:hint="eastAsia"/>
                      <w:szCs w:val="18"/>
                    </w:rPr>
                    <w:t>・(c)複合フローリング</w:t>
                  </w:r>
                </w:p>
              </w:tc>
              <w:tc>
                <w:tcPr>
                  <w:tcW w:w="4248" w:type="dxa"/>
                </w:tcPr>
                <w:p w:rsidR="00C11F4E" w:rsidRPr="009F29F0" w:rsidRDefault="003823F4" w:rsidP="00E42E61">
                  <w:pPr>
                    <w:rPr>
                      <w:szCs w:val="18"/>
                    </w:rPr>
                  </w:pPr>
                  <w:hyperlink r:id="rId688" w:anchor="page=171" w:history="1">
                    <w:r w:rsidR="00C11F4E">
                      <w:rPr>
                        <w:rStyle w:val="af7"/>
                        <w:rFonts w:hint="eastAsia"/>
                        <w:szCs w:val="18"/>
                      </w:rPr>
                      <w:t>改</w:t>
                    </w:r>
                    <w:r w:rsidR="00C11F4E" w:rsidRPr="009F29F0">
                      <w:rPr>
                        <w:rStyle w:val="af7"/>
                        <w:rFonts w:hint="eastAsia"/>
                        <w:szCs w:val="18"/>
                      </w:rPr>
                      <w:t>仕 表6.11.6</w:t>
                    </w:r>
                  </w:hyperlink>
                  <w:r w:rsidR="00C11F4E" w:rsidRPr="009F29F0">
                    <w:rPr>
                      <w:rStyle w:val="af7"/>
                      <w:rFonts w:hint="eastAsia"/>
                      <w:szCs w:val="18"/>
                    </w:rPr>
                    <w:t>の種別</w:t>
                  </w:r>
                  <w:r w:rsidR="00C11F4E" w:rsidRPr="009F29F0">
                    <w:rPr>
                      <w:rFonts w:hint="eastAsia"/>
                      <w:spacing w:val="-10"/>
                      <w:szCs w:val="18"/>
                    </w:rPr>
                    <w:t>・A種　　・B種　　・C種</w:t>
                  </w:r>
                </w:p>
              </w:tc>
              <w:tc>
                <w:tcPr>
                  <w:tcW w:w="1847" w:type="dxa"/>
                  <w:tcBorders>
                    <w:right w:val="single" w:sz="4" w:space="0" w:color="auto"/>
                  </w:tcBorders>
                </w:tcPr>
                <w:p w:rsidR="00C11F4E" w:rsidRPr="009F29F0" w:rsidRDefault="00C11F4E" w:rsidP="00E42E61">
                  <w:pPr>
                    <w:rPr>
                      <w:szCs w:val="18"/>
                    </w:rPr>
                  </w:pPr>
                  <w:r w:rsidRPr="009F29F0">
                    <w:rPr>
                      <w:rFonts w:hint="eastAsia"/>
                      <w:szCs w:val="18"/>
                    </w:rPr>
                    <w:t>・図示　　・</w:t>
                  </w:r>
                </w:p>
              </w:tc>
            </w:tr>
            <w:tr w:rsidR="00C11F4E" w:rsidRPr="009F29F0" w:rsidTr="00E42E61">
              <w:tc>
                <w:tcPr>
                  <w:tcW w:w="2593" w:type="dxa"/>
                  <w:tcBorders>
                    <w:left w:val="single" w:sz="4" w:space="0" w:color="auto"/>
                  </w:tcBorders>
                  <w:tcMar>
                    <w:right w:w="0" w:type="dxa"/>
                  </w:tcMar>
                </w:tcPr>
                <w:p w:rsidR="00C11F4E" w:rsidRPr="009F29F0" w:rsidRDefault="00C11F4E" w:rsidP="00E42E61">
                  <w:pPr>
                    <w:rPr>
                      <w:szCs w:val="18"/>
                    </w:rPr>
                  </w:pPr>
                  <w:r w:rsidRPr="009F29F0">
                    <w:rPr>
                      <w:rFonts w:hint="eastAsia"/>
                      <w:szCs w:val="18"/>
                    </w:rPr>
                    <w:t>・(d)フローリングブロック</w:t>
                  </w:r>
                </w:p>
              </w:tc>
              <w:tc>
                <w:tcPr>
                  <w:tcW w:w="4248" w:type="dxa"/>
                </w:tcPr>
                <w:p w:rsidR="00C11F4E" w:rsidRPr="009F29F0" w:rsidRDefault="00C11F4E" w:rsidP="00E42E61">
                  <w:pPr>
                    <w:rPr>
                      <w:szCs w:val="18"/>
                    </w:rPr>
                  </w:pPr>
                  <w:r w:rsidRPr="009F29F0">
                    <w:rPr>
                      <w:rFonts w:hint="eastAsia"/>
                      <w:szCs w:val="18"/>
                    </w:rPr>
                    <w:t>・図示　　・</w:t>
                  </w:r>
                </w:p>
              </w:tc>
              <w:tc>
                <w:tcPr>
                  <w:tcW w:w="1847" w:type="dxa"/>
                  <w:tcBorders>
                    <w:right w:val="single" w:sz="4" w:space="0" w:color="auto"/>
                  </w:tcBorders>
                </w:tcPr>
                <w:p w:rsidR="00C11F4E" w:rsidRPr="009F29F0" w:rsidRDefault="00C11F4E" w:rsidP="00E42E61">
                  <w:pPr>
                    <w:rPr>
                      <w:szCs w:val="18"/>
                    </w:rPr>
                  </w:pPr>
                  <w:r w:rsidRPr="009F29F0">
                    <w:rPr>
                      <w:rFonts w:hint="eastAsia"/>
                      <w:szCs w:val="18"/>
                    </w:rPr>
                    <w:t>・図示　　・</w:t>
                  </w:r>
                </w:p>
              </w:tc>
            </w:tr>
          </w:tbl>
          <w:p w:rsidR="00C11F4E" w:rsidRPr="009F29F0" w:rsidRDefault="00C11F4E" w:rsidP="00E42E61">
            <w:pPr>
              <w:ind w:leftChars="150" w:left="270"/>
              <w:rPr>
                <w:szCs w:val="18"/>
              </w:rPr>
            </w:pPr>
            <w:r w:rsidRPr="009F29F0">
              <w:rPr>
                <w:rFonts w:hint="eastAsia"/>
                <w:szCs w:val="18"/>
              </w:rPr>
              <w:t>(e)フローリング裏面の不陸緩和材：　※合成樹脂発泡シート　　・図示　　・</w:t>
            </w:r>
          </w:p>
          <w:p w:rsidR="00C11F4E" w:rsidRDefault="00C11F4E" w:rsidP="00E42E61">
            <w:pPr>
              <w:rPr>
                <w:szCs w:val="18"/>
              </w:rPr>
            </w:pPr>
            <w:r w:rsidRPr="009F29F0">
              <w:rPr>
                <w:rFonts w:hint="eastAsia"/>
                <w:szCs w:val="18"/>
              </w:rPr>
              <w:t>(f) 接着剤のホルムアルデヒド放散量</w:t>
            </w:r>
          </w:p>
          <w:p w:rsidR="00C11F4E" w:rsidRPr="009F29F0" w:rsidRDefault="00C11F4E" w:rsidP="00E42E61">
            <w:pPr>
              <w:spacing w:afterLines="20" w:after="72"/>
              <w:rPr>
                <w:szCs w:val="18"/>
              </w:rPr>
            </w:pPr>
            <w:r w:rsidRPr="009F29F0">
              <w:rPr>
                <w:rFonts w:hint="eastAsia"/>
                <w:szCs w:val="18"/>
              </w:rPr>
              <w:t xml:space="preserve">　※F☆☆☆☆</w:t>
            </w:r>
            <w:r>
              <w:rPr>
                <w:rFonts w:hint="eastAsia"/>
                <w:szCs w:val="18"/>
              </w:rPr>
              <w:t>及び本特記6章1節一般事項による</w:t>
            </w:r>
          </w:p>
        </w:tc>
      </w:tr>
      <w:tr w:rsidR="00C11F4E" w:rsidRPr="009F29F0" w:rsidTr="00B649A9">
        <w:trPr>
          <w:trHeight w:val="282"/>
        </w:trPr>
        <w:tc>
          <w:tcPr>
            <w:tcW w:w="1838" w:type="dxa"/>
            <w:tcBorders>
              <w:top w:val="single" w:sz="4" w:space="0" w:color="auto"/>
              <w:left w:val="single" w:sz="4" w:space="0" w:color="auto"/>
              <w:bottom w:val="single" w:sz="4" w:space="0" w:color="auto"/>
            </w:tcBorders>
          </w:tcPr>
          <w:p w:rsidR="00C11F4E" w:rsidRPr="009F29F0" w:rsidRDefault="00C11F4E" w:rsidP="00E42E61">
            <w:pPr>
              <w:ind w:left="180" w:hangingChars="100" w:hanging="180"/>
              <w:rPr>
                <w:szCs w:val="18"/>
              </w:rPr>
            </w:pPr>
            <w:r w:rsidRPr="009F29F0">
              <w:rPr>
                <w:rFonts w:hint="eastAsia"/>
                <w:szCs w:val="18"/>
              </w:rPr>
              <w:t>・現場塗装仕上げ</w:t>
            </w:r>
          </w:p>
          <w:p w:rsidR="00C11F4E" w:rsidRPr="009F29F0" w:rsidRDefault="00C11F4E" w:rsidP="00E42E61">
            <w:pPr>
              <w:ind w:left="180" w:hangingChars="100" w:hanging="180"/>
              <w:rPr>
                <w:szCs w:val="18"/>
              </w:rPr>
            </w:pPr>
            <w:r w:rsidRPr="009F29F0">
              <w:rPr>
                <w:rFonts w:hint="eastAsia"/>
                <w:szCs w:val="18"/>
              </w:rPr>
              <w:t>（</w:t>
            </w:r>
            <w:hyperlink r:id="rId689" w:anchor="page=171" w:history="1">
              <w:r w:rsidRPr="009F29F0">
                <w:rPr>
                  <w:rStyle w:val="af7"/>
                  <w:rFonts w:hint="eastAsia"/>
                  <w:szCs w:val="18"/>
                </w:rPr>
                <w:t>改仕6.11.</w:t>
              </w:r>
              <w:r>
                <w:rPr>
                  <w:rStyle w:val="af7"/>
                  <w:rFonts w:hint="eastAsia"/>
                  <w:szCs w:val="18"/>
                </w:rPr>
                <w:t>6</w:t>
              </w:r>
            </w:hyperlink>
            <w:r w:rsidRPr="009F29F0">
              <w:rPr>
                <w:rFonts w:hint="eastAsia"/>
                <w:szCs w:val="18"/>
              </w:rPr>
              <w:t>）</w:t>
            </w:r>
          </w:p>
        </w:tc>
        <w:tc>
          <w:tcPr>
            <w:tcW w:w="9072" w:type="dxa"/>
            <w:tcBorders>
              <w:top w:val="single" w:sz="4" w:space="0" w:color="auto"/>
              <w:bottom w:val="single" w:sz="4" w:space="0" w:color="auto"/>
            </w:tcBorders>
          </w:tcPr>
          <w:p w:rsidR="00C11F4E" w:rsidRDefault="00C11F4E" w:rsidP="00E42E61">
            <w:pPr>
              <w:rPr>
                <w:szCs w:val="18"/>
              </w:rPr>
            </w:pPr>
            <w:r>
              <w:rPr>
                <w:rFonts w:hint="eastAsia"/>
                <w:szCs w:val="18"/>
              </w:rPr>
              <w:t>既存フローリングの</w:t>
            </w:r>
            <w:r w:rsidRPr="009F29F0">
              <w:rPr>
                <w:rFonts w:hint="eastAsia"/>
                <w:szCs w:val="18"/>
              </w:rPr>
              <w:t>現場塗装の下地調整</w:t>
            </w:r>
          </w:p>
          <w:p w:rsidR="00C11F4E" w:rsidRPr="009F29F0" w:rsidRDefault="00C11F4E" w:rsidP="00E42E61">
            <w:pPr>
              <w:spacing w:afterLines="20" w:after="72"/>
              <w:ind w:leftChars="100" w:left="180"/>
              <w:rPr>
                <w:szCs w:val="18"/>
              </w:rPr>
            </w:pPr>
            <w:r w:rsidRPr="009F29F0">
              <w:rPr>
                <w:rFonts w:hint="eastAsia"/>
                <w:szCs w:val="18"/>
              </w:rPr>
              <w:t>※</w:t>
            </w:r>
            <w:hyperlink r:id="rId690" w:anchor="page=171" w:history="1">
              <w:r>
                <w:rPr>
                  <w:rStyle w:val="af7"/>
                  <w:rFonts w:hint="eastAsia"/>
                  <w:szCs w:val="18"/>
                </w:rPr>
                <w:t>改</w:t>
              </w:r>
              <w:r w:rsidRPr="009F29F0">
                <w:rPr>
                  <w:rStyle w:val="af7"/>
                  <w:rFonts w:hint="eastAsia"/>
                  <w:szCs w:val="18"/>
                </w:rPr>
                <w:t>仕 表6.11.7</w:t>
              </w:r>
            </w:hyperlink>
            <w:r w:rsidRPr="009F29F0">
              <w:rPr>
                <w:rStyle w:val="af7"/>
                <w:rFonts w:hint="eastAsia"/>
                <w:szCs w:val="18"/>
              </w:rPr>
              <w:t>による　　・</w:t>
            </w:r>
          </w:p>
        </w:tc>
      </w:tr>
      <w:tr w:rsidR="00C11F4E" w:rsidRPr="009F29F0" w:rsidTr="00E42E61">
        <w:trPr>
          <w:trHeight w:val="283"/>
        </w:trPr>
        <w:tc>
          <w:tcPr>
            <w:tcW w:w="10910" w:type="dxa"/>
            <w:gridSpan w:val="2"/>
            <w:tcBorders>
              <w:top w:val="single" w:sz="4" w:space="0" w:color="auto"/>
              <w:left w:val="single" w:sz="4" w:space="0" w:color="auto"/>
              <w:bottom w:val="nil"/>
            </w:tcBorders>
            <w:shd w:val="clear" w:color="auto" w:fill="D9D9D9" w:themeFill="background1" w:themeFillShade="D9"/>
            <w:vAlign w:val="center"/>
          </w:tcPr>
          <w:p w:rsidR="00C11F4E" w:rsidRPr="009F29F0" w:rsidRDefault="00C11F4E" w:rsidP="00E42E61">
            <w:pPr>
              <w:jc w:val="both"/>
            </w:pPr>
            <w:r w:rsidRPr="009F29F0">
              <w:rPr>
                <w:rFonts w:hint="eastAsia"/>
              </w:rPr>
              <w:t>12節　畳敷き</w:t>
            </w:r>
          </w:p>
        </w:tc>
      </w:tr>
      <w:tr w:rsidR="00C11F4E" w:rsidRPr="009F29F0" w:rsidTr="00B649A9">
        <w:trPr>
          <w:trHeight w:val="282"/>
        </w:trPr>
        <w:tc>
          <w:tcPr>
            <w:tcW w:w="1838" w:type="dxa"/>
            <w:tcBorders>
              <w:top w:val="single" w:sz="4" w:space="0" w:color="auto"/>
              <w:left w:val="single" w:sz="4" w:space="0" w:color="auto"/>
              <w:bottom w:val="single" w:sz="4" w:space="0" w:color="auto"/>
            </w:tcBorders>
          </w:tcPr>
          <w:p w:rsidR="00C11F4E" w:rsidRPr="009F29F0" w:rsidRDefault="00C11F4E" w:rsidP="00E42E61">
            <w:pPr>
              <w:ind w:left="180" w:hangingChars="100" w:hanging="180"/>
              <w:rPr>
                <w:szCs w:val="18"/>
              </w:rPr>
            </w:pPr>
            <w:r w:rsidRPr="009F29F0">
              <w:rPr>
                <w:rFonts w:hint="eastAsia"/>
                <w:szCs w:val="18"/>
              </w:rPr>
              <w:t>・材料</w:t>
            </w:r>
          </w:p>
          <w:p w:rsidR="00C11F4E" w:rsidRPr="009F29F0" w:rsidRDefault="00C11F4E" w:rsidP="00E42E61">
            <w:pPr>
              <w:ind w:left="180" w:hangingChars="100" w:hanging="180"/>
              <w:rPr>
                <w:szCs w:val="18"/>
              </w:rPr>
            </w:pPr>
            <w:r w:rsidRPr="009F29F0">
              <w:rPr>
                <w:rFonts w:hint="eastAsia"/>
                <w:szCs w:val="18"/>
              </w:rPr>
              <w:t>（</w:t>
            </w:r>
            <w:hyperlink r:id="rId691" w:anchor="page=172" w:history="1">
              <w:r w:rsidRPr="009F29F0">
                <w:rPr>
                  <w:rStyle w:val="af7"/>
                  <w:rFonts w:hint="eastAsia"/>
                  <w:szCs w:val="18"/>
                </w:rPr>
                <w:t>改仕6.12.2</w:t>
              </w:r>
            </w:hyperlink>
            <w:r w:rsidRPr="009F29F0">
              <w:rPr>
                <w:rFonts w:hint="eastAsia"/>
                <w:szCs w:val="18"/>
              </w:rPr>
              <w:t>）</w:t>
            </w:r>
          </w:p>
        </w:tc>
        <w:tc>
          <w:tcPr>
            <w:tcW w:w="9072" w:type="dxa"/>
            <w:tcBorders>
              <w:top w:val="single" w:sz="4" w:space="0" w:color="auto"/>
              <w:bottom w:val="single" w:sz="4" w:space="0" w:color="auto"/>
            </w:tcBorders>
          </w:tcPr>
          <w:p w:rsidR="00C11F4E" w:rsidRPr="009F29F0" w:rsidRDefault="00C11F4E" w:rsidP="00E42E61">
            <w:pPr>
              <w:rPr>
                <w:szCs w:val="18"/>
              </w:rPr>
            </w:pPr>
            <w:r w:rsidRPr="009F29F0">
              <w:rPr>
                <w:rFonts w:hint="eastAsia"/>
                <w:szCs w:val="18"/>
              </w:rPr>
              <w:t>(1)種別（</w:t>
            </w:r>
            <w:hyperlink r:id="rId692" w:anchor="page=172" w:history="1">
              <w:r>
                <w:rPr>
                  <w:rStyle w:val="af7"/>
                  <w:rFonts w:hint="eastAsia"/>
                  <w:szCs w:val="18"/>
                </w:rPr>
                <w:t>改</w:t>
              </w:r>
              <w:r w:rsidRPr="009F29F0">
                <w:rPr>
                  <w:rStyle w:val="af7"/>
                  <w:rFonts w:hint="eastAsia"/>
                  <w:szCs w:val="18"/>
                </w:rPr>
                <w:t>仕 表 6.12.1</w:t>
              </w:r>
            </w:hyperlink>
            <w:r w:rsidRPr="009F29F0">
              <w:rPr>
                <w:rFonts w:hint="eastAsia"/>
                <w:szCs w:val="18"/>
              </w:rPr>
              <w:t>）</w:t>
            </w:r>
            <w:hyperlink r:id="rId693" w:anchor=":~:text=%E8%A1%A83%E3%81%AB%E3%82%88%E3%82%8B%E3%80%82-,%E8%A1%A8%C2%A03%C2%A0%E7%95%B3%E5%BA%8A%E3%81%AB%E3%82%88%E3%82%8B%E5%8C%BA%E5%88%86,-%E5%8C%BA%E5%88%86%C2%A0" w:history="1">
              <w:r w:rsidRPr="009F29F0">
                <w:rPr>
                  <w:rStyle w:val="af7"/>
                  <w:rFonts w:hint="eastAsia"/>
                  <w:szCs w:val="18"/>
                </w:rPr>
                <w:t>JIS A 5902</w:t>
              </w:r>
            </w:hyperlink>
            <w:r w:rsidRPr="009F29F0">
              <w:rPr>
                <w:rFonts w:hint="eastAsia"/>
                <w:szCs w:val="18"/>
              </w:rPr>
              <w:t>（畳）による区分</w:t>
            </w:r>
          </w:p>
          <w:p w:rsidR="00C11F4E" w:rsidRPr="009F29F0" w:rsidRDefault="00C11F4E" w:rsidP="00E42E61">
            <w:pPr>
              <w:ind w:leftChars="100" w:left="180"/>
              <w:rPr>
                <w:rStyle w:val="af7"/>
                <w:szCs w:val="18"/>
              </w:rPr>
            </w:pPr>
            <w:r w:rsidRPr="009F29F0">
              <w:rPr>
                <w:rFonts w:hint="eastAsia"/>
                <w:szCs w:val="18"/>
              </w:rPr>
              <w:t>・</w:t>
            </w:r>
            <w:hyperlink r:id="rId694" w:anchor=":~:text=17.0-,1%E7%B4%9A%E5%93%81%C2%A0,WR%2D1,-%E2%88%92%C2%A0" w:history="1">
              <w:r w:rsidRPr="009F29F0">
                <w:rPr>
                  <w:rStyle w:val="af7"/>
                  <w:rFonts w:hint="eastAsia"/>
                  <w:szCs w:val="18"/>
                </w:rPr>
                <w:t>A種</w:t>
              </w:r>
            </w:hyperlink>
            <w:r w:rsidRPr="009F29F0">
              <w:rPr>
                <w:rFonts w:hint="eastAsia"/>
                <w:szCs w:val="18"/>
              </w:rPr>
              <w:t>（畳表：・JS　・J1）</w:t>
            </w:r>
          </w:p>
          <w:p w:rsidR="00C11F4E" w:rsidRPr="009F29F0" w:rsidRDefault="00C11F4E" w:rsidP="00E42E61">
            <w:pPr>
              <w:ind w:leftChars="100" w:left="180"/>
              <w:rPr>
                <w:rStyle w:val="af7"/>
                <w:szCs w:val="18"/>
              </w:rPr>
            </w:pPr>
            <w:r w:rsidRPr="009F29F0">
              <w:rPr>
                <w:rFonts w:hint="eastAsia"/>
                <w:szCs w:val="18"/>
              </w:rPr>
              <w:t>・</w:t>
            </w:r>
            <w:hyperlink r:id="rId695" w:anchor=":~:text=16.0-,2%E7%B4%9A%E5%93%81%C2%A0,WR%2D2,-%E2%88%92%C2%A0" w:history="1">
              <w:r w:rsidRPr="009F29F0">
                <w:rPr>
                  <w:rStyle w:val="af7"/>
                  <w:rFonts w:hint="eastAsia"/>
                  <w:szCs w:val="18"/>
                </w:rPr>
                <w:t>B種</w:t>
              </w:r>
            </w:hyperlink>
          </w:p>
          <w:p w:rsidR="00C11F4E" w:rsidRPr="009F29F0" w:rsidRDefault="00C11F4E" w:rsidP="00E42E61">
            <w:pPr>
              <w:ind w:leftChars="100" w:left="180"/>
              <w:rPr>
                <w:szCs w:val="18"/>
              </w:rPr>
            </w:pPr>
            <w:r w:rsidRPr="009F29F0">
              <w:rPr>
                <w:rFonts w:hint="eastAsia"/>
                <w:szCs w:val="18"/>
              </w:rPr>
              <w:t>・</w:t>
            </w:r>
            <w:hyperlink r:id="rId696" w:anchor=":~:text=15.0-,3%E7%B4%9A%E5%93%81%C2%A0,WR%2D3,-%E2%88%92%C2%A0" w:history="1">
              <w:r w:rsidRPr="009F29F0">
                <w:rPr>
                  <w:rStyle w:val="af7"/>
                  <w:rFonts w:hint="eastAsia"/>
                  <w:szCs w:val="18"/>
                </w:rPr>
                <w:t>C種</w:t>
              </w:r>
            </w:hyperlink>
            <w:r w:rsidRPr="009F29F0">
              <w:rPr>
                <w:rFonts w:hint="eastAsia"/>
                <w:szCs w:val="18"/>
              </w:rPr>
              <w:t>（畳床：・PS-C20　・PS-C25　・PS-C30）</w:t>
            </w:r>
          </w:p>
          <w:p w:rsidR="00C11F4E" w:rsidRPr="009F29F0" w:rsidRDefault="003823F4" w:rsidP="00E42E61">
            <w:pPr>
              <w:ind w:leftChars="500" w:left="900"/>
              <w:rPr>
                <w:szCs w:val="18"/>
              </w:rPr>
            </w:pPr>
            <w:hyperlink r:id="rId697" w:anchor=":~:text=A%C2%A05901%EF%BC%9A2018-,%E7%A8%B2%E3%82%8F%E3%82%89%E7%95%B3%E5%BA%8A%E5%8F%8A%E3%81%B3%E7%A8%B2%E3%82%8F%E3%82%89%E3%82%B5%E3%83%B3%E3%83%89%E3%82%A4%E3%83%83%E3%83%81%E7%95%B3%E5%BA%8A,-Straw%C2%A0TATAMIDOKO%C2%A0and" w:history="1">
              <w:r w:rsidR="00C11F4E" w:rsidRPr="009F29F0">
                <w:rPr>
                  <w:rStyle w:val="af7"/>
                  <w:rFonts w:hint="eastAsia"/>
                  <w:szCs w:val="18"/>
                </w:rPr>
                <w:t>JIS A 5901</w:t>
              </w:r>
            </w:hyperlink>
            <w:r w:rsidR="00C11F4E" w:rsidRPr="009F29F0">
              <w:rPr>
                <w:rFonts w:hint="eastAsia"/>
                <w:szCs w:val="18"/>
              </w:rPr>
              <w:t>（稲わら畳床及び稲わらサンドイッチ畳床）</w:t>
            </w:r>
          </w:p>
          <w:p w:rsidR="00C11F4E" w:rsidRPr="009F29F0" w:rsidRDefault="00C11F4E" w:rsidP="00E42E61">
            <w:pPr>
              <w:ind w:leftChars="100" w:left="180"/>
              <w:rPr>
                <w:szCs w:val="18"/>
              </w:rPr>
            </w:pPr>
            <w:r w:rsidRPr="009F29F0">
              <w:rPr>
                <w:rFonts w:hint="eastAsia"/>
                <w:szCs w:val="18"/>
              </w:rPr>
              <w:t>・</w:t>
            </w:r>
            <w:hyperlink r:id="rId698" w:anchor=":~:text=%E8%A1%A81%E3%81%AB%E3%82%88%E3%82%8B%E3%80%82-,%E8%A1%A81%E2%88%92%E6%9D%90%E6%96%99%E5%8F%8A%E3%81%B3%E6%A7%8B%E9%80%A0%E3%81%AB%E3%82%88%E3%82%8B%E5%8C%BA%E5%88%86,-%E5%8C%BA%E5%88%86%C2%A0" w:history="1">
              <w:r w:rsidRPr="009F29F0">
                <w:rPr>
                  <w:rStyle w:val="af7"/>
                  <w:rFonts w:hint="eastAsia"/>
                  <w:szCs w:val="18"/>
                </w:rPr>
                <w:t>D種</w:t>
              </w:r>
            </w:hyperlink>
            <w:r w:rsidRPr="009F29F0">
              <w:rPr>
                <w:rFonts w:hint="eastAsia"/>
                <w:szCs w:val="18"/>
              </w:rPr>
              <w:t>（畳床：・KT－</w:t>
            </w:r>
            <w:r w:rsidRPr="009F29F0">
              <w:rPr>
                <w:rFonts w:cs="ＭＳ 明朝" w:hint="eastAsia"/>
                <w:szCs w:val="18"/>
              </w:rPr>
              <w:t>I</w:t>
            </w:r>
            <w:r w:rsidRPr="009F29F0">
              <w:rPr>
                <w:rFonts w:hint="eastAsia"/>
                <w:szCs w:val="18"/>
              </w:rPr>
              <w:t xml:space="preserve"> 　・KT－II　・KT－III　・KT－K　・KT－N）</w:t>
            </w:r>
          </w:p>
          <w:p w:rsidR="00C11F4E" w:rsidRPr="009F29F0" w:rsidRDefault="003823F4" w:rsidP="00E42E61">
            <w:pPr>
              <w:ind w:leftChars="500" w:left="900"/>
              <w:rPr>
                <w:szCs w:val="18"/>
              </w:rPr>
            </w:pPr>
            <w:hyperlink r:id="rId699" w:anchor=":~:text=A%C2%A05914%EF%BC%9A2018-,%E5%BB%BA%E6%9D%90%E7%95%B3%E5%BA%8A,-Non%C2%A0straw%C2%A0TATAMIDOKO" w:history="1">
              <w:r w:rsidR="00C11F4E" w:rsidRPr="009F29F0">
                <w:rPr>
                  <w:rStyle w:val="af7"/>
                  <w:rFonts w:hint="eastAsia"/>
                  <w:szCs w:val="18"/>
                </w:rPr>
                <w:t>JIS A 5914</w:t>
              </w:r>
            </w:hyperlink>
            <w:r w:rsidR="00C11F4E" w:rsidRPr="009F29F0">
              <w:rPr>
                <w:rFonts w:hint="eastAsia"/>
                <w:szCs w:val="18"/>
              </w:rPr>
              <w:t>（</w:t>
            </w:r>
            <w:r w:rsidR="00C11F4E">
              <w:rPr>
                <w:rFonts w:hint="eastAsia"/>
                <w:szCs w:val="18"/>
              </w:rPr>
              <w:t>断熱</w:t>
            </w:r>
            <w:r w:rsidR="00C11F4E" w:rsidRPr="009F29F0">
              <w:rPr>
                <w:rFonts w:hint="eastAsia"/>
                <w:szCs w:val="18"/>
              </w:rPr>
              <w:t>建材畳床）</w:t>
            </w:r>
          </w:p>
          <w:p w:rsidR="00C11F4E" w:rsidRPr="009F29F0" w:rsidRDefault="00C11F4E" w:rsidP="00E42E61">
            <w:pPr>
              <w:ind w:leftChars="100" w:left="180"/>
              <w:rPr>
                <w:rStyle w:val="af7"/>
                <w:szCs w:val="18"/>
              </w:rPr>
            </w:pPr>
            <w:r w:rsidRPr="009F29F0">
              <w:rPr>
                <w:rFonts w:hint="eastAsia"/>
                <w:szCs w:val="18"/>
              </w:rPr>
              <w:t>・</w:t>
            </w:r>
            <w:hyperlink r:id="rId700" w:anchor="page=13" w:history="1">
              <w:r w:rsidRPr="009F29F0">
                <w:rPr>
                  <w:rStyle w:val="af7"/>
                  <w:rFonts w:hint="eastAsia"/>
                  <w:szCs w:val="18"/>
                </w:rPr>
                <w:t>E種（神戸市型）</w:t>
              </w:r>
            </w:hyperlink>
          </w:p>
          <w:p w:rsidR="00C11F4E" w:rsidRPr="009F29F0" w:rsidRDefault="00C11F4E" w:rsidP="00E42E61">
            <w:pPr>
              <w:rPr>
                <w:szCs w:val="18"/>
              </w:rPr>
            </w:pPr>
            <w:r w:rsidRPr="009F29F0">
              <w:rPr>
                <w:rFonts w:hint="eastAsia"/>
                <w:szCs w:val="18"/>
              </w:rPr>
              <w:t>※畳表（</w:t>
            </w:r>
            <w:hyperlink r:id="rId701" w:history="1">
              <w:r w:rsidRPr="009F29F0">
                <w:rPr>
                  <w:rStyle w:val="af7"/>
                  <w:rFonts w:hint="eastAsia"/>
                  <w:szCs w:val="18"/>
                </w:rPr>
                <w:t>JAS 1017</w:t>
              </w:r>
            </w:hyperlink>
            <w:r w:rsidRPr="009F29F0">
              <w:rPr>
                <w:rFonts w:hint="eastAsia"/>
                <w:szCs w:val="18"/>
              </w:rPr>
              <w:t>）のJASシールを監督員に提出し確認を受ける事。</w:t>
            </w:r>
          </w:p>
          <w:p w:rsidR="00C11F4E" w:rsidRPr="00516592" w:rsidRDefault="00C11F4E" w:rsidP="00E42E61">
            <w:pPr>
              <w:spacing w:beforeLines="50" w:before="180"/>
              <w:rPr>
                <w:szCs w:val="18"/>
              </w:rPr>
            </w:pPr>
            <w:r w:rsidRPr="00516592">
              <w:rPr>
                <w:rFonts w:hint="eastAsia"/>
                <w:szCs w:val="18"/>
              </w:rPr>
              <w:t>※E種（神戸市型）</w:t>
            </w:r>
          </w:p>
          <w:p w:rsidR="00C11F4E" w:rsidRPr="00516592" w:rsidRDefault="00C11F4E" w:rsidP="00E42E61">
            <w:pPr>
              <w:ind w:leftChars="100" w:left="180"/>
              <w:rPr>
                <w:szCs w:val="18"/>
              </w:rPr>
            </w:pPr>
            <w:r w:rsidRPr="00516592">
              <w:rPr>
                <w:rFonts w:hint="eastAsia"/>
                <w:szCs w:val="18"/>
              </w:rPr>
              <w:t>E種畳のへり下紙及び針足はＡ種と同等とする。ただし、へり下紙は防虫処理されたものを用いる。</w:t>
            </w:r>
          </w:p>
          <w:p w:rsidR="00C11F4E" w:rsidRPr="00516592" w:rsidRDefault="00C11F4E" w:rsidP="00C11F4E">
            <w:pPr>
              <w:widowControl w:val="0"/>
              <w:numPr>
                <w:ilvl w:val="0"/>
                <w:numId w:val="12"/>
              </w:numPr>
              <w:rPr>
                <w:szCs w:val="18"/>
              </w:rPr>
            </w:pPr>
            <w:r w:rsidRPr="00516592">
              <w:rPr>
                <w:rFonts w:hint="eastAsia"/>
                <w:szCs w:val="18"/>
              </w:rPr>
              <w:t>畳床は、防虫処理を行ったものとし、防虫処理方法は特記による。防虫加工紙を畳床に取付ける場合は</w:t>
            </w:r>
            <w:hyperlink r:id="rId702" w:anchor=":~:text=A%C2%A05901%EF%BC%9A2018-,%E7%A8%B2%E3%82%8F%E3%82%89%E7%95%B3%E5%BA%8A%E5%8F%8A%E3%81%B3%E7%A8%B2%E3%82%8F%E3%82%89%E3%82%B5%E3%83%B3%E3%83%89%E3%82%A4%E3%83%83%E3%83%81%E7%95%B3%E5%BA%8A,-Straw%C2%A0TATAMIDOKO%C2%A0and" w:history="1">
              <w:r w:rsidRPr="00516592">
                <w:rPr>
                  <w:rStyle w:val="af7"/>
                  <w:rFonts w:hint="eastAsia"/>
                  <w:color w:val="auto"/>
                  <w:szCs w:val="18"/>
                </w:rPr>
                <w:t>JIS A 5901</w:t>
              </w:r>
            </w:hyperlink>
            <w:r w:rsidRPr="00516592">
              <w:rPr>
                <w:rFonts w:hint="eastAsia"/>
                <w:szCs w:val="18"/>
              </w:rPr>
              <w:t>により、１層目は化粧ばえ下に、２層目は裏ごもの内側に取付ける。なお、畳の縁下紙は</w:t>
            </w:r>
            <w:hyperlink r:id="rId703" w:anchor=":~:text=b)-,%E9%98%B2%E8%99%AB%E5%87%A6%E7%90%86,-%E7%A8%B2%E3%82%8F%E3%82%89%E5%8F%88%E3%81%AF" w:history="1">
              <w:r w:rsidRPr="00516592">
                <w:rPr>
                  <w:rStyle w:val="af7"/>
                  <w:rFonts w:hint="eastAsia"/>
                  <w:color w:val="auto"/>
                  <w:szCs w:val="18"/>
                </w:rPr>
                <w:t>JIS A 5901の防虫処理</w:t>
              </w:r>
            </w:hyperlink>
            <w:r w:rsidRPr="00516592">
              <w:rPr>
                <w:rFonts w:hint="eastAsia"/>
                <w:szCs w:val="18"/>
              </w:rPr>
              <w:t>を施したものとし、紙幅は、75mm以上のものを使用する。</w:t>
            </w:r>
          </w:p>
          <w:p w:rsidR="00C11F4E" w:rsidRPr="00516592" w:rsidRDefault="00C11F4E" w:rsidP="00E42E61">
            <w:pPr>
              <w:rPr>
                <w:szCs w:val="18"/>
              </w:rPr>
            </w:pPr>
            <w:r w:rsidRPr="00516592">
              <w:rPr>
                <w:rFonts w:hint="eastAsia"/>
                <w:szCs w:val="18"/>
              </w:rPr>
              <w:t>・防虫処理：</w:t>
            </w:r>
            <w:r w:rsidRPr="00516592">
              <w:rPr>
                <w:rFonts w:hAnsi="ＭＳ 明朝" w:cs="ＭＳ 明朝" w:hint="eastAsia"/>
                <w:szCs w:val="18"/>
              </w:rPr>
              <w:t>※</w:t>
            </w:r>
            <w:r w:rsidRPr="00516592">
              <w:rPr>
                <w:rFonts w:hint="eastAsia"/>
                <w:szCs w:val="18"/>
              </w:rPr>
              <w:t xml:space="preserve">防虫加工紙　　・高周波処理（日本高周波畳協会会員による） </w:t>
            </w:r>
          </w:p>
          <w:p w:rsidR="00C11F4E" w:rsidRPr="00516592" w:rsidRDefault="00C11F4E" w:rsidP="00E42E61">
            <w:pPr>
              <w:rPr>
                <w:szCs w:val="18"/>
              </w:rPr>
            </w:pPr>
            <w:r w:rsidRPr="00516592">
              <w:rPr>
                <w:rFonts w:hint="eastAsia"/>
                <w:noProof/>
              </w:rPr>
              <mc:AlternateContent>
                <mc:Choice Requires="wpc">
                  <w:drawing>
                    <wp:anchor distT="0" distB="0" distL="114300" distR="114300" simplePos="0" relativeHeight="251672576" behindDoc="0" locked="0" layoutInCell="1" allowOverlap="1" wp14:anchorId="3596F179" wp14:editId="7ABA6CB2">
                      <wp:simplePos x="0" y="0"/>
                      <wp:positionH relativeFrom="column">
                        <wp:posOffset>-4445</wp:posOffset>
                      </wp:positionH>
                      <wp:positionV relativeFrom="paragraph">
                        <wp:posOffset>243840</wp:posOffset>
                      </wp:positionV>
                      <wp:extent cx="5152390" cy="1524000"/>
                      <wp:effectExtent l="0" t="0" r="0" b="0"/>
                      <wp:wrapTopAndBottom/>
                      <wp:docPr id="4183" name="キャンバス 418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g:wgp>
                              <wpg:cNvPr id="70" name="Group 2412"/>
                              <wpg:cNvGrpSpPr>
                                <a:grpSpLocks/>
                              </wpg:cNvGrpSpPr>
                              <wpg:grpSpPr bwMode="auto">
                                <a:xfrm>
                                  <a:off x="257688" y="500766"/>
                                  <a:ext cx="523228" cy="330944"/>
                                  <a:chOff x="448" y="1004"/>
                                  <a:chExt cx="966" cy="611"/>
                                </a:xfrm>
                              </wpg:grpSpPr>
                              <wps:wsp>
                                <wps:cNvPr id="71" name="Freeform 2212"/>
                                <wps:cNvSpPr>
                                  <a:spLocks/>
                                </wps:cNvSpPr>
                                <wps:spPr bwMode="auto">
                                  <a:xfrm>
                                    <a:off x="461" y="1004"/>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 name="Freeform 2213"/>
                                <wps:cNvSpPr>
                                  <a:spLocks/>
                                </wps:cNvSpPr>
                                <wps:spPr bwMode="auto">
                                  <a:xfrm>
                                    <a:off x="487" y="100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 name="Freeform 2214"/>
                                <wps:cNvSpPr>
                                  <a:spLocks/>
                                </wps:cNvSpPr>
                                <wps:spPr bwMode="auto">
                                  <a:xfrm>
                                    <a:off x="514" y="1004"/>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 name="Freeform 2215"/>
                                <wps:cNvSpPr>
                                  <a:spLocks/>
                                </wps:cNvSpPr>
                                <wps:spPr bwMode="auto">
                                  <a:xfrm>
                                    <a:off x="540" y="1004"/>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 name="Freeform 2216"/>
                                <wps:cNvSpPr>
                                  <a:spLocks/>
                                </wps:cNvSpPr>
                                <wps:spPr bwMode="auto">
                                  <a:xfrm>
                                    <a:off x="566" y="100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 name="Freeform 2217"/>
                                <wps:cNvSpPr>
                                  <a:spLocks/>
                                </wps:cNvSpPr>
                                <wps:spPr bwMode="auto">
                                  <a:xfrm>
                                    <a:off x="593" y="1004"/>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 name="Freeform 2218"/>
                                <wps:cNvSpPr>
                                  <a:spLocks/>
                                </wps:cNvSpPr>
                                <wps:spPr bwMode="auto">
                                  <a:xfrm>
                                    <a:off x="619" y="1004"/>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 name="Freeform 2219"/>
                                <wps:cNvSpPr>
                                  <a:spLocks/>
                                </wps:cNvSpPr>
                                <wps:spPr bwMode="auto">
                                  <a:xfrm>
                                    <a:off x="645" y="100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 name="Freeform 2220"/>
                                <wps:cNvSpPr>
                                  <a:spLocks/>
                                </wps:cNvSpPr>
                                <wps:spPr bwMode="auto">
                                  <a:xfrm>
                                    <a:off x="672" y="1004"/>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 name="Freeform 2221"/>
                                <wps:cNvSpPr>
                                  <a:spLocks/>
                                </wps:cNvSpPr>
                                <wps:spPr bwMode="auto">
                                  <a:xfrm>
                                    <a:off x="698" y="1004"/>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 name="Freeform 2222"/>
                                <wps:cNvSpPr>
                                  <a:spLocks/>
                                </wps:cNvSpPr>
                                <wps:spPr bwMode="auto">
                                  <a:xfrm>
                                    <a:off x="724" y="100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 name="Freeform 2223"/>
                                <wps:cNvSpPr>
                                  <a:spLocks/>
                                </wps:cNvSpPr>
                                <wps:spPr bwMode="auto">
                                  <a:xfrm>
                                    <a:off x="751" y="1004"/>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4" name="Freeform 2224"/>
                                <wps:cNvSpPr>
                                  <a:spLocks/>
                                </wps:cNvSpPr>
                                <wps:spPr bwMode="auto">
                                  <a:xfrm>
                                    <a:off x="448" y="1610"/>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5" name="Freeform 2225"/>
                                <wps:cNvSpPr>
                                  <a:spLocks/>
                                </wps:cNvSpPr>
                                <wps:spPr bwMode="auto">
                                  <a:xfrm>
                                    <a:off x="475" y="1610"/>
                                    <a:ext cx="5" cy="5"/>
                                  </a:xfrm>
                                  <a:custGeom>
                                    <a:avLst/>
                                    <a:gdLst>
                                      <a:gd name="T0" fmla="*/ 15 w 15"/>
                                      <a:gd name="T1" fmla="*/ 7 h 16"/>
                                      <a:gd name="T2" fmla="*/ 14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7" y="0"/>
                                        </a:lnTo>
                                        <a:lnTo>
                                          <a:pt x="2" y="2"/>
                                        </a:lnTo>
                                        <a:lnTo>
                                          <a:pt x="0" y="7"/>
                                        </a:lnTo>
                                        <a:lnTo>
                                          <a:pt x="2" y="13"/>
                                        </a:lnTo>
                                        <a:lnTo>
                                          <a:pt x="7"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Freeform 2226"/>
                                <wps:cNvSpPr>
                                  <a:spLocks/>
                                </wps:cNvSpPr>
                                <wps:spPr bwMode="auto">
                                  <a:xfrm>
                                    <a:off x="501" y="1610"/>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 name="Freeform 2227"/>
                                <wps:cNvSpPr>
                                  <a:spLocks/>
                                </wps:cNvSpPr>
                                <wps:spPr bwMode="auto">
                                  <a:xfrm>
                                    <a:off x="527" y="1610"/>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 name="Freeform 2228"/>
                                <wps:cNvSpPr>
                                  <a:spLocks/>
                                </wps:cNvSpPr>
                                <wps:spPr bwMode="auto">
                                  <a:xfrm>
                                    <a:off x="554" y="1610"/>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 name="Freeform 2229"/>
                                <wps:cNvSpPr>
                                  <a:spLocks/>
                                </wps:cNvSpPr>
                                <wps:spPr bwMode="auto">
                                  <a:xfrm>
                                    <a:off x="580" y="1610"/>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 name="Freeform 2230"/>
                                <wps:cNvSpPr>
                                  <a:spLocks/>
                                </wps:cNvSpPr>
                                <wps:spPr bwMode="auto">
                                  <a:xfrm>
                                    <a:off x="606" y="1610"/>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 name="Freeform 2231"/>
                                <wps:cNvSpPr>
                                  <a:spLocks/>
                                </wps:cNvSpPr>
                                <wps:spPr bwMode="auto">
                                  <a:xfrm>
                                    <a:off x="633" y="1610"/>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 name="Freeform 2232"/>
                                <wps:cNvSpPr>
                                  <a:spLocks/>
                                </wps:cNvSpPr>
                                <wps:spPr bwMode="auto">
                                  <a:xfrm>
                                    <a:off x="659" y="1610"/>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 name="Freeform 2233"/>
                                <wps:cNvSpPr>
                                  <a:spLocks/>
                                </wps:cNvSpPr>
                                <wps:spPr bwMode="auto">
                                  <a:xfrm>
                                    <a:off x="685" y="1610"/>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 name="Freeform 2234"/>
                                <wps:cNvSpPr>
                                  <a:spLocks/>
                                </wps:cNvSpPr>
                                <wps:spPr bwMode="auto">
                                  <a:xfrm>
                                    <a:off x="712" y="1610"/>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 name="Freeform 2235"/>
                                <wps:cNvSpPr>
                                  <a:spLocks/>
                                </wps:cNvSpPr>
                                <wps:spPr bwMode="auto">
                                  <a:xfrm>
                                    <a:off x="738" y="1610"/>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2" name="Freeform 2236"/>
                                <wps:cNvSpPr>
                                  <a:spLocks/>
                                </wps:cNvSpPr>
                                <wps:spPr bwMode="auto">
                                  <a:xfrm>
                                    <a:off x="764" y="1610"/>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 name="Freeform 2237"/>
                                <wps:cNvSpPr>
                                  <a:spLocks/>
                                </wps:cNvSpPr>
                                <wps:spPr bwMode="auto">
                                  <a:xfrm>
                                    <a:off x="790" y="1610"/>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 name="Freeform 2238"/>
                                <wps:cNvSpPr>
                                  <a:spLocks/>
                                </wps:cNvSpPr>
                                <wps:spPr bwMode="auto">
                                  <a:xfrm>
                                    <a:off x="817" y="1610"/>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 name="Freeform 2239"/>
                                <wps:cNvSpPr>
                                  <a:spLocks/>
                                </wps:cNvSpPr>
                                <wps:spPr bwMode="auto">
                                  <a:xfrm>
                                    <a:off x="843" y="1610"/>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6" name="Freeform 2240"/>
                                <wps:cNvSpPr>
                                  <a:spLocks/>
                                </wps:cNvSpPr>
                                <wps:spPr bwMode="auto">
                                  <a:xfrm>
                                    <a:off x="869" y="1610"/>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7" name="Freeform 2241"/>
                                <wps:cNvSpPr>
                                  <a:spLocks/>
                                </wps:cNvSpPr>
                                <wps:spPr bwMode="auto">
                                  <a:xfrm>
                                    <a:off x="896" y="1610"/>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8" name="Freeform 2242"/>
                                <wps:cNvSpPr>
                                  <a:spLocks/>
                                </wps:cNvSpPr>
                                <wps:spPr bwMode="auto">
                                  <a:xfrm>
                                    <a:off x="922" y="1610"/>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 name="Freeform 2243"/>
                                <wps:cNvSpPr>
                                  <a:spLocks/>
                                </wps:cNvSpPr>
                                <wps:spPr bwMode="auto">
                                  <a:xfrm>
                                    <a:off x="948" y="1610"/>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0" name="Freeform 2244"/>
                                <wps:cNvSpPr>
                                  <a:spLocks/>
                                </wps:cNvSpPr>
                                <wps:spPr bwMode="auto">
                                  <a:xfrm>
                                    <a:off x="975" y="1610"/>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 name="Freeform 2245"/>
                                <wps:cNvSpPr>
                                  <a:spLocks/>
                                </wps:cNvSpPr>
                                <wps:spPr bwMode="auto">
                                  <a:xfrm>
                                    <a:off x="1001" y="1610"/>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 name="Freeform 2246"/>
                                <wps:cNvSpPr>
                                  <a:spLocks/>
                                </wps:cNvSpPr>
                                <wps:spPr bwMode="auto">
                                  <a:xfrm>
                                    <a:off x="1027" y="1610"/>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 name="Freeform 2247"/>
                                <wps:cNvSpPr>
                                  <a:spLocks/>
                                </wps:cNvSpPr>
                                <wps:spPr bwMode="auto">
                                  <a:xfrm>
                                    <a:off x="1054" y="1610"/>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 name="Freeform 2248"/>
                                <wps:cNvSpPr>
                                  <a:spLocks/>
                                </wps:cNvSpPr>
                                <wps:spPr bwMode="auto">
                                  <a:xfrm>
                                    <a:off x="1080" y="1610"/>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5" name="Freeform 2249"/>
                                <wps:cNvSpPr>
                                  <a:spLocks/>
                                </wps:cNvSpPr>
                                <wps:spPr bwMode="auto">
                                  <a:xfrm>
                                    <a:off x="1106" y="1610"/>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 name="Freeform 2250"/>
                                <wps:cNvSpPr>
                                  <a:spLocks/>
                                </wps:cNvSpPr>
                                <wps:spPr bwMode="auto">
                                  <a:xfrm>
                                    <a:off x="1132" y="1610"/>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 name="Freeform 2251"/>
                                <wps:cNvSpPr>
                                  <a:spLocks/>
                                </wps:cNvSpPr>
                                <wps:spPr bwMode="auto">
                                  <a:xfrm>
                                    <a:off x="1159" y="1610"/>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 name="Freeform 2252"/>
                                <wps:cNvSpPr>
                                  <a:spLocks/>
                                </wps:cNvSpPr>
                                <wps:spPr bwMode="auto">
                                  <a:xfrm>
                                    <a:off x="1185" y="1610"/>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 name="Freeform 2253"/>
                                <wps:cNvSpPr>
                                  <a:spLocks/>
                                </wps:cNvSpPr>
                                <wps:spPr bwMode="auto">
                                  <a:xfrm>
                                    <a:off x="1211" y="1610"/>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 name="Freeform 2254"/>
                                <wps:cNvSpPr>
                                  <a:spLocks/>
                                </wps:cNvSpPr>
                                <wps:spPr bwMode="auto">
                                  <a:xfrm>
                                    <a:off x="1238" y="1610"/>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 name="Freeform 2255"/>
                                <wps:cNvSpPr>
                                  <a:spLocks/>
                                </wps:cNvSpPr>
                                <wps:spPr bwMode="auto">
                                  <a:xfrm>
                                    <a:off x="1264" y="1610"/>
                                    <a:ext cx="5"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3 h 16"/>
                                      <a:gd name="T12" fmla="*/ 8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3"/>
                                        </a:lnTo>
                                        <a:lnTo>
                                          <a:pt x="8"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 name="Freeform 2256"/>
                                <wps:cNvSpPr>
                                  <a:spLocks/>
                                </wps:cNvSpPr>
                                <wps:spPr bwMode="auto">
                                  <a:xfrm>
                                    <a:off x="1290" y="1610"/>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 name="Freeform 2257"/>
                                <wps:cNvSpPr>
                                  <a:spLocks/>
                                </wps:cNvSpPr>
                                <wps:spPr bwMode="auto">
                                  <a:xfrm>
                                    <a:off x="1317" y="1610"/>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 name="Freeform 2258"/>
                                <wps:cNvSpPr>
                                  <a:spLocks/>
                                </wps:cNvSpPr>
                                <wps:spPr bwMode="auto">
                                  <a:xfrm>
                                    <a:off x="1343" y="1610"/>
                                    <a:ext cx="5"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3 h 16"/>
                                      <a:gd name="T12" fmla="*/ 8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3"/>
                                        </a:lnTo>
                                        <a:lnTo>
                                          <a:pt x="8"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 name="Freeform 2259"/>
                                <wps:cNvSpPr>
                                  <a:spLocks/>
                                </wps:cNvSpPr>
                                <wps:spPr bwMode="auto">
                                  <a:xfrm>
                                    <a:off x="1369" y="1610"/>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 name="Freeform 2260"/>
                                <wps:cNvSpPr>
                                  <a:spLocks/>
                                </wps:cNvSpPr>
                                <wps:spPr bwMode="auto">
                                  <a:xfrm>
                                    <a:off x="1396" y="1610"/>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 name="Freeform 2261"/>
                                <wps:cNvSpPr>
                                  <a:spLocks/>
                                </wps:cNvSpPr>
                                <wps:spPr bwMode="auto">
                                  <a:xfrm>
                                    <a:off x="777" y="1004"/>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 name="Freeform 2262"/>
                                <wps:cNvSpPr>
                                  <a:spLocks/>
                                </wps:cNvSpPr>
                                <wps:spPr bwMode="auto">
                                  <a:xfrm>
                                    <a:off x="803" y="1004"/>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 name="Freeform 2263"/>
                                <wps:cNvSpPr>
                                  <a:spLocks/>
                                </wps:cNvSpPr>
                                <wps:spPr bwMode="auto">
                                  <a:xfrm>
                                    <a:off x="830" y="100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 name="Freeform 2264"/>
                                <wps:cNvSpPr>
                                  <a:spLocks/>
                                </wps:cNvSpPr>
                                <wps:spPr bwMode="auto">
                                  <a:xfrm>
                                    <a:off x="856" y="1004"/>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 name="Freeform 2265"/>
                                <wps:cNvSpPr>
                                  <a:spLocks/>
                                </wps:cNvSpPr>
                                <wps:spPr bwMode="auto">
                                  <a:xfrm>
                                    <a:off x="882" y="1004"/>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 name="Freeform 2266"/>
                                <wps:cNvSpPr>
                                  <a:spLocks/>
                                </wps:cNvSpPr>
                                <wps:spPr bwMode="auto">
                                  <a:xfrm>
                                    <a:off x="909" y="100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54" name="Freeform 2267"/>
                                <wps:cNvSpPr>
                                  <a:spLocks/>
                                </wps:cNvSpPr>
                                <wps:spPr bwMode="auto">
                                  <a:xfrm>
                                    <a:off x="935" y="1004"/>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55" name="Freeform 2268"/>
                                <wps:cNvSpPr>
                                  <a:spLocks/>
                                </wps:cNvSpPr>
                                <wps:spPr bwMode="auto">
                                  <a:xfrm>
                                    <a:off x="961" y="1004"/>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56" name="Freeform 2269"/>
                                <wps:cNvSpPr>
                                  <a:spLocks/>
                                </wps:cNvSpPr>
                                <wps:spPr bwMode="auto">
                                  <a:xfrm>
                                    <a:off x="988" y="100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57" name="Freeform 2270"/>
                                <wps:cNvSpPr>
                                  <a:spLocks/>
                                </wps:cNvSpPr>
                                <wps:spPr bwMode="auto">
                                  <a:xfrm>
                                    <a:off x="1014" y="1004"/>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58" name="Freeform 2271"/>
                                <wps:cNvSpPr>
                                  <a:spLocks/>
                                </wps:cNvSpPr>
                                <wps:spPr bwMode="auto">
                                  <a:xfrm>
                                    <a:off x="1040" y="1004"/>
                                    <a:ext cx="6"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3 h 16"/>
                                      <a:gd name="T12" fmla="*/ 8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3"/>
                                        </a:lnTo>
                                        <a:lnTo>
                                          <a:pt x="8"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59" name="Freeform 2272"/>
                                <wps:cNvSpPr>
                                  <a:spLocks/>
                                </wps:cNvSpPr>
                                <wps:spPr bwMode="auto">
                                  <a:xfrm>
                                    <a:off x="1067" y="100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74" name="Freeform 2273"/>
                                <wps:cNvSpPr>
                                  <a:spLocks/>
                                </wps:cNvSpPr>
                                <wps:spPr bwMode="auto">
                                  <a:xfrm>
                                    <a:off x="1093" y="1004"/>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60" name="Freeform 2274"/>
                                <wps:cNvSpPr>
                                  <a:spLocks/>
                                </wps:cNvSpPr>
                                <wps:spPr bwMode="auto">
                                  <a:xfrm>
                                    <a:off x="1119" y="1004"/>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61" name="Freeform 2275"/>
                                <wps:cNvSpPr>
                                  <a:spLocks/>
                                </wps:cNvSpPr>
                                <wps:spPr bwMode="auto">
                                  <a:xfrm>
                                    <a:off x="1146" y="1004"/>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62" name="Freeform 2276"/>
                                <wps:cNvSpPr>
                                  <a:spLocks/>
                                </wps:cNvSpPr>
                                <wps:spPr bwMode="auto">
                                  <a:xfrm>
                                    <a:off x="1172" y="1004"/>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63" name="Freeform 2277"/>
                                <wps:cNvSpPr>
                                  <a:spLocks/>
                                </wps:cNvSpPr>
                                <wps:spPr bwMode="auto">
                                  <a:xfrm>
                                    <a:off x="1198" y="1004"/>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64" name="Freeform 2278"/>
                                <wps:cNvSpPr>
                                  <a:spLocks/>
                                </wps:cNvSpPr>
                                <wps:spPr bwMode="auto">
                                  <a:xfrm>
                                    <a:off x="1225" y="1004"/>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65" name="Freeform 2279"/>
                                <wps:cNvSpPr>
                                  <a:spLocks/>
                                </wps:cNvSpPr>
                                <wps:spPr bwMode="auto">
                                  <a:xfrm>
                                    <a:off x="1251" y="1004"/>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66" name="Freeform 2280"/>
                                <wps:cNvSpPr>
                                  <a:spLocks/>
                                </wps:cNvSpPr>
                                <wps:spPr bwMode="auto">
                                  <a:xfrm>
                                    <a:off x="1277" y="1004"/>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67" name="Freeform 2281"/>
                                <wps:cNvSpPr>
                                  <a:spLocks/>
                                </wps:cNvSpPr>
                                <wps:spPr bwMode="auto">
                                  <a:xfrm>
                                    <a:off x="1304" y="1004"/>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68" name="Freeform 2282"/>
                                <wps:cNvSpPr>
                                  <a:spLocks/>
                                </wps:cNvSpPr>
                                <wps:spPr bwMode="auto">
                                  <a:xfrm>
                                    <a:off x="1330" y="1004"/>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69" name="Freeform 2283"/>
                                <wps:cNvSpPr>
                                  <a:spLocks/>
                                </wps:cNvSpPr>
                                <wps:spPr bwMode="auto">
                                  <a:xfrm>
                                    <a:off x="1356" y="1004"/>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70" name="Freeform 2284"/>
                                <wps:cNvSpPr>
                                  <a:spLocks/>
                                </wps:cNvSpPr>
                                <wps:spPr bwMode="auto">
                                  <a:xfrm>
                                    <a:off x="1383" y="1004"/>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71" name="Freeform 2285"/>
                                <wps:cNvSpPr>
                                  <a:spLocks/>
                                </wps:cNvSpPr>
                                <wps:spPr bwMode="auto">
                                  <a:xfrm>
                                    <a:off x="1409" y="1004"/>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72" name="Freeform 2286"/>
                                <wps:cNvSpPr>
                                  <a:spLocks/>
                                </wps:cNvSpPr>
                                <wps:spPr bwMode="auto">
                                  <a:xfrm>
                                    <a:off x="461" y="1162"/>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73" name="Freeform 2287"/>
                                <wps:cNvSpPr>
                                  <a:spLocks/>
                                </wps:cNvSpPr>
                                <wps:spPr bwMode="auto">
                                  <a:xfrm>
                                    <a:off x="487" y="116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74" name="Freeform 2288"/>
                                <wps:cNvSpPr>
                                  <a:spLocks/>
                                </wps:cNvSpPr>
                                <wps:spPr bwMode="auto">
                                  <a:xfrm>
                                    <a:off x="514" y="1162"/>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75" name="Freeform 2289"/>
                                <wps:cNvSpPr>
                                  <a:spLocks/>
                                </wps:cNvSpPr>
                                <wps:spPr bwMode="auto">
                                  <a:xfrm>
                                    <a:off x="540" y="1162"/>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76" name="Freeform 2290"/>
                                <wps:cNvSpPr>
                                  <a:spLocks/>
                                </wps:cNvSpPr>
                                <wps:spPr bwMode="auto">
                                  <a:xfrm>
                                    <a:off x="566" y="116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77" name="Freeform 2291"/>
                                <wps:cNvSpPr>
                                  <a:spLocks/>
                                </wps:cNvSpPr>
                                <wps:spPr bwMode="auto">
                                  <a:xfrm>
                                    <a:off x="593" y="1162"/>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78" name="Freeform 2292"/>
                                <wps:cNvSpPr>
                                  <a:spLocks/>
                                </wps:cNvSpPr>
                                <wps:spPr bwMode="auto">
                                  <a:xfrm>
                                    <a:off x="619" y="1162"/>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79" name="Freeform 2293"/>
                                <wps:cNvSpPr>
                                  <a:spLocks/>
                                </wps:cNvSpPr>
                                <wps:spPr bwMode="auto">
                                  <a:xfrm>
                                    <a:off x="645" y="116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80" name="Freeform 2294"/>
                                <wps:cNvSpPr>
                                  <a:spLocks/>
                                </wps:cNvSpPr>
                                <wps:spPr bwMode="auto">
                                  <a:xfrm>
                                    <a:off x="672" y="1162"/>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81" name="Freeform 2295"/>
                                <wps:cNvSpPr>
                                  <a:spLocks/>
                                </wps:cNvSpPr>
                                <wps:spPr bwMode="auto">
                                  <a:xfrm>
                                    <a:off x="698" y="1162"/>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82" name="Freeform 2296"/>
                                <wps:cNvSpPr>
                                  <a:spLocks/>
                                </wps:cNvSpPr>
                                <wps:spPr bwMode="auto">
                                  <a:xfrm>
                                    <a:off x="724" y="116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83" name="Freeform 2297"/>
                                <wps:cNvSpPr>
                                  <a:spLocks/>
                                </wps:cNvSpPr>
                                <wps:spPr bwMode="auto">
                                  <a:xfrm>
                                    <a:off x="751" y="1162"/>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84" name="Freeform 2298"/>
                                <wps:cNvSpPr>
                                  <a:spLocks/>
                                </wps:cNvSpPr>
                                <wps:spPr bwMode="auto">
                                  <a:xfrm>
                                    <a:off x="777" y="1162"/>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85" name="Freeform 2299"/>
                                <wps:cNvSpPr>
                                  <a:spLocks/>
                                </wps:cNvSpPr>
                                <wps:spPr bwMode="auto">
                                  <a:xfrm>
                                    <a:off x="803" y="1162"/>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86" name="Freeform 2300"/>
                                <wps:cNvSpPr>
                                  <a:spLocks/>
                                </wps:cNvSpPr>
                                <wps:spPr bwMode="auto">
                                  <a:xfrm>
                                    <a:off x="830" y="116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87" name="Freeform 2301"/>
                                <wps:cNvSpPr>
                                  <a:spLocks/>
                                </wps:cNvSpPr>
                                <wps:spPr bwMode="auto">
                                  <a:xfrm>
                                    <a:off x="856" y="1162"/>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88" name="Freeform 2302"/>
                                <wps:cNvSpPr>
                                  <a:spLocks/>
                                </wps:cNvSpPr>
                                <wps:spPr bwMode="auto">
                                  <a:xfrm>
                                    <a:off x="882" y="1162"/>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89" name="Freeform 2303"/>
                                <wps:cNvSpPr>
                                  <a:spLocks/>
                                </wps:cNvSpPr>
                                <wps:spPr bwMode="auto">
                                  <a:xfrm>
                                    <a:off x="909" y="116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90" name="Freeform 2304"/>
                                <wps:cNvSpPr>
                                  <a:spLocks/>
                                </wps:cNvSpPr>
                                <wps:spPr bwMode="auto">
                                  <a:xfrm>
                                    <a:off x="935" y="1162"/>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91" name="Freeform 2305"/>
                                <wps:cNvSpPr>
                                  <a:spLocks/>
                                </wps:cNvSpPr>
                                <wps:spPr bwMode="auto">
                                  <a:xfrm>
                                    <a:off x="961" y="1162"/>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92" name="Freeform 2306"/>
                                <wps:cNvSpPr>
                                  <a:spLocks/>
                                </wps:cNvSpPr>
                                <wps:spPr bwMode="auto">
                                  <a:xfrm>
                                    <a:off x="988" y="116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93" name="Freeform 2307"/>
                                <wps:cNvSpPr>
                                  <a:spLocks/>
                                </wps:cNvSpPr>
                                <wps:spPr bwMode="auto">
                                  <a:xfrm>
                                    <a:off x="1014" y="1162"/>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94" name="Freeform 2308"/>
                                <wps:cNvSpPr>
                                  <a:spLocks/>
                                </wps:cNvSpPr>
                                <wps:spPr bwMode="auto">
                                  <a:xfrm>
                                    <a:off x="1040" y="1162"/>
                                    <a:ext cx="6"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3 h 16"/>
                                      <a:gd name="T12" fmla="*/ 8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3"/>
                                        </a:lnTo>
                                        <a:lnTo>
                                          <a:pt x="8"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95" name="Freeform 2309"/>
                                <wps:cNvSpPr>
                                  <a:spLocks/>
                                </wps:cNvSpPr>
                                <wps:spPr bwMode="auto">
                                  <a:xfrm>
                                    <a:off x="1067" y="116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96" name="Freeform 2310"/>
                                <wps:cNvSpPr>
                                  <a:spLocks/>
                                </wps:cNvSpPr>
                                <wps:spPr bwMode="auto">
                                  <a:xfrm>
                                    <a:off x="1093" y="1162"/>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97" name="Freeform 2311"/>
                                <wps:cNvSpPr>
                                  <a:spLocks/>
                                </wps:cNvSpPr>
                                <wps:spPr bwMode="auto">
                                  <a:xfrm>
                                    <a:off x="1119" y="1162"/>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98" name="Freeform 2312"/>
                                <wps:cNvSpPr>
                                  <a:spLocks/>
                                </wps:cNvSpPr>
                                <wps:spPr bwMode="auto">
                                  <a:xfrm>
                                    <a:off x="1146" y="1162"/>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99" name="Freeform 2313"/>
                                <wps:cNvSpPr>
                                  <a:spLocks/>
                                </wps:cNvSpPr>
                                <wps:spPr bwMode="auto">
                                  <a:xfrm>
                                    <a:off x="1172" y="1162"/>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00" name="Freeform 2314"/>
                                <wps:cNvSpPr>
                                  <a:spLocks/>
                                </wps:cNvSpPr>
                                <wps:spPr bwMode="auto">
                                  <a:xfrm>
                                    <a:off x="1198" y="1162"/>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01" name="Freeform 2315"/>
                                <wps:cNvSpPr>
                                  <a:spLocks/>
                                </wps:cNvSpPr>
                                <wps:spPr bwMode="auto">
                                  <a:xfrm>
                                    <a:off x="1225" y="1162"/>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02" name="Freeform 2316"/>
                                <wps:cNvSpPr>
                                  <a:spLocks/>
                                </wps:cNvSpPr>
                                <wps:spPr bwMode="auto">
                                  <a:xfrm>
                                    <a:off x="1251" y="1162"/>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03" name="Freeform 2317"/>
                                <wps:cNvSpPr>
                                  <a:spLocks/>
                                </wps:cNvSpPr>
                                <wps:spPr bwMode="auto">
                                  <a:xfrm>
                                    <a:off x="1277" y="1162"/>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04" name="Freeform 2318"/>
                                <wps:cNvSpPr>
                                  <a:spLocks/>
                                </wps:cNvSpPr>
                                <wps:spPr bwMode="auto">
                                  <a:xfrm>
                                    <a:off x="1304" y="1162"/>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05" name="Freeform 2319"/>
                                <wps:cNvSpPr>
                                  <a:spLocks/>
                                </wps:cNvSpPr>
                                <wps:spPr bwMode="auto">
                                  <a:xfrm>
                                    <a:off x="1330" y="1162"/>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06" name="Freeform 2320"/>
                                <wps:cNvSpPr>
                                  <a:spLocks/>
                                </wps:cNvSpPr>
                                <wps:spPr bwMode="auto">
                                  <a:xfrm>
                                    <a:off x="1356" y="1162"/>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07" name="Freeform 2321"/>
                                <wps:cNvSpPr>
                                  <a:spLocks/>
                                </wps:cNvSpPr>
                                <wps:spPr bwMode="auto">
                                  <a:xfrm>
                                    <a:off x="1383" y="1162"/>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08" name="Freeform 2322"/>
                                <wps:cNvSpPr>
                                  <a:spLocks/>
                                </wps:cNvSpPr>
                                <wps:spPr bwMode="auto">
                                  <a:xfrm>
                                    <a:off x="1409" y="1162"/>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09" name="Freeform 2323"/>
                                <wps:cNvSpPr>
                                  <a:spLocks/>
                                </wps:cNvSpPr>
                                <wps:spPr bwMode="auto">
                                  <a:xfrm>
                                    <a:off x="448" y="1188"/>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10" name="Freeform 2324"/>
                                <wps:cNvSpPr>
                                  <a:spLocks/>
                                </wps:cNvSpPr>
                                <wps:spPr bwMode="auto">
                                  <a:xfrm>
                                    <a:off x="475" y="1188"/>
                                    <a:ext cx="5" cy="5"/>
                                  </a:xfrm>
                                  <a:custGeom>
                                    <a:avLst/>
                                    <a:gdLst>
                                      <a:gd name="T0" fmla="*/ 15 w 15"/>
                                      <a:gd name="T1" fmla="*/ 9 h 16"/>
                                      <a:gd name="T2" fmla="*/ 14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7" y="0"/>
                                        </a:lnTo>
                                        <a:lnTo>
                                          <a:pt x="2" y="3"/>
                                        </a:lnTo>
                                        <a:lnTo>
                                          <a:pt x="0" y="9"/>
                                        </a:lnTo>
                                        <a:lnTo>
                                          <a:pt x="2" y="14"/>
                                        </a:lnTo>
                                        <a:lnTo>
                                          <a:pt x="7"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11" name="Freeform 2325"/>
                                <wps:cNvSpPr>
                                  <a:spLocks/>
                                </wps:cNvSpPr>
                                <wps:spPr bwMode="auto">
                                  <a:xfrm>
                                    <a:off x="501" y="1188"/>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12" name="Freeform 2326"/>
                                <wps:cNvSpPr>
                                  <a:spLocks/>
                                </wps:cNvSpPr>
                                <wps:spPr bwMode="auto">
                                  <a:xfrm>
                                    <a:off x="527" y="1188"/>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13" name="Freeform 2327"/>
                                <wps:cNvSpPr>
                                  <a:spLocks/>
                                </wps:cNvSpPr>
                                <wps:spPr bwMode="auto">
                                  <a:xfrm>
                                    <a:off x="554" y="1188"/>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14" name="Freeform 2328"/>
                                <wps:cNvSpPr>
                                  <a:spLocks/>
                                </wps:cNvSpPr>
                                <wps:spPr bwMode="auto">
                                  <a:xfrm>
                                    <a:off x="580" y="1188"/>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15" name="Freeform 2329"/>
                                <wps:cNvSpPr>
                                  <a:spLocks/>
                                </wps:cNvSpPr>
                                <wps:spPr bwMode="auto">
                                  <a:xfrm>
                                    <a:off x="606" y="1188"/>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16" name="Freeform 2330"/>
                                <wps:cNvSpPr>
                                  <a:spLocks/>
                                </wps:cNvSpPr>
                                <wps:spPr bwMode="auto">
                                  <a:xfrm>
                                    <a:off x="633" y="1188"/>
                                    <a:ext cx="5" cy="5"/>
                                  </a:xfrm>
                                  <a:custGeom>
                                    <a:avLst/>
                                    <a:gdLst>
                                      <a:gd name="T0" fmla="*/ 15 w 15"/>
                                      <a:gd name="T1" fmla="*/ 9 h 16"/>
                                      <a:gd name="T2" fmla="*/ 12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2" y="3"/>
                                        </a:lnTo>
                                        <a:lnTo>
                                          <a:pt x="0" y="9"/>
                                        </a:lnTo>
                                        <a:lnTo>
                                          <a:pt x="2"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17" name="Freeform 2331"/>
                                <wps:cNvSpPr>
                                  <a:spLocks/>
                                </wps:cNvSpPr>
                                <wps:spPr bwMode="auto">
                                  <a:xfrm>
                                    <a:off x="659" y="1188"/>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18" name="Freeform 2332"/>
                                <wps:cNvSpPr>
                                  <a:spLocks/>
                                </wps:cNvSpPr>
                                <wps:spPr bwMode="auto">
                                  <a:xfrm>
                                    <a:off x="685" y="1188"/>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19" name="Freeform 2333"/>
                                <wps:cNvSpPr>
                                  <a:spLocks/>
                                </wps:cNvSpPr>
                                <wps:spPr bwMode="auto">
                                  <a:xfrm>
                                    <a:off x="712" y="1188"/>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20" name="Freeform 2334"/>
                                <wps:cNvSpPr>
                                  <a:spLocks/>
                                </wps:cNvSpPr>
                                <wps:spPr bwMode="auto">
                                  <a:xfrm>
                                    <a:off x="738" y="1188"/>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21" name="Freeform 2335"/>
                                <wps:cNvSpPr>
                                  <a:spLocks/>
                                </wps:cNvSpPr>
                                <wps:spPr bwMode="auto">
                                  <a:xfrm>
                                    <a:off x="764" y="1188"/>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22" name="Freeform 2336"/>
                                <wps:cNvSpPr>
                                  <a:spLocks/>
                                </wps:cNvSpPr>
                                <wps:spPr bwMode="auto">
                                  <a:xfrm>
                                    <a:off x="790" y="1188"/>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23" name="Freeform 2337"/>
                                <wps:cNvSpPr>
                                  <a:spLocks/>
                                </wps:cNvSpPr>
                                <wps:spPr bwMode="auto">
                                  <a:xfrm>
                                    <a:off x="817" y="1188"/>
                                    <a:ext cx="5" cy="5"/>
                                  </a:xfrm>
                                  <a:custGeom>
                                    <a:avLst/>
                                    <a:gdLst>
                                      <a:gd name="T0" fmla="*/ 15 w 15"/>
                                      <a:gd name="T1" fmla="*/ 9 h 16"/>
                                      <a:gd name="T2" fmla="*/ 14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8" y="0"/>
                                        </a:lnTo>
                                        <a:lnTo>
                                          <a:pt x="3" y="3"/>
                                        </a:lnTo>
                                        <a:lnTo>
                                          <a:pt x="0" y="9"/>
                                        </a:lnTo>
                                        <a:lnTo>
                                          <a:pt x="3" y="14"/>
                                        </a:lnTo>
                                        <a:lnTo>
                                          <a:pt x="8"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24" name="Freeform 2338"/>
                                <wps:cNvSpPr>
                                  <a:spLocks/>
                                </wps:cNvSpPr>
                                <wps:spPr bwMode="auto">
                                  <a:xfrm>
                                    <a:off x="843" y="1188"/>
                                    <a:ext cx="5"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25" name="Freeform 2339"/>
                                <wps:cNvSpPr>
                                  <a:spLocks/>
                                </wps:cNvSpPr>
                                <wps:spPr bwMode="auto">
                                  <a:xfrm>
                                    <a:off x="869" y="1188"/>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26" name="Freeform 2340"/>
                                <wps:cNvSpPr>
                                  <a:spLocks/>
                                </wps:cNvSpPr>
                                <wps:spPr bwMode="auto">
                                  <a:xfrm>
                                    <a:off x="896" y="1188"/>
                                    <a:ext cx="5" cy="5"/>
                                  </a:xfrm>
                                  <a:custGeom>
                                    <a:avLst/>
                                    <a:gdLst>
                                      <a:gd name="T0" fmla="*/ 15 w 15"/>
                                      <a:gd name="T1" fmla="*/ 9 h 16"/>
                                      <a:gd name="T2" fmla="*/ 14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8" y="0"/>
                                        </a:lnTo>
                                        <a:lnTo>
                                          <a:pt x="3" y="3"/>
                                        </a:lnTo>
                                        <a:lnTo>
                                          <a:pt x="0" y="9"/>
                                        </a:lnTo>
                                        <a:lnTo>
                                          <a:pt x="3" y="14"/>
                                        </a:lnTo>
                                        <a:lnTo>
                                          <a:pt x="8"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27" name="Freeform 2341"/>
                                <wps:cNvSpPr>
                                  <a:spLocks/>
                                </wps:cNvSpPr>
                                <wps:spPr bwMode="auto">
                                  <a:xfrm>
                                    <a:off x="922" y="1188"/>
                                    <a:ext cx="5"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28" name="Freeform 2342"/>
                                <wps:cNvSpPr>
                                  <a:spLocks/>
                                </wps:cNvSpPr>
                                <wps:spPr bwMode="auto">
                                  <a:xfrm>
                                    <a:off x="948" y="1188"/>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29" name="Freeform 2343"/>
                                <wps:cNvSpPr>
                                  <a:spLocks/>
                                </wps:cNvSpPr>
                                <wps:spPr bwMode="auto">
                                  <a:xfrm>
                                    <a:off x="975" y="1188"/>
                                    <a:ext cx="5" cy="5"/>
                                  </a:xfrm>
                                  <a:custGeom>
                                    <a:avLst/>
                                    <a:gdLst>
                                      <a:gd name="T0" fmla="*/ 15 w 15"/>
                                      <a:gd name="T1" fmla="*/ 9 h 16"/>
                                      <a:gd name="T2" fmla="*/ 13 w 15"/>
                                      <a:gd name="T3" fmla="*/ 3 h 16"/>
                                      <a:gd name="T4" fmla="*/ 8 w 15"/>
                                      <a:gd name="T5" fmla="*/ 0 h 16"/>
                                      <a:gd name="T6" fmla="*/ 1 w 15"/>
                                      <a:gd name="T7" fmla="*/ 3 h 16"/>
                                      <a:gd name="T8" fmla="*/ 0 w 15"/>
                                      <a:gd name="T9" fmla="*/ 9 h 16"/>
                                      <a:gd name="T10" fmla="*/ 1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1" y="3"/>
                                        </a:lnTo>
                                        <a:lnTo>
                                          <a:pt x="0" y="9"/>
                                        </a:lnTo>
                                        <a:lnTo>
                                          <a:pt x="1"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30" name="Freeform 2344"/>
                                <wps:cNvSpPr>
                                  <a:spLocks/>
                                </wps:cNvSpPr>
                                <wps:spPr bwMode="auto">
                                  <a:xfrm>
                                    <a:off x="1001" y="1188"/>
                                    <a:ext cx="5" cy="5"/>
                                  </a:xfrm>
                                  <a:custGeom>
                                    <a:avLst/>
                                    <a:gdLst>
                                      <a:gd name="T0" fmla="*/ 16 w 16"/>
                                      <a:gd name="T1" fmla="*/ 9 h 16"/>
                                      <a:gd name="T2" fmla="*/ 13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3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3" y="3"/>
                                        </a:lnTo>
                                        <a:lnTo>
                                          <a:pt x="7" y="0"/>
                                        </a:lnTo>
                                        <a:lnTo>
                                          <a:pt x="2" y="3"/>
                                        </a:lnTo>
                                        <a:lnTo>
                                          <a:pt x="0" y="9"/>
                                        </a:lnTo>
                                        <a:lnTo>
                                          <a:pt x="2" y="14"/>
                                        </a:lnTo>
                                        <a:lnTo>
                                          <a:pt x="7" y="16"/>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31" name="Freeform 2345"/>
                                <wps:cNvSpPr>
                                  <a:spLocks/>
                                </wps:cNvSpPr>
                                <wps:spPr bwMode="auto">
                                  <a:xfrm>
                                    <a:off x="1027" y="1188"/>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32" name="Freeform 2346"/>
                                <wps:cNvSpPr>
                                  <a:spLocks/>
                                </wps:cNvSpPr>
                                <wps:spPr bwMode="auto">
                                  <a:xfrm>
                                    <a:off x="1054" y="1188"/>
                                    <a:ext cx="5" cy="5"/>
                                  </a:xfrm>
                                  <a:custGeom>
                                    <a:avLst/>
                                    <a:gdLst>
                                      <a:gd name="T0" fmla="*/ 15 w 15"/>
                                      <a:gd name="T1" fmla="*/ 9 h 16"/>
                                      <a:gd name="T2" fmla="*/ 13 w 15"/>
                                      <a:gd name="T3" fmla="*/ 3 h 16"/>
                                      <a:gd name="T4" fmla="*/ 8 w 15"/>
                                      <a:gd name="T5" fmla="*/ 0 h 16"/>
                                      <a:gd name="T6" fmla="*/ 1 w 15"/>
                                      <a:gd name="T7" fmla="*/ 3 h 16"/>
                                      <a:gd name="T8" fmla="*/ 0 w 15"/>
                                      <a:gd name="T9" fmla="*/ 9 h 16"/>
                                      <a:gd name="T10" fmla="*/ 1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1" y="3"/>
                                        </a:lnTo>
                                        <a:lnTo>
                                          <a:pt x="0" y="9"/>
                                        </a:lnTo>
                                        <a:lnTo>
                                          <a:pt x="1"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33" name="Freeform 2347"/>
                                <wps:cNvSpPr>
                                  <a:spLocks/>
                                </wps:cNvSpPr>
                                <wps:spPr bwMode="auto">
                                  <a:xfrm>
                                    <a:off x="1080" y="1188"/>
                                    <a:ext cx="5" cy="5"/>
                                  </a:xfrm>
                                  <a:custGeom>
                                    <a:avLst/>
                                    <a:gdLst>
                                      <a:gd name="T0" fmla="*/ 16 w 16"/>
                                      <a:gd name="T1" fmla="*/ 9 h 16"/>
                                      <a:gd name="T2" fmla="*/ 13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3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3" y="3"/>
                                        </a:lnTo>
                                        <a:lnTo>
                                          <a:pt x="7" y="0"/>
                                        </a:lnTo>
                                        <a:lnTo>
                                          <a:pt x="2" y="3"/>
                                        </a:lnTo>
                                        <a:lnTo>
                                          <a:pt x="0" y="9"/>
                                        </a:lnTo>
                                        <a:lnTo>
                                          <a:pt x="2" y="14"/>
                                        </a:lnTo>
                                        <a:lnTo>
                                          <a:pt x="7" y="16"/>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34" name="Freeform 2348"/>
                                <wps:cNvSpPr>
                                  <a:spLocks/>
                                </wps:cNvSpPr>
                                <wps:spPr bwMode="auto">
                                  <a:xfrm>
                                    <a:off x="1106" y="1188"/>
                                    <a:ext cx="6"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35" name="Freeform 2349"/>
                                <wps:cNvSpPr>
                                  <a:spLocks/>
                                </wps:cNvSpPr>
                                <wps:spPr bwMode="auto">
                                  <a:xfrm>
                                    <a:off x="1132" y="1188"/>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36" name="Freeform 2350"/>
                                <wps:cNvSpPr>
                                  <a:spLocks/>
                                </wps:cNvSpPr>
                                <wps:spPr bwMode="auto">
                                  <a:xfrm>
                                    <a:off x="1159" y="1188"/>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37" name="Freeform 2351"/>
                                <wps:cNvSpPr>
                                  <a:spLocks/>
                                </wps:cNvSpPr>
                                <wps:spPr bwMode="auto">
                                  <a:xfrm>
                                    <a:off x="1185" y="1188"/>
                                    <a:ext cx="6"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38" name="Freeform 2352"/>
                                <wps:cNvSpPr>
                                  <a:spLocks/>
                                </wps:cNvSpPr>
                                <wps:spPr bwMode="auto">
                                  <a:xfrm>
                                    <a:off x="1211" y="1188"/>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39" name="Freeform 2353"/>
                                <wps:cNvSpPr>
                                  <a:spLocks/>
                                </wps:cNvSpPr>
                                <wps:spPr bwMode="auto">
                                  <a:xfrm>
                                    <a:off x="1238" y="1188"/>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40" name="Freeform 2354"/>
                                <wps:cNvSpPr>
                                  <a:spLocks/>
                                </wps:cNvSpPr>
                                <wps:spPr bwMode="auto">
                                  <a:xfrm>
                                    <a:off x="1264" y="1188"/>
                                    <a:ext cx="5" cy="5"/>
                                  </a:xfrm>
                                  <a:custGeom>
                                    <a:avLst/>
                                    <a:gdLst>
                                      <a:gd name="T0" fmla="*/ 16 w 16"/>
                                      <a:gd name="T1" fmla="*/ 9 h 16"/>
                                      <a:gd name="T2" fmla="*/ 14 w 16"/>
                                      <a:gd name="T3" fmla="*/ 3 h 16"/>
                                      <a:gd name="T4" fmla="*/ 8 w 16"/>
                                      <a:gd name="T5" fmla="*/ 0 h 16"/>
                                      <a:gd name="T6" fmla="*/ 3 w 16"/>
                                      <a:gd name="T7" fmla="*/ 3 h 16"/>
                                      <a:gd name="T8" fmla="*/ 0 w 16"/>
                                      <a:gd name="T9" fmla="*/ 9 h 16"/>
                                      <a:gd name="T10" fmla="*/ 3 w 16"/>
                                      <a:gd name="T11" fmla="*/ 14 h 16"/>
                                      <a:gd name="T12" fmla="*/ 8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8" y="0"/>
                                        </a:lnTo>
                                        <a:lnTo>
                                          <a:pt x="3" y="3"/>
                                        </a:lnTo>
                                        <a:lnTo>
                                          <a:pt x="0" y="9"/>
                                        </a:lnTo>
                                        <a:lnTo>
                                          <a:pt x="3" y="14"/>
                                        </a:lnTo>
                                        <a:lnTo>
                                          <a:pt x="8"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41" name="Freeform 2355"/>
                                <wps:cNvSpPr>
                                  <a:spLocks/>
                                </wps:cNvSpPr>
                                <wps:spPr bwMode="auto">
                                  <a:xfrm>
                                    <a:off x="1290" y="1188"/>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42" name="Freeform 2356"/>
                                <wps:cNvSpPr>
                                  <a:spLocks/>
                                </wps:cNvSpPr>
                                <wps:spPr bwMode="auto">
                                  <a:xfrm>
                                    <a:off x="1317" y="1188"/>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43" name="Freeform 2357"/>
                                <wps:cNvSpPr>
                                  <a:spLocks/>
                                </wps:cNvSpPr>
                                <wps:spPr bwMode="auto">
                                  <a:xfrm>
                                    <a:off x="1343" y="1188"/>
                                    <a:ext cx="5" cy="5"/>
                                  </a:xfrm>
                                  <a:custGeom>
                                    <a:avLst/>
                                    <a:gdLst>
                                      <a:gd name="T0" fmla="*/ 16 w 16"/>
                                      <a:gd name="T1" fmla="*/ 9 h 16"/>
                                      <a:gd name="T2" fmla="*/ 14 w 16"/>
                                      <a:gd name="T3" fmla="*/ 3 h 16"/>
                                      <a:gd name="T4" fmla="*/ 8 w 16"/>
                                      <a:gd name="T5" fmla="*/ 0 h 16"/>
                                      <a:gd name="T6" fmla="*/ 3 w 16"/>
                                      <a:gd name="T7" fmla="*/ 3 h 16"/>
                                      <a:gd name="T8" fmla="*/ 0 w 16"/>
                                      <a:gd name="T9" fmla="*/ 9 h 16"/>
                                      <a:gd name="T10" fmla="*/ 3 w 16"/>
                                      <a:gd name="T11" fmla="*/ 14 h 16"/>
                                      <a:gd name="T12" fmla="*/ 8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8" y="0"/>
                                        </a:lnTo>
                                        <a:lnTo>
                                          <a:pt x="3" y="3"/>
                                        </a:lnTo>
                                        <a:lnTo>
                                          <a:pt x="0" y="9"/>
                                        </a:lnTo>
                                        <a:lnTo>
                                          <a:pt x="3" y="14"/>
                                        </a:lnTo>
                                        <a:lnTo>
                                          <a:pt x="8"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44" name="Freeform 2358"/>
                                <wps:cNvSpPr>
                                  <a:spLocks/>
                                </wps:cNvSpPr>
                                <wps:spPr bwMode="auto">
                                  <a:xfrm>
                                    <a:off x="1369" y="1188"/>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45" name="Freeform 2359"/>
                                <wps:cNvSpPr>
                                  <a:spLocks/>
                                </wps:cNvSpPr>
                                <wps:spPr bwMode="auto">
                                  <a:xfrm>
                                    <a:off x="1396" y="1188"/>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46" name="Freeform 2360"/>
                                <wps:cNvSpPr>
                                  <a:spLocks/>
                                </wps:cNvSpPr>
                                <wps:spPr bwMode="auto">
                                  <a:xfrm>
                                    <a:off x="593" y="1109"/>
                                    <a:ext cx="5" cy="5"/>
                                  </a:xfrm>
                                  <a:custGeom>
                                    <a:avLst/>
                                    <a:gdLst>
                                      <a:gd name="T0" fmla="*/ 15 w 15"/>
                                      <a:gd name="T1" fmla="*/ 9 h 16"/>
                                      <a:gd name="T2" fmla="*/ 13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3" y="3"/>
                                        </a:lnTo>
                                        <a:lnTo>
                                          <a:pt x="0" y="9"/>
                                        </a:lnTo>
                                        <a:lnTo>
                                          <a:pt x="3"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47" name="Freeform 2361"/>
                                <wps:cNvSpPr>
                                  <a:spLocks/>
                                </wps:cNvSpPr>
                                <wps:spPr bwMode="auto">
                                  <a:xfrm>
                                    <a:off x="619" y="1109"/>
                                    <a:ext cx="6"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48" name="Freeform 2362"/>
                                <wps:cNvSpPr>
                                  <a:spLocks/>
                                </wps:cNvSpPr>
                                <wps:spPr bwMode="auto">
                                  <a:xfrm>
                                    <a:off x="645" y="1109"/>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49" name="Freeform 2363"/>
                                <wps:cNvSpPr>
                                  <a:spLocks/>
                                </wps:cNvSpPr>
                                <wps:spPr bwMode="auto">
                                  <a:xfrm>
                                    <a:off x="672" y="1109"/>
                                    <a:ext cx="5" cy="5"/>
                                  </a:xfrm>
                                  <a:custGeom>
                                    <a:avLst/>
                                    <a:gdLst>
                                      <a:gd name="T0" fmla="*/ 15 w 15"/>
                                      <a:gd name="T1" fmla="*/ 9 h 16"/>
                                      <a:gd name="T2" fmla="*/ 13 w 15"/>
                                      <a:gd name="T3" fmla="*/ 3 h 16"/>
                                      <a:gd name="T4" fmla="*/ 8 w 15"/>
                                      <a:gd name="T5" fmla="*/ 0 h 16"/>
                                      <a:gd name="T6" fmla="*/ 1 w 15"/>
                                      <a:gd name="T7" fmla="*/ 3 h 16"/>
                                      <a:gd name="T8" fmla="*/ 0 w 15"/>
                                      <a:gd name="T9" fmla="*/ 9 h 16"/>
                                      <a:gd name="T10" fmla="*/ 1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1" y="3"/>
                                        </a:lnTo>
                                        <a:lnTo>
                                          <a:pt x="0" y="9"/>
                                        </a:lnTo>
                                        <a:lnTo>
                                          <a:pt x="1"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50" name="Freeform 2364"/>
                                <wps:cNvSpPr>
                                  <a:spLocks/>
                                </wps:cNvSpPr>
                                <wps:spPr bwMode="auto">
                                  <a:xfrm>
                                    <a:off x="698" y="1109"/>
                                    <a:ext cx="6"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51" name="Freeform 2365"/>
                                <wps:cNvSpPr>
                                  <a:spLocks/>
                                </wps:cNvSpPr>
                                <wps:spPr bwMode="auto">
                                  <a:xfrm>
                                    <a:off x="724" y="1109"/>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52" name="Freeform 2366"/>
                                <wps:cNvSpPr>
                                  <a:spLocks/>
                                </wps:cNvSpPr>
                                <wps:spPr bwMode="auto">
                                  <a:xfrm>
                                    <a:off x="751" y="1109"/>
                                    <a:ext cx="5" cy="5"/>
                                  </a:xfrm>
                                  <a:custGeom>
                                    <a:avLst/>
                                    <a:gdLst>
                                      <a:gd name="T0" fmla="*/ 15 w 15"/>
                                      <a:gd name="T1" fmla="*/ 9 h 16"/>
                                      <a:gd name="T2" fmla="*/ 13 w 15"/>
                                      <a:gd name="T3" fmla="*/ 3 h 16"/>
                                      <a:gd name="T4" fmla="*/ 8 w 15"/>
                                      <a:gd name="T5" fmla="*/ 0 h 16"/>
                                      <a:gd name="T6" fmla="*/ 1 w 15"/>
                                      <a:gd name="T7" fmla="*/ 3 h 16"/>
                                      <a:gd name="T8" fmla="*/ 0 w 15"/>
                                      <a:gd name="T9" fmla="*/ 9 h 16"/>
                                      <a:gd name="T10" fmla="*/ 1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1" y="3"/>
                                        </a:lnTo>
                                        <a:lnTo>
                                          <a:pt x="0" y="9"/>
                                        </a:lnTo>
                                        <a:lnTo>
                                          <a:pt x="1"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53" name="Freeform 2367"/>
                                <wps:cNvSpPr>
                                  <a:spLocks/>
                                </wps:cNvSpPr>
                                <wps:spPr bwMode="auto">
                                  <a:xfrm>
                                    <a:off x="777" y="1109"/>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54" name="Freeform 2368"/>
                                <wps:cNvSpPr>
                                  <a:spLocks/>
                                </wps:cNvSpPr>
                                <wps:spPr bwMode="auto">
                                  <a:xfrm>
                                    <a:off x="803" y="1109"/>
                                    <a:ext cx="6"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55" name="Freeform 2369"/>
                                <wps:cNvSpPr>
                                  <a:spLocks/>
                                </wps:cNvSpPr>
                                <wps:spPr bwMode="auto">
                                  <a:xfrm>
                                    <a:off x="830" y="1109"/>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56" name="Freeform 2370"/>
                                <wps:cNvSpPr>
                                  <a:spLocks/>
                                </wps:cNvSpPr>
                                <wps:spPr bwMode="auto">
                                  <a:xfrm>
                                    <a:off x="856" y="1109"/>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57" name="Freeform 2371"/>
                                <wps:cNvSpPr>
                                  <a:spLocks/>
                                </wps:cNvSpPr>
                                <wps:spPr bwMode="auto">
                                  <a:xfrm>
                                    <a:off x="882" y="1109"/>
                                    <a:ext cx="6"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58" name="Freeform 2372"/>
                                <wps:cNvSpPr>
                                  <a:spLocks/>
                                </wps:cNvSpPr>
                                <wps:spPr bwMode="auto">
                                  <a:xfrm>
                                    <a:off x="909" y="1109"/>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59" name="Freeform 2373"/>
                                <wps:cNvSpPr>
                                  <a:spLocks/>
                                </wps:cNvSpPr>
                                <wps:spPr bwMode="auto">
                                  <a:xfrm>
                                    <a:off x="935" y="1109"/>
                                    <a:ext cx="5" cy="5"/>
                                  </a:xfrm>
                                  <a:custGeom>
                                    <a:avLst/>
                                    <a:gdLst>
                                      <a:gd name="T0" fmla="*/ 15 w 15"/>
                                      <a:gd name="T1" fmla="*/ 9 h 16"/>
                                      <a:gd name="T2" fmla="*/ 12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2" y="3"/>
                                        </a:lnTo>
                                        <a:lnTo>
                                          <a:pt x="0" y="9"/>
                                        </a:lnTo>
                                        <a:lnTo>
                                          <a:pt x="2"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60" name="Freeform 2374"/>
                                <wps:cNvSpPr>
                                  <a:spLocks/>
                                </wps:cNvSpPr>
                                <wps:spPr bwMode="auto">
                                  <a:xfrm>
                                    <a:off x="961" y="1109"/>
                                    <a:ext cx="6"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61" name="Freeform 2375"/>
                                <wps:cNvSpPr>
                                  <a:spLocks/>
                                </wps:cNvSpPr>
                                <wps:spPr bwMode="auto">
                                  <a:xfrm>
                                    <a:off x="988" y="1109"/>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62" name="Freeform 2376"/>
                                <wps:cNvSpPr>
                                  <a:spLocks/>
                                </wps:cNvSpPr>
                                <wps:spPr bwMode="auto">
                                  <a:xfrm>
                                    <a:off x="1014" y="1109"/>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63" name="Freeform 2377"/>
                                <wps:cNvSpPr>
                                  <a:spLocks/>
                                </wps:cNvSpPr>
                                <wps:spPr bwMode="auto">
                                  <a:xfrm>
                                    <a:off x="1040" y="1109"/>
                                    <a:ext cx="6" cy="5"/>
                                  </a:xfrm>
                                  <a:custGeom>
                                    <a:avLst/>
                                    <a:gdLst>
                                      <a:gd name="T0" fmla="*/ 16 w 16"/>
                                      <a:gd name="T1" fmla="*/ 9 h 16"/>
                                      <a:gd name="T2" fmla="*/ 14 w 16"/>
                                      <a:gd name="T3" fmla="*/ 3 h 16"/>
                                      <a:gd name="T4" fmla="*/ 8 w 16"/>
                                      <a:gd name="T5" fmla="*/ 0 h 16"/>
                                      <a:gd name="T6" fmla="*/ 3 w 16"/>
                                      <a:gd name="T7" fmla="*/ 3 h 16"/>
                                      <a:gd name="T8" fmla="*/ 0 w 16"/>
                                      <a:gd name="T9" fmla="*/ 9 h 16"/>
                                      <a:gd name="T10" fmla="*/ 3 w 16"/>
                                      <a:gd name="T11" fmla="*/ 14 h 16"/>
                                      <a:gd name="T12" fmla="*/ 8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8" y="0"/>
                                        </a:lnTo>
                                        <a:lnTo>
                                          <a:pt x="3" y="3"/>
                                        </a:lnTo>
                                        <a:lnTo>
                                          <a:pt x="0" y="9"/>
                                        </a:lnTo>
                                        <a:lnTo>
                                          <a:pt x="3" y="14"/>
                                        </a:lnTo>
                                        <a:lnTo>
                                          <a:pt x="8"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64" name="Freeform 2378"/>
                                <wps:cNvSpPr>
                                  <a:spLocks/>
                                </wps:cNvSpPr>
                                <wps:spPr bwMode="auto">
                                  <a:xfrm>
                                    <a:off x="1067" y="1109"/>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65" name="Freeform 2379"/>
                                <wps:cNvSpPr>
                                  <a:spLocks/>
                                </wps:cNvSpPr>
                                <wps:spPr bwMode="auto">
                                  <a:xfrm>
                                    <a:off x="1093" y="1109"/>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66" name="Freeform 2380"/>
                                <wps:cNvSpPr>
                                  <a:spLocks/>
                                </wps:cNvSpPr>
                                <wps:spPr bwMode="auto">
                                  <a:xfrm>
                                    <a:off x="1119" y="1109"/>
                                    <a:ext cx="5" cy="5"/>
                                  </a:xfrm>
                                  <a:custGeom>
                                    <a:avLst/>
                                    <a:gdLst>
                                      <a:gd name="T0" fmla="*/ 15 w 15"/>
                                      <a:gd name="T1" fmla="*/ 9 h 16"/>
                                      <a:gd name="T2" fmla="*/ 14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8" y="0"/>
                                        </a:lnTo>
                                        <a:lnTo>
                                          <a:pt x="3" y="3"/>
                                        </a:lnTo>
                                        <a:lnTo>
                                          <a:pt x="0" y="9"/>
                                        </a:lnTo>
                                        <a:lnTo>
                                          <a:pt x="3" y="14"/>
                                        </a:lnTo>
                                        <a:lnTo>
                                          <a:pt x="8"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67" name="Freeform 2381"/>
                                <wps:cNvSpPr>
                                  <a:spLocks/>
                                </wps:cNvSpPr>
                                <wps:spPr bwMode="auto">
                                  <a:xfrm>
                                    <a:off x="1146" y="1109"/>
                                    <a:ext cx="5"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68" name="Freeform 2382"/>
                                <wps:cNvSpPr>
                                  <a:spLocks/>
                                </wps:cNvSpPr>
                                <wps:spPr bwMode="auto">
                                  <a:xfrm>
                                    <a:off x="1172" y="1109"/>
                                    <a:ext cx="5"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69" name="Freeform 2383"/>
                                <wps:cNvSpPr>
                                  <a:spLocks/>
                                </wps:cNvSpPr>
                                <wps:spPr bwMode="auto">
                                  <a:xfrm>
                                    <a:off x="1198" y="1109"/>
                                    <a:ext cx="5" cy="5"/>
                                  </a:xfrm>
                                  <a:custGeom>
                                    <a:avLst/>
                                    <a:gdLst>
                                      <a:gd name="T0" fmla="*/ 15 w 15"/>
                                      <a:gd name="T1" fmla="*/ 9 h 16"/>
                                      <a:gd name="T2" fmla="*/ 14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8" y="0"/>
                                        </a:lnTo>
                                        <a:lnTo>
                                          <a:pt x="3" y="3"/>
                                        </a:lnTo>
                                        <a:lnTo>
                                          <a:pt x="0" y="9"/>
                                        </a:lnTo>
                                        <a:lnTo>
                                          <a:pt x="3" y="14"/>
                                        </a:lnTo>
                                        <a:lnTo>
                                          <a:pt x="8"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70" name="Freeform 2384"/>
                                <wps:cNvSpPr>
                                  <a:spLocks/>
                                </wps:cNvSpPr>
                                <wps:spPr bwMode="auto">
                                  <a:xfrm>
                                    <a:off x="1225" y="1109"/>
                                    <a:ext cx="5" cy="5"/>
                                  </a:xfrm>
                                  <a:custGeom>
                                    <a:avLst/>
                                    <a:gdLst>
                                      <a:gd name="T0" fmla="*/ 16 w 16"/>
                                      <a:gd name="T1" fmla="*/ 9 h 16"/>
                                      <a:gd name="T2" fmla="*/ 13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3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3" y="3"/>
                                        </a:lnTo>
                                        <a:lnTo>
                                          <a:pt x="7" y="0"/>
                                        </a:lnTo>
                                        <a:lnTo>
                                          <a:pt x="2" y="3"/>
                                        </a:lnTo>
                                        <a:lnTo>
                                          <a:pt x="0" y="9"/>
                                        </a:lnTo>
                                        <a:lnTo>
                                          <a:pt x="2" y="14"/>
                                        </a:lnTo>
                                        <a:lnTo>
                                          <a:pt x="7" y="16"/>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71" name="Freeform 2385"/>
                                <wps:cNvSpPr>
                                  <a:spLocks/>
                                </wps:cNvSpPr>
                                <wps:spPr bwMode="auto">
                                  <a:xfrm>
                                    <a:off x="1251" y="1109"/>
                                    <a:ext cx="5"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72" name="Freeform 2386"/>
                                <wps:cNvSpPr>
                                  <a:spLocks/>
                                </wps:cNvSpPr>
                                <wps:spPr bwMode="auto">
                                  <a:xfrm>
                                    <a:off x="1277" y="1109"/>
                                    <a:ext cx="5" cy="5"/>
                                  </a:xfrm>
                                  <a:custGeom>
                                    <a:avLst/>
                                    <a:gdLst>
                                      <a:gd name="T0" fmla="*/ 15 w 15"/>
                                      <a:gd name="T1" fmla="*/ 9 h 16"/>
                                      <a:gd name="T2" fmla="*/ 13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3" y="3"/>
                                        </a:lnTo>
                                        <a:lnTo>
                                          <a:pt x="0" y="9"/>
                                        </a:lnTo>
                                        <a:lnTo>
                                          <a:pt x="3"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73" name="Freeform 2387"/>
                                <wps:cNvSpPr>
                                  <a:spLocks/>
                                </wps:cNvSpPr>
                                <wps:spPr bwMode="auto">
                                  <a:xfrm>
                                    <a:off x="1304" y="1109"/>
                                    <a:ext cx="5" cy="5"/>
                                  </a:xfrm>
                                  <a:custGeom>
                                    <a:avLst/>
                                    <a:gdLst>
                                      <a:gd name="T0" fmla="*/ 16 w 16"/>
                                      <a:gd name="T1" fmla="*/ 9 h 16"/>
                                      <a:gd name="T2" fmla="*/ 13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3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3" y="3"/>
                                        </a:lnTo>
                                        <a:lnTo>
                                          <a:pt x="7" y="0"/>
                                        </a:lnTo>
                                        <a:lnTo>
                                          <a:pt x="2" y="3"/>
                                        </a:lnTo>
                                        <a:lnTo>
                                          <a:pt x="0" y="9"/>
                                        </a:lnTo>
                                        <a:lnTo>
                                          <a:pt x="2" y="14"/>
                                        </a:lnTo>
                                        <a:lnTo>
                                          <a:pt x="7" y="16"/>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74" name="Freeform 2388"/>
                                <wps:cNvSpPr>
                                  <a:spLocks/>
                                </wps:cNvSpPr>
                                <wps:spPr bwMode="auto">
                                  <a:xfrm>
                                    <a:off x="1330" y="1109"/>
                                    <a:ext cx="5"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75" name="Freeform 2389"/>
                                <wps:cNvSpPr>
                                  <a:spLocks/>
                                </wps:cNvSpPr>
                                <wps:spPr bwMode="auto">
                                  <a:xfrm>
                                    <a:off x="1356" y="1109"/>
                                    <a:ext cx="5" cy="5"/>
                                  </a:xfrm>
                                  <a:custGeom>
                                    <a:avLst/>
                                    <a:gdLst>
                                      <a:gd name="T0" fmla="*/ 15 w 15"/>
                                      <a:gd name="T1" fmla="*/ 9 h 16"/>
                                      <a:gd name="T2" fmla="*/ 13 w 15"/>
                                      <a:gd name="T3" fmla="*/ 3 h 16"/>
                                      <a:gd name="T4" fmla="*/ 8 w 15"/>
                                      <a:gd name="T5" fmla="*/ 0 h 16"/>
                                      <a:gd name="T6" fmla="*/ 1 w 15"/>
                                      <a:gd name="T7" fmla="*/ 3 h 16"/>
                                      <a:gd name="T8" fmla="*/ 0 w 15"/>
                                      <a:gd name="T9" fmla="*/ 9 h 16"/>
                                      <a:gd name="T10" fmla="*/ 1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1" y="3"/>
                                        </a:lnTo>
                                        <a:lnTo>
                                          <a:pt x="0" y="9"/>
                                        </a:lnTo>
                                        <a:lnTo>
                                          <a:pt x="1"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76" name="Freeform 2390"/>
                                <wps:cNvSpPr>
                                  <a:spLocks/>
                                </wps:cNvSpPr>
                                <wps:spPr bwMode="auto">
                                  <a:xfrm>
                                    <a:off x="1383" y="1109"/>
                                    <a:ext cx="5" cy="5"/>
                                  </a:xfrm>
                                  <a:custGeom>
                                    <a:avLst/>
                                    <a:gdLst>
                                      <a:gd name="T0" fmla="*/ 16 w 16"/>
                                      <a:gd name="T1" fmla="*/ 9 h 16"/>
                                      <a:gd name="T2" fmla="*/ 13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3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3" y="3"/>
                                        </a:lnTo>
                                        <a:lnTo>
                                          <a:pt x="7" y="0"/>
                                        </a:lnTo>
                                        <a:lnTo>
                                          <a:pt x="2" y="3"/>
                                        </a:lnTo>
                                        <a:lnTo>
                                          <a:pt x="0" y="9"/>
                                        </a:lnTo>
                                        <a:lnTo>
                                          <a:pt x="2" y="14"/>
                                        </a:lnTo>
                                        <a:lnTo>
                                          <a:pt x="7" y="16"/>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77" name="Freeform 2391"/>
                                <wps:cNvSpPr>
                                  <a:spLocks/>
                                </wps:cNvSpPr>
                                <wps:spPr bwMode="auto">
                                  <a:xfrm>
                                    <a:off x="1409" y="1109"/>
                                    <a:ext cx="5"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78" name="Freeform 2392"/>
                                <wps:cNvSpPr>
                                  <a:spLocks/>
                                </wps:cNvSpPr>
                                <wps:spPr bwMode="auto">
                                  <a:xfrm>
                                    <a:off x="448" y="1136"/>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79" name="Freeform 2393"/>
                                <wps:cNvSpPr>
                                  <a:spLocks/>
                                </wps:cNvSpPr>
                                <wps:spPr bwMode="auto">
                                  <a:xfrm>
                                    <a:off x="475" y="1136"/>
                                    <a:ext cx="5" cy="5"/>
                                  </a:xfrm>
                                  <a:custGeom>
                                    <a:avLst/>
                                    <a:gdLst>
                                      <a:gd name="T0" fmla="*/ 15 w 15"/>
                                      <a:gd name="T1" fmla="*/ 8 h 15"/>
                                      <a:gd name="T2" fmla="*/ 14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7" y="0"/>
                                        </a:lnTo>
                                        <a:lnTo>
                                          <a:pt x="2" y="3"/>
                                        </a:lnTo>
                                        <a:lnTo>
                                          <a:pt x="0" y="8"/>
                                        </a:lnTo>
                                        <a:lnTo>
                                          <a:pt x="2" y="14"/>
                                        </a:lnTo>
                                        <a:lnTo>
                                          <a:pt x="7"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80" name="Freeform 2394"/>
                                <wps:cNvSpPr>
                                  <a:spLocks/>
                                </wps:cNvSpPr>
                                <wps:spPr bwMode="auto">
                                  <a:xfrm>
                                    <a:off x="501" y="1136"/>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81" name="Freeform 2395"/>
                                <wps:cNvSpPr>
                                  <a:spLocks/>
                                </wps:cNvSpPr>
                                <wps:spPr bwMode="auto">
                                  <a:xfrm>
                                    <a:off x="527" y="1136"/>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82" name="Freeform 2396"/>
                                <wps:cNvSpPr>
                                  <a:spLocks/>
                                </wps:cNvSpPr>
                                <wps:spPr bwMode="auto">
                                  <a:xfrm>
                                    <a:off x="554" y="1136"/>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83" name="Freeform 2397"/>
                                <wps:cNvSpPr>
                                  <a:spLocks/>
                                </wps:cNvSpPr>
                                <wps:spPr bwMode="auto">
                                  <a:xfrm>
                                    <a:off x="580" y="1136"/>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84" name="Freeform 2398"/>
                                <wps:cNvSpPr>
                                  <a:spLocks/>
                                </wps:cNvSpPr>
                                <wps:spPr bwMode="auto">
                                  <a:xfrm>
                                    <a:off x="606" y="1136"/>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85" name="Freeform 2399"/>
                                <wps:cNvSpPr>
                                  <a:spLocks/>
                                </wps:cNvSpPr>
                                <wps:spPr bwMode="auto">
                                  <a:xfrm>
                                    <a:off x="633" y="1136"/>
                                    <a:ext cx="5" cy="5"/>
                                  </a:xfrm>
                                  <a:custGeom>
                                    <a:avLst/>
                                    <a:gdLst>
                                      <a:gd name="T0" fmla="*/ 15 w 15"/>
                                      <a:gd name="T1" fmla="*/ 8 h 15"/>
                                      <a:gd name="T2" fmla="*/ 12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2" y="3"/>
                                        </a:lnTo>
                                        <a:lnTo>
                                          <a:pt x="0" y="8"/>
                                        </a:lnTo>
                                        <a:lnTo>
                                          <a:pt x="2"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86" name="Freeform 2400"/>
                                <wps:cNvSpPr>
                                  <a:spLocks/>
                                </wps:cNvSpPr>
                                <wps:spPr bwMode="auto">
                                  <a:xfrm>
                                    <a:off x="659" y="1136"/>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87" name="Freeform 2401"/>
                                <wps:cNvSpPr>
                                  <a:spLocks/>
                                </wps:cNvSpPr>
                                <wps:spPr bwMode="auto">
                                  <a:xfrm>
                                    <a:off x="685" y="1136"/>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88" name="Freeform 2402"/>
                                <wps:cNvSpPr>
                                  <a:spLocks/>
                                </wps:cNvSpPr>
                                <wps:spPr bwMode="auto">
                                  <a:xfrm>
                                    <a:off x="712" y="1136"/>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89" name="Freeform 2403"/>
                                <wps:cNvSpPr>
                                  <a:spLocks/>
                                </wps:cNvSpPr>
                                <wps:spPr bwMode="auto">
                                  <a:xfrm>
                                    <a:off x="738" y="1136"/>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90" name="Freeform 2404"/>
                                <wps:cNvSpPr>
                                  <a:spLocks/>
                                </wps:cNvSpPr>
                                <wps:spPr bwMode="auto">
                                  <a:xfrm>
                                    <a:off x="764" y="1136"/>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91" name="Freeform 2405"/>
                                <wps:cNvSpPr>
                                  <a:spLocks/>
                                </wps:cNvSpPr>
                                <wps:spPr bwMode="auto">
                                  <a:xfrm>
                                    <a:off x="790" y="1136"/>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92" name="Freeform 2406"/>
                                <wps:cNvSpPr>
                                  <a:spLocks/>
                                </wps:cNvSpPr>
                                <wps:spPr bwMode="auto">
                                  <a:xfrm>
                                    <a:off x="817" y="1136"/>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93" name="Freeform 2407"/>
                                <wps:cNvSpPr>
                                  <a:spLocks/>
                                </wps:cNvSpPr>
                                <wps:spPr bwMode="auto">
                                  <a:xfrm>
                                    <a:off x="843" y="1136"/>
                                    <a:ext cx="5"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94" name="Freeform 2408"/>
                                <wps:cNvSpPr>
                                  <a:spLocks/>
                                </wps:cNvSpPr>
                                <wps:spPr bwMode="auto">
                                  <a:xfrm>
                                    <a:off x="869" y="1136"/>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95" name="Freeform 2409"/>
                                <wps:cNvSpPr>
                                  <a:spLocks/>
                                </wps:cNvSpPr>
                                <wps:spPr bwMode="auto">
                                  <a:xfrm>
                                    <a:off x="896" y="1136"/>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96" name="Freeform 2410"/>
                                <wps:cNvSpPr>
                                  <a:spLocks/>
                                </wps:cNvSpPr>
                                <wps:spPr bwMode="auto">
                                  <a:xfrm>
                                    <a:off x="922" y="1136"/>
                                    <a:ext cx="5"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97" name="Freeform 2411"/>
                                <wps:cNvSpPr>
                                  <a:spLocks/>
                                </wps:cNvSpPr>
                                <wps:spPr bwMode="auto">
                                  <a:xfrm>
                                    <a:off x="948" y="1136"/>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498" name="Group 4020"/>
                              <wpg:cNvGrpSpPr>
                                <a:grpSpLocks/>
                              </wpg:cNvGrpSpPr>
                              <wpg:grpSpPr bwMode="auto">
                                <a:xfrm>
                                  <a:off x="257688" y="728798"/>
                                  <a:ext cx="523228" cy="88288"/>
                                  <a:chOff x="448" y="1425"/>
                                  <a:chExt cx="966" cy="163"/>
                                </a:xfrm>
                              </wpg:grpSpPr>
                              <wps:wsp>
                                <wps:cNvPr id="3499" name="Freeform 3820"/>
                                <wps:cNvSpPr>
                                  <a:spLocks/>
                                </wps:cNvSpPr>
                                <wps:spPr bwMode="auto">
                                  <a:xfrm>
                                    <a:off x="856" y="1583"/>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00" name="Freeform 3821"/>
                                <wps:cNvSpPr>
                                  <a:spLocks/>
                                </wps:cNvSpPr>
                                <wps:spPr bwMode="auto">
                                  <a:xfrm>
                                    <a:off x="882" y="1583"/>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01" name="Freeform 3822"/>
                                <wps:cNvSpPr>
                                  <a:spLocks/>
                                </wps:cNvSpPr>
                                <wps:spPr bwMode="auto">
                                  <a:xfrm>
                                    <a:off x="448" y="1557"/>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02" name="Freeform 3823"/>
                                <wps:cNvSpPr>
                                  <a:spLocks/>
                                </wps:cNvSpPr>
                                <wps:spPr bwMode="auto">
                                  <a:xfrm>
                                    <a:off x="475" y="1557"/>
                                    <a:ext cx="5" cy="5"/>
                                  </a:xfrm>
                                  <a:custGeom>
                                    <a:avLst/>
                                    <a:gdLst>
                                      <a:gd name="T0" fmla="*/ 15 w 15"/>
                                      <a:gd name="T1" fmla="*/ 9 h 17"/>
                                      <a:gd name="T2" fmla="*/ 14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7" y="0"/>
                                        </a:lnTo>
                                        <a:lnTo>
                                          <a:pt x="2" y="3"/>
                                        </a:lnTo>
                                        <a:lnTo>
                                          <a:pt x="0" y="9"/>
                                        </a:lnTo>
                                        <a:lnTo>
                                          <a:pt x="2" y="14"/>
                                        </a:lnTo>
                                        <a:lnTo>
                                          <a:pt x="7"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03" name="Freeform 3824"/>
                                <wps:cNvSpPr>
                                  <a:spLocks/>
                                </wps:cNvSpPr>
                                <wps:spPr bwMode="auto">
                                  <a:xfrm>
                                    <a:off x="501" y="1557"/>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04" name="Freeform 3825"/>
                                <wps:cNvSpPr>
                                  <a:spLocks/>
                                </wps:cNvSpPr>
                                <wps:spPr bwMode="auto">
                                  <a:xfrm>
                                    <a:off x="527" y="1557"/>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05" name="Freeform 3826"/>
                                <wps:cNvSpPr>
                                  <a:spLocks/>
                                </wps:cNvSpPr>
                                <wps:spPr bwMode="auto">
                                  <a:xfrm>
                                    <a:off x="554" y="1557"/>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06" name="Freeform 3827"/>
                                <wps:cNvSpPr>
                                  <a:spLocks/>
                                </wps:cNvSpPr>
                                <wps:spPr bwMode="auto">
                                  <a:xfrm>
                                    <a:off x="580" y="1557"/>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07" name="Freeform 3828"/>
                                <wps:cNvSpPr>
                                  <a:spLocks/>
                                </wps:cNvSpPr>
                                <wps:spPr bwMode="auto">
                                  <a:xfrm>
                                    <a:off x="606" y="1557"/>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08" name="Freeform 3829"/>
                                <wps:cNvSpPr>
                                  <a:spLocks/>
                                </wps:cNvSpPr>
                                <wps:spPr bwMode="auto">
                                  <a:xfrm>
                                    <a:off x="633" y="1557"/>
                                    <a:ext cx="5" cy="5"/>
                                  </a:xfrm>
                                  <a:custGeom>
                                    <a:avLst/>
                                    <a:gdLst>
                                      <a:gd name="T0" fmla="*/ 15 w 15"/>
                                      <a:gd name="T1" fmla="*/ 9 h 17"/>
                                      <a:gd name="T2" fmla="*/ 12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2" y="3"/>
                                        </a:lnTo>
                                        <a:lnTo>
                                          <a:pt x="0" y="9"/>
                                        </a:lnTo>
                                        <a:lnTo>
                                          <a:pt x="2"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09" name="Freeform 3830"/>
                                <wps:cNvSpPr>
                                  <a:spLocks/>
                                </wps:cNvSpPr>
                                <wps:spPr bwMode="auto">
                                  <a:xfrm>
                                    <a:off x="659" y="1557"/>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10" name="Freeform 3831"/>
                                <wps:cNvSpPr>
                                  <a:spLocks/>
                                </wps:cNvSpPr>
                                <wps:spPr bwMode="auto">
                                  <a:xfrm>
                                    <a:off x="685" y="1557"/>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11" name="Freeform 3832"/>
                                <wps:cNvSpPr>
                                  <a:spLocks/>
                                </wps:cNvSpPr>
                                <wps:spPr bwMode="auto">
                                  <a:xfrm>
                                    <a:off x="712" y="1557"/>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12" name="Freeform 3833"/>
                                <wps:cNvSpPr>
                                  <a:spLocks/>
                                </wps:cNvSpPr>
                                <wps:spPr bwMode="auto">
                                  <a:xfrm>
                                    <a:off x="738" y="1557"/>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13" name="Freeform 3834"/>
                                <wps:cNvSpPr>
                                  <a:spLocks/>
                                </wps:cNvSpPr>
                                <wps:spPr bwMode="auto">
                                  <a:xfrm>
                                    <a:off x="764" y="1557"/>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14" name="Freeform 3835"/>
                                <wps:cNvSpPr>
                                  <a:spLocks/>
                                </wps:cNvSpPr>
                                <wps:spPr bwMode="auto">
                                  <a:xfrm>
                                    <a:off x="790" y="1557"/>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15" name="Freeform 3836"/>
                                <wps:cNvSpPr>
                                  <a:spLocks/>
                                </wps:cNvSpPr>
                                <wps:spPr bwMode="auto">
                                  <a:xfrm>
                                    <a:off x="817" y="1557"/>
                                    <a:ext cx="5" cy="5"/>
                                  </a:xfrm>
                                  <a:custGeom>
                                    <a:avLst/>
                                    <a:gdLst>
                                      <a:gd name="T0" fmla="*/ 15 w 15"/>
                                      <a:gd name="T1" fmla="*/ 9 h 17"/>
                                      <a:gd name="T2" fmla="*/ 14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8" y="0"/>
                                        </a:lnTo>
                                        <a:lnTo>
                                          <a:pt x="3" y="3"/>
                                        </a:lnTo>
                                        <a:lnTo>
                                          <a:pt x="0" y="9"/>
                                        </a:lnTo>
                                        <a:lnTo>
                                          <a:pt x="3" y="14"/>
                                        </a:lnTo>
                                        <a:lnTo>
                                          <a:pt x="8"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16" name="Freeform 3837"/>
                                <wps:cNvSpPr>
                                  <a:spLocks/>
                                </wps:cNvSpPr>
                                <wps:spPr bwMode="auto">
                                  <a:xfrm>
                                    <a:off x="843" y="1557"/>
                                    <a:ext cx="5"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17" name="Freeform 3838"/>
                                <wps:cNvSpPr>
                                  <a:spLocks/>
                                </wps:cNvSpPr>
                                <wps:spPr bwMode="auto">
                                  <a:xfrm>
                                    <a:off x="869" y="1557"/>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18" name="Freeform 3839"/>
                                <wps:cNvSpPr>
                                  <a:spLocks/>
                                </wps:cNvSpPr>
                                <wps:spPr bwMode="auto">
                                  <a:xfrm>
                                    <a:off x="896" y="1557"/>
                                    <a:ext cx="5" cy="5"/>
                                  </a:xfrm>
                                  <a:custGeom>
                                    <a:avLst/>
                                    <a:gdLst>
                                      <a:gd name="T0" fmla="*/ 15 w 15"/>
                                      <a:gd name="T1" fmla="*/ 9 h 17"/>
                                      <a:gd name="T2" fmla="*/ 14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8" y="0"/>
                                        </a:lnTo>
                                        <a:lnTo>
                                          <a:pt x="3" y="3"/>
                                        </a:lnTo>
                                        <a:lnTo>
                                          <a:pt x="0" y="9"/>
                                        </a:lnTo>
                                        <a:lnTo>
                                          <a:pt x="3" y="14"/>
                                        </a:lnTo>
                                        <a:lnTo>
                                          <a:pt x="8"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19" name="Freeform 3840"/>
                                <wps:cNvSpPr>
                                  <a:spLocks/>
                                </wps:cNvSpPr>
                                <wps:spPr bwMode="auto">
                                  <a:xfrm>
                                    <a:off x="922" y="1557"/>
                                    <a:ext cx="5"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20" name="Freeform 3841"/>
                                <wps:cNvSpPr>
                                  <a:spLocks/>
                                </wps:cNvSpPr>
                                <wps:spPr bwMode="auto">
                                  <a:xfrm>
                                    <a:off x="948" y="1557"/>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21" name="Freeform 3842"/>
                                <wps:cNvSpPr>
                                  <a:spLocks/>
                                </wps:cNvSpPr>
                                <wps:spPr bwMode="auto">
                                  <a:xfrm>
                                    <a:off x="975" y="1557"/>
                                    <a:ext cx="5" cy="5"/>
                                  </a:xfrm>
                                  <a:custGeom>
                                    <a:avLst/>
                                    <a:gdLst>
                                      <a:gd name="T0" fmla="*/ 15 w 15"/>
                                      <a:gd name="T1" fmla="*/ 9 h 17"/>
                                      <a:gd name="T2" fmla="*/ 13 w 15"/>
                                      <a:gd name="T3" fmla="*/ 3 h 17"/>
                                      <a:gd name="T4" fmla="*/ 8 w 15"/>
                                      <a:gd name="T5" fmla="*/ 0 h 17"/>
                                      <a:gd name="T6" fmla="*/ 1 w 15"/>
                                      <a:gd name="T7" fmla="*/ 3 h 17"/>
                                      <a:gd name="T8" fmla="*/ 0 w 15"/>
                                      <a:gd name="T9" fmla="*/ 9 h 17"/>
                                      <a:gd name="T10" fmla="*/ 1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1" y="3"/>
                                        </a:lnTo>
                                        <a:lnTo>
                                          <a:pt x="0" y="9"/>
                                        </a:lnTo>
                                        <a:lnTo>
                                          <a:pt x="1"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22" name="Freeform 3843"/>
                                <wps:cNvSpPr>
                                  <a:spLocks/>
                                </wps:cNvSpPr>
                                <wps:spPr bwMode="auto">
                                  <a:xfrm>
                                    <a:off x="1001" y="1557"/>
                                    <a:ext cx="5" cy="5"/>
                                  </a:xfrm>
                                  <a:custGeom>
                                    <a:avLst/>
                                    <a:gdLst>
                                      <a:gd name="T0" fmla="*/ 16 w 16"/>
                                      <a:gd name="T1" fmla="*/ 9 h 17"/>
                                      <a:gd name="T2" fmla="*/ 13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3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3" y="3"/>
                                        </a:lnTo>
                                        <a:lnTo>
                                          <a:pt x="7" y="0"/>
                                        </a:lnTo>
                                        <a:lnTo>
                                          <a:pt x="2" y="3"/>
                                        </a:lnTo>
                                        <a:lnTo>
                                          <a:pt x="0" y="9"/>
                                        </a:lnTo>
                                        <a:lnTo>
                                          <a:pt x="2" y="14"/>
                                        </a:lnTo>
                                        <a:lnTo>
                                          <a:pt x="7" y="17"/>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23" name="Freeform 3844"/>
                                <wps:cNvSpPr>
                                  <a:spLocks/>
                                </wps:cNvSpPr>
                                <wps:spPr bwMode="auto">
                                  <a:xfrm>
                                    <a:off x="1027" y="1557"/>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24" name="Freeform 3845"/>
                                <wps:cNvSpPr>
                                  <a:spLocks/>
                                </wps:cNvSpPr>
                                <wps:spPr bwMode="auto">
                                  <a:xfrm>
                                    <a:off x="1054" y="1557"/>
                                    <a:ext cx="5" cy="5"/>
                                  </a:xfrm>
                                  <a:custGeom>
                                    <a:avLst/>
                                    <a:gdLst>
                                      <a:gd name="T0" fmla="*/ 15 w 15"/>
                                      <a:gd name="T1" fmla="*/ 9 h 17"/>
                                      <a:gd name="T2" fmla="*/ 13 w 15"/>
                                      <a:gd name="T3" fmla="*/ 3 h 17"/>
                                      <a:gd name="T4" fmla="*/ 8 w 15"/>
                                      <a:gd name="T5" fmla="*/ 0 h 17"/>
                                      <a:gd name="T6" fmla="*/ 1 w 15"/>
                                      <a:gd name="T7" fmla="*/ 3 h 17"/>
                                      <a:gd name="T8" fmla="*/ 0 w 15"/>
                                      <a:gd name="T9" fmla="*/ 9 h 17"/>
                                      <a:gd name="T10" fmla="*/ 1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1" y="3"/>
                                        </a:lnTo>
                                        <a:lnTo>
                                          <a:pt x="0" y="9"/>
                                        </a:lnTo>
                                        <a:lnTo>
                                          <a:pt x="1"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25" name="Freeform 3846"/>
                                <wps:cNvSpPr>
                                  <a:spLocks/>
                                </wps:cNvSpPr>
                                <wps:spPr bwMode="auto">
                                  <a:xfrm>
                                    <a:off x="1080" y="1557"/>
                                    <a:ext cx="5" cy="5"/>
                                  </a:xfrm>
                                  <a:custGeom>
                                    <a:avLst/>
                                    <a:gdLst>
                                      <a:gd name="T0" fmla="*/ 16 w 16"/>
                                      <a:gd name="T1" fmla="*/ 9 h 17"/>
                                      <a:gd name="T2" fmla="*/ 13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3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3" y="3"/>
                                        </a:lnTo>
                                        <a:lnTo>
                                          <a:pt x="7" y="0"/>
                                        </a:lnTo>
                                        <a:lnTo>
                                          <a:pt x="2" y="3"/>
                                        </a:lnTo>
                                        <a:lnTo>
                                          <a:pt x="0" y="9"/>
                                        </a:lnTo>
                                        <a:lnTo>
                                          <a:pt x="2" y="14"/>
                                        </a:lnTo>
                                        <a:lnTo>
                                          <a:pt x="7" y="17"/>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26" name="Freeform 3847"/>
                                <wps:cNvSpPr>
                                  <a:spLocks/>
                                </wps:cNvSpPr>
                                <wps:spPr bwMode="auto">
                                  <a:xfrm>
                                    <a:off x="1106" y="1557"/>
                                    <a:ext cx="6"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27" name="Freeform 3848"/>
                                <wps:cNvSpPr>
                                  <a:spLocks/>
                                </wps:cNvSpPr>
                                <wps:spPr bwMode="auto">
                                  <a:xfrm>
                                    <a:off x="1132" y="1557"/>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28" name="Freeform 3849"/>
                                <wps:cNvSpPr>
                                  <a:spLocks/>
                                </wps:cNvSpPr>
                                <wps:spPr bwMode="auto">
                                  <a:xfrm>
                                    <a:off x="1159" y="1557"/>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29" name="Freeform 3850"/>
                                <wps:cNvSpPr>
                                  <a:spLocks/>
                                </wps:cNvSpPr>
                                <wps:spPr bwMode="auto">
                                  <a:xfrm>
                                    <a:off x="1185" y="1557"/>
                                    <a:ext cx="6"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30" name="Freeform 3851"/>
                                <wps:cNvSpPr>
                                  <a:spLocks/>
                                </wps:cNvSpPr>
                                <wps:spPr bwMode="auto">
                                  <a:xfrm>
                                    <a:off x="1211" y="1557"/>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31" name="Freeform 3852"/>
                                <wps:cNvSpPr>
                                  <a:spLocks/>
                                </wps:cNvSpPr>
                                <wps:spPr bwMode="auto">
                                  <a:xfrm>
                                    <a:off x="1238" y="1557"/>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32" name="Freeform 3853"/>
                                <wps:cNvSpPr>
                                  <a:spLocks/>
                                </wps:cNvSpPr>
                                <wps:spPr bwMode="auto">
                                  <a:xfrm>
                                    <a:off x="1264" y="1557"/>
                                    <a:ext cx="5" cy="5"/>
                                  </a:xfrm>
                                  <a:custGeom>
                                    <a:avLst/>
                                    <a:gdLst>
                                      <a:gd name="T0" fmla="*/ 16 w 16"/>
                                      <a:gd name="T1" fmla="*/ 9 h 17"/>
                                      <a:gd name="T2" fmla="*/ 14 w 16"/>
                                      <a:gd name="T3" fmla="*/ 3 h 17"/>
                                      <a:gd name="T4" fmla="*/ 8 w 16"/>
                                      <a:gd name="T5" fmla="*/ 0 h 17"/>
                                      <a:gd name="T6" fmla="*/ 3 w 16"/>
                                      <a:gd name="T7" fmla="*/ 3 h 17"/>
                                      <a:gd name="T8" fmla="*/ 0 w 16"/>
                                      <a:gd name="T9" fmla="*/ 9 h 17"/>
                                      <a:gd name="T10" fmla="*/ 3 w 16"/>
                                      <a:gd name="T11" fmla="*/ 14 h 17"/>
                                      <a:gd name="T12" fmla="*/ 8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8" y="0"/>
                                        </a:lnTo>
                                        <a:lnTo>
                                          <a:pt x="3" y="3"/>
                                        </a:lnTo>
                                        <a:lnTo>
                                          <a:pt x="0" y="9"/>
                                        </a:lnTo>
                                        <a:lnTo>
                                          <a:pt x="3" y="14"/>
                                        </a:lnTo>
                                        <a:lnTo>
                                          <a:pt x="8"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33" name="Freeform 3854"/>
                                <wps:cNvSpPr>
                                  <a:spLocks/>
                                </wps:cNvSpPr>
                                <wps:spPr bwMode="auto">
                                  <a:xfrm>
                                    <a:off x="1290" y="1557"/>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34" name="Freeform 3855"/>
                                <wps:cNvSpPr>
                                  <a:spLocks/>
                                </wps:cNvSpPr>
                                <wps:spPr bwMode="auto">
                                  <a:xfrm>
                                    <a:off x="1317" y="1557"/>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35" name="Freeform 3856"/>
                                <wps:cNvSpPr>
                                  <a:spLocks/>
                                </wps:cNvSpPr>
                                <wps:spPr bwMode="auto">
                                  <a:xfrm>
                                    <a:off x="1343" y="1557"/>
                                    <a:ext cx="5" cy="5"/>
                                  </a:xfrm>
                                  <a:custGeom>
                                    <a:avLst/>
                                    <a:gdLst>
                                      <a:gd name="T0" fmla="*/ 16 w 16"/>
                                      <a:gd name="T1" fmla="*/ 9 h 17"/>
                                      <a:gd name="T2" fmla="*/ 14 w 16"/>
                                      <a:gd name="T3" fmla="*/ 3 h 17"/>
                                      <a:gd name="T4" fmla="*/ 8 w 16"/>
                                      <a:gd name="T5" fmla="*/ 0 h 17"/>
                                      <a:gd name="T6" fmla="*/ 3 w 16"/>
                                      <a:gd name="T7" fmla="*/ 3 h 17"/>
                                      <a:gd name="T8" fmla="*/ 0 w 16"/>
                                      <a:gd name="T9" fmla="*/ 9 h 17"/>
                                      <a:gd name="T10" fmla="*/ 3 w 16"/>
                                      <a:gd name="T11" fmla="*/ 14 h 17"/>
                                      <a:gd name="T12" fmla="*/ 8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8" y="0"/>
                                        </a:lnTo>
                                        <a:lnTo>
                                          <a:pt x="3" y="3"/>
                                        </a:lnTo>
                                        <a:lnTo>
                                          <a:pt x="0" y="9"/>
                                        </a:lnTo>
                                        <a:lnTo>
                                          <a:pt x="3" y="14"/>
                                        </a:lnTo>
                                        <a:lnTo>
                                          <a:pt x="8"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36" name="Freeform 3857"/>
                                <wps:cNvSpPr>
                                  <a:spLocks/>
                                </wps:cNvSpPr>
                                <wps:spPr bwMode="auto">
                                  <a:xfrm>
                                    <a:off x="1369" y="1557"/>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37" name="Freeform 3858"/>
                                <wps:cNvSpPr>
                                  <a:spLocks/>
                                </wps:cNvSpPr>
                                <wps:spPr bwMode="auto">
                                  <a:xfrm>
                                    <a:off x="1396" y="1557"/>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38" name="Freeform 3859"/>
                                <wps:cNvSpPr>
                                  <a:spLocks/>
                                </wps:cNvSpPr>
                                <wps:spPr bwMode="auto">
                                  <a:xfrm>
                                    <a:off x="461" y="1531"/>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39" name="Freeform 3860"/>
                                <wps:cNvSpPr>
                                  <a:spLocks/>
                                </wps:cNvSpPr>
                                <wps:spPr bwMode="auto">
                                  <a:xfrm>
                                    <a:off x="487" y="1531"/>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40" name="Freeform 3861"/>
                                <wps:cNvSpPr>
                                  <a:spLocks/>
                                </wps:cNvSpPr>
                                <wps:spPr bwMode="auto">
                                  <a:xfrm>
                                    <a:off x="514" y="1531"/>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41" name="Freeform 3862"/>
                                <wps:cNvSpPr>
                                  <a:spLocks/>
                                </wps:cNvSpPr>
                                <wps:spPr bwMode="auto">
                                  <a:xfrm>
                                    <a:off x="540" y="1531"/>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42" name="Freeform 3863"/>
                                <wps:cNvSpPr>
                                  <a:spLocks/>
                                </wps:cNvSpPr>
                                <wps:spPr bwMode="auto">
                                  <a:xfrm>
                                    <a:off x="566" y="1531"/>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43" name="Freeform 3864"/>
                                <wps:cNvSpPr>
                                  <a:spLocks/>
                                </wps:cNvSpPr>
                                <wps:spPr bwMode="auto">
                                  <a:xfrm>
                                    <a:off x="593" y="1531"/>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44" name="Freeform 3865"/>
                                <wps:cNvSpPr>
                                  <a:spLocks/>
                                </wps:cNvSpPr>
                                <wps:spPr bwMode="auto">
                                  <a:xfrm>
                                    <a:off x="619" y="1531"/>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45" name="Freeform 3866"/>
                                <wps:cNvSpPr>
                                  <a:spLocks/>
                                </wps:cNvSpPr>
                                <wps:spPr bwMode="auto">
                                  <a:xfrm>
                                    <a:off x="645" y="1531"/>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46" name="Freeform 3867"/>
                                <wps:cNvSpPr>
                                  <a:spLocks/>
                                </wps:cNvSpPr>
                                <wps:spPr bwMode="auto">
                                  <a:xfrm>
                                    <a:off x="672" y="1531"/>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47" name="Freeform 3868"/>
                                <wps:cNvSpPr>
                                  <a:spLocks/>
                                </wps:cNvSpPr>
                                <wps:spPr bwMode="auto">
                                  <a:xfrm>
                                    <a:off x="698" y="1531"/>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48" name="Freeform 3869"/>
                                <wps:cNvSpPr>
                                  <a:spLocks/>
                                </wps:cNvSpPr>
                                <wps:spPr bwMode="auto">
                                  <a:xfrm>
                                    <a:off x="724" y="1531"/>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49" name="Freeform 3870"/>
                                <wps:cNvSpPr>
                                  <a:spLocks/>
                                </wps:cNvSpPr>
                                <wps:spPr bwMode="auto">
                                  <a:xfrm>
                                    <a:off x="751" y="1531"/>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50" name="Freeform 3871"/>
                                <wps:cNvSpPr>
                                  <a:spLocks/>
                                </wps:cNvSpPr>
                                <wps:spPr bwMode="auto">
                                  <a:xfrm>
                                    <a:off x="777" y="1531"/>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51" name="Freeform 3872"/>
                                <wps:cNvSpPr>
                                  <a:spLocks/>
                                </wps:cNvSpPr>
                                <wps:spPr bwMode="auto">
                                  <a:xfrm>
                                    <a:off x="803" y="1531"/>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52" name="Freeform 3873"/>
                                <wps:cNvSpPr>
                                  <a:spLocks/>
                                </wps:cNvSpPr>
                                <wps:spPr bwMode="auto">
                                  <a:xfrm>
                                    <a:off x="830" y="1531"/>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53" name="Freeform 3874"/>
                                <wps:cNvSpPr>
                                  <a:spLocks/>
                                </wps:cNvSpPr>
                                <wps:spPr bwMode="auto">
                                  <a:xfrm>
                                    <a:off x="856" y="1531"/>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54" name="Freeform 3875"/>
                                <wps:cNvSpPr>
                                  <a:spLocks/>
                                </wps:cNvSpPr>
                                <wps:spPr bwMode="auto">
                                  <a:xfrm>
                                    <a:off x="882" y="1531"/>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55" name="Freeform 3876"/>
                                <wps:cNvSpPr>
                                  <a:spLocks/>
                                </wps:cNvSpPr>
                                <wps:spPr bwMode="auto">
                                  <a:xfrm>
                                    <a:off x="909" y="1531"/>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56" name="Freeform 3877"/>
                                <wps:cNvSpPr>
                                  <a:spLocks/>
                                </wps:cNvSpPr>
                                <wps:spPr bwMode="auto">
                                  <a:xfrm>
                                    <a:off x="935" y="1531"/>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57" name="Freeform 3878"/>
                                <wps:cNvSpPr>
                                  <a:spLocks/>
                                </wps:cNvSpPr>
                                <wps:spPr bwMode="auto">
                                  <a:xfrm>
                                    <a:off x="961" y="1531"/>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58" name="Freeform 3879"/>
                                <wps:cNvSpPr>
                                  <a:spLocks/>
                                </wps:cNvSpPr>
                                <wps:spPr bwMode="auto">
                                  <a:xfrm>
                                    <a:off x="988" y="1531"/>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59" name="Freeform 3880"/>
                                <wps:cNvSpPr>
                                  <a:spLocks/>
                                </wps:cNvSpPr>
                                <wps:spPr bwMode="auto">
                                  <a:xfrm>
                                    <a:off x="1014" y="1531"/>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60" name="Freeform 3881"/>
                                <wps:cNvSpPr>
                                  <a:spLocks/>
                                </wps:cNvSpPr>
                                <wps:spPr bwMode="auto">
                                  <a:xfrm>
                                    <a:off x="1040" y="1531"/>
                                    <a:ext cx="6"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3 h 16"/>
                                      <a:gd name="T12" fmla="*/ 8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3"/>
                                        </a:lnTo>
                                        <a:lnTo>
                                          <a:pt x="8"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61" name="Freeform 3882"/>
                                <wps:cNvSpPr>
                                  <a:spLocks/>
                                </wps:cNvSpPr>
                                <wps:spPr bwMode="auto">
                                  <a:xfrm>
                                    <a:off x="1067" y="1531"/>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62" name="Freeform 3883"/>
                                <wps:cNvSpPr>
                                  <a:spLocks/>
                                </wps:cNvSpPr>
                                <wps:spPr bwMode="auto">
                                  <a:xfrm>
                                    <a:off x="1093" y="1531"/>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63" name="Freeform 3884"/>
                                <wps:cNvSpPr>
                                  <a:spLocks/>
                                </wps:cNvSpPr>
                                <wps:spPr bwMode="auto">
                                  <a:xfrm>
                                    <a:off x="1119" y="1531"/>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64" name="Freeform 3885"/>
                                <wps:cNvSpPr>
                                  <a:spLocks/>
                                </wps:cNvSpPr>
                                <wps:spPr bwMode="auto">
                                  <a:xfrm>
                                    <a:off x="1146" y="1531"/>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65" name="Freeform 3886"/>
                                <wps:cNvSpPr>
                                  <a:spLocks/>
                                </wps:cNvSpPr>
                                <wps:spPr bwMode="auto">
                                  <a:xfrm>
                                    <a:off x="1172" y="1531"/>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66" name="Freeform 3887"/>
                                <wps:cNvSpPr>
                                  <a:spLocks/>
                                </wps:cNvSpPr>
                                <wps:spPr bwMode="auto">
                                  <a:xfrm>
                                    <a:off x="1198" y="1531"/>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67" name="Freeform 3888"/>
                                <wps:cNvSpPr>
                                  <a:spLocks/>
                                </wps:cNvSpPr>
                                <wps:spPr bwMode="auto">
                                  <a:xfrm>
                                    <a:off x="1225" y="1531"/>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68" name="Freeform 3889"/>
                                <wps:cNvSpPr>
                                  <a:spLocks/>
                                </wps:cNvSpPr>
                                <wps:spPr bwMode="auto">
                                  <a:xfrm>
                                    <a:off x="1251" y="1531"/>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69" name="Freeform 3890"/>
                                <wps:cNvSpPr>
                                  <a:spLocks/>
                                </wps:cNvSpPr>
                                <wps:spPr bwMode="auto">
                                  <a:xfrm>
                                    <a:off x="1277" y="1531"/>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70" name="Freeform 3891"/>
                                <wps:cNvSpPr>
                                  <a:spLocks/>
                                </wps:cNvSpPr>
                                <wps:spPr bwMode="auto">
                                  <a:xfrm>
                                    <a:off x="1304" y="1531"/>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71" name="Freeform 3892"/>
                                <wps:cNvSpPr>
                                  <a:spLocks/>
                                </wps:cNvSpPr>
                                <wps:spPr bwMode="auto">
                                  <a:xfrm>
                                    <a:off x="1330" y="1531"/>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72" name="Freeform 3893"/>
                                <wps:cNvSpPr>
                                  <a:spLocks/>
                                </wps:cNvSpPr>
                                <wps:spPr bwMode="auto">
                                  <a:xfrm>
                                    <a:off x="1356" y="1531"/>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73" name="Freeform 3894"/>
                                <wps:cNvSpPr>
                                  <a:spLocks/>
                                </wps:cNvSpPr>
                                <wps:spPr bwMode="auto">
                                  <a:xfrm>
                                    <a:off x="1383" y="1531"/>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74" name="Freeform 3895"/>
                                <wps:cNvSpPr>
                                  <a:spLocks/>
                                </wps:cNvSpPr>
                                <wps:spPr bwMode="auto">
                                  <a:xfrm>
                                    <a:off x="1409" y="1531"/>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75" name="Freeform 3896"/>
                                <wps:cNvSpPr>
                                  <a:spLocks/>
                                </wps:cNvSpPr>
                                <wps:spPr bwMode="auto">
                                  <a:xfrm>
                                    <a:off x="1369" y="1504"/>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76" name="Freeform 3897"/>
                                <wps:cNvSpPr>
                                  <a:spLocks/>
                                </wps:cNvSpPr>
                                <wps:spPr bwMode="auto">
                                  <a:xfrm>
                                    <a:off x="1396" y="1504"/>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77" name="Freeform 3898"/>
                                <wps:cNvSpPr>
                                  <a:spLocks/>
                                </wps:cNvSpPr>
                                <wps:spPr bwMode="auto">
                                  <a:xfrm>
                                    <a:off x="448" y="1504"/>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78" name="Freeform 3899"/>
                                <wps:cNvSpPr>
                                  <a:spLocks/>
                                </wps:cNvSpPr>
                                <wps:spPr bwMode="auto">
                                  <a:xfrm>
                                    <a:off x="475" y="1504"/>
                                    <a:ext cx="5" cy="5"/>
                                  </a:xfrm>
                                  <a:custGeom>
                                    <a:avLst/>
                                    <a:gdLst>
                                      <a:gd name="T0" fmla="*/ 15 w 15"/>
                                      <a:gd name="T1" fmla="*/ 8 h 15"/>
                                      <a:gd name="T2" fmla="*/ 14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7" y="0"/>
                                        </a:lnTo>
                                        <a:lnTo>
                                          <a:pt x="2" y="3"/>
                                        </a:lnTo>
                                        <a:lnTo>
                                          <a:pt x="0" y="8"/>
                                        </a:lnTo>
                                        <a:lnTo>
                                          <a:pt x="2" y="14"/>
                                        </a:lnTo>
                                        <a:lnTo>
                                          <a:pt x="7"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79" name="Freeform 3900"/>
                                <wps:cNvSpPr>
                                  <a:spLocks/>
                                </wps:cNvSpPr>
                                <wps:spPr bwMode="auto">
                                  <a:xfrm>
                                    <a:off x="501" y="1504"/>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80" name="Freeform 3901"/>
                                <wps:cNvSpPr>
                                  <a:spLocks/>
                                </wps:cNvSpPr>
                                <wps:spPr bwMode="auto">
                                  <a:xfrm>
                                    <a:off x="527" y="1504"/>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81" name="Freeform 3902"/>
                                <wps:cNvSpPr>
                                  <a:spLocks/>
                                </wps:cNvSpPr>
                                <wps:spPr bwMode="auto">
                                  <a:xfrm>
                                    <a:off x="554" y="1504"/>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82" name="Freeform 3903"/>
                                <wps:cNvSpPr>
                                  <a:spLocks/>
                                </wps:cNvSpPr>
                                <wps:spPr bwMode="auto">
                                  <a:xfrm>
                                    <a:off x="580" y="1504"/>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83" name="Freeform 3904"/>
                                <wps:cNvSpPr>
                                  <a:spLocks/>
                                </wps:cNvSpPr>
                                <wps:spPr bwMode="auto">
                                  <a:xfrm>
                                    <a:off x="606" y="1504"/>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84" name="Freeform 3905"/>
                                <wps:cNvSpPr>
                                  <a:spLocks/>
                                </wps:cNvSpPr>
                                <wps:spPr bwMode="auto">
                                  <a:xfrm>
                                    <a:off x="633" y="1504"/>
                                    <a:ext cx="5" cy="5"/>
                                  </a:xfrm>
                                  <a:custGeom>
                                    <a:avLst/>
                                    <a:gdLst>
                                      <a:gd name="T0" fmla="*/ 15 w 15"/>
                                      <a:gd name="T1" fmla="*/ 8 h 15"/>
                                      <a:gd name="T2" fmla="*/ 12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2" y="3"/>
                                        </a:lnTo>
                                        <a:lnTo>
                                          <a:pt x="0" y="8"/>
                                        </a:lnTo>
                                        <a:lnTo>
                                          <a:pt x="2"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85" name="Freeform 3906"/>
                                <wps:cNvSpPr>
                                  <a:spLocks/>
                                </wps:cNvSpPr>
                                <wps:spPr bwMode="auto">
                                  <a:xfrm>
                                    <a:off x="659" y="1504"/>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86" name="Freeform 3907"/>
                                <wps:cNvSpPr>
                                  <a:spLocks/>
                                </wps:cNvSpPr>
                                <wps:spPr bwMode="auto">
                                  <a:xfrm>
                                    <a:off x="685" y="1504"/>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87" name="Freeform 3908"/>
                                <wps:cNvSpPr>
                                  <a:spLocks/>
                                </wps:cNvSpPr>
                                <wps:spPr bwMode="auto">
                                  <a:xfrm>
                                    <a:off x="712" y="1504"/>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88" name="Freeform 3909"/>
                                <wps:cNvSpPr>
                                  <a:spLocks/>
                                </wps:cNvSpPr>
                                <wps:spPr bwMode="auto">
                                  <a:xfrm>
                                    <a:off x="738" y="1504"/>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89" name="Freeform 3910"/>
                                <wps:cNvSpPr>
                                  <a:spLocks/>
                                </wps:cNvSpPr>
                                <wps:spPr bwMode="auto">
                                  <a:xfrm>
                                    <a:off x="764" y="1504"/>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90" name="Freeform 3911"/>
                                <wps:cNvSpPr>
                                  <a:spLocks/>
                                </wps:cNvSpPr>
                                <wps:spPr bwMode="auto">
                                  <a:xfrm>
                                    <a:off x="790" y="1504"/>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91" name="Freeform 3912"/>
                                <wps:cNvSpPr>
                                  <a:spLocks/>
                                </wps:cNvSpPr>
                                <wps:spPr bwMode="auto">
                                  <a:xfrm>
                                    <a:off x="817" y="1504"/>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92" name="Freeform 3913"/>
                                <wps:cNvSpPr>
                                  <a:spLocks/>
                                </wps:cNvSpPr>
                                <wps:spPr bwMode="auto">
                                  <a:xfrm>
                                    <a:off x="843" y="1504"/>
                                    <a:ext cx="5"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93" name="Freeform 3914"/>
                                <wps:cNvSpPr>
                                  <a:spLocks/>
                                </wps:cNvSpPr>
                                <wps:spPr bwMode="auto">
                                  <a:xfrm>
                                    <a:off x="869" y="1504"/>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94" name="Freeform 3915"/>
                                <wps:cNvSpPr>
                                  <a:spLocks/>
                                </wps:cNvSpPr>
                                <wps:spPr bwMode="auto">
                                  <a:xfrm>
                                    <a:off x="896" y="1504"/>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95" name="Freeform 3916"/>
                                <wps:cNvSpPr>
                                  <a:spLocks/>
                                </wps:cNvSpPr>
                                <wps:spPr bwMode="auto">
                                  <a:xfrm>
                                    <a:off x="922" y="1504"/>
                                    <a:ext cx="5"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96" name="Freeform 3917"/>
                                <wps:cNvSpPr>
                                  <a:spLocks/>
                                </wps:cNvSpPr>
                                <wps:spPr bwMode="auto">
                                  <a:xfrm>
                                    <a:off x="948" y="1504"/>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97" name="Freeform 3918"/>
                                <wps:cNvSpPr>
                                  <a:spLocks/>
                                </wps:cNvSpPr>
                                <wps:spPr bwMode="auto">
                                  <a:xfrm>
                                    <a:off x="975" y="1504"/>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98" name="Freeform 3919"/>
                                <wps:cNvSpPr>
                                  <a:spLocks/>
                                </wps:cNvSpPr>
                                <wps:spPr bwMode="auto">
                                  <a:xfrm>
                                    <a:off x="1001" y="1504"/>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99" name="Freeform 3920"/>
                                <wps:cNvSpPr>
                                  <a:spLocks/>
                                </wps:cNvSpPr>
                                <wps:spPr bwMode="auto">
                                  <a:xfrm>
                                    <a:off x="1027" y="1504"/>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00" name="Freeform 3921"/>
                                <wps:cNvSpPr>
                                  <a:spLocks/>
                                </wps:cNvSpPr>
                                <wps:spPr bwMode="auto">
                                  <a:xfrm>
                                    <a:off x="1054" y="1504"/>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01" name="Freeform 3922"/>
                                <wps:cNvSpPr>
                                  <a:spLocks/>
                                </wps:cNvSpPr>
                                <wps:spPr bwMode="auto">
                                  <a:xfrm>
                                    <a:off x="1080" y="1504"/>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02" name="Freeform 3923"/>
                                <wps:cNvSpPr>
                                  <a:spLocks/>
                                </wps:cNvSpPr>
                                <wps:spPr bwMode="auto">
                                  <a:xfrm>
                                    <a:off x="1106" y="1504"/>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03" name="Freeform 3924"/>
                                <wps:cNvSpPr>
                                  <a:spLocks/>
                                </wps:cNvSpPr>
                                <wps:spPr bwMode="auto">
                                  <a:xfrm>
                                    <a:off x="1132" y="1504"/>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04" name="Freeform 3925"/>
                                <wps:cNvSpPr>
                                  <a:spLocks/>
                                </wps:cNvSpPr>
                                <wps:spPr bwMode="auto">
                                  <a:xfrm>
                                    <a:off x="1159" y="1504"/>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05" name="Freeform 3926"/>
                                <wps:cNvSpPr>
                                  <a:spLocks/>
                                </wps:cNvSpPr>
                                <wps:spPr bwMode="auto">
                                  <a:xfrm>
                                    <a:off x="1185" y="1504"/>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06" name="Freeform 3927"/>
                                <wps:cNvSpPr>
                                  <a:spLocks/>
                                </wps:cNvSpPr>
                                <wps:spPr bwMode="auto">
                                  <a:xfrm>
                                    <a:off x="1211" y="1504"/>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07" name="Freeform 3928"/>
                                <wps:cNvSpPr>
                                  <a:spLocks/>
                                </wps:cNvSpPr>
                                <wps:spPr bwMode="auto">
                                  <a:xfrm>
                                    <a:off x="1238" y="1504"/>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08" name="Freeform 3929"/>
                                <wps:cNvSpPr>
                                  <a:spLocks/>
                                </wps:cNvSpPr>
                                <wps:spPr bwMode="auto">
                                  <a:xfrm>
                                    <a:off x="1264" y="1504"/>
                                    <a:ext cx="5" cy="5"/>
                                  </a:xfrm>
                                  <a:custGeom>
                                    <a:avLst/>
                                    <a:gdLst>
                                      <a:gd name="T0" fmla="*/ 16 w 16"/>
                                      <a:gd name="T1" fmla="*/ 8 h 15"/>
                                      <a:gd name="T2" fmla="*/ 14 w 16"/>
                                      <a:gd name="T3" fmla="*/ 3 h 15"/>
                                      <a:gd name="T4" fmla="*/ 8 w 16"/>
                                      <a:gd name="T5" fmla="*/ 0 h 15"/>
                                      <a:gd name="T6" fmla="*/ 3 w 16"/>
                                      <a:gd name="T7" fmla="*/ 3 h 15"/>
                                      <a:gd name="T8" fmla="*/ 0 w 16"/>
                                      <a:gd name="T9" fmla="*/ 8 h 15"/>
                                      <a:gd name="T10" fmla="*/ 3 w 16"/>
                                      <a:gd name="T11" fmla="*/ 14 h 15"/>
                                      <a:gd name="T12" fmla="*/ 8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8" y="0"/>
                                        </a:lnTo>
                                        <a:lnTo>
                                          <a:pt x="3" y="3"/>
                                        </a:lnTo>
                                        <a:lnTo>
                                          <a:pt x="0" y="8"/>
                                        </a:lnTo>
                                        <a:lnTo>
                                          <a:pt x="3" y="14"/>
                                        </a:lnTo>
                                        <a:lnTo>
                                          <a:pt x="8"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09" name="Freeform 3930"/>
                                <wps:cNvSpPr>
                                  <a:spLocks/>
                                </wps:cNvSpPr>
                                <wps:spPr bwMode="auto">
                                  <a:xfrm>
                                    <a:off x="1290" y="1504"/>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10" name="Freeform 3931"/>
                                <wps:cNvSpPr>
                                  <a:spLocks/>
                                </wps:cNvSpPr>
                                <wps:spPr bwMode="auto">
                                  <a:xfrm>
                                    <a:off x="1317" y="1504"/>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11" name="Freeform 3932"/>
                                <wps:cNvSpPr>
                                  <a:spLocks/>
                                </wps:cNvSpPr>
                                <wps:spPr bwMode="auto">
                                  <a:xfrm>
                                    <a:off x="1343" y="1504"/>
                                    <a:ext cx="5" cy="5"/>
                                  </a:xfrm>
                                  <a:custGeom>
                                    <a:avLst/>
                                    <a:gdLst>
                                      <a:gd name="T0" fmla="*/ 16 w 16"/>
                                      <a:gd name="T1" fmla="*/ 8 h 15"/>
                                      <a:gd name="T2" fmla="*/ 14 w 16"/>
                                      <a:gd name="T3" fmla="*/ 3 h 15"/>
                                      <a:gd name="T4" fmla="*/ 8 w 16"/>
                                      <a:gd name="T5" fmla="*/ 0 h 15"/>
                                      <a:gd name="T6" fmla="*/ 3 w 16"/>
                                      <a:gd name="T7" fmla="*/ 3 h 15"/>
                                      <a:gd name="T8" fmla="*/ 0 w 16"/>
                                      <a:gd name="T9" fmla="*/ 8 h 15"/>
                                      <a:gd name="T10" fmla="*/ 3 w 16"/>
                                      <a:gd name="T11" fmla="*/ 14 h 15"/>
                                      <a:gd name="T12" fmla="*/ 8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8" y="0"/>
                                        </a:lnTo>
                                        <a:lnTo>
                                          <a:pt x="3" y="3"/>
                                        </a:lnTo>
                                        <a:lnTo>
                                          <a:pt x="0" y="8"/>
                                        </a:lnTo>
                                        <a:lnTo>
                                          <a:pt x="3" y="14"/>
                                        </a:lnTo>
                                        <a:lnTo>
                                          <a:pt x="8"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12" name="Freeform 3933"/>
                                <wps:cNvSpPr>
                                  <a:spLocks/>
                                </wps:cNvSpPr>
                                <wps:spPr bwMode="auto">
                                  <a:xfrm>
                                    <a:off x="461" y="1478"/>
                                    <a:ext cx="6"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13" name="Freeform 3934"/>
                                <wps:cNvSpPr>
                                  <a:spLocks/>
                                </wps:cNvSpPr>
                                <wps:spPr bwMode="auto">
                                  <a:xfrm>
                                    <a:off x="487" y="1478"/>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14" name="Freeform 3935"/>
                                <wps:cNvSpPr>
                                  <a:spLocks/>
                                </wps:cNvSpPr>
                                <wps:spPr bwMode="auto">
                                  <a:xfrm>
                                    <a:off x="514" y="1478"/>
                                    <a:ext cx="5" cy="5"/>
                                  </a:xfrm>
                                  <a:custGeom>
                                    <a:avLst/>
                                    <a:gdLst>
                                      <a:gd name="T0" fmla="*/ 15 w 15"/>
                                      <a:gd name="T1" fmla="*/ 9 h 17"/>
                                      <a:gd name="T2" fmla="*/ 14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8" y="0"/>
                                        </a:lnTo>
                                        <a:lnTo>
                                          <a:pt x="3" y="3"/>
                                        </a:lnTo>
                                        <a:lnTo>
                                          <a:pt x="0" y="9"/>
                                        </a:lnTo>
                                        <a:lnTo>
                                          <a:pt x="3" y="14"/>
                                        </a:lnTo>
                                        <a:lnTo>
                                          <a:pt x="8"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15" name="Freeform 3936"/>
                                <wps:cNvSpPr>
                                  <a:spLocks/>
                                </wps:cNvSpPr>
                                <wps:spPr bwMode="auto">
                                  <a:xfrm>
                                    <a:off x="540" y="1478"/>
                                    <a:ext cx="6"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16" name="Freeform 3937"/>
                                <wps:cNvSpPr>
                                  <a:spLocks/>
                                </wps:cNvSpPr>
                                <wps:spPr bwMode="auto">
                                  <a:xfrm>
                                    <a:off x="566" y="1478"/>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17" name="Freeform 3938"/>
                                <wps:cNvSpPr>
                                  <a:spLocks/>
                                </wps:cNvSpPr>
                                <wps:spPr bwMode="auto">
                                  <a:xfrm>
                                    <a:off x="593" y="1478"/>
                                    <a:ext cx="5" cy="5"/>
                                  </a:xfrm>
                                  <a:custGeom>
                                    <a:avLst/>
                                    <a:gdLst>
                                      <a:gd name="T0" fmla="*/ 15 w 15"/>
                                      <a:gd name="T1" fmla="*/ 9 h 17"/>
                                      <a:gd name="T2" fmla="*/ 13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3" y="3"/>
                                        </a:lnTo>
                                        <a:lnTo>
                                          <a:pt x="0" y="9"/>
                                        </a:lnTo>
                                        <a:lnTo>
                                          <a:pt x="3"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18" name="Freeform 3939"/>
                                <wps:cNvSpPr>
                                  <a:spLocks/>
                                </wps:cNvSpPr>
                                <wps:spPr bwMode="auto">
                                  <a:xfrm>
                                    <a:off x="619" y="1478"/>
                                    <a:ext cx="6"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19" name="Freeform 3940"/>
                                <wps:cNvSpPr>
                                  <a:spLocks/>
                                </wps:cNvSpPr>
                                <wps:spPr bwMode="auto">
                                  <a:xfrm>
                                    <a:off x="645" y="1478"/>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20" name="Freeform 3941"/>
                                <wps:cNvSpPr>
                                  <a:spLocks/>
                                </wps:cNvSpPr>
                                <wps:spPr bwMode="auto">
                                  <a:xfrm>
                                    <a:off x="672" y="1478"/>
                                    <a:ext cx="5" cy="5"/>
                                  </a:xfrm>
                                  <a:custGeom>
                                    <a:avLst/>
                                    <a:gdLst>
                                      <a:gd name="T0" fmla="*/ 15 w 15"/>
                                      <a:gd name="T1" fmla="*/ 9 h 17"/>
                                      <a:gd name="T2" fmla="*/ 13 w 15"/>
                                      <a:gd name="T3" fmla="*/ 3 h 17"/>
                                      <a:gd name="T4" fmla="*/ 8 w 15"/>
                                      <a:gd name="T5" fmla="*/ 0 h 17"/>
                                      <a:gd name="T6" fmla="*/ 1 w 15"/>
                                      <a:gd name="T7" fmla="*/ 3 h 17"/>
                                      <a:gd name="T8" fmla="*/ 0 w 15"/>
                                      <a:gd name="T9" fmla="*/ 9 h 17"/>
                                      <a:gd name="T10" fmla="*/ 1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1" y="3"/>
                                        </a:lnTo>
                                        <a:lnTo>
                                          <a:pt x="0" y="9"/>
                                        </a:lnTo>
                                        <a:lnTo>
                                          <a:pt x="1"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21" name="Freeform 3942"/>
                                <wps:cNvSpPr>
                                  <a:spLocks/>
                                </wps:cNvSpPr>
                                <wps:spPr bwMode="auto">
                                  <a:xfrm>
                                    <a:off x="698" y="1478"/>
                                    <a:ext cx="6"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22" name="Freeform 3943"/>
                                <wps:cNvSpPr>
                                  <a:spLocks/>
                                </wps:cNvSpPr>
                                <wps:spPr bwMode="auto">
                                  <a:xfrm>
                                    <a:off x="724" y="1478"/>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23" name="Freeform 3944"/>
                                <wps:cNvSpPr>
                                  <a:spLocks/>
                                </wps:cNvSpPr>
                                <wps:spPr bwMode="auto">
                                  <a:xfrm>
                                    <a:off x="751" y="1478"/>
                                    <a:ext cx="5" cy="5"/>
                                  </a:xfrm>
                                  <a:custGeom>
                                    <a:avLst/>
                                    <a:gdLst>
                                      <a:gd name="T0" fmla="*/ 15 w 15"/>
                                      <a:gd name="T1" fmla="*/ 9 h 17"/>
                                      <a:gd name="T2" fmla="*/ 13 w 15"/>
                                      <a:gd name="T3" fmla="*/ 3 h 17"/>
                                      <a:gd name="T4" fmla="*/ 8 w 15"/>
                                      <a:gd name="T5" fmla="*/ 0 h 17"/>
                                      <a:gd name="T6" fmla="*/ 1 w 15"/>
                                      <a:gd name="T7" fmla="*/ 3 h 17"/>
                                      <a:gd name="T8" fmla="*/ 0 w 15"/>
                                      <a:gd name="T9" fmla="*/ 9 h 17"/>
                                      <a:gd name="T10" fmla="*/ 1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1" y="3"/>
                                        </a:lnTo>
                                        <a:lnTo>
                                          <a:pt x="0" y="9"/>
                                        </a:lnTo>
                                        <a:lnTo>
                                          <a:pt x="1"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24" name="Freeform 3945"/>
                                <wps:cNvSpPr>
                                  <a:spLocks/>
                                </wps:cNvSpPr>
                                <wps:spPr bwMode="auto">
                                  <a:xfrm>
                                    <a:off x="777" y="1478"/>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25" name="Freeform 3946"/>
                                <wps:cNvSpPr>
                                  <a:spLocks/>
                                </wps:cNvSpPr>
                                <wps:spPr bwMode="auto">
                                  <a:xfrm>
                                    <a:off x="803" y="1478"/>
                                    <a:ext cx="6"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26" name="Freeform 3947"/>
                                <wps:cNvSpPr>
                                  <a:spLocks/>
                                </wps:cNvSpPr>
                                <wps:spPr bwMode="auto">
                                  <a:xfrm>
                                    <a:off x="830" y="1478"/>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27" name="Freeform 3948"/>
                                <wps:cNvSpPr>
                                  <a:spLocks/>
                                </wps:cNvSpPr>
                                <wps:spPr bwMode="auto">
                                  <a:xfrm>
                                    <a:off x="856" y="1478"/>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28" name="Freeform 3949"/>
                                <wps:cNvSpPr>
                                  <a:spLocks/>
                                </wps:cNvSpPr>
                                <wps:spPr bwMode="auto">
                                  <a:xfrm>
                                    <a:off x="882" y="1478"/>
                                    <a:ext cx="6"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29" name="Freeform 3950"/>
                                <wps:cNvSpPr>
                                  <a:spLocks/>
                                </wps:cNvSpPr>
                                <wps:spPr bwMode="auto">
                                  <a:xfrm>
                                    <a:off x="909" y="1478"/>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30" name="Freeform 3951"/>
                                <wps:cNvSpPr>
                                  <a:spLocks/>
                                </wps:cNvSpPr>
                                <wps:spPr bwMode="auto">
                                  <a:xfrm>
                                    <a:off x="935" y="1478"/>
                                    <a:ext cx="5" cy="5"/>
                                  </a:xfrm>
                                  <a:custGeom>
                                    <a:avLst/>
                                    <a:gdLst>
                                      <a:gd name="T0" fmla="*/ 15 w 15"/>
                                      <a:gd name="T1" fmla="*/ 9 h 17"/>
                                      <a:gd name="T2" fmla="*/ 12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2" y="3"/>
                                        </a:lnTo>
                                        <a:lnTo>
                                          <a:pt x="0" y="9"/>
                                        </a:lnTo>
                                        <a:lnTo>
                                          <a:pt x="2"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31" name="Freeform 3952"/>
                                <wps:cNvSpPr>
                                  <a:spLocks/>
                                </wps:cNvSpPr>
                                <wps:spPr bwMode="auto">
                                  <a:xfrm>
                                    <a:off x="961" y="1478"/>
                                    <a:ext cx="6"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32" name="Freeform 3953"/>
                                <wps:cNvSpPr>
                                  <a:spLocks/>
                                </wps:cNvSpPr>
                                <wps:spPr bwMode="auto">
                                  <a:xfrm>
                                    <a:off x="988" y="1478"/>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33" name="Freeform 3954"/>
                                <wps:cNvSpPr>
                                  <a:spLocks/>
                                </wps:cNvSpPr>
                                <wps:spPr bwMode="auto">
                                  <a:xfrm>
                                    <a:off x="1014" y="1478"/>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34" name="Freeform 3955"/>
                                <wps:cNvSpPr>
                                  <a:spLocks/>
                                </wps:cNvSpPr>
                                <wps:spPr bwMode="auto">
                                  <a:xfrm>
                                    <a:off x="1040" y="1478"/>
                                    <a:ext cx="6" cy="5"/>
                                  </a:xfrm>
                                  <a:custGeom>
                                    <a:avLst/>
                                    <a:gdLst>
                                      <a:gd name="T0" fmla="*/ 16 w 16"/>
                                      <a:gd name="T1" fmla="*/ 9 h 17"/>
                                      <a:gd name="T2" fmla="*/ 14 w 16"/>
                                      <a:gd name="T3" fmla="*/ 3 h 17"/>
                                      <a:gd name="T4" fmla="*/ 8 w 16"/>
                                      <a:gd name="T5" fmla="*/ 0 h 17"/>
                                      <a:gd name="T6" fmla="*/ 3 w 16"/>
                                      <a:gd name="T7" fmla="*/ 3 h 17"/>
                                      <a:gd name="T8" fmla="*/ 0 w 16"/>
                                      <a:gd name="T9" fmla="*/ 9 h 17"/>
                                      <a:gd name="T10" fmla="*/ 3 w 16"/>
                                      <a:gd name="T11" fmla="*/ 14 h 17"/>
                                      <a:gd name="T12" fmla="*/ 8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8" y="0"/>
                                        </a:lnTo>
                                        <a:lnTo>
                                          <a:pt x="3" y="3"/>
                                        </a:lnTo>
                                        <a:lnTo>
                                          <a:pt x="0" y="9"/>
                                        </a:lnTo>
                                        <a:lnTo>
                                          <a:pt x="3" y="14"/>
                                        </a:lnTo>
                                        <a:lnTo>
                                          <a:pt x="8"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35" name="Freeform 3956"/>
                                <wps:cNvSpPr>
                                  <a:spLocks/>
                                </wps:cNvSpPr>
                                <wps:spPr bwMode="auto">
                                  <a:xfrm>
                                    <a:off x="1067" y="1478"/>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36" name="Freeform 3957"/>
                                <wps:cNvSpPr>
                                  <a:spLocks/>
                                </wps:cNvSpPr>
                                <wps:spPr bwMode="auto">
                                  <a:xfrm>
                                    <a:off x="1093" y="1478"/>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37" name="Freeform 3958"/>
                                <wps:cNvSpPr>
                                  <a:spLocks/>
                                </wps:cNvSpPr>
                                <wps:spPr bwMode="auto">
                                  <a:xfrm>
                                    <a:off x="1119" y="1478"/>
                                    <a:ext cx="5" cy="5"/>
                                  </a:xfrm>
                                  <a:custGeom>
                                    <a:avLst/>
                                    <a:gdLst>
                                      <a:gd name="T0" fmla="*/ 15 w 15"/>
                                      <a:gd name="T1" fmla="*/ 9 h 17"/>
                                      <a:gd name="T2" fmla="*/ 14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8" y="0"/>
                                        </a:lnTo>
                                        <a:lnTo>
                                          <a:pt x="3" y="3"/>
                                        </a:lnTo>
                                        <a:lnTo>
                                          <a:pt x="0" y="9"/>
                                        </a:lnTo>
                                        <a:lnTo>
                                          <a:pt x="3" y="14"/>
                                        </a:lnTo>
                                        <a:lnTo>
                                          <a:pt x="8"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38" name="Freeform 3959"/>
                                <wps:cNvSpPr>
                                  <a:spLocks/>
                                </wps:cNvSpPr>
                                <wps:spPr bwMode="auto">
                                  <a:xfrm>
                                    <a:off x="1146" y="1478"/>
                                    <a:ext cx="5"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39" name="Freeform 3960"/>
                                <wps:cNvSpPr>
                                  <a:spLocks/>
                                </wps:cNvSpPr>
                                <wps:spPr bwMode="auto">
                                  <a:xfrm>
                                    <a:off x="1172" y="1478"/>
                                    <a:ext cx="5"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40" name="Freeform 3961"/>
                                <wps:cNvSpPr>
                                  <a:spLocks/>
                                </wps:cNvSpPr>
                                <wps:spPr bwMode="auto">
                                  <a:xfrm>
                                    <a:off x="1198" y="1478"/>
                                    <a:ext cx="5" cy="5"/>
                                  </a:xfrm>
                                  <a:custGeom>
                                    <a:avLst/>
                                    <a:gdLst>
                                      <a:gd name="T0" fmla="*/ 15 w 15"/>
                                      <a:gd name="T1" fmla="*/ 9 h 17"/>
                                      <a:gd name="T2" fmla="*/ 14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8" y="0"/>
                                        </a:lnTo>
                                        <a:lnTo>
                                          <a:pt x="3" y="3"/>
                                        </a:lnTo>
                                        <a:lnTo>
                                          <a:pt x="0" y="9"/>
                                        </a:lnTo>
                                        <a:lnTo>
                                          <a:pt x="3" y="14"/>
                                        </a:lnTo>
                                        <a:lnTo>
                                          <a:pt x="8"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41" name="Freeform 3962"/>
                                <wps:cNvSpPr>
                                  <a:spLocks/>
                                </wps:cNvSpPr>
                                <wps:spPr bwMode="auto">
                                  <a:xfrm>
                                    <a:off x="1225" y="1478"/>
                                    <a:ext cx="5" cy="5"/>
                                  </a:xfrm>
                                  <a:custGeom>
                                    <a:avLst/>
                                    <a:gdLst>
                                      <a:gd name="T0" fmla="*/ 16 w 16"/>
                                      <a:gd name="T1" fmla="*/ 9 h 17"/>
                                      <a:gd name="T2" fmla="*/ 13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3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3" y="3"/>
                                        </a:lnTo>
                                        <a:lnTo>
                                          <a:pt x="7" y="0"/>
                                        </a:lnTo>
                                        <a:lnTo>
                                          <a:pt x="2" y="3"/>
                                        </a:lnTo>
                                        <a:lnTo>
                                          <a:pt x="0" y="9"/>
                                        </a:lnTo>
                                        <a:lnTo>
                                          <a:pt x="2" y="14"/>
                                        </a:lnTo>
                                        <a:lnTo>
                                          <a:pt x="7" y="17"/>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42" name="Freeform 3963"/>
                                <wps:cNvSpPr>
                                  <a:spLocks/>
                                </wps:cNvSpPr>
                                <wps:spPr bwMode="auto">
                                  <a:xfrm>
                                    <a:off x="1251" y="1478"/>
                                    <a:ext cx="5"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43" name="Freeform 3964"/>
                                <wps:cNvSpPr>
                                  <a:spLocks/>
                                </wps:cNvSpPr>
                                <wps:spPr bwMode="auto">
                                  <a:xfrm>
                                    <a:off x="1277" y="1478"/>
                                    <a:ext cx="5" cy="5"/>
                                  </a:xfrm>
                                  <a:custGeom>
                                    <a:avLst/>
                                    <a:gdLst>
                                      <a:gd name="T0" fmla="*/ 15 w 15"/>
                                      <a:gd name="T1" fmla="*/ 9 h 17"/>
                                      <a:gd name="T2" fmla="*/ 13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3" y="3"/>
                                        </a:lnTo>
                                        <a:lnTo>
                                          <a:pt x="0" y="9"/>
                                        </a:lnTo>
                                        <a:lnTo>
                                          <a:pt x="3"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44" name="Freeform 3965"/>
                                <wps:cNvSpPr>
                                  <a:spLocks/>
                                </wps:cNvSpPr>
                                <wps:spPr bwMode="auto">
                                  <a:xfrm>
                                    <a:off x="1304" y="1478"/>
                                    <a:ext cx="5" cy="5"/>
                                  </a:xfrm>
                                  <a:custGeom>
                                    <a:avLst/>
                                    <a:gdLst>
                                      <a:gd name="T0" fmla="*/ 16 w 16"/>
                                      <a:gd name="T1" fmla="*/ 9 h 17"/>
                                      <a:gd name="T2" fmla="*/ 13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3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3" y="3"/>
                                        </a:lnTo>
                                        <a:lnTo>
                                          <a:pt x="7" y="0"/>
                                        </a:lnTo>
                                        <a:lnTo>
                                          <a:pt x="2" y="3"/>
                                        </a:lnTo>
                                        <a:lnTo>
                                          <a:pt x="0" y="9"/>
                                        </a:lnTo>
                                        <a:lnTo>
                                          <a:pt x="2" y="14"/>
                                        </a:lnTo>
                                        <a:lnTo>
                                          <a:pt x="7" y="17"/>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45" name="Freeform 3966"/>
                                <wps:cNvSpPr>
                                  <a:spLocks/>
                                </wps:cNvSpPr>
                                <wps:spPr bwMode="auto">
                                  <a:xfrm>
                                    <a:off x="1330" y="1478"/>
                                    <a:ext cx="5"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46" name="Freeform 3967"/>
                                <wps:cNvSpPr>
                                  <a:spLocks/>
                                </wps:cNvSpPr>
                                <wps:spPr bwMode="auto">
                                  <a:xfrm>
                                    <a:off x="1356" y="1478"/>
                                    <a:ext cx="5" cy="5"/>
                                  </a:xfrm>
                                  <a:custGeom>
                                    <a:avLst/>
                                    <a:gdLst>
                                      <a:gd name="T0" fmla="*/ 15 w 15"/>
                                      <a:gd name="T1" fmla="*/ 9 h 17"/>
                                      <a:gd name="T2" fmla="*/ 13 w 15"/>
                                      <a:gd name="T3" fmla="*/ 3 h 17"/>
                                      <a:gd name="T4" fmla="*/ 8 w 15"/>
                                      <a:gd name="T5" fmla="*/ 0 h 17"/>
                                      <a:gd name="T6" fmla="*/ 1 w 15"/>
                                      <a:gd name="T7" fmla="*/ 3 h 17"/>
                                      <a:gd name="T8" fmla="*/ 0 w 15"/>
                                      <a:gd name="T9" fmla="*/ 9 h 17"/>
                                      <a:gd name="T10" fmla="*/ 1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1" y="3"/>
                                        </a:lnTo>
                                        <a:lnTo>
                                          <a:pt x="0" y="9"/>
                                        </a:lnTo>
                                        <a:lnTo>
                                          <a:pt x="1"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47" name="Freeform 3968"/>
                                <wps:cNvSpPr>
                                  <a:spLocks/>
                                </wps:cNvSpPr>
                                <wps:spPr bwMode="auto">
                                  <a:xfrm>
                                    <a:off x="1383" y="1478"/>
                                    <a:ext cx="5" cy="5"/>
                                  </a:xfrm>
                                  <a:custGeom>
                                    <a:avLst/>
                                    <a:gdLst>
                                      <a:gd name="T0" fmla="*/ 16 w 16"/>
                                      <a:gd name="T1" fmla="*/ 9 h 17"/>
                                      <a:gd name="T2" fmla="*/ 13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3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3" y="3"/>
                                        </a:lnTo>
                                        <a:lnTo>
                                          <a:pt x="7" y="0"/>
                                        </a:lnTo>
                                        <a:lnTo>
                                          <a:pt x="2" y="3"/>
                                        </a:lnTo>
                                        <a:lnTo>
                                          <a:pt x="0" y="9"/>
                                        </a:lnTo>
                                        <a:lnTo>
                                          <a:pt x="2" y="14"/>
                                        </a:lnTo>
                                        <a:lnTo>
                                          <a:pt x="7" y="17"/>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48" name="Freeform 3969"/>
                                <wps:cNvSpPr>
                                  <a:spLocks/>
                                </wps:cNvSpPr>
                                <wps:spPr bwMode="auto">
                                  <a:xfrm>
                                    <a:off x="1409" y="1478"/>
                                    <a:ext cx="5"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49" name="Freeform 3970"/>
                                <wps:cNvSpPr>
                                  <a:spLocks/>
                                </wps:cNvSpPr>
                                <wps:spPr bwMode="auto">
                                  <a:xfrm>
                                    <a:off x="633" y="1452"/>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50" name="Freeform 3971"/>
                                <wps:cNvSpPr>
                                  <a:spLocks/>
                                </wps:cNvSpPr>
                                <wps:spPr bwMode="auto">
                                  <a:xfrm>
                                    <a:off x="659" y="1452"/>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51" name="Freeform 3972"/>
                                <wps:cNvSpPr>
                                  <a:spLocks/>
                                </wps:cNvSpPr>
                                <wps:spPr bwMode="auto">
                                  <a:xfrm>
                                    <a:off x="685" y="145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52" name="Freeform 3973"/>
                                <wps:cNvSpPr>
                                  <a:spLocks/>
                                </wps:cNvSpPr>
                                <wps:spPr bwMode="auto">
                                  <a:xfrm>
                                    <a:off x="712" y="1452"/>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53" name="Freeform 3974"/>
                                <wps:cNvSpPr>
                                  <a:spLocks/>
                                </wps:cNvSpPr>
                                <wps:spPr bwMode="auto">
                                  <a:xfrm>
                                    <a:off x="738" y="1452"/>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54" name="Freeform 3975"/>
                                <wps:cNvSpPr>
                                  <a:spLocks/>
                                </wps:cNvSpPr>
                                <wps:spPr bwMode="auto">
                                  <a:xfrm>
                                    <a:off x="764" y="145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55" name="Freeform 3976"/>
                                <wps:cNvSpPr>
                                  <a:spLocks/>
                                </wps:cNvSpPr>
                                <wps:spPr bwMode="auto">
                                  <a:xfrm>
                                    <a:off x="790" y="145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56" name="Freeform 3977"/>
                                <wps:cNvSpPr>
                                  <a:spLocks/>
                                </wps:cNvSpPr>
                                <wps:spPr bwMode="auto">
                                  <a:xfrm>
                                    <a:off x="817" y="1452"/>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57" name="Freeform 3978"/>
                                <wps:cNvSpPr>
                                  <a:spLocks/>
                                </wps:cNvSpPr>
                                <wps:spPr bwMode="auto">
                                  <a:xfrm>
                                    <a:off x="843" y="1452"/>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58" name="Freeform 3979"/>
                                <wps:cNvSpPr>
                                  <a:spLocks/>
                                </wps:cNvSpPr>
                                <wps:spPr bwMode="auto">
                                  <a:xfrm>
                                    <a:off x="869" y="145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59" name="Freeform 3980"/>
                                <wps:cNvSpPr>
                                  <a:spLocks/>
                                </wps:cNvSpPr>
                                <wps:spPr bwMode="auto">
                                  <a:xfrm>
                                    <a:off x="896" y="1452"/>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60" name="Freeform 3981"/>
                                <wps:cNvSpPr>
                                  <a:spLocks/>
                                </wps:cNvSpPr>
                                <wps:spPr bwMode="auto">
                                  <a:xfrm>
                                    <a:off x="922" y="1452"/>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61" name="Freeform 3982"/>
                                <wps:cNvSpPr>
                                  <a:spLocks/>
                                </wps:cNvSpPr>
                                <wps:spPr bwMode="auto">
                                  <a:xfrm>
                                    <a:off x="948" y="145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62" name="Freeform 3983"/>
                                <wps:cNvSpPr>
                                  <a:spLocks/>
                                </wps:cNvSpPr>
                                <wps:spPr bwMode="auto">
                                  <a:xfrm>
                                    <a:off x="975" y="1452"/>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63" name="Freeform 3984"/>
                                <wps:cNvSpPr>
                                  <a:spLocks/>
                                </wps:cNvSpPr>
                                <wps:spPr bwMode="auto">
                                  <a:xfrm>
                                    <a:off x="1001" y="1452"/>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64" name="Freeform 3985"/>
                                <wps:cNvSpPr>
                                  <a:spLocks/>
                                </wps:cNvSpPr>
                                <wps:spPr bwMode="auto">
                                  <a:xfrm>
                                    <a:off x="1027" y="145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65" name="Freeform 3986"/>
                                <wps:cNvSpPr>
                                  <a:spLocks/>
                                </wps:cNvSpPr>
                                <wps:spPr bwMode="auto">
                                  <a:xfrm>
                                    <a:off x="1054" y="1452"/>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66" name="Freeform 3987"/>
                                <wps:cNvSpPr>
                                  <a:spLocks/>
                                </wps:cNvSpPr>
                                <wps:spPr bwMode="auto">
                                  <a:xfrm>
                                    <a:off x="1080" y="1452"/>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67" name="Freeform 3988"/>
                                <wps:cNvSpPr>
                                  <a:spLocks/>
                                </wps:cNvSpPr>
                                <wps:spPr bwMode="auto">
                                  <a:xfrm>
                                    <a:off x="1106" y="1452"/>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68" name="Freeform 3989"/>
                                <wps:cNvSpPr>
                                  <a:spLocks/>
                                </wps:cNvSpPr>
                                <wps:spPr bwMode="auto">
                                  <a:xfrm>
                                    <a:off x="1132" y="1452"/>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69" name="Freeform 3990"/>
                                <wps:cNvSpPr>
                                  <a:spLocks/>
                                </wps:cNvSpPr>
                                <wps:spPr bwMode="auto">
                                  <a:xfrm>
                                    <a:off x="1159" y="1452"/>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70" name="Freeform 3991"/>
                                <wps:cNvSpPr>
                                  <a:spLocks/>
                                </wps:cNvSpPr>
                                <wps:spPr bwMode="auto">
                                  <a:xfrm>
                                    <a:off x="1185" y="1452"/>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71" name="Freeform 3992"/>
                                <wps:cNvSpPr>
                                  <a:spLocks/>
                                </wps:cNvSpPr>
                                <wps:spPr bwMode="auto">
                                  <a:xfrm>
                                    <a:off x="1211" y="1452"/>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72" name="Freeform 3993"/>
                                <wps:cNvSpPr>
                                  <a:spLocks/>
                                </wps:cNvSpPr>
                                <wps:spPr bwMode="auto">
                                  <a:xfrm>
                                    <a:off x="1238" y="1452"/>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73" name="Freeform 3994"/>
                                <wps:cNvSpPr>
                                  <a:spLocks/>
                                </wps:cNvSpPr>
                                <wps:spPr bwMode="auto">
                                  <a:xfrm>
                                    <a:off x="1264" y="1452"/>
                                    <a:ext cx="5"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4 h 16"/>
                                      <a:gd name="T12" fmla="*/ 8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4"/>
                                        </a:lnTo>
                                        <a:lnTo>
                                          <a:pt x="8"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74" name="Freeform 3995"/>
                                <wps:cNvSpPr>
                                  <a:spLocks/>
                                </wps:cNvSpPr>
                                <wps:spPr bwMode="auto">
                                  <a:xfrm>
                                    <a:off x="1290" y="1452"/>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75" name="Freeform 3996"/>
                                <wps:cNvSpPr>
                                  <a:spLocks/>
                                </wps:cNvSpPr>
                                <wps:spPr bwMode="auto">
                                  <a:xfrm>
                                    <a:off x="1317" y="1452"/>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76" name="Freeform 3997"/>
                                <wps:cNvSpPr>
                                  <a:spLocks/>
                                </wps:cNvSpPr>
                                <wps:spPr bwMode="auto">
                                  <a:xfrm>
                                    <a:off x="1343" y="1452"/>
                                    <a:ext cx="5"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4 h 16"/>
                                      <a:gd name="T12" fmla="*/ 8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4"/>
                                        </a:lnTo>
                                        <a:lnTo>
                                          <a:pt x="8"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77" name="Freeform 3998"/>
                                <wps:cNvSpPr>
                                  <a:spLocks/>
                                </wps:cNvSpPr>
                                <wps:spPr bwMode="auto">
                                  <a:xfrm>
                                    <a:off x="1369" y="1452"/>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78" name="Freeform 3999"/>
                                <wps:cNvSpPr>
                                  <a:spLocks/>
                                </wps:cNvSpPr>
                                <wps:spPr bwMode="auto">
                                  <a:xfrm>
                                    <a:off x="1396" y="1452"/>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79" name="Freeform 4000"/>
                                <wps:cNvSpPr>
                                  <a:spLocks/>
                                </wps:cNvSpPr>
                                <wps:spPr bwMode="auto">
                                  <a:xfrm>
                                    <a:off x="448" y="145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80" name="Freeform 4001"/>
                                <wps:cNvSpPr>
                                  <a:spLocks/>
                                </wps:cNvSpPr>
                                <wps:spPr bwMode="auto">
                                  <a:xfrm>
                                    <a:off x="475" y="1452"/>
                                    <a:ext cx="5" cy="5"/>
                                  </a:xfrm>
                                  <a:custGeom>
                                    <a:avLst/>
                                    <a:gdLst>
                                      <a:gd name="T0" fmla="*/ 15 w 15"/>
                                      <a:gd name="T1" fmla="*/ 7 h 16"/>
                                      <a:gd name="T2" fmla="*/ 14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7" y="0"/>
                                        </a:lnTo>
                                        <a:lnTo>
                                          <a:pt x="2" y="2"/>
                                        </a:lnTo>
                                        <a:lnTo>
                                          <a:pt x="0" y="7"/>
                                        </a:lnTo>
                                        <a:lnTo>
                                          <a:pt x="2" y="14"/>
                                        </a:lnTo>
                                        <a:lnTo>
                                          <a:pt x="7"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81" name="Freeform 4002"/>
                                <wps:cNvSpPr>
                                  <a:spLocks/>
                                </wps:cNvSpPr>
                                <wps:spPr bwMode="auto">
                                  <a:xfrm>
                                    <a:off x="501" y="1452"/>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82" name="Freeform 4003"/>
                                <wps:cNvSpPr>
                                  <a:spLocks/>
                                </wps:cNvSpPr>
                                <wps:spPr bwMode="auto">
                                  <a:xfrm>
                                    <a:off x="527" y="145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83" name="Freeform 4004"/>
                                <wps:cNvSpPr>
                                  <a:spLocks/>
                                </wps:cNvSpPr>
                                <wps:spPr bwMode="auto">
                                  <a:xfrm>
                                    <a:off x="554" y="1452"/>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84" name="Freeform 4005"/>
                                <wps:cNvSpPr>
                                  <a:spLocks/>
                                </wps:cNvSpPr>
                                <wps:spPr bwMode="auto">
                                  <a:xfrm>
                                    <a:off x="580" y="1452"/>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85" name="Freeform 4006"/>
                                <wps:cNvSpPr>
                                  <a:spLocks/>
                                </wps:cNvSpPr>
                                <wps:spPr bwMode="auto">
                                  <a:xfrm>
                                    <a:off x="606" y="145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86" name="Freeform 4007"/>
                                <wps:cNvSpPr>
                                  <a:spLocks/>
                                </wps:cNvSpPr>
                                <wps:spPr bwMode="auto">
                                  <a:xfrm>
                                    <a:off x="461" y="1425"/>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87" name="Freeform 4008"/>
                                <wps:cNvSpPr>
                                  <a:spLocks/>
                                </wps:cNvSpPr>
                                <wps:spPr bwMode="auto">
                                  <a:xfrm>
                                    <a:off x="487" y="1425"/>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88" name="Freeform 4009"/>
                                <wps:cNvSpPr>
                                  <a:spLocks/>
                                </wps:cNvSpPr>
                                <wps:spPr bwMode="auto">
                                  <a:xfrm>
                                    <a:off x="514" y="1425"/>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89" name="Freeform 4010"/>
                                <wps:cNvSpPr>
                                  <a:spLocks/>
                                </wps:cNvSpPr>
                                <wps:spPr bwMode="auto">
                                  <a:xfrm>
                                    <a:off x="540" y="1425"/>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90" name="Freeform 4011"/>
                                <wps:cNvSpPr>
                                  <a:spLocks/>
                                </wps:cNvSpPr>
                                <wps:spPr bwMode="auto">
                                  <a:xfrm>
                                    <a:off x="566" y="1425"/>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91" name="Freeform 4012"/>
                                <wps:cNvSpPr>
                                  <a:spLocks/>
                                </wps:cNvSpPr>
                                <wps:spPr bwMode="auto">
                                  <a:xfrm>
                                    <a:off x="593" y="1425"/>
                                    <a:ext cx="5" cy="5"/>
                                  </a:xfrm>
                                  <a:custGeom>
                                    <a:avLst/>
                                    <a:gdLst>
                                      <a:gd name="T0" fmla="*/ 15 w 15"/>
                                      <a:gd name="T1" fmla="*/ 8 h 15"/>
                                      <a:gd name="T2" fmla="*/ 13 w 15"/>
                                      <a:gd name="T3" fmla="*/ 3 h 15"/>
                                      <a:gd name="T4" fmla="*/ 8 w 15"/>
                                      <a:gd name="T5" fmla="*/ 0 h 15"/>
                                      <a:gd name="T6" fmla="*/ 3 w 15"/>
                                      <a:gd name="T7" fmla="*/ 3 h 15"/>
                                      <a:gd name="T8" fmla="*/ 0 w 15"/>
                                      <a:gd name="T9" fmla="*/ 8 h 15"/>
                                      <a:gd name="T10" fmla="*/ 3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3" y="3"/>
                                        </a:lnTo>
                                        <a:lnTo>
                                          <a:pt x="0" y="8"/>
                                        </a:lnTo>
                                        <a:lnTo>
                                          <a:pt x="3"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92" name="Freeform 4013"/>
                                <wps:cNvSpPr>
                                  <a:spLocks/>
                                </wps:cNvSpPr>
                                <wps:spPr bwMode="auto">
                                  <a:xfrm>
                                    <a:off x="619" y="1425"/>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93" name="Freeform 4014"/>
                                <wps:cNvSpPr>
                                  <a:spLocks/>
                                </wps:cNvSpPr>
                                <wps:spPr bwMode="auto">
                                  <a:xfrm>
                                    <a:off x="645" y="1425"/>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94" name="Freeform 4015"/>
                                <wps:cNvSpPr>
                                  <a:spLocks/>
                                </wps:cNvSpPr>
                                <wps:spPr bwMode="auto">
                                  <a:xfrm>
                                    <a:off x="672" y="1425"/>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95" name="Freeform 4016"/>
                                <wps:cNvSpPr>
                                  <a:spLocks/>
                                </wps:cNvSpPr>
                                <wps:spPr bwMode="auto">
                                  <a:xfrm>
                                    <a:off x="698" y="1425"/>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96" name="Freeform 4017"/>
                                <wps:cNvSpPr>
                                  <a:spLocks/>
                                </wps:cNvSpPr>
                                <wps:spPr bwMode="auto">
                                  <a:xfrm>
                                    <a:off x="724" y="1425"/>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97" name="Freeform 4018"/>
                                <wps:cNvSpPr>
                                  <a:spLocks/>
                                </wps:cNvSpPr>
                                <wps:spPr bwMode="auto">
                                  <a:xfrm>
                                    <a:off x="751" y="1425"/>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98" name="Freeform 4019"/>
                                <wps:cNvSpPr>
                                  <a:spLocks/>
                                </wps:cNvSpPr>
                                <wps:spPr bwMode="auto">
                                  <a:xfrm>
                                    <a:off x="777" y="1425"/>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3 h 15"/>
                                      <a:gd name="T12" fmla="*/ 7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3"/>
                                        </a:lnTo>
                                        <a:lnTo>
                                          <a:pt x="7"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699" name="Group 4221"/>
                              <wpg:cNvGrpSpPr>
                                <a:grpSpLocks/>
                              </wpg:cNvGrpSpPr>
                              <wpg:grpSpPr bwMode="auto">
                                <a:xfrm>
                                  <a:off x="257688" y="657843"/>
                                  <a:ext cx="523228" cy="73664"/>
                                  <a:chOff x="448" y="1294"/>
                                  <a:chExt cx="966" cy="136"/>
                                </a:xfrm>
                              </wpg:grpSpPr>
                              <wps:wsp>
                                <wps:cNvPr id="3700" name="Freeform 4021"/>
                                <wps:cNvSpPr>
                                  <a:spLocks/>
                                </wps:cNvSpPr>
                                <wps:spPr bwMode="auto">
                                  <a:xfrm>
                                    <a:off x="803" y="1425"/>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01" name="Freeform 4022"/>
                                <wps:cNvSpPr>
                                  <a:spLocks/>
                                </wps:cNvSpPr>
                                <wps:spPr bwMode="auto">
                                  <a:xfrm>
                                    <a:off x="830" y="1425"/>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02" name="Freeform 4023"/>
                                <wps:cNvSpPr>
                                  <a:spLocks/>
                                </wps:cNvSpPr>
                                <wps:spPr bwMode="auto">
                                  <a:xfrm>
                                    <a:off x="856" y="1425"/>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3 h 15"/>
                                      <a:gd name="T12" fmla="*/ 7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3"/>
                                        </a:lnTo>
                                        <a:lnTo>
                                          <a:pt x="7"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03" name="Freeform 4024"/>
                                <wps:cNvSpPr>
                                  <a:spLocks/>
                                </wps:cNvSpPr>
                                <wps:spPr bwMode="auto">
                                  <a:xfrm>
                                    <a:off x="882" y="1425"/>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04" name="Freeform 4025"/>
                                <wps:cNvSpPr>
                                  <a:spLocks/>
                                </wps:cNvSpPr>
                                <wps:spPr bwMode="auto">
                                  <a:xfrm>
                                    <a:off x="909" y="1425"/>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05" name="Freeform 4026"/>
                                <wps:cNvSpPr>
                                  <a:spLocks/>
                                </wps:cNvSpPr>
                                <wps:spPr bwMode="auto">
                                  <a:xfrm>
                                    <a:off x="935" y="1425"/>
                                    <a:ext cx="5" cy="5"/>
                                  </a:xfrm>
                                  <a:custGeom>
                                    <a:avLst/>
                                    <a:gdLst>
                                      <a:gd name="T0" fmla="*/ 15 w 15"/>
                                      <a:gd name="T1" fmla="*/ 8 h 15"/>
                                      <a:gd name="T2" fmla="*/ 12 w 15"/>
                                      <a:gd name="T3" fmla="*/ 3 h 15"/>
                                      <a:gd name="T4" fmla="*/ 7 w 15"/>
                                      <a:gd name="T5" fmla="*/ 0 h 15"/>
                                      <a:gd name="T6" fmla="*/ 2 w 15"/>
                                      <a:gd name="T7" fmla="*/ 3 h 15"/>
                                      <a:gd name="T8" fmla="*/ 0 w 15"/>
                                      <a:gd name="T9" fmla="*/ 8 h 15"/>
                                      <a:gd name="T10" fmla="*/ 2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2" y="3"/>
                                        </a:lnTo>
                                        <a:lnTo>
                                          <a:pt x="0" y="8"/>
                                        </a:lnTo>
                                        <a:lnTo>
                                          <a:pt x="2"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06" name="Freeform 4027"/>
                                <wps:cNvSpPr>
                                  <a:spLocks/>
                                </wps:cNvSpPr>
                                <wps:spPr bwMode="auto">
                                  <a:xfrm>
                                    <a:off x="961" y="1425"/>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07" name="Freeform 4028"/>
                                <wps:cNvSpPr>
                                  <a:spLocks/>
                                </wps:cNvSpPr>
                                <wps:spPr bwMode="auto">
                                  <a:xfrm>
                                    <a:off x="988" y="1425"/>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08" name="Freeform 4029"/>
                                <wps:cNvSpPr>
                                  <a:spLocks/>
                                </wps:cNvSpPr>
                                <wps:spPr bwMode="auto">
                                  <a:xfrm>
                                    <a:off x="1014" y="1425"/>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09" name="Freeform 4030"/>
                                <wps:cNvSpPr>
                                  <a:spLocks/>
                                </wps:cNvSpPr>
                                <wps:spPr bwMode="auto">
                                  <a:xfrm>
                                    <a:off x="1040" y="1425"/>
                                    <a:ext cx="6" cy="5"/>
                                  </a:xfrm>
                                  <a:custGeom>
                                    <a:avLst/>
                                    <a:gdLst>
                                      <a:gd name="T0" fmla="*/ 16 w 16"/>
                                      <a:gd name="T1" fmla="*/ 8 h 15"/>
                                      <a:gd name="T2" fmla="*/ 14 w 16"/>
                                      <a:gd name="T3" fmla="*/ 3 h 15"/>
                                      <a:gd name="T4" fmla="*/ 8 w 16"/>
                                      <a:gd name="T5" fmla="*/ 0 h 15"/>
                                      <a:gd name="T6" fmla="*/ 3 w 16"/>
                                      <a:gd name="T7" fmla="*/ 3 h 15"/>
                                      <a:gd name="T8" fmla="*/ 0 w 16"/>
                                      <a:gd name="T9" fmla="*/ 8 h 15"/>
                                      <a:gd name="T10" fmla="*/ 3 w 16"/>
                                      <a:gd name="T11" fmla="*/ 13 h 15"/>
                                      <a:gd name="T12" fmla="*/ 8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8" y="0"/>
                                        </a:lnTo>
                                        <a:lnTo>
                                          <a:pt x="3" y="3"/>
                                        </a:lnTo>
                                        <a:lnTo>
                                          <a:pt x="0" y="8"/>
                                        </a:lnTo>
                                        <a:lnTo>
                                          <a:pt x="3" y="13"/>
                                        </a:lnTo>
                                        <a:lnTo>
                                          <a:pt x="8"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10" name="Freeform 4031"/>
                                <wps:cNvSpPr>
                                  <a:spLocks/>
                                </wps:cNvSpPr>
                                <wps:spPr bwMode="auto">
                                  <a:xfrm>
                                    <a:off x="1067" y="1425"/>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11" name="Freeform 4032"/>
                                <wps:cNvSpPr>
                                  <a:spLocks/>
                                </wps:cNvSpPr>
                                <wps:spPr bwMode="auto">
                                  <a:xfrm>
                                    <a:off x="1093" y="1425"/>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12" name="Freeform 4033"/>
                                <wps:cNvSpPr>
                                  <a:spLocks/>
                                </wps:cNvSpPr>
                                <wps:spPr bwMode="auto">
                                  <a:xfrm>
                                    <a:off x="1119" y="1425"/>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13" name="Freeform 4034"/>
                                <wps:cNvSpPr>
                                  <a:spLocks/>
                                </wps:cNvSpPr>
                                <wps:spPr bwMode="auto">
                                  <a:xfrm>
                                    <a:off x="1146" y="1425"/>
                                    <a:ext cx="5"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14" name="Freeform 4035"/>
                                <wps:cNvSpPr>
                                  <a:spLocks/>
                                </wps:cNvSpPr>
                                <wps:spPr bwMode="auto">
                                  <a:xfrm>
                                    <a:off x="1172" y="1425"/>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15" name="Freeform 4036"/>
                                <wps:cNvSpPr>
                                  <a:spLocks/>
                                </wps:cNvSpPr>
                                <wps:spPr bwMode="auto">
                                  <a:xfrm>
                                    <a:off x="1198" y="1425"/>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16" name="Freeform 4037"/>
                                <wps:cNvSpPr>
                                  <a:spLocks/>
                                </wps:cNvSpPr>
                                <wps:spPr bwMode="auto">
                                  <a:xfrm>
                                    <a:off x="1225" y="1425"/>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17" name="Freeform 4038"/>
                                <wps:cNvSpPr>
                                  <a:spLocks/>
                                </wps:cNvSpPr>
                                <wps:spPr bwMode="auto">
                                  <a:xfrm>
                                    <a:off x="1251" y="1425"/>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18" name="Freeform 4039"/>
                                <wps:cNvSpPr>
                                  <a:spLocks/>
                                </wps:cNvSpPr>
                                <wps:spPr bwMode="auto">
                                  <a:xfrm>
                                    <a:off x="1277" y="1425"/>
                                    <a:ext cx="5" cy="5"/>
                                  </a:xfrm>
                                  <a:custGeom>
                                    <a:avLst/>
                                    <a:gdLst>
                                      <a:gd name="T0" fmla="*/ 15 w 15"/>
                                      <a:gd name="T1" fmla="*/ 8 h 15"/>
                                      <a:gd name="T2" fmla="*/ 13 w 15"/>
                                      <a:gd name="T3" fmla="*/ 3 h 15"/>
                                      <a:gd name="T4" fmla="*/ 8 w 15"/>
                                      <a:gd name="T5" fmla="*/ 0 h 15"/>
                                      <a:gd name="T6" fmla="*/ 3 w 15"/>
                                      <a:gd name="T7" fmla="*/ 3 h 15"/>
                                      <a:gd name="T8" fmla="*/ 0 w 15"/>
                                      <a:gd name="T9" fmla="*/ 8 h 15"/>
                                      <a:gd name="T10" fmla="*/ 3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3" y="3"/>
                                        </a:lnTo>
                                        <a:lnTo>
                                          <a:pt x="0" y="8"/>
                                        </a:lnTo>
                                        <a:lnTo>
                                          <a:pt x="3"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19" name="Freeform 4040"/>
                                <wps:cNvSpPr>
                                  <a:spLocks/>
                                </wps:cNvSpPr>
                                <wps:spPr bwMode="auto">
                                  <a:xfrm>
                                    <a:off x="1304" y="1425"/>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20" name="Freeform 4041"/>
                                <wps:cNvSpPr>
                                  <a:spLocks/>
                                </wps:cNvSpPr>
                                <wps:spPr bwMode="auto">
                                  <a:xfrm>
                                    <a:off x="1330" y="1425"/>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21" name="Freeform 4042"/>
                                <wps:cNvSpPr>
                                  <a:spLocks/>
                                </wps:cNvSpPr>
                                <wps:spPr bwMode="auto">
                                  <a:xfrm>
                                    <a:off x="1356" y="1425"/>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22" name="Freeform 4043"/>
                                <wps:cNvSpPr>
                                  <a:spLocks/>
                                </wps:cNvSpPr>
                                <wps:spPr bwMode="auto">
                                  <a:xfrm>
                                    <a:off x="1383" y="1425"/>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23" name="Freeform 4044"/>
                                <wps:cNvSpPr>
                                  <a:spLocks/>
                                </wps:cNvSpPr>
                                <wps:spPr bwMode="auto">
                                  <a:xfrm>
                                    <a:off x="1409" y="1425"/>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24" name="Freeform 4045"/>
                                <wps:cNvSpPr>
                                  <a:spLocks/>
                                </wps:cNvSpPr>
                                <wps:spPr bwMode="auto">
                                  <a:xfrm>
                                    <a:off x="448" y="1399"/>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25" name="Freeform 4046"/>
                                <wps:cNvSpPr>
                                  <a:spLocks/>
                                </wps:cNvSpPr>
                                <wps:spPr bwMode="auto">
                                  <a:xfrm>
                                    <a:off x="475" y="1399"/>
                                    <a:ext cx="5" cy="5"/>
                                  </a:xfrm>
                                  <a:custGeom>
                                    <a:avLst/>
                                    <a:gdLst>
                                      <a:gd name="T0" fmla="*/ 15 w 15"/>
                                      <a:gd name="T1" fmla="*/ 9 h 17"/>
                                      <a:gd name="T2" fmla="*/ 14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7" y="0"/>
                                        </a:lnTo>
                                        <a:lnTo>
                                          <a:pt x="2" y="3"/>
                                        </a:lnTo>
                                        <a:lnTo>
                                          <a:pt x="0" y="9"/>
                                        </a:lnTo>
                                        <a:lnTo>
                                          <a:pt x="2" y="14"/>
                                        </a:lnTo>
                                        <a:lnTo>
                                          <a:pt x="7"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26" name="Freeform 4047"/>
                                <wps:cNvSpPr>
                                  <a:spLocks/>
                                </wps:cNvSpPr>
                                <wps:spPr bwMode="auto">
                                  <a:xfrm>
                                    <a:off x="501" y="1399"/>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27" name="Freeform 4048"/>
                                <wps:cNvSpPr>
                                  <a:spLocks/>
                                </wps:cNvSpPr>
                                <wps:spPr bwMode="auto">
                                  <a:xfrm>
                                    <a:off x="527" y="1399"/>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28" name="Freeform 4049"/>
                                <wps:cNvSpPr>
                                  <a:spLocks/>
                                </wps:cNvSpPr>
                                <wps:spPr bwMode="auto">
                                  <a:xfrm>
                                    <a:off x="554" y="1399"/>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29" name="Freeform 4050"/>
                                <wps:cNvSpPr>
                                  <a:spLocks/>
                                </wps:cNvSpPr>
                                <wps:spPr bwMode="auto">
                                  <a:xfrm>
                                    <a:off x="580" y="1399"/>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30" name="Freeform 4051"/>
                                <wps:cNvSpPr>
                                  <a:spLocks/>
                                </wps:cNvSpPr>
                                <wps:spPr bwMode="auto">
                                  <a:xfrm>
                                    <a:off x="606" y="1399"/>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31" name="Freeform 4052"/>
                                <wps:cNvSpPr>
                                  <a:spLocks/>
                                </wps:cNvSpPr>
                                <wps:spPr bwMode="auto">
                                  <a:xfrm>
                                    <a:off x="633" y="1399"/>
                                    <a:ext cx="5" cy="5"/>
                                  </a:xfrm>
                                  <a:custGeom>
                                    <a:avLst/>
                                    <a:gdLst>
                                      <a:gd name="T0" fmla="*/ 15 w 15"/>
                                      <a:gd name="T1" fmla="*/ 9 h 17"/>
                                      <a:gd name="T2" fmla="*/ 12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2" y="3"/>
                                        </a:lnTo>
                                        <a:lnTo>
                                          <a:pt x="0" y="9"/>
                                        </a:lnTo>
                                        <a:lnTo>
                                          <a:pt x="2"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32" name="Freeform 4053"/>
                                <wps:cNvSpPr>
                                  <a:spLocks/>
                                </wps:cNvSpPr>
                                <wps:spPr bwMode="auto">
                                  <a:xfrm>
                                    <a:off x="659" y="1399"/>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33" name="Freeform 4054"/>
                                <wps:cNvSpPr>
                                  <a:spLocks/>
                                </wps:cNvSpPr>
                                <wps:spPr bwMode="auto">
                                  <a:xfrm>
                                    <a:off x="685" y="1399"/>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34" name="Freeform 4055"/>
                                <wps:cNvSpPr>
                                  <a:spLocks/>
                                </wps:cNvSpPr>
                                <wps:spPr bwMode="auto">
                                  <a:xfrm>
                                    <a:off x="712" y="1399"/>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35" name="Freeform 4056"/>
                                <wps:cNvSpPr>
                                  <a:spLocks/>
                                </wps:cNvSpPr>
                                <wps:spPr bwMode="auto">
                                  <a:xfrm>
                                    <a:off x="738" y="1399"/>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36" name="Freeform 4057"/>
                                <wps:cNvSpPr>
                                  <a:spLocks/>
                                </wps:cNvSpPr>
                                <wps:spPr bwMode="auto">
                                  <a:xfrm>
                                    <a:off x="764" y="1399"/>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37" name="Freeform 4058"/>
                                <wps:cNvSpPr>
                                  <a:spLocks/>
                                </wps:cNvSpPr>
                                <wps:spPr bwMode="auto">
                                  <a:xfrm>
                                    <a:off x="790" y="1399"/>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38" name="Freeform 4059"/>
                                <wps:cNvSpPr>
                                  <a:spLocks/>
                                </wps:cNvSpPr>
                                <wps:spPr bwMode="auto">
                                  <a:xfrm>
                                    <a:off x="817" y="1399"/>
                                    <a:ext cx="5" cy="5"/>
                                  </a:xfrm>
                                  <a:custGeom>
                                    <a:avLst/>
                                    <a:gdLst>
                                      <a:gd name="T0" fmla="*/ 15 w 15"/>
                                      <a:gd name="T1" fmla="*/ 9 h 17"/>
                                      <a:gd name="T2" fmla="*/ 14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8" y="0"/>
                                        </a:lnTo>
                                        <a:lnTo>
                                          <a:pt x="3" y="3"/>
                                        </a:lnTo>
                                        <a:lnTo>
                                          <a:pt x="0" y="9"/>
                                        </a:lnTo>
                                        <a:lnTo>
                                          <a:pt x="3" y="14"/>
                                        </a:lnTo>
                                        <a:lnTo>
                                          <a:pt x="8"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39" name="Freeform 4060"/>
                                <wps:cNvSpPr>
                                  <a:spLocks/>
                                </wps:cNvSpPr>
                                <wps:spPr bwMode="auto">
                                  <a:xfrm>
                                    <a:off x="843" y="1399"/>
                                    <a:ext cx="5"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40" name="Freeform 4061"/>
                                <wps:cNvSpPr>
                                  <a:spLocks/>
                                </wps:cNvSpPr>
                                <wps:spPr bwMode="auto">
                                  <a:xfrm>
                                    <a:off x="869" y="1399"/>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41" name="Freeform 4062"/>
                                <wps:cNvSpPr>
                                  <a:spLocks/>
                                </wps:cNvSpPr>
                                <wps:spPr bwMode="auto">
                                  <a:xfrm>
                                    <a:off x="896" y="1399"/>
                                    <a:ext cx="5" cy="5"/>
                                  </a:xfrm>
                                  <a:custGeom>
                                    <a:avLst/>
                                    <a:gdLst>
                                      <a:gd name="T0" fmla="*/ 15 w 15"/>
                                      <a:gd name="T1" fmla="*/ 9 h 17"/>
                                      <a:gd name="T2" fmla="*/ 14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8" y="0"/>
                                        </a:lnTo>
                                        <a:lnTo>
                                          <a:pt x="3" y="3"/>
                                        </a:lnTo>
                                        <a:lnTo>
                                          <a:pt x="0" y="9"/>
                                        </a:lnTo>
                                        <a:lnTo>
                                          <a:pt x="3" y="14"/>
                                        </a:lnTo>
                                        <a:lnTo>
                                          <a:pt x="8"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42" name="Freeform 4063"/>
                                <wps:cNvSpPr>
                                  <a:spLocks/>
                                </wps:cNvSpPr>
                                <wps:spPr bwMode="auto">
                                  <a:xfrm>
                                    <a:off x="922" y="1399"/>
                                    <a:ext cx="5"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43" name="Freeform 4064"/>
                                <wps:cNvSpPr>
                                  <a:spLocks/>
                                </wps:cNvSpPr>
                                <wps:spPr bwMode="auto">
                                  <a:xfrm>
                                    <a:off x="948" y="1399"/>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44" name="Freeform 4065"/>
                                <wps:cNvSpPr>
                                  <a:spLocks/>
                                </wps:cNvSpPr>
                                <wps:spPr bwMode="auto">
                                  <a:xfrm>
                                    <a:off x="975" y="1399"/>
                                    <a:ext cx="5" cy="5"/>
                                  </a:xfrm>
                                  <a:custGeom>
                                    <a:avLst/>
                                    <a:gdLst>
                                      <a:gd name="T0" fmla="*/ 15 w 15"/>
                                      <a:gd name="T1" fmla="*/ 9 h 17"/>
                                      <a:gd name="T2" fmla="*/ 13 w 15"/>
                                      <a:gd name="T3" fmla="*/ 3 h 17"/>
                                      <a:gd name="T4" fmla="*/ 8 w 15"/>
                                      <a:gd name="T5" fmla="*/ 0 h 17"/>
                                      <a:gd name="T6" fmla="*/ 1 w 15"/>
                                      <a:gd name="T7" fmla="*/ 3 h 17"/>
                                      <a:gd name="T8" fmla="*/ 0 w 15"/>
                                      <a:gd name="T9" fmla="*/ 9 h 17"/>
                                      <a:gd name="T10" fmla="*/ 1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1" y="3"/>
                                        </a:lnTo>
                                        <a:lnTo>
                                          <a:pt x="0" y="9"/>
                                        </a:lnTo>
                                        <a:lnTo>
                                          <a:pt x="1"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45" name="Freeform 4066"/>
                                <wps:cNvSpPr>
                                  <a:spLocks/>
                                </wps:cNvSpPr>
                                <wps:spPr bwMode="auto">
                                  <a:xfrm>
                                    <a:off x="1001" y="1399"/>
                                    <a:ext cx="5" cy="5"/>
                                  </a:xfrm>
                                  <a:custGeom>
                                    <a:avLst/>
                                    <a:gdLst>
                                      <a:gd name="T0" fmla="*/ 16 w 16"/>
                                      <a:gd name="T1" fmla="*/ 9 h 17"/>
                                      <a:gd name="T2" fmla="*/ 13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3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3" y="3"/>
                                        </a:lnTo>
                                        <a:lnTo>
                                          <a:pt x="7" y="0"/>
                                        </a:lnTo>
                                        <a:lnTo>
                                          <a:pt x="2" y="3"/>
                                        </a:lnTo>
                                        <a:lnTo>
                                          <a:pt x="0" y="9"/>
                                        </a:lnTo>
                                        <a:lnTo>
                                          <a:pt x="2" y="14"/>
                                        </a:lnTo>
                                        <a:lnTo>
                                          <a:pt x="7" y="17"/>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46" name="Freeform 4067"/>
                                <wps:cNvSpPr>
                                  <a:spLocks/>
                                </wps:cNvSpPr>
                                <wps:spPr bwMode="auto">
                                  <a:xfrm>
                                    <a:off x="1027" y="1399"/>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47" name="Freeform 4068"/>
                                <wps:cNvSpPr>
                                  <a:spLocks/>
                                </wps:cNvSpPr>
                                <wps:spPr bwMode="auto">
                                  <a:xfrm>
                                    <a:off x="1054" y="1399"/>
                                    <a:ext cx="5" cy="5"/>
                                  </a:xfrm>
                                  <a:custGeom>
                                    <a:avLst/>
                                    <a:gdLst>
                                      <a:gd name="T0" fmla="*/ 15 w 15"/>
                                      <a:gd name="T1" fmla="*/ 9 h 17"/>
                                      <a:gd name="T2" fmla="*/ 13 w 15"/>
                                      <a:gd name="T3" fmla="*/ 3 h 17"/>
                                      <a:gd name="T4" fmla="*/ 8 w 15"/>
                                      <a:gd name="T5" fmla="*/ 0 h 17"/>
                                      <a:gd name="T6" fmla="*/ 1 w 15"/>
                                      <a:gd name="T7" fmla="*/ 3 h 17"/>
                                      <a:gd name="T8" fmla="*/ 0 w 15"/>
                                      <a:gd name="T9" fmla="*/ 9 h 17"/>
                                      <a:gd name="T10" fmla="*/ 1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1" y="3"/>
                                        </a:lnTo>
                                        <a:lnTo>
                                          <a:pt x="0" y="9"/>
                                        </a:lnTo>
                                        <a:lnTo>
                                          <a:pt x="1"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48" name="Freeform 4069"/>
                                <wps:cNvSpPr>
                                  <a:spLocks/>
                                </wps:cNvSpPr>
                                <wps:spPr bwMode="auto">
                                  <a:xfrm>
                                    <a:off x="1080" y="1399"/>
                                    <a:ext cx="5" cy="5"/>
                                  </a:xfrm>
                                  <a:custGeom>
                                    <a:avLst/>
                                    <a:gdLst>
                                      <a:gd name="T0" fmla="*/ 16 w 16"/>
                                      <a:gd name="T1" fmla="*/ 9 h 17"/>
                                      <a:gd name="T2" fmla="*/ 13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3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3" y="3"/>
                                        </a:lnTo>
                                        <a:lnTo>
                                          <a:pt x="7" y="0"/>
                                        </a:lnTo>
                                        <a:lnTo>
                                          <a:pt x="2" y="3"/>
                                        </a:lnTo>
                                        <a:lnTo>
                                          <a:pt x="0" y="9"/>
                                        </a:lnTo>
                                        <a:lnTo>
                                          <a:pt x="2" y="14"/>
                                        </a:lnTo>
                                        <a:lnTo>
                                          <a:pt x="7" y="17"/>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49" name="Freeform 4070"/>
                                <wps:cNvSpPr>
                                  <a:spLocks/>
                                </wps:cNvSpPr>
                                <wps:spPr bwMode="auto">
                                  <a:xfrm>
                                    <a:off x="1106" y="1399"/>
                                    <a:ext cx="6"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50" name="Freeform 4071"/>
                                <wps:cNvSpPr>
                                  <a:spLocks/>
                                </wps:cNvSpPr>
                                <wps:spPr bwMode="auto">
                                  <a:xfrm>
                                    <a:off x="1132" y="1399"/>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51" name="Freeform 4072"/>
                                <wps:cNvSpPr>
                                  <a:spLocks/>
                                </wps:cNvSpPr>
                                <wps:spPr bwMode="auto">
                                  <a:xfrm>
                                    <a:off x="1159" y="1399"/>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52" name="Freeform 4073"/>
                                <wps:cNvSpPr>
                                  <a:spLocks/>
                                </wps:cNvSpPr>
                                <wps:spPr bwMode="auto">
                                  <a:xfrm>
                                    <a:off x="1185" y="1399"/>
                                    <a:ext cx="6"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53" name="Freeform 4074"/>
                                <wps:cNvSpPr>
                                  <a:spLocks/>
                                </wps:cNvSpPr>
                                <wps:spPr bwMode="auto">
                                  <a:xfrm>
                                    <a:off x="1211" y="1399"/>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54" name="Freeform 4075"/>
                                <wps:cNvSpPr>
                                  <a:spLocks/>
                                </wps:cNvSpPr>
                                <wps:spPr bwMode="auto">
                                  <a:xfrm>
                                    <a:off x="1238" y="1399"/>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55" name="Freeform 4076"/>
                                <wps:cNvSpPr>
                                  <a:spLocks/>
                                </wps:cNvSpPr>
                                <wps:spPr bwMode="auto">
                                  <a:xfrm>
                                    <a:off x="1264" y="1399"/>
                                    <a:ext cx="5" cy="5"/>
                                  </a:xfrm>
                                  <a:custGeom>
                                    <a:avLst/>
                                    <a:gdLst>
                                      <a:gd name="T0" fmla="*/ 16 w 16"/>
                                      <a:gd name="T1" fmla="*/ 9 h 17"/>
                                      <a:gd name="T2" fmla="*/ 14 w 16"/>
                                      <a:gd name="T3" fmla="*/ 3 h 17"/>
                                      <a:gd name="T4" fmla="*/ 8 w 16"/>
                                      <a:gd name="T5" fmla="*/ 0 h 17"/>
                                      <a:gd name="T6" fmla="*/ 3 w 16"/>
                                      <a:gd name="T7" fmla="*/ 3 h 17"/>
                                      <a:gd name="T8" fmla="*/ 0 w 16"/>
                                      <a:gd name="T9" fmla="*/ 9 h 17"/>
                                      <a:gd name="T10" fmla="*/ 3 w 16"/>
                                      <a:gd name="T11" fmla="*/ 14 h 17"/>
                                      <a:gd name="T12" fmla="*/ 8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8" y="0"/>
                                        </a:lnTo>
                                        <a:lnTo>
                                          <a:pt x="3" y="3"/>
                                        </a:lnTo>
                                        <a:lnTo>
                                          <a:pt x="0" y="9"/>
                                        </a:lnTo>
                                        <a:lnTo>
                                          <a:pt x="3" y="14"/>
                                        </a:lnTo>
                                        <a:lnTo>
                                          <a:pt x="8"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56" name="Freeform 4077"/>
                                <wps:cNvSpPr>
                                  <a:spLocks/>
                                </wps:cNvSpPr>
                                <wps:spPr bwMode="auto">
                                  <a:xfrm>
                                    <a:off x="1290" y="1399"/>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57" name="Freeform 4078"/>
                                <wps:cNvSpPr>
                                  <a:spLocks/>
                                </wps:cNvSpPr>
                                <wps:spPr bwMode="auto">
                                  <a:xfrm>
                                    <a:off x="1317" y="1399"/>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58" name="Freeform 4079"/>
                                <wps:cNvSpPr>
                                  <a:spLocks/>
                                </wps:cNvSpPr>
                                <wps:spPr bwMode="auto">
                                  <a:xfrm>
                                    <a:off x="1343" y="1399"/>
                                    <a:ext cx="5" cy="5"/>
                                  </a:xfrm>
                                  <a:custGeom>
                                    <a:avLst/>
                                    <a:gdLst>
                                      <a:gd name="T0" fmla="*/ 16 w 16"/>
                                      <a:gd name="T1" fmla="*/ 9 h 17"/>
                                      <a:gd name="T2" fmla="*/ 14 w 16"/>
                                      <a:gd name="T3" fmla="*/ 3 h 17"/>
                                      <a:gd name="T4" fmla="*/ 8 w 16"/>
                                      <a:gd name="T5" fmla="*/ 0 h 17"/>
                                      <a:gd name="T6" fmla="*/ 3 w 16"/>
                                      <a:gd name="T7" fmla="*/ 3 h 17"/>
                                      <a:gd name="T8" fmla="*/ 0 w 16"/>
                                      <a:gd name="T9" fmla="*/ 9 h 17"/>
                                      <a:gd name="T10" fmla="*/ 3 w 16"/>
                                      <a:gd name="T11" fmla="*/ 14 h 17"/>
                                      <a:gd name="T12" fmla="*/ 8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8" y="0"/>
                                        </a:lnTo>
                                        <a:lnTo>
                                          <a:pt x="3" y="3"/>
                                        </a:lnTo>
                                        <a:lnTo>
                                          <a:pt x="0" y="9"/>
                                        </a:lnTo>
                                        <a:lnTo>
                                          <a:pt x="3" y="14"/>
                                        </a:lnTo>
                                        <a:lnTo>
                                          <a:pt x="8"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59" name="Freeform 4080"/>
                                <wps:cNvSpPr>
                                  <a:spLocks/>
                                </wps:cNvSpPr>
                                <wps:spPr bwMode="auto">
                                  <a:xfrm>
                                    <a:off x="1369" y="1399"/>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60" name="Freeform 4081"/>
                                <wps:cNvSpPr>
                                  <a:spLocks/>
                                </wps:cNvSpPr>
                                <wps:spPr bwMode="auto">
                                  <a:xfrm>
                                    <a:off x="1396" y="1399"/>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61" name="Freeform 4082"/>
                                <wps:cNvSpPr>
                                  <a:spLocks/>
                                </wps:cNvSpPr>
                                <wps:spPr bwMode="auto">
                                  <a:xfrm>
                                    <a:off x="1119" y="1373"/>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62" name="Freeform 4083"/>
                                <wps:cNvSpPr>
                                  <a:spLocks/>
                                </wps:cNvSpPr>
                                <wps:spPr bwMode="auto">
                                  <a:xfrm>
                                    <a:off x="1146" y="1373"/>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63" name="Freeform 4084"/>
                                <wps:cNvSpPr>
                                  <a:spLocks/>
                                </wps:cNvSpPr>
                                <wps:spPr bwMode="auto">
                                  <a:xfrm>
                                    <a:off x="1172" y="1373"/>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64" name="Freeform 4085"/>
                                <wps:cNvSpPr>
                                  <a:spLocks/>
                                </wps:cNvSpPr>
                                <wps:spPr bwMode="auto">
                                  <a:xfrm>
                                    <a:off x="1198" y="1373"/>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65" name="Freeform 4086"/>
                                <wps:cNvSpPr>
                                  <a:spLocks/>
                                </wps:cNvSpPr>
                                <wps:spPr bwMode="auto">
                                  <a:xfrm>
                                    <a:off x="1225" y="1373"/>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66" name="Freeform 4087"/>
                                <wps:cNvSpPr>
                                  <a:spLocks/>
                                </wps:cNvSpPr>
                                <wps:spPr bwMode="auto">
                                  <a:xfrm>
                                    <a:off x="1251" y="1373"/>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67" name="Freeform 4088"/>
                                <wps:cNvSpPr>
                                  <a:spLocks/>
                                </wps:cNvSpPr>
                                <wps:spPr bwMode="auto">
                                  <a:xfrm>
                                    <a:off x="1277" y="1373"/>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68" name="Freeform 4089"/>
                                <wps:cNvSpPr>
                                  <a:spLocks/>
                                </wps:cNvSpPr>
                                <wps:spPr bwMode="auto">
                                  <a:xfrm>
                                    <a:off x="1304" y="1373"/>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69" name="Freeform 4090"/>
                                <wps:cNvSpPr>
                                  <a:spLocks/>
                                </wps:cNvSpPr>
                                <wps:spPr bwMode="auto">
                                  <a:xfrm>
                                    <a:off x="1330" y="1373"/>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70" name="Freeform 4091"/>
                                <wps:cNvSpPr>
                                  <a:spLocks/>
                                </wps:cNvSpPr>
                                <wps:spPr bwMode="auto">
                                  <a:xfrm>
                                    <a:off x="1356" y="1373"/>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71" name="Freeform 4092"/>
                                <wps:cNvSpPr>
                                  <a:spLocks/>
                                </wps:cNvSpPr>
                                <wps:spPr bwMode="auto">
                                  <a:xfrm>
                                    <a:off x="1383" y="1373"/>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72" name="Freeform 4093"/>
                                <wps:cNvSpPr>
                                  <a:spLocks/>
                                </wps:cNvSpPr>
                                <wps:spPr bwMode="auto">
                                  <a:xfrm>
                                    <a:off x="1409" y="1373"/>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73" name="Freeform 4094"/>
                                <wps:cNvSpPr>
                                  <a:spLocks/>
                                </wps:cNvSpPr>
                                <wps:spPr bwMode="auto">
                                  <a:xfrm>
                                    <a:off x="461" y="1373"/>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74" name="Freeform 4095"/>
                                <wps:cNvSpPr>
                                  <a:spLocks/>
                                </wps:cNvSpPr>
                                <wps:spPr bwMode="auto">
                                  <a:xfrm>
                                    <a:off x="487" y="137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75" name="Freeform 4096"/>
                                <wps:cNvSpPr>
                                  <a:spLocks/>
                                </wps:cNvSpPr>
                                <wps:spPr bwMode="auto">
                                  <a:xfrm>
                                    <a:off x="514" y="1373"/>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76" name="Freeform 4097"/>
                                <wps:cNvSpPr>
                                  <a:spLocks/>
                                </wps:cNvSpPr>
                                <wps:spPr bwMode="auto">
                                  <a:xfrm>
                                    <a:off x="540" y="1373"/>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77" name="Freeform 4098"/>
                                <wps:cNvSpPr>
                                  <a:spLocks/>
                                </wps:cNvSpPr>
                                <wps:spPr bwMode="auto">
                                  <a:xfrm>
                                    <a:off x="566" y="137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78" name="Freeform 4099"/>
                                <wps:cNvSpPr>
                                  <a:spLocks/>
                                </wps:cNvSpPr>
                                <wps:spPr bwMode="auto">
                                  <a:xfrm>
                                    <a:off x="593" y="1373"/>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79" name="Freeform 4100"/>
                                <wps:cNvSpPr>
                                  <a:spLocks/>
                                </wps:cNvSpPr>
                                <wps:spPr bwMode="auto">
                                  <a:xfrm>
                                    <a:off x="619" y="1373"/>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80" name="Freeform 4101"/>
                                <wps:cNvSpPr>
                                  <a:spLocks/>
                                </wps:cNvSpPr>
                                <wps:spPr bwMode="auto">
                                  <a:xfrm>
                                    <a:off x="645" y="137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81" name="Freeform 4102"/>
                                <wps:cNvSpPr>
                                  <a:spLocks/>
                                </wps:cNvSpPr>
                                <wps:spPr bwMode="auto">
                                  <a:xfrm>
                                    <a:off x="672" y="1373"/>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82" name="Freeform 4103"/>
                                <wps:cNvSpPr>
                                  <a:spLocks/>
                                </wps:cNvSpPr>
                                <wps:spPr bwMode="auto">
                                  <a:xfrm>
                                    <a:off x="698" y="1373"/>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83" name="Freeform 4104"/>
                                <wps:cNvSpPr>
                                  <a:spLocks/>
                                </wps:cNvSpPr>
                                <wps:spPr bwMode="auto">
                                  <a:xfrm>
                                    <a:off x="724" y="137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84" name="Freeform 4105"/>
                                <wps:cNvSpPr>
                                  <a:spLocks/>
                                </wps:cNvSpPr>
                                <wps:spPr bwMode="auto">
                                  <a:xfrm>
                                    <a:off x="751" y="1373"/>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85" name="Freeform 4106"/>
                                <wps:cNvSpPr>
                                  <a:spLocks/>
                                </wps:cNvSpPr>
                                <wps:spPr bwMode="auto">
                                  <a:xfrm>
                                    <a:off x="777" y="1373"/>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86" name="Freeform 4107"/>
                                <wps:cNvSpPr>
                                  <a:spLocks/>
                                </wps:cNvSpPr>
                                <wps:spPr bwMode="auto">
                                  <a:xfrm>
                                    <a:off x="803" y="1373"/>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87" name="Freeform 4108"/>
                                <wps:cNvSpPr>
                                  <a:spLocks/>
                                </wps:cNvSpPr>
                                <wps:spPr bwMode="auto">
                                  <a:xfrm>
                                    <a:off x="830" y="137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88" name="Freeform 4109"/>
                                <wps:cNvSpPr>
                                  <a:spLocks/>
                                </wps:cNvSpPr>
                                <wps:spPr bwMode="auto">
                                  <a:xfrm>
                                    <a:off x="856" y="1373"/>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89" name="Freeform 4110"/>
                                <wps:cNvSpPr>
                                  <a:spLocks/>
                                </wps:cNvSpPr>
                                <wps:spPr bwMode="auto">
                                  <a:xfrm>
                                    <a:off x="882" y="1373"/>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90" name="Freeform 4111"/>
                                <wps:cNvSpPr>
                                  <a:spLocks/>
                                </wps:cNvSpPr>
                                <wps:spPr bwMode="auto">
                                  <a:xfrm>
                                    <a:off x="909" y="137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91" name="Freeform 4112"/>
                                <wps:cNvSpPr>
                                  <a:spLocks/>
                                </wps:cNvSpPr>
                                <wps:spPr bwMode="auto">
                                  <a:xfrm>
                                    <a:off x="935" y="1373"/>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92" name="Freeform 4113"/>
                                <wps:cNvSpPr>
                                  <a:spLocks/>
                                </wps:cNvSpPr>
                                <wps:spPr bwMode="auto">
                                  <a:xfrm>
                                    <a:off x="961" y="1373"/>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93" name="Freeform 4114"/>
                                <wps:cNvSpPr>
                                  <a:spLocks/>
                                </wps:cNvSpPr>
                                <wps:spPr bwMode="auto">
                                  <a:xfrm>
                                    <a:off x="988" y="137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94" name="Freeform 4115"/>
                                <wps:cNvSpPr>
                                  <a:spLocks/>
                                </wps:cNvSpPr>
                                <wps:spPr bwMode="auto">
                                  <a:xfrm>
                                    <a:off x="1014" y="1373"/>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95" name="Freeform 4116"/>
                                <wps:cNvSpPr>
                                  <a:spLocks/>
                                </wps:cNvSpPr>
                                <wps:spPr bwMode="auto">
                                  <a:xfrm>
                                    <a:off x="1040" y="1373"/>
                                    <a:ext cx="6"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4 h 16"/>
                                      <a:gd name="T12" fmla="*/ 8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4"/>
                                        </a:lnTo>
                                        <a:lnTo>
                                          <a:pt x="8"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96" name="Freeform 4117"/>
                                <wps:cNvSpPr>
                                  <a:spLocks/>
                                </wps:cNvSpPr>
                                <wps:spPr bwMode="auto">
                                  <a:xfrm>
                                    <a:off x="1067" y="137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97" name="Freeform 4118"/>
                                <wps:cNvSpPr>
                                  <a:spLocks/>
                                </wps:cNvSpPr>
                                <wps:spPr bwMode="auto">
                                  <a:xfrm>
                                    <a:off x="1093" y="1373"/>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98" name="Freeform 4119"/>
                                <wps:cNvSpPr>
                                  <a:spLocks/>
                                </wps:cNvSpPr>
                                <wps:spPr bwMode="auto">
                                  <a:xfrm>
                                    <a:off x="448" y="1346"/>
                                    <a:ext cx="5"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99" name="Freeform 4120"/>
                                <wps:cNvSpPr>
                                  <a:spLocks/>
                                </wps:cNvSpPr>
                                <wps:spPr bwMode="auto">
                                  <a:xfrm>
                                    <a:off x="475" y="1346"/>
                                    <a:ext cx="5" cy="5"/>
                                  </a:xfrm>
                                  <a:custGeom>
                                    <a:avLst/>
                                    <a:gdLst>
                                      <a:gd name="T0" fmla="*/ 15 w 15"/>
                                      <a:gd name="T1" fmla="*/ 8 h 15"/>
                                      <a:gd name="T2" fmla="*/ 14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2"/>
                                        </a:lnTo>
                                        <a:lnTo>
                                          <a:pt x="7" y="0"/>
                                        </a:lnTo>
                                        <a:lnTo>
                                          <a:pt x="2" y="2"/>
                                        </a:lnTo>
                                        <a:lnTo>
                                          <a:pt x="0" y="8"/>
                                        </a:lnTo>
                                        <a:lnTo>
                                          <a:pt x="2" y="13"/>
                                        </a:lnTo>
                                        <a:lnTo>
                                          <a:pt x="7"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00" name="Freeform 4121"/>
                                <wps:cNvSpPr>
                                  <a:spLocks/>
                                </wps:cNvSpPr>
                                <wps:spPr bwMode="auto">
                                  <a:xfrm>
                                    <a:off x="501" y="1346"/>
                                    <a:ext cx="5" cy="5"/>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01" name="Freeform 4122"/>
                                <wps:cNvSpPr>
                                  <a:spLocks/>
                                </wps:cNvSpPr>
                                <wps:spPr bwMode="auto">
                                  <a:xfrm>
                                    <a:off x="527" y="1346"/>
                                    <a:ext cx="5"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02" name="Freeform 4123"/>
                                <wps:cNvSpPr>
                                  <a:spLocks/>
                                </wps:cNvSpPr>
                                <wps:spPr bwMode="auto">
                                  <a:xfrm>
                                    <a:off x="554" y="1346"/>
                                    <a:ext cx="5" cy="5"/>
                                  </a:xfrm>
                                  <a:custGeom>
                                    <a:avLst/>
                                    <a:gdLst>
                                      <a:gd name="T0" fmla="*/ 15 w 15"/>
                                      <a:gd name="T1" fmla="*/ 8 h 15"/>
                                      <a:gd name="T2" fmla="*/ 13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7" y="0"/>
                                        </a:lnTo>
                                        <a:lnTo>
                                          <a:pt x="2" y="2"/>
                                        </a:lnTo>
                                        <a:lnTo>
                                          <a:pt x="0" y="8"/>
                                        </a:lnTo>
                                        <a:lnTo>
                                          <a:pt x="2" y="13"/>
                                        </a:lnTo>
                                        <a:lnTo>
                                          <a:pt x="7"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03" name="Freeform 4124"/>
                                <wps:cNvSpPr>
                                  <a:spLocks/>
                                </wps:cNvSpPr>
                                <wps:spPr bwMode="auto">
                                  <a:xfrm>
                                    <a:off x="580" y="1346"/>
                                    <a:ext cx="5" cy="5"/>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04" name="Freeform 4125"/>
                                <wps:cNvSpPr>
                                  <a:spLocks/>
                                </wps:cNvSpPr>
                                <wps:spPr bwMode="auto">
                                  <a:xfrm>
                                    <a:off x="606" y="1346"/>
                                    <a:ext cx="5"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05" name="Freeform 4126"/>
                                <wps:cNvSpPr>
                                  <a:spLocks/>
                                </wps:cNvSpPr>
                                <wps:spPr bwMode="auto">
                                  <a:xfrm>
                                    <a:off x="633" y="1346"/>
                                    <a:ext cx="5" cy="5"/>
                                  </a:xfrm>
                                  <a:custGeom>
                                    <a:avLst/>
                                    <a:gdLst>
                                      <a:gd name="T0" fmla="*/ 15 w 15"/>
                                      <a:gd name="T1" fmla="*/ 8 h 15"/>
                                      <a:gd name="T2" fmla="*/ 12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2"/>
                                        </a:lnTo>
                                        <a:lnTo>
                                          <a:pt x="7" y="0"/>
                                        </a:lnTo>
                                        <a:lnTo>
                                          <a:pt x="2" y="2"/>
                                        </a:lnTo>
                                        <a:lnTo>
                                          <a:pt x="0" y="8"/>
                                        </a:lnTo>
                                        <a:lnTo>
                                          <a:pt x="2"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06" name="Freeform 4127"/>
                                <wps:cNvSpPr>
                                  <a:spLocks/>
                                </wps:cNvSpPr>
                                <wps:spPr bwMode="auto">
                                  <a:xfrm>
                                    <a:off x="659" y="1346"/>
                                    <a:ext cx="5" cy="5"/>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07" name="Freeform 4128"/>
                                <wps:cNvSpPr>
                                  <a:spLocks/>
                                </wps:cNvSpPr>
                                <wps:spPr bwMode="auto">
                                  <a:xfrm>
                                    <a:off x="685" y="1346"/>
                                    <a:ext cx="5"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08" name="Freeform 4129"/>
                                <wps:cNvSpPr>
                                  <a:spLocks/>
                                </wps:cNvSpPr>
                                <wps:spPr bwMode="auto">
                                  <a:xfrm>
                                    <a:off x="712" y="1346"/>
                                    <a:ext cx="5" cy="5"/>
                                  </a:xfrm>
                                  <a:custGeom>
                                    <a:avLst/>
                                    <a:gdLst>
                                      <a:gd name="T0" fmla="*/ 15 w 15"/>
                                      <a:gd name="T1" fmla="*/ 8 h 15"/>
                                      <a:gd name="T2" fmla="*/ 12 w 15"/>
                                      <a:gd name="T3" fmla="*/ 2 h 15"/>
                                      <a:gd name="T4" fmla="*/ 7 w 15"/>
                                      <a:gd name="T5" fmla="*/ 0 h 15"/>
                                      <a:gd name="T6" fmla="*/ 1 w 15"/>
                                      <a:gd name="T7" fmla="*/ 2 h 15"/>
                                      <a:gd name="T8" fmla="*/ 0 w 15"/>
                                      <a:gd name="T9" fmla="*/ 8 h 15"/>
                                      <a:gd name="T10" fmla="*/ 1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2"/>
                                        </a:lnTo>
                                        <a:lnTo>
                                          <a:pt x="7" y="0"/>
                                        </a:lnTo>
                                        <a:lnTo>
                                          <a:pt x="1" y="2"/>
                                        </a:lnTo>
                                        <a:lnTo>
                                          <a:pt x="0" y="8"/>
                                        </a:lnTo>
                                        <a:lnTo>
                                          <a:pt x="1"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09" name="Freeform 4130"/>
                                <wps:cNvSpPr>
                                  <a:spLocks/>
                                </wps:cNvSpPr>
                                <wps:spPr bwMode="auto">
                                  <a:xfrm>
                                    <a:off x="738" y="1346"/>
                                    <a:ext cx="5" cy="5"/>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0" name="Freeform 4131"/>
                                <wps:cNvSpPr>
                                  <a:spLocks/>
                                </wps:cNvSpPr>
                                <wps:spPr bwMode="auto">
                                  <a:xfrm>
                                    <a:off x="764" y="1346"/>
                                    <a:ext cx="5"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1" name="Freeform 4132"/>
                                <wps:cNvSpPr>
                                  <a:spLocks/>
                                </wps:cNvSpPr>
                                <wps:spPr bwMode="auto">
                                  <a:xfrm>
                                    <a:off x="790" y="1346"/>
                                    <a:ext cx="6" cy="5"/>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2" name="Freeform 4133"/>
                                <wps:cNvSpPr>
                                  <a:spLocks/>
                                </wps:cNvSpPr>
                                <wps:spPr bwMode="auto">
                                  <a:xfrm>
                                    <a:off x="817" y="1346"/>
                                    <a:ext cx="5" cy="5"/>
                                  </a:xfrm>
                                  <a:custGeom>
                                    <a:avLst/>
                                    <a:gdLst>
                                      <a:gd name="T0" fmla="*/ 15 w 15"/>
                                      <a:gd name="T1" fmla="*/ 8 h 15"/>
                                      <a:gd name="T2" fmla="*/ 14 w 15"/>
                                      <a:gd name="T3" fmla="*/ 2 h 15"/>
                                      <a:gd name="T4" fmla="*/ 8 w 15"/>
                                      <a:gd name="T5" fmla="*/ 0 h 15"/>
                                      <a:gd name="T6" fmla="*/ 3 w 15"/>
                                      <a:gd name="T7" fmla="*/ 2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2"/>
                                        </a:lnTo>
                                        <a:lnTo>
                                          <a:pt x="8" y="0"/>
                                        </a:lnTo>
                                        <a:lnTo>
                                          <a:pt x="3" y="2"/>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3" name="Freeform 4134"/>
                                <wps:cNvSpPr>
                                  <a:spLocks/>
                                </wps:cNvSpPr>
                                <wps:spPr bwMode="auto">
                                  <a:xfrm>
                                    <a:off x="843" y="1346"/>
                                    <a:ext cx="5" cy="5"/>
                                  </a:xfrm>
                                  <a:custGeom>
                                    <a:avLst/>
                                    <a:gdLst>
                                      <a:gd name="T0" fmla="*/ 16 w 16"/>
                                      <a:gd name="T1" fmla="*/ 8 h 15"/>
                                      <a:gd name="T2" fmla="*/ 14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7" y="0"/>
                                        </a:lnTo>
                                        <a:lnTo>
                                          <a:pt x="2" y="2"/>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4" name="Freeform 4135"/>
                                <wps:cNvSpPr>
                                  <a:spLocks/>
                                </wps:cNvSpPr>
                                <wps:spPr bwMode="auto">
                                  <a:xfrm>
                                    <a:off x="869" y="1346"/>
                                    <a:ext cx="6" cy="5"/>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5" name="Freeform 4136"/>
                                <wps:cNvSpPr>
                                  <a:spLocks/>
                                </wps:cNvSpPr>
                                <wps:spPr bwMode="auto">
                                  <a:xfrm>
                                    <a:off x="896" y="1346"/>
                                    <a:ext cx="5" cy="5"/>
                                  </a:xfrm>
                                  <a:custGeom>
                                    <a:avLst/>
                                    <a:gdLst>
                                      <a:gd name="T0" fmla="*/ 15 w 15"/>
                                      <a:gd name="T1" fmla="*/ 8 h 15"/>
                                      <a:gd name="T2" fmla="*/ 14 w 15"/>
                                      <a:gd name="T3" fmla="*/ 2 h 15"/>
                                      <a:gd name="T4" fmla="*/ 8 w 15"/>
                                      <a:gd name="T5" fmla="*/ 0 h 15"/>
                                      <a:gd name="T6" fmla="*/ 3 w 15"/>
                                      <a:gd name="T7" fmla="*/ 2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2"/>
                                        </a:lnTo>
                                        <a:lnTo>
                                          <a:pt x="8" y="0"/>
                                        </a:lnTo>
                                        <a:lnTo>
                                          <a:pt x="3" y="2"/>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6" name="Freeform 4137"/>
                                <wps:cNvSpPr>
                                  <a:spLocks/>
                                </wps:cNvSpPr>
                                <wps:spPr bwMode="auto">
                                  <a:xfrm>
                                    <a:off x="922" y="1346"/>
                                    <a:ext cx="5" cy="5"/>
                                  </a:xfrm>
                                  <a:custGeom>
                                    <a:avLst/>
                                    <a:gdLst>
                                      <a:gd name="T0" fmla="*/ 16 w 16"/>
                                      <a:gd name="T1" fmla="*/ 8 h 15"/>
                                      <a:gd name="T2" fmla="*/ 14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7" y="0"/>
                                        </a:lnTo>
                                        <a:lnTo>
                                          <a:pt x="2" y="2"/>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7" name="Freeform 4138"/>
                                <wps:cNvSpPr>
                                  <a:spLocks/>
                                </wps:cNvSpPr>
                                <wps:spPr bwMode="auto">
                                  <a:xfrm>
                                    <a:off x="948" y="1346"/>
                                    <a:ext cx="6" cy="5"/>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8" name="Freeform 4139"/>
                                <wps:cNvSpPr>
                                  <a:spLocks/>
                                </wps:cNvSpPr>
                                <wps:spPr bwMode="auto">
                                  <a:xfrm>
                                    <a:off x="975" y="1346"/>
                                    <a:ext cx="5" cy="5"/>
                                  </a:xfrm>
                                  <a:custGeom>
                                    <a:avLst/>
                                    <a:gdLst>
                                      <a:gd name="T0" fmla="*/ 15 w 15"/>
                                      <a:gd name="T1" fmla="*/ 8 h 15"/>
                                      <a:gd name="T2" fmla="*/ 13 w 15"/>
                                      <a:gd name="T3" fmla="*/ 2 h 15"/>
                                      <a:gd name="T4" fmla="*/ 8 w 15"/>
                                      <a:gd name="T5" fmla="*/ 0 h 15"/>
                                      <a:gd name="T6" fmla="*/ 1 w 15"/>
                                      <a:gd name="T7" fmla="*/ 2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8" y="0"/>
                                        </a:lnTo>
                                        <a:lnTo>
                                          <a:pt x="1" y="2"/>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Freeform 4140"/>
                                <wps:cNvSpPr>
                                  <a:spLocks/>
                                </wps:cNvSpPr>
                                <wps:spPr bwMode="auto">
                                  <a:xfrm>
                                    <a:off x="1001" y="1346"/>
                                    <a:ext cx="5" cy="5"/>
                                  </a:xfrm>
                                  <a:custGeom>
                                    <a:avLst/>
                                    <a:gdLst>
                                      <a:gd name="T0" fmla="*/ 16 w 16"/>
                                      <a:gd name="T1" fmla="*/ 8 h 15"/>
                                      <a:gd name="T2" fmla="*/ 13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2"/>
                                        </a:lnTo>
                                        <a:lnTo>
                                          <a:pt x="7" y="0"/>
                                        </a:lnTo>
                                        <a:lnTo>
                                          <a:pt x="2" y="2"/>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20" name="Freeform 4141"/>
                                <wps:cNvSpPr>
                                  <a:spLocks/>
                                </wps:cNvSpPr>
                                <wps:spPr bwMode="auto">
                                  <a:xfrm>
                                    <a:off x="1027" y="1346"/>
                                    <a:ext cx="6" cy="5"/>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21" name="Freeform 4142"/>
                                <wps:cNvSpPr>
                                  <a:spLocks/>
                                </wps:cNvSpPr>
                                <wps:spPr bwMode="auto">
                                  <a:xfrm>
                                    <a:off x="1054" y="1346"/>
                                    <a:ext cx="5" cy="5"/>
                                  </a:xfrm>
                                  <a:custGeom>
                                    <a:avLst/>
                                    <a:gdLst>
                                      <a:gd name="T0" fmla="*/ 15 w 15"/>
                                      <a:gd name="T1" fmla="*/ 8 h 15"/>
                                      <a:gd name="T2" fmla="*/ 13 w 15"/>
                                      <a:gd name="T3" fmla="*/ 2 h 15"/>
                                      <a:gd name="T4" fmla="*/ 8 w 15"/>
                                      <a:gd name="T5" fmla="*/ 0 h 15"/>
                                      <a:gd name="T6" fmla="*/ 1 w 15"/>
                                      <a:gd name="T7" fmla="*/ 2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8" y="0"/>
                                        </a:lnTo>
                                        <a:lnTo>
                                          <a:pt x="1" y="2"/>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22" name="Freeform 4143"/>
                                <wps:cNvSpPr>
                                  <a:spLocks/>
                                </wps:cNvSpPr>
                                <wps:spPr bwMode="auto">
                                  <a:xfrm>
                                    <a:off x="1080" y="1346"/>
                                    <a:ext cx="5" cy="5"/>
                                  </a:xfrm>
                                  <a:custGeom>
                                    <a:avLst/>
                                    <a:gdLst>
                                      <a:gd name="T0" fmla="*/ 16 w 16"/>
                                      <a:gd name="T1" fmla="*/ 8 h 15"/>
                                      <a:gd name="T2" fmla="*/ 13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2"/>
                                        </a:lnTo>
                                        <a:lnTo>
                                          <a:pt x="7" y="0"/>
                                        </a:lnTo>
                                        <a:lnTo>
                                          <a:pt x="2" y="2"/>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23" name="Freeform 4144"/>
                                <wps:cNvSpPr>
                                  <a:spLocks/>
                                </wps:cNvSpPr>
                                <wps:spPr bwMode="auto">
                                  <a:xfrm>
                                    <a:off x="1106" y="1346"/>
                                    <a:ext cx="6" cy="5"/>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24" name="Freeform 4145"/>
                                <wps:cNvSpPr>
                                  <a:spLocks/>
                                </wps:cNvSpPr>
                                <wps:spPr bwMode="auto">
                                  <a:xfrm>
                                    <a:off x="1132" y="1346"/>
                                    <a:ext cx="6"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25" name="Freeform 4146"/>
                                <wps:cNvSpPr>
                                  <a:spLocks/>
                                </wps:cNvSpPr>
                                <wps:spPr bwMode="auto">
                                  <a:xfrm>
                                    <a:off x="1159" y="1346"/>
                                    <a:ext cx="5" cy="5"/>
                                  </a:xfrm>
                                  <a:custGeom>
                                    <a:avLst/>
                                    <a:gdLst>
                                      <a:gd name="T0" fmla="*/ 15 w 15"/>
                                      <a:gd name="T1" fmla="*/ 8 h 15"/>
                                      <a:gd name="T2" fmla="*/ 13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7" y="0"/>
                                        </a:lnTo>
                                        <a:lnTo>
                                          <a:pt x="2" y="2"/>
                                        </a:lnTo>
                                        <a:lnTo>
                                          <a:pt x="0" y="8"/>
                                        </a:lnTo>
                                        <a:lnTo>
                                          <a:pt x="2" y="13"/>
                                        </a:lnTo>
                                        <a:lnTo>
                                          <a:pt x="7"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26" name="Freeform 4147"/>
                                <wps:cNvSpPr>
                                  <a:spLocks/>
                                </wps:cNvSpPr>
                                <wps:spPr bwMode="auto">
                                  <a:xfrm>
                                    <a:off x="1185" y="1346"/>
                                    <a:ext cx="6" cy="5"/>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27" name="Freeform 4148"/>
                                <wps:cNvSpPr>
                                  <a:spLocks/>
                                </wps:cNvSpPr>
                                <wps:spPr bwMode="auto">
                                  <a:xfrm>
                                    <a:off x="1211" y="1346"/>
                                    <a:ext cx="6"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28" name="Freeform 4149"/>
                                <wps:cNvSpPr>
                                  <a:spLocks/>
                                </wps:cNvSpPr>
                                <wps:spPr bwMode="auto">
                                  <a:xfrm>
                                    <a:off x="1238" y="1346"/>
                                    <a:ext cx="5" cy="5"/>
                                  </a:xfrm>
                                  <a:custGeom>
                                    <a:avLst/>
                                    <a:gdLst>
                                      <a:gd name="T0" fmla="*/ 15 w 15"/>
                                      <a:gd name="T1" fmla="*/ 8 h 15"/>
                                      <a:gd name="T2" fmla="*/ 13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7" y="0"/>
                                        </a:lnTo>
                                        <a:lnTo>
                                          <a:pt x="2" y="2"/>
                                        </a:lnTo>
                                        <a:lnTo>
                                          <a:pt x="0" y="8"/>
                                        </a:lnTo>
                                        <a:lnTo>
                                          <a:pt x="2" y="13"/>
                                        </a:lnTo>
                                        <a:lnTo>
                                          <a:pt x="7"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29" name="Freeform 4150"/>
                                <wps:cNvSpPr>
                                  <a:spLocks/>
                                </wps:cNvSpPr>
                                <wps:spPr bwMode="auto">
                                  <a:xfrm>
                                    <a:off x="1264" y="1346"/>
                                    <a:ext cx="5" cy="5"/>
                                  </a:xfrm>
                                  <a:custGeom>
                                    <a:avLst/>
                                    <a:gdLst>
                                      <a:gd name="T0" fmla="*/ 16 w 16"/>
                                      <a:gd name="T1" fmla="*/ 8 h 15"/>
                                      <a:gd name="T2" fmla="*/ 14 w 16"/>
                                      <a:gd name="T3" fmla="*/ 2 h 15"/>
                                      <a:gd name="T4" fmla="*/ 8 w 16"/>
                                      <a:gd name="T5" fmla="*/ 0 h 15"/>
                                      <a:gd name="T6" fmla="*/ 3 w 16"/>
                                      <a:gd name="T7" fmla="*/ 2 h 15"/>
                                      <a:gd name="T8" fmla="*/ 0 w 16"/>
                                      <a:gd name="T9" fmla="*/ 8 h 15"/>
                                      <a:gd name="T10" fmla="*/ 3 w 16"/>
                                      <a:gd name="T11" fmla="*/ 13 h 15"/>
                                      <a:gd name="T12" fmla="*/ 8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8" y="0"/>
                                        </a:lnTo>
                                        <a:lnTo>
                                          <a:pt x="3" y="2"/>
                                        </a:lnTo>
                                        <a:lnTo>
                                          <a:pt x="0" y="8"/>
                                        </a:lnTo>
                                        <a:lnTo>
                                          <a:pt x="3" y="13"/>
                                        </a:lnTo>
                                        <a:lnTo>
                                          <a:pt x="8"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30" name="Freeform 4151"/>
                                <wps:cNvSpPr>
                                  <a:spLocks/>
                                </wps:cNvSpPr>
                                <wps:spPr bwMode="auto">
                                  <a:xfrm>
                                    <a:off x="1290" y="1346"/>
                                    <a:ext cx="6"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31" name="Freeform 4152"/>
                                <wps:cNvSpPr>
                                  <a:spLocks/>
                                </wps:cNvSpPr>
                                <wps:spPr bwMode="auto">
                                  <a:xfrm>
                                    <a:off x="1317" y="1346"/>
                                    <a:ext cx="5" cy="5"/>
                                  </a:xfrm>
                                  <a:custGeom>
                                    <a:avLst/>
                                    <a:gdLst>
                                      <a:gd name="T0" fmla="*/ 15 w 15"/>
                                      <a:gd name="T1" fmla="*/ 8 h 15"/>
                                      <a:gd name="T2" fmla="*/ 12 w 15"/>
                                      <a:gd name="T3" fmla="*/ 2 h 15"/>
                                      <a:gd name="T4" fmla="*/ 7 w 15"/>
                                      <a:gd name="T5" fmla="*/ 0 h 15"/>
                                      <a:gd name="T6" fmla="*/ 1 w 15"/>
                                      <a:gd name="T7" fmla="*/ 2 h 15"/>
                                      <a:gd name="T8" fmla="*/ 0 w 15"/>
                                      <a:gd name="T9" fmla="*/ 8 h 15"/>
                                      <a:gd name="T10" fmla="*/ 1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2"/>
                                        </a:lnTo>
                                        <a:lnTo>
                                          <a:pt x="7" y="0"/>
                                        </a:lnTo>
                                        <a:lnTo>
                                          <a:pt x="1" y="2"/>
                                        </a:lnTo>
                                        <a:lnTo>
                                          <a:pt x="0" y="8"/>
                                        </a:lnTo>
                                        <a:lnTo>
                                          <a:pt x="1"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32" name="Freeform 4153"/>
                                <wps:cNvSpPr>
                                  <a:spLocks/>
                                </wps:cNvSpPr>
                                <wps:spPr bwMode="auto">
                                  <a:xfrm>
                                    <a:off x="1343" y="1346"/>
                                    <a:ext cx="5" cy="5"/>
                                  </a:xfrm>
                                  <a:custGeom>
                                    <a:avLst/>
                                    <a:gdLst>
                                      <a:gd name="T0" fmla="*/ 16 w 16"/>
                                      <a:gd name="T1" fmla="*/ 8 h 15"/>
                                      <a:gd name="T2" fmla="*/ 14 w 16"/>
                                      <a:gd name="T3" fmla="*/ 2 h 15"/>
                                      <a:gd name="T4" fmla="*/ 8 w 16"/>
                                      <a:gd name="T5" fmla="*/ 0 h 15"/>
                                      <a:gd name="T6" fmla="*/ 3 w 16"/>
                                      <a:gd name="T7" fmla="*/ 2 h 15"/>
                                      <a:gd name="T8" fmla="*/ 0 w 16"/>
                                      <a:gd name="T9" fmla="*/ 8 h 15"/>
                                      <a:gd name="T10" fmla="*/ 3 w 16"/>
                                      <a:gd name="T11" fmla="*/ 13 h 15"/>
                                      <a:gd name="T12" fmla="*/ 8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8" y="0"/>
                                        </a:lnTo>
                                        <a:lnTo>
                                          <a:pt x="3" y="2"/>
                                        </a:lnTo>
                                        <a:lnTo>
                                          <a:pt x="0" y="8"/>
                                        </a:lnTo>
                                        <a:lnTo>
                                          <a:pt x="3" y="13"/>
                                        </a:lnTo>
                                        <a:lnTo>
                                          <a:pt x="8"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33" name="Freeform 4154"/>
                                <wps:cNvSpPr>
                                  <a:spLocks/>
                                </wps:cNvSpPr>
                                <wps:spPr bwMode="auto">
                                  <a:xfrm>
                                    <a:off x="1369" y="1346"/>
                                    <a:ext cx="6"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34" name="Freeform 4155"/>
                                <wps:cNvSpPr>
                                  <a:spLocks/>
                                </wps:cNvSpPr>
                                <wps:spPr bwMode="auto">
                                  <a:xfrm>
                                    <a:off x="1396" y="1346"/>
                                    <a:ext cx="5" cy="5"/>
                                  </a:xfrm>
                                  <a:custGeom>
                                    <a:avLst/>
                                    <a:gdLst>
                                      <a:gd name="T0" fmla="*/ 15 w 15"/>
                                      <a:gd name="T1" fmla="*/ 8 h 15"/>
                                      <a:gd name="T2" fmla="*/ 12 w 15"/>
                                      <a:gd name="T3" fmla="*/ 2 h 15"/>
                                      <a:gd name="T4" fmla="*/ 7 w 15"/>
                                      <a:gd name="T5" fmla="*/ 0 h 15"/>
                                      <a:gd name="T6" fmla="*/ 1 w 15"/>
                                      <a:gd name="T7" fmla="*/ 2 h 15"/>
                                      <a:gd name="T8" fmla="*/ 0 w 15"/>
                                      <a:gd name="T9" fmla="*/ 8 h 15"/>
                                      <a:gd name="T10" fmla="*/ 1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2"/>
                                        </a:lnTo>
                                        <a:lnTo>
                                          <a:pt x="7" y="0"/>
                                        </a:lnTo>
                                        <a:lnTo>
                                          <a:pt x="1" y="2"/>
                                        </a:lnTo>
                                        <a:lnTo>
                                          <a:pt x="0" y="8"/>
                                        </a:lnTo>
                                        <a:lnTo>
                                          <a:pt x="1"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35" name="Freeform 4156"/>
                                <wps:cNvSpPr>
                                  <a:spLocks/>
                                </wps:cNvSpPr>
                                <wps:spPr bwMode="auto">
                                  <a:xfrm>
                                    <a:off x="487" y="1320"/>
                                    <a:ext cx="6"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36" name="Freeform 4157"/>
                                <wps:cNvSpPr>
                                  <a:spLocks/>
                                </wps:cNvSpPr>
                                <wps:spPr bwMode="auto">
                                  <a:xfrm>
                                    <a:off x="514" y="1320"/>
                                    <a:ext cx="5" cy="5"/>
                                  </a:xfrm>
                                  <a:custGeom>
                                    <a:avLst/>
                                    <a:gdLst>
                                      <a:gd name="T0" fmla="*/ 15 w 15"/>
                                      <a:gd name="T1" fmla="*/ 8 h 16"/>
                                      <a:gd name="T2" fmla="*/ 14 w 15"/>
                                      <a:gd name="T3" fmla="*/ 2 h 16"/>
                                      <a:gd name="T4" fmla="*/ 8 w 15"/>
                                      <a:gd name="T5" fmla="*/ 0 h 16"/>
                                      <a:gd name="T6" fmla="*/ 3 w 15"/>
                                      <a:gd name="T7" fmla="*/ 2 h 16"/>
                                      <a:gd name="T8" fmla="*/ 0 w 15"/>
                                      <a:gd name="T9" fmla="*/ 8 h 16"/>
                                      <a:gd name="T10" fmla="*/ 3 w 15"/>
                                      <a:gd name="T11" fmla="*/ 13 h 16"/>
                                      <a:gd name="T12" fmla="*/ 8 w 15"/>
                                      <a:gd name="T13" fmla="*/ 16 h 16"/>
                                      <a:gd name="T14" fmla="*/ 14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4" y="2"/>
                                        </a:lnTo>
                                        <a:lnTo>
                                          <a:pt x="8" y="0"/>
                                        </a:lnTo>
                                        <a:lnTo>
                                          <a:pt x="3" y="2"/>
                                        </a:lnTo>
                                        <a:lnTo>
                                          <a:pt x="0" y="8"/>
                                        </a:lnTo>
                                        <a:lnTo>
                                          <a:pt x="3" y="13"/>
                                        </a:lnTo>
                                        <a:lnTo>
                                          <a:pt x="8" y="16"/>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37" name="Freeform 4158"/>
                                <wps:cNvSpPr>
                                  <a:spLocks/>
                                </wps:cNvSpPr>
                                <wps:spPr bwMode="auto">
                                  <a:xfrm>
                                    <a:off x="540" y="1320"/>
                                    <a:ext cx="6" cy="5"/>
                                  </a:xfrm>
                                  <a:custGeom>
                                    <a:avLst/>
                                    <a:gdLst>
                                      <a:gd name="T0" fmla="*/ 16 w 16"/>
                                      <a:gd name="T1" fmla="*/ 8 h 16"/>
                                      <a:gd name="T2" fmla="*/ 14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7" y="0"/>
                                        </a:lnTo>
                                        <a:lnTo>
                                          <a:pt x="2" y="2"/>
                                        </a:lnTo>
                                        <a:lnTo>
                                          <a:pt x="0" y="8"/>
                                        </a:lnTo>
                                        <a:lnTo>
                                          <a:pt x="2" y="13"/>
                                        </a:lnTo>
                                        <a:lnTo>
                                          <a:pt x="7"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38" name="Freeform 4159"/>
                                <wps:cNvSpPr>
                                  <a:spLocks/>
                                </wps:cNvSpPr>
                                <wps:spPr bwMode="auto">
                                  <a:xfrm>
                                    <a:off x="566" y="1320"/>
                                    <a:ext cx="6"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39" name="Freeform 4160"/>
                                <wps:cNvSpPr>
                                  <a:spLocks/>
                                </wps:cNvSpPr>
                                <wps:spPr bwMode="auto">
                                  <a:xfrm>
                                    <a:off x="593" y="1320"/>
                                    <a:ext cx="5" cy="5"/>
                                  </a:xfrm>
                                  <a:custGeom>
                                    <a:avLst/>
                                    <a:gdLst>
                                      <a:gd name="T0" fmla="*/ 15 w 15"/>
                                      <a:gd name="T1" fmla="*/ 8 h 16"/>
                                      <a:gd name="T2" fmla="*/ 13 w 15"/>
                                      <a:gd name="T3" fmla="*/ 2 h 16"/>
                                      <a:gd name="T4" fmla="*/ 8 w 15"/>
                                      <a:gd name="T5" fmla="*/ 0 h 16"/>
                                      <a:gd name="T6" fmla="*/ 3 w 15"/>
                                      <a:gd name="T7" fmla="*/ 2 h 16"/>
                                      <a:gd name="T8" fmla="*/ 0 w 15"/>
                                      <a:gd name="T9" fmla="*/ 8 h 16"/>
                                      <a:gd name="T10" fmla="*/ 3 w 15"/>
                                      <a:gd name="T11" fmla="*/ 13 h 16"/>
                                      <a:gd name="T12" fmla="*/ 8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8" y="0"/>
                                        </a:lnTo>
                                        <a:lnTo>
                                          <a:pt x="3" y="2"/>
                                        </a:lnTo>
                                        <a:lnTo>
                                          <a:pt x="0" y="8"/>
                                        </a:lnTo>
                                        <a:lnTo>
                                          <a:pt x="3" y="13"/>
                                        </a:lnTo>
                                        <a:lnTo>
                                          <a:pt x="8"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40" name="Freeform 4161"/>
                                <wps:cNvSpPr>
                                  <a:spLocks/>
                                </wps:cNvSpPr>
                                <wps:spPr bwMode="auto">
                                  <a:xfrm>
                                    <a:off x="619" y="1320"/>
                                    <a:ext cx="6" cy="5"/>
                                  </a:xfrm>
                                  <a:custGeom>
                                    <a:avLst/>
                                    <a:gdLst>
                                      <a:gd name="T0" fmla="*/ 16 w 16"/>
                                      <a:gd name="T1" fmla="*/ 8 h 16"/>
                                      <a:gd name="T2" fmla="*/ 14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7" y="0"/>
                                        </a:lnTo>
                                        <a:lnTo>
                                          <a:pt x="2" y="2"/>
                                        </a:lnTo>
                                        <a:lnTo>
                                          <a:pt x="0" y="8"/>
                                        </a:lnTo>
                                        <a:lnTo>
                                          <a:pt x="2" y="13"/>
                                        </a:lnTo>
                                        <a:lnTo>
                                          <a:pt x="7"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41" name="Freeform 4162"/>
                                <wps:cNvSpPr>
                                  <a:spLocks/>
                                </wps:cNvSpPr>
                                <wps:spPr bwMode="auto">
                                  <a:xfrm>
                                    <a:off x="645" y="1320"/>
                                    <a:ext cx="6"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42" name="Freeform 4163"/>
                                <wps:cNvSpPr>
                                  <a:spLocks/>
                                </wps:cNvSpPr>
                                <wps:spPr bwMode="auto">
                                  <a:xfrm>
                                    <a:off x="672" y="1320"/>
                                    <a:ext cx="5" cy="5"/>
                                  </a:xfrm>
                                  <a:custGeom>
                                    <a:avLst/>
                                    <a:gdLst>
                                      <a:gd name="T0" fmla="*/ 15 w 15"/>
                                      <a:gd name="T1" fmla="*/ 8 h 16"/>
                                      <a:gd name="T2" fmla="*/ 13 w 15"/>
                                      <a:gd name="T3" fmla="*/ 2 h 16"/>
                                      <a:gd name="T4" fmla="*/ 8 w 15"/>
                                      <a:gd name="T5" fmla="*/ 0 h 16"/>
                                      <a:gd name="T6" fmla="*/ 1 w 15"/>
                                      <a:gd name="T7" fmla="*/ 2 h 16"/>
                                      <a:gd name="T8" fmla="*/ 0 w 15"/>
                                      <a:gd name="T9" fmla="*/ 8 h 16"/>
                                      <a:gd name="T10" fmla="*/ 1 w 15"/>
                                      <a:gd name="T11" fmla="*/ 13 h 16"/>
                                      <a:gd name="T12" fmla="*/ 8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8" y="0"/>
                                        </a:lnTo>
                                        <a:lnTo>
                                          <a:pt x="1" y="2"/>
                                        </a:lnTo>
                                        <a:lnTo>
                                          <a:pt x="0" y="8"/>
                                        </a:lnTo>
                                        <a:lnTo>
                                          <a:pt x="1" y="13"/>
                                        </a:lnTo>
                                        <a:lnTo>
                                          <a:pt x="8"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43" name="Freeform 4164"/>
                                <wps:cNvSpPr>
                                  <a:spLocks/>
                                </wps:cNvSpPr>
                                <wps:spPr bwMode="auto">
                                  <a:xfrm>
                                    <a:off x="698" y="1320"/>
                                    <a:ext cx="6" cy="5"/>
                                  </a:xfrm>
                                  <a:custGeom>
                                    <a:avLst/>
                                    <a:gdLst>
                                      <a:gd name="T0" fmla="*/ 16 w 16"/>
                                      <a:gd name="T1" fmla="*/ 8 h 16"/>
                                      <a:gd name="T2" fmla="*/ 14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7" y="0"/>
                                        </a:lnTo>
                                        <a:lnTo>
                                          <a:pt x="2" y="2"/>
                                        </a:lnTo>
                                        <a:lnTo>
                                          <a:pt x="0" y="8"/>
                                        </a:lnTo>
                                        <a:lnTo>
                                          <a:pt x="2" y="13"/>
                                        </a:lnTo>
                                        <a:lnTo>
                                          <a:pt x="7"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44" name="Freeform 4165"/>
                                <wps:cNvSpPr>
                                  <a:spLocks/>
                                </wps:cNvSpPr>
                                <wps:spPr bwMode="auto">
                                  <a:xfrm>
                                    <a:off x="724" y="1320"/>
                                    <a:ext cx="6"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45" name="Freeform 4166"/>
                                <wps:cNvSpPr>
                                  <a:spLocks/>
                                </wps:cNvSpPr>
                                <wps:spPr bwMode="auto">
                                  <a:xfrm>
                                    <a:off x="751" y="1320"/>
                                    <a:ext cx="5" cy="5"/>
                                  </a:xfrm>
                                  <a:custGeom>
                                    <a:avLst/>
                                    <a:gdLst>
                                      <a:gd name="T0" fmla="*/ 15 w 15"/>
                                      <a:gd name="T1" fmla="*/ 8 h 16"/>
                                      <a:gd name="T2" fmla="*/ 13 w 15"/>
                                      <a:gd name="T3" fmla="*/ 2 h 16"/>
                                      <a:gd name="T4" fmla="*/ 8 w 15"/>
                                      <a:gd name="T5" fmla="*/ 0 h 16"/>
                                      <a:gd name="T6" fmla="*/ 1 w 15"/>
                                      <a:gd name="T7" fmla="*/ 2 h 16"/>
                                      <a:gd name="T8" fmla="*/ 0 w 15"/>
                                      <a:gd name="T9" fmla="*/ 8 h 16"/>
                                      <a:gd name="T10" fmla="*/ 1 w 15"/>
                                      <a:gd name="T11" fmla="*/ 13 h 16"/>
                                      <a:gd name="T12" fmla="*/ 8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8" y="0"/>
                                        </a:lnTo>
                                        <a:lnTo>
                                          <a:pt x="1" y="2"/>
                                        </a:lnTo>
                                        <a:lnTo>
                                          <a:pt x="0" y="8"/>
                                        </a:lnTo>
                                        <a:lnTo>
                                          <a:pt x="1" y="13"/>
                                        </a:lnTo>
                                        <a:lnTo>
                                          <a:pt x="8"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46" name="Freeform 4167"/>
                                <wps:cNvSpPr>
                                  <a:spLocks/>
                                </wps:cNvSpPr>
                                <wps:spPr bwMode="auto">
                                  <a:xfrm>
                                    <a:off x="777" y="1320"/>
                                    <a:ext cx="5" cy="5"/>
                                  </a:xfrm>
                                  <a:custGeom>
                                    <a:avLst/>
                                    <a:gdLst>
                                      <a:gd name="T0" fmla="*/ 15 w 15"/>
                                      <a:gd name="T1" fmla="*/ 8 h 16"/>
                                      <a:gd name="T2" fmla="*/ 13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7" y="0"/>
                                        </a:lnTo>
                                        <a:lnTo>
                                          <a:pt x="2" y="2"/>
                                        </a:lnTo>
                                        <a:lnTo>
                                          <a:pt x="0" y="8"/>
                                        </a:lnTo>
                                        <a:lnTo>
                                          <a:pt x="2" y="13"/>
                                        </a:lnTo>
                                        <a:lnTo>
                                          <a:pt x="7"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47" name="Freeform 4168"/>
                                <wps:cNvSpPr>
                                  <a:spLocks/>
                                </wps:cNvSpPr>
                                <wps:spPr bwMode="auto">
                                  <a:xfrm>
                                    <a:off x="803" y="1320"/>
                                    <a:ext cx="6" cy="5"/>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48" name="Freeform 4169"/>
                                <wps:cNvSpPr>
                                  <a:spLocks/>
                                </wps:cNvSpPr>
                                <wps:spPr bwMode="auto">
                                  <a:xfrm>
                                    <a:off x="830" y="1320"/>
                                    <a:ext cx="5" cy="5"/>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49" name="Freeform 4170"/>
                                <wps:cNvSpPr>
                                  <a:spLocks/>
                                </wps:cNvSpPr>
                                <wps:spPr bwMode="auto">
                                  <a:xfrm>
                                    <a:off x="856" y="1320"/>
                                    <a:ext cx="5" cy="5"/>
                                  </a:xfrm>
                                  <a:custGeom>
                                    <a:avLst/>
                                    <a:gdLst>
                                      <a:gd name="T0" fmla="*/ 15 w 15"/>
                                      <a:gd name="T1" fmla="*/ 8 h 16"/>
                                      <a:gd name="T2" fmla="*/ 13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7" y="0"/>
                                        </a:lnTo>
                                        <a:lnTo>
                                          <a:pt x="2" y="2"/>
                                        </a:lnTo>
                                        <a:lnTo>
                                          <a:pt x="0" y="8"/>
                                        </a:lnTo>
                                        <a:lnTo>
                                          <a:pt x="2" y="13"/>
                                        </a:lnTo>
                                        <a:lnTo>
                                          <a:pt x="7"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50" name="Freeform 4171"/>
                                <wps:cNvSpPr>
                                  <a:spLocks/>
                                </wps:cNvSpPr>
                                <wps:spPr bwMode="auto">
                                  <a:xfrm>
                                    <a:off x="882" y="1320"/>
                                    <a:ext cx="6" cy="5"/>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51" name="Freeform 4172"/>
                                <wps:cNvSpPr>
                                  <a:spLocks/>
                                </wps:cNvSpPr>
                                <wps:spPr bwMode="auto">
                                  <a:xfrm>
                                    <a:off x="909" y="1320"/>
                                    <a:ext cx="5" cy="5"/>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52" name="Freeform 4173"/>
                                <wps:cNvSpPr>
                                  <a:spLocks/>
                                </wps:cNvSpPr>
                                <wps:spPr bwMode="auto">
                                  <a:xfrm>
                                    <a:off x="935" y="1320"/>
                                    <a:ext cx="5" cy="5"/>
                                  </a:xfrm>
                                  <a:custGeom>
                                    <a:avLst/>
                                    <a:gdLst>
                                      <a:gd name="T0" fmla="*/ 15 w 15"/>
                                      <a:gd name="T1" fmla="*/ 8 h 16"/>
                                      <a:gd name="T2" fmla="*/ 12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2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2" y="2"/>
                                        </a:lnTo>
                                        <a:lnTo>
                                          <a:pt x="7" y="0"/>
                                        </a:lnTo>
                                        <a:lnTo>
                                          <a:pt x="2" y="2"/>
                                        </a:lnTo>
                                        <a:lnTo>
                                          <a:pt x="0" y="8"/>
                                        </a:lnTo>
                                        <a:lnTo>
                                          <a:pt x="2" y="13"/>
                                        </a:lnTo>
                                        <a:lnTo>
                                          <a:pt x="7" y="16"/>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53" name="Freeform 4174"/>
                                <wps:cNvSpPr>
                                  <a:spLocks/>
                                </wps:cNvSpPr>
                                <wps:spPr bwMode="auto">
                                  <a:xfrm>
                                    <a:off x="961" y="1320"/>
                                    <a:ext cx="6" cy="5"/>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54" name="Freeform 4175"/>
                                <wps:cNvSpPr>
                                  <a:spLocks/>
                                </wps:cNvSpPr>
                                <wps:spPr bwMode="auto">
                                  <a:xfrm>
                                    <a:off x="988" y="1320"/>
                                    <a:ext cx="5" cy="5"/>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55" name="Freeform 4176"/>
                                <wps:cNvSpPr>
                                  <a:spLocks/>
                                </wps:cNvSpPr>
                                <wps:spPr bwMode="auto">
                                  <a:xfrm>
                                    <a:off x="1014" y="1320"/>
                                    <a:ext cx="5" cy="5"/>
                                  </a:xfrm>
                                  <a:custGeom>
                                    <a:avLst/>
                                    <a:gdLst>
                                      <a:gd name="T0" fmla="*/ 15 w 15"/>
                                      <a:gd name="T1" fmla="*/ 8 h 16"/>
                                      <a:gd name="T2" fmla="*/ 12 w 15"/>
                                      <a:gd name="T3" fmla="*/ 2 h 16"/>
                                      <a:gd name="T4" fmla="*/ 7 w 15"/>
                                      <a:gd name="T5" fmla="*/ 0 h 16"/>
                                      <a:gd name="T6" fmla="*/ 1 w 15"/>
                                      <a:gd name="T7" fmla="*/ 2 h 16"/>
                                      <a:gd name="T8" fmla="*/ 0 w 15"/>
                                      <a:gd name="T9" fmla="*/ 8 h 16"/>
                                      <a:gd name="T10" fmla="*/ 1 w 15"/>
                                      <a:gd name="T11" fmla="*/ 13 h 16"/>
                                      <a:gd name="T12" fmla="*/ 7 w 15"/>
                                      <a:gd name="T13" fmla="*/ 16 h 16"/>
                                      <a:gd name="T14" fmla="*/ 12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2" y="2"/>
                                        </a:lnTo>
                                        <a:lnTo>
                                          <a:pt x="7" y="0"/>
                                        </a:lnTo>
                                        <a:lnTo>
                                          <a:pt x="1" y="2"/>
                                        </a:lnTo>
                                        <a:lnTo>
                                          <a:pt x="0" y="8"/>
                                        </a:lnTo>
                                        <a:lnTo>
                                          <a:pt x="1" y="13"/>
                                        </a:lnTo>
                                        <a:lnTo>
                                          <a:pt x="7" y="16"/>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56" name="Freeform 4177"/>
                                <wps:cNvSpPr>
                                  <a:spLocks/>
                                </wps:cNvSpPr>
                                <wps:spPr bwMode="auto">
                                  <a:xfrm>
                                    <a:off x="1040" y="1320"/>
                                    <a:ext cx="6" cy="5"/>
                                  </a:xfrm>
                                  <a:custGeom>
                                    <a:avLst/>
                                    <a:gdLst>
                                      <a:gd name="T0" fmla="*/ 16 w 16"/>
                                      <a:gd name="T1" fmla="*/ 8 h 16"/>
                                      <a:gd name="T2" fmla="*/ 14 w 16"/>
                                      <a:gd name="T3" fmla="*/ 2 h 16"/>
                                      <a:gd name="T4" fmla="*/ 8 w 16"/>
                                      <a:gd name="T5" fmla="*/ 0 h 16"/>
                                      <a:gd name="T6" fmla="*/ 3 w 16"/>
                                      <a:gd name="T7" fmla="*/ 2 h 16"/>
                                      <a:gd name="T8" fmla="*/ 0 w 16"/>
                                      <a:gd name="T9" fmla="*/ 8 h 16"/>
                                      <a:gd name="T10" fmla="*/ 3 w 16"/>
                                      <a:gd name="T11" fmla="*/ 13 h 16"/>
                                      <a:gd name="T12" fmla="*/ 8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8" y="0"/>
                                        </a:lnTo>
                                        <a:lnTo>
                                          <a:pt x="3" y="2"/>
                                        </a:lnTo>
                                        <a:lnTo>
                                          <a:pt x="0" y="8"/>
                                        </a:lnTo>
                                        <a:lnTo>
                                          <a:pt x="3" y="13"/>
                                        </a:lnTo>
                                        <a:lnTo>
                                          <a:pt x="8"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57" name="Freeform 4178"/>
                                <wps:cNvSpPr>
                                  <a:spLocks/>
                                </wps:cNvSpPr>
                                <wps:spPr bwMode="auto">
                                  <a:xfrm>
                                    <a:off x="1067" y="1320"/>
                                    <a:ext cx="5" cy="5"/>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58" name="Freeform 4179"/>
                                <wps:cNvSpPr>
                                  <a:spLocks/>
                                </wps:cNvSpPr>
                                <wps:spPr bwMode="auto">
                                  <a:xfrm>
                                    <a:off x="1093" y="1320"/>
                                    <a:ext cx="5" cy="5"/>
                                  </a:xfrm>
                                  <a:custGeom>
                                    <a:avLst/>
                                    <a:gdLst>
                                      <a:gd name="T0" fmla="*/ 15 w 15"/>
                                      <a:gd name="T1" fmla="*/ 8 h 16"/>
                                      <a:gd name="T2" fmla="*/ 12 w 15"/>
                                      <a:gd name="T3" fmla="*/ 2 h 16"/>
                                      <a:gd name="T4" fmla="*/ 7 w 15"/>
                                      <a:gd name="T5" fmla="*/ 0 h 16"/>
                                      <a:gd name="T6" fmla="*/ 1 w 15"/>
                                      <a:gd name="T7" fmla="*/ 2 h 16"/>
                                      <a:gd name="T8" fmla="*/ 0 w 15"/>
                                      <a:gd name="T9" fmla="*/ 8 h 16"/>
                                      <a:gd name="T10" fmla="*/ 1 w 15"/>
                                      <a:gd name="T11" fmla="*/ 13 h 16"/>
                                      <a:gd name="T12" fmla="*/ 7 w 15"/>
                                      <a:gd name="T13" fmla="*/ 16 h 16"/>
                                      <a:gd name="T14" fmla="*/ 12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2" y="2"/>
                                        </a:lnTo>
                                        <a:lnTo>
                                          <a:pt x="7" y="0"/>
                                        </a:lnTo>
                                        <a:lnTo>
                                          <a:pt x="1" y="2"/>
                                        </a:lnTo>
                                        <a:lnTo>
                                          <a:pt x="0" y="8"/>
                                        </a:lnTo>
                                        <a:lnTo>
                                          <a:pt x="1" y="13"/>
                                        </a:lnTo>
                                        <a:lnTo>
                                          <a:pt x="7" y="16"/>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59" name="Freeform 4180"/>
                                <wps:cNvSpPr>
                                  <a:spLocks/>
                                </wps:cNvSpPr>
                                <wps:spPr bwMode="auto">
                                  <a:xfrm>
                                    <a:off x="1119" y="1320"/>
                                    <a:ext cx="5" cy="5"/>
                                  </a:xfrm>
                                  <a:custGeom>
                                    <a:avLst/>
                                    <a:gdLst>
                                      <a:gd name="T0" fmla="*/ 15 w 15"/>
                                      <a:gd name="T1" fmla="*/ 8 h 16"/>
                                      <a:gd name="T2" fmla="*/ 14 w 15"/>
                                      <a:gd name="T3" fmla="*/ 2 h 16"/>
                                      <a:gd name="T4" fmla="*/ 8 w 15"/>
                                      <a:gd name="T5" fmla="*/ 0 h 16"/>
                                      <a:gd name="T6" fmla="*/ 3 w 15"/>
                                      <a:gd name="T7" fmla="*/ 2 h 16"/>
                                      <a:gd name="T8" fmla="*/ 0 w 15"/>
                                      <a:gd name="T9" fmla="*/ 8 h 16"/>
                                      <a:gd name="T10" fmla="*/ 3 w 15"/>
                                      <a:gd name="T11" fmla="*/ 13 h 16"/>
                                      <a:gd name="T12" fmla="*/ 8 w 15"/>
                                      <a:gd name="T13" fmla="*/ 16 h 16"/>
                                      <a:gd name="T14" fmla="*/ 14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4" y="2"/>
                                        </a:lnTo>
                                        <a:lnTo>
                                          <a:pt x="8" y="0"/>
                                        </a:lnTo>
                                        <a:lnTo>
                                          <a:pt x="3" y="2"/>
                                        </a:lnTo>
                                        <a:lnTo>
                                          <a:pt x="0" y="8"/>
                                        </a:lnTo>
                                        <a:lnTo>
                                          <a:pt x="3" y="13"/>
                                        </a:lnTo>
                                        <a:lnTo>
                                          <a:pt x="8" y="16"/>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60" name="Freeform 4181"/>
                                <wps:cNvSpPr>
                                  <a:spLocks/>
                                </wps:cNvSpPr>
                                <wps:spPr bwMode="auto">
                                  <a:xfrm>
                                    <a:off x="1146" y="1320"/>
                                    <a:ext cx="5" cy="5"/>
                                  </a:xfrm>
                                  <a:custGeom>
                                    <a:avLst/>
                                    <a:gdLst>
                                      <a:gd name="T0" fmla="*/ 16 w 16"/>
                                      <a:gd name="T1" fmla="*/ 8 h 16"/>
                                      <a:gd name="T2" fmla="*/ 14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7" y="0"/>
                                        </a:lnTo>
                                        <a:lnTo>
                                          <a:pt x="2" y="2"/>
                                        </a:lnTo>
                                        <a:lnTo>
                                          <a:pt x="0" y="8"/>
                                        </a:lnTo>
                                        <a:lnTo>
                                          <a:pt x="2" y="13"/>
                                        </a:lnTo>
                                        <a:lnTo>
                                          <a:pt x="7"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61" name="Freeform 4182"/>
                                <wps:cNvSpPr>
                                  <a:spLocks/>
                                </wps:cNvSpPr>
                                <wps:spPr bwMode="auto">
                                  <a:xfrm>
                                    <a:off x="1172" y="1320"/>
                                    <a:ext cx="5"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62" name="Freeform 4183"/>
                                <wps:cNvSpPr>
                                  <a:spLocks/>
                                </wps:cNvSpPr>
                                <wps:spPr bwMode="auto">
                                  <a:xfrm>
                                    <a:off x="1198" y="1320"/>
                                    <a:ext cx="5" cy="5"/>
                                  </a:xfrm>
                                  <a:custGeom>
                                    <a:avLst/>
                                    <a:gdLst>
                                      <a:gd name="T0" fmla="*/ 15 w 15"/>
                                      <a:gd name="T1" fmla="*/ 8 h 16"/>
                                      <a:gd name="T2" fmla="*/ 14 w 15"/>
                                      <a:gd name="T3" fmla="*/ 2 h 16"/>
                                      <a:gd name="T4" fmla="*/ 8 w 15"/>
                                      <a:gd name="T5" fmla="*/ 0 h 16"/>
                                      <a:gd name="T6" fmla="*/ 3 w 15"/>
                                      <a:gd name="T7" fmla="*/ 2 h 16"/>
                                      <a:gd name="T8" fmla="*/ 0 w 15"/>
                                      <a:gd name="T9" fmla="*/ 8 h 16"/>
                                      <a:gd name="T10" fmla="*/ 3 w 15"/>
                                      <a:gd name="T11" fmla="*/ 13 h 16"/>
                                      <a:gd name="T12" fmla="*/ 8 w 15"/>
                                      <a:gd name="T13" fmla="*/ 16 h 16"/>
                                      <a:gd name="T14" fmla="*/ 14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4" y="2"/>
                                        </a:lnTo>
                                        <a:lnTo>
                                          <a:pt x="8" y="0"/>
                                        </a:lnTo>
                                        <a:lnTo>
                                          <a:pt x="3" y="2"/>
                                        </a:lnTo>
                                        <a:lnTo>
                                          <a:pt x="0" y="8"/>
                                        </a:lnTo>
                                        <a:lnTo>
                                          <a:pt x="3" y="13"/>
                                        </a:lnTo>
                                        <a:lnTo>
                                          <a:pt x="8" y="16"/>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63" name="Freeform 4184"/>
                                <wps:cNvSpPr>
                                  <a:spLocks/>
                                </wps:cNvSpPr>
                                <wps:spPr bwMode="auto">
                                  <a:xfrm>
                                    <a:off x="1225" y="1320"/>
                                    <a:ext cx="5" cy="5"/>
                                  </a:xfrm>
                                  <a:custGeom>
                                    <a:avLst/>
                                    <a:gdLst>
                                      <a:gd name="T0" fmla="*/ 16 w 16"/>
                                      <a:gd name="T1" fmla="*/ 8 h 16"/>
                                      <a:gd name="T2" fmla="*/ 13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3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3" y="2"/>
                                        </a:lnTo>
                                        <a:lnTo>
                                          <a:pt x="7" y="0"/>
                                        </a:lnTo>
                                        <a:lnTo>
                                          <a:pt x="2" y="2"/>
                                        </a:lnTo>
                                        <a:lnTo>
                                          <a:pt x="0" y="8"/>
                                        </a:lnTo>
                                        <a:lnTo>
                                          <a:pt x="2" y="13"/>
                                        </a:lnTo>
                                        <a:lnTo>
                                          <a:pt x="7" y="16"/>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64" name="Freeform 4185"/>
                                <wps:cNvSpPr>
                                  <a:spLocks/>
                                </wps:cNvSpPr>
                                <wps:spPr bwMode="auto">
                                  <a:xfrm>
                                    <a:off x="1251" y="1320"/>
                                    <a:ext cx="5"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65" name="Freeform 4186"/>
                                <wps:cNvSpPr>
                                  <a:spLocks/>
                                </wps:cNvSpPr>
                                <wps:spPr bwMode="auto">
                                  <a:xfrm>
                                    <a:off x="1277" y="1320"/>
                                    <a:ext cx="5" cy="5"/>
                                  </a:xfrm>
                                  <a:custGeom>
                                    <a:avLst/>
                                    <a:gdLst>
                                      <a:gd name="T0" fmla="*/ 15 w 15"/>
                                      <a:gd name="T1" fmla="*/ 8 h 16"/>
                                      <a:gd name="T2" fmla="*/ 13 w 15"/>
                                      <a:gd name="T3" fmla="*/ 2 h 16"/>
                                      <a:gd name="T4" fmla="*/ 8 w 15"/>
                                      <a:gd name="T5" fmla="*/ 0 h 16"/>
                                      <a:gd name="T6" fmla="*/ 3 w 15"/>
                                      <a:gd name="T7" fmla="*/ 2 h 16"/>
                                      <a:gd name="T8" fmla="*/ 0 w 15"/>
                                      <a:gd name="T9" fmla="*/ 8 h 16"/>
                                      <a:gd name="T10" fmla="*/ 3 w 15"/>
                                      <a:gd name="T11" fmla="*/ 13 h 16"/>
                                      <a:gd name="T12" fmla="*/ 8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8" y="0"/>
                                        </a:lnTo>
                                        <a:lnTo>
                                          <a:pt x="3" y="2"/>
                                        </a:lnTo>
                                        <a:lnTo>
                                          <a:pt x="0" y="8"/>
                                        </a:lnTo>
                                        <a:lnTo>
                                          <a:pt x="3" y="13"/>
                                        </a:lnTo>
                                        <a:lnTo>
                                          <a:pt x="8"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66" name="Freeform 4187"/>
                                <wps:cNvSpPr>
                                  <a:spLocks/>
                                </wps:cNvSpPr>
                                <wps:spPr bwMode="auto">
                                  <a:xfrm>
                                    <a:off x="1304" y="1320"/>
                                    <a:ext cx="5" cy="5"/>
                                  </a:xfrm>
                                  <a:custGeom>
                                    <a:avLst/>
                                    <a:gdLst>
                                      <a:gd name="T0" fmla="*/ 16 w 16"/>
                                      <a:gd name="T1" fmla="*/ 8 h 16"/>
                                      <a:gd name="T2" fmla="*/ 13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3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3" y="2"/>
                                        </a:lnTo>
                                        <a:lnTo>
                                          <a:pt x="7" y="0"/>
                                        </a:lnTo>
                                        <a:lnTo>
                                          <a:pt x="2" y="2"/>
                                        </a:lnTo>
                                        <a:lnTo>
                                          <a:pt x="0" y="8"/>
                                        </a:lnTo>
                                        <a:lnTo>
                                          <a:pt x="2" y="13"/>
                                        </a:lnTo>
                                        <a:lnTo>
                                          <a:pt x="7" y="16"/>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67" name="Freeform 4188"/>
                                <wps:cNvSpPr>
                                  <a:spLocks/>
                                </wps:cNvSpPr>
                                <wps:spPr bwMode="auto">
                                  <a:xfrm>
                                    <a:off x="1330" y="1320"/>
                                    <a:ext cx="5"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68" name="Freeform 4189"/>
                                <wps:cNvSpPr>
                                  <a:spLocks/>
                                </wps:cNvSpPr>
                                <wps:spPr bwMode="auto">
                                  <a:xfrm>
                                    <a:off x="1356" y="1320"/>
                                    <a:ext cx="5" cy="5"/>
                                  </a:xfrm>
                                  <a:custGeom>
                                    <a:avLst/>
                                    <a:gdLst>
                                      <a:gd name="T0" fmla="*/ 15 w 15"/>
                                      <a:gd name="T1" fmla="*/ 8 h 16"/>
                                      <a:gd name="T2" fmla="*/ 13 w 15"/>
                                      <a:gd name="T3" fmla="*/ 2 h 16"/>
                                      <a:gd name="T4" fmla="*/ 8 w 15"/>
                                      <a:gd name="T5" fmla="*/ 0 h 16"/>
                                      <a:gd name="T6" fmla="*/ 1 w 15"/>
                                      <a:gd name="T7" fmla="*/ 2 h 16"/>
                                      <a:gd name="T8" fmla="*/ 0 w 15"/>
                                      <a:gd name="T9" fmla="*/ 8 h 16"/>
                                      <a:gd name="T10" fmla="*/ 1 w 15"/>
                                      <a:gd name="T11" fmla="*/ 13 h 16"/>
                                      <a:gd name="T12" fmla="*/ 8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8" y="0"/>
                                        </a:lnTo>
                                        <a:lnTo>
                                          <a:pt x="1" y="2"/>
                                        </a:lnTo>
                                        <a:lnTo>
                                          <a:pt x="0" y="8"/>
                                        </a:lnTo>
                                        <a:lnTo>
                                          <a:pt x="1" y="13"/>
                                        </a:lnTo>
                                        <a:lnTo>
                                          <a:pt x="8"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69" name="Freeform 4190"/>
                                <wps:cNvSpPr>
                                  <a:spLocks/>
                                </wps:cNvSpPr>
                                <wps:spPr bwMode="auto">
                                  <a:xfrm>
                                    <a:off x="1383" y="1320"/>
                                    <a:ext cx="5" cy="5"/>
                                  </a:xfrm>
                                  <a:custGeom>
                                    <a:avLst/>
                                    <a:gdLst>
                                      <a:gd name="T0" fmla="*/ 16 w 16"/>
                                      <a:gd name="T1" fmla="*/ 8 h 16"/>
                                      <a:gd name="T2" fmla="*/ 13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3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3" y="2"/>
                                        </a:lnTo>
                                        <a:lnTo>
                                          <a:pt x="7" y="0"/>
                                        </a:lnTo>
                                        <a:lnTo>
                                          <a:pt x="2" y="2"/>
                                        </a:lnTo>
                                        <a:lnTo>
                                          <a:pt x="0" y="8"/>
                                        </a:lnTo>
                                        <a:lnTo>
                                          <a:pt x="2" y="13"/>
                                        </a:lnTo>
                                        <a:lnTo>
                                          <a:pt x="7" y="16"/>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70" name="Freeform 4191"/>
                                <wps:cNvSpPr>
                                  <a:spLocks/>
                                </wps:cNvSpPr>
                                <wps:spPr bwMode="auto">
                                  <a:xfrm>
                                    <a:off x="1409" y="1320"/>
                                    <a:ext cx="5"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71" name="Freeform 4192"/>
                                <wps:cNvSpPr>
                                  <a:spLocks/>
                                </wps:cNvSpPr>
                                <wps:spPr bwMode="auto">
                                  <a:xfrm>
                                    <a:off x="461" y="1320"/>
                                    <a:ext cx="6" cy="5"/>
                                  </a:xfrm>
                                  <a:custGeom>
                                    <a:avLst/>
                                    <a:gdLst>
                                      <a:gd name="T0" fmla="*/ 16 w 16"/>
                                      <a:gd name="T1" fmla="*/ 8 h 16"/>
                                      <a:gd name="T2" fmla="*/ 14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7" y="0"/>
                                        </a:lnTo>
                                        <a:lnTo>
                                          <a:pt x="2" y="2"/>
                                        </a:lnTo>
                                        <a:lnTo>
                                          <a:pt x="0" y="8"/>
                                        </a:lnTo>
                                        <a:lnTo>
                                          <a:pt x="2" y="13"/>
                                        </a:lnTo>
                                        <a:lnTo>
                                          <a:pt x="7"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72" name="Freeform 4193"/>
                                <wps:cNvSpPr>
                                  <a:spLocks/>
                                </wps:cNvSpPr>
                                <wps:spPr bwMode="auto">
                                  <a:xfrm>
                                    <a:off x="448" y="129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73" name="Freeform 4194"/>
                                <wps:cNvSpPr>
                                  <a:spLocks/>
                                </wps:cNvSpPr>
                                <wps:spPr bwMode="auto">
                                  <a:xfrm>
                                    <a:off x="475" y="1294"/>
                                    <a:ext cx="5" cy="5"/>
                                  </a:xfrm>
                                  <a:custGeom>
                                    <a:avLst/>
                                    <a:gdLst>
                                      <a:gd name="T0" fmla="*/ 15 w 15"/>
                                      <a:gd name="T1" fmla="*/ 7 h 16"/>
                                      <a:gd name="T2" fmla="*/ 14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7" y="0"/>
                                        </a:lnTo>
                                        <a:lnTo>
                                          <a:pt x="2" y="2"/>
                                        </a:lnTo>
                                        <a:lnTo>
                                          <a:pt x="0" y="7"/>
                                        </a:lnTo>
                                        <a:lnTo>
                                          <a:pt x="2" y="14"/>
                                        </a:lnTo>
                                        <a:lnTo>
                                          <a:pt x="7"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74" name="Freeform 4195"/>
                                <wps:cNvSpPr>
                                  <a:spLocks/>
                                </wps:cNvSpPr>
                                <wps:spPr bwMode="auto">
                                  <a:xfrm>
                                    <a:off x="501" y="1294"/>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75" name="Freeform 4196"/>
                                <wps:cNvSpPr>
                                  <a:spLocks/>
                                </wps:cNvSpPr>
                                <wps:spPr bwMode="auto">
                                  <a:xfrm>
                                    <a:off x="527" y="129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76" name="Freeform 4197"/>
                                <wps:cNvSpPr>
                                  <a:spLocks/>
                                </wps:cNvSpPr>
                                <wps:spPr bwMode="auto">
                                  <a:xfrm>
                                    <a:off x="554" y="1294"/>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77" name="Freeform 4198"/>
                                <wps:cNvSpPr>
                                  <a:spLocks/>
                                </wps:cNvSpPr>
                                <wps:spPr bwMode="auto">
                                  <a:xfrm>
                                    <a:off x="580" y="1294"/>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78" name="Freeform 4199"/>
                                <wps:cNvSpPr>
                                  <a:spLocks/>
                                </wps:cNvSpPr>
                                <wps:spPr bwMode="auto">
                                  <a:xfrm>
                                    <a:off x="606" y="129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79" name="Freeform 4200"/>
                                <wps:cNvSpPr>
                                  <a:spLocks/>
                                </wps:cNvSpPr>
                                <wps:spPr bwMode="auto">
                                  <a:xfrm>
                                    <a:off x="633" y="1294"/>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80" name="Freeform 4201"/>
                                <wps:cNvSpPr>
                                  <a:spLocks/>
                                </wps:cNvSpPr>
                                <wps:spPr bwMode="auto">
                                  <a:xfrm>
                                    <a:off x="659" y="1294"/>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81" name="Freeform 4202"/>
                                <wps:cNvSpPr>
                                  <a:spLocks/>
                                </wps:cNvSpPr>
                                <wps:spPr bwMode="auto">
                                  <a:xfrm>
                                    <a:off x="685" y="129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82" name="Freeform 4203"/>
                                <wps:cNvSpPr>
                                  <a:spLocks/>
                                </wps:cNvSpPr>
                                <wps:spPr bwMode="auto">
                                  <a:xfrm>
                                    <a:off x="712" y="1294"/>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83" name="Freeform 4204"/>
                                <wps:cNvSpPr>
                                  <a:spLocks/>
                                </wps:cNvSpPr>
                                <wps:spPr bwMode="auto">
                                  <a:xfrm>
                                    <a:off x="738" y="1294"/>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84" name="Freeform 4205"/>
                                <wps:cNvSpPr>
                                  <a:spLocks/>
                                </wps:cNvSpPr>
                                <wps:spPr bwMode="auto">
                                  <a:xfrm>
                                    <a:off x="764" y="129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85" name="Freeform 4206"/>
                                <wps:cNvSpPr>
                                  <a:spLocks/>
                                </wps:cNvSpPr>
                                <wps:spPr bwMode="auto">
                                  <a:xfrm>
                                    <a:off x="790" y="129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86" name="Freeform 4207"/>
                                <wps:cNvSpPr>
                                  <a:spLocks/>
                                </wps:cNvSpPr>
                                <wps:spPr bwMode="auto">
                                  <a:xfrm>
                                    <a:off x="817" y="1294"/>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87" name="Freeform 4208"/>
                                <wps:cNvSpPr>
                                  <a:spLocks/>
                                </wps:cNvSpPr>
                                <wps:spPr bwMode="auto">
                                  <a:xfrm>
                                    <a:off x="843" y="1294"/>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88" name="Freeform 4209"/>
                                <wps:cNvSpPr>
                                  <a:spLocks/>
                                </wps:cNvSpPr>
                                <wps:spPr bwMode="auto">
                                  <a:xfrm>
                                    <a:off x="869" y="129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89" name="Freeform 4210"/>
                                <wps:cNvSpPr>
                                  <a:spLocks/>
                                </wps:cNvSpPr>
                                <wps:spPr bwMode="auto">
                                  <a:xfrm>
                                    <a:off x="896" y="1294"/>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90" name="Freeform 4211"/>
                                <wps:cNvSpPr>
                                  <a:spLocks/>
                                </wps:cNvSpPr>
                                <wps:spPr bwMode="auto">
                                  <a:xfrm>
                                    <a:off x="922" y="1294"/>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91" name="Freeform 4212"/>
                                <wps:cNvSpPr>
                                  <a:spLocks/>
                                </wps:cNvSpPr>
                                <wps:spPr bwMode="auto">
                                  <a:xfrm>
                                    <a:off x="948" y="129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92" name="Freeform 4213"/>
                                <wps:cNvSpPr>
                                  <a:spLocks/>
                                </wps:cNvSpPr>
                                <wps:spPr bwMode="auto">
                                  <a:xfrm>
                                    <a:off x="975" y="1294"/>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93" name="Freeform 4214"/>
                                <wps:cNvSpPr>
                                  <a:spLocks/>
                                </wps:cNvSpPr>
                                <wps:spPr bwMode="auto">
                                  <a:xfrm>
                                    <a:off x="1001" y="1294"/>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94" name="Freeform 4215"/>
                                <wps:cNvSpPr>
                                  <a:spLocks/>
                                </wps:cNvSpPr>
                                <wps:spPr bwMode="auto">
                                  <a:xfrm>
                                    <a:off x="1027" y="129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95" name="Freeform 4216"/>
                                <wps:cNvSpPr>
                                  <a:spLocks/>
                                </wps:cNvSpPr>
                                <wps:spPr bwMode="auto">
                                  <a:xfrm>
                                    <a:off x="1054" y="1294"/>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96" name="Freeform 4217"/>
                                <wps:cNvSpPr>
                                  <a:spLocks/>
                                </wps:cNvSpPr>
                                <wps:spPr bwMode="auto">
                                  <a:xfrm>
                                    <a:off x="1080" y="1294"/>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97" name="Freeform 4218"/>
                                <wps:cNvSpPr>
                                  <a:spLocks/>
                                </wps:cNvSpPr>
                                <wps:spPr bwMode="auto">
                                  <a:xfrm>
                                    <a:off x="1106" y="1294"/>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98" name="Freeform 4219"/>
                                <wps:cNvSpPr>
                                  <a:spLocks/>
                                </wps:cNvSpPr>
                                <wps:spPr bwMode="auto">
                                  <a:xfrm>
                                    <a:off x="1132" y="1294"/>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99" name="Freeform 4220"/>
                                <wps:cNvSpPr>
                                  <a:spLocks/>
                                </wps:cNvSpPr>
                                <wps:spPr bwMode="auto">
                                  <a:xfrm>
                                    <a:off x="1159" y="1294"/>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900" name="Freeform 4222"/>
                              <wps:cNvSpPr>
                                <a:spLocks/>
                              </wps:cNvSpPr>
                              <wps:spPr bwMode="auto">
                                <a:xfrm>
                                  <a:off x="656879" y="657843"/>
                                  <a:ext cx="3250" cy="2708"/>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01" name="Freeform 4223"/>
                              <wps:cNvSpPr>
                                <a:spLocks/>
                              </wps:cNvSpPr>
                              <wps:spPr bwMode="auto">
                                <a:xfrm>
                                  <a:off x="670962" y="657843"/>
                                  <a:ext cx="3250" cy="2708"/>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02" name="Freeform 4224"/>
                              <wps:cNvSpPr>
                                <a:spLocks/>
                              </wps:cNvSpPr>
                              <wps:spPr bwMode="auto">
                                <a:xfrm>
                                  <a:off x="685586" y="657843"/>
                                  <a:ext cx="2708" cy="2708"/>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03" name="Freeform 4225"/>
                              <wps:cNvSpPr>
                                <a:spLocks/>
                              </wps:cNvSpPr>
                              <wps:spPr bwMode="auto">
                                <a:xfrm>
                                  <a:off x="699669" y="657843"/>
                                  <a:ext cx="2708" cy="2708"/>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4 h 16"/>
                                    <a:gd name="T12" fmla="*/ 8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4"/>
                                      </a:lnTo>
                                      <a:lnTo>
                                        <a:pt x="8"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04" name="Freeform 4226"/>
                              <wps:cNvSpPr>
                                <a:spLocks/>
                              </wps:cNvSpPr>
                              <wps:spPr bwMode="auto">
                                <a:xfrm>
                                  <a:off x="713752" y="657843"/>
                                  <a:ext cx="3250" cy="2708"/>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05" name="Freeform 4227"/>
                              <wps:cNvSpPr>
                                <a:spLocks/>
                              </wps:cNvSpPr>
                              <wps:spPr bwMode="auto">
                                <a:xfrm>
                                  <a:off x="728376" y="657843"/>
                                  <a:ext cx="2708" cy="2708"/>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06" name="Freeform 4228"/>
                              <wps:cNvSpPr>
                                <a:spLocks/>
                              </wps:cNvSpPr>
                              <wps:spPr bwMode="auto">
                                <a:xfrm>
                                  <a:off x="742459" y="657843"/>
                                  <a:ext cx="2708" cy="2708"/>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4 h 16"/>
                                    <a:gd name="T12" fmla="*/ 8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4"/>
                                      </a:lnTo>
                                      <a:lnTo>
                                        <a:pt x="8"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07" name="Freeform 4229"/>
                              <wps:cNvSpPr>
                                <a:spLocks/>
                              </wps:cNvSpPr>
                              <wps:spPr bwMode="auto">
                                <a:xfrm>
                                  <a:off x="756542" y="657843"/>
                                  <a:ext cx="3250" cy="2708"/>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08" name="Freeform 4230"/>
                              <wps:cNvSpPr>
                                <a:spLocks/>
                              </wps:cNvSpPr>
                              <wps:spPr bwMode="auto">
                                <a:xfrm>
                                  <a:off x="771166" y="657843"/>
                                  <a:ext cx="2708" cy="2708"/>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09" name="Freeform 4231"/>
                              <wps:cNvSpPr>
                                <a:spLocks/>
                              </wps:cNvSpPr>
                              <wps:spPr bwMode="auto">
                                <a:xfrm>
                                  <a:off x="264729" y="643218"/>
                                  <a:ext cx="3250" cy="2708"/>
                                </a:xfrm>
                                <a:custGeom>
                                  <a:avLst/>
                                  <a:gdLst>
                                    <a:gd name="T0" fmla="*/ 16 w 16"/>
                                    <a:gd name="T1" fmla="*/ 8 h 15"/>
                                    <a:gd name="T2" fmla="*/ 14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7" y="0"/>
                                      </a:lnTo>
                                      <a:lnTo>
                                        <a:pt x="2" y="2"/>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10" name="Freeform 4232"/>
                              <wps:cNvSpPr>
                                <a:spLocks/>
                              </wps:cNvSpPr>
                              <wps:spPr bwMode="auto">
                                <a:xfrm>
                                  <a:off x="278812" y="643218"/>
                                  <a:ext cx="3250" cy="2708"/>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11" name="Freeform 4233"/>
                              <wps:cNvSpPr>
                                <a:spLocks/>
                              </wps:cNvSpPr>
                              <wps:spPr bwMode="auto">
                                <a:xfrm>
                                  <a:off x="293436" y="643218"/>
                                  <a:ext cx="2708" cy="2708"/>
                                </a:xfrm>
                                <a:custGeom>
                                  <a:avLst/>
                                  <a:gdLst>
                                    <a:gd name="T0" fmla="*/ 15 w 15"/>
                                    <a:gd name="T1" fmla="*/ 8 h 15"/>
                                    <a:gd name="T2" fmla="*/ 14 w 15"/>
                                    <a:gd name="T3" fmla="*/ 2 h 15"/>
                                    <a:gd name="T4" fmla="*/ 8 w 15"/>
                                    <a:gd name="T5" fmla="*/ 0 h 15"/>
                                    <a:gd name="T6" fmla="*/ 3 w 15"/>
                                    <a:gd name="T7" fmla="*/ 2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2"/>
                                      </a:lnTo>
                                      <a:lnTo>
                                        <a:pt x="8" y="0"/>
                                      </a:lnTo>
                                      <a:lnTo>
                                        <a:pt x="3" y="2"/>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12" name="Freeform 4234"/>
                              <wps:cNvSpPr>
                                <a:spLocks/>
                              </wps:cNvSpPr>
                              <wps:spPr bwMode="auto">
                                <a:xfrm>
                                  <a:off x="307519" y="643218"/>
                                  <a:ext cx="3250" cy="2708"/>
                                </a:xfrm>
                                <a:custGeom>
                                  <a:avLst/>
                                  <a:gdLst>
                                    <a:gd name="T0" fmla="*/ 16 w 16"/>
                                    <a:gd name="T1" fmla="*/ 8 h 15"/>
                                    <a:gd name="T2" fmla="*/ 14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7" y="0"/>
                                      </a:lnTo>
                                      <a:lnTo>
                                        <a:pt x="2" y="2"/>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13" name="Freeform 4235"/>
                              <wps:cNvSpPr>
                                <a:spLocks/>
                              </wps:cNvSpPr>
                              <wps:spPr bwMode="auto">
                                <a:xfrm>
                                  <a:off x="321602" y="643218"/>
                                  <a:ext cx="3250" cy="2708"/>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14" name="Freeform 4236"/>
                              <wps:cNvSpPr>
                                <a:spLocks/>
                              </wps:cNvSpPr>
                              <wps:spPr bwMode="auto">
                                <a:xfrm>
                                  <a:off x="336226" y="643218"/>
                                  <a:ext cx="2708" cy="2708"/>
                                </a:xfrm>
                                <a:custGeom>
                                  <a:avLst/>
                                  <a:gdLst>
                                    <a:gd name="T0" fmla="*/ 15 w 15"/>
                                    <a:gd name="T1" fmla="*/ 8 h 15"/>
                                    <a:gd name="T2" fmla="*/ 13 w 15"/>
                                    <a:gd name="T3" fmla="*/ 2 h 15"/>
                                    <a:gd name="T4" fmla="*/ 8 w 15"/>
                                    <a:gd name="T5" fmla="*/ 0 h 15"/>
                                    <a:gd name="T6" fmla="*/ 3 w 15"/>
                                    <a:gd name="T7" fmla="*/ 2 h 15"/>
                                    <a:gd name="T8" fmla="*/ 0 w 15"/>
                                    <a:gd name="T9" fmla="*/ 8 h 15"/>
                                    <a:gd name="T10" fmla="*/ 3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8" y="0"/>
                                      </a:lnTo>
                                      <a:lnTo>
                                        <a:pt x="3" y="2"/>
                                      </a:lnTo>
                                      <a:lnTo>
                                        <a:pt x="0" y="8"/>
                                      </a:lnTo>
                                      <a:lnTo>
                                        <a:pt x="3"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15" name="Freeform 4237"/>
                              <wps:cNvSpPr>
                                <a:spLocks/>
                              </wps:cNvSpPr>
                              <wps:spPr bwMode="auto">
                                <a:xfrm>
                                  <a:off x="350309" y="643218"/>
                                  <a:ext cx="3250" cy="2708"/>
                                </a:xfrm>
                                <a:custGeom>
                                  <a:avLst/>
                                  <a:gdLst>
                                    <a:gd name="T0" fmla="*/ 16 w 16"/>
                                    <a:gd name="T1" fmla="*/ 8 h 15"/>
                                    <a:gd name="T2" fmla="*/ 14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7" y="0"/>
                                      </a:lnTo>
                                      <a:lnTo>
                                        <a:pt x="2" y="2"/>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16" name="Freeform 4238"/>
                              <wps:cNvSpPr>
                                <a:spLocks/>
                              </wps:cNvSpPr>
                              <wps:spPr bwMode="auto">
                                <a:xfrm>
                                  <a:off x="364392" y="643218"/>
                                  <a:ext cx="3250" cy="2708"/>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17" name="Freeform 4239"/>
                              <wps:cNvSpPr>
                                <a:spLocks/>
                              </wps:cNvSpPr>
                              <wps:spPr bwMode="auto">
                                <a:xfrm>
                                  <a:off x="379016" y="643218"/>
                                  <a:ext cx="2708" cy="2708"/>
                                </a:xfrm>
                                <a:custGeom>
                                  <a:avLst/>
                                  <a:gdLst>
                                    <a:gd name="T0" fmla="*/ 15 w 15"/>
                                    <a:gd name="T1" fmla="*/ 8 h 15"/>
                                    <a:gd name="T2" fmla="*/ 13 w 15"/>
                                    <a:gd name="T3" fmla="*/ 2 h 15"/>
                                    <a:gd name="T4" fmla="*/ 8 w 15"/>
                                    <a:gd name="T5" fmla="*/ 0 h 15"/>
                                    <a:gd name="T6" fmla="*/ 1 w 15"/>
                                    <a:gd name="T7" fmla="*/ 2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8" y="0"/>
                                      </a:lnTo>
                                      <a:lnTo>
                                        <a:pt x="1" y="2"/>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18" name="Freeform 4240"/>
                              <wps:cNvSpPr>
                                <a:spLocks/>
                              </wps:cNvSpPr>
                              <wps:spPr bwMode="auto">
                                <a:xfrm>
                                  <a:off x="393099" y="643218"/>
                                  <a:ext cx="3250" cy="2708"/>
                                </a:xfrm>
                                <a:custGeom>
                                  <a:avLst/>
                                  <a:gdLst>
                                    <a:gd name="T0" fmla="*/ 16 w 16"/>
                                    <a:gd name="T1" fmla="*/ 8 h 15"/>
                                    <a:gd name="T2" fmla="*/ 14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7" y="0"/>
                                      </a:lnTo>
                                      <a:lnTo>
                                        <a:pt x="2" y="2"/>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19" name="Freeform 4241"/>
                              <wps:cNvSpPr>
                                <a:spLocks/>
                              </wps:cNvSpPr>
                              <wps:spPr bwMode="auto">
                                <a:xfrm>
                                  <a:off x="407182" y="643218"/>
                                  <a:ext cx="3250" cy="2708"/>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20" name="Freeform 4242"/>
                              <wps:cNvSpPr>
                                <a:spLocks/>
                              </wps:cNvSpPr>
                              <wps:spPr bwMode="auto">
                                <a:xfrm>
                                  <a:off x="421806" y="643218"/>
                                  <a:ext cx="2708" cy="2708"/>
                                </a:xfrm>
                                <a:custGeom>
                                  <a:avLst/>
                                  <a:gdLst>
                                    <a:gd name="T0" fmla="*/ 15 w 15"/>
                                    <a:gd name="T1" fmla="*/ 8 h 15"/>
                                    <a:gd name="T2" fmla="*/ 13 w 15"/>
                                    <a:gd name="T3" fmla="*/ 2 h 15"/>
                                    <a:gd name="T4" fmla="*/ 8 w 15"/>
                                    <a:gd name="T5" fmla="*/ 0 h 15"/>
                                    <a:gd name="T6" fmla="*/ 1 w 15"/>
                                    <a:gd name="T7" fmla="*/ 2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8" y="0"/>
                                      </a:lnTo>
                                      <a:lnTo>
                                        <a:pt x="1" y="2"/>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21" name="Freeform 4243"/>
                              <wps:cNvSpPr>
                                <a:spLocks/>
                              </wps:cNvSpPr>
                              <wps:spPr bwMode="auto">
                                <a:xfrm>
                                  <a:off x="435889" y="643218"/>
                                  <a:ext cx="2708" cy="2708"/>
                                </a:xfrm>
                                <a:custGeom>
                                  <a:avLst/>
                                  <a:gdLst>
                                    <a:gd name="T0" fmla="*/ 15 w 15"/>
                                    <a:gd name="T1" fmla="*/ 8 h 15"/>
                                    <a:gd name="T2" fmla="*/ 13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7" y="0"/>
                                      </a:lnTo>
                                      <a:lnTo>
                                        <a:pt x="2" y="2"/>
                                      </a:lnTo>
                                      <a:lnTo>
                                        <a:pt x="0" y="8"/>
                                      </a:lnTo>
                                      <a:lnTo>
                                        <a:pt x="2" y="13"/>
                                      </a:lnTo>
                                      <a:lnTo>
                                        <a:pt x="7"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22" name="Freeform 4244"/>
                              <wps:cNvSpPr>
                                <a:spLocks/>
                              </wps:cNvSpPr>
                              <wps:spPr bwMode="auto">
                                <a:xfrm>
                                  <a:off x="449971" y="643218"/>
                                  <a:ext cx="3250" cy="2708"/>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23" name="Freeform 4245"/>
                              <wps:cNvSpPr>
                                <a:spLocks/>
                              </wps:cNvSpPr>
                              <wps:spPr bwMode="auto">
                                <a:xfrm>
                                  <a:off x="464596" y="643218"/>
                                  <a:ext cx="2708" cy="2708"/>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24" name="Freeform 4246"/>
                              <wps:cNvSpPr>
                                <a:spLocks/>
                              </wps:cNvSpPr>
                              <wps:spPr bwMode="auto">
                                <a:xfrm>
                                  <a:off x="478679" y="643218"/>
                                  <a:ext cx="2708" cy="2708"/>
                                </a:xfrm>
                                <a:custGeom>
                                  <a:avLst/>
                                  <a:gdLst>
                                    <a:gd name="T0" fmla="*/ 15 w 15"/>
                                    <a:gd name="T1" fmla="*/ 8 h 15"/>
                                    <a:gd name="T2" fmla="*/ 13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7" y="0"/>
                                      </a:lnTo>
                                      <a:lnTo>
                                        <a:pt x="2" y="2"/>
                                      </a:lnTo>
                                      <a:lnTo>
                                        <a:pt x="0" y="8"/>
                                      </a:lnTo>
                                      <a:lnTo>
                                        <a:pt x="2" y="13"/>
                                      </a:lnTo>
                                      <a:lnTo>
                                        <a:pt x="7"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25" name="Freeform 4247"/>
                              <wps:cNvSpPr>
                                <a:spLocks/>
                              </wps:cNvSpPr>
                              <wps:spPr bwMode="auto">
                                <a:xfrm>
                                  <a:off x="492761" y="643218"/>
                                  <a:ext cx="3250" cy="2708"/>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26" name="Freeform 4248"/>
                              <wps:cNvSpPr>
                                <a:spLocks/>
                              </wps:cNvSpPr>
                              <wps:spPr bwMode="auto">
                                <a:xfrm>
                                  <a:off x="507386" y="643218"/>
                                  <a:ext cx="2708" cy="2708"/>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27" name="Freeform 4249"/>
                              <wps:cNvSpPr>
                                <a:spLocks/>
                              </wps:cNvSpPr>
                              <wps:spPr bwMode="auto">
                                <a:xfrm>
                                  <a:off x="521468" y="643218"/>
                                  <a:ext cx="2708" cy="2708"/>
                                </a:xfrm>
                                <a:custGeom>
                                  <a:avLst/>
                                  <a:gdLst>
                                    <a:gd name="T0" fmla="*/ 15 w 15"/>
                                    <a:gd name="T1" fmla="*/ 8 h 15"/>
                                    <a:gd name="T2" fmla="*/ 12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2"/>
                                      </a:lnTo>
                                      <a:lnTo>
                                        <a:pt x="7" y="0"/>
                                      </a:lnTo>
                                      <a:lnTo>
                                        <a:pt x="2" y="2"/>
                                      </a:lnTo>
                                      <a:lnTo>
                                        <a:pt x="0" y="8"/>
                                      </a:lnTo>
                                      <a:lnTo>
                                        <a:pt x="2"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28" name="Freeform 4250"/>
                              <wps:cNvSpPr>
                                <a:spLocks/>
                              </wps:cNvSpPr>
                              <wps:spPr bwMode="auto">
                                <a:xfrm>
                                  <a:off x="535551" y="643218"/>
                                  <a:ext cx="3250" cy="2708"/>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29" name="Freeform 4251"/>
                              <wps:cNvSpPr>
                                <a:spLocks/>
                              </wps:cNvSpPr>
                              <wps:spPr bwMode="auto">
                                <a:xfrm>
                                  <a:off x="550176" y="643218"/>
                                  <a:ext cx="2708" cy="2708"/>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30" name="Freeform 4252"/>
                              <wps:cNvSpPr>
                                <a:spLocks/>
                              </wps:cNvSpPr>
                              <wps:spPr bwMode="auto">
                                <a:xfrm>
                                  <a:off x="564258" y="643218"/>
                                  <a:ext cx="2708" cy="2708"/>
                                </a:xfrm>
                                <a:custGeom>
                                  <a:avLst/>
                                  <a:gdLst>
                                    <a:gd name="T0" fmla="*/ 15 w 15"/>
                                    <a:gd name="T1" fmla="*/ 8 h 15"/>
                                    <a:gd name="T2" fmla="*/ 12 w 15"/>
                                    <a:gd name="T3" fmla="*/ 2 h 15"/>
                                    <a:gd name="T4" fmla="*/ 7 w 15"/>
                                    <a:gd name="T5" fmla="*/ 0 h 15"/>
                                    <a:gd name="T6" fmla="*/ 1 w 15"/>
                                    <a:gd name="T7" fmla="*/ 2 h 15"/>
                                    <a:gd name="T8" fmla="*/ 0 w 15"/>
                                    <a:gd name="T9" fmla="*/ 8 h 15"/>
                                    <a:gd name="T10" fmla="*/ 1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2"/>
                                      </a:lnTo>
                                      <a:lnTo>
                                        <a:pt x="7" y="0"/>
                                      </a:lnTo>
                                      <a:lnTo>
                                        <a:pt x="1" y="2"/>
                                      </a:lnTo>
                                      <a:lnTo>
                                        <a:pt x="0" y="8"/>
                                      </a:lnTo>
                                      <a:lnTo>
                                        <a:pt x="1"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31" name="Freeform 4253"/>
                              <wps:cNvSpPr>
                                <a:spLocks/>
                              </wps:cNvSpPr>
                              <wps:spPr bwMode="auto">
                                <a:xfrm>
                                  <a:off x="578341" y="643218"/>
                                  <a:ext cx="3250" cy="2708"/>
                                </a:xfrm>
                                <a:custGeom>
                                  <a:avLst/>
                                  <a:gdLst>
                                    <a:gd name="T0" fmla="*/ 16 w 16"/>
                                    <a:gd name="T1" fmla="*/ 8 h 15"/>
                                    <a:gd name="T2" fmla="*/ 14 w 16"/>
                                    <a:gd name="T3" fmla="*/ 2 h 15"/>
                                    <a:gd name="T4" fmla="*/ 8 w 16"/>
                                    <a:gd name="T5" fmla="*/ 0 h 15"/>
                                    <a:gd name="T6" fmla="*/ 3 w 16"/>
                                    <a:gd name="T7" fmla="*/ 2 h 15"/>
                                    <a:gd name="T8" fmla="*/ 0 w 16"/>
                                    <a:gd name="T9" fmla="*/ 8 h 15"/>
                                    <a:gd name="T10" fmla="*/ 3 w 16"/>
                                    <a:gd name="T11" fmla="*/ 13 h 15"/>
                                    <a:gd name="T12" fmla="*/ 8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8" y="0"/>
                                      </a:lnTo>
                                      <a:lnTo>
                                        <a:pt x="3" y="2"/>
                                      </a:lnTo>
                                      <a:lnTo>
                                        <a:pt x="0" y="8"/>
                                      </a:lnTo>
                                      <a:lnTo>
                                        <a:pt x="3" y="13"/>
                                      </a:lnTo>
                                      <a:lnTo>
                                        <a:pt x="8"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32" name="Freeform 4254"/>
                              <wps:cNvSpPr>
                                <a:spLocks/>
                              </wps:cNvSpPr>
                              <wps:spPr bwMode="auto">
                                <a:xfrm>
                                  <a:off x="592965" y="643218"/>
                                  <a:ext cx="2708" cy="2708"/>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33" name="Freeform 4255"/>
                              <wps:cNvSpPr>
                                <a:spLocks/>
                              </wps:cNvSpPr>
                              <wps:spPr bwMode="auto">
                                <a:xfrm>
                                  <a:off x="607048" y="643218"/>
                                  <a:ext cx="2708" cy="2708"/>
                                </a:xfrm>
                                <a:custGeom>
                                  <a:avLst/>
                                  <a:gdLst>
                                    <a:gd name="T0" fmla="*/ 15 w 15"/>
                                    <a:gd name="T1" fmla="*/ 8 h 15"/>
                                    <a:gd name="T2" fmla="*/ 12 w 15"/>
                                    <a:gd name="T3" fmla="*/ 2 h 15"/>
                                    <a:gd name="T4" fmla="*/ 7 w 15"/>
                                    <a:gd name="T5" fmla="*/ 0 h 15"/>
                                    <a:gd name="T6" fmla="*/ 1 w 15"/>
                                    <a:gd name="T7" fmla="*/ 2 h 15"/>
                                    <a:gd name="T8" fmla="*/ 0 w 15"/>
                                    <a:gd name="T9" fmla="*/ 8 h 15"/>
                                    <a:gd name="T10" fmla="*/ 1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2"/>
                                      </a:lnTo>
                                      <a:lnTo>
                                        <a:pt x="7" y="0"/>
                                      </a:lnTo>
                                      <a:lnTo>
                                        <a:pt x="1" y="2"/>
                                      </a:lnTo>
                                      <a:lnTo>
                                        <a:pt x="0" y="8"/>
                                      </a:lnTo>
                                      <a:lnTo>
                                        <a:pt x="1"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34" name="Freeform 4256"/>
                              <wps:cNvSpPr>
                                <a:spLocks/>
                              </wps:cNvSpPr>
                              <wps:spPr bwMode="auto">
                                <a:xfrm>
                                  <a:off x="621131" y="643218"/>
                                  <a:ext cx="2708" cy="2708"/>
                                </a:xfrm>
                                <a:custGeom>
                                  <a:avLst/>
                                  <a:gdLst>
                                    <a:gd name="T0" fmla="*/ 15 w 15"/>
                                    <a:gd name="T1" fmla="*/ 8 h 15"/>
                                    <a:gd name="T2" fmla="*/ 14 w 15"/>
                                    <a:gd name="T3" fmla="*/ 2 h 15"/>
                                    <a:gd name="T4" fmla="*/ 8 w 15"/>
                                    <a:gd name="T5" fmla="*/ 0 h 15"/>
                                    <a:gd name="T6" fmla="*/ 3 w 15"/>
                                    <a:gd name="T7" fmla="*/ 2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2"/>
                                      </a:lnTo>
                                      <a:lnTo>
                                        <a:pt x="8" y="0"/>
                                      </a:lnTo>
                                      <a:lnTo>
                                        <a:pt x="3" y="2"/>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35" name="Freeform 4257"/>
                              <wps:cNvSpPr>
                                <a:spLocks/>
                              </wps:cNvSpPr>
                              <wps:spPr bwMode="auto">
                                <a:xfrm>
                                  <a:off x="635755" y="643218"/>
                                  <a:ext cx="2708" cy="2708"/>
                                </a:xfrm>
                                <a:custGeom>
                                  <a:avLst/>
                                  <a:gdLst>
                                    <a:gd name="T0" fmla="*/ 16 w 16"/>
                                    <a:gd name="T1" fmla="*/ 8 h 15"/>
                                    <a:gd name="T2" fmla="*/ 14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7" y="0"/>
                                      </a:lnTo>
                                      <a:lnTo>
                                        <a:pt x="2" y="2"/>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36" name="Freeform 4258"/>
                              <wps:cNvSpPr>
                                <a:spLocks/>
                              </wps:cNvSpPr>
                              <wps:spPr bwMode="auto">
                                <a:xfrm>
                                  <a:off x="649838" y="643218"/>
                                  <a:ext cx="2708" cy="2708"/>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37" name="Freeform 4259"/>
                              <wps:cNvSpPr>
                                <a:spLocks/>
                              </wps:cNvSpPr>
                              <wps:spPr bwMode="auto">
                                <a:xfrm>
                                  <a:off x="663921" y="643218"/>
                                  <a:ext cx="2708" cy="2708"/>
                                </a:xfrm>
                                <a:custGeom>
                                  <a:avLst/>
                                  <a:gdLst>
                                    <a:gd name="T0" fmla="*/ 15 w 15"/>
                                    <a:gd name="T1" fmla="*/ 8 h 15"/>
                                    <a:gd name="T2" fmla="*/ 14 w 15"/>
                                    <a:gd name="T3" fmla="*/ 2 h 15"/>
                                    <a:gd name="T4" fmla="*/ 8 w 15"/>
                                    <a:gd name="T5" fmla="*/ 0 h 15"/>
                                    <a:gd name="T6" fmla="*/ 3 w 15"/>
                                    <a:gd name="T7" fmla="*/ 2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2"/>
                                      </a:lnTo>
                                      <a:lnTo>
                                        <a:pt x="8" y="0"/>
                                      </a:lnTo>
                                      <a:lnTo>
                                        <a:pt x="3" y="2"/>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38" name="Freeform 4260"/>
                              <wps:cNvSpPr>
                                <a:spLocks/>
                              </wps:cNvSpPr>
                              <wps:spPr bwMode="auto">
                                <a:xfrm>
                                  <a:off x="678545" y="643218"/>
                                  <a:ext cx="2708" cy="2708"/>
                                </a:xfrm>
                                <a:custGeom>
                                  <a:avLst/>
                                  <a:gdLst>
                                    <a:gd name="T0" fmla="*/ 16 w 16"/>
                                    <a:gd name="T1" fmla="*/ 8 h 15"/>
                                    <a:gd name="T2" fmla="*/ 13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2"/>
                                      </a:lnTo>
                                      <a:lnTo>
                                        <a:pt x="7" y="0"/>
                                      </a:lnTo>
                                      <a:lnTo>
                                        <a:pt x="2" y="2"/>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39" name="Freeform 4261"/>
                              <wps:cNvSpPr>
                                <a:spLocks/>
                              </wps:cNvSpPr>
                              <wps:spPr bwMode="auto">
                                <a:xfrm>
                                  <a:off x="692628" y="643218"/>
                                  <a:ext cx="2708" cy="2708"/>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40" name="Freeform 4262"/>
                              <wps:cNvSpPr>
                                <a:spLocks/>
                              </wps:cNvSpPr>
                              <wps:spPr bwMode="auto">
                                <a:xfrm>
                                  <a:off x="706711" y="643218"/>
                                  <a:ext cx="2708" cy="2708"/>
                                </a:xfrm>
                                <a:custGeom>
                                  <a:avLst/>
                                  <a:gdLst>
                                    <a:gd name="T0" fmla="*/ 15 w 15"/>
                                    <a:gd name="T1" fmla="*/ 8 h 15"/>
                                    <a:gd name="T2" fmla="*/ 13 w 15"/>
                                    <a:gd name="T3" fmla="*/ 2 h 15"/>
                                    <a:gd name="T4" fmla="*/ 8 w 15"/>
                                    <a:gd name="T5" fmla="*/ 0 h 15"/>
                                    <a:gd name="T6" fmla="*/ 3 w 15"/>
                                    <a:gd name="T7" fmla="*/ 2 h 15"/>
                                    <a:gd name="T8" fmla="*/ 0 w 15"/>
                                    <a:gd name="T9" fmla="*/ 8 h 15"/>
                                    <a:gd name="T10" fmla="*/ 3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8" y="0"/>
                                      </a:lnTo>
                                      <a:lnTo>
                                        <a:pt x="3" y="2"/>
                                      </a:lnTo>
                                      <a:lnTo>
                                        <a:pt x="0" y="8"/>
                                      </a:lnTo>
                                      <a:lnTo>
                                        <a:pt x="3"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41" name="Freeform 4263"/>
                              <wps:cNvSpPr>
                                <a:spLocks/>
                              </wps:cNvSpPr>
                              <wps:spPr bwMode="auto">
                                <a:xfrm>
                                  <a:off x="721335" y="643218"/>
                                  <a:ext cx="2708" cy="2708"/>
                                </a:xfrm>
                                <a:custGeom>
                                  <a:avLst/>
                                  <a:gdLst>
                                    <a:gd name="T0" fmla="*/ 16 w 16"/>
                                    <a:gd name="T1" fmla="*/ 8 h 15"/>
                                    <a:gd name="T2" fmla="*/ 13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2"/>
                                      </a:lnTo>
                                      <a:lnTo>
                                        <a:pt x="7" y="0"/>
                                      </a:lnTo>
                                      <a:lnTo>
                                        <a:pt x="2" y="2"/>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42" name="Freeform 4264"/>
                              <wps:cNvSpPr>
                                <a:spLocks/>
                              </wps:cNvSpPr>
                              <wps:spPr bwMode="auto">
                                <a:xfrm>
                                  <a:off x="735418" y="643218"/>
                                  <a:ext cx="2708" cy="2708"/>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43" name="Freeform 4265"/>
                              <wps:cNvSpPr>
                                <a:spLocks/>
                              </wps:cNvSpPr>
                              <wps:spPr bwMode="auto">
                                <a:xfrm>
                                  <a:off x="749500" y="643218"/>
                                  <a:ext cx="2708" cy="2708"/>
                                </a:xfrm>
                                <a:custGeom>
                                  <a:avLst/>
                                  <a:gdLst>
                                    <a:gd name="T0" fmla="*/ 15 w 15"/>
                                    <a:gd name="T1" fmla="*/ 8 h 15"/>
                                    <a:gd name="T2" fmla="*/ 13 w 15"/>
                                    <a:gd name="T3" fmla="*/ 2 h 15"/>
                                    <a:gd name="T4" fmla="*/ 8 w 15"/>
                                    <a:gd name="T5" fmla="*/ 0 h 15"/>
                                    <a:gd name="T6" fmla="*/ 1 w 15"/>
                                    <a:gd name="T7" fmla="*/ 2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8" y="0"/>
                                      </a:lnTo>
                                      <a:lnTo>
                                        <a:pt x="1" y="2"/>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44" name="Freeform 4266"/>
                              <wps:cNvSpPr>
                                <a:spLocks/>
                              </wps:cNvSpPr>
                              <wps:spPr bwMode="auto">
                                <a:xfrm>
                                  <a:off x="764125" y="643218"/>
                                  <a:ext cx="2708" cy="2708"/>
                                </a:xfrm>
                                <a:custGeom>
                                  <a:avLst/>
                                  <a:gdLst>
                                    <a:gd name="T0" fmla="*/ 16 w 16"/>
                                    <a:gd name="T1" fmla="*/ 8 h 15"/>
                                    <a:gd name="T2" fmla="*/ 13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2"/>
                                      </a:lnTo>
                                      <a:lnTo>
                                        <a:pt x="7" y="0"/>
                                      </a:lnTo>
                                      <a:lnTo>
                                        <a:pt x="2" y="2"/>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45" name="Freeform 4267"/>
                              <wps:cNvSpPr>
                                <a:spLocks/>
                              </wps:cNvSpPr>
                              <wps:spPr bwMode="auto">
                                <a:xfrm>
                                  <a:off x="778208" y="643218"/>
                                  <a:ext cx="2708" cy="2708"/>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46" name="Freeform 4268"/>
                              <wps:cNvSpPr>
                                <a:spLocks/>
                              </wps:cNvSpPr>
                              <wps:spPr bwMode="auto">
                                <a:xfrm>
                                  <a:off x="471637" y="629136"/>
                                  <a:ext cx="2708" cy="2708"/>
                                </a:xfrm>
                                <a:custGeom>
                                  <a:avLst/>
                                  <a:gdLst>
                                    <a:gd name="T0" fmla="*/ 16 w 16"/>
                                    <a:gd name="T1" fmla="*/ 8 h 16"/>
                                    <a:gd name="T2" fmla="*/ 14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7" y="0"/>
                                      </a:lnTo>
                                      <a:lnTo>
                                        <a:pt x="2" y="2"/>
                                      </a:lnTo>
                                      <a:lnTo>
                                        <a:pt x="0" y="8"/>
                                      </a:lnTo>
                                      <a:lnTo>
                                        <a:pt x="2" y="13"/>
                                      </a:lnTo>
                                      <a:lnTo>
                                        <a:pt x="7"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47" name="Freeform 4269"/>
                              <wps:cNvSpPr>
                                <a:spLocks/>
                              </wps:cNvSpPr>
                              <wps:spPr bwMode="auto">
                                <a:xfrm>
                                  <a:off x="485720" y="629136"/>
                                  <a:ext cx="3250" cy="2708"/>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48" name="Freeform 4270"/>
                              <wps:cNvSpPr>
                                <a:spLocks/>
                              </wps:cNvSpPr>
                              <wps:spPr bwMode="auto">
                                <a:xfrm>
                                  <a:off x="500344" y="629136"/>
                                  <a:ext cx="2708" cy="2708"/>
                                </a:xfrm>
                                <a:custGeom>
                                  <a:avLst/>
                                  <a:gdLst>
                                    <a:gd name="T0" fmla="*/ 15 w 15"/>
                                    <a:gd name="T1" fmla="*/ 8 h 16"/>
                                    <a:gd name="T2" fmla="*/ 14 w 15"/>
                                    <a:gd name="T3" fmla="*/ 2 h 16"/>
                                    <a:gd name="T4" fmla="*/ 8 w 15"/>
                                    <a:gd name="T5" fmla="*/ 0 h 16"/>
                                    <a:gd name="T6" fmla="*/ 3 w 15"/>
                                    <a:gd name="T7" fmla="*/ 2 h 16"/>
                                    <a:gd name="T8" fmla="*/ 0 w 15"/>
                                    <a:gd name="T9" fmla="*/ 8 h 16"/>
                                    <a:gd name="T10" fmla="*/ 3 w 15"/>
                                    <a:gd name="T11" fmla="*/ 13 h 16"/>
                                    <a:gd name="T12" fmla="*/ 8 w 15"/>
                                    <a:gd name="T13" fmla="*/ 16 h 16"/>
                                    <a:gd name="T14" fmla="*/ 14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4" y="2"/>
                                      </a:lnTo>
                                      <a:lnTo>
                                        <a:pt x="8" y="0"/>
                                      </a:lnTo>
                                      <a:lnTo>
                                        <a:pt x="3" y="2"/>
                                      </a:lnTo>
                                      <a:lnTo>
                                        <a:pt x="0" y="8"/>
                                      </a:lnTo>
                                      <a:lnTo>
                                        <a:pt x="3" y="13"/>
                                      </a:lnTo>
                                      <a:lnTo>
                                        <a:pt x="8" y="16"/>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49" name="Freeform 4271"/>
                              <wps:cNvSpPr>
                                <a:spLocks/>
                              </wps:cNvSpPr>
                              <wps:spPr bwMode="auto">
                                <a:xfrm>
                                  <a:off x="514427" y="629136"/>
                                  <a:ext cx="2708" cy="2708"/>
                                </a:xfrm>
                                <a:custGeom>
                                  <a:avLst/>
                                  <a:gdLst>
                                    <a:gd name="T0" fmla="*/ 16 w 16"/>
                                    <a:gd name="T1" fmla="*/ 8 h 16"/>
                                    <a:gd name="T2" fmla="*/ 14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7" y="0"/>
                                      </a:lnTo>
                                      <a:lnTo>
                                        <a:pt x="2" y="2"/>
                                      </a:lnTo>
                                      <a:lnTo>
                                        <a:pt x="0" y="8"/>
                                      </a:lnTo>
                                      <a:lnTo>
                                        <a:pt x="2" y="13"/>
                                      </a:lnTo>
                                      <a:lnTo>
                                        <a:pt x="7"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50" name="Freeform 4272"/>
                              <wps:cNvSpPr>
                                <a:spLocks/>
                              </wps:cNvSpPr>
                              <wps:spPr bwMode="auto">
                                <a:xfrm>
                                  <a:off x="528510" y="629136"/>
                                  <a:ext cx="3250" cy="2708"/>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51" name="Freeform 4273"/>
                              <wps:cNvSpPr>
                                <a:spLocks/>
                              </wps:cNvSpPr>
                              <wps:spPr bwMode="auto">
                                <a:xfrm>
                                  <a:off x="543134" y="629136"/>
                                  <a:ext cx="2708" cy="2708"/>
                                </a:xfrm>
                                <a:custGeom>
                                  <a:avLst/>
                                  <a:gdLst>
                                    <a:gd name="T0" fmla="*/ 15 w 15"/>
                                    <a:gd name="T1" fmla="*/ 8 h 16"/>
                                    <a:gd name="T2" fmla="*/ 13 w 15"/>
                                    <a:gd name="T3" fmla="*/ 2 h 16"/>
                                    <a:gd name="T4" fmla="*/ 8 w 15"/>
                                    <a:gd name="T5" fmla="*/ 0 h 16"/>
                                    <a:gd name="T6" fmla="*/ 1 w 15"/>
                                    <a:gd name="T7" fmla="*/ 2 h 16"/>
                                    <a:gd name="T8" fmla="*/ 0 w 15"/>
                                    <a:gd name="T9" fmla="*/ 8 h 16"/>
                                    <a:gd name="T10" fmla="*/ 1 w 15"/>
                                    <a:gd name="T11" fmla="*/ 13 h 16"/>
                                    <a:gd name="T12" fmla="*/ 8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8" y="0"/>
                                      </a:lnTo>
                                      <a:lnTo>
                                        <a:pt x="1" y="2"/>
                                      </a:lnTo>
                                      <a:lnTo>
                                        <a:pt x="0" y="8"/>
                                      </a:lnTo>
                                      <a:lnTo>
                                        <a:pt x="1" y="13"/>
                                      </a:lnTo>
                                      <a:lnTo>
                                        <a:pt x="8"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52" name="Freeform 4274"/>
                              <wps:cNvSpPr>
                                <a:spLocks/>
                              </wps:cNvSpPr>
                              <wps:spPr bwMode="auto">
                                <a:xfrm>
                                  <a:off x="557217" y="629136"/>
                                  <a:ext cx="2708" cy="2708"/>
                                </a:xfrm>
                                <a:custGeom>
                                  <a:avLst/>
                                  <a:gdLst>
                                    <a:gd name="T0" fmla="*/ 16 w 16"/>
                                    <a:gd name="T1" fmla="*/ 8 h 16"/>
                                    <a:gd name="T2" fmla="*/ 13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3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3" y="2"/>
                                      </a:lnTo>
                                      <a:lnTo>
                                        <a:pt x="7" y="0"/>
                                      </a:lnTo>
                                      <a:lnTo>
                                        <a:pt x="2" y="2"/>
                                      </a:lnTo>
                                      <a:lnTo>
                                        <a:pt x="0" y="8"/>
                                      </a:lnTo>
                                      <a:lnTo>
                                        <a:pt x="2" y="13"/>
                                      </a:lnTo>
                                      <a:lnTo>
                                        <a:pt x="7" y="16"/>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53" name="Freeform 4275"/>
                              <wps:cNvSpPr>
                                <a:spLocks/>
                              </wps:cNvSpPr>
                              <wps:spPr bwMode="auto">
                                <a:xfrm>
                                  <a:off x="571300" y="629136"/>
                                  <a:ext cx="3250" cy="2708"/>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54" name="Freeform 4276"/>
                              <wps:cNvSpPr>
                                <a:spLocks/>
                              </wps:cNvSpPr>
                              <wps:spPr bwMode="auto">
                                <a:xfrm>
                                  <a:off x="585924" y="629136"/>
                                  <a:ext cx="2708" cy="2708"/>
                                </a:xfrm>
                                <a:custGeom>
                                  <a:avLst/>
                                  <a:gdLst>
                                    <a:gd name="T0" fmla="*/ 15 w 15"/>
                                    <a:gd name="T1" fmla="*/ 8 h 16"/>
                                    <a:gd name="T2" fmla="*/ 13 w 15"/>
                                    <a:gd name="T3" fmla="*/ 2 h 16"/>
                                    <a:gd name="T4" fmla="*/ 8 w 15"/>
                                    <a:gd name="T5" fmla="*/ 0 h 16"/>
                                    <a:gd name="T6" fmla="*/ 1 w 15"/>
                                    <a:gd name="T7" fmla="*/ 2 h 16"/>
                                    <a:gd name="T8" fmla="*/ 0 w 15"/>
                                    <a:gd name="T9" fmla="*/ 8 h 16"/>
                                    <a:gd name="T10" fmla="*/ 1 w 15"/>
                                    <a:gd name="T11" fmla="*/ 13 h 16"/>
                                    <a:gd name="T12" fmla="*/ 8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8" y="0"/>
                                      </a:lnTo>
                                      <a:lnTo>
                                        <a:pt x="1" y="2"/>
                                      </a:lnTo>
                                      <a:lnTo>
                                        <a:pt x="0" y="8"/>
                                      </a:lnTo>
                                      <a:lnTo>
                                        <a:pt x="1" y="13"/>
                                      </a:lnTo>
                                      <a:lnTo>
                                        <a:pt x="8"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55" name="Freeform 4277"/>
                              <wps:cNvSpPr>
                                <a:spLocks/>
                              </wps:cNvSpPr>
                              <wps:spPr bwMode="auto">
                                <a:xfrm>
                                  <a:off x="600007" y="629136"/>
                                  <a:ext cx="2708" cy="2708"/>
                                </a:xfrm>
                                <a:custGeom>
                                  <a:avLst/>
                                  <a:gdLst>
                                    <a:gd name="T0" fmla="*/ 16 w 16"/>
                                    <a:gd name="T1" fmla="*/ 8 h 16"/>
                                    <a:gd name="T2" fmla="*/ 13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3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3" y="2"/>
                                      </a:lnTo>
                                      <a:lnTo>
                                        <a:pt x="7" y="0"/>
                                      </a:lnTo>
                                      <a:lnTo>
                                        <a:pt x="2" y="2"/>
                                      </a:lnTo>
                                      <a:lnTo>
                                        <a:pt x="0" y="8"/>
                                      </a:lnTo>
                                      <a:lnTo>
                                        <a:pt x="2" y="13"/>
                                      </a:lnTo>
                                      <a:lnTo>
                                        <a:pt x="7" y="16"/>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56" name="Freeform 4278"/>
                              <wps:cNvSpPr>
                                <a:spLocks/>
                              </wps:cNvSpPr>
                              <wps:spPr bwMode="auto">
                                <a:xfrm>
                                  <a:off x="614089" y="629136"/>
                                  <a:ext cx="3250" cy="2708"/>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57" name="Freeform 4279"/>
                              <wps:cNvSpPr>
                                <a:spLocks/>
                              </wps:cNvSpPr>
                              <wps:spPr bwMode="auto">
                                <a:xfrm>
                                  <a:off x="628172" y="629136"/>
                                  <a:ext cx="3250" cy="2708"/>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58" name="Freeform 4280"/>
                              <wps:cNvSpPr>
                                <a:spLocks/>
                              </wps:cNvSpPr>
                              <wps:spPr bwMode="auto">
                                <a:xfrm>
                                  <a:off x="642797" y="629136"/>
                                  <a:ext cx="2708" cy="2708"/>
                                </a:xfrm>
                                <a:custGeom>
                                  <a:avLst/>
                                  <a:gdLst>
                                    <a:gd name="T0" fmla="*/ 15 w 15"/>
                                    <a:gd name="T1" fmla="*/ 8 h 16"/>
                                    <a:gd name="T2" fmla="*/ 13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7" y="0"/>
                                      </a:lnTo>
                                      <a:lnTo>
                                        <a:pt x="2" y="2"/>
                                      </a:lnTo>
                                      <a:lnTo>
                                        <a:pt x="0" y="8"/>
                                      </a:lnTo>
                                      <a:lnTo>
                                        <a:pt x="2" y="13"/>
                                      </a:lnTo>
                                      <a:lnTo>
                                        <a:pt x="7"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59" name="Freeform 4281"/>
                              <wps:cNvSpPr>
                                <a:spLocks/>
                              </wps:cNvSpPr>
                              <wps:spPr bwMode="auto">
                                <a:xfrm>
                                  <a:off x="656879" y="629136"/>
                                  <a:ext cx="3250" cy="2708"/>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60" name="Freeform 4282"/>
                              <wps:cNvSpPr>
                                <a:spLocks/>
                              </wps:cNvSpPr>
                              <wps:spPr bwMode="auto">
                                <a:xfrm>
                                  <a:off x="670962" y="629136"/>
                                  <a:ext cx="3250" cy="2708"/>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61" name="Freeform 4283"/>
                              <wps:cNvSpPr>
                                <a:spLocks/>
                              </wps:cNvSpPr>
                              <wps:spPr bwMode="auto">
                                <a:xfrm>
                                  <a:off x="685586" y="629136"/>
                                  <a:ext cx="2708" cy="2708"/>
                                </a:xfrm>
                                <a:custGeom>
                                  <a:avLst/>
                                  <a:gdLst>
                                    <a:gd name="T0" fmla="*/ 15 w 15"/>
                                    <a:gd name="T1" fmla="*/ 8 h 16"/>
                                    <a:gd name="T2" fmla="*/ 13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7" y="0"/>
                                      </a:lnTo>
                                      <a:lnTo>
                                        <a:pt x="2" y="2"/>
                                      </a:lnTo>
                                      <a:lnTo>
                                        <a:pt x="0" y="8"/>
                                      </a:lnTo>
                                      <a:lnTo>
                                        <a:pt x="2" y="13"/>
                                      </a:lnTo>
                                      <a:lnTo>
                                        <a:pt x="7"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62" name="Freeform 4284"/>
                              <wps:cNvSpPr>
                                <a:spLocks/>
                              </wps:cNvSpPr>
                              <wps:spPr bwMode="auto">
                                <a:xfrm>
                                  <a:off x="699669" y="629136"/>
                                  <a:ext cx="2708" cy="2708"/>
                                </a:xfrm>
                                <a:custGeom>
                                  <a:avLst/>
                                  <a:gdLst>
                                    <a:gd name="T0" fmla="*/ 16 w 16"/>
                                    <a:gd name="T1" fmla="*/ 8 h 16"/>
                                    <a:gd name="T2" fmla="*/ 14 w 16"/>
                                    <a:gd name="T3" fmla="*/ 2 h 16"/>
                                    <a:gd name="T4" fmla="*/ 8 w 16"/>
                                    <a:gd name="T5" fmla="*/ 0 h 16"/>
                                    <a:gd name="T6" fmla="*/ 3 w 16"/>
                                    <a:gd name="T7" fmla="*/ 2 h 16"/>
                                    <a:gd name="T8" fmla="*/ 0 w 16"/>
                                    <a:gd name="T9" fmla="*/ 8 h 16"/>
                                    <a:gd name="T10" fmla="*/ 3 w 16"/>
                                    <a:gd name="T11" fmla="*/ 13 h 16"/>
                                    <a:gd name="T12" fmla="*/ 8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8" y="0"/>
                                      </a:lnTo>
                                      <a:lnTo>
                                        <a:pt x="3" y="2"/>
                                      </a:lnTo>
                                      <a:lnTo>
                                        <a:pt x="0" y="8"/>
                                      </a:lnTo>
                                      <a:lnTo>
                                        <a:pt x="3" y="13"/>
                                      </a:lnTo>
                                      <a:lnTo>
                                        <a:pt x="8"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63" name="Freeform 4285"/>
                              <wps:cNvSpPr>
                                <a:spLocks/>
                              </wps:cNvSpPr>
                              <wps:spPr bwMode="auto">
                                <a:xfrm>
                                  <a:off x="713752" y="629136"/>
                                  <a:ext cx="3250" cy="2708"/>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64" name="Freeform 4286"/>
                              <wps:cNvSpPr>
                                <a:spLocks/>
                              </wps:cNvSpPr>
                              <wps:spPr bwMode="auto">
                                <a:xfrm>
                                  <a:off x="728376" y="629136"/>
                                  <a:ext cx="2708" cy="2708"/>
                                </a:xfrm>
                                <a:custGeom>
                                  <a:avLst/>
                                  <a:gdLst>
                                    <a:gd name="T0" fmla="*/ 15 w 15"/>
                                    <a:gd name="T1" fmla="*/ 8 h 16"/>
                                    <a:gd name="T2" fmla="*/ 12 w 15"/>
                                    <a:gd name="T3" fmla="*/ 2 h 16"/>
                                    <a:gd name="T4" fmla="*/ 7 w 15"/>
                                    <a:gd name="T5" fmla="*/ 0 h 16"/>
                                    <a:gd name="T6" fmla="*/ 1 w 15"/>
                                    <a:gd name="T7" fmla="*/ 2 h 16"/>
                                    <a:gd name="T8" fmla="*/ 0 w 15"/>
                                    <a:gd name="T9" fmla="*/ 8 h 16"/>
                                    <a:gd name="T10" fmla="*/ 1 w 15"/>
                                    <a:gd name="T11" fmla="*/ 13 h 16"/>
                                    <a:gd name="T12" fmla="*/ 7 w 15"/>
                                    <a:gd name="T13" fmla="*/ 16 h 16"/>
                                    <a:gd name="T14" fmla="*/ 12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2" y="2"/>
                                      </a:lnTo>
                                      <a:lnTo>
                                        <a:pt x="7" y="0"/>
                                      </a:lnTo>
                                      <a:lnTo>
                                        <a:pt x="1" y="2"/>
                                      </a:lnTo>
                                      <a:lnTo>
                                        <a:pt x="0" y="8"/>
                                      </a:lnTo>
                                      <a:lnTo>
                                        <a:pt x="1" y="13"/>
                                      </a:lnTo>
                                      <a:lnTo>
                                        <a:pt x="7" y="16"/>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65" name="Freeform 4287"/>
                              <wps:cNvSpPr>
                                <a:spLocks/>
                              </wps:cNvSpPr>
                              <wps:spPr bwMode="auto">
                                <a:xfrm>
                                  <a:off x="742459" y="629136"/>
                                  <a:ext cx="2708" cy="2708"/>
                                </a:xfrm>
                                <a:custGeom>
                                  <a:avLst/>
                                  <a:gdLst>
                                    <a:gd name="T0" fmla="*/ 16 w 16"/>
                                    <a:gd name="T1" fmla="*/ 8 h 16"/>
                                    <a:gd name="T2" fmla="*/ 14 w 16"/>
                                    <a:gd name="T3" fmla="*/ 2 h 16"/>
                                    <a:gd name="T4" fmla="*/ 8 w 16"/>
                                    <a:gd name="T5" fmla="*/ 0 h 16"/>
                                    <a:gd name="T6" fmla="*/ 3 w 16"/>
                                    <a:gd name="T7" fmla="*/ 2 h 16"/>
                                    <a:gd name="T8" fmla="*/ 0 w 16"/>
                                    <a:gd name="T9" fmla="*/ 8 h 16"/>
                                    <a:gd name="T10" fmla="*/ 3 w 16"/>
                                    <a:gd name="T11" fmla="*/ 13 h 16"/>
                                    <a:gd name="T12" fmla="*/ 8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8" y="0"/>
                                      </a:lnTo>
                                      <a:lnTo>
                                        <a:pt x="3" y="2"/>
                                      </a:lnTo>
                                      <a:lnTo>
                                        <a:pt x="0" y="8"/>
                                      </a:lnTo>
                                      <a:lnTo>
                                        <a:pt x="3" y="13"/>
                                      </a:lnTo>
                                      <a:lnTo>
                                        <a:pt x="8"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66" name="Freeform 4288"/>
                              <wps:cNvSpPr>
                                <a:spLocks/>
                              </wps:cNvSpPr>
                              <wps:spPr bwMode="auto">
                                <a:xfrm>
                                  <a:off x="756542" y="629136"/>
                                  <a:ext cx="3250" cy="2708"/>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67" name="Freeform 4289"/>
                              <wps:cNvSpPr>
                                <a:spLocks/>
                              </wps:cNvSpPr>
                              <wps:spPr bwMode="auto">
                                <a:xfrm>
                                  <a:off x="771166" y="629136"/>
                                  <a:ext cx="2708" cy="2708"/>
                                </a:xfrm>
                                <a:custGeom>
                                  <a:avLst/>
                                  <a:gdLst>
                                    <a:gd name="T0" fmla="*/ 15 w 15"/>
                                    <a:gd name="T1" fmla="*/ 8 h 16"/>
                                    <a:gd name="T2" fmla="*/ 12 w 15"/>
                                    <a:gd name="T3" fmla="*/ 2 h 16"/>
                                    <a:gd name="T4" fmla="*/ 7 w 15"/>
                                    <a:gd name="T5" fmla="*/ 0 h 16"/>
                                    <a:gd name="T6" fmla="*/ 1 w 15"/>
                                    <a:gd name="T7" fmla="*/ 2 h 16"/>
                                    <a:gd name="T8" fmla="*/ 0 w 15"/>
                                    <a:gd name="T9" fmla="*/ 8 h 16"/>
                                    <a:gd name="T10" fmla="*/ 1 w 15"/>
                                    <a:gd name="T11" fmla="*/ 13 h 16"/>
                                    <a:gd name="T12" fmla="*/ 7 w 15"/>
                                    <a:gd name="T13" fmla="*/ 16 h 16"/>
                                    <a:gd name="T14" fmla="*/ 12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2" y="2"/>
                                      </a:lnTo>
                                      <a:lnTo>
                                        <a:pt x="7" y="0"/>
                                      </a:lnTo>
                                      <a:lnTo>
                                        <a:pt x="1" y="2"/>
                                      </a:lnTo>
                                      <a:lnTo>
                                        <a:pt x="0" y="8"/>
                                      </a:lnTo>
                                      <a:lnTo>
                                        <a:pt x="1" y="13"/>
                                      </a:lnTo>
                                      <a:lnTo>
                                        <a:pt x="7" y="16"/>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68" name="Freeform 4290"/>
                              <wps:cNvSpPr>
                                <a:spLocks/>
                              </wps:cNvSpPr>
                              <wps:spPr bwMode="auto">
                                <a:xfrm>
                                  <a:off x="257688" y="629136"/>
                                  <a:ext cx="2708" cy="2708"/>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69" name="Freeform 4291"/>
                              <wps:cNvSpPr>
                                <a:spLocks/>
                              </wps:cNvSpPr>
                              <wps:spPr bwMode="auto">
                                <a:xfrm>
                                  <a:off x="272312" y="629136"/>
                                  <a:ext cx="2708" cy="2708"/>
                                </a:xfrm>
                                <a:custGeom>
                                  <a:avLst/>
                                  <a:gdLst>
                                    <a:gd name="T0" fmla="*/ 15 w 15"/>
                                    <a:gd name="T1" fmla="*/ 8 h 16"/>
                                    <a:gd name="T2" fmla="*/ 14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4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4" y="2"/>
                                      </a:lnTo>
                                      <a:lnTo>
                                        <a:pt x="7" y="0"/>
                                      </a:lnTo>
                                      <a:lnTo>
                                        <a:pt x="2" y="2"/>
                                      </a:lnTo>
                                      <a:lnTo>
                                        <a:pt x="0" y="8"/>
                                      </a:lnTo>
                                      <a:lnTo>
                                        <a:pt x="2" y="13"/>
                                      </a:lnTo>
                                      <a:lnTo>
                                        <a:pt x="7" y="16"/>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70" name="Freeform 4292"/>
                              <wps:cNvSpPr>
                                <a:spLocks/>
                              </wps:cNvSpPr>
                              <wps:spPr bwMode="auto">
                                <a:xfrm>
                                  <a:off x="286395" y="629136"/>
                                  <a:ext cx="2708" cy="2708"/>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71" name="Freeform 4293"/>
                              <wps:cNvSpPr>
                                <a:spLocks/>
                              </wps:cNvSpPr>
                              <wps:spPr bwMode="auto">
                                <a:xfrm>
                                  <a:off x="300478" y="629136"/>
                                  <a:ext cx="2708" cy="2708"/>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72" name="Freeform 4294"/>
                              <wps:cNvSpPr>
                                <a:spLocks/>
                              </wps:cNvSpPr>
                              <wps:spPr bwMode="auto">
                                <a:xfrm>
                                  <a:off x="315102" y="629136"/>
                                  <a:ext cx="2708" cy="2708"/>
                                </a:xfrm>
                                <a:custGeom>
                                  <a:avLst/>
                                  <a:gdLst>
                                    <a:gd name="T0" fmla="*/ 15 w 15"/>
                                    <a:gd name="T1" fmla="*/ 8 h 16"/>
                                    <a:gd name="T2" fmla="*/ 13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7" y="0"/>
                                      </a:lnTo>
                                      <a:lnTo>
                                        <a:pt x="2" y="2"/>
                                      </a:lnTo>
                                      <a:lnTo>
                                        <a:pt x="0" y="8"/>
                                      </a:lnTo>
                                      <a:lnTo>
                                        <a:pt x="2" y="13"/>
                                      </a:lnTo>
                                      <a:lnTo>
                                        <a:pt x="7"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73" name="Freeform 4295"/>
                              <wps:cNvSpPr>
                                <a:spLocks/>
                              </wps:cNvSpPr>
                              <wps:spPr bwMode="auto">
                                <a:xfrm>
                                  <a:off x="329185" y="629136"/>
                                  <a:ext cx="2708" cy="2708"/>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74" name="Freeform 4296"/>
                              <wps:cNvSpPr>
                                <a:spLocks/>
                              </wps:cNvSpPr>
                              <wps:spPr bwMode="auto">
                                <a:xfrm>
                                  <a:off x="343268" y="629136"/>
                                  <a:ext cx="2708" cy="2708"/>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75" name="Freeform 4297"/>
                              <wps:cNvSpPr>
                                <a:spLocks/>
                              </wps:cNvSpPr>
                              <wps:spPr bwMode="auto">
                                <a:xfrm>
                                  <a:off x="357892" y="629136"/>
                                  <a:ext cx="2708" cy="2708"/>
                                </a:xfrm>
                                <a:custGeom>
                                  <a:avLst/>
                                  <a:gdLst>
                                    <a:gd name="T0" fmla="*/ 15 w 15"/>
                                    <a:gd name="T1" fmla="*/ 8 h 16"/>
                                    <a:gd name="T2" fmla="*/ 12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2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2" y="2"/>
                                      </a:lnTo>
                                      <a:lnTo>
                                        <a:pt x="7" y="0"/>
                                      </a:lnTo>
                                      <a:lnTo>
                                        <a:pt x="2" y="2"/>
                                      </a:lnTo>
                                      <a:lnTo>
                                        <a:pt x="0" y="8"/>
                                      </a:lnTo>
                                      <a:lnTo>
                                        <a:pt x="2" y="13"/>
                                      </a:lnTo>
                                      <a:lnTo>
                                        <a:pt x="7" y="16"/>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76" name="Freeform 4298"/>
                              <wps:cNvSpPr>
                                <a:spLocks/>
                              </wps:cNvSpPr>
                              <wps:spPr bwMode="auto">
                                <a:xfrm>
                                  <a:off x="371975" y="629136"/>
                                  <a:ext cx="2708" cy="2708"/>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77" name="Freeform 4299"/>
                              <wps:cNvSpPr>
                                <a:spLocks/>
                              </wps:cNvSpPr>
                              <wps:spPr bwMode="auto">
                                <a:xfrm>
                                  <a:off x="386057" y="629136"/>
                                  <a:ext cx="2708" cy="2708"/>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78" name="Freeform 4300"/>
                              <wps:cNvSpPr>
                                <a:spLocks/>
                              </wps:cNvSpPr>
                              <wps:spPr bwMode="auto">
                                <a:xfrm>
                                  <a:off x="400682" y="629136"/>
                                  <a:ext cx="2708" cy="2708"/>
                                </a:xfrm>
                                <a:custGeom>
                                  <a:avLst/>
                                  <a:gdLst>
                                    <a:gd name="T0" fmla="*/ 15 w 15"/>
                                    <a:gd name="T1" fmla="*/ 8 h 16"/>
                                    <a:gd name="T2" fmla="*/ 12 w 15"/>
                                    <a:gd name="T3" fmla="*/ 2 h 16"/>
                                    <a:gd name="T4" fmla="*/ 7 w 15"/>
                                    <a:gd name="T5" fmla="*/ 0 h 16"/>
                                    <a:gd name="T6" fmla="*/ 1 w 15"/>
                                    <a:gd name="T7" fmla="*/ 2 h 16"/>
                                    <a:gd name="T8" fmla="*/ 0 w 15"/>
                                    <a:gd name="T9" fmla="*/ 8 h 16"/>
                                    <a:gd name="T10" fmla="*/ 1 w 15"/>
                                    <a:gd name="T11" fmla="*/ 13 h 16"/>
                                    <a:gd name="T12" fmla="*/ 7 w 15"/>
                                    <a:gd name="T13" fmla="*/ 16 h 16"/>
                                    <a:gd name="T14" fmla="*/ 12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2" y="2"/>
                                      </a:lnTo>
                                      <a:lnTo>
                                        <a:pt x="7" y="0"/>
                                      </a:lnTo>
                                      <a:lnTo>
                                        <a:pt x="1" y="2"/>
                                      </a:lnTo>
                                      <a:lnTo>
                                        <a:pt x="0" y="8"/>
                                      </a:lnTo>
                                      <a:lnTo>
                                        <a:pt x="1" y="13"/>
                                      </a:lnTo>
                                      <a:lnTo>
                                        <a:pt x="7" y="16"/>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79" name="Freeform 4301"/>
                              <wps:cNvSpPr>
                                <a:spLocks/>
                              </wps:cNvSpPr>
                              <wps:spPr bwMode="auto">
                                <a:xfrm>
                                  <a:off x="414765" y="629136"/>
                                  <a:ext cx="2708" cy="2708"/>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80" name="Freeform 4302"/>
                              <wps:cNvSpPr>
                                <a:spLocks/>
                              </wps:cNvSpPr>
                              <wps:spPr bwMode="auto">
                                <a:xfrm>
                                  <a:off x="428847" y="629136"/>
                                  <a:ext cx="2708" cy="2708"/>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81" name="Freeform 4303"/>
                              <wps:cNvSpPr>
                                <a:spLocks/>
                              </wps:cNvSpPr>
                              <wps:spPr bwMode="auto">
                                <a:xfrm>
                                  <a:off x="442930" y="629136"/>
                                  <a:ext cx="3250" cy="2708"/>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82" name="Freeform 4304"/>
                              <wps:cNvSpPr>
                                <a:spLocks/>
                              </wps:cNvSpPr>
                              <wps:spPr bwMode="auto">
                                <a:xfrm>
                                  <a:off x="457554" y="629136"/>
                                  <a:ext cx="2708" cy="2708"/>
                                </a:xfrm>
                                <a:custGeom>
                                  <a:avLst/>
                                  <a:gdLst>
                                    <a:gd name="T0" fmla="*/ 15 w 15"/>
                                    <a:gd name="T1" fmla="*/ 8 h 16"/>
                                    <a:gd name="T2" fmla="*/ 14 w 15"/>
                                    <a:gd name="T3" fmla="*/ 2 h 16"/>
                                    <a:gd name="T4" fmla="*/ 8 w 15"/>
                                    <a:gd name="T5" fmla="*/ 0 h 16"/>
                                    <a:gd name="T6" fmla="*/ 3 w 15"/>
                                    <a:gd name="T7" fmla="*/ 2 h 16"/>
                                    <a:gd name="T8" fmla="*/ 0 w 15"/>
                                    <a:gd name="T9" fmla="*/ 8 h 16"/>
                                    <a:gd name="T10" fmla="*/ 3 w 15"/>
                                    <a:gd name="T11" fmla="*/ 13 h 16"/>
                                    <a:gd name="T12" fmla="*/ 8 w 15"/>
                                    <a:gd name="T13" fmla="*/ 16 h 16"/>
                                    <a:gd name="T14" fmla="*/ 14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4" y="2"/>
                                      </a:lnTo>
                                      <a:lnTo>
                                        <a:pt x="8" y="0"/>
                                      </a:lnTo>
                                      <a:lnTo>
                                        <a:pt x="3" y="2"/>
                                      </a:lnTo>
                                      <a:lnTo>
                                        <a:pt x="0" y="8"/>
                                      </a:lnTo>
                                      <a:lnTo>
                                        <a:pt x="3" y="13"/>
                                      </a:lnTo>
                                      <a:lnTo>
                                        <a:pt x="8" y="16"/>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83" name="Freeform 4305"/>
                              <wps:cNvSpPr>
                                <a:spLocks/>
                              </wps:cNvSpPr>
                              <wps:spPr bwMode="auto">
                                <a:xfrm>
                                  <a:off x="264729" y="615053"/>
                                  <a:ext cx="3250" cy="2708"/>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84" name="Freeform 4306"/>
                              <wps:cNvSpPr>
                                <a:spLocks/>
                              </wps:cNvSpPr>
                              <wps:spPr bwMode="auto">
                                <a:xfrm>
                                  <a:off x="278812" y="615053"/>
                                  <a:ext cx="3250" cy="2708"/>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85" name="Freeform 4307"/>
                              <wps:cNvSpPr>
                                <a:spLocks/>
                              </wps:cNvSpPr>
                              <wps:spPr bwMode="auto">
                                <a:xfrm>
                                  <a:off x="293436" y="615053"/>
                                  <a:ext cx="2708" cy="2708"/>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86" name="Freeform 4308"/>
                              <wps:cNvSpPr>
                                <a:spLocks/>
                              </wps:cNvSpPr>
                              <wps:spPr bwMode="auto">
                                <a:xfrm>
                                  <a:off x="307519" y="615053"/>
                                  <a:ext cx="3250" cy="2708"/>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87" name="Freeform 4309"/>
                              <wps:cNvSpPr>
                                <a:spLocks/>
                              </wps:cNvSpPr>
                              <wps:spPr bwMode="auto">
                                <a:xfrm>
                                  <a:off x="321602" y="615053"/>
                                  <a:ext cx="3250" cy="2708"/>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88" name="Freeform 4310"/>
                              <wps:cNvSpPr>
                                <a:spLocks/>
                              </wps:cNvSpPr>
                              <wps:spPr bwMode="auto">
                                <a:xfrm>
                                  <a:off x="336226" y="615053"/>
                                  <a:ext cx="2708" cy="2708"/>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89" name="Freeform 4311"/>
                              <wps:cNvSpPr>
                                <a:spLocks/>
                              </wps:cNvSpPr>
                              <wps:spPr bwMode="auto">
                                <a:xfrm>
                                  <a:off x="350309" y="615053"/>
                                  <a:ext cx="3250" cy="2708"/>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90" name="Freeform 4312"/>
                              <wps:cNvSpPr>
                                <a:spLocks/>
                              </wps:cNvSpPr>
                              <wps:spPr bwMode="auto">
                                <a:xfrm>
                                  <a:off x="364392" y="615053"/>
                                  <a:ext cx="3250" cy="2708"/>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91" name="Freeform 4313"/>
                              <wps:cNvSpPr>
                                <a:spLocks/>
                              </wps:cNvSpPr>
                              <wps:spPr bwMode="auto">
                                <a:xfrm>
                                  <a:off x="379016" y="615053"/>
                                  <a:ext cx="2708" cy="2708"/>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92" name="Freeform 4314"/>
                              <wps:cNvSpPr>
                                <a:spLocks/>
                              </wps:cNvSpPr>
                              <wps:spPr bwMode="auto">
                                <a:xfrm>
                                  <a:off x="393099" y="615053"/>
                                  <a:ext cx="3250" cy="2708"/>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93" name="Freeform 4315"/>
                              <wps:cNvSpPr>
                                <a:spLocks/>
                              </wps:cNvSpPr>
                              <wps:spPr bwMode="auto">
                                <a:xfrm>
                                  <a:off x="407182" y="615053"/>
                                  <a:ext cx="3250" cy="2708"/>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94" name="Freeform 4316"/>
                              <wps:cNvSpPr>
                                <a:spLocks/>
                              </wps:cNvSpPr>
                              <wps:spPr bwMode="auto">
                                <a:xfrm>
                                  <a:off x="421806" y="615053"/>
                                  <a:ext cx="2708" cy="2708"/>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95" name="Freeform 4317"/>
                              <wps:cNvSpPr>
                                <a:spLocks/>
                              </wps:cNvSpPr>
                              <wps:spPr bwMode="auto">
                                <a:xfrm>
                                  <a:off x="435889" y="615053"/>
                                  <a:ext cx="2708" cy="2708"/>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96" name="Freeform 4318"/>
                              <wps:cNvSpPr>
                                <a:spLocks/>
                              </wps:cNvSpPr>
                              <wps:spPr bwMode="auto">
                                <a:xfrm>
                                  <a:off x="449971" y="615053"/>
                                  <a:ext cx="3250" cy="2708"/>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97" name="Freeform 4319"/>
                              <wps:cNvSpPr>
                                <a:spLocks/>
                              </wps:cNvSpPr>
                              <wps:spPr bwMode="auto">
                                <a:xfrm>
                                  <a:off x="464596" y="615053"/>
                                  <a:ext cx="2708" cy="2708"/>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98" name="Freeform 4320"/>
                              <wps:cNvSpPr>
                                <a:spLocks/>
                              </wps:cNvSpPr>
                              <wps:spPr bwMode="auto">
                                <a:xfrm>
                                  <a:off x="478679" y="615053"/>
                                  <a:ext cx="2708" cy="2708"/>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99" name="Freeform 4321"/>
                              <wps:cNvSpPr>
                                <a:spLocks/>
                              </wps:cNvSpPr>
                              <wps:spPr bwMode="auto">
                                <a:xfrm>
                                  <a:off x="492761" y="615053"/>
                                  <a:ext cx="3250" cy="2708"/>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00" name="Freeform 4322"/>
                              <wps:cNvSpPr>
                                <a:spLocks/>
                              </wps:cNvSpPr>
                              <wps:spPr bwMode="auto">
                                <a:xfrm>
                                  <a:off x="507386" y="615053"/>
                                  <a:ext cx="2708" cy="2708"/>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01" name="Freeform 4323"/>
                              <wps:cNvSpPr>
                                <a:spLocks/>
                              </wps:cNvSpPr>
                              <wps:spPr bwMode="auto">
                                <a:xfrm>
                                  <a:off x="521468" y="615053"/>
                                  <a:ext cx="2708" cy="2708"/>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02" name="Freeform 4324"/>
                              <wps:cNvSpPr>
                                <a:spLocks/>
                              </wps:cNvSpPr>
                              <wps:spPr bwMode="auto">
                                <a:xfrm>
                                  <a:off x="535551" y="615053"/>
                                  <a:ext cx="3250" cy="2708"/>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03" name="Freeform 4325"/>
                              <wps:cNvSpPr>
                                <a:spLocks/>
                              </wps:cNvSpPr>
                              <wps:spPr bwMode="auto">
                                <a:xfrm>
                                  <a:off x="550176" y="615053"/>
                                  <a:ext cx="2708" cy="2708"/>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04" name="Freeform 4326"/>
                              <wps:cNvSpPr>
                                <a:spLocks/>
                              </wps:cNvSpPr>
                              <wps:spPr bwMode="auto">
                                <a:xfrm>
                                  <a:off x="564258" y="615053"/>
                                  <a:ext cx="2708" cy="2708"/>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05" name="Freeform 4327"/>
                              <wps:cNvSpPr>
                                <a:spLocks/>
                              </wps:cNvSpPr>
                              <wps:spPr bwMode="auto">
                                <a:xfrm>
                                  <a:off x="578341" y="615053"/>
                                  <a:ext cx="3250" cy="2708"/>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4 h 16"/>
                                    <a:gd name="T12" fmla="*/ 8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4"/>
                                      </a:lnTo>
                                      <a:lnTo>
                                        <a:pt x="8"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06" name="Freeform 4328"/>
                              <wps:cNvSpPr>
                                <a:spLocks/>
                              </wps:cNvSpPr>
                              <wps:spPr bwMode="auto">
                                <a:xfrm>
                                  <a:off x="592965" y="615053"/>
                                  <a:ext cx="2708" cy="2708"/>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07" name="Freeform 4329"/>
                              <wps:cNvSpPr>
                                <a:spLocks/>
                              </wps:cNvSpPr>
                              <wps:spPr bwMode="auto">
                                <a:xfrm>
                                  <a:off x="607048" y="615053"/>
                                  <a:ext cx="2708" cy="2708"/>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08" name="Freeform 4330"/>
                              <wps:cNvSpPr>
                                <a:spLocks/>
                              </wps:cNvSpPr>
                              <wps:spPr bwMode="auto">
                                <a:xfrm>
                                  <a:off x="621131" y="615053"/>
                                  <a:ext cx="2708" cy="2708"/>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09" name="Freeform 4331"/>
                              <wps:cNvSpPr>
                                <a:spLocks/>
                              </wps:cNvSpPr>
                              <wps:spPr bwMode="auto">
                                <a:xfrm>
                                  <a:off x="635755" y="615053"/>
                                  <a:ext cx="2708" cy="2708"/>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10" name="Freeform 4332"/>
                              <wps:cNvSpPr>
                                <a:spLocks/>
                              </wps:cNvSpPr>
                              <wps:spPr bwMode="auto">
                                <a:xfrm>
                                  <a:off x="649838" y="615053"/>
                                  <a:ext cx="2708" cy="2708"/>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11" name="Freeform 4333"/>
                              <wps:cNvSpPr>
                                <a:spLocks/>
                              </wps:cNvSpPr>
                              <wps:spPr bwMode="auto">
                                <a:xfrm>
                                  <a:off x="663921" y="615053"/>
                                  <a:ext cx="2708" cy="2708"/>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12" name="Freeform 4334"/>
                              <wps:cNvSpPr>
                                <a:spLocks/>
                              </wps:cNvSpPr>
                              <wps:spPr bwMode="auto">
                                <a:xfrm>
                                  <a:off x="678545" y="615053"/>
                                  <a:ext cx="2708" cy="2708"/>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13" name="Freeform 4335"/>
                              <wps:cNvSpPr>
                                <a:spLocks/>
                              </wps:cNvSpPr>
                              <wps:spPr bwMode="auto">
                                <a:xfrm>
                                  <a:off x="692628" y="615053"/>
                                  <a:ext cx="2708" cy="2708"/>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14" name="Freeform 4336"/>
                              <wps:cNvSpPr>
                                <a:spLocks/>
                              </wps:cNvSpPr>
                              <wps:spPr bwMode="auto">
                                <a:xfrm>
                                  <a:off x="706711" y="615053"/>
                                  <a:ext cx="2708" cy="2708"/>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15" name="Freeform 4337"/>
                              <wps:cNvSpPr>
                                <a:spLocks/>
                              </wps:cNvSpPr>
                              <wps:spPr bwMode="auto">
                                <a:xfrm>
                                  <a:off x="721335" y="615053"/>
                                  <a:ext cx="2708" cy="2708"/>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16" name="Freeform 4338"/>
                              <wps:cNvSpPr>
                                <a:spLocks/>
                              </wps:cNvSpPr>
                              <wps:spPr bwMode="auto">
                                <a:xfrm>
                                  <a:off x="735418" y="615053"/>
                                  <a:ext cx="2708" cy="2708"/>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17" name="Freeform 4339"/>
                              <wps:cNvSpPr>
                                <a:spLocks/>
                              </wps:cNvSpPr>
                              <wps:spPr bwMode="auto">
                                <a:xfrm>
                                  <a:off x="749500" y="615053"/>
                                  <a:ext cx="2708" cy="2708"/>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18" name="Freeform 4340"/>
                              <wps:cNvSpPr>
                                <a:spLocks/>
                              </wps:cNvSpPr>
                              <wps:spPr bwMode="auto">
                                <a:xfrm>
                                  <a:off x="764125" y="615053"/>
                                  <a:ext cx="2708" cy="2708"/>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19" name="Freeform 4341"/>
                              <wps:cNvSpPr>
                                <a:spLocks/>
                              </wps:cNvSpPr>
                              <wps:spPr bwMode="auto">
                                <a:xfrm>
                                  <a:off x="778208" y="615053"/>
                                  <a:ext cx="2708" cy="2708"/>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cNvPr id="4020" name="グループ化 4020"/>
                              <wpg:cNvGrpSpPr/>
                              <wpg:grpSpPr>
                                <a:xfrm>
                                  <a:off x="109277" y="36678"/>
                                  <a:ext cx="4509119" cy="1325397"/>
                                  <a:chOff x="109277" y="36678"/>
                                  <a:chExt cx="4509119" cy="1325397"/>
                                </a:xfrm>
                              </wpg:grpSpPr>
                              <wpg:grpSp>
                                <wpg:cNvPr id="4021" name="Group 2613"/>
                                <wpg:cNvGrpSpPr>
                                  <a:grpSpLocks/>
                                </wpg:cNvGrpSpPr>
                                <wpg:grpSpPr bwMode="auto">
                                  <a:xfrm>
                                    <a:off x="109277" y="318214"/>
                                    <a:ext cx="710629" cy="855797"/>
                                    <a:chOff x="174" y="667"/>
                                    <a:chExt cx="1248" cy="1580"/>
                                  </a:xfrm>
                                </wpg:grpSpPr>
                                <wps:wsp>
                                  <wps:cNvPr id="4022" name="Freeform 2413"/>
                                  <wps:cNvSpPr>
                                    <a:spLocks/>
                                  </wps:cNvSpPr>
                                  <wps:spPr bwMode="auto">
                                    <a:xfrm>
                                      <a:off x="975" y="1136"/>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23" name="Freeform 2414"/>
                                  <wps:cNvSpPr>
                                    <a:spLocks/>
                                  </wps:cNvSpPr>
                                  <wps:spPr bwMode="auto">
                                    <a:xfrm>
                                      <a:off x="1001" y="1136"/>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24" name="Freeform 2415"/>
                                  <wps:cNvSpPr>
                                    <a:spLocks/>
                                  </wps:cNvSpPr>
                                  <wps:spPr bwMode="auto">
                                    <a:xfrm>
                                      <a:off x="1027" y="1136"/>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25" name="Freeform 2416"/>
                                  <wps:cNvSpPr>
                                    <a:spLocks/>
                                  </wps:cNvSpPr>
                                  <wps:spPr bwMode="auto">
                                    <a:xfrm>
                                      <a:off x="1054" y="1136"/>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26" name="Freeform 2417"/>
                                  <wps:cNvSpPr>
                                    <a:spLocks/>
                                  </wps:cNvSpPr>
                                  <wps:spPr bwMode="auto">
                                    <a:xfrm>
                                      <a:off x="1080" y="1136"/>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27" name="Freeform 2418"/>
                                  <wps:cNvSpPr>
                                    <a:spLocks/>
                                  </wps:cNvSpPr>
                                  <wps:spPr bwMode="auto">
                                    <a:xfrm>
                                      <a:off x="1106" y="1136"/>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28" name="Freeform 2419"/>
                                  <wps:cNvSpPr>
                                    <a:spLocks/>
                                  </wps:cNvSpPr>
                                  <wps:spPr bwMode="auto">
                                    <a:xfrm>
                                      <a:off x="1132" y="1136"/>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29" name="Freeform 2420"/>
                                  <wps:cNvSpPr>
                                    <a:spLocks/>
                                  </wps:cNvSpPr>
                                  <wps:spPr bwMode="auto">
                                    <a:xfrm>
                                      <a:off x="1159" y="1136"/>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30" name="Freeform 2421"/>
                                  <wps:cNvSpPr>
                                    <a:spLocks/>
                                  </wps:cNvSpPr>
                                  <wps:spPr bwMode="auto">
                                    <a:xfrm>
                                      <a:off x="1185" y="1136"/>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31" name="Freeform 2422"/>
                                  <wps:cNvSpPr>
                                    <a:spLocks/>
                                  </wps:cNvSpPr>
                                  <wps:spPr bwMode="auto">
                                    <a:xfrm>
                                      <a:off x="1211" y="1136"/>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32" name="Freeform 2423"/>
                                  <wps:cNvSpPr>
                                    <a:spLocks/>
                                  </wps:cNvSpPr>
                                  <wps:spPr bwMode="auto">
                                    <a:xfrm>
                                      <a:off x="1238" y="1136"/>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33" name="Freeform 2424"/>
                                  <wps:cNvSpPr>
                                    <a:spLocks/>
                                  </wps:cNvSpPr>
                                  <wps:spPr bwMode="auto">
                                    <a:xfrm>
                                      <a:off x="1264" y="1136"/>
                                      <a:ext cx="5" cy="5"/>
                                    </a:xfrm>
                                    <a:custGeom>
                                      <a:avLst/>
                                      <a:gdLst>
                                        <a:gd name="T0" fmla="*/ 16 w 16"/>
                                        <a:gd name="T1" fmla="*/ 8 h 15"/>
                                        <a:gd name="T2" fmla="*/ 14 w 16"/>
                                        <a:gd name="T3" fmla="*/ 3 h 15"/>
                                        <a:gd name="T4" fmla="*/ 8 w 16"/>
                                        <a:gd name="T5" fmla="*/ 0 h 15"/>
                                        <a:gd name="T6" fmla="*/ 3 w 16"/>
                                        <a:gd name="T7" fmla="*/ 3 h 15"/>
                                        <a:gd name="T8" fmla="*/ 0 w 16"/>
                                        <a:gd name="T9" fmla="*/ 8 h 15"/>
                                        <a:gd name="T10" fmla="*/ 3 w 16"/>
                                        <a:gd name="T11" fmla="*/ 14 h 15"/>
                                        <a:gd name="T12" fmla="*/ 8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8" y="0"/>
                                          </a:lnTo>
                                          <a:lnTo>
                                            <a:pt x="3" y="3"/>
                                          </a:lnTo>
                                          <a:lnTo>
                                            <a:pt x="0" y="8"/>
                                          </a:lnTo>
                                          <a:lnTo>
                                            <a:pt x="3" y="14"/>
                                          </a:lnTo>
                                          <a:lnTo>
                                            <a:pt x="8"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34" name="Freeform 2425"/>
                                  <wps:cNvSpPr>
                                    <a:spLocks/>
                                  </wps:cNvSpPr>
                                  <wps:spPr bwMode="auto">
                                    <a:xfrm>
                                      <a:off x="1290" y="1136"/>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35" name="Freeform 2426"/>
                                  <wps:cNvSpPr>
                                    <a:spLocks/>
                                  </wps:cNvSpPr>
                                  <wps:spPr bwMode="auto">
                                    <a:xfrm>
                                      <a:off x="1317" y="1136"/>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36" name="Freeform 2427"/>
                                  <wps:cNvSpPr>
                                    <a:spLocks/>
                                  </wps:cNvSpPr>
                                  <wps:spPr bwMode="auto">
                                    <a:xfrm>
                                      <a:off x="1343" y="1136"/>
                                      <a:ext cx="5" cy="5"/>
                                    </a:xfrm>
                                    <a:custGeom>
                                      <a:avLst/>
                                      <a:gdLst>
                                        <a:gd name="T0" fmla="*/ 16 w 16"/>
                                        <a:gd name="T1" fmla="*/ 8 h 15"/>
                                        <a:gd name="T2" fmla="*/ 14 w 16"/>
                                        <a:gd name="T3" fmla="*/ 3 h 15"/>
                                        <a:gd name="T4" fmla="*/ 8 w 16"/>
                                        <a:gd name="T5" fmla="*/ 0 h 15"/>
                                        <a:gd name="T6" fmla="*/ 3 w 16"/>
                                        <a:gd name="T7" fmla="*/ 3 h 15"/>
                                        <a:gd name="T8" fmla="*/ 0 w 16"/>
                                        <a:gd name="T9" fmla="*/ 8 h 15"/>
                                        <a:gd name="T10" fmla="*/ 3 w 16"/>
                                        <a:gd name="T11" fmla="*/ 14 h 15"/>
                                        <a:gd name="T12" fmla="*/ 8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8" y="0"/>
                                          </a:lnTo>
                                          <a:lnTo>
                                            <a:pt x="3" y="3"/>
                                          </a:lnTo>
                                          <a:lnTo>
                                            <a:pt x="0" y="8"/>
                                          </a:lnTo>
                                          <a:lnTo>
                                            <a:pt x="3" y="14"/>
                                          </a:lnTo>
                                          <a:lnTo>
                                            <a:pt x="8"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37" name="Freeform 2428"/>
                                  <wps:cNvSpPr>
                                    <a:spLocks/>
                                  </wps:cNvSpPr>
                                  <wps:spPr bwMode="auto">
                                    <a:xfrm>
                                      <a:off x="1369" y="1136"/>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38" name="Freeform 2429"/>
                                  <wps:cNvSpPr>
                                    <a:spLocks/>
                                  </wps:cNvSpPr>
                                  <wps:spPr bwMode="auto">
                                    <a:xfrm>
                                      <a:off x="1396" y="1136"/>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39" name="Freeform 2430"/>
                                  <wps:cNvSpPr>
                                    <a:spLocks/>
                                  </wps:cNvSpPr>
                                  <wps:spPr bwMode="auto">
                                    <a:xfrm>
                                      <a:off x="461" y="1057"/>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40" name="Freeform 2431"/>
                                  <wps:cNvSpPr>
                                    <a:spLocks/>
                                  </wps:cNvSpPr>
                                  <wps:spPr bwMode="auto">
                                    <a:xfrm>
                                      <a:off x="487" y="1057"/>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41" name="Freeform 2432"/>
                                  <wps:cNvSpPr>
                                    <a:spLocks/>
                                  </wps:cNvSpPr>
                                  <wps:spPr bwMode="auto">
                                    <a:xfrm>
                                      <a:off x="514" y="1057"/>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42" name="Freeform 2433"/>
                                  <wps:cNvSpPr>
                                    <a:spLocks/>
                                  </wps:cNvSpPr>
                                  <wps:spPr bwMode="auto">
                                    <a:xfrm>
                                      <a:off x="540" y="1057"/>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43" name="Freeform 2434"/>
                                  <wps:cNvSpPr>
                                    <a:spLocks/>
                                  </wps:cNvSpPr>
                                  <wps:spPr bwMode="auto">
                                    <a:xfrm>
                                      <a:off x="566" y="1057"/>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44" name="Freeform 2435"/>
                                  <wps:cNvSpPr>
                                    <a:spLocks/>
                                  </wps:cNvSpPr>
                                  <wps:spPr bwMode="auto">
                                    <a:xfrm>
                                      <a:off x="593" y="1057"/>
                                      <a:ext cx="5" cy="5"/>
                                    </a:xfrm>
                                    <a:custGeom>
                                      <a:avLst/>
                                      <a:gdLst>
                                        <a:gd name="T0" fmla="*/ 15 w 15"/>
                                        <a:gd name="T1" fmla="*/ 8 h 15"/>
                                        <a:gd name="T2" fmla="*/ 13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3" y="3"/>
                                          </a:lnTo>
                                          <a:lnTo>
                                            <a:pt x="0" y="8"/>
                                          </a:lnTo>
                                          <a:lnTo>
                                            <a:pt x="3"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45" name="Freeform 2436"/>
                                  <wps:cNvSpPr>
                                    <a:spLocks/>
                                  </wps:cNvSpPr>
                                  <wps:spPr bwMode="auto">
                                    <a:xfrm>
                                      <a:off x="619" y="1057"/>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46" name="Freeform 2437"/>
                                  <wps:cNvSpPr>
                                    <a:spLocks/>
                                  </wps:cNvSpPr>
                                  <wps:spPr bwMode="auto">
                                    <a:xfrm>
                                      <a:off x="645" y="1057"/>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47" name="Freeform 2438"/>
                                  <wps:cNvSpPr>
                                    <a:spLocks/>
                                  </wps:cNvSpPr>
                                  <wps:spPr bwMode="auto">
                                    <a:xfrm>
                                      <a:off x="672" y="1057"/>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48" name="Freeform 2439"/>
                                  <wps:cNvSpPr>
                                    <a:spLocks/>
                                  </wps:cNvSpPr>
                                  <wps:spPr bwMode="auto">
                                    <a:xfrm>
                                      <a:off x="698" y="1057"/>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49" name="Freeform 2440"/>
                                  <wps:cNvSpPr>
                                    <a:spLocks/>
                                  </wps:cNvSpPr>
                                  <wps:spPr bwMode="auto">
                                    <a:xfrm>
                                      <a:off x="724" y="1057"/>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50" name="Freeform 2441"/>
                                  <wps:cNvSpPr>
                                    <a:spLocks/>
                                  </wps:cNvSpPr>
                                  <wps:spPr bwMode="auto">
                                    <a:xfrm>
                                      <a:off x="751" y="1057"/>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51" name="Freeform 2442"/>
                                  <wps:cNvSpPr>
                                    <a:spLocks/>
                                  </wps:cNvSpPr>
                                  <wps:spPr bwMode="auto">
                                    <a:xfrm>
                                      <a:off x="777" y="1057"/>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52" name="Freeform 2443"/>
                                  <wps:cNvSpPr>
                                    <a:spLocks/>
                                  </wps:cNvSpPr>
                                  <wps:spPr bwMode="auto">
                                    <a:xfrm>
                                      <a:off x="803" y="1057"/>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53" name="Freeform 2444"/>
                                  <wps:cNvSpPr>
                                    <a:spLocks/>
                                  </wps:cNvSpPr>
                                  <wps:spPr bwMode="auto">
                                    <a:xfrm>
                                      <a:off x="830" y="1057"/>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54" name="Freeform 2445"/>
                                  <wps:cNvSpPr>
                                    <a:spLocks/>
                                  </wps:cNvSpPr>
                                  <wps:spPr bwMode="auto">
                                    <a:xfrm>
                                      <a:off x="856" y="1057"/>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55" name="Freeform 2446"/>
                                  <wps:cNvSpPr>
                                    <a:spLocks/>
                                  </wps:cNvSpPr>
                                  <wps:spPr bwMode="auto">
                                    <a:xfrm>
                                      <a:off x="882" y="1057"/>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56" name="Freeform 2447"/>
                                  <wps:cNvSpPr>
                                    <a:spLocks/>
                                  </wps:cNvSpPr>
                                  <wps:spPr bwMode="auto">
                                    <a:xfrm>
                                      <a:off x="909" y="1057"/>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57" name="Freeform 2448"/>
                                  <wps:cNvSpPr>
                                    <a:spLocks/>
                                  </wps:cNvSpPr>
                                  <wps:spPr bwMode="auto">
                                    <a:xfrm>
                                      <a:off x="935" y="1057"/>
                                      <a:ext cx="5" cy="5"/>
                                    </a:xfrm>
                                    <a:custGeom>
                                      <a:avLst/>
                                      <a:gdLst>
                                        <a:gd name="T0" fmla="*/ 15 w 15"/>
                                        <a:gd name="T1" fmla="*/ 8 h 15"/>
                                        <a:gd name="T2" fmla="*/ 12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2" y="3"/>
                                          </a:lnTo>
                                          <a:lnTo>
                                            <a:pt x="0" y="8"/>
                                          </a:lnTo>
                                          <a:lnTo>
                                            <a:pt x="2"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58" name="Freeform 2449"/>
                                  <wps:cNvSpPr>
                                    <a:spLocks/>
                                  </wps:cNvSpPr>
                                  <wps:spPr bwMode="auto">
                                    <a:xfrm>
                                      <a:off x="961" y="1057"/>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59" name="Freeform 2450"/>
                                  <wps:cNvSpPr>
                                    <a:spLocks/>
                                  </wps:cNvSpPr>
                                  <wps:spPr bwMode="auto">
                                    <a:xfrm>
                                      <a:off x="988" y="1057"/>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60" name="Freeform 2451"/>
                                  <wps:cNvSpPr>
                                    <a:spLocks/>
                                  </wps:cNvSpPr>
                                  <wps:spPr bwMode="auto">
                                    <a:xfrm>
                                      <a:off x="1014" y="1057"/>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61" name="Freeform 2452"/>
                                  <wps:cNvSpPr>
                                    <a:spLocks/>
                                  </wps:cNvSpPr>
                                  <wps:spPr bwMode="auto">
                                    <a:xfrm>
                                      <a:off x="1040" y="1057"/>
                                      <a:ext cx="6" cy="5"/>
                                    </a:xfrm>
                                    <a:custGeom>
                                      <a:avLst/>
                                      <a:gdLst>
                                        <a:gd name="T0" fmla="*/ 16 w 16"/>
                                        <a:gd name="T1" fmla="*/ 8 h 15"/>
                                        <a:gd name="T2" fmla="*/ 14 w 16"/>
                                        <a:gd name="T3" fmla="*/ 3 h 15"/>
                                        <a:gd name="T4" fmla="*/ 8 w 16"/>
                                        <a:gd name="T5" fmla="*/ 0 h 15"/>
                                        <a:gd name="T6" fmla="*/ 3 w 16"/>
                                        <a:gd name="T7" fmla="*/ 3 h 15"/>
                                        <a:gd name="T8" fmla="*/ 0 w 16"/>
                                        <a:gd name="T9" fmla="*/ 8 h 15"/>
                                        <a:gd name="T10" fmla="*/ 3 w 16"/>
                                        <a:gd name="T11" fmla="*/ 14 h 15"/>
                                        <a:gd name="T12" fmla="*/ 8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8" y="0"/>
                                          </a:lnTo>
                                          <a:lnTo>
                                            <a:pt x="3" y="3"/>
                                          </a:lnTo>
                                          <a:lnTo>
                                            <a:pt x="0" y="8"/>
                                          </a:lnTo>
                                          <a:lnTo>
                                            <a:pt x="3" y="14"/>
                                          </a:lnTo>
                                          <a:lnTo>
                                            <a:pt x="8"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62" name="Freeform 2453"/>
                                  <wps:cNvSpPr>
                                    <a:spLocks/>
                                  </wps:cNvSpPr>
                                  <wps:spPr bwMode="auto">
                                    <a:xfrm>
                                      <a:off x="1067" y="1057"/>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63" name="Freeform 2454"/>
                                  <wps:cNvSpPr>
                                    <a:spLocks/>
                                  </wps:cNvSpPr>
                                  <wps:spPr bwMode="auto">
                                    <a:xfrm>
                                      <a:off x="1093" y="1057"/>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64" name="Freeform 2455"/>
                                  <wps:cNvSpPr>
                                    <a:spLocks/>
                                  </wps:cNvSpPr>
                                  <wps:spPr bwMode="auto">
                                    <a:xfrm>
                                      <a:off x="1119" y="1057"/>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65" name="Freeform 2456"/>
                                  <wps:cNvSpPr>
                                    <a:spLocks/>
                                  </wps:cNvSpPr>
                                  <wps:spPr bwMode="auto">
                                    <a:xfrm>
                                      <a:off x="1146" y="1057"/>
                                      <a:ext cx="5"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66" name="Freeform 2457"/>
                                  <wps:cNvSpPr>
                                    <a:spLocks/>
                                  </wps:cNvSpPr>
                                  <wps:spPr bwMode="auto">
                                    <a:xfrm>
                                      <a:off x="1172" y="1057"/>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67" name="Freeform 2458"/>
                                  <wps:cNvSpPr>
                                    <a:spLocks/>
                                  </wps:cNvSpPr>
                                  <wps:spPr bwMode="auto">
                                    <a:xfrm>
                                      <a:off x="1198" y="1057"/>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68" name="Freeform 2459"/>
                                  <wps:cNvSpPr>
                                    <a:spLocks/>
                                  </wps:cNvSpPr>
                                  <wps:spPr bwMode="auto">
                                    <a:xfrm>
                                      <a:off x="1225" y="1057"/>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69" name="Freeform 2460"/>
                                  <wps:cNvSpPr>
                                    <a:spLocks/>
                                  </wps:cNvSpPr>
                                  <wps:spPr bwMode="auto">
                                    <a:xfrm>
                                      <a:off x="1251" y="1057"/>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70" name="Freeform 2461"/>
                                  <wps:cNvSpPr>
                                    <a:spLocks/>
                                  </wps:cNvSpPr>
                                  <wps:spPr bwMode="auto">
                                    <a:xfrm>
                                      <a:off x="1277" y="1057"/>
                                      <a:ext cx="5" cy="5"/>
                                    </a:xfrm>
                                    <a:custGeom>
                                      <a:avLst/>
                                      <a:gdLst>
                                        <a:gd name="T0" fmla="*/ 15 w 15"/>
                                        <a:gd name="T1" fmla="*/ 8 h 15"/>
                                        <a:gd name="T2" fmla="*/ 13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3" y="3"/>
                                          </a:lnTo>
                                          <a:lnTo>
                                            <a:pt x="0" y="8"/>
                                          </a:lnTo>
                                          <a:lnTo>
                                            <a:pt x="3"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71" name="Freeform 2462"/>
                                  <wps:cNvSpPr>
                                    <a:spLocks/>
                                  </wps:cNvSpPr>
                                  <wps:spPr bwMode="auto">
                                    <a:xfrm>
                                      <a:off x="1304" y="1057"/>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72" name="Freeform 2463"/>
                                  <wps:cNvSpPr>
                                    <a:spLocks/>
                                  </wps:cNvSpPr>
                                  <wps:spPr bwMode="auto">
                                    <a:xfrm>
                                      <a:off x="1330" y="1057"/>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73" name="Freeform 2464"/>
                                  <wps:cNvSpPr>
                                    <a:spLocks/>
                                  </wps:cNvSpPr>
                                  <wps:spPr bwMode="auto">
                                    <a:xfrm>
                                      <a:off x="1356" y="1057"/>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74" name="Freeform 2465"/>
                                  <wps:cNvSpPr>
                                    <a:spLocks/>
                                  </wps:cNvSpPr>
                                  <wps:spPr bwMode="auto">
                                    <a:xfrm>
                                      <a:off x="1383" y="1057"/>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75" name="Freeform 2466"/>
                                  <wps:cNvSpPr>
                                    <a:spLocks/>
                                  </wps:cNvSpPr>
                                  <wps:spPr bwMode="auto">
                                    <a:xfrm>
                                      <a:off x="1409" y="1057"/>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76" name="Freeform 2467"/>
                                  <wps:cNvSpPr>
                                    <a:spLocks/>
                                  </wps:cNvSpPr>
                                  <wps:spPr bwMode="auto">
                                    <a:xfrm>
                                      <a:off x="448" y="108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77" name="Freeform 2468"/>
                                  <wps:cNvSpPr>
                                    <a:spLocks/>
                                  </wps:cNvSpPr>
                                  <wps:spPr bwMode="auto">
                                    <a:xfrm>
                                      <a:off x="475" y="1083"/>
                                      <a:ext cx="5" cy="5"/>
                                    </a:xfrm>
                                    <a:custGeom>
                                      <a:avLst/>
                                      <a:gdLst>
                                        <a:gd name="T0" fmla="*/ 15 w 15"/>
                                        <a:gd name="T1" fmla="*/ 7 h 16"/>
                                        <a:gd name="T2" fmla="*/ 14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7" y="0"/>
                                          </a:lnTo>
                                          <a:lnTo>
                                            <a:pt x="2" y="2"/>
                                          </a:lnTo>
                                          <a:lnTo>
                                            <a:pt x="0" y="7"/>
                                          </a:lnTo>
                                          <a:lnTo>
                                            <a:pt x="2" y="13"/>
                                          </a:lnTo>
                                          <a:lnTo>
                                            <a:pt x="7"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78" name="Freeform 2469"/>
                                  <wps:cNvSpPr>
                                    <a:spLocks/>
                                  </wps:cNvSpPr>
                                  <wps:spPr bwMode="auto">
                                    <a:xfrm>
                                      <a:off x="501" y="1083"/>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79" name="Freeform 2470"/>
                                  <wps:cNvSpPr>
                                    <a:spLocks/>
                                  </wps:cNvSpPr>
                                  <wps:spPr bwMode="auto">
                                    <a:xfrm>
                                      <a:off x="527" y="108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80" name="Freeform 2471"/>
                                  <wps:cNvSpPr>
                                    <a:spLocks/>
                                  </wps:cNvSpPr>
                                  <wps:spPr bwMode="auto">
                                    <a:xfrm>
                                      <a:off x="554" y="1083"/>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81" name="Freeform 2472"/>
                                  <wps:cNvSpPr>
                                    <a:spLocks/>
                                  </wps:cNvSpPr>
                                  <wps:spPr bwMode="auto">
                                    <a:xfrm>
                                      <a:off x="580" y="1083"/>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82" name="Freeform 2473"/>
                                  <wps:cNvSpPr>
                                    <a:spLocks/>
                                  </wps:cNvSpPr>
                                  <wps:spPr bwMode="auto">
                                    <a:xfrm>
                                      <a:off x="606" y="108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83" name="Freeform 2474"/>
                                  <wps:cNvSpPr>
                                    <a:spLocks/>
                                  </wps:cNvSpPr>
                                  <wps:spPr bwMode="auto">
                                    <a:xfrm>
                                      <a:off x="633" y="1083"/>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84" name="Freeform 2475"/>
                                  <wps:cNvSpPr>
                                    <a:spLocks/>
                                  </wps:cNvSpPr>
                                  <wps:spPr bwMode="auto">
                                    <a:xfrm>
                                      <a:off x="659" y="1083"/>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85" name="Freeform 2476"/>
                                  <wps:cNvSpPr>
                                    <a:spLocks/>
                                  </wps:cNvSpPr>
                                  <wps:spPr bwMode="auto">
                                    <a:xfrm>
                                      <a:off x="685" y="108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86" name="Freeform 2477"/>
                                  <wps:cNvSpPr>
                                    <a:spLocks/>
                                  </wps:cNvSpPr>
                                  <wps:spPr bwMode="auto">
                                    <a:xfrm>
                                      <a:off x="712" y="1083"/>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87" name="Freeform 2478"/>
                                  <wps:cNvSpPr>
                                    <a:spLocks/>
                                  </wps:cNvSpPr>
                                  <wps:spPr bwMode="auto">
                                    <a:xfrm>
                                      <a:off x="738" y="1083"/>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88" name="Freeform 2479"/>
                                  <wps:cNvSpPr>
                                    <a:spLocks/>
                                  </wps:cNvSpPr>
                                  <wps:spPr bwMode="auto">
                                    <a:xfrm>
                                      <a:off x="764" y="108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89" name="Freeform 2480"/>
                                  <wps:cNvSpPr>
                                    <a:spLocks/>
                                  </wps:cNvSpPr>
                                  <wps:spPr bwMode="auto">
                                    <a:xfrm>
                                      <a:off x="790" y="108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90" name="Freeform 2481"/>
                                  <wps:cNvSpPr>
                                    <a:spLocks/>
                                  </wps:cNvSpPr>
                                  <wps:spPr bwMode="auto">
                                    <a:xfrm>
                                      <a:off x="817" y="1083"/>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91" name="Freeform 2482"/>
                                  <wps:cNvSpPr>
                                    <a:spLocks/>
                                  </wps:cNvSpPr>
                                  <wps:spPr bwMode="auto">
                                    <a:xfrm>
                                      <a:off x="843" y="1083"/>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92" name="Freeform 2483"/>
                                  <wps:cNvSpPr>
                                    <a:spLocks/>
                                  </wps:cNvSpPr>
                                  <wps:spPr bwMode="auto">
                                    <a:xfrm>
                                      <a:off x="869" y="108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93" name="Freeform 2484"/>
                                  <wps:cNvSpPr>
                                    <a:spLocks/>
                                  </wps:cNvSpPr>
                                  <wps:spPr bwMode="auto">
                                    <a:xfrm>
                                      <a:off x="896" y="1083"/>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94" name="Freeform 2485"/>
                                  <wps:cNvSpPr>
                                    <a:spLocks/>
                                  </wps:cNvSpPr>
                                  <wps:spPr bwMode="auto">
                                    <a:xfrm>
                                      <a:off x="922" y="1083"/>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95" name="Freeform 2486"/>
                                  <wps:cNvSpPr>
                                    <a:spLocks/>
                                  </wps:cNvSpPr>
                                  <wps:spPr bwMode="auto">
                                    <a:xfrm>
                                      <a:off x="948" y="108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96" name="Freeform 2487"/>
                                  <wps:cNvSpPr>
                                    <a:spLocks/>
                                  </wps:cNvSpPr>
                                  <wps:spPr bwMode="auto">
                                    <a:xfrm>
                                      <a:off x="975" y="1083"/>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97" name="Freeform 2488"/>
                                  <wps:cNvSpPr>
                                    <a:spLocks/>
                                  </wps:cNvSpPr>
                                  <wps:spPr bwMode="auto">
                                    <a:xfrm>
                                      <a:off x="1001" y="1083"/>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98" name="Freeform 2489"/>
                                  <wps:cNvSpPr>
                                    <a:spLocks/>
                                  </wps:cNvSpPr>
                                  <wps:spPr bwMode="auto">
                                    <a:xfrm>
                                      <a:off x="1027" y="108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99" name="Freeform 2490"/>
                                  <wps:cNvSpPr>
                                    <a:spLocks/>
                                  </wps:cNvSpPr>
                                  <wps:spPr bwMode="auto">
                                    <a:xfrm>
                                      <a:off x="1054" y="1083"/>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00" name="Freeform 2491"/>
                                  <wps:cNvSpPr>
                                    <a:spLocks/>
                                  </wps:cNvSpPr>
                                  <wps:spPr bwMode="auto">
                                    <a:xfrm>
                                      <a:off x="1080" y="1083"/>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01" name="Freeform 2492"/>
                                  <wps:cNvSpPr>
                                    <a:spLocks/>
                                  </wps:cNvSpPr>
                                  <wps:spPr bwMode="auto">
                                    <a:xfrm>
                                      <a:off x="1106" y="1083"/>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02" name="Freeform 2493"/>
                                  <wps:cNvSpPr>
                                    <a:spLocks/>
                                  </wps:cNvSpPr>
                                  <wps:spPr bwMode="auto">
                                    <a:xfrm>
                                      <a:off x="1132" y="1083"/>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03" name="Freeform 2494"/>
                                  <wps:cNvSpPr>
                                    <a:spLocks/>
                                  </wps:cNvSpPr>
                                  <wps:spPr bwMode="auto">
                                    <a:xfrm>
                                      <a:off x="1159" y="1083"/>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04" name="Freeform 2495"/>
                                  <wps:cNvSpPr>
                                    <a:spLocks/>
                                  </wps:cNvSpPr>
                                  <wps:spPr bwMode="auto">
                                    <a:xfrm>
                                      <a:off x="1185" y="1083"/>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05" name="Freeform 2496"/>
                                  <wps:cNvSpPr>
                                    <a:spLocks/>
                                  </wps:cNvSpPr>
                                  <wps:spPr bwMode="auto">
                                    <a:xfrm>
                                      <a:off x="1211" y="1083"/>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06" name="Freeform 2497"/>
                                  <wps:cNvSpPr>
                                    <a:spLocks/>
                                  </wps:cNvSpPr>
                                  <wps:spPr bwMode="auto">
                                    <a:xfrm>
                                      <a:off x="1238" y="1083"/>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07" name="Freeform 2498"/>
                                  <wps:cNvSpPr>
                                    <a:spLocks/>
                                  </wps:cNvSpPr>
                                  <wps:spPr bwMode="auto">
                                    <a:xfrm>
                                      <a:off x="1264" y="1083"/>
                                      <a:ext cx="5"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3 h 16"/>
                                        <a:gd name="T12" fmla="*/ 8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3"/>
                                          </a:lnTo>
                                          <a:lnTo>
                                            <a:pt x="8"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08" name="Freeform 2499"/>
                                  <wps:cNvSpPr>
                                    <a:spLocks/>
                                  </wps:cNvSpPr>
                                  <wps:spPr bwMode="auto">
                                    <a:xfrm>
                                      <a:off x="1290" y="1083"/>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09" name="Freeform 2500"/>
                                  <wps:cNvSpPr>
                                    <a:spLocks/>
                                  </wps:cNvSpPr>
                                  <wps:spPr bwMode="auto">
                                    <a:xfrm>
                                      <a:off x="1317" y="1083"/>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10" name="Freeform 2501"/>
                                  <wps:cNvSpPr>
                                    <a:spLocks/>
                                  </wps:cNvSpPr>
                                  <wps:spPr bwMode="auto">
                                    <a:xfrm>
                                      <a:off x="1343" y="1083"/>
                                      <a:ext cx="5"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3 h 16"/>
                                        <a:gd name="T12" fmla="*/ 8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3"/>
                                          </a:lnTo>
                                          <a:lnTo>
                                            <a:pt x="8"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11" name="Freeform 2502"/>
                                  <wps:cNvSpPr>
                                    <a:spLocks/>
                                  </wps:cNvSpPr>
                                  <wps:spPr bwMode="auto">
                                    <a:xfrm>
                                      <a:off x="1369" y="1083"/>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12" name="Freeform 2503"/>
                                  <wps:cNvSpPr>
                                    <a:spLocks/>
                                  </wps:cNvSpPr>
                                  <wps:spPr bwMode="auto">
                                    <a:xfrm>
                                      <a:off x="1396" y="1083"/>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13" name="Freeform 2504"/>
                                  <wps:cNvSpPr>
                                    <a:spLocks/>
                                  </wps:cNvSpPr>
                                  <wps:spPr bwMode="auto">
                                    <a:xfrm>
                                      <a:off x="461" y="1109"/>
                                      <a:ext cx="6"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14" name="Freeform 2505"/>
                                  <wps:cNvSpPr>
                                    <a:spLocks/>
                                  </wps:cNvSpPr>
                                  <wps:spPr bwMode="auto">
                                    <a:xfrm>
                                      <a:off x="487" y="1109"/>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15" name="Freeform 2506"/>
                                  <wps:cNvSpPr>
                                    <a:spLocks/>
                                  </wps:cNvSpPr>
                                  <wps:spPr bwMode="auto">
                                    <a:xfrm>
                                      <a:off x="514" y="1109"/>
                                      <a:ext cx="5" cy="5"/>
                                    </a:xfrm>
                                    <a:custGeom>
                                      <a:avLst/>
                                      <a:gdLst>
                                        <a:gd name="T0" fmla="*/ 15 w 15"/>
                                        <a:gd name="T1" fmla="*/ 9 h 16"/>
                                        <a:gd name="T2" fmla="*/ 14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8" y="0"/>
                                          </a:lnTo>
                                          <a:lnTo>
                                            <a:pt x="3" y="3"/>
                                          </a:lnTo>
                                          <a:lnTo>
                                            <a:pt x="0" y="9"/>
                                          </a:lnTo>
                                          <a:lnTo>
                                            <a:pt x="3" y="14"/>
                                          </a:lnTo>
                                          <a:lnTo>
                                            <a:pt x="8"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16" name="Freeform 2507"/>
                                  <wps:cNvSpPr>
                                    <a:spLocks/>
                                  </wps:cNvSpPr>
                                  <wps:spPr bwMode="auto">
                                    <a:xfrm>
                                      <a:off x="540" y="1109"/>
                                      <a:ext cx="6"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17" name="Freeform 2508"/>
                                  <wps:cNvSpPr>
                                    <a:spLocks/>
                                  </wps:cNvSpPr>
                                  <wps:spPr bwMode="auto">
                                    <a:xfrm>
                                      <a:off x="566" y="1109"/>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18" name="Freeform 2509"/>
                                  <wps:cNvSpPr>
                                    <a:spLocks/>
                                  </wps:cNvSpPr>
                                  <wps:spPr bwMode="auto">
                                    <a:xfrm>
                                      <a:off x="448" y="1030"/>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19" name="Freeform 2510"/>
                                  <wps:cNvSpPr>
                                    <a:spLocks/>
                                  </wps:cNvSpPr>
                                  <wps:spPr bwMode="auto">
                                    <a:xfrm>
                                      <a:off x="475" y="1030"/>
                                      <a:ext cx="5" cy="5"/>
                                    </a:xfrm>
                                    <a:custGeom>
                                      <a:avLst/>
                                      <a:gdLst>
                                        <a:gd name="T0" fmla="*/ 15 w 15"/>
                                        <a:gd name="T1" fmla="*/ 9 h 16"/>
                                        <a:gd name="T2" fmla="*/ 14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7" y="0"/>
                                          </a:lnTo>
                                          <a:lnTo>
                                            <a:pt x="2" y="3"/>
                                          </a:lnTo>
                                          <a:lnTo>
                                            <a:pt x="0" y="9"/>
                                          </a:lnTo>
                                          <a:lnTo>
                                            <a:pt x="2" y="14"/>
                                          </a:lnTo>
                                          <a:lnTo>
                                            <a:pt x="7"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20" name="Freeform 2511"/>
                                  <wps:cNvSpPr>
                                    <a:spLocks/>
                                  </wps:cNvSpPr>
                                  <wps:spPr bwMode="auto">
                                    <a:xfrm>
                                      <a:off x="501" y="1030"/>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21" name="Freeform 2512"/>
                                  <wps:cNvSpPr>
                                    <a:spLocks/>
                                  </wps:cNvSpPr>
                                  <wps:spPr bwMode="auto">
                                    <a:xfrm>
                                      <a:off x="527" y="1030"/>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22" name="Freeform 2513"/>
                                  <wps:cNvSpPr>
                                    <a:spLocks/>
                                  </wps:cNvSpPr>
                                  <wps:spPr bwMode="auto">
                                    <a:xfrm>
                                      <a:off x="554" y="1030"/>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23" name="Freeform 2514"/>
                                  <wps:cNvSpPr>
                                    <a:spLocks/>
                                  </wps:cNvSpPr>
                                  <wps:spPr bwMode="auto">
                                    <a:xfrm>
                                      <a:off x="580" y="1030"/>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24" name="Freeform 2515"/>
                                  <wps:cNvSpPr>
                                    <a:spLocks/>
                                  </wps:cNvSpPr>
                                  <wps:spPr bwMode="auto">
                                    <a:xfrm>
                                      <a:off x="606" y="1030"/>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25" name="Freeform 2516"/>
                                  <wps:cNvSpPr>
                                    <a:spLocks/>
                                  </wps:cNvSpPr>
                                  <wps:spPr bwMode="auto">
                                    <a:xfrm>
                                      <a:off x="633" y="1030"/>
                                      <a:ext cx="5" cy="5"/>
                                    </a:xfrm>
                                    <a:custGeom>
                                      <a:avLst/>
                                      <a:gdLst>
                                        <a:gd name="T0" fmla="*/ 15 w 15"/>
                                        <a:gd name="T1" fmla="*/ 9 h 16"/>
                                        <a:gd name="T2" fmla="*/ 12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2" y="3"/>
                                          </a:lnTo>
                                          <a:lnTo>
                                            <a:pt x="0" y="9"/>
                                          </a:lnTo>
                                          <a:lnTo>
                                            <a:pt x="2"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26" name="Freeform 2517"/>
                                  <wps:cNvSpPr>
                                    <a:spLocks/>
                                  </wps:cNvSpPr>
                                  <wps:spPr bwMode="auto">
                                    <a:xfrm>
                                      <a:off x="659" y="1030"/>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27" name="Freeform 2518"/>
                                  <wps:cNvSpPr>
                                    <a:spLocks/>
                                  </wps:cNvSpPr>
                                  <wps:spPr bwMode="auto">
                                    <a:xfrm>
                                      <a:off x="685" y="1030"/>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28" name="Freeform 2519"/>
                                  <wps:cNvSpPr>
                                    <a:spLocks/>
                                  </wps:cNvSpPr>
                                  <wps:spPr bwMode="auto">
                                    <a:xfrm>
                                      <a:off x="712" y="1030"/>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29" name="Freeform 2520"/>
                                  <wps:cNvSpPr>
                                    <a:spLocks/>
                                  </wps:cNvSpPr>
                                  <wps:spPr bwMode="auto">
                                    <a:xfrm>
                                      <a:off x="738" y="1030"/>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30" name="Freeform 2521"/>
                                  <wps:cNvSpPr>
                                    <a:spLocks/>
                                  </wps:cNvSpPr>
                                  <wps:spPr bwMode="auto">
                                    <a:xfrm>
                                      <a:off x="764" y="1030"/>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31" name="Freeform 2522"/>
                                  <wps:cNvSpPr>
                                    <a:spLocks/>
                                  </wps:cNvSpPr>
                                  <wps:spPr bwMode="auto">
                                    <a:xfrm>
                                      <a:off x="790" y="1030"/>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32" name="Freeform 2523"/>
                                  <wps:cNvSpPr>
                                    <a:spLocks/>
                                  </wps:cNvSpPr>
                                  <wps:spPr bwMode="auto">
                                    <a:xfrm>
                                      <a:off x="817" y="1030"/>
                                      <a:ext cx="5" cy="5"/>
                                    </a:xfrm>
                                    <a:custGeom>
                                      <a:avLst/>
                                      <a:gdLst>
                                        <a:gd name="T0" fmla="*/ 15 w 15"/>
                                        <a:gd name="T1" fmla="*/ 9 h 16"/>
                                        <a:gd name="T2" fmla="*/ 14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8" y="0"/>
                                          </a:lnTo>
                                          <a:lnTo>
                                            <a:pt x="3" y="3"/>
                                          </a:lnTo>
                                          <a:lnTo>
                                            <a:pt x="0" y="9"/>
                                          </a:lnTo>
                                          <a:lnTo>
                                            <a:pt x="3" y="14"/>
                                          </a:lnTo>
                                          <a:lnTo>
                                            <a:pt x="8"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33" name="Freeform 2524"/>
                                  <wps:cNvSpPr>
                                    <a:spLocks/>
                                  </wps:cNvSpPr>
                                  <wps:spPr bwMode="auto">
                                    <a:xfrm>
                                      <a:off x="843" y="1030"/>
                                      <a:ext cx="5"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34" name="Freeform 2525"/>
                                  <wps:cNvSpPr>
                                    <a:spLocks/>
                                  </wps:cNvSpPr>
                                  <wps:spPr bwMode="auto">
                                    <a:xfrm>
                                      <a:off x="869" y="1030"/>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35" name="Freeform 2526"/>
                                  <wps:cNvSpPr>
                                    <a:spLocks/>
                                  </wps:cNvSpPr>
                                  <wps:spPr bwMode="auto">
                                    <a:xfrm>
                                      <a:off x="896" y="1030"/>
                                      <a:ext cx="5" cy="5"/>
                                    </a:xfrm>
                                    <a:custGeom>
                                      <a:avLst/>
                                      <a:gdLst>
                                        <a:gd name="T0" fmla="*/ 15 w 15"/>
                                        <a:gd name="T1" fmla="*/ 9 h 16"/>
                                        <a:gd name="T2" fmla="*/ 14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8" y="0"/>
                                          </a:lnTo>
                                          <a:lnTo>
                                            <a:pt x="3" y="3"/>
                                          </a:lnTo>
                                          <a:lnTo>
                                            <a:pt x="0" y="9"/>
                                          </a:lnTo>
                                          <a:lnTo>
                                            <a:pt x="3" y="14"/>
                                          </a:lnTo>
                                          <a:lnTo>
                                            <a:pt x="8"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36" name="Freeform 2527"/>
                                  <wps:cNvSpPr>
                                    <a:spLocks/>
                                  </wps:cNvSpPr>
                                  <wps:spPr bwMode="auto">
                                    <a:xfrm>
                                      <a:off x="922" y="1030"/>
                                      <a:ext cx="5"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37" name="Freeform 2528"/>
                                  <wps:cNvSpPr>
                                    <a:spLocks/>
                                  </wps:cNvSpPr>
                                  <wps:spPr bwMode="auto">
                                    <a:xfrm>
                                      <a:off x="948" y="1030"/>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38" name="Freeform 2529"/>
                                  <wps:cNvSpPr>
                                    <a:spLocks/>
                                  </wps:cNvSpPr>
                                  <wps:spPr bwMode="auto">
                                    <a:xfrm>
                                      <a:off x="975" y="1030"/>
                                      <a:ext cx="5" cy="5"/>
                                    </a:xfrm>
                                    <a:custGeom>
                                      <a:avLst/>
                                      <a:gdLst>
                                        <a:gd name="T0" fmla="*/ 15 w 15"/>
                                        <a:gd name="T1" fmla="*/ 9 h 16"/>
                                        <a:gd name="T2" fmla="*/ 13 w 15"/>
                                        <a:gd name="T3" fmla="*/ 3 h 16"/>
                                        <a:gd name="T4" fmla="*/ 8 w 15"/>
                                        <a:gd name="T5" fmla="*/ 0 h 16"/>
                                        <a:gd name="T6" fmla="*/ 1 w 15"/>
                                        <a:gd name="T7" fmla="*/ 3 h 16"/>
                                        <a:gd name="T8" fmla="*/ 0 w 15"/>
                                        <a:gd name="T9" fmla="*/ 9 h 16"/>
                                        <a:gd name="T10" fmla="*/ 1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1" y="3"/>
                                          </a:lnTo>
                                          <a:lnTo>
                                            <a:pt x="0" y="9"/>
                                          </a:lnTo>
                                          <a:lnTo>
                                            <a:pt x="1"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39" name="Freeform 2530"/>
                                  <wps:cNvSpPr>
                                    <a:spLocks/>
                                  </wps:cNvSpPr>
                                  <wps:spPr bwMode="auto">
                                    <a:xfrm>
                                      <a:off x="1001" y="1030"/>
                                      <a:ext cx="5" cy="5"/>
                                    </a:xfrm>
                                    <a:custGeom>
                                      <a:avLst/>
                                      <a:gdLst>
                                        <a:gd name="T0" fmla="*/ 16 w 16"/>
                                        <a:gd name="T1" fmla="*/ 9 h 16"/>
                                        <a:gd name="T2" fmla="*/ 13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3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3" y="3"/>
                                          </a:lnTo>
                                          <a:lnTo>
                                            <a:pt x="7" y="0"/>
                                          </a:lnTo>
                                          <a:lnTo>
                                            <a:pt x="2" y="3"/>
                                          </a:lnTo>
                                          <a:lnTo>
                                            <a:pt x="0" y="9"/>
                                          </a:lnTo>
                                          <a:lnTo>
                                            <a:pt x="2" y="14"/>
                                          </a:lnTo>
                                          <a:lnTo>
                                            <a:pt x="7" y="16"/>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40" name="Freeform 2531"/>
                                  <wps:cNvSpPr>
                                    <a:spLocks/>
                                  </wps:cNvSpPr>
                                  <wps:spPr bwMode="auto">
                                    <a:xfrm>
                                      <a:off x="1027" y="1030"/>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41" name="Freeform 2532"/>
                                  <wps:cNvSpPr>
                                    <a:spLocks/>
                                  </wps:cNvSpPr>
                                  <wps:spPr bwMode="auto">
                                    <a:xfrm>
                                      <a:off x="1054" y="1030"/>
                                      <a:ext cx="5" cy="5"/>
                                    </a:xfrm>
                                    <a:custGeom>
                                      <a:avLst/>
                                      <a:gdLst>
                                        <a:gd name="T0" fmla="*/ 15 w 15"/>
                                        <a:gd name="T1" fmla="*/ 9 h 16"/>
                                        <a:gd name="T2" fmla="*/ 13 w 15"/>
                                        <a:gd name="T3" fmla="*/ 3 h 16"/>
                                        <a:gd name="T4" fmla="*/ 8 w 15"/>
                                        <a:gd name="T5" fmla="*/ 0 h 16"/>
                                        <a:gd name="T6" fmla="*/ 1 w 15"/>
                                        <a:gd name="T7" fmla="*/ 3 h 16"/>
                                        <a:gd name="T8" fmla="*/ 0 w 15"/>
                                        <a:gd name="T9" fmla="*/ 9 h 16"/>
                                        <a:gd name="T10" fmla="*/ 1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1" y="3"/>
                                          </a:lnTo>
                                          <a:lnTo>
                                            <a:pt x="0" y="9"/>
                                          </a:lnTo>
                                          <a:lnTo>
                                            <a:pt x="1"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42" name="Freeform 2533"/>
                                  <wps:cNvSpPr>
                                    <a:spLocks/>
                                  </wps:cNvSpPr>
                                  <wps:spPr bwMode="auto">
                                    <a:xfrm>
                                      <a:off x="1080" y="1030"/>
                                      <a:ext cx="5" cy="5"/>
                                    </a:xfrm>
                                    <a:custGeom>
                                      <a:avLst/>
                                      <a:gdLst>
                                        <a:gd name="T0" fmla="*/ 16 w 16"/>
                                        <a:gd name="T1" fmla="*/ 9 h 16"/>
                                        <a:gd name="T2" fmla="*/ 13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3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3" y="3"/>
                                          </a:lnTo>
                                          <a:lnTo>
                                            <a:pt x="7" y="0"/>
                                          </a:lnTo>
                                          <a:lnTo>
                                            <a:pt x="2" y="3"/>
                                          </a:lnTo>
                                          <a:lnTo>
                                            <a:pt x="0" y="9"/>
                                          </a:lnTo>
                                          <a:lnTo>
                                            <a:pt x="2" y="14"/>
                                          </a:lnTo>
                                          <a:lnTo>
                                            <a:pt x="7" y="16"/>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43" name="Freeform 2534"/>
                                  <wps:cNvSpPr>
                                    <a:spLocks/>
                                  </wps:cNvSpPr>
                                  <wps:spPr bwMode="auto">
                                    <a:xfrm>
                                      <a:off x="1106" y="1030"/>
                                      <a:ext cx="6"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44" name="Freeform 2535"/>
                                  <wps:cNvSpPr>
                                    <a:spLocks/>
                                  </wps:cNvSpPr>
                                  <wps:spPr bwMode="auto">
                                    <a:xfrm>
                                      <a:off x="1132" y="1030"/>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45" name="Freeform 2536"/>
                                  <wps:cNvSpPr>
                                    <a:spLocks/>
                                  </wps:cNvSpPr>
                                  <wps:spPr bwMode="auto">
                                    <a:xfrm>
                                      <a:off x="1159" y="1030"/>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46" name="Freeform 2537"/>
                                  <wps:cNvSpPr>
                                    <a:spLocks/>
                                  </wps:cNvSpPr>
                                  <wps:spPr bwMode="auto">
                                    <a:xfrm>
                                      <a:off x="1185" y="1030"/>
                                      <a:ext cx="6"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47" name="Freeform 2538"/>
                                  <wps:cNvSpPr>
                                    <a:spLocks/>
                                  </wps:cNvSpPr>
                                  <wps:spPr bwMode="auto">
                                    <a:xfrm>
                                      <a:off x="1211" y="1030"/>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48" name="Freeform 2539"/>
                                  <wps:cNvSpPr>
                                    <a:spLocks/>
                                  </wps:cNvSpPr>
                                  <wps:spPr bwMode="auto">
                                    <a:xfrm>
                                      <a:off x="1238" y="1030"/>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49" name="Freeform 2540"/>
                                  <wps:cNvSpPr>
                                    <a:spLocks/>
                                  </wps:cNvSpPr>
                                  <wps:spPr bwMode="auto">
                                    <a:xfrm>
                                      <a:off x="1264" y="1030"/>
                                      <a:ext cx="5" cy="5"/>
                                    </a:xfrm>
                                    <a:custGeom>
                                      <a:avLst/>
                                      <a:gdLst>
                                        <a:gd name="T0" fmla="*/ 16 w 16"/>
                                        <a:gd name="T1" fmla="*/ 9 h 16"/>
                                        <a:gd name="T2" fmla="*/ 14 w 16"/>
                                        <a:gd name="T3" fmla="*/ 3 h 16"/>
                                        <a:gd name="T4" fmla="*/ 8 w 16"/>
                                        <a:gd name="T5" fmla="*/ 0 h 16"/>
                                        <a:gd name="T6" fmla="*/ 3 w 16"/>
                                        <a:gd name="T7" fmla="*/ 3 h 16"/>
                                        <a:gd name="T8" fmla="*/ 0 w 16"/>
                                        <a:gd name="T9" fmla="*/ 9 h 16"/>
                                        <a:gd name="T10" fmla="*/ 3 w 16"/>
                                        <a:gd name="T11" fmla="*/ 14 h 16"/>
                                        <a:gd name="T12" fmla="*/ 8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8" y="0"/>
                                          </a:lnTo>
                                          <a:lnTo>
                                            <a:pt x="3" y="3"/>
                                          </a:lnTo>
                                          <a:lnTo>
                                            <a:pt x="0" y="9"/>
                                          </a:lnTo>
                                          <a:lnTo>
                                            <a:pt x="3" y="14"/>
                                          </a:lnTo>
                                          <a:lnTo>
                                            <a:pt x="8"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50" name="Freeform 2541"/>
                                  <wps:cNvSpPr>
                                    <a:spLocks/>
                                  </wps:cNvSpPr>
                                  <wps:spPr bwMode="auto">
                                    <a:xfrm>
                                      <a:off x="1290" y="1030"/>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51" name="Freeform 2542"/>
                                  <wps:cNvSpPr>
                                    <a:spLocks/>
                                  </wps:cNvSpPr>
                                  <wps:spPr bwMode="auto">
                                    <a:xfrm>
                                      <a:off x="1317" y="1030"/>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52" name="Freeform 2543"/>
                                  <wps:cNvSpPr>
                                    <a:spLocks/>
                                  </wps:cNvSpPr>
                                  <wps:spPr bwMode="auto">
                                    <a:xfrm>
                                      <a:off x="1343" y="1030"/>
                                      <a:ext cx="5" cy="5"/>
                                    </a:xfrm>
                                    <a:custGeom>
                                      <a:avLst/>
                                      <a:gdLst>
                                        <a:gd name="T0" fmla="*/ 16 w 16"/>
                                        <a:gd name="T1" fmla="*/ 9 h 16"/>
                                        <a:gd name="T2" fmla="*/ 14 w 16"/>
                                        <a:gd name="T3" fmla="*/ 3 h 16"/>
                                        <a:gd name="T4" fmla="*/ 8 w 16"/>
                                        <a:gd name="T5" fmla="*/ 0 h 16"/>
                                        <a:gd name="T6" fmla="*/ 3 w 16"/>
                                        <a:gd name="T7" fmla="*/ 3 h 16"/>
                                        <a:gd name="T8" fmla="*/ 0 w 16"/>
                                        <a:gd name="T9" fmla="*/ 9 h 16"/>
                                        <a:gd name="T10" fmla="*/ 3 w 16"/>
                                        <a:gd name="T11" fmla="*/ 14 h 16"/>
                                        <a:gd name="T12" fmla="*/ 8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8" y="0"/>
                                          </a:lnTo>
                                          <a:lnTo>
                                            <a:pt x="3" y="3"/>
                                          </a:lnTo>
                                          <a:lnTo>
                                            <a:pt x="0" y="9"/>
                                          </a:lnTo>
                                          <a:lnTo>
                                            <a:pt x="3" y="14"/>
                                          </a:lnTo>
                                          <a:lnTo>
                                            <a:pt x="8"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53" name="Freeform 2544"/>
                                  <wps:cNvSpPr>
                                    <a:spLocks/>
                                  </wps:cNvSpPr>
                                  <wps:spPr bwMode="auto">
                                    <a:xfrm>
                                      <a:off x="1369" y="1030"/>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54" name="Freeform 2545"/>
                                  <wps:cNvSpPr>
                                    <a:spLocks/>
                                  </wps:cNvSpPr>
                                  <wps:spPr bwMode="auto">
                                    <a:xfrm>
                                      <a:off x="1396" y="1030"/>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55" name="Line 2546"/>
                                  <wps:cNvCnPr/>
                                  <wps:spPr bwMode="auto">
                                    <a:xfrm>
                                      <a:off x="449" y="667"/>
                                      <a:ext cx="97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4156" name="Line 2547"/>
                                  <wps:cNvCnPr/>
                                  <wps:spPr bwMode="auto">
                                    <a:xfrm>
                                      <a:off x="449" y="983"/>
                                      <a:ext cx="97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4157" name="Line 2548"/>
                                  <wps:cNvCnPr/>
                                  <wps:spPr bwMode="auto">
                                    <a:xfrm>
                                      <a:off x="449" y="1615"/>
                                      <a:ext cx="97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4158" name="Line 2552"/>
                                  <wps:cNvCnPr/>
                                  <wps:spPr bwMode="auto">
                                    <a:xfrm>
                                      <a:off x="449" y="2247"/>
                                      <a:ext cx="97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4159" name="Line 2559"/>
                                  <wps:cNvCnPr/>
                                  <wps:spPr bwMode="auto">
                                    <a:xfrm flipV="1">
                                      <a:off x="611" y="1615"/>
                                      <a:ext cx="631" cy="6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4160" name="Line 2560"/>
                                  <wps:cNvCnPr/>
                                  <wps:spPr bwMode="auto">
                                    <a:xfrm flipV="1">
                                      <a:off x="492" y="1615"/>
                                      <a:ext cx="632" cy="6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4161" name="Line 2561"/>
                                  <wps:cNvCnPr/>
                                  <wps:spPr bwMode="auto">
                                    <a:xfrm flipV="1">
                                      <a:off x="449" y="1615"/>
                                      <a:ext cx="557" cy="55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4162" name="Line 2562"/>
                                  <wps:cNvCnPr/>
                                  <wps:spPr bwMode="auto">
                                    <a:xfrm flipV="1">
                                      <a:off x="449" y="1615"/>
                                      <a:ext cx="439" cy="43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4163" name="Line 2563"/>
                                  <wps:cNvCnPr/>
                                  <wps:spPr bwMode="auto">
                                    <a:xfrm flipV="1">
                                      <a:off x="449" y="1615"/>
                                      <a:ext cx="321" cy="3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4164" name="Line 2564"/>
                                  <wps:cNvCnPr/>
                                  <wps:spPr bwMode="auto">
                                    <a:xfrm flipV="1">
                                      <a:off x="449" y="1615"/>
                                      <a:ext cx="202" cy="20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4165" name="Line 2565"/>
                                  <wps:cNvCnPr/>
                                  <wps:spPr bwMode="auto">
                                    <a:xfrm flipV="1">
                                      <a:off x="449" y="1615"/>
                                      <a:ext cx="84"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4166" name="Line 2566"/>
                                  <wps:cNvCnPr/>
                                  <wps:spPr bwMode="auto">
                                    <a:xfrm flipV="1">
                                      <a:off x="729" y="1615"/>
                                      <a:ext cx="632" cy="6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4167" name="Line 2567"/>
                                  <wps:cNvCnPr/>
                                  <wps:spPr bwMode="auto">
                                    <a:xfrm flipV="1">
                                      <a:off x="847" y="1672"/>
                                      <a:ext cx="575" cy="5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4168" name="Line 2568"/>
                                  <wps:cNvCnPr/>
                                  <wps:spPr bwMode="auto">
                                    <a:xfrm flipV="1">
                                      <a:off x="965" y="1790"/>
                                      <a:ext cx="457" cy="4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4169" name="Line 2569"/>
                                  <wps:cNvCnPr/>
                                  <wps:spPr bwMode="auto">
                                    <a:xfrm flipV="1">
                                      <a:off x="1083" y="1908"/>
                                      <a:ext cx="339" cy="33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4170" name="Line 2570"/>
                                  <wps:cNvCnPr/>
                                  <wps:spPr bwMode="auto">
                                    <a:xfrm flipV="1">
                                      <a:off x="1201" y="2027"/>
                                      <a:ext cx="221" cy="2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4171" name="Line 2571"/>
                                  <wps:cNvCnPr/>
                                  <wps:spPr bwMode="auto">
                                    <a:xfrm flipV="1">
                                      <a:off x="1320" y="2145"/>
                                      <a:ext cx="102" cy="10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4172" name="Line 2573"/>
                                  <wps:cNvCnPr/>
                                  <wps:spPr bwMode="auto">
                                    <a:xfrm>
                                      <a:off x="243" y="667"/>
                                      <a:ext cx="0" cy="36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4173" name="Line 2574"/>
                                  <wps:cNvCnPr/>
                                  <wps:spPr bwMode="auto">
                                    <a:xfrm>
                                      <a:off x="174" y="667"/>
                                      <a:ext cx="13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4174" name="Line 2575"/>
                                  <wps:cNvCnPr/>
                                  <wps:spPr bwMode="auto">
                                    <a:xfrm>
                                      <a:off x="174" y="2247"/>
                                      <a:ext cx="13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4175" name="Line 2576"/>
                                  <wps:cNvCnPr/>
                                  <wps:spPr bwMode="auto">
                                    <a:xfrm>
                                      <a:off x="243" y="1908"/>
                                      <a:ext cx="0" cy="33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s:wsp>
                                <wps:cNvPr id="4176" name="テキスト ボックス 16734"/>
                                <wps:cNvSpPr txBox="1"/>
                                <wps:spPr>
                                  <a:xfrm>
                                    <a:off x="1136056" y="36678"/>
                                    <a:ext cx="3482340" cy="1325397"/>
                                  </a:xfrm>
                                  <a:prstGeom prst="rect">
                                    <a:avLst/>
                                  </a:prstGeom>
                                  <a:noFill/>
                                  <a:ln w="6350">
                                    <a:noFill/>
                                  </a:ln>
                                </wps:spPr>
                                <wps:txbx>
                                  <w:txbxContent>
                                    <w:p w:rsidR="00B724BE" w:rsidRPr="00516592" w:rsidRDefault="00B724BE" w:rsidP="00C11F4E">
                                      <w:pPr>
                                        <w:pStyle w:val="Web"/>
                                        <w:spacing w:before="0" w:beforeAutospacing="0" w:after="0" w:afterAutospacing="0" w:line="240" w:lineRule="exact"/>
                                        <w:jc w:val="both"/>
                                        <w:rPr>
                                          <w:rFonts w:ascii="UD デジタル 教科書体 NP-R" w:eastAsia="UD デジタル 教科書体 NP-R"/>
                                          <w:sz w:val="18"/>
                                          <w:szCs w:val="18"/>
                                        </w:rPr>
                                      </w:pPr>
                                      <w:r w:rsidRPr="00516592">
                                        <w:rPr>
                                          <w:rFonts w:ascii="UD デジタル 教科書体 NP-R" w:eastAsia="UD デジタル 教科書体 NP-R" w:hAnsi="ＭＳ 明朝" w:cs="Times New Roman" w:hint="eastAsia"/>
                                          <w:kern w:val="2"/>
                                          <w:sz w:val="18"/>
                                          <w:szCs w:val="18"/>
                                        </w:rPr>
                                        <w:t>畳表（</w:t>
                                      </w:r>
                                      <w:r w:rsidRPr="00516592">
                                        <w:rPr>
                                          <w:rFonts w:ascii="UD デジタル 教科書体 NP-R" w:eastAsia="UD デジタル 教科書体 NP-R" w:hAnsi="Century" w:cs="Times New Roman" w:hint="eastAsia"/>
                                          <w:kern w:val="2"/>
                                          <w:sz w:val="18"/>
                                          <w:szCs w:val="18"/>
                                        </w:rPr>
                                        <w:t>JAS3</w:t>
                                      </w:r>
                                      <w:r w:rsidRPr="00516592">
                                        <w:rPr>
                                          <w:rFonts w:ascii="UD デジタル 教科書体 NP-R" w:eastAsia="UD デジタル 教科書体 NP-R" w:hAnsi="ＭＳ 明朝" w:cs="Times New Roman" w:hint="eastAsia"/>
                                          <w:kern w:val="2"/>
                                          <w:sz w:val="18"/>
                                          <w:szCs w:val="18"/>
                                        </w:rPr>
                                        <w:t>種表</w:t>
                                      </w:r>
                                      <w:r w:rsidRPr="00516592">
                                        <w:rPr>
                                          <w:rFonts w:ascii="UD デジタル 教科書体 NP-R" w:eastAsia="UD デジタル 教科書体 NP-R" w:hAnsi="Century" w:cs="Times New Roman" w:hint="eastAsia"/>
                                          <w:kern w:val="2"/>
                                          <w:sz w:val="18"/>
                                          <w:szCs w:val="18"/>
                                        </w:rPr>
                                        <w:t>2</w:t>
                                      </w:r>
                                      <w:r w:rsidRPr="00516592">
                                        <w:rPr>
                                          <w:rFonts w:ascii="UD デジタル 教科書体 NP-R" w:eastAsia="UD デジタル 教科書体 NP-R" w:hAnsi="ＭＳ 明朝" w:cs="Times New Roman" w:hint="eastAsia"/>
                                          <w:kern w:val="2"/>
                                          <w:sz w:val="18"/>
                                          <w:szCs w:val="18"/>
                                        </w:rPr>
                                        <w:t>等又は同等品以上）</w:t>
                                      </w:r>
                                    </w:p>
                                    <w:p w:rsidR="00B724BE" w:rsidRPr="00516592" w:rsidRDefault="00B724BE" w:rsidP="00C11F4E">
                                      <w:pPr>
                                        <w:pStyle w:val="Web"/>
                                        <w:spacing w:before="0" w:beforeAutospacing="0" w:after="0" w:afterAutospacing="0" w:line="240" w:lineRule="exact"/>
                                        <w:jc w:val="both"/>
                                        <w:rPr>
                                          <w:rFonts w:ascii="UD デジタル 教科書体 NP-R" w:eastAsia="UD デジタル 教科書体 NP-R"/>
                                          <w:sz w:val="18"/>
                                          <w:szCs w:val="18"/>
                                        </w:rPr>
                                      </w:pPr>
                                      <w:r w:rsidRPr="00516592">
                                        <w:rPr>
                                          <w:rFonts w:ascii="UD デジタル 教科書体 NP-R" w:eastAsia="UD デジタル 教科書体 NP-R" w:hAnsi="ＭＳ 明朝" w:cs="Times New Roman" w:hint="eastAsia"/>
                                          <w:kern w:val="2"/>
                                          <w:sz w:val="18"/>
                                          <w:szCs w:val="18"/>
                                        </w:rPr>
                                        <w:t>緩衝材（丸網式緩衝紙厚</w:t>
                                      </w:r>
                                      <w:r w:rsidRPr="00516592">
                                        <w:rPr>
                                          <w:rFonts w:ascii="UD デジタル 教科書体 NP-R" w:eastAsia="UD デジタル 教科書体 NP-R" w:hAnsi="Century" w:cs="Times New Roman" w:hint="eastAsia"/>
                                          <w:kern w:val="2"/>
                                          <w:sz w:val="18"/>
                                          <w:szCs w:val="18"/>
                                        </w:rPr>
                                        <w:t>2mm</w:t>
                                      </w:r>
                                      <w:r w:rsidRPr="00516592">
                                        <w:rPr>
                                          <w:rFonts w:ascii="UD デジタル 教科書体 NP-R" w:eastAsia="UD デジタル 教科書体 NP-R" w:hAnsi="ＭＳ 明朝" w:cs="Times New Roman" w:hint="eastAsia"/>
                                          <w:kern w:val="2"/>
                                          <w:sz w:val="18"/>
                                          <w:szCs w:val="18"/>
                                        </w:rPr>
                                        <w:t>または新聞、ダンボール</w:t>
                                      </w:r>
                                    </w:p>
                                    <w:p w:rsidR="00B724BE" w:rsidRPr="00516592" w:rsidRDefault="00B724BE" w:rsidP="00C11F4E">
                                      <w:pPr>
                                        <w:pStyle w:val="Web"/>
                                        <w:spacing w:before="0" w:beforeAutospacing="0" w:after="0" w:afterAutospacing="0" w:line="240" w:lineRule="exact"/>
                                        <w:ind w:firstLine="806"/>
                                        <w:jc w:val="both"/>
                                        <w:rPr>
                                          <w:rFonts w:ascii="UD デジタル 教科書体 NP-R" w:eastAsia="UD デジタル 教科書体 NP-R"/>
                                          <w:sz w:val="18"/>
                                          <w:szCs w:val="18"/>
                                        </w:rPr>
                                      </w:pPr>
                                      <w:r w:rsidRPr="00516592">
                                        <w:rPr>
                                          <w:rFonts w:ascii="UD デジタル 教科書体 NP-R" w:eastAsia="UD デジタル 教科書体 NP-R" w:hAnsi="ＭＳ 明朝" w:cs="Times New Roman" w:hint="eastAsia"/>
                                          <w:kern w:val="2"/>
                                          <w:sz w:val="18"/>
                                          <w:szCs w:val="18"/>
                                        </w:rPr>
                                        <w:t>再生紙厚</w:t>
                                      </w:r>
                                      <w:r w:rsidRPr="00516592">
                                        <w:rPr>
                                          <w:rFonts w:ascii="UD デジタル 教科書体 NP-R" w:eastAsia="UD デジタル 教科書体 NP-R" w:hAnsi="Century" w:cs="Times New Roman" w:hint="eastAsia"/>
                                          <w:kern w:val="2"/>
                                          <w:sz w:val="18"/>
                                          <w:szCs w:val="18"/>
                                        </w:rPr>
                                        <w:t>2mm</w:t>
                                      </w:r>
                                      <w:r w:rsidRPr="00516592">
                                        <w:rPr>
                                          <w:rFonts w:ascii="UD デジタル 教科書体 NP-R" w:eastAsia="UD デジタル 教科書体 NP-R" w:hAnsi="ＭＳ 明朝" w:cs="Times New Roman" w:hint="eastAsia"/>
                                          <w:kern w:val="2"/>
                                          <w:sz w:val="18"/>
                                          <w:szCs w:val="18"/>
                                        </w:rPr>
                                        <w:t>以上）</w:t>
                                      </w:r>
                                    </w:p>
                                    <w:p w:rsidR="00B724BE" w:rsidRPr="00516592" w:rsidRDefault="00B724BE" w:rsidP="00C11F4E">
                                      <w:pPr>
                                        <w:pStyle w:val="Web"/>
                                        <w:spacing w:before="0" w:beforeAutospacing="0" w:after="0" w:afterAutospacing="0" w:line="240" w:lineRule="exact"/>
                                        <w:jc w:val="both"/>
                                        <w:rPr>
                                          <w:rFonts w:ascii="UD デジタル 教科書体 NP-R" w:eastAsia="UD デジタル 教科書体 NP-R"/>
                                          <w:sz w:val="18"/>
                                          <w:szCs w:val="18"/>
                                        </w:rPr>
                                      </w:pPr>
                                      <w:r w:rsidRPr="00516592">
                                        <w:rPr>
                                          <w:rFonts w:ascii="UD デジタル 教科書体 NP-R" w:eastAsia="UD デジタル 教科書体 NP-R" w:hAnsi="ＭＳ 明朝" w:cs="Times New Roman" w:hint="eastAsia"/>
                                          <w:kern w:val="2"/>
                                          <w:sz w:val="18"/>
                                          <w:szCs w:val="18"/>
                                        </w:rPr>
                                        <w:t>タタミボード</w:t>
                                      </w:r>
                                      <w:r w:rsidRPr="00516592">
                                        <w:rPr>
                                          <w:rFonts w:ascii="UD デジタル 教科書体 NP-R" w:eastAsia="UD デジタル 教科書体 NP-R" w:hAnsi="Century" w:cs="Times New Roman" w:hint="eastAsia"/>
                                          <w:kern w:val="2"/>
                                          <w:sz w:val="18"/>
                                          <w:szCs w:val="18"/>
                                        </w:rPr>
                                        <w:t>T</w:t>
                                      </w:r>
                                      <w:r w:rsidRPr="00516592">
                                        <w:rPr>
                                          <w:rFonts w:ascii="UD デジタル 教科書体 NP-R" w:eastAsia="UD デジタル 教科書体 NP-R" w:hAnsi="ＭＳ 明朝" w:cs="Times New Roman" w:hint="eastAsia"/>
                                          <w:kern w:val="2"/>
                                          <w:sz w:val="18"/>
                                          <w:szCs w:val="18"/>
                                        </w:rPr>
                                        <w:t>－</w:t>
                                      </w:r>
                                      <w:r w:rsidRPr="00516592">
                                        <w:rPr>
                                          <w:rFonts w:ascii="UD デジタル 教科書体 NP-R" w:eastAsia="UD デジタル 教科書体 NP-R" w:hAnsi="Century" w:cs="Times New Roman" w:hint="eastAsia"/>
                                          <w:kern w:val="2"/>
                                          <w:sz w:val="18"/>
                                          <w:szCs w:val="18"/>
                                        </w:rPr>
                                        <w:t>1B</w:t>
                                      </w:r>
                                      <w:r w:rsidRPr="00516592">
                                        <w:rPr>
                                          <w:rFonts w:ascii="UD デジタル 教科書体 NP-R" w:eastAsia="UD デジタル 教科書体 NP-R" w:hAnsi="ＭＳ 明朝" w:cs="Times New Roman" w:hint="eastAsia"/>
                                          <w:kern w:val="2"/>
                                          <w:sz w:val="18"/>
                                          <w:szCs w:val="18"/>
                                        </w:rPr>
                                        <w:t>（</w:t>
                                      </w:r>
                                      <w:r w:rsidRPr="00516592">
                                        <w:rPr>
                                          <w:rFonts w:ascii="UD デジタル 教科書体 NP-R" w:eastAsia="UD デジタル 教科書体 NP-R" w:hAnsi="Century" w:cs="Times New Roman" w:hint="eastAsia"/>
                                          <w:kern w:val="2"/>
                                          <w:sz w:val="18"/>
                                          <w:szCs w:val="18"/>
                                        </w:rPr>
                                        <w:t>JIS A5905</w:t>
                                      </w:r>
                                      <w:r w:rsidRPr="00516592">
                                        <w:rPr>
                                          <w:rFonts w:ascii="UD デジタル 教科書体 NP-R" w:eastAsia="UD デジタル 教科書体 NP-R" w:hAnsi="ＭＳ 明朝" w:cs="Times New Roman" w:hint="eastAsia"/>
                                          <w:kern w:val="2"/>
                                          <w:sz w:val="18"/>
                                          <w:szCs w:val="18"/>
                                        </w:rPr>
                                        <w:t>品）厚</w:t>
                                      </w:r>
                                      <w:r w:rsidRPr="00516592">
                                        <w:rPr>
                                          <w:rFonts w:ascii="UD デジタル 教科書体 NP-R" w:eastAsia="UD デジタル 教科書体 NP-R" w:hAnsi="Century" w:cs="Times New Roman" w:hint="eastAsia"/>
                                          <w:kern w:val="2"/>
                                          <w:sz w:val="18"/>
                                          <w:szCs w:val="18"/>
                                        </w:rPr>
                                        <w:t>20mm×1</w:t>
                                      </w:r>
                                      <w:r w:rsidRPr="00516592">
                                        <w:rPr>
                                          <w:rFonts w:ascii="UD デジタル 教科書体 NP-R" w:eastAsia="UD デジタル 教科書体 NP-R" w:hAnsi="ＭＳ 明朝" w:cs="Times New Roman" w:hint="eastAsia"/>
                                          <w:kern w:val="2"/>
                                          <w:sz w:val="18"/>
                                          <w:szCs w:val="18"/>
                                        </w:rPr>
                                        <w:t>枚</w:t>
                                      </w:r>
                                    </w:p>
                                    <w:p w:rsidR="00B724BE" w:rsidRPr="00516592" w:rsidRDefault="00B724BE" w:rsidP="00C11F4E">
                                      <w:pPr>
                                        <w:pStyle w:val="Web"/>
                                        <w:spacing w:before="0" w:beforeAutospacing="0" w:after="0" w:afterAutospacing="0" w:line="240" w:lineRule="exact"/>
                                        <w:ind w:firstLineChars="1400" w:firstLine="2520"/>
                                        <w:jc w:val="both"/>
                                        <w:rPr>
                                          <w:rFonts w:ascii="UD デジタル 教科書体 NP-R" w:eastAsia="UD デジタル 教科書体 NP-R"/>
                                          <w:sz w:val="18"/>
                                          <w:szCs w:val="18"/>
                                        </w:rPr>
                                      </w:pPr>
                                      <w:r w:rsidRPr="00516592">
                                        <w:rPr>
                                          <w:rFonts w:ascii="UD デジタル 教科書体 NP-R" w:eastAsia="UD デジタル 教科書体 NP-R" w:hAnsi="ＭＳ 明朝" w:cs="Times New Roman" w:hint="eastAsia"/>
                                          <w:kern w:val="2"/>
                                          <w:sz w:val="18"/>
                                          <w:szCs w:val="18"/>
                                        </w:rPr>
                                        <w:t>または厚</w:t>
                                      </w:r>
                                      <w:r w:rsidRPr="00516592">
                                        <w:rPr>
                                          <w:rFonts w:ascii="UD デジタル 教科書体 NP-R" w:eastAsia="UD デジタル 教科書体 NP-R" w:hAnsi="Century" w:cs="Times New Roman" w:hint="eastAsia"/>
                                          <w:kern w:val="2"/>
                                          <w:sz w:val="18"/>
                                          <w:szCs w:val="18"/>
                                        </w:rPr>
                                        <w:t>10mm×2</w:t>
                                      </w:r>
                                      <w:r w:rsidRPr="00516592">
                                        <w:rPr>
                                          <w:rFonts w:ascii="UD デジタル 教科書体 NP-R" w:eastAsia="UD デジタル 教科書体 NP-R" w:hAnsi="ＭＳ 明朝" w:cs="Times New Roman" w:hint="eastAsia"/>
                                          <w:kern w:val="2"/>
                                          <w:sz w:val="18"/>
                                          <w:szCs w:val="18"/>
                                        </w:rPr>
                                        <w:t>枚</w:t>
                                      </w:r>
                                    </w:p>
                                    <w:p w:rsidR="00B724BE" w:rsidRPr="00516592" w:rsidRDefault="00B724BE" w:rsidP="00C11F4E">
                                      <w:pPr>
                                        <w:pStyle w:val="Web"/>
                                        <w:spacing w:before="0" w:beforeAutospacing="0" w:after="0" w:afterAutospacing="0" w:line="240" w:lineRule="exact"/>
                                        <w:jc w:val="both"/>
                                        <w:rPr>
                                          <w:rFonts w:ascii="UD デジタル 教科書体 NP-R" w:eastAsia="UD デジタル 教科書体 NP-R"/>
                                          <w:sz w:val="18"/>
                                          <w:szCs w:val="18"/>
                                        </w:rPr>
                                      </w:pPr>
                                      <w:r w:rsidRPr="00516592">
                                        <w:rPr>
                                          <w:rFonts w:ascii="UD デジタル 教科書体 NP-R" w:eastAsia="UD デジタル 教科書体 NP-R" w:hAnsi="ＭＳ 明朝" w:cs="Times New Roman" w:hint="eastAsia"/>
                                          <w:kern w:val="2"/>
                                          <w:sz w:val="18"/>
                                          <w:szCs w:val="18"/>
                                        </w:rPr>
                                        <w:t>フォームポリスチレンボード（</w:t>
                                      </w:r>
                                      <w:r w:rsidRPr="00516592">
                                        <w:rPr>
                                          <w:rFonts w:ascii="UD デジタル 教科書体 NP-R" w:eastAsia="UD デジタル 教科書体 NP-R" w:hAnsi="Century" w:cs="Times New Roman" w:hint="eastAsia"/>
                                          <w:kern w:val="2"/>
                                          <w:sz w:val="18"/>
                                          <w:szCs w:val="18"/>
                                        </w:rPr>
                                        <w:t>JIS A9521 B</w:t>
                                      </w:r>
                                      <w:r w:rsidRPr="00516592">
                                        <w:rPr>
                                          <w:rFonts w:ascii="UD デジタル 教科書体 NP-R" w:eastAsia="UD デジタル 教科書体 NP-R" w:hAnsi="ＭＳ 明朝" w:cs="Times New Roman" w:hint="eastAsia"/>
                                          <w:kern w:val="2"/>
                                          <w:sz w:val="18"/>
                                          <w:szCs w:val="18"/>
                                        </w:rPr>
                                        <w:t>類</w:t>
                                      </w:r>
                                      <w:r w:rsidRPr="00516592">
                                        <w:rPr>
                                          <w:rFonts w:ascii="UD デジタル 教科書体 NP-R" w:eastAsia="UD デジタル 教科書体 NP-R" w:hAnsi="Century" w:cs="Times New Roman" w:hint="eastAsia"/>
                                          <w:kern w:val="2"/>
                                          <w:sz w:val="18"/>
                                          <w:szCs w:val="18"/>
                                        </w:rPr>
                                        <w:t>1</w:t>
                                      </w:r>
                                      <w:r w:rsidRPr="00516592">
                                        <w:rPr>
                                          <w:rFonts w:ascii="UD デジタル 教科書体 NP-R" w:eastAsia="UD デジタル 教科書体 NP-R" w:hAnsi="ＭＳ 明朝" w:cs="Times New Roman" w:hint="eastAsia"/>
                                          <w:kern w:val="2"/>
                                          <w:sz w:val="18"/>
                                          <w:szCs w:val="18"/>
                                        </w:rPr>
                                        <w:t>種）厚</w:t>
                                      </w:r>
                                      <w:r w:rsidRPr="00516592">
                                        <w:rPr>
                                          <w:rFonts w:ascii="UD デジタル 教科書体 NP-R" w:eastAsia="UD デジタル 教科書体 NP-R" w:hAnsi="Century" w:cs="Times New Roman" w:hint="eastAsia"/>
                                          <w:kern w:val="2"/>
                                          <w:sz w:val="18"/>
                                          <w:szCs w:val="18"/>
                                        </w:rPr>
                                        <w:t>25mm</w:t>
                                      </w:r>
                                    </w:p>
                                    <w:p w:rsidR="00B724BE" w:rsidRPr="00516592" w:rsidRDefault="00B724BE" w:rsidP="00C11F4E">
                                      <w:pPr>
                                        <w:pStyle w:val="Web"/>
                                        <w:spacing w:before="0" w:beforeAutospacing="0" w:after="0" w:afterAutospacing="0" w:line="240" w:lineRule="exact"/>
                                        <w:jc w:val="both"/>
                                        <w:rPr>
                                          <w:rFonts w:ascii="UD デジタル 教科書体 NP-R" w:eastAsia="UD デジタル 教科書体 NP-R" w:hAnsi="ＭＳ 明朝" w:cs="Times New Roman"/>
                                          <w:kern w:val="2"/>
                                          <w:sz w:val="18"/>
                                          <w:szCs w:val="18"/>
                                        </w:rPr>
                                      </w:pPr>
                                      <w:r w:rsidRPr="00516592">
                                        <w:rPr>
                                          <w:rFonts w:ascii="UD デジタル 教科書体 NP-R" w:eastAsia="UD デジタル 教科書体 NP-R" w:hAnsi="Century" w:cs="Times New Roman" w:hint="eastAsia"/>
                                          <w:kern w:val="2"/>
                                          <w:sz w:val="18"/>
                                          <w:szCs w:val="18"/>
                                        </w:rPr>
                                        <w:t> </w:t>
                                      </w:r>
                                      <w:r w:rsidRPr="00516592">
                                        <w:rPr>
                                          <w:rFonts w:ascii="UD デジタル 教科書体 NP-R" w:eastAsia="UD デジタル 教科書体 NP-R" w:hAnsi="ＭＳ 明朝" w:cs="Times New Roman" w:hint="eastAsia"/>
                                          <w:kern w:val="2"/>
                                          <w:sz w:val="18"/>
                                          <w:szCs w:val="18"/>
                                        </w:rPr>
                                        <w:t>防湿シート：ポリエチレンクロス（</w:t>
                                      </w:r>
                                      <w:r w:rsidRPr="00516592">
                                        <w:rPr>
                                          <w:rFonts w:ascii="UD デジタル 教科書体 NP-R" w:eastAsia="UD デジタル 教科書体 NP-R" w:hAnsi="Century" w:cs="Times New Roman" w:hint="eastAsia"/>
                                          <w:kern w:val="2"/>
                                          <w:sz w:val="18"/>
                                          <w:szCs w:val="18"/>
                                        </w:rPr>
                                        <w:t>10</w:t>
                                      </w:r>
                                      <w:r w:rsidRPr="00516592">
                                        <w:rPr>
                                          <w:rFonts w:ascii="UD デジタル 教科書体 NP-R" w:eastAsia="UD デジタル 教科書体 NP-R" w:hAnsi="ＭＳ 明朝" w:cs="Times New Roman" w:hint="eastAsia"/>
                                          <w:kern w:val="2"/>
                                          <w:sz w:val="18"/>
                                          <w:szCs w:val="18"/>
                                        </w:rPr>
                                        <w:t>本×10本／</w:t>
                                      </w:r>
                                      <w:r w:rsidRPr="00516592">
                                        <w:rPr>
                                          <w:rFonts w:ascii="UD デジタル 教科書体 NP-R" w:eastAsia="UD デジタル 教科書体 NP-R" w:hAnsi="Century" w:cs="Times New Roman" w:hint="eastAsia"/>
                                          <w:kern w:val="2"/>
                                          <w:sz w:val="18"/>
                                          <w:szCs w:val="18"/>
                                        </w:rPr>
                                        <w:t>inch</w:t>
                                      </w:r>
                                      <w:r w:rsidRPr="00516592">
                                        <w:rPr>
                                          <w:rFonts w:ascii="UD デジタル 教科書体 NP-R" w:eastAsia="UD デジタル 教科書体 NP-R" w:hAnsi="ＭＳ 明朝" w:cs="Times New Roman" w:hint="eastAsia"/>
                                          <w:kern w:val="2"/>
                                          <w:sz w:val="18"/>
                                          <w:szCs w:val="18"/>
                                        </w:rPr>
                                        <w:t>）と</w:t>
                                      </w:r>
                                    </w:p>
                                    <w:p w:rsidR="00B724BE" w:rsidRPr="00516592" w:rsidRDefault="00B724BE" w:rsidP="00C11F4E">
                                      <w:pPr>
                                        <w:pStyle w:val="Web"/>
                                        <w:spacing w:before="0" w:beforeAutospacing="0" w:after="0" w:afterAutospacing="0" w:line="240" w:lineRule="exact"/>
                                        <w:ind w:firstLineChars="600" w:firstLine="1080"/>
                                        <w:jc w:val="both"/>
                                        <w:rPr>
                                          <w:rFonts w:ascii="UD デジタル 教科書体 NP-R" w:eastAsia="UD デジタル 教科書体 NP-R"/>
                                          <w:sz w:val="18"/>
                                          <w:szCs w:val="18"/>
                                        </w:rPr>
                                      </w:pPr>
                                      <w:r w:rsidRPr="00516592">
                                        <w:rPr>
                                          <w:rFonts w:ascii="UD デジタル 教科書体 NP-R" w:eastAsia="UD デジタル 教科書体 NP-R" w:hAnsi="ＭＳ 明朝" w:cs="Times New Roman" w:hint="eastAsia"/>
                                          <w:kern w:val="2"/>
                                          <w:sz w:val="18"/>
                                          <w:szCs w:val="18"/>
                                        </w:rPr>
                                        <w:t>クラフト紙（</w:t>
                                      </w:r>
                                      <w:r w:rsidRPr="00516592">
                                        <w:rPr>
                                          <w:rFonts w:ascii="UD デジタル 教科書体 NP-R" w:eastAsia="UD デジタル 教科書体 NP-R" w:hAnsi="Century" w:cs="Times New Roman" w:hint="eastAsia"/>
                                          <w:kern w:val="2"/>
                                          <w:sz w:val="18"/>
                                          <w:szCs w:val="18"/>
                                        </w:rPr>
                                        <w:t>75</w:t>
                                      </w:r>
                                      <w:r w:rsidRPr="00516592">
                                        <w:rPr>
                                          <w:rFonts w:ascii="UD デジタル 教科書体 NP-R" w:eastAsia="UD デジタル 教科書体 NP-R" w:hAnsi="ＭＳ 明朝" w:cs="Times New Roman" w:hint="eastAsia"/>
                                          <w:kern w:val="2"/>
                                          <w:sz w:val="18"/>
                                          <w:szCs w:val="18"/>
                                        </w:rPr>
                                        <w:t>ｇ／㎡）のラミネートクロス</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4177" name="直線矢印コネクタ 4177"/>
                                <wps:cNvCnPr/>
                                <wps:spPr>
                                  <a:xfrm flipH="1">
                                    <a:off x="819907" y="173536"/>
                                    <a:ext cx="371483" cy="144592"/>
                                  </a:xfrm>
                                  <a:prstGeom prst="straightConnector1">
                                    <a:avLst/>
                                  </a:prstGeom>
                                  <a:ln w="3175">
                                    <a:headEnd type="none" w="med" len="med"/>
                                    <a:tailEnd type="arrow" w="med" len="med"/>
                                  </a:ln>
                                </wps:spPr>
                                <wps:style>
                                  <a:lnRef idx="1">
                                    <a:schemeClr val="dk1"/>
                                  </a:lnRef>
                                  <a:fillRef idx="0">
                                    <a:schemeClr val="dk1"/>
                                  </a:fillRef>
                                  <a:effectRef idx="0">
                                    <a:schemeClr val="dk1"/>
                                  </a:effectRef>
                                  <a:fontRef idx="minor">
                                    <a:schemeClr val="tx1"/>
                                  </a:fontRef>
                                </wps:style>
                                <wps:bodyPr/>
                              </wps:wsp>
                              <wps:wsp>
                                <wps:cNvPr id="4178" name="直線矢印コネクタ 4178"/>
                                <wps:cNvCnPr/>
                                <wps:spPr>
                                  <a:xfrm flipH="1">
                                    <a:off x="812479" y="323711"/>
                                    <a:ext cx="372237" cy="160057"/>
                                  </a:xfrm>
                                  <a:prstGeom prst="straightConnector1">
                                    <a:avLst/>
                                  </a:prstGeom>
                                  <a:ln w="3175">
                                    <a:headEnd type="none" w="med" len="med"/>
                                    <a:tailEnd type="arrow" w="med" len="med"/>
                                  </a:ln>
                                </wps:spPr>
                                <wps:style>
                                  <a:lnRef idx="1">
                                    <a:schemeClr val="dk1"/>
                                  </a:lnRef>
                                  <a:fillRef idx="0">
                                    <a:schemeClr val="dk1"/>
                                  </a:fillRef>
                                  <a:effectRef idx="0">
                                    <a:schemeClr val="dk1"/>
                                  </a:effectRef>
                                  <a:fontRef idx="minor">
                                    <a:schemeClr val="tx1"/>
                                  </a:fontRef>
                                </wps:style>
                                <wps:bodyPr/>
                              </wps:wsp>
                              <wps:wsp>
                                <wps:cNvPr id="4179" name="直線矢印コネクタ 4179"/>
                                <wps:cNvCnPr/>
                                <wps:spPr>
                                  <a:xfrm flipH="1">
                                    <a:off x="812388" y="629136"/>
                                    <a:ext cx="378935" cy="59732"/>
                                  </a:xfrm>
                                  <a:prstGeom prst="straightConnector1">
                                    <a:avLst/>
                                  </a:prstGeom>
                                  <a:ln w="3175">
                                    <a:headEnd type="none" w="med" len="med"/>
                                    <a:tailEnd type="arrow" w="med" len="med"/>
                                  </a:ln>
                                </wps:spPr>
                                <wps:style>
                                  <a:lnRef idx="1">
                                    <a:schemeClr val="dk1"/>
                                  </a:lnRef>
                                  <a:fillRef idx="0">
                                    <a:schemeClr val="dk1"/>
                                  </a:fillRef>
                                  <a:effectRef idx="0">
                                    <a:schemeClr val="dk1"/>
                                  </a:effectRef>
                                  <a:fontRef idx="minor">
                                    <a:schemeClr val="tx1"/>
                                  </a:fontRef>
                                </wps:style>
                                <wps:bodyPr/>
                              </wps:wsp>
                              <wps:wsp>
                                <wps:cNvPr id="4180" name="直線矢印コネクタ 4180"/>
                                <wps:cNvCnPr/>
                                <wps:spPr>
                                  <a:xfrm flipH="1">
                                    <a:off x="834070" y="941392"/>
                                    <a:ext cx="323948" cy="52472"/>
                                  </a:xfrm>
                                  <a:prstGeom prst="straightConnector1">
                                    <a:avLst/>
                                  </a:prstGeom>
                                  <a:ln w="3175">
                                    <a:headEnd type="none" w="med" len="med"/>
                                    <a:tailEnd type="arrow" w="med" len="med"/>
                                  </a:ln>
                                </wps:spPr>
                                <wps:style>
                                  <a:lnRef idx="1">
                                    <a:schemeClr val="dk1"/>
                                  </a:lnRef>
                                  <a:fillRef idx="0">
                                    <a:schemeClr val="dk1"/>
                                  </a:fillRef>
                                  <a:effectRef idx="0">
                                    <a:schemeClr val="dk1"/>
                                  </a:effectRef>
                                  <a:fontRef idx="minor">
                                    <a:schemeClr val="tx1"/>
                                  </a:fontRef>
                                </wps:style>
                                <wps:bodyPr/>
                              </wps:wsp>
                              <wps:wsp>
                                <wps:cNvPr id="4181" name="直線矢印コネクタ 4181"/>
                                <wps:cNvCnPr/>
                                <wps:spPr>
                                  <a:xfrm flipH="1">
                                    <a:off x="824264" y="1107959"/>
                                    <a:ext cx="367080" cy="65422"/>
                                  </a:xfrm>
                                  <a:prstGeom prst="straightConnector1">
                                    <a:avLst/>
                                  </a:prstGeom>
                                  <a:ln w="3175">
                                    <a:headEnd type="none" w="med" len="med"/>
                                    <a:tailEnd type="arrow" w="med" len="med"/>
                                  </a:ln>
                                </wps:spPr>
                                <wps:style>
                                  <a:lnRef idx="1">
                                    <a:schemeClr val="dk1"/>
                                  </a:lnRef>
                                  <a:fillRef idx="0">
                                    <a:schemeClr val="dk1"/>
                                  </a:fillRef>
                                  <a:effectRef idx="0">
                                    <a:schemeClr val="dk1"/>
                                  </a:effectRef>
                                  <a:fontRef idx="minor">
                                    <a:schemeClr val="tx1"/>
                                  </a:fontRef>
                                </wps:style>
                                <wps:bodyPr/>
                              </wps:wsp>
                            </wpg:wgp>
                            <wps:wsp>
                              <wps:cNvPr id="4182" name="テキスト ボックス 17"/>
                              <wps:cNvSpPr txBox="1"/>
                              <wps:spPr>
                                <a:xfrm rot="16200000">
                                  <a:off x="-112605" y="598052"/>
                                  <a:ext cx="558800" cy="330200"/>
                                </a:xfrm>
                                <a:prstGeom prst="rect">
                                  <a:avLst/>
                                </a:prstGeom>
                                <a:noFill/>
                                <a:ln w="6350">
                                  <a:noFill/>
                                </a:ln>
                              </wps:spPr>
                              <wps:txbx>
                                <w:txbxContent>
                                  <w:p w:rsidR="00B724BE" w:rsidRDefault="00B724BE" w:rsidP="00C11F4E">
                                    <w:pPr>
                                      <w:pStyle w:val="Web"/>
                                      <w:spacing w:before="0" w:beforeAutospacing="0" w:after="0" w:afterAutospacing="0"/>
                                      <w:jc w:val="both"/>
                                    </w:pPr>
                                    <w:r>
                                      <w:rPr>
                                        <w:rFonts w:ascii="Century" w:eastAsia="ＭＳ 明朝" w:hAnsi="Century" w:cs="Times New Roman"/>
                                        <w:kern w:val="2"/>
                                        <w:sz w:val="21"/>
                                        <w:szCs w:val="21"/>
                                      </w:rPr>
                                      <w:t>55</w:t>
                                    </w:r>
                                    <w:r>
                                      <w:rPr>
                                        <w:rFonts w:ascii="Century" w:eastAsia="ＭＳ 明朝" w:hAnsi="ＭＳ 明朝" w:cs="Times New Roman" w:hint="eastAsia"/>
                                        <w:kern w:val="2"/>
                                        <w:sz w:val="21"/>
                                        <w:szCs w:val="21"/>
                                      </w:rPr>
                                      <w:t>㎜</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14:sizeRelH relativeFrom="page">
                        <wp14:pctWidth>0</wp14:pctWidth>
                      </wp14:sizeRelH>
                      <wp14:sizeRelV relativeFrom="page">
                        <wp14:pctHeight>0</wp14:pctHeight>
                      </wp14:sizeRelV>
                    </wp:anchor>
                  </w:drawing>
                </mc:Choice>
                <mc:Fallback>
                  <w:pict>
                    <v:group w14:anchorId="3596F179" id="キャンバス 4183" o:spid="_x0000_s1031" editas="canvas" style="position:absolute;margin-left:-.35pt;margin-top:19.2pt;width:405.7pt;height:120pt;z-index:251672576" coordsize="51523,15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">
                      <v:shape id="_x0000_s1032" type="#_x0000_t75" style="position:absolute;width:51523;height:15240;visibility:visible;mso-wrap-style:square">
                        <v:fill o:detectmouseclick="t"/>
                        <v:path o:connecttype="none"/>
                      </v:shape>
                      <v:group id="Group 2412" o:spid="_x0000_s1033" style="position:absolute;left:2576;top:5007;width:5233;height:3310" coordorigin="448,1004" coordsize="966,6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">
                        <v:shape id="Freeform 2212" o:spid="_x0000_s1034" style="position:absolute;left:461;top:1004;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" path="m16,7l14,2,7,,2,2,,7r2,6l7,16r7,-3l16,7xe" filled="f" strokecolor="#212830" strokeweight=".5pt">
                          <v:path arrowok="t" o:connecttype="custom" o:connectlocs="6,2;5,1;3,0;1,1;0,2;1,4;3,5;5,4;6,2" o:connectangles="0,0,0,0,0,0,0,0,0"/>
                        </v:shape>
                        <v:shape id="Freeform 2213" o:spid="_x0000_s1035" style="position:absolute;left:487;top:100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" path="m17,7l14,2,9,,3,2,,7r3,6l9,16r5,-3l17,7xe" filled="f" strokecolor="#212830" strokeweight=".5pt">
                          <v:path arrowok="t" o:connecttype="custom" o:connectlocs="6,2;5,1;3,0;1,1;0,2;1,4;3,5;5,4;6,2" o:connectangles="0,0,0,0,0,0,0,0,0"/>
                        </v:shape>
                        <v:shape id="Freeform 2214" o:spid="_x0000_s1036" style="position:absolute;left:514;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" path="m15,7l14,2,8,,3,2,,7r3,6l8,16r6,-3l15,7xe" filled="f" strokecolor="#212830" strokeweight=".5pt">
                          <v:path arrowok="t" o:connecttype="custom" o:connectlocs="5,2;5,1;3,0;1,1;0,2;1,4;3,5;5,4;5,2" o:connectangles="0,0,0,0,0,0,0,0,0"/>
                        </v:shape>
                        <v:shape id="Freeform 2215" o:spid="_x0000_s1037" style="position:absolute;left:540;top:1004;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" path="m16,7l14,2,7,,2,2,,7r2,6l7,16r7,-3l16,7xe" filled="f" strokecolor="#212830" strokeweight=".5pt">
                          <v:path arrowok="t" o:connecttype="custom" o:connectlocs="6,2;5,1;3,0;1,1;0,2;1,4;3,5;5,4;6,2" o:connectangles="0,0,0,0,0,0,0,0,0"/>
                        </v:shape>
                        <v:shape id="Freeform 2216" o:spid="_x0000_s1038" style="position:absolute;left:566;top:100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" path="m17,7l14,2,9,,3,2,,7r3,6l9,16r5,-3l17,7xe" filled="f" strokecolor="#212830" strokeweight=".5pt">
                          <v:path arrowok="t" o:connecttype="custom" o:connectlocs="6,2;5,1;3,0;1,1;0,2;1,4;3,5;5,4;6,2" o:connectangles="0,0,0,0,0,0,0,0,0"/>
                        </v:shape>
                        <v:shape id="Freeform 2217" o:spid="_x0000_s1039" style="position:absolute;left:593;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" path="m15,7l13,2,8,,3,2,,7r3,6l8,16r5,-3l15,7xe" filled="f" strokecolor="#212830" strokeweight=".5pt">
                          <v:path arrowok="t" o:connecttype="custom" o:connectlocs="5,2;4,1;3,0;1,1;0,2;1,4;3,5;4,4;5,2" o:connectangles="0,0,0,0,0,0,0,0,0"/>
                        </v:shape>
                        <v:shape id="Freeform 2218" o:spid="_x0000_s1040" style="position:absolute;left:619;top:1004;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" path="m16,7l14,2,7,,2,2,,7r2,6l7,16r7,-3l16,7xe" filled="f" strokecolor="#212830" strokeweight=".5pt">
                          <v:path arrowok="t" o:connecttype="custom" o:connectlocs="6,2;5,1;3,0;1,1;0,2;1,4;3,5;5,4;6,2" o:connectangles="0,0,0,0,0,0,0,0,0"/>
                        </v:shape>
                        <v:shape id="Freeform 2219" o:spid="_x0000_s1041" style="position:absolute;left:645;top:100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" path="m17,7l14,2,9,,3,2,,7r3,6l9,16r5,-3l17,7xe" filled="f" strokecolor="#212830" strokeweight=".5pt">
                          <v:path arrowok="t" o:connecttype="custom" o:connectlocs="6,2;5,1;3,0;1,1;0,2;1,4;3,5;5,4;6,2" o:connectangles="0,0,0,0,0,0,0,0,0"/>
                        </v:shape>
                        <v:shape id="Freeform 2220" o:spid="_x0000_s1042" style="position:absolute;left:672;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" path="m15,7l13,2,8,,1,2,,7r1,6l8,16r5,-3l15,7xe" filled="f" strokecolor="#212830" strokeweight=".5pt">
                          <v:path arrowok="t" o:connecttype="custom" o:connectlocs="5,2;4,1;3,0;0,1;0,2;0,4;3,5;4,4;5,2" o:connectangles="0,0,0,0,0,0,0,0,0"/>
                        </v:shape>
                        <v:shape id="Freeform 2221" o:spid="_x0000_s1043" style="position:absolute;left:698;top:1004;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" path="m16,7l14,2,7,,2,2,,7r2,6l7,16r7,-3l16,7xe" filled="f" strokecolor="#212830" strokeweight=".5pt">
                          <v:path arrowok="t" o:connecttype="custom" o:connectlocs="6,2;5,1;3,0;1,1;0,2;1,4;3,5;5,4;6,2" o:connectangles="0,0,0,0,0,0,0,0,0"/>
                        </v:shape>
                        <v:shape id="Freeform 2222" o:spid="_x0000_s1044" style="position:absolute;left:724;top:100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" path="m17,7l14,2,9,,3,2,,7r3,6l9,16r5,-3l17,7xe" filled="f" strokecolor="#212830" strokeweight=".5pt">
                          <v:path arrowok="t" o:connecttype="custom" o:connectlocs="6,2;5,1;3,0;1,1;0,2;1,4;3,5;5,4;6,2" o:connectangles="0,0,0,0,0,0,0,0,0"/>
                        </v:shape>
                        <v:shape id="Freeform 2223" o:spid="_x0000_s1045" style="position:absolute;left:751;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" path="m15,7l13,2,8,,1,2,,7r1,6l8,16r5,-3l15,7xe" filled="f" strokecolor="#212830" strokeweight=".5pt">
                          <v:path arrowok="t" o:connecttype="custom" o:connectlocs="5,2;4,1;3,0;0,1;0,2;0,4;3,5;4,4;5,2" o:connectangles="0,0,0,0,0,0,0,0,0"/>
                        </v:shape>
                        <v:shape id="Freeform 2224" o:spid="_x0000_s1046" style="position:absolute;left:448;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" path="m16,7l14,2,9,,2,2,,7r2,6l9,16r5,-3l16,7xe" filled="f" strokecolor="#212830" strokeweight=".5pt">
                          <v:path arrowok="t" o:connecttype="custom" o:connectlocs="5,2;4,1;3,0;1,1;0,2;1,4;3,5;4,4;5,2" o:connectangles="0,0,0,0,0,0,0,0,0"/>
                        </v:shape>
                        <v:shape id="Freeform 2225" o:spid="_x0000_s1047" style="position:absolute;left:475;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" path="m15,7l14,2,7,,2,2,,7r2,6l7,16r7,-3l15,7xe" filled="f" strokecolor="#212830" strokeweight=".5pt">
                          <v:path arrowok="t" o:connecttype="custom" o:connectlocs="5,2;5,1;2,0;1,1;0,2;1,4;2,5;5,4;5,2" o:connectangles="0,0,0,0,0,0,0,0,0"/>
                        </v:shape>
                        <v:shape id="Freeform 2226" o:spid="_x0000_s1048" style="position:absolute;left:501;top:161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" path="m17,7l14,2,8,,3,2,,7r3,6l8,16r6,-3l17,7xe" filled="f" strokecolor="#212830" strokeweight=".5pt">
                          <v:path arrowok="t" o:connecttype="custom" o:connectlocs="5,2;4,1;2,0;1,1;0,2;1,4;2,5;4,4;5,2" o:connectangles="0,0,0,0,0,0,0,0,0"/>
                        </v:shape>
                        <v:shape id="Freeform 2227" o:spid="_x0000_s1049" style="position:absolute;left:527;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" path="m16,7l14,2,9,,2,2,,7r2,6l9,16r5,-3l16,7xe" filled="f" strokecolor="#212830" strokeweight=".5pt">
                          <v:path arrowok="t" o:connecttype="custom" o:connectlocs="5,2;4,1;3,0;1,1;0,2;1,4;3,5;4,4;5,2" o:connectangles="0,0,0,0,0,0,0,0,0"/>
                        </v:shape>
                        <v:shape id="Freeform 2228" o:spid="_x0000_s1050" style="position:absolute;left:554;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" path="m15,7l13,2,7,,2,2,,7r2,6l7,16r6,-3l15,7xe" filled="f" strokecolor="#212830" strokeweight=".5pt">
                          <v:path arrowok="t" o:connecttype="custom" o:connectlocs="5,2;4,1;2,0;1,1;0,2;1,4;2,5;4,4;5,2" o:connectangles="0,0,0,0,0,0,0,0,0"/>
                        </v:shape>
                        <v:shape id="Freeform 2229" o:spid="_x0000_s1051" style="position:absolute;left:580;top:161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" path="m17,7l14,2,8,,3,2,,7r3,6l8,16r6,-3l17,7xe" filled="f" strokecolor="#212830" strokeweight=".5pt">
                          <v:path arrowok="t" o:connecttype="custom" o:connectlocs="5,2;4,1;2,0;1,1;0,2;1,4;2,5;4,4;5,2" o:connectangles="0,0,0,0,0,0,0,0,0"/>
                        </v:shape>
                        <v:shape id="Freeform 2230" o:spid="_x0000_s1052" style="position:absolute;left:606;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" path="m16,7l14,2,9,,2,2,,7r2,6l9,16r5,-3l16,7xe" filled="f" strokecolor="#212830" strokeweight=".5pt">
                          <v:path arrowok="t" o:connecttype="custom" o:connectlocs="5,2;4,1;3,0;1,1;0,2;1,4;3,5;4,4;5,2" o:connectangles="0,0,0,0,0,0,0,0,0"/>
                        </v:shape>
                        <v:shape id="Freeform 2231" o:spid="_x0000_s1053" style="position:absolute;left:633;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" path="m15,7l12,2,7,,2,2,,7r2,6l7,16r5,-3l15,7xe" filled="f" strokecolor="#212830" strokeweight=".5pt">
                          <v:path arrowok="t" o:connecttype="custom" o:connectlocs="5,2;4,1;2,0;1,1;0,2;1,4;2,5;4,4;5,2" o:connectangles="0,0,0,0,0,0,0,0,0"/>
                        </v:shape>
                        <v:shape id="Freeform 2232" o:spid="_x0000_s1054" style="position:absolute;left:659;top:161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" path="m17,7l14,2,8,,3,2,,7r3,6l8,16r6,-3l17,7xe" filled="f" strokecolor="#212830" strokeweight=".5pt">
                          <v:path arrowok="t" o:connecttype="custom" o:connectlocs="5,2;4,1;2,0;1,1;0,2;1,4;2,5;4,4;5,2" o:connectangles="0,0,0,0,0,0,0,0,0"/>
                        </v:shape>
                        <v:shape id="Freeform 2233" o:spid="_x0000_s1055" style="position:absolute;left:685;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" path="m16,7l14,2,9,,2,2,,7r2,6l9,16r5,-3l16,7xe" filled="f" strokecolor="#212830" strokeweight=".5pt">
                          <v:path arrowok="t" o:connecttype="custom" o:connectlocs="5,2;4,1;3,0;1,1;0,2;1,4;3,5;4,4;5,2" o:connectangles="0,0,0,0,0,0,0,0,0"/>
                        </v:shape>
                        <v:shape id="Freeform 2234" o:spid="_x0000_s1056" style="position:absolute;left:712;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" path="m15,7l12,2,7,,1,2,,7r1,6l7,16r5,-3l15,7xe" filled="f" strokecolor="#212830" strokeweight=".5pt">
                          <v:path arrowok="t" o:connecttype="custom" o:connectlocs="5,2;4,1;2,0;0,1;0,2;0,4;2,5;4,4;5,2" o:connectangles="0,0,0,0,0,0,0,0,0"/>
                        </v:shape>
                        <v:shape id="Freeform 2235" o:spid="_x0000_s1057" style="position:absolute;left:738;top:161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" path="m17,7l14,2,8,,3,2,,7r3,6l8,16r6,-3l17,7xe" filled="f" strokecolor="#212830" strokeweight=".5pt">
                          <v:path arrowok="t" o:connecttype="custom" o:connectlocs="5,2;4,1;2,0;1,1;0,2;1,4;2,5;4,4;5,2" o:connectangles="0,0,0,0,0,0,0,0,0"/>
                        </v:shape>
                        <v:shape id="Freeform 2236" o:spid="_x0000_s1058" style="position:absolute;left:764;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" path="m16,7l14,2,9,,2,2,,7r2,6l9,16r5,-3l16,7xe" filled="f" strokecolor="#212830" strokeweight=".5pt">
                          <v:path arrowok="t" o:connecttype="custom" o:connectlocs="5,2;4,1;3,0;1,1;0,2;1,4;3,5;4,4;5,2" o:connectangles="0,0,0,0,0,0,0,0,0"/>
                        </v:shape>
                        <v:shape id="Freeform 2237" o:spid="_x0000_s1059" style="position:absolute;left:790;top:161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" path="m17,7l14,2,9,,3,2,,7r3,6l9,16r5,-3l17,7xe" filled="f" strokecolor="#212830" strokeweight=".5pt">
                          <v:path arrowok="t" o:connecttype="custom" o:connectlocs="6,2;5,1;3,0;1,1;0,2;1,4;3,5;5,4;6,2" o:connectangles="0,0,0,0,0,0,0,0,0"/>
                        </v:shape>
                        <v:shape id="Freeform 2238" o:spid="_x0000_s1060" style="position:absolute;left:817;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" path="m15,7l14,2,8,,3,2,,7r3,6l8,16r6,-3l15,7xe" filled="f" strokecolor="#212830" strokeweight=".5pt">
                          <v:path arrowok="t" o:connecttype="custom" o:connectlocs="5,2;5,1;3,0;1,1;0,2;1,4;3,5;5,4;5,2" o:connectangles="0,0,0,0,0,0,0,0,0"/>
                        </v:shape>
                        <v:shape id="Freeform 2239" o:spid="_x0000_s1061" style="position:absolute;left:843;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" path="m16,7l14,2,7,,2,2,,7r2,6l7,16r7,-3l16,7xe" filled="f" strokecolor="#212830" strokeweight=".5pt">
                          <v:path arrowok="t" o:connecttype="custom" o:connectlocs="5,2;4,1;2,0;1,1;0,2;1,4;2,5;4,4;5,2" o:connectangles="0,0,0,0,0,0,0,0,0"/>
                        </v:shape>
                        <v:shape id="Freeform 2240" o:spid="_x0000_s1062" style="position:absolute;left:869;top:161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" path="m17,7l14,2,9,,3,2,,7r3,6l9,16r5,-3l17,7xe" filled="f" strokecolor="#212830" strokeweight=".5pt">
                          <v:path arrowok="t" o:connecttype="custom" o:connectlocs="6,2;5,1;3,0;1,1;0,2;1,4;3,5;5,4;6,2" o:connectangles="0,0,0,0,0,0,0,0,0"/>
                        </v:shape>
                        <v:shape id="Freeform 2241" o:spid="_x0000_s1063" style="position:absolute;left:896;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" path="m15,7l14,2,8,,3,2,,7r3,6l8,16r6,-3l15,7xe" filled="f" strokecolor="#212830" strokeweight=".5pt">
                          <v:path arrowok="t" o:connecttype="custom" o:connectlocs="5,2;5,1;3,0;1,1;0,2;1,4;3,5;5,4;5,2" o:connectangles="0,0,0,0,0,0,0,0,0"/>
                        </v:shape>
                        <v:shape id="Freeform 2242" o:spid="_x0000_s1064" style="position:absolute;left:922;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" path="m16,7l14,2,7,,2,2,,7r2,6l7,16r7,-3l16,7xe" filled="f" strokecolor="#212830" strokeweight=".5pt">
                          <v:path arrowok="t" o:connecttype="custom" o:connectlocs="5,2;4,1;2,0;1,1;0,2;1,4;2,5;4,4;5,2" o:connectangles="0,0,0,0,0,0,0,0,0"/>
                        </v:shape>
                        <v:shape id="Freeform 2243" o:spid="_x0000_s1065" style="position:absolute;left:948;top:161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" path="m17,7l14,2,9,,3,2,,7r3,6l9,16r5,-3l17,7xe" filled="f" strokecolor="#212830" strokeweight=".5pt">
                          <v:path arrowok="t" o:connecttype="custom" o:connectlocs="6,2;5,1;3,0;1,1;0,2;1,4;3,5;5,4;6,2" o:connectangles="0,0,0,0,0,0,0,0,0"/>
                        </v:shape>
                        <v:shape id="Freeform 2244" o:spid="_x0000_s1066" style="position:absolute;left:975;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" path="m15,7l13,2,8,,1,2,,7r1,6l8,16r5,-3l15,7xe" filled="f" strokecolor="#212830" strokeweight=".5pt">
                          <v:path arrowok="t" o:connecttype="custom" o:connectlocs="5,2;4,1;3,0;0,1;0,2;0,4;3,5;4,4;5,2" o:connectangles="0,0,0,0,0,0,0,0,0"/>
                        </v:shape>
                        <v:shape id="Freeform 2245" o:spid="_x0000_s1067" style="position:absolute;left:1001;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" path="m16,7l13,2,7,,2,2,,7r2,6l7,16r6,-3l16,7xe" filled="f" strokecolor="#212830" strokeweight=".5pt">
                          <v:path arrowok="t" o:connecttype="custom" o:connectlocs="5,2;4,1;2,0;1,1;0,2;1,4;2,5;4,4;5,2" o:connectangles="0,0,0,0,0,0,0,0,0"/>
                        </v:shape>
                        <v:shape id="Freeform 2246" o:spid="_x0000_s1068" style="position:absolute;left:1027;top:161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" path="m17,7l14,2,9,,3,2,,7r3,6l9,16r5,-3l17,7xe" filled="f" strokecolor="#212830" strokeweight=".5pt">
                          <v:path arrowok="t" o:connecttype="custom" o:connectlocs="6,2;5,1;3,0;1,1;0,2;1,4;3,5;5,4;6,2" o:connectangles="0,0,0,0,0,0,0,0,0"/>
                        </v:shape>
                        <v:shape id="Freeform 2247" o:spid="_x0000_s1069" style="position:absolute;left:1054;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" path="m15,7l13,2,8,,1,2,,7r1,6l8,16r5,-3l15,7xe" filled="f" strokecolor="#212830" strokeweight=".5pt">
                          <v:path arrowok="t" o:connecttype="custom" o:connectlocs="5,2;4,1;3,0;0,1;0,2;0,4;3,5;4,4;5,2" o:connectangles="0,0,0,0,0,0,0,0,0"/>
                        </v:shape>
                        <v:shape id="Freeform 2248" o:spid="_x0000_s1070" style="position:absolute;left:1080;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" path="m16,7l13,2,7,,2,2,,7r2,6l7,16r6,-3l16,7xe" filled="f" strokecolor="#212830" strokeweight=".5pt">
                          <v:path arrowok="t" o:connecttype="custom" o:connectlocs="5,2;4,1;2,0;1,1;0,2;1,4;2,5;4,4;5,2" o:connectangles="0,0,0,0,0,0,0,0,0"/>
                        </v:shape>
                        <v:shape id="Freeform 2249" o:spid="_x0000_s1071" style="position:absolute;left:1106;top:161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" path="m17,7l14,2,8,,3,2,,7r3,6l8,16r6,-3l17,7xe" filled="f" strokecolor="#212830" strokeweight=".5pt">
                          <v:path arrowok="t" o:connecttype="custom" o:connectlocs="6,2;5,1;3,0;1,1;0,2;1,4;3,5;5,4;6,2" o:connectangles="0,0,0,0,0,0,0,0,0"/>
                        </v:shape>
                        <v:shape id="Freeform 2250" o:spid="_x0000_s1072" style="position:absolute;left:1132;top:161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" path="m16,7l14,2,9,,2,2,,7r2,6l9,16r5,-3l16,7xe" filled="f" strokecolor="#212830" strokeweight=".5pt">
                          <v:path arrowok="t" o:connecttype="custom" o:connectlocs="6,2;5,1;3,0;1,1;0,2;1,4;3,5;5,4;6,2" o:connectangles="0,0,0,0,0,0,0,0,0"/>
                        </v:shape>
                        <v:shape id="Freeform 2251" o:spid="_x0000_s1073" style="position:absolute;left:1159;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" path="m15,7l13,2,7,,2,2,,7r2,6l7,16r6,-3l15,7xe" filled="f" strokecolor="#212830" strokeweight=".5pt">
                          <v:path arrowok="t" o:connecttype="custom" o:connectlocs="5,2;4,1;2,0;1,1;0,2;1,4;2,5;4,4;5,2" o:connectangles="0,0,0,0,0,0,0,0,0"/>
                        </v:shape>
                        <v:shape id="Freeform 2252" o:spid="_x0000_s1074" style="position:absolute;left:1185;top:161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" path="m17,7l14,2,8,,3,2,,7r3,6l8,16r6,-3l17,7xe" filled="f" strokecolor="#212830" strokeweight=".5pt">
                          <v:path arrowok="t" o:connecttype="custom" o:connectlocs="6,2;5,1;3,0;1,1;0,2;1,4;3,5;5,4;6,2" o:connectangles="0,0,0,0,0,0,0,0,0"/>
                        </v:shape>
                        <v:shape id="Freeform 2253" o:spid="_x0000_s1075" style="position:absolute;left:1211;top:161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" path="m16,7l14,2,9,,2,2,,7r2,6l9,16r5,-3l16,7xe" filled="f" strokecolor="#212830" strokeweight=".5pt">
                          <v:path arrowok="t" o:connecttype="custom" o:connectlocs="6,2;5,1;3,0;1,1;0,2;1,4;3,5;5,4;6,2" o:connectangles="0,0,0,0,0,0,0,0,0"/>
                        </v:shape>
                        <v:shape id="Freeform 2254" o:spid="_x0000_s1076" style="position:absolute;left:1238;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" path="m15,7l13,2,7,,2,2,,7r2,6l7,16r6,-3l15,7xe" filled="f" strokecolor="#212830" strokeweight=".5pt">
                          <v:path arrowok="t" o:connecttype="custom" o:connectlocs="5,2;4,1;2,0;1,1;0,2;1,4;2,5;4,4;5,2" o:connectangles="0,0,0,0,0,0,0,0,0"/>
                        </v:shape>
                        <v:shape id="Freeform 2255" o:spid="_x0000_s1077" style="position:absolute;left:1264;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" path="m16,7l14,2,8,,3,2,,7r3,6l8,16r6,-3l16,7xe" filled="f" strokecolor="#212830" strokeweight=".5pt">
                          <v:path arrowok="t" o:connecttype="custom" o:connectlocs="5,2;4,1;3,0;1,1;0,2;1,4;3,5;4,4;5,2" o:connectangles="0,0,0,0,0,0,0,0,0"/>
                        </v:shape>
                        <v:shape id="Freeform 2256" o:spid="_x0000_s1078" style="position:absolute;left:1290;top:161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" path="m16,7l14,2,9,,2,2,,7r2,6l9,16r5,-3l16,7xe" filled="f" strokecolor="#212830" strokeweight=".5pt">
                          <v:path arrowok="t" o:connecttype="custom" o:connectlocs="6,2;5,1;3,0;1,1;0,2;1,4;3,5;5,4;6,2" o:connectangles="0,0,0,0,0,0,0,0,0"/>
                        </v:shape>
                        <v:shape id="Freeform 2257" o:spid="_x0000_s1079" style="position:absolute;left:1317;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" path="m15,7l12,2,7,,1,2,,7r1,6l7,16r5,-3l15,7xe" filled="f" strokecolor="#212830" strokeweight=".5pt">
                          <v:path arrowok="t" o:connecttype="custom" o:connectlocs="5,2;4,1;2,0;0,1;0,2;0,4;2,5;4,4;5,2" o:connectangles="0,0,0,0,0,0,0,0,0"/>
                        </v:shape>
                        <v:shape id="Freeform 2258" o:spid="_x0000_s1080" style="position:absolute;left:1343;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" path="m16,7l14,2,8,,3,2,,7r3,6l8,16r6,-3l16,7xe" filled="f" strokecolor="#212830" strokeweight=".5pt">
                          <v:path arrowok="t" o:connecttype="custom" o:connectlocs="5,2;4,1;3,0;1,1;0,2;1,4;3,5;4,4;5,2" o:connectangles="0,0,0,0,0,0,0,0,0"/>
                        </v:shape>
                        <v:shape id="Freeform 2259" o:spid="_x0000_s1081" style="position:absolute;left:1369;top:161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" path="m16,7l14,2,9,,2,2,,7r2,6l9,16r5,-3l16,7xe" filled="f" strokecolor="#212830" strokeweight=".5pt">
                          <v:path arrowok="t" o:connecttype="custom" o:connectlocs="6,2;5,1;3,0;1,1;0,2;1,4;3,5;5,4;6,2" o:connectangles="0,0,0,0,0,0,0,0,0"/>
                        </v:shape>
                        <v:shape id="Freeform 2260" o:spid="_x0000_s1082" style="position:absolute;left:1396;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" path="m15,7l12,2,7,,1,2,,7r1,6l7,16r5,-3l15,7xe" filled="f" strokecolor="#212830" strokeweight=".5pt">
                          <v:path arrowok="t" o:connecttype="custom" o:connectlocs="5,2;4,1;2,0;0,1;0,2;0,4;2,5;4,4;5,2" o:connectangles="0,0,0,0,0,0,0,0,0"/>
                        </v:shape>
                        <v:shape id="Freeform 2261" o:spid="_x0000_s1083" style="position:absolute;left:777;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" path="m15,7l13,2,7,,2,2,,7r2,6l7,16r6,-3l15,7xe" filled="f" strokecolor="#212830" strokeweight=".5pt">
                          <v:path arrowok="t" o:connecttype="custom" o:connectlocs="5,2;4,1;2,0;1,1;0,2;1,4;2,5;4,4;5,2" o:connectangles="0,0,0,0,0,0,0,0,0"/>
                        </v:shape>
                        <v:shape id="Freeform 2262" o:spid="_x0000_s1084" style="position:absolute;left:803;top:100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" path="m17,7l14,2,8,,3,2,,7r3,6l8,16r6,-3l17,7xe" filled="f" strokecolor="#212830" strokeweight=".5pt">
                          <v:path arrowok="t" o:connecttype="custom" o:connectlocs="6,2;5,1;3,0;1,1;0,2;1,4;3,5;5,4;6,2" o:connectangles="0,0,0,0,0,0,0,0,0"/>
                        </v:shape>
                        <v:shape id="Freeform 2263" o:spid="_x0000_s1085" style="position:absolute;left:830;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" path="m16,7l14,2,9,,2,2,,7r2,6l9,16r5,-3l16,7xe" filled="f" strokecolor="#212830" strokeweight=".5pt">
                          <v:path arrowok="t" o:connecttype="custom" o:connectlocs="5,2;4,1;3,0;1,1;0,2;1,4;3,5;4,4;5,2" o:connectangles="0,0,0,0,0,0,0,0,0"/>
                        </v:shape>
                        <v:shape id="Freeform 2264" o:spid="_x0000_s1086" style="position:absolute;left:856;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" path="m15,7l13,2,7,,2,2,,7r2,6l7,16r6,-3l15,7xe" filled="f" strokecolor="#212830" strokeweight=".5pt">
                          <v:path arrowok="t" o:connecttype="custom" o:connectlocs="5,2;4,1;2,0;1,1;0,2;1,4;2,5;4,4;5,2" o:connectangles="0,0,0,0,0,0,0,0,0"/>
                        </v:shape>
                        <v:shape id="Freeform 2265" o:spid="_x0000_s1087" style="position:absolute;left:882;top:100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" path="m17,7l14,2,8,,3,2,,7r3,6l8,16r6,-3l17,7xe" filled="f" strokecolor="#212830" strokeweight=".5pt">
                          <v:path arrowok="t" o:connecttype="custom" o:connectlocs="6,2;5,1;3,0;1,1;0,2;1,4;3,5;5,4;6,2" o:connectangles="0,0,0,0,0,0,0,0,0"/>
                        </v:shape>
                        <v:shape id="Freeform 2266" o:spid="_x0000_s1088" style="position:absolute;left:909;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" path="m16,7l14,2,9,,2,2,,7r2,6l9,16r5,-3l16,7xe" filled="f" strokecolor="#212830" strokeweight=".5pt">
                          <v:path arrowok="t" o:connecttype="custom" o:connectlocs="5,2;4,1;3,0;1,1;0,2;1,4;3,5;4,4;5,2" o:connectangles="0,0,0,0,0,0,0,0,0"/>
                        </v:shape>
                        <v:shape id="Freeform 2267" o:spid="_x0000_s1089" style="position:absolute;left:935;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" path="m15,7l12,2,7,,2,2,,7r2,6l7,16r5,-3l15,7xe" filled="f" strokecolor="#212830" strokeweight=".5pt">
                          <v:path arrowok="t" o:connecttype="custom" o:connectlocs="5,2;4,1;2,0;1,1;0,2;1,4;2,5;4,4;5,2" o:connectangles="0,0,0,0,0,0,0,0,0"/>
                        </v:shape>
                        <v:shape id="Freeform 2268" o:spid="_x0000_s1090" style="position:absolute;left:961;top:100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" path="m17,7l14,2,8,,3,2,,7r3,6l8,16r6,-3l17,7xe" filled="f" strokecolor="#212830" strokeweight=".5pt">
                          <v:path arrowok="t" o:connecttype="custom" o:connectlocs="6,2;5,1;3,0;1,1;0,2;1,4;3,5;5,4;6,2" o:connectangles="0,0,0,0,0,0,0,0,0"/>
                        </v:shape>
                        <v:shape id="Freeform 2269" o:spid="_x0000_s1091" style="position:absolute;left:988;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" path="m16,7l14,2,9,,2,2,,7r2,6l9,16r5,-3l16,7xe" filled="f" strokecolor="#212830" strokeweight=".5pt">
                          <v:path arrowok="t" o:connecttype="custom" o:connectlocs="5,2;4,1;3,0;1,1;0,2;1,4;3,5;4,4;5,2" o:connectangles="0,0,0,0,0,0,0,0,0"/>
                        </v:shape>
                        <v:shape id="Freeform 2270" o:spid="_x0000_s1092" style="position:absolute;left:1014;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" path="m15,7l12,2,7,,1,2,,7r1,6l7,16r5,-3l15,7xe" filled="f" strokecolor="#212830" strokeweight=".5pt">
                          <v:path arrowok="t" o:connecttype="custom" o:connectlocs="5,2;4,1;2,0;0,1;0,2;0,4;2,5;4,4;5,2" o:connectangles="0,0,0,0,0,0,0,0,0"/>
                        </v:shape>
                        <v:shape id="Freeform 2271" o:spid="_x0000_s1093" style="position:absolute;left:1040;top:1004;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" path="m16,7l14,2,8,,3,2,,7r3,6l8,16r6,-3l16,7xe" filled="f" strokecolor="#212830" strokeweight=".5pt">
                          <v:path arrowok="t" o:connecttype="custom" o:connectlocs="6,2;5,1;3,0;1,1;0,2;1,4;3,5;5,4;6,2" o:connectangles="0,0,0,0,0,0,0,0,0"/>
                        </v:shape>
                        <v:shape id="Freeform 2272" o:spid="_x0000_s1094" style="position:absolute;left:1067;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" path="m16,7l14,2,9,,2,2,,7r2,6l9,16r5,-3l16,7xe" filled="f" strokecolor="#212830" strokeweight=".5pt">
                          <v:path arrowok="t" o:connecttype="custom" o:connectlocs="5,2;4,1;3,0;1,1;0,2;1,4;3,5;4,4;5,2" o:connectangles="0,0,0,0,0,0,0,0,0"/>
                        </v:shape>
                        <v:shape id="Freeform 2273" o:spid="_x0000_s1095" style="position:absolute;left:1093;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" path="m15,7l12,2,7,,1,2,,7r1,6l7,16r5,-3l15,7xe" filled="f" strokecolor="#212830" strokeweight=".5pt">
                          <v:path arrowok="t" o:connecttype="custom" o:connectlocs="5,2;4,1;2,0;0,1;0,2;0,4;2,5;4,4;5,2" o:connectangles="0,0,0,0,0,0,0,0,0"/>
                        </v:shape>
                        <v:shape id="Freeform 2274" o:spid="_x0000_s1096" style="position:absolute;left:1119;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" path="m15,7l14,2,8,,3,2,,7r3,6l8,16r6,-3l15,7xe" filled="f" strokecolor="#212830" strokeweight=".5pt">
                          <v:path arrowok="t" o:connecttype="custom" o:connectlocs="5,2;5,1;3,0;1,1;0,2;1,4;3,5;5,4;5,2" o:connectangles="0,0,0,0,0,0,0,0,0"/>
                        </v:shape>
                        <v:shape id="Freeform 2275" o:spid="_x0000_s1097" style="position:absolute;left:1146;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" path="m16,7l14,2,7,,2,2,,7r2,6l7,16r7,-3l16,7xe" filled="f" strokecolor="#212830" strokeweight=".5pt">
                          <v:path arrowok="t" o:connecttype="custom" o:connectlocs="5,2;4,1;2,0;1,1;0,2;1,4;2,5;4,4;5,2" o:connectangles="0,0,0,0,0,0,0,0,0"/>
                        </v:shape>
                        <v:shape id="Freeform 2276" o:spid="_x0000_s1098" style="position:absolute;left:1172;top:100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" path="m17,7l14,2,9,,3,2,,7r3,6l9,16r5,-3l17,7xe" filled="f" strokecolor="#212830" strokeweight=".5pt">
                          <v:path arrowok="t" o:connecttype="custom" o:connectlocs="5,2;4,1;3,0;1,1;0,2;1,4;3,5;4,4;5,2" o:connectangles="0,0,0,0,0,0,0,0,0"/>
                        </v:shape>
                        <v:shape id="Freeform 2277" o:spid="_x0000_s1099" style="position:absolute;left:1198;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" path="m15,7l14,2,8,,3,2,,7r3,6l8,16r6,-3l15,7xe" filled="f" strokecolor="#212830" strokeweight=".5pt">
                          <v:path arrowok="t" o:connecttype="custom" o:connectlocs="5,2;5,1;3,0;1,1;0,2;1,4;3,5;5,4;5,2" o:connectangles="0,0,0,0,0,0,0,0,0"/>
                        </v:shape>
                        <v:shape id="Freeform 2278" o:spid="_x0000_s1100" style="position:absolute;left:1225;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" path="m16,7l13,2,7,,2,2,,7r2,6l7,16r6,-3l16,7xe" filled="f" strokecolor="#212830" strokeweight=".5pt">
                          <v:path arrowok="t" o:connecttype="custom" o:connectlocs="5,2;4,1;2,0;1,1;0,2;1,4;2,5;4,4;5,2" o:connectangles="0,0,0,0,0,0,0,0,0"/>
                        </v:shape>
                        <v:shape id="Freeform 2279" o:spid="_x0000_s1101" style="position:absolute;left:1251;top:100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" path="m17,7l14,2,9,,3,2,,7r3,6l9,16r5,-3l17,7xe" filled="f" strokecolor="#212830" strokeweight=".5pt">
                          <v:path arrowok="t" o:connecttype="custom" o:connectlocs="5,2;4,1;3,0;1,1;0,2;1,4;3,5;4,4;5,2" o:connectangles="0,0,0,0,0,0,0,0,0"/>
                        </v:shape>
                        <v:shape id="Freeform 2280" o:spid="_x0000_s1102" style="position:absolute;left:1277;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" path="m15,7l13,2,8,,3,2,,7r3,6l8,16r5,-3l15,7xe" filled="f" strokecolor="#212830" strokeweight=".5pt">
                          <v:path arrowok="t" o:connecttype="custom" o:connectlocs="5,2;4,1;3,0;1,1;0,2;1,4;3,5;4,4;5,2" o:connectangles="0,0,0,0,0,0,0,0,0"/>
                        </v:shape>
                        <v:shape id="Freeform 2281" o:spid="_x0000_s1103" style="position:absolute;left:1304;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" path="m16,7l13,2,7,,2,2,,7r2,6l7,16r6,-3l16,7xe" filled="f" strokecolor="#212830" strokeweight=".5pt">
                          <v:path arrowok="t" o:connecttype="custom" o:connectlocs="5,2;4,1;2,0;1,1;0,2;1,4;2,5;4,4;5,2" o:connectangles="0,0,0,0,0,0,0,0,0"/>
                        </v:shape>
                        <v:shape id="Freeform 2282" o:spid="_x0000_s1104" style="position:absolute;left:1330;top:100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" path="m17,7l14,2,9,,3,2,,7r3,6l9,16r5,-3l17,7xe" filled="f" strokecolor="#212830" strokeweight=".5pt">
                          <v:path arrowok="t" o:connecttype="custom" o:connectlocs="5,2;4,1;3,0;1,1;0,2;1,4;3,5;4,4;5,2" o:connectangles="0,0,0,0,0,0,0,0,0"/>
                        </v:shape>
                        <v:shape id="Freeform 2283" o:spid="_x0000_s1105" style="position:absolute;left:1356;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" path="m15,7l13,2,8,,1,2,,7r1,6l8,16r5,-3l15,7xe" filled="f" strokecolor="#212830" strokeweight=".5pt">
                          <v:path arrowok="t" o:connecttype="custom" o:connectlocs="5,2;4,1;3,0;0,1;0,2;0,4;3,5;4,4;5,2" o:connectangles="0,0,0,0,0,0,0,0,0"/>
                        </v:shape>
                        <v:shape id="Freeform 2284" o:spid="_x0000_s1106" style="position:absolute;left:1383;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" path="m16,7l13,2,7,,2,2,,7r2,6l7,16r6,-3l16,7xe" filled="f" strokecolor="#212830" strokeweight=".5pt">
                          <v:path arrowok="t" o:connecttype="custom" o:connectlocs="5,2;4,1;2,0;1,1;0,2;1,4;2,5;4,4;5,2" o:connectangles="0,0,0,0,0,0,0,0,0"/>
                        </v:shape>
                        <v:shape id="Freeform 2285" o:spid="_x0000_s1107" style="position:absolute;left:1409;top:100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" path="m17,7l14,2,9,,3,2,,7r3,6l9,16r5,-3l17,7xe" filled="f" strokecolor="#212830" strokeweight=".5pt">
                          <v:path arrowok="t" o:connecttype="custom" o:connectlocs="5,2;4,1;3,0;1,1;0,2;1,4;3,5;4,4;5,2" o:connectangles="0,0,0,0,0,0,0,0,0"/>
                        </v:shape>
                        <v:shape id="Freeform 2286" o:spid="_x0000_s1108" style="position:absolute;left:461;top:116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" path="m16,7l14,2,7,,2,2,,7r2,6l7,16r7,-3l16,7xe" filled="f" strokecolor="#212830" strokeweight=".5pt">
                          <v:path arrowok="t" o:connecttype="custom" o:connectlocs="6,2;5,1;3,0;1,1;0,2;1,4;3,5;5,4;6,2" o:connectangles="0,0,0,0,0,0,0,0,0"/>
                        </v:shape>
                        <v:shape id="Freeform 2287" o:spid="_x0000_s1109" style="position:absolute;left:487;top:116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" path="m17,7l14,2,9,,3,2,,7r3,6l9,16r5,-3l17,7xe" filled="f" strokecolor="#212830" strokeweight=".5pt">
                          <v:path arrowok="t" o:connecttype="custom" o:connectlocs="6,2;5,1;3,0;1,1;0,2;1,4;3,5;5,4;6,2" o:connectangles="0,0,0,0,0,0,0,0,0"/>
                        </v:shape>
                        <v:shape id="Freeform 2288" o:spid="_x0000_s1110" style="position:absolute;left:514;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" path="m15,7l14,2,8,,3,2,,7r3,6l8,16r6,-3l15,7xe" filled="f" strokecolor="#212830" strokeweight=".5pt">
                          <v:path arrowok="t" o:connecttype="custom" o:connectlocs="5,2;5,1;3,0;1,1;0,2;1,4;3,5;5,4;5,2" o:connectangles="0,0,0,0,0,0,0,0,0"/>
                        </v:shape>
                        <v:shape id="Freeform 2289" o:spid="_x0000_s1111" style="position:absolute;left:540;top:116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" path="m16,7l14,2,7,,2,2,,7r2,6l7,16r7,-3l16,7xe" filled="f" strokecolor="#212830" strokeweight=".5pt">
                          <v:path arrowok="t" o:connecttype="custom" o:connectlocs="6,2;5,1;3,0;1,1;0,2;1,4;3,5;5,4;6,2" o:connectangles="0,0,0,0,0,0,0,0,0"/>
                        </v:shape>
                        <v:shape id="Freeform 2290" o:spid="_x0000_s1112" style="position:absolute;left:566;top:116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" path="m17,7l14,2,9,,3,2,,7r3,6l9,16r5,-3l17,7xe" filled="f" strokecolor="#212830" strokeweight=".5pt">
                          <v:path arrowok="t" o:connecttype="custom" o:connectlocs="6,2;5,1;3,0;1,1;0,2;1,4;3,5;5,4;6,2" o:connectangles="0,0,0,0,0,0,0,0,0"/>
                        </v:shape>
                        <v:shape id="Freeform 2291" o:spid="_x0000_s1113" style="position:absolute;left:593;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" path="m15,7l13,2,8,,3,2,,7r3,6l8,16r5,-3l15,7xe" filled="f" strokecolor="#212830" strokeweight=".5pt">
                          <v:path arrowok="t" o:connecttype="custom" o:connectlocs="5,2;4,1;3,0;1,1;0,2;1,4;3,5;4,4;5,2" o:connectangles="0,0,0,0,0,0,0,0,0"/>
                        </v:shape>
                        <v:shape id="Freeform 2292" o:spid="_x0000_s1114" style="position:absolute;left:619;top:116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" path="m16,7l14,2,7,,2,2,,7r2,6l7,16r7,-3l16,7xe" filled="f" strokecolor="#212830" strokeweight=".5pt">
                          <v:path arrowok="t" o:connecttype="custom" o:connectlocs="6,2;5,1;3,0;1,1;0,2;1,4;3,5;5,4;6,2" o:connectangles="0,0,0,0,0,0,0,0,0"/>
                        </v:shape>
                        <v:shape id="Freeform 2293" o:spid="_x0000_s1115" style="position:absolute;left:645;top:116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" path="m17,7l14,2,9,,3,2,,7r3,6l9,16r5,-3l17,7xe" filled="f" strokecolor="#212830" strokeweight=".5pt">
                          <v:path arrowok="t" o:connecttype="custom" o:connectlocs="6,2;5,1;3,0;1,1;0,2;1,4;3,5;5,4;6,2" o:connectangles="0,0,0,0,0,0,0,0,0"/>
                        </v:shape>
                        <v:shape id="Freeform 2294" o:spid="_x0000_s1116" style="position:absolute;left:672;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" path="m15,7l13,2,8,,1,2,,7r1,6l8,16r5,-3l15,7xe" filled="f" strokecolor="#212830" strokeweight=".5pt">
                          <v:path arrowok="t" o:connecttype="custom" o:connectlocs="5,2;4,1;3,0;0,1;0,2;0,4;3,5;4,4;5,2" o:connectangles="0,0,0,0,0,0,0,0,0"/>
                        </v:shape>
                        <v:shape id="Freeform 2295" o:spid="_x0000_s1117" style="position:absolute;left:698;top:116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" path="m16,7l14,2,7,,2,2,,7r2,6l7,16r7,-3l16,7xe" filled="f" strokecolor="#212830" strokeweight=".5pt">
                          <v:path arrowok="t" o:connecttype="custom" o:connectlocs="6,2;5,1;3,0;1,1;0,2;1,4;3,5;5,4;6,2" o:connectangles="0,0,0,0,0,0,0,0,0"/>
                        </v:shape>
                        <v:shape id="Freeform 2296" o:spid="_x0000_s1118" style="position:absolute;left:724;top:116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" path="m17,7l14,2,9,,3,2,,7r3,6l9,16r5,-3l17,7xe" filled="f" strokecolor="#212830" strokeweight=".5pt">
                          <v:path arrowok="t" o:connecttype="custom" o:connectlocs="6,2;5,1;3,0;1,1;0,2;1,4;3,5;5,4;6,2" o:connectangles="0,0,0,0,0,0,0,0,0"/>
                        </v:shape>
                        <v:shape id="Freeform 2297" o:spid="_x0000_s1119" style="position:absolute;left:751;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" path="m15,7l13,2,8,,1,2,,7r1,6l8,16r5,-3l15,7xe" filled="f" strokecolor="#212830" strokeweight=".5pt">
                          <v:path arrowok="t" o:connecttype="custom" o:connectlocs="5,2;4,1;3,0;0,1;0,2;0,4;3,5;4,4;5,2" o:connectangles="0,0,0,0,0,0,0,0,0"/>
                        </v:shape>
                        <v:shape id="Freeform 2298" o:spid="_x0000_s1120" style="position:absolute;left:777;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" path="m15,7l13,2,7,,2,2,,7r2,6l7,16r6,-3l15,7xe" filled="f" strokecolor="#212830" strokeweight=".5pt">
                          <v:path arrowok="t" o:connecttype="custom" o:connectlocs="5,2;4,1;2,0;1,1;0,2;1,4;2,5;4,4;5,2" o:connectangles="0,0,0,0,0,0,0,0,0"/>
                        </v:shape>
                        <v:shape id="Freeform 2299" o:spid="_x0000_s1121" style="position:absolute;left:803;top:116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" path="m17,7l14,2,8,,3,2,,7r3,6l8,16r6,-3l17,7xe" filled="f" strokecolor="#212830" strokeweight=".5pt">
                          <v:path arrowok="t" o:connecttype="custom" o:connectlocs="6,2;5,1;3,0;1,1;0,2;1,4;3,5;5,4;6,2" o:connectangles="0,0,0,0,0,0,0,0,0"/>
                        </v:shape>
                        <v:shape id="Freeform 2300" o:spid="_x0000_s1122" style="position:absolute;left:830;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" path="m16,7l14,2,9,,2,2,,7r2,6l9,16r5,-3l16,7xe" filled="f" strokecolor="#212830" strokeweight=".5pt">
                          <v:path arrowok="t" o:connecttype="custom" o:connectlocs="5,2;4,1;3,0;1,1;0,2;1,4;3,5;4,4;5,2" o:connectangles="0,0,0,0,0,0,0,0,0"/>
                        </v:shape>
                        <v:shape id="Freeform 2301" o:spid="_x0000_s1123" style="position:absolute;left:856;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" path="m15,7l13,2,7,,2,2,,7r2,6l7,16r6,-3l15,7xe" filled="f" strokecolor="#212830" strokeweight=".5pt">
                          <v:path arrowok="t" o:connecttype="custom" o:connectlocs="5,2;4,1;2,0;1,1;0,2;1,4;2,5;4,4;5,2" o:connectangles="0,0,0,0,0,0,0,0,0"/>
                        </v:shape>
                        <v:shape id="Freeform 2302" o:spid="_x0000_s1124" style="position:absolute;left:882;top:116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" path="m17,7l14,2,8,,3,2,,7r3,6l8,16r6,-3l17,7xe" filled="f" strokecolor="#212830" strokeweight=".5pt">
                          <v:path arrowok="t" o:connecttype="custom" o:connectlocs="6,2;5,1;3,0;1,1;0,2;1,4;3,5;5,4;6,2" o:connectangles="0,0,0,0,0,0,0,0,0"/>
                        </v:shape>
                        <v:shape id="Freeform 2303" o:spid="_x0000_s1125" style="position:absolute;left:909;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" path="m16,7l14,2,9,,2,2,,7r2,6l9,16r5,-3l16,7xe" filled="f" strokecolor="#212830" strokeweight=".5pt">
                          <v:path arrowok="t" o:connecttype="custom" o:connectlocs="5,2;4,1;3,0;1,1;0,2;1,4;3,5;4,4;5,2" o:connectangles="0,0,0,0,0,0,0,0,0"/>
                        </v:shape>
                        <v:shape id="Freeform 2304" o:spid="_x0000_s1126" style="position:absolute;left:935;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" path="m15,7l12,2,7,,2,2,,7r2,6l7,16r5,-3l15,7xe" filled="f" strokecolor="#212830" strokeweight=".5pt">
                          <v:path arrowok="t" o:connecttype="custom" o:connectlocs="5,2;4,1;2,0;1,1;0,2;1,4;2,5;4,4;5,2" o:connectangles="0,0,0,0,0,0,0,0,0"/>
                        </v:shape>
                        <v:shape id="Freeform 2305" o:spid="_x0000_s1127" style="position:absolute;left:961;top:116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" path="m17,7l14,2,8,,3,2,,7r3,6l8,16r6,-3l17,7xe" filled="f" strokecolor="#212830" strokeweight=".5pt">
                          <v:path arrowok="t" o:connecttype="custom" o:connectlocs="6,2;5,1;3,0;1,1;0,2;1,4;3,5;5,4;6,2" o:connectangles="0,0,0,0,0,0,0,0,0"/>
                        </v:shape>
                        <v:shape id="Freeform 2306" o:spid="_x0000_s1128" style="position:absolute;left:988;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" path="m16,7l14,2,9,,2,2,,7r2,6l9,16r5,-3l16,7xe" filled="f" strokecolor="#212830" strokeweight=".5pt">
                          <v:path arrowok="t" o:connecttype="custom" o:connectlocs="5,2;4,1;3,0;1,1;0,2;1,4;3,5;4,4;5,2" o:connectangles="0,0,0,0,0,0,0,0,0"/>
                        </v:shape>
                        <v:shape id="Freeform 2307" o:spid="_x0000_s1129" style="position:absolute;left:1014;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" path="m15,7l12,2,7,,1,2,,7r1,6l7,16r5,-3l15,7xe" filled="f" strokecolor="#212830" strokeweight=".5pt">
                          <v:path arrowok="t" o:connecttype="custom" o:connectlocs="5,2;4,1;2,0;0,1;0,2;0,4;2,5;4,4;5,2" o:connectangles="0,0,0,0,0,0,0,0,0"/>
                        </v:shape>
                        <v:shape id="Freeform 2308" o:spid="_x0000_s1130" style="position:absolute;left:1040;top:116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" path="m16,7l14,2,8,,3,2,,7r3,6l8,16r6,-3l16,7xe" filled="f" strokecolor="#212830" strokeweight=".5pt">
                          <v:path arrowok="t" o:connecttype="custom" o:connectlocs="6,2;5,1;3,0;1,1;0,2;1,4;3,5;5,4;6,2" o:connectangles="0,0,0,0,0,0,0,0,0"/>
                        </v:shape>
                        <v:shape id="Freeform 2309" o:spid="_x0000_s1131" style="position:absolute;left:1067;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" path="m16,7l14,2,9,,2,2,,7r2,6l9,16r5,-3l16,7xe" filled="f" strokecolor="#212830" strokeweight=".5pt">
                          <v:path arrowok="t" o:connecttype="custom" o:connectlocs="5,2;4,1;3,0;1,1;0,2;1,4;3,5;4,4;5,2" o:connectangles="0,0,0,0,0,0,0,0,0"/>
                        </v:shape>
                        <v:shape id="Freeform 2310" o:spid="_x0000_s1132" style="position:absolute;left:1093;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" path="m15,7l12,2,7,,1,2,,7r1,6l7,16r5,-3l15,7xe" filled="f" strokecolor="#212830" strokeweight=".5pt">
                          <v:path arrowok="t" o:connecttype="custom" o:connectlocs="5,2;4,1;2,0;0,1;0,2;0,4;2,5;4,4;5,2" o:connectangles="0,0,0,0,0,0,0,0,0"/>
                        </v:shape>
                        <v:shape id="Freeform 2311" o:spid="_x0000_s1133" style="position:absolute;left:1119;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" path="m15,7l14,2,8,,3,2,,7r3,6l8,16r6,-3l15,7xe" filled="f" strokecolor="#212830" strokeweight=".5pt">
                          <v:path arrowok="t" o:connecttype="custom" o:connectlocs="5,2;5,1;3,0;1,1;0,2;1,4;3,5;5,4;5,2" o:connectangles="0,0,0,0,0,0,0,0,0"/>
                        </v:shape>
                        <v:shape id="Freeform 2312" o:spid="_x0000_s1134" style="position:absolute;left:1146;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" path="m16,7l14,2,7,,2,2,,7r2,6l7,16r7,-3l16,7xe" filled="f" strokecolor="#212830" strokeweight=".5pt">
                          <v:path arrowok="t" o:connecttype="custom" o:connectlocs="5,2;4,1;2,0;1,1;0,2;1,4;2,5;4,4;5,2" o:connectangles="0,0,0,0,0,0,0,0,0"/>
                        </v:shape>
                        <v:shape id="Freeform 2313" o:spid="_x0000_s1135" style="position:absolute;left:1172;top:116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" path="m17,7l14,2,9,,3,2,,7r3,6l9,16r5,-3l17,7xe" filled="f" strokecolor="#212830" strokeweight=".5pt">
                          <v:path arrowok="t" o:connecttype="custom" o:connectlocs="5,2;4,1;3,0;1,1;0,2;1,4;3,5;4,4;5,2" o:connectangles="0,0,0,0,0,0,0,0,0"/>
                        </v:shape>
                        <v:shape id="Freeform 2314" o:spid="_x0000_s1136" style="position:absolute;left:1198;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" path="m15,7l14,2,8,,3,2,,7r3,6l8,16r6,-3l15,7xe" filled="f" strokecolor="#212830" strokeweight=".5pt">
                          <v:path arrowok="t" o:connecttype="custom" o:connectlocs="5,2;5,1;3,0;1,1;0,2;1,4;3,5;5,4;5,2" o:connectangles="0,0,0,0,0,0,0,0,0"/>
                        </v:shape>
                        <v:shape id="Freeform 2315" o:spid="_x0000_s1137" style="position:absolute;left:1225;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" path="m16,7l13,2,7,,2,2,,7r2,6l7,16r6,-3l16,7xe" filled="f" strokecolor="#212830" strokeweight=".5pt">
                          <v:path arrowok="t" o:connecttype="custom" o:connectlocs="5,2;4,1;2,0;1,1;0,2;1,4;2,5;4,4;5,2" o:connectangles="0,0,0,0,0,0,0,0,0"/>
                        </v:shape>
                        <v:shape id="Freeform 2316" o:spid="_x0000_s1138" style="position:absolute;left:1251;top:116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" path="m17,7l14,2,9,,3,2,,7r3,6l9,16r5,-3l17,7xe" filled="f" strokecolor="#212830" strokeweight=".5pt">
                          <v:path arrowok="t" o:connecttype="custom" o:connectlocs="5,2;4,1;3,0;1,1;0,2;1,4;3,5;4,4;5,2" o:connectangles="0,0,0,0,0,0,0,0,0"/>
                        </v:shape>
                        <v:shape id="Freeform 2317" o:spid="_x0000_s1139" style="position:absolute;left:1277;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" path="m15,7l13,2,8,,3,2,,7r3,6l8,16r5,-3l15,7xe" filled="f" strokecolor="#212830" strokeweight=".5pt">
                          <v:path arrowok="t" o:connecttype="custom" o:connectlocs="5,2;4,1;3,0;1,1;0,2;1,4;3,5;4,4;5,2" o:connectangles="0,0,0,0,0,0,0,0,0"/>
                        </v:shape>
                        <v:shape id="Freeform 2318" o:spid="_x0000_s1140" style="position:absolute;left:1304;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" path="m16,7l13,2,7,,2,2,,7r2,6l7,16r6,-3l16,7xe" filled="f" strokecolor="#212830" strokeweight=".5pt">
                          <v:path arrowok="t" o:connecttype="custom" o:connectlocs="5,2;4,1;2,0;1,1;0,2;1,4;2,5;4,4;5,2" o:connectangles="0,0,0,0,0,0,0,0,0"/>
                        </v:shape>
                        <v:shape id="Freeform 2319" o:spid="_x0000_s1141" style="position:absolute;left:1330;top:116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" path="m17,7l14,2,9,,3,2,,7r3,6l9,16r5,-3l17,7xe" filled="f" strokecolor="#212830" strokeweight=".5pt">
                          <v:path arrowok="t" o:connecttype="custom" o:connectlocs="5,2;4,1;3,0;1,1;0,2;1,4;3,5;4,4;5,2" o:connectangles="0,0,0,0,0,0,0,0,0"/>
                        </v:shape>
                        <v:shape id="Freeform 2320" o:spid="_x0000_s1142" style="position:absolute;left:1356;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" path="m15,7l13,2,8,,1,2,,7r1,6l8,16r5,-3l15,7xe" filled="f" strokecolor="#212830" strokeweight=".5pt">
                          <v:path arrowok="t" o:connecttype="custom" o:connectlocs="5,2;4,1;3,0;0,1;0,2;0,4;3,5;4,4;5,2" o:connectangles="0,0,0,0,0,0,0,0,0"/>
                        </v:shape>
                        <v:shape id="Freeform 2321" o:spid="_x0000_s1143" style="position:absolute;left:1383;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" path="m16,7l13,2,7,,2,2,,7r2,6l7,16r6,-3l16,7xe" filled="f" strokecolor="#212830" strokeweight=".5pt">
                          <v:path arrowok="t" o:connecttype="custom" o:connectlocs="5,2;4,1;2,0;1,1;0,2;1,4;2,5;4,4;5,2" o:connectangles="0,0,0,0,0,0,0,0,0"/>
                        </v:shape>
                        <v:shape id="Freeform 2322" o:spid="_x0000_s1144" style="position:absolute;left:1409;top:116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" path="m17,7l14,2,9,,3,2,,7r3,6l9,16r5,-3l17,7xe" filled="f" strokecolor="#212830" strokeweight=".5pt">
                          <v:path arrowok="t" o:connecttype="custom" o:connectlocs="5,2;4,1;3,0;1,1;0,2;1,4;3,5;4,4;5,2" o:connectangles="0,0,0,0,0,0,0,0,0"/>
                        </v:shape>
                        <v:shape id="Freeform 2323" o:spid="_x0000_s1145" style="position:absolute;left:448;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" path="m16,9l14,3,9,,2,3,,9r2,5l9,16r5,-2l16,9xe" filled="f" strokecolor="#212830" strokeweight=".5pt">
                          <v:path arrowok="t" o:connecttype="custom" o:connectlocs="5,3;4,1;3,0;1,1;0,3;1,4;3,5;4,4;5,3" o:connectangles="0,0,0,0,0,0,0,0,0"/>
                        </v:shape>
                        <v:shape id="Freeform 2324" o:spid="_x0000_s1146" style="position:absolute;left:475;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" path="m15,9l14,3,7,,2,3,,9r2,5l7,16r7,-2l15,9xe" filled="f" strokecolor="#212830" strokeweight=".5pt">
                          <v:path arrowok="t" o:connecttype="custom" o:connectlocs="5,3;5,1;2,0;1,1;0,3;1,4;2,5;5,4;5,3" o:connectangles="0,0,0,0,0,0,0,0,0"/>
                        </v:shape>
                        <v:shape id="Freeform 2325" o:spid="_x0000_s1147" style="position:absolute;left:501;top:1188;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" path="m17,9l14,3,8,,3,3,,9r3,5l8,16r6,-2l17,9xe" filled="f" strokecolor="#212830" strokeweight=".5pt">
                          <v:path arrowok="t" o:connecttype="custom" o:connectlocs="5,3;4,1;2,0;1,1;0,3;1,4;2,5;4,4;5,3" o:connectangles="0,0,0,0,0,0,0,0,0"/>
                        </v:shape>
                        <v:shape id="Freeform 2326" o:spid="_x0000_s1148" style="position:absolute;left:527;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" path="m16,9l14,3,9,,2,3,,9r2,5l9,16r5,-2l16,9xe" filled="f" strokecolor="#212830" strokeweight=".5pt">
                          <v:path arrowok="t" o:connecttype="custom" o:connectlocs="5,3;4,1;3,0;1,1;0,3;1,4;3,5;4,4;5,3" o:connectangles="0,0,0,0,0,0,0,0,0"/>
                        </v:shape>
                        <v:shape id="Freeform 2327" o:spid="_x0000_s1149" style="position:absolute;left:554;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" path="m15,9l13,3,7,,2,3,,9r2,5l7,16r6,-2l15,9xe" filled="f" strokecolor="#212830" strokeweight=".5pt">
                          <v:path arrowok="t" o:connecttype="custom" o:connectlocs="5,3;4,1;2,0;1,1;0,3;1,4;2,5;4,4;5,3" o:connectangles="0,0,0,0,0,0,0,0,0"/>
                        </v:shape>
                        <v:shape id="Freeform 2328" o:spid="_x0000_s1150" style="position:absolute;left:580;top:1188;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" path="m17,9l14,3,8,,3,3,,9r3,5l8,16r6,-2l17,9xe" filled="f" strokecolor="#212830" strokeweight=".5pt">
                          <v:path arrowok="t" o:connecttype="custom" o:connectlocs="5,3;4,1;2,0;1,1;0,3;1,4;2,5;4,4;5,3" o:connectangles="0,0,0,0,0,0,0,0,0"/>
                        </v:shape>
                        <v:shape id="Freeform 2329" o:spid="_x0000_s1151" style="position:absolute;left:606;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" path="m16,9l14,3,9,,2,3,,9r2,5l9,16r5,-2l16,9xe" filled="f" strokecolor="#212830" strokeweight=".5pt">
                          <v:path arrowok="t" o:connecttype="custom" o:connectlocs="5,3;4,1;3,0;1,1;0,3;1,4;3,5;4,4;5,3" o:connectangles="0,0,0,0,0,0,0,0,0"/>
                        </v:shape>
                        <v:shape id="Freeform 2330" o:spid="_x0000_s1152" style="position:absolute;left:633;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" path="m15,9l12,3,7,,2,3,,9r2,5l7,16r5,-2l15,9xe" filled="f" strokecolor="#212830" strokeweight=".5pt">
                          <v:path arrowok="t" o:connecttype="custom" o:connectlocs="5,3;4,1;2,0;1,1;0,3;1,4;2,5;4,4;5,3" o:connectangles="0,0,0,0,0,0,0,0,0"/>
                        </v:shape>
                        <v:shape id="Freeform 2331" o:spid="_x0000_s1153" style="position:absolute;left:659;top:1188;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" path="m17,9l14,3,8,,3,3,,9r3,5l8,16r6,-2l17,9xe" filled="f" strokecolor="#212830" strokeweight=".5pt">
                          <v:path arrowok="t" o:connecttype="custom" o:connectlocs="5,3;4,1;2,0;1,1;0,3;1,4;2,5;4,4;5,3" o:connectangles="0,0,0,0,0,0,0,0,0"/>
                        </v:shape>
                        <v:shape id="Freeform 2332" o:spid="_x0000_s1154" style="position:absolute;left:685;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" path="m16,9l14,3,9,,2,3,,9r2,5l9,16r5,-2l16,9xe" filled="f" strokecolor="#212830" strokeweight=".5pt">
                          <v:path arrowok="t" o:connecttype="custom" o:connectlocs="5,3;4,1;3,0;1,1;0,3;1,4;3,5;4,4;5,3" o:connectangles="0,0,0,0,0,0,0,0,0"/>
                        </v:shape>
                        <v:shape id="Freeform 2333" o:spid="_x0000_s1155" style="position:absolute;left:712;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" path="m15,9l12,3,7,,1,3,,9r1,5l7,16r5,-2l15,9xe" filled="f" strokecolor="#212830" strokeweight=".5pt">
                          <v:path arrowok="t" o:connecttype="custom" o:connectlocs="5,3;4,1;2,0;0,1;0,3;0,4;2,5;4,4;5,3" o:connectangles="0,0,0,0,0,0,0,0,0"/>
                        </v:shape>
                        <v:shape id="Freeform 2334" o:spid="_x0000_s1156" style="position:absolute;left:738;top:1188;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" path="m17,9l14,3,8,,3,3,,9r3,5l8,16r6,-2l17,9xe" filled="f" strokecolor="#212830" strokeweight=".5pt">
                          <v:path arrowok="t" o:connecttype="custom" o:connectlocs="5,3;4,1;2,0;1,1;0,3;1,4;2,5;4,4;5,3" o:connectangles="0,0,0,0,0,0,0,0,0"/>
                        </v:shape>
                        <v:shape id="Freeform 2335" o:spid="_x0000_s1157" style="position:absolute;left:764;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" path="m16,9l14,3,9,,2,3,,9r2,5l9,16r5,-2l16,9xe" filled="f" strokecolor="#212830" strokeweight=".5pt">
                          <v:path arrowok="t" o:connecttype="custom" o:connectlocs="5,3;4,1;3,0;1,1;0,3;1,4;3,5;4,4;5,3" o:connectangles="0,0,0,0,0,0,0,0,0"/>
                        </v:shape>
                        <v:shape id="Freeform 2336" o:spid="_x0000_s1158" style="position:absolute;left:790;top:1188;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" path="m17,9l14,3,9,,3,3,,9r3,5l9,16r5,-2l17,9xe" filled="f" strokecolor="#212830" strokeweight=".5pt">
                          <v:path arrowok="t" o:connecttype="custom" o:connectlocs="6,3;5,1;3,0;1,1;0,3;1,4;3,5;5,4;6,3" o:connectangles="0,0,0,0,0,0,0,0,0"/>
                        </v:shape>
                        <v:shape id="Freeform 2337" o:spid="_x0000_s1159" style="position:absolute;left:817;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" path="m15,9l14,3,8,,3,3,,9r3,5l8,16r6,-2l15,9xe" filled="f" strokecolor="#212830" strokeweight=".5pt">
                          <v:path arrowok="t" o:connecttype="custom" o:connectlocs="5,3;5,1;3,0;1,1;0,3;1,4;3,5;5,4;5,3" o:connectangles="0,0,0,0,0,0,0,0,0"/>
                        </v:shape>
                        <v:shape id="Freeform 2338" o:spid="_x0000_s1160" style="position:absolute;left:843;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" path="m16,9l14,3,7,,2,3,,9r2,5l7,16r7,-2l16,9xe" filled="f" strokecolor="#212830" strokeweight=".5pt">
                          <v:path arrowok="t" o:connecttype="custom" o:connectlocs="5,3;4,1;2,0;1,1;0,3;1,4;2,5;4,4;5,3" o:connectangles="0,0,0,0,0,0,0,0,0"/>
                        </v:shape>
                        <v:shape id="Freeform 2339" o:spid="_x0000_s1161" style="position:absolute;left:869;top:1188;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" path="m17,9l14,3,9,,3,3,,9r3,5l9,16r5,-2l17,9xe" filled="f" strokecolor="#212830" strokeweight=".5pt">
                          <v:path arrowok="t" o:connecttype="custom" o:connectlocs="6,3;5,1;3,0;1,1;0,3;1,4;3,5;5,4;6,3" o:connectangles="0,0,0,0,0,0,0,0,0"/>
                        </v:shape>
                        <v:shape id="Freeform 2340" o:spid="_x0000_s1162" style="position:absolute;left:896;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" path="m15,9l14,3,8,,3,3,,9r3,5l8,16r6,-2l15,9xe" filled="f" strokecolor="#212830" strokeweight=".5pt">
                          <v:path arrowok="t" o:connecttype="custom" o:connectlocs="5,3;5,1;3,0;1,1;0,3;1,4;3,5;5,4;5,3" o:connectangles="0,0,0,0,0,0,0,0,0"/>
                        </v:shape>
                        <v:shape id="Freeform 2341" o:spid="_x0000_s1163" style="position:absolute;left:922;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" path="m16,9l14,3,7,,2,3,,9r2,5l7,16r7,-2l16,9xe" filled="f" strokecolor="#212830" strokeweight=".5pt">
                          <v:path arrowok="t" o:connecttype="custom" o:connectlocs="5,3;4,1;2,0;1,1;0,3;1,4;2,5;4,4;5,3" o:connectangles="0,0,0,0,0,0,0,0,0"/>
                        </v:shape>
                        <v:shape id="Freeform 2342" o:spid="_x0000_s1164" style="position:absolute;left:948;top:1188;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" path="m17,9l14,3,9,,3,3,,9r3,5l9,16r5,-2l17,9xe" filled="f" strokecolor="#212830" strokeweight=".5pt">
                          <v:path arrowok="t" o:connecttype="custom" o:connectlocs="6,3;5,1;3,0;1,1;0,3;1,4;3,5;5,4;6,3" o:connectangles="0,0,0,0,0,0,0,0,0"/>
                        </v:shape>
                        <v:shape id="Freeform 2343" o:spid="_x0000_s1165" style="position:absolute;left:975;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" path="m15,9l13,3,8,,1,3,,9r1,5l8,16r5,-2l15,9xe" filled="f" strokecolor="#212830" strokeweight=".5pt">
                          <v:path arrowok="t" o:connecttype="custom" o:connectlocs="5,3;4,1;3,0;0,1;0,3;0,4;3,5;4,4;5,3" o:connectangles="0,0,0,0,0,0,0,0,0"/>
                        </v:shape>
                        <v:shape id="Freeform 2344" o:spid="_x0000_s1166" style="position:absolute;left:1001;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" path="m16,9l13,3,7,,2,3,,9r2,5l7,16r6,-2l16,9xe" filled="f" strokecolor="#212830" strokeweight=".5pt">
                          <v:path arrowok="t" o:connecttype="custom" o:connectlocs="5,3;4,1;2,0;1,1;0,3;1,4;2,5;4,4;5,3" o:connectangles="0,0,0,0,0,0,0,0,0"/>
                        </v:shape>
                        <v:shape id="Freeform 2345" o:spid="_x0000_s1167" style="position:absolute;left:1027;top:1188;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" path="m17,9l14,3,9,,3,3,,9r3,5l9,16r5,-2l17,9xe" filled="f" strokecolor="#212830" strokeweight=".5pt">
                          <v:path arrowok="t" o:connecttype="custom" o:connectlocs="6,3;5,1;3,0;1,1;0,3;1,4;3,5;5,4;6,3" o:connectangles="0,0,0,0,0,0,0,0,0"/>
                        </v:shape>
                        <v:shape id="Freeform 2346" o:spid="_x0000_s1168" style="position:absolute;left:1054;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" path="m15,9l13,3,8,,1,3,,9r1,5l8,16r5,-2l15,9xe" filled="f" strokecolor="#212830" strokeweight=".5pt">
                          <v:path arrowok="t" o:connecttype="custom" o:connectlocs="5,3;4,1;3,0;0,1;0,3;0,4;3,5;4,4;5,3" o:connectangles="0,0,0,0,0,0,0,0,0"/>
                        </v:shape>
                        <v:shape id="Freeform 2347" o:spid="_x0000_s1169" style="position:absolute;left:1080;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" path="m16,9l13,3,7,,2,3,,9r2,5l7,16r6,-2l16,9xe" filled="f" strokecolor="#212830" strokeweight=".5pt">
                          <v:path arrowok="t" o:connecttype="custom" o:connectlocs="5,3;4,1;2,0;1,1;0,3;1,4;2,5;4,4;5,3" o:connectangles="0,0,0,0,0,0,0,0,0"/>
                        </v:shape>
                        <v:shape id="Freeform 2348" o:spid="_x0000_s1170" style="position:absolute;left:1106;top:1188;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" path="m17,9l14,3,8,,3,3,,9r3,5l8,16r6,-2l17,9xe" filled="f" strokecolor="#212830" strokeweight=".5pt">
                          <v:path arrowok="t" o:connecttype="custom" o:connectlocs="6,3;5,1;3,0;1,1;0,3;1,4;3,5;5,4;6,3" o:connectangles="0,0,0,0,0,0,0,0,0"/>
                        </v:shape>
                        <v:shape id="Freeform 2349" o:spid="_x0000_s1171" style="position:absolute;left:1132;top:1188;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" path="m16,9l14,3,9,,2,3,,9r2,5l9,16r5,-2l16,9xe" filled="f" strokecolor="#212830" strokeweight=".5pt">
                          <v:path arrowok="t" o:connecttype="custom" o:connectlocs="6,3;5,1;3,0;1,1;0,3;1,4;3,5;5,4;6,3" o:connectangles="0,0,0,0,0,0,0,0,0"/>
                        </v:shape>
                        <v:shape id="Freeform 2350" o:spid="_x0000_s1172" style="position:absolute;left:1159;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" path="m15,9l13,3,7,,2,3,,9r2,5l7,16r6,-2l15,9xe" filled="f" strokecolor="#212830" strokeweight=".5pt">
                          <v:path arrowok="t" o:connecttype="custom" o:connectlocs="5,3;4,1;2,0;1,1;0,3;1,4;2,5;4,4;5,3" o:connectangles="0,0,0,0,0,0,0,0,0"/>
                        </v:shape>
                        <v:shape id="Freeform 2351" o:spid="_x0000_s1173" style="position:absolute;left:1185;top:1188;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" path="m17,9l14,3,8,,3,3,,9r3,5l8,16r6,-2l17,9xe" filled="f" strokecolor="#212830" strokeweight=".5pt">
                          <v:path arrowok="t" o:connecttype="custom" o:connectlocs="6,3;5,1;3,0;1,1;0,3;1,4;3,5;5,4;6,3" o:connectangles="0,0,0,0,0,0,0,0,0"/>
                        </v:shape>
                        <v:shape id="Freeform 2352" o:spid="_x0000_s1174" style="position:absolute;left:1211;top:1188;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" path="m16,9l14,3,9,,2,3,,9r2,5l9,16r5,-2l16,9xe" filled="f" strokecolor="#212830" strokeweight=".5pt">
                          <v:path arrowok="t" o:connecttype="custom" o:connectlocs="6,3;5,1;3,0;1,1;0,3;1,4;3,5;5,4;6,3" o:connectangles="0,0,0,0,0,0,0,0,0"/>
                        </v:shape>
                        <v:shape id="Freeform 2353" o:spid="_x0000_s1175" style="position:absolute;left:1238;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" path="m15,9l13,3,7,,2,3,,9r2,5l7,16r6,-2l15,9xe" filled="f" strokecolor="#212830" strokeweight=".5pt">
                          <v:path arrowok="t" o:connecttype="custom" o:connectlocs="5,3;4,1;2,0;1,1;0,3;1,4;2,5;4,4;5,3" o:connectangles="0,0,0,0,0,0,0,0,0"/>
                        </v:shape>
                        <v:shape id="Freeform 2354" o:spid="_x0000_s1176" style="position:absolute;left:1264;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" path="m16,9l14,3,8,,3,3,,9r3,5l8,16r6,-2l16,9xe" filled="f" strokecolor="#212830" strokeweight=".5pt">
                          <v:path arrowok="t" o:connecttype="custom" o:connectlocs="5,3;4,1;3,0;1,1;0,3;1,4;3,5;4,4;5,3" o:connectangles="0,0,0,0,0,0,0,0,0"/>
                        </v:shape>
                        <v:shape id="Freeform 2355" o:spid="_x0000_s1177" style="position:absolute;left:1290;top:1188;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" path="m16,9l14,3,9,,2,3,,9r2,5l9,16r5,-2l16,9xe" filled="f" strokecolor="#212830" strokeweight=".5pt">
                          <v:path arrowok="t" o:connecttype="custom" o:connectlocs="6,3;5,1;3,0;1,1;0,3;1,4;3,5;5,4;6,3" o:connectangles="0,0,0,0,0,0,0,0,0"/>
                        </v:shape>
                        <v:shape id="Freeform 2356" o:spid="_x0000_s1178" style="position:absolute;left:1317;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" path="m15,9l12,3,7,,1,3,,9r1,5l7,16r5,-2l15,9xe" filled="f" strokecolor="#212830" strokeweight=".5pt">
                          <v:path arrowok="t" o:connecttype="custom" o:connectlocs="5,3;4,1;2,0;0,1;0,3;0,4;2,5;4,4;5,3" o:connectangles="0,0,0,0,0,0,0,0,0"/>
                        </v:shape>
                        <v:shape id="Freeform 2357" o:spid="_x0000_s1179" style="position:absolute;left:1343;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" path="m16,9l14,3,8,,3,3,,9r3,5l8,16r6,-2l16,9xe" filled="f" strokecolor="#212830" strokeweight=".5pt">
                          <v:path arrowok="t" o:connecttype="custom" o:connectlocs="5,3;4,1;3,0;1,1;0,3;1,4;3,5;4,4;5,3" o:connectangles="0,0,0,0,0,0,0,0,0"/>
                        </v:shape>
                        <v:shape id="Freeform 2358" o:spid="_x0000_s1180" style="position:absolute;left:1369;top:1188;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" path="m16,9l14,3,9,,2,3,,9r2,5l9,16r5,-2l16,9xe" filled="f" strokecolor="#212830" strokeweight=".5pt">
                          <v:path arrowok="t" o:connecttype="custom" o:connectlocs="6,3;5,1;3,0;1,1;0,3;1,4;3,5;5,4;6,3" o:connectangles="0,0,0,0,0,0,0,0,0"/>
                        </v:shape>
                        <v:shape id="Freeform 2359" o:spid="_x0000_s1181" style="position:absolute;left:1396;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" path="m15,9l12,3,7,,1,3,,9r1,5l7,16r5,-2l15,9xe" filled="f" strokecolor="#212830" strokeweight=".5pt">
                          <v:path arrowok="t" o:connecttype="custom" o:connectlocs="5,3;4,1;2,0;0,1;0,3;0,4;2,5;4,4;5,3" o:connectangles="0,0,0,0,0,0,0,0,0"/>
                        </v:shape>
                        <v:shape id="Freeform 2360" o:spid="_x0000_s1182" style="position:absolute;left:593;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" path="m15,9l13,3,8,,3,3,,9r3,5l8,16r5,-2l15,9xe" filled="f" strokecolor="#212830" strokeweight=".5pt">
                          <v:path arrowok="t" o:connecttype="custom" o:connectlocs="5,3;4,1;3,0;1,1;0,3;1,4;3,5;4,4;5,3" o:connectangles="0,0,0,0,0,0,0,0,0"/>
                        </v:shape>
                        <v:shape id="Freeform 2361" o:spid="_x0000_s1183" style="position:absolute;left:619;top:1109;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" path="m16,9l14,3,7,,2,3,,9r2,5l7,16r7,-2l16,9xe" filled="f" strokecolor="#212830" strokeweight=".5pt">
                          <v:path arrowok="t" o:connecttype="custom" o:connectlocs="6,3;5,1;3,0;1,1;0,3;1,4;3,5;5,4;6,3" o:connectangles="0,0,0,0,0,0,0,0,0"/>
                        </v:shape>
                        <v:shape id="Freeform 2362" o:spid="_x0000_s1184" style="position:absolute;left:645;top:1109;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" path="m17,9l14,3,9,,3,3,,9r3,5l9,16r5,-2l17,9xe" filled="f" strokecolor="#212830" strokeweight=".5pt">
                          <v:path arrowok="t" o:connecttype="custom" o:connectlocs="6,3;5,1;3,0;1,1;0,3;1,4;3,5;5,4;6,3" o:connectangles="0,0,0,0,0,0,0,0,0"/>
                        </v:shape>
                        <v:shape id="Freeform 2363" o:spid="_x0000_s1185" style="position:absolute;left:672;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" path="m15,9l13,3,8,,1,3,,9r1,5l8,16r5,-2l15,9xe" filled="f" strokecolor="#212830" strokeweight=".5pt">
                          <v:path arrowok="t" o:connecttype="custom" o:connectlocs="5,3;4,1;3,0;0,1;0,3;0,4;3,5;4,4;5,3" o:connectangles="0,0,0,0,0,0,0,0,0"/>
                        </v:shape>
                        <v:shape id="Freeform 2364" o:spid="_x0000_s1186" style="position:absolute;left:698;top:1109;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" path="m16,9l14,3,7,,2,3,,9r2,5l7,16r7,-2l16,9xe" filled="f" strokecolor="#212830" strokeweight=".5pt">
                          <v:path arrowok="t" o:connecttype="custom" o:connectlocs="6,3;5,1;3,0;1,1;0,3;1,4;3,5;5,4;6,3" o:connectangles="0,0,0,0,0,0,0,0,0"/>
                        </v:shape>
                        <v:shape id="Freeform 2365" o:spid="_x0000_s1187" style="position:absolute;left:724;top:1109;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" path="m17,9l14,3,9,,3,3,,9r3,5l9,16r5,-2l17,9xe" filled="f" strokecolor="#212830" strokeweight=".5pt">
                          <v:path arrowok="t" o:connecttype="custom" o:connectlocs="6,3;5,1;3,0;1,1;0,3;1,4;3,5;5,4;6,3" o:connectangles="0,0,0,0,0,0,0,0,0"/>
                        </v:shape>
                        <v:shape id="Freeform 2366" o:spid="_x0000_s1188" style="position:absolute;left:751;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" path="m15,9l13,3,8,,1,3,,9r1,5l8,16r5,-2l15,9xe" filled="f" strokecolor="#212830" strokeweight=".5pt">
                          <v:path arrowok="t" o:connecttype="custom" o:connectlocs="5,3;4,1;3,0;0,1;0,3;0,4;3,5;4,4;5,3" o:connectangles="0,0,0,0,0,0,0,0,0"/>
                        </v:shape>
                        <v:shape id="Freeform 2367" o:spid="_x0000_s1189" style="position:absolute;left:777;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" path="m15,9l13,3,7,,2,3,,9r2,5l7,16r6,-2l15,9xe" filled="f" strokecolor="#212830" strokeweight=".5pt">
                          <v:path arrowok="t" o:connecttype="custom" o:connectlocs="5,3;4,1;2,0;1,1;0,3;1,4;2,5;4,4;5,3" o:connectangles="0,0,0,0,0,0,0,0,0"/>
                        </v:shape>
                        <v:shape id="Freeform 2368" o:spid="_x0000_s1190" style="position:absolute;left:803;top:1109;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" path="m17,9l14,3,8,,3,3,,9r3,5l8,16r6,-2l17,9xe" filled="f" strokecolor="#212830" strokeweight=".5pt">
                          <v:path arrowok="t" o:connecttype="custom" o:connectlocs="6,3;5,1;3,0;1,1;0,3;1,4;3,5;5,4;6,3" o:connectangles="0,0,0,0,0,0,0,0,0"/>
                        </v:shape>
                        <v:shape id="Freeform 2369" o:spid="_x0000_s1191" style="position:absolute;left:830;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" path="m16,9l14,3,9,,2,3,,9r2,5l9,16r5,-2l16,9xe" filled="f" strokecolor="#212830" strokeweight=".5pt">
                          <v:path arrowok="t" o:connecttype="custom" o:connectlocs="5,3;4,1;3,0;1,1;0,3;1,4;3,5;4,4;5,3" o:connectangles="0,0,0,0,0,0,0,0,0"/>
                        </v:shape>
                        <v:shape id="Freeform 2370" o:spid="_x0000_s1192" style="position:absolute;left:856;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" path="m15,9l13,3,7,,2,3,,9r2,5l7,16r6,-2l15,9xe" filled="f" strokecolor="#212830" strokeweight=".5pt">
                          <v:path arrowok="t" o:connecttype="custom" o:connectlocs="5,3;4,1;2,0;1,1;0,3;1,4;2,5;4,4;5,3" o:connectangles="0,0,0,0,0,0,0,0,0"/>
                        </v:shape>
                        <v:shape id="Freeform 2371" o:spid="_x0000_s1193" style="position:absolute;left:882;top:1109;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" path="m17,9l14,3,8,,3,3,,9r3,5l8,16r6,-2l17,9xe" filled="f" strokecolor="#212830" strokeweight=".5pt">
                          <v:path arrowok="t" o:connecttype="custom" o:connectlocs="6,3;5,1;3,0;1,1;0,3;1,4;3,5;5,4;6,3" o:connectangles="0,0,0,0,0,0,0,0,0"/>
                        </v:shape>
                        <v:shape id="Freeform 2372" o:spid="_x0000_s1194" style="position:absolute;left:909;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" path="m16,9l14,3,9,,2,3,,9r2,5l9,16r5,-2l16,9xe" filled="f" strokecolor="#212830" strokeweight=".5pt">
                          <v:path arrowok="t" o:connecttype="custom" o:connectlocs="5,3;4,1;3,0;1,1;0,3;1,4;3,5;4,4;5,3" o:connectangles="0,0,0,0,0,0,0,0,0"/>
                        </v:shape>
                        <v:shape id="Freeform 2373" o:spid="_x0000_s1195" style="position:absolute;left:935;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" path="m15,9l12,3,7,,2,3,,9r2,5l7,16r5,-2l15,9xe" filled="f" strokecolor="#212830" strokeweight=".5pt">
                          <v:path arrowok="t" o:connecttype="custom" o:connectlocs="5,3;4,1;2,0;1,1;0,3;1,4;2,5;4,4;5,3" o:connectangles="0,0,0,0,0,0,0,0,0"/>
                        </v:shape>
                        <v:shape id="Freeform 2374" o:spid="_x0000_s1196" style="position:absolute;left:961;top:1109;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" path="m17,9l14,3,8,,3,3,,9r3,5l8,16r6,-2l17,9xe" filled="f" strokecolor="#212830" strokeweight=".5pt">
                          <v:path arrowok="t" o:connecttype="custom" o:connectlocs="6,3;5,1;3,0;1,1;0,3;1,4;3,5;5,4;6,3" o:connectangles="0,0,0,0,0,0,0,0,0"/>
                        </v:shape>
                        <v:shape id="Freeform 2375" o:spid="_x0000_s1197" style="position:absolute;left:988;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" path="m16,9l14,3,9,,2,3,,9r2,5l9,16r5,-2l16,9xe" filled="f" strokecolor="#212830" strokeweight=".5pt">
                          <v:path arrowok="t" o:connecttype="custom" o:connectlocs="5,3;4,1;3,0;1,1;0,3;1,4;3,5;4,4;5,3" o:connectangles="0,0,0,0,0,0,0,0,0"/>
                        </v:shape>
                        <v:shape id="Freeform 2376" o:spid="_x0000_s1198" style="position:absolute;left:1014;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" path="m15,9l12,3,7,,1,3,,9r1,5l7,16r5,-2l15,9xe" filled="f" strokecolor="#212830" strokeweight=".5pt">
                          <v:path arrowok="t" o:connecttype="custom" o:connectlocs="5,3;4,1;2,0;0,1;0,3;0,4;2,5;4,4;5,3" o:connectangles="0,0,0,0,0,0,0,0,0"/>
                        </v:shape>
                        <v:shape id="Freeform 2377" o:spid="_x0000_s1199" style="position:absolute;left:1040;top:1109;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" path="m16,9l14,3,8,,3,3,,9r3,5l8,16r6,-2l16,9xe" filled="f" strokecolor="#212830" strokeweight=".5pt">
                          <v:path arrowok="t" o:connecttype="custom" o:connectlocs="6,3;5,1;3,0;1,1;0,3;1,4;3,5;5,4;6,3" o:connectangles="0,0,0,0,0,0,0,0,0"/>
                        </v:shape>
                        <v:shape id="Freeform 2378" o:spid="_x0000_s1200" style="position:absolute;left:1067;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" path="m16,9l14,3,9,,2,3,,9r2,5l9,16r5,-2l16,9xe" filled="f" strokecolor="#212830" strokeweight=".5pt">
                          <v:path arrowok="t" o:connecttype="custom" o:connectlocs="5,3;4,1;3,0;1,1;0,3;1,4;3,5;4,4;5,3" o:connectangles="0,0,0,0,0,0,0,0,0"/>
                        </v:shape>
                        <v:shape id="Freeform 2379" o:spid="_x0000_s1201" style="position:absolute;left:1093;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" path="m15,9l12,3,7,,1,3,,9r1,5l7,16r5,-2l15,9xe" filled="f" strokecolor="#212830" strokeweight=".5pt">
                          <v:path arrowok="t" o:connecttype="custom" o:connectlocs="5,3;4,1;2,0;0,1;0,3;0,4;2,5;4,4;5,3" o:connectangles="0,0,0,0,0,0,0,0,0"/>
                        </v:shape>
                        <v:shape id="Freeform 2380" o:spid="_x0000_s1202" style="position:absolute;left:1119;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" path="m15,9l14,3,8,,3,3,,9r3,5l8,16r6,-2l15,9xe" filled="f" strokecolor="#212830" strokeweight=".5pt">
                          <v:path arrowok="t" o:connecttype="custom" o:connectlocs="5,3;5,1;3,0;1,1;0,3;1,4;3,5;5,4;5,3" o:connectangles="0,0,0,0,0,0,0,0,0"/>
                        </v:shape>
                        <v:shape id="Freeform 2381" o:spid="_x0000_s1203" style="position:absolute;left:1146;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" path="m16,9l14,3,7,,2,3,,9r2,5l7,16r7,-2l16,9xe" filled="f" strokecolor="#212830" strokeweight=".5pt">
                          <v:path arrowok="t" o:connecttype="custom" o:connectlocs="5,3;4,1;2,0;1,1;0,3;1,4;2,5;4,4;5,3" o:connectangles="0,0,0,0,0,0,0,0,0"/>
                        </v:shape>
                        <v:shape id="Freeform 2382" o:spid="_x0000_s1204" style="position:absolute;left:1172;top:1109;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" path="m17,9l14,3,9,,3,3,,9r3,5l9,16r5,-2l17,9xe" filled="f" strokecolor="#212830" strokeweight=".5pt">
                          <v:path arrowok="t" o:connecttype="custom" o:connectlocs="5,3;4,1;3,0;1,1;0,3;1,4;3,5;4,4;5,3" o:connectangles="0,0,0,0,0,0,0,0,0"/>
                        </v:shape>
                        <v:shape id="Freeform 2383" o:spid="_x0000_s1205" style="position:absolute;left:1198;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" path="m15,9l14,3,8,,3,3,,9r3,5l8,16r6,-2l15,9xe" filled="f" strokecolor="#212830" strokeweight=".5pt">
                          <v:path arrowok="t" o:connecttype="custom" o:connectlocs="5,3;5,1;3,0;1,1;0,3;1,4;3,5;5,4;5,3" o:connectangles="0,0,0,0,0,0,0,0,0"/>
                        </v:shape>
                        <v:shape id="Freeform 2384" o:spid="_x0000_s1206" style="position:absolute;left:1225;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" path="m16,9l13,3,7,,2,3,,9r2,5l7,16r6,-2l16,9xe" filled="f" strokecolor="#212830" strokeweight=".5pt">
                          <v:path arrowok="t" o:connecttype="custom" o:connectlocs="5,3;4,1;2,0;1,1;0,3;1,4;2,5;4,4;5,3" o:connectangles="0,0,0,0,0,0,0,0,0"/>
                        </v:shape>
                        <v:shape id="Freeform 2385" o:spid="_x0000_s1207" style="position:absolute;left:1251;top:1109;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" path="m17,9l14,3,9,,3,3,,9r3,5l9,16r5,-2l17,9xe" filled="f" strokecolor="#212830" strokeweight=".5pt">
                          <v:path arrowok="t" o:connecttype="custom" o:connectlocs="5,3;4,1;3,0;1,1;0,3;1,4;3,5;4,4;5,3" o:connectangles="0,0,0,0,0,0,0,0,0"/>
                        </v:shape>
                        <v:shape id="Freeform 2386" o:spid="_x0000_s1208" style="position:absolute;left:1277;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" path="m15,9l13,3,8,,3,3,,9r3,5l8,16r5,-2l15,9xe" filled="f" strokecolor="#212830" strokeweight=".5pt">
                          <v:path arrowok="t" o:connecttype="custom" o:connectlocs="5,3;4,1;3,0;1,1;0,3;1,4;3,5;4,4;5,3" o:connectangles="0,0,0,0,0,0,0,0,0"/>
                        </v:shape>
                        <v:shape id="Freeform 2387" o:spid="_x0000_s1209" style="position:absolute;left:1304;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" path="m16,9l13,3,7,,2,3,,9r2,5l7,16r6,-2l16,9xe" filled="f" strokecolor="#212830" strokeweight=".5pt">
                          <v:path arrowok="t" o:connecttype="custom" o:connectlocs="5,3;4,1;2,0;1,1;0,3;1,4;2,5;4,4;5,3" o:connectangles="0,0,0,0,0,0,0,0,0"/>
                        </v:shape>
                        <v:shape id="Freeform 2388" o:spid="_x0000_s1210" style="position:absolute;left:1330;top:1109;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" path="m17,9l14,3,9,,3,3,,9r3,5l9,16r5,-2l17,9xe" filled="f" strokecolor="#212830" strokeweight=".5pt">
                          <v:path arrowok="t" o:connecttype="custom" o:connectlocs="5,3;4,1;3,0;1,1;0,3;1,4;3,5;4,4;5,3" o:connectangles="0,0,0,0,0,0,0,0,0"/>
                        </v:shape>
                        <v:shape id="Freeform 2389" o:spid="_x0000_s1211" style="position:absolute;left:1356;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" path="m15,9l13,3,8,,1,3,,9r1,5l8,16r5,-2l15,9xe" filled="f" strokecolor="#212830" strokeweight=".5pt">
                          <v:path arrowok="t" o:connecttype="custom" o:connectlocs="5,3;4,1;3,0;0,1;0,3;0,4;3,5;4,4;5,3" o:connectangles="0,0,0,0,0,0,0,0,0"/>
                        </v:shape>
                        <v:shape id="Freeform 2390" o:spid="_x0000_s1212" style="position:absolute;left:1383;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" path="m16,9l13,3,7,,2,3,,9r2,5l7,16r6,-2l16,9xe" filled="f" strokecolor="#212830" strokeweight=".5pt">
                          <v:path arrowok="t" o:connecttype="custom" o:connectlocs="5,3;4,1;2,0;1,1;0,3;1,4;2,5;4,4;5,3" o:connectangles="0,0,0,0,0,0,0,0,0"/>
                        </v:shape>
                        <v:shape id="Freeform 2391" o:spid="_x0000_s1213" style="position:absolute;left:1409;top:1109;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" path="m17,9l14,3,9,,3,3,,9r3,5l9,16r5,-2l17,9xe" filled="f" strokecolor="#212830" strokeweight=".5pt">
                          <v:path arrowok="t" o:connecttype="custom" o:connectlocs="5,3;4,1;3,0;1,1;0,3;1,4;3,5;4,4;5,3" o:connectangles="0,0,0,0,0,0,0,0,0"/>
                        </v:shape>
                        <v:shape id="Freeform 2392" o:spid="_x0000_s1214" style="position:absolute;left:448;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" path="m16,8l14,3,9,,2,3,,8r2,6l9,15r5,-1l16,8xe" filled="f" strokecolor="#212830" strokeweight=".5pt">
                          <v:path arrowok="t" o:connecttype="custom" o:connectlocs="5,3;4,1;3,0;1,1;0,3;1,5;3,5;4,5;5,3" o:connectangles="0,0,0,0,0,0,0,0,0"/>
                        </v:shape>
                        <v:shape id="Freeform 2393" o:spid="_x0000_s1215" style="position:absolute;left:475;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" path="m15,8l14,3,7,,2,3,,8r2,6l7,15r7,-1l15,8xe" filled="f" strokecolor="#212830" strokeweight=".5pt">
                          <v:path arrowok="t" o:connecttype="custom" o:connectlocs="5,3;5,1;2,0;1,1;0,3;1,5;2,5;5,5;5,3" o:connectangles="0,0,0,0,0,0,0,0,0"/>
                        </v:shape>
                        <v:shape id="Freeform 2394" o:spid="_x0000_s1216" style="position:absolute;left:501;top:113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" path="m17,8l14,3,8,,3,3,,8r3,6l8,15r6,-1l17,8xe" filled="f" strokecolor="#212830" strokeweight=".5pt">
                          <v:path arrowok="t" o:connecttype="custom" o:connectlocs="5,3;4,1;2,0;1,1;0,3;1,5;2,5;4,5;5,3" o:connectangles="0,0,0,0,0,0,0,0,0"/>
                        </v:shape>
                        <v:shape id="Freeform 2395" o:spid="_x0000_s1217" style="position:absolute;left:527;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" path="m16,8l14,3,9,,2,3,,8r2,6l9,15r5,-1l16,8xe" filled="f" strokecolor="#212830" strokeweight=".5pt">
                          <v:path arrowok="t" o:connecttype="custom" o:connectlocs="5,3;4,1;3,0;1,1;0,3;1,5;3,5;4,5;5,3" o:connectangles="0,0,0,0,0,0,0,0,0"/>
                        </v:shape>
                        <v:shape id="Freeform 2396" o:spid="_x0000_s1218" style="position:absolute;left:554;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" path="m15,8l13,3,7,,2,3,,8r2,6l7,15r6,-1l15,8xe" filled="f" strokecolor="#212830" strokeweight=".5pt">
                          <v:path arrowok="t" o:connecttype="custom" o:connectlocs="5,3;4,1;2,0;1,1;0,3;1,5;2,5;4,5;5,3" o:connectangles="0,0,0,0,0,0,0,0,0"/>
                        </v:shape>
                        <v:shape id="Freeform 2397" o:spid="_x0000_s1219" style="position:absolute;left:580;top:113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" path="m17,8l14,3,8,,3,3,,8r3,6l8,15r6,-1l17,8xe" filled="f" strokecolor="#212830" strokeweight=".5pt">
                          <v:path arrowok="t" o:connecttype="custom" o:connectlocs="5,3;4,1;2,0;1,1;0,3;1,5;2,5;4,5;5,3" o:connectangles="0,0,0,0,0,0,0,0,0"/>
                        </v:shape>
                        <v:shape id="Freeform 2398" o:spid="_x0000_s1220" style="position:absolute;left:606;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" path="m16,8l14,3,9,,2,3,,8r2,6l9,15r5,-1l16,8xe" filled="f" strokecolor="#212830" strokeweight=".5pt">
                          <v:path arrowok="t" o:connecttype="custom" o:connectlocs="5,3;4,1;3,0;1,1;0,3;1,5;3,5;4,5;5,3" o:connectangles="0,0,0,0,0,0,0,0,0"/>
                        </v:shape>
                        <v:shape id="Freeform 2399" o:spid="_x0000_s1221" style="position:absolute;left:633;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" path="m15,8l12,3,7,,2,3,,8r2,6l7,15r5,-1l15,8xe" filled="f" strokecolor="#212830" strokeweight=".5pt">
                          <v:path arrowok="t" o:connecttype="custom" o:connectlocs="5,3;4,1;2,0;1,1;0,3;1,5;2,5;4,5;5,3" o:connectangles="0,0,0,0,0,0,0,0,0"/>
                        </v:shape>
                        <v:shape id="Freeform 2400" o:spid="_x0000_s1222" style="position:absolute;left:659;top:113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" path="m17,8l14,3,8,,3,3,,8r3,6l8,15r6,-1l17,8xe" filled="f" strokecolor="#212830" strokeweight=".5pt">
                          <v:path arrowok="t" o:connecttype="custom" o:connectlocs="5,3;4,1;2,0;1,1;0,3;1,5;2,5;4,5;5,3" o:connectangles="0,0,0,0,0,0,0,0,0"/>
                        </v:shape>
                        <v:shape id="Freeform 2401" o:spid="_x0000_s1223" style="position:absolute;left:685;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" path="m16,8l14,3,9,,2,3,,8r2,6l9,15r5,-1l16,8xe" filled="f" strokecolor="#212830" strokeweight=".5pt">
                          <v:path arrowok="t" o:connecttype="custom" o:connectlocs="5,3;4,1;3,0;1,1;0,3;1,5;3,5;4,5;5,3" o:connectangles="0,0,0,0,0,0,0,0,0"/>
                        </v:shape>
                        <v:shape id="Freeform 2402" o:spid="_x0000_s1224" style="position:absolute;left:712;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" path="m15,8l12,3,7,,1,3,,8r1,6l7,15r5,-1l15,8xe" filled="f" strokecolor="#212830" strokeweight=".5pt">
                          <v:path arrowok="t" o:connecttype="custom" o:connectlocs="5,3;4,1;2,0;0,1;0,3;0,5;2,5;4,5;5,3" o:connectangles="0,0,0,0,0,0,0,0,0"/>
                        </v:shape>
                        <v:shape id="Freeform 2403" o:spid="_x0000_s1225" style="position:absolute;left:738;top:113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" path="m17,8l14,3,8,,3,3,,8r3,6l8,15r6,-1l17,8xe" filled="f" strokecolor="#212830" strokeweight=".5pt">
                          <v:path arrowok="t" o:connecttype="custom" o:connectlocs="5,3;4,1;2,0;1,1;0,3;1,5;2,5;4,5;5,3" o:connectangles="0,0,0,0,0,0,0,0,0"/>
                        </v:shape>
                        <v:shape id="Freeform 2404" o:spid="_x0000_s1226" style="position:absolute;left:764;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" path="m16,8l14,3,9,,2,3,,8r2,6l9,15r5,-1l16,8xe" filled="f" strokecolor="#212830" strokeweight=".5pt">
                          <v:path arrowok="t" o:connecttype="custom" o:connectlocs="5,3;4,1;3,0;1,1;0,3;1,5;3,5;4,5;5,3" o:connectangles="0,0,0,0,0,0,0,0,0"/>
                        </v:shape>
                        <v:shape id="Freeform 2405" o:spid="_x0000_s1227" style="position:absolute;left:790;top:113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" path="m17,8l14,3,9,,3,3,,8r3,6l9,15r5,-1l17,8xe" filled="f" strokecolor="#212830" strokeweight=".5pt">
                          <v:path arrowok="t" o:connecttype="custom" o:connectlocs="6,3;5,1;3,0;1,1;0,3;1,5;3,5;5,5;6,3" o:connectangles="0,0,0,0,0,0,0,0,0"/>
                        </v:shape>
                        <v:shape id="Freeform 2406" o:spid="_x0000_s1228" style="position:absolute;left:817;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" path="m15,8l14,3,8,,3,3,,8r3,6l8,15r6,-1l15,8xe" filled="f" strokecolor="#212830" strokeweight=".5pt">
                          <v:path arrowok="t" o:connecttype="custom" o:connectlocs="5,3;5,1;3,0;1,1;0,3;1,5;3,5;5,5;5,3" o:connectangles="0,0,0,0,0,0,0,0,0"/>
                        </v:shape>
                        <v:shape id="Freeform 2407" o:spid="_x0000_s1229" style="position:absolute;left:843;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" path="m16,8l14,3,7,,2,3,,8r2,6l7,15r7,-1l16,8xe" filled="f" strokecolor="#212830" strokeweight=".5pt">
                          <v:path arrowok="t" o:connecttype="custom" o:connectlocs="5,3;4,1;2,0;1,1;0,3;1,5;2,5;4,5;5,3" o:connectangles="0,0,0,0,0,0,0,0,0"/>
                        </v:shape>
                        <v:shape id="Freeform 2408" o:spid="_x0000_s1230" style="position:absolute;left:869;top:113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" path="m17,8l14,3,9,,3,3,,8r3,6l9,15r5,-1l17,8xe" filled="f" strokecolor="#212830" strokeweight=".5pt">
                          <v:path arrowok="t" o:connecttype="custom" o:connectlocs="6,3;5,1;3,0;1,1;0,3;1,5;3,5;5,5;6,3" o:connectangles="0,0,0,0,0,0,0,0,0"/>
                        </v:shape>
                        <v:shape id="Freeform 2409" o:spid="_x0000_s1231" style="position:absolute;left:896;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" path="m15,8l14,3,8,,3,3,,8r3,6l8,15r6,-1l15,8xe" filled="f" strokecolor="#212830" strokeweight=".5pt">
                          <v:path arrowok="t" o:connecttype="custom" o:connectlocs="5,3;5,1;3,0;1,1;0,3;1,5;3,5;5,5;5,3" o:connectangles="0,0,0,0,0,0,0,0,0"/>
                        </v:shape>
                        <v:shape id="Freeform 2410" o:spid="_x0000_s1232" style="position:absolute;left:922;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" path="m16,8l14,3,7,,2,3,,8r2,6l7,15r7,-1l16,8xe" filled="f" strokecolor="#212830" strokeweight=".5pt">
                          <v:path arrowok="t" o:connecttype="custom" o:connectlocs="5,3;4,1;2,0;1,1;0,3;1,5;2,5;4,5;5,3" o:connectangles="0,0,0,0,0,0,0,0,0"/>
                        </v:shape>
                        <v:shape id="Freeform 2411" o:spid="_x0000_s1233" style="position:absolute;left:948;top:113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" path="m17,8l14,3,9,,3,3,,8r3,6l9,15r5,-1l17,8xe" filled="f" strokecolor="#212830" strokeweight=".5pt">
                          <v:path arrowok="t" o:connecttype="custom" o:connectlocs="6,3;5,1;3,0;1,1;0,3;1,5;3,5;5,5;6,3" o:connectangles="0,0,0,0,0,0,0,0,0"/>
                        </v:shape>
                      </v:group>
                      <v:group id="Group 4020" o:spid="_x0000_s1234" style="position:absolute;left:2576;top:7287;width:5233;height:883" coordorigin="448,1425" coordsize="966,1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">
                        <v:shape id="Freeform 3820" o:spid="_x0000_s1235" style="position:absolute;left:856;top:1583;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" path="m15,8l13,3,7,,2,3,,8r2,6l7,15r6,-1l15,8xe" filled="f" strokecolor="#212830" strokeweight=".5pt">
                          <v:path arrowok="t" o:connecttype="custom" o:connectlocs="5,3;4,1;2,0;1,1;0,3;1,5;2,5;4,5;5,3" o:connectangles="0,0,0,0,0,0,0,0,0"/>
                        </v:shape>
                        <v:shape id="Freeform 3821" o:spid="_x0000_s1236" style="position:absolute;left:882;top:1583;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" path="m17,8l14,3,8,,3,3,,8r3,6l8,15r6,-1l17,8xe" filled="f" strokecolor="#212830" strokeweight=".5pt">
                          <v:path arrowok="t" o:connecttype="custom" o:connectlocs="6,3;5,1;3,0;1,1;0,3;1,5;3,5;5,5;6,3" o:connectangles="0,0,0,0,0,0,0,0,0"/>
                        </v:shape>
                        <v:shape id="Freeform 3822" o:spid="_x0000_s1237" style="position:absolute;left:448;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" path="m16,9l14,3,9,,2,3,,9r2,5l9,17r5,-3l16,9xe" filled="f" strokecolor="#212830" strokeweight=".5pt">
                          <v:path arrowok="t" o:connecttype="custom" o:connectlocs="5,3;4,1;3,0;1,1;0,3;1,4;3,5;4,4;5,3" o:connectangles="0,0,0,0,0,0,0,0,0"/>
                        </v:shape>
                        <v:shape id="Freeform 3823" o:spid="_x0000_s1238" style="position:absolute;left:475;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" path="m15,9l14,3,7,,2,3,,9r2,5l7,17r7,-3l15,9xe" filled="f" strokecolor="#212830" strokeweight=".5pt">
                          <v:path arrowok="t" o:connecttype="custom" o:connectlocs="5,3;5,1;2,0;1,1;0,3;1,4;2,5;5,4;5,3" o:connectangles="0,0,0,0,0,0,0,0,0"/>
                        </v:shape>
                        <v:shape id="Freeform 3824" o:spid="_x0000_s1239" style="position:absolute;left:501;top:1557;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" path="m17,9l14,3,8,,3,3,,9r3,5l8,17r6,-3l17,9xe" filled="f" strokecolor="#212830" strokeweight=".5pt">
                          <v:path arrowok="t" o:connecttype="custom" o:connectlocs="5,3;4,1;2,0;1,1;0,3;1,4;2,5;4,4;5,3" o:connectangles="0,0,0,0,0,0,0,0,0"/>
                        </v:shape>
                        <v:shape id="Freeform 3825" o:spid="_x0000_s1240" style="position:absolute;left:527;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" path="m16,9l14,3,9,,2,3,,9r2,5l9,17r5,-3l16,9xe" filled="f" strokecolor="#212830" strokeweight=".5pt">
                          <v:path arrowok="t" o:connecttype="custom" o:connectlocs="5,3;4,1;3,0;1,1;0,3;1,4;3,5;4,4;5,3" o:connectangles="0,0,0,0,0,0,0,0,0"/>
                        </v:shape>
                        <v:shape id="Freeform 3826" o:spid="_x0000_s1241" style="position:absolute;left:554;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" path="m15,9l13,3,7,,2,3,,9r2,5l7,17r6,-3l15,9xe" filled="f" strokecolor="#212830" strokeweight=".5pt">
                          <v:path arrowok="t" o:connecttype="custom" o:connectlocs="5,3;4,1;2,0;1,1;0,3;1,4;2,5;4,4;5,3" o:connectangles="0,0,0,0,0,0,0,0,0"/>
                        </v:shape>
                        <v:shape id="Freeform 3827" o:spid="_x0000_s1242" style="position:absolute;left:580;top:1557;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" path="m17,9l14,3,8,,3,3,,9r3,5l8,17r6,-3l17,9xe" filled="f" strokecolor="#212830" strokeweight=".5pt">
                          <v:path arrowok="t" o:connecttype="custom" o:connectlocs="5,3;4,1;2,0;1,1;0,3;1,4;2,5;4,4;5,3" o:connectangles="0,0,0,0,0,0,0,0,0"/>
                        </v:shape>
                        <v:shape id="Freeform 3828" o:spid="_x0000_s1243" style="position:absolute;left:606;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" path="m16,9l14,3,9,,2,3,,9r2,5l9,17r5,-3l16,9xe" filled="f" strokecolor="#212830" strokeweight=".5pt">
                          <v:path arrowok="t" o:connecttype="custom" o:connectlocs="5,3;4,1;3,0;1,1;0,3;1,4;3,5;4,4;5,3" o:connectangles="0,0,0,0,0,0,0,0,0"/>
                        </v:shape>
                        <v:shape id="Freeform 3829" o:spid="_x0000_s1244" style="position:absolute;left:633;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" path="m15,9l12,3,7,,2,3,,9r2,5l7,17r5,-3l15,9xe" filled="f" strokecolor="#212830" strokeweight=".5pt">
                          <v:path arrowok="t" o:connecttype="custom" o:connectlocs="5,3;4,1;2,0;1,1;0,3;1,4;2,5;4,4;5,3" o:connectangles="0,0,0,0,0,0,0,0,0"/>
                        </v:shape>
                        <v:shape id="Freeform 3830" o:spid="_x0000_s1245" style="position:absolute;left:659;top:1557;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" path="m17,9l14,3,8,,3,3,,9r3,5l8,17r6,-3l17,9xe" filled="f" strokecolor="#212830" strokeweight=".5pt">
                          <v:path arrowok="t" o:connecttype="custom" o:connectlocs="5,3;4,1;2,0;1,1;0,3;1,4;2,5;4,4;5,3" o:connectangles="0,0,0,0,0,0,0,0,0"/>
                        </v:shape>
                        <v:shape id="Freeform 3831" o:spid="_x0000_s1246" style="position:absolute;left:685;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" path="m16,9l14,3,9,,2,3,,9r2,5l9,17r5,-3l16,9xe" filled="f" strokecolor="#212830" strokeweight=".5pt">
                          <v:path arrowok="t" o:connecttype="custom" o:connectlocs="5,3;4,1;3,0;1,1;0,3;1,4;3,5;4,4;5,3" o:connectangles="0,0,0,0,0,0,0,0,0"/>
                        </v:shape>
                        <v:shape id="Freeform 3832" o:spid="_x0000_s1247" style="position:absolute;left:712;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" path="m15,9l12,3,7,,1,3,,9r1,5l7,17r5,-3l15,9xe" filled="f" strokecolor="#212830" strokeweight=".5pt">
                          <v:path arrowok="t" o:connecttype="custom" o:connectlocs="5,3;4,1;2,0;0,1;0,3;0,4;2,5;4,4;5,3" o:connectangles="0,0,0,0,0,0,0,0,0"/>
                        </v:shape>
                        <v:shape id="Freeform 3833" o:spid="_x0000_s1248" style="position:absolute;left:738;top:1557;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" path="m17,9l14,3,8,,3,3,,9r3,5l8,17r6,-3l17,9xe" filled="f" strokecolor="#212830" strokeweight=".5pt">
                          <v:path arrowok="t" o:connecttype="custom" o:connectlocs="5,3;4,1;2,0;1,1;0,3;1,4;2,5;4,4;5,3" o:connectangles="0,0,0,0,0,0,0,0,0"/>
                        </v:shape>
                        <v:shape id="Freeform 3834" o:spid="_x0000_s1249" style="position:absolute;left:764;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" path="m16,9l14,3,9,,2,3,,9r2,5l9,17r5,-3l16,9xe" filled="f" strokecolor="#212830" strokeweight=".5pt">
                          <v:path arrowok="t" o:connecttype="custom" o:connectlocs="5,3;4,1;3,0;1,1;0,3;1,4;3,5;4,4;5,3" o:connectangles="0,0,0,0,0,0,0,0,0"/>
                        </v:shape>
                        <v:shape id="Freeform 3835" o:spid="_x0000_s1250" style="position:absolute;left:790;top:1557;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" path="m17,9l14,3,9,,3,3,,9r3,5l9,17r5,-3l17,9xe" filled="f" strokecolor="#212830" strokeweight=".5pt">
                          <v:path arrowok="t" o:connecttype="custom" o:connectlocs="6,3;5,1;3,0;1,1;0,3;1,4;3,5;5,4;6,3" o:connectangles="0,0,0,0,0,0,0,0,0"/>
                        </v:shape>
                        <v:shape id="Freeform 3836" o:spid="_x0000_s1251" style="position:absolute;left:817;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" path="m15,9l14,3,8,,3,3,,9r3,5l8,17r6,-3l15,9xe" filled="f" strokecolor="#212830" strokeweight=".5pt">
                          <v:path arrowok="t" o:connecttype="custom" o:connectlocs="5,3;5,1;3,0;1,1;0,3;1,4;3,5;5,4;5,3" o:connectangles="0,0,0,0,0,0,0,0,0"/>
                        </v:shape>
                        <v:shape id="Freeform 3837" o:spid="_x0000_s1252" style="position:absolute;left:843;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" path="m16,9l14,3,7,,2,3,,9r2,5l7,17r7,-3l16,9xe" filled="f" strokecolor="#212830" strokeweight=".5pt">
                          <v:path arrowok="t" o:connecttype="custom" o:connectlocs="5,3;4,1;2,0;1,1;0,3;1,4;2,5;4,4;5,3" o:connectangles="0,0,0,0,0,0,0,0,0"/>
                        </v:shape>
                        <v:shape id="Freeform 3838" o:spid="_x0000_s1253" style="position:absolute;left:869;top:1557;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" path="m17,9l14,3,9,,3,3,,9r3,5l9,17r5,-3l17,9xe" filled="f" strokecolor="#212830" strokeweight=".5pt">
                          <v:path arrowok="t" o:connecttype="custom" o:connectlocs="6,3;5,1;3,0;1,1;0,3;1,4;3,5;5,4;6,3" o:connectangles="0,0,0,0,0,0,0,0,0"/>
                        </v:shape>
                        <v:shape id="Freeform 3839" o:spid="_x0000_s1254" style="position:absolute;left:896;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" path="m15,9l14,3,8,,3,3,,9r3,5l8,17r6,-3l15,9xe" filled="f" strokecolor="#212830" strokeweight=".5pt">
                          <v:path arrowok="t" o:connecttype="custom" o:connectlocs="5,3;5,1;3,0;1,1;0,3;1,4;3,5;5,4;5,3" o:connectangles="0,0,0,0,0,0,0,0,0"/>
                        </v:shape>
                        <v:shape id="Freeform 3840" o:spid="_x0000_s1255" style="position:absolute;left:922;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" path="m16,9l14,3,7,,2,3,,9r2,5l7,17r7,-3l16,9xe" filled="f" strokecolor="#212830" strokeweight=".5pt">
                          <v:path arrowok="t" o:connecttype="custom" o:connectlocs="5,3;4,1;2,0;1,1;0,3;1,4;2,5;4,4;5,3" o:connectangles="0,0,0,0,0,0,0,0,0"/>
                        </v:shape>
                        <v:shape id="Freeform 3841" o:spid="_x0000_s1256" style="position:absolute;left:948;top:1557;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" path="m17,9l14,3,9,,3,3,,9r3,5l9,17r5,-3l17,9xe" filled="f" strokecolor="#212830" strokeweight=".5pt">
                          <v:path arrowok="t" o:connecttype="custom" o:connectlocs="6,3;5,1;3,0;1,1;0,3;1,4;3,5;5,4;6,3" o:connectangles="0,0,0,0,0,0,0,0,0"/>
                        </v:shape>
                        <v:shape id="Freeform 3842" o:spid="_x0000_s1257" style="position:absolute;left:975;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" path="m15,9l13,3,8,,1,3,,9r1,5l8,17r5,-3l15,9xe" filled="f" strokecolor="#212830" strokeweight=".5pt">
                          <v:path arrowok="t" o:connecttype="custom" o:connectlocs="5,3;4,1;3,0;0,1;0,3;0,4;3,5;4,4;5,3" o:connectangles="0,0,0,0,0,0,0,0,0"/>
                        </v:shape>
                        <v:shape id="Freeform 3843" o:spid="_x0000_s1258" style="position:absolute;left:1001;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" path="m16,9l13,3,7,,2,3,,9r2,5l7,17r6,-3l16,9xe" filled="f" strokecolor="#212830" strokeweight=".5pt">
                          <v:path arrowok="t" o:connecttype="custom" o:connectlocs="5,3;4,1;2,0;1,1;0,3;1,4;2,5;4,4;5,3" o:connectangles="0,0,0,0,0,0,0,0,0"/>
                        </v:shape>
                        <v:shape id="Freeform 3844" o:spid="_x0000_s1259" style="position:absolute;left:1027;top:1557;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" path="m17,9l14,3,9,,3,3,,9r3,5l9,17r5,-3l17,9xe" filled="f" strokecolor="#212830" strokeweight=".5pt">
                          <v:path arrowok="t" o:connecttype="custom" o:connectlocs="6,3;5,1;3,0;1,1;0,3;1,4;3,5;5,4;6,3" o:connectangles="0,0,0,0,0,0,0,0,0"/>
                        </v:shape>
                        <v:shape id="Freeform 3845" o:spid="_x0000_s1260" style="position:absolute;left:1054;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" path="m15,9l13,3,8,,1,3,,9r1,5l8,17r5,-3l15,9xe" filled="f" strokecolor="#212830" strokeweight=".5pt">
                          <v:path arrowok="t" o:connecttype="custom" o:connectlocs="5,3;4,1;3,0;0,1;0,3;0,4;3,5;4,4;5,3" o:connectangles="0,0,0,0,0,0,0,0,0"/>
                        </v:shape>
                        <v:shape id="Freeform 3846" o:spid="_x0000_s1261" style="position:absolute;left:1080;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" path="m16,9l13,3,7,,2,3,,9r2,5l7,17r6,-3l16,9xe" filled="f" strokecolor="#212830" strokeweight=".5pt">
                          <v:path arrowok="t" o:connecttype="custom" o:connectlocs="5,3;4,1;2,0;1,1;0,3;1,4;2,5;4,4;5,3" o:connectangles="0,0,0,0,0,0,0,0,0"/>
                        </v:shape>
                        <v:shape id="Freeform 3847" o:spid="_x0000_s1262" style="position:absolute;left:1106;top:1557;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" path="m17,9l14,3,8,,3,3,,9r3,5l8,17r6,-3l17,9xe" filled="f" strokecolor="#212830" strokeweight=".5pt">
                          <v:path arrowok="t" o:connecttype="custom" o:connectlocs="6,3;5,1;3,0;1,1;0,3;1,4;3,5;5,4;6,3" o:connectangles="0,0,0,0,0,0,0,0,0"/>
                        </v:shape>
                        <v:shape id="Freeform 3848" o:spid="_x0000_s1263" style="position:absolute;left:1132;top:1557;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" path="m16,9l14,3,9,,2,3,,9r2,5l9,17r5,-3l16,9xe" filled="f" strokecolor="#212830" strokeweight=".5pt">
                          <v:path arrowok="t" o:connecttype="custom" o:connectlocs="6,3;5,1;3,0;1,1;0,3;1,4;3,5;5,4;6,3" o:connectangles="0,0,0,0,0,0,0,0,0"/>
                        </v:shape>
                        <v:shape id="Freeform 3849" o:spid="_x0000_s1264" style="position:absolute;left:1159;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" path="m15,9l13,3,7,,2,3,,9r2,5l7,17r6,-3l15,9xe" filled="f" strokecolor="#212830" strokeweight=".5pt">
                          <v:path arrowok="t" o:connecttype="custom" o:connectlocs="5,3;4,1;2,0;1,1;0,3;1,4;2,5;4,4;5,3" o:connectangles="0,0,0,0,0,0,0,0,0"/>
                        </v:shape>
                        <v:shape id="Freeform 3850" o:spid="_x0000_s1265" style="position:absolute;left:1185;top:1557;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" path="m17,9l14,3,8,,3,3,,9r3,5l8,17r6,-3l17,9xe" filled="f" strokecolor="#212830" strokeweight=".5pt">
                          <v:path arrowok="t" o:connecttype="custom" o:connectlocs="6,3;5,1;3,0;1,1;0,3;1,4;3,5;5,4;6,3" o:connectangles="0,0,0,0,0,0,0,0,0"/>
                        </v:shape>
                        <v:shape id="Freeform 3851" o:spid="_x0000_s1266" style="position:absolute;left:1211;top:1557;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" path="m16,9l14,3,9,,2,3,,9r2,5l9,17r5,-3l16,9xe" filled="f" strokecolor="#212830" strokeweight=".5pt">
                          <v:path arrowok="t" o:connecttype="custom" o:connectlocs="6,3;5,1;3,0;1,1;0,3;1,4;3,5;5,4;6,3" o:connectangles="0,0,0,0,0,0,0,0,0"/>
                        </v:shape>
                        <v:shape id="Freeform 3852" o:spid="_x0000_s1267" style="position:absolute;left:1238;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" path="m15,9l13,3,7,,2,3,,9r2,5l7,17r6,-3l15,9xe" filled="f" strokecolor="#212830" strokeweight=".5pt">
                          <v:path arrowok="t" o:connecttype="custom" o:connectlocs="5,3;4,1;2,0;1,1;0,3;1,4;2,5;4,4;5,3" o:connectangles="0,0,0,0,0,0,0,0,0"/>
                        </v:shape>
                        <v:shape id="Freeform 3853" o:spid="_x0000_s1268" style="position:absolute;left:1264;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" path="m16,9l14,3,8,,3,3,,9r3,5l8,17r6,-3l16,9xe" filled="f" strokecolor="#212830" strokeweight=".5pt">
                          <v:path arrowok="t" o:connecttype="custom" o:connectlocs="5,3;4,1;3,0;1,1;0,3;1,4;3,5;4,4;5,3" o:connectangles="0,0,0,0,0,0,0,0,0"/>
                        </v:shape>
                        <v:shape id="Freeform 3854" o:spid="_x0000_s1269" style="position:absolute;left:1290;top:1557;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" path="m16,9l14,3,9,,2,3,,9r2,5l9,17r5,-3l16,9xe" filled="f" strokecolor="#212830" strokeweight=".5pt">
                          <v:path arrowok="t" o:connecttype="custom" o:connectlocs="6,3;5,1;3,0;1,1;0,3;1,4;3,5;5,4;6,3" o:connectangles="0,0,0,0,0,0,0,0,0"/>
                        </v:shape>
                        <v:shape id="Freeform 3855" o:spid="_x0000_s1270" style="position:absolute;left:1317;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" path="m15,9l12,3,7,,1,3,,9r1,5l7,17r5,-3l15,9xe" filled="f" strokecolor="#212830" strokeweight=".5pt">
                          <v:path arrowok="t" o:connecttype="custom" o:connectlocs="5,3;4,1;2,0;0,1;0,3;0,4;2,5;4,4;5,3" o:connectangles="0,0,0,0,0,0,0,0,0"/>
                        </v:shape>
                        <v:shape id="Freeform 3856" o:spid="_x0000_s1271" style="position:absolute;left:1343;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" path="m16,9l14,3,8,,3,3,,9r3,5l8,17r6,-3l16,9xe" filled="f" strokecolor="#212830" strokeweight=".5pt">
                          <v:path arrowok="t" o:connecttype="custom" o:connectlocs="5,3;4,1;3,0;1,1;0,3;1,4;3,5;4,4;5,3" o:connectangles="0,0,0,0,0,0,0,0,0"/>
                        </v:shape>
                        <v:shape id="Freeform 3857" o:spid="_x0000_s1272" style="position:absolute;left:1369;top:1557;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" path="m16,9l14,3,9,,2,3,,9r2,5l9,17r5,-3l16,9xe" filled="f" strokecolor="#212830" strokeweight=".5pt">
                          <v:path arrowok="t" o:connecttype="custom" o:connectlocs="6,3;5,1;3,0;1,1;0,3;1,4;3,5;5,4;6,3" o:connectangles="0,0,0,0,0,0,0,0,0"/>
                        </v:shape>
                        <v:shape id="Freeform 3858" o:spid="_x0000_s1273" style="position:absolute;left:1396;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" path="m15,9l12,3,7,,1,3,,9r1,5l7,17r5,-3l15,9xe" filled="f" strokecolor="#212830" strokeweight=".5pt">
                          <v:path arrowok="t" o:connecttype="custom" o:connectlocs="5,3;4,1;2,0;0,1;0,3;0,4;2,5;4,4;5,3" o:connectangles="0,0,0,0,0,0,0,0,0"/>
                        </v:shape>
                        <v:shape id="Freeform 3859" o:spid="_x0000_s1274" style="position:absolute;left:461;top:1531;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" path="m16,7l14,2,7,,2,2,,7r2,6l7,16r7,-3l16,7xe" filled="f" strokecolor="#212830" strokeweight=".5pt">
                          <v:path arrowok="t" o:connecttype="custom" o:connectlocs="6,2;5,1;3,0;1,1;0,2;1,4;3,5;5,4;6,2" o:connectangles="0,0,0,0,0,0,0,0,0"/>
                        </v:shape>
                        <v:shape id="Freeform 3860" o:spid="_x0000_s1275" style="position:absolute;left:487;top:1531;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" path="m17,7l14,2,9,,3,2,,7r3,6l9,16r5,-3l17,7xe" filled="f" strokecolor="#212830" strokeweight=".5pt">
                          <v:path arrowok="t" o:connecttype="custom" o:connectlocs="6,2;5,1;3,0;1,1;0,2;1,4;3,5;5,4;6,2" o:connectangles="0,0,0,0,0,0,0,0,0"/>
                        </v:shape>
                        <v:shape id="Freeform 3861" o:spid="_x0000_s1276" style="position:absolute;left:514;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" path="m15,7l14,2,8,,3,2,,7r3,6l8,16r6,-3l15,7xe" filled="f" strokecolor="#212830" strokeweight=".5pt">
                          <v:path arrowok="t" o:connecttype="custom" o:connectlocs="5,2;5,1;3,0;1,1;0,2;1,4;3,5;5,4;5,2" o:connectangles="0,0,0,0,0,0,0,0,0"/>
                        </v:shape>
                        <v:shape id="Freeform 3862" o:spid="_x0000_s1277" style="position:absolute;left:540;top:1531;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" path="m16,7l14,2,7,,2,2,,7r2,6l7,16r7,-3l16,7xe" filled="f" strokecolor="#212830" strokeweight=".5pt">
                          <v:path arrowok="t" o:connecttype="custom" o:connectlocs="6,2;5,1;3,0;1,1;0,2;1,4;3,5;5,4;6,2" o:connectangles="0,0,0,0,0,0,0,0,0"/>
                        </v:shape>
                        <v:shape id="Freeform 3863" o:spid="_x0000_s1278" style="position:absolute;left:566;top:1531;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" path="m17,7l14,2,9,,3,2,,7r3,6l9,16r5,-3l17,7xe" filled="f" strokecolor="#212830" strokeweight=".5pt">
                          <v:path arrowok="t" o:connecttype="custom" o:connectlocs="6,2;5,1;3,0;1,1;0,2;1,4;3,5;5,4;6,2" o:connectangles="0,0,0,0,0,0,0,0,0"/>
                        </v:shape>
                        <v:shape id="Freeform 3864" o:spid="_x0000_s1279" style="position:absolute;left:593;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" path="m15,7l13,2,8,,3,2,,7r3,6l8,16r5,-3l15,7xe" filled="f" strokecolor="#212830" strokeweight=".5pt">
                          <v:path arrowok="t" o:connecttype="custom" o:connectlocs="5,2;4,1;3,0;1,1;0,2;1,4;3,5;4,4;5,2" o:connectangles="0,0,0,0,0,0,0,0,0"/>
                        </v:shape>
                        <v:shape id="Freeform 3865" o:spid="_x0000_s1280" style="position:absolute;left:619;top:1531;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" path="m16,7l14,2,7,,2,2,,7r2,6l7,16r7,-3l16,7xe" filled="f" strokecolor="#212830" strokeweight=".5pt">
                          <v:path arrowok="t" o:connecttype="custom" o:connectlocs="6,2;5,1;3,0;1,1;0,2;1,4;3,5;5,4;6,2" o:connectangles="0,0,0,0,0,0,0,0,0"/>
                        </v:shape>
                        <v:shape id="Freeform 3866" o:spid="_x0000_s1281" style="position:absolute;left:645;top:1531;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" path="m17,7l14,2,9,,3,2,,7r3,6l9,16r5,-3l17,7xe" filled="f" strokecolor="#212830" strokeweight=".5pt">
                          <v:path arrowok="t" o:connecttype="custom" o:connectlocs="6,2;5,1;3,0;1,1;0,2;1,4;3,5;5,4;6,2" o:connectangles="0,0,0,0,0,0,0,0,0"/>
                        </v:shape>
                        <v:shape id="Freeform 3867" o:spid="_x0000_s1282" style="position:absolute;left:672;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" path="m15,7l13,2,8,,1,2,,7r1,6l8,16r5,-3l15,7xe" filled="f" strokecolor="#212830" strokeweight=".5pt">
                          <v:path arrowok="t" o:connecttype="custom" o:connectlocs="5,2;4,1;3,0;0,1;0,2;0,4;3,5;4,4;5,2" o:connectangles="0,0,0,0,0,0,0,0,0"/>
                        </v:shape>
                        <v:shape id="Freeform 3868" o:spid="_x0000_s1283" style="position:absolute;left:698;top:1531;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" path="m16,7l14,2,7,,2,2,,7r2,6l7,16r7,-3l16,7xe" filled="f" strokecolor="#212830" strokeweight=".5pt">
                          <v:path arrowok="t" o:connecttype="custom" o:connectlocs="6,2;5,1;3,0;1,1;0,2;1,4;3,5;5,4;6,2" o:connectangles="0,0,0,0,0,0,0,0,0"/>
                        </v:shape>
                        <v:shape id="Freeform 3869" o:spid="_x0000_s1284" style="position:absolute;left:724;top:1531;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" path="m17,7l14,2,9,,3,2,,7r3,6l9,16r5,-3l17,7xe" filled="f" strokecolor="#212830" strokeweight=".5pt">
                          <v:path arrowok="t" o:connecttype="custom" o:connectlocs="6,2;5,1;3,0;1,1;0,2;1,4;3,5;5,4;6,2" o:connectangles="0,0,0,0,0,0,0,0,0"/>
                        </v:shape>
                        <v:shape id="Freeform 3870" o:spid="_x0000_s1285" style="position:absolute;left:751;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" path="m15,7l13,2,8,,1,2,,7r1,6l8,16r5,-3l15,7xe" filled="f" strokecolor="#212830" strokeweight=".5pt">
                          <v:path arrowok="t" o:connecttype="custom" o:connectlocs="5,2;4,1;3,0;0,1;0,2;0,4;3,5;4,4;5,2" o:connectangles="0,0,0,0,0,0,0,0,0"/>
                        </v:shape>
                        <v:shape id="Freeform 3871" o:spid="_x0000_s1286" style="position:absolute;left:777;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" path="m15,7l13,2,7,,2,2,,7r2,6l7,16r6,-3l15,7xe" filled="f" strokecolor="#212830" strokeweight=".5pt">
                          <v:path arrowok="t" o:connecttype="custom" o:connectlocs="5,2;4,1;2,0;1,1;0,2;1,4;2,5;4,4;5,2" o:connectangles="0,0,0,0,0,0,0,0,0"/>
                        </v:shape>
                        <v:shape id="Freeform 3872" o:spid="_x0000_s1287" style="position:absolute;left:803;top:1531;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" path="m17,7l14,2,8,,3,2,,7r3,6l8,16r6,-3l17,7xe" filled="f" strokecolor="#212830" strokeweight=".5pt">
                          <v:path arrowok="t" o:connecttype="custom" o:connectlocs="6,2;5,1;3,0;1,1;0,2;1,4;3,5;5,4;6,2" o:connectangles="0,0,0,0,0,0,0,0,0"/>
                        </v:shape>
                        <v:shape id="Freeform 3873" o:spid="_x0000_s1288" style="position:absolute;left:830;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" path="m16,7l14,2,9,,2,2,,7r2,6l9,16r5,-3l16,7xe" filled="f" strokecolor="#212830" strokeweight=".5pt">
                          <v:path arrowok="t" o:connecttype="custom" o:connectlocs="5,2;4,1;3,0;1,1;0,2;1,4;3,5;4,4;5,2" o:connectangles="0,0,0,0,0,0,0,0,0"/>
                        </v:shape>
                        <v:shape id="Freeform 3874" o:spid="_x0000_s1289" style="position:absolute;left:856;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" path="m15,7l13,2,7,,2,2,,7r2,6l7,16r6,-3l15,7xe" filled="f" strokecolor="#212830" strokeweight=".5pt">
                          <v:path arrowok="t" o:connecttype="custom" o:connectlocs="5,2;4,1;2,0;1,1;0,2;1,4;2,5;4,4;5,2" o:connectangles="0,0,0,0,0,0,0,0,0"/>
                        </v:shape>
                        <v:shape id="Freeform 3875" o:spid="_x0000_s1290" style="position:absolute;left:882;top:1531;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" path="m17,7l14,2,8,,3,2,,7r3,6l8,16r6,-3l17,7xe" filled="f" strokecolor="#212830" strokeweight=".5pt">
                          <v:path arrowok="t" o:connecttype="custom" o:connectlocs="6,2;5,1;3,0;1,1;0,2;1,4;3,5;5,4;6,2" o:connectangles="0,0,0,0,0,0,0,0,0"/>
                        </v:shape>
                        <v:shape id="Freeform 3876" o:spid="_x0000_s1291" style="position:absolute;left:909;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" path="m16,7l14,2,9,,2,2,,7r2,6l9,16r5,-3l16,7xe" filled="f" strokecolor="#212830" strokeweight=".5pt">
                          <v:path arrowok="t" o:connecttype="custom" o:connectlocs="5,2;4,1;3,0;1,1;0,2;1,4;3,5;4,4;5,2" o:connectangles="0,0,0,0,0,0,0,0,0"/>
                        </v:shape>
                        <v:shape id="Freeform 3877" o:spid="_x0000_s1292" style="position:absolute;left:935;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" path="m15,7l12,2,7,,2,2,,7r2,6l7,16r5,-3l15,7xe" filled="f" strokecolor="#212830" strokeweight=".5pt">
                          <v:path arrowok="t" o:connecttype="custom" o:connectlocs="5,2;4,1;2,0;1,1;0,2;1,4;2,5;4,4;5,2" o:connectangles="0,0,0,0,0,0,0,0,0"/>
                        </v:shape>
                        <v:shape id="Freeform 3878" o:spid="_x0000_s1293" style="position:absolute;left:961;top:1531;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" path="m17,7l14,2,8,,3,2,,7r3,6l8,16r6,-3l17,7xe" filled="f" strokecolor="#212830" strokeweight=".5pt">
                          <v:path arrowok="t" o:connecttype="custom" o:connectlocs="6,2;5,1;3,0;1,1;0,2;1,4;3,5;5,4;6,2" o:connectangles="0,0,0,0,0,0,0,0,0"/>
                        </v:shape>
                        <v:shape id="Freeform 3879" o:spid="_x0000_s1294" style="position:absolute;left:988;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" path="m16,7l14,2,9,,2,2,,7r2,6l9,16r5,-3l16,7xe" filled="f" strokecolor="#212830" strokeweight=".5pt">
                          <v:path arrowok="t" o:connecttype="custom" o:connectlocs="5,2;4,1;3,0;1,1;0,2;1,4;3,5;4,4;5,2" o:connectangles="0,0,0,0,0,0,0,0,0"/>
                        </v:shape>
                        <v:shape id="Freeform 3880" o:spid="_x0000_s1295" style="position:absolute;left:1014;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" path="m15,7l12,2,7,,1,2,,7r1,6l7,16r5,-3l15,7xe" filled="f" strokecolor="#212830" strokeweight=".5pt">
                          <v:path arrowok="t" o:connecttype="custom" o:connectlocs="5,2;4,1;2,0;0,1;0,2;0,4;2,5;4,4;5,2" o:connectangles="0,0,0,0,0,0,0,0,0"/>
                        </v:shape>
                        <v:shape id="Freeform 3881" o:spid="_x0000_s1296" style="position:absolute;left:1040;top:1531;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" path="m16,7l14,2,8,,3,2,,7r3,6l8,16r6,-3l16,7xe" filled="f" strokecolor="#212830" strokeweight=".5pt">
                          <v:path arrowok="t" o:connecttype="custom" o:connectlocs="6,2;5,1;3,0;1,1;0,2;1,4;3,5;5,4;6,2" o:connectangles="0,0,0,0,0,0,0,0,0"/>
                        </v:shape>
                        <v:shape id="Freeform 3882" o:spid="_x0000_s1297" style="position:absolute;left:1067;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" path="m16,7l14,2,9,,2,2,,7r2,6l9,16r5,-3l16,7xe" filled="f" strokecolor="#212830" strokeweight=".5pt">
                          <v:path arrowok="t" o:connecttype="custom" o:connectlocs="5,2;4,1;3,0;1,1;0,2;1,4;3,5;4,4;5,2" o:connectangles="0,0,0,0,0,0,0,0,0"/>
                        </v:shape>
                        <v:shape id="Freeform 3883" o:spid="_x0000_s1298" style="position:absolute;left:1093;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" path="m15,7l12,2,7,,1,2,,7r1,6l7,16r5,-3l15,7xe" filled="f" strokecolor="#212830" strokeweight=".5pt">
                          <v:path arrowok="t" o:connecttype="custom" o:connectlocs="5,2;4,1;2,0;0,1;0,2;0,4;2,5;4,4;5,2" o:connectangles="0,0,0,0,0,0,0,0,0"/>
                        </v:shape>
                        <v:shape id="Freeform 3884" o:spid="_x0000_s1299" style="position:absolute;left:1119;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" path="m15,7l14,2,8,,3,2,,7r3,6l8,16r6,-3l15,7xe" filled="f" strokecolor="#212830" strokeweight=".5pt">
                          <v:path arrowok="t" o:connecttype="custom" o:connectlocs="5,2;5,1;3,0;1,1;0,2;1,4;3,5;5,4;5,2" o:connectangles="0,0,0,0,0,0,0,0,0"/>
                        </v:shape>
                        <v:shape id="Freeform 3885" o:spid="_x0000_s1300" style="position:absolute;left:1146;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" path="m16,7l14,2,7,,2,2,,7r2,6l7,16r7,-3l16,7xe" filled="f" strokecolor="#212830" strokeweight=".5pt">
                          <v:path arrowok="t" o:connecttype="custom" o:connectlocs="5,2;4,1;2,0;1,1;0,2;1,4;2,5;4,4;5,2" o:connectangles="0,0,0,0,0,0,0,0,0"/>
                        </v:shape>
                        <v:shape id="Freeform 3886" o:spid="_x0000_s1301" style="position:absolute;left:1172;top:1531;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" path="m17,7l14,2,9,,3,2,,7r3,6l9,16r5,-3l17,7xe" filled="f" strokecolor="#212830" strokeweight=".5pt">
                          <v:path arrowok="t" o:connecttype="custom" o:connectlocs="5,2;4,1;3,0;1,1;0,2;1,4;3,5;4,4;5,2" o:connectangles="0,0,0,0,0,0,0,0,0"/>
                        </v:shape>
                        <v:shape id="Freeform 3887" o:spid="_x0000_s1302" style="position:absolute;left:1198;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" path="m15,7l14,2,8,,3,2,,7r3,6l8,16r6,-3l15,7xe" filled="f" strokecolor="#212830" strokeweight=".5pt">
                          <v:path arrowok="t" o:connecttype="custom" o:connectlocs="5,2;5,1;3,0;1,1;0,2;1,4;3,5;5,4;5,2" o:connectangles="0,0,0,0,0,0,0,0,0"/>
                        </v:shape>
                        <v:shape id="Freeform 3888" o:spid="_x0000_s1303" style="position:absolute;left:1225;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" path="m16,7l13,2,7,,2,2,,7r2,6l7,16r6,-3l16,7xe" filled="f" strokecolor="#212830" strokeweight=".5pt">
                          <v:path arrowok="t" o:connecttype="custom" o:connectlocs="5,2;4,1;2,0;1,1;0,2;1,4;2,5;4,4;5,2" o:connectangles="0,0,0,0,0,0,0,0,0"/>
                        </v:shape>
                        <v:shape id="Freeform 3889" o:spid="_x0000_s1304" style="position:absolute;left:1251;top:1531;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" path="m17,7l14,2,9,,3,2,,7r3,6l9,16r5,-3l17,7xe" filled="f" strokecolor="#212830" strokeweight=".5pt">
                          <v:path arrowok="t" o:connecttype="custom" o:connectlocs="5,2;4,1;3,0;1,1;0,2;1,4;3,5;4,4;5,2" o:connectangles="0,0,0,0,0,0,0,0,0"/>
                        </v:shape>
                        <v:shape id="Freeform 3890" o:spid="_x0000_s1305" style="position:absolute;left:1277;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" path="m15,7l13,2,8,,3,2,,7r3,6l8,16r5,-3l15,7xe" filled="f" strokecolor="#212830" strokeweight=".5pt">
                          <v:path arrowok="t" o:connecttype="custom" o:connectlocs="5,2;4,1;3,0;1,1;0,2;1,4;3,5;4,4;5,2" o:connectangles="0,0,0,0,0,0,0,0,0"/>
                        </v:shape>
                        <v:shape id="Freeform 3891" o:spid="_x0000_s1306" style="position:absolute;left:1304;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" path="m16,7l13,2,7,,2,2,,7r2,6l7,16r6,-3l16,7xe" filled="f" strokecolor="#212830" strokeweight=".5pt">
                          <v:path arrowok="t" o:connecttype="custom" o:connectlocs="5,2;4,1;2,0;1,1;0,2;1,4;2,5;4,4;5,2" o:connectangles="0,0,0,0,0,0,0,0,0"/>
                        </v:shape>
                        <v:shape id="Freeform 3892" o:spid="_x0000_s1307" style="position:absolute;left:1330;top:1531;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" path="m17,7l14,2,9,,3,2,,7r3,6l9,16r5,-3l17,7xe" filled="f" strokecolor="#212830" strokeweight=".5pt">
                          <v:path arrowok="t" o:connecttype="custom" o:connectlocs="5,2;4,1;3,0;1,1;0,2;1,4;3,5;4,4;5,2" o:connectangles="0,0,0,0,0,0,0,0,0"/>
                        </v:shape>
                        <v:shape id="Freeform 3893" o:spid="_x0000_s1308" style="position:absolute;left:1356;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" path="m15,7l13,2,8,,1,2,,7r1,6l8,16r5,-3l15,7xe" filled="f" strokecolor="#212830" strokeweight=".5pt">
                          <v:path arrowok="t" o:connecttype="custom" o:connectlocs="5,2;4,1;3,0;0,1;0,2;0,4;3,5;4,4;5,2" o:connectangles="0,0,0,0,0,0,0,0,0"/>
                        </v:shape>
                        <v:shape id="Freeform 3894" o:spid="_x0000_s1309" style="position:absolute;left:1383;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" path="m16,7l13,2,7,,2,2,,7r2,6l7,16r6,-3l16,7xe" filled="f" strokecolor="#212830" strokeweight=".5pt">
                          <v:path arrowok="t" o:connecttype="custom" o:connectlocs="5,2;4,1;2,0;1,1;0,2;1,4;2,5;4,4;5,2" o:connectangles="0,0,0,0,0,0,0,0,0"/>
                        </v:shape>
                        <v:shape id="Freeform 3895" o:spid="_x0000_s1310" style="position:absolute;left:1409;top:1531;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" path="m17,7l14,2,9,,3,2,,7r3,6l9,16r5,-3l17,7xe" filled="f" strokecolor="#212830" strokeweight=".5pt">
                          <v:path arrowok="t" o:connecttype="custom" o:connectlocs="5,2;4,1;3,0;1,1;0,2;1,4;3,5;4,4;5,2" o:connectangles="0,0,0,0,0,0,0,0,0"/>
                        </v:shape>
                        <v:shape id="Freeform 3896" o:spid="_x0000_s1311" style="position:absolute;left:1369;top:1504;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" path="m16,8l14,3,9,,2,3,,8r2,6l9,15r5,-1l16,8xe" filled="f" strokecolor="#212830" strokeweight=".5pt">
                          <v:path arrowok="t" o:connecttype="custom" o:connectlocs="6,3;5,1;3,0;1,1;0,3;1,5;3,5;5,5;6,3" o:connectangles="0,0,0,0,0,0,0,0,0"/>
                        </v:shape>
                        <v:shape id="Freeform 3897" o:spid="_x0000_s1312" style="position:absolute;left:1396;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" path="m15,8l12,3,7,,1,3,,8r1,6l7,15r5,-1l15,8xe" filled="f" strokecolor="#212830" strokeweight=".5pt">
                          <v:path arrowok="t" o:connecttype="custom" o:connectlocs="5,3;4,1;2,0;0,1;0,3;0,5;2,5;4,5;5,3" o:connectangles="0,0,0,0,0,0,0,0,0"/>
                        </v:shape>
                        <v:shape id="Freeform 3898" o:spid="_x0000_s1313" style="position:absolute;left:448;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" path="m16,8l14,3,9,,2,3,,8r2,6l9,15r5,-1l16,8xe" filled="f" strokecolor="#212830" strokeweight=".5pt">
                          <v:path arrowok="t" o:connecttype="custom" o:connectlocs="5,3;4,1;3,0;1,1;0,3;1,5;3,5;4,5;5,3" o:connectangles="0,0,0,0,0,0,0,0,0"/>
                        </v:shape>
                        <v:shape id="Freeform 3899" o:spid="_x0000_s1314" style="position:absolute;left:475;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" path="m15,8l14,3,7,,2,3,,8r2,6l7,15r7,-1l15,8xe" filled="f" strokecolor="#212830" strokeweight=".5pt">
                          <v:path arrowok="t" o:connecttype="custom" o:connectlocs="5,3;5,1;2,0;1,1;0,3;1,5;2,5;5,5;5,3" o:connectangles="0,0,0,0,0,0,0,0,0"/>
                        </v:shape>
                        <v:shape id="Freeform 3900" o:spid="_x0000_s1315" style="position:absolute;left:501;top:1504;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" path="m17,8l14,3,8,,3,3,,8r3,6l8,15r6,-1l17,8xe" filled="f" strokecolor="#212830" strokeweight=".5pt">
                          <v:path arrowok="t" o:connecttype="custom" o:connectlocs="5,3;4,1;2,0;1,1;0,3;1,5;2,5;4,5;5,3" o:connectangles="0,0,0,0,0,0,0,0,0"/>
                        </v:shape>
                        <v:shape id="Freeform 3901" o:spid="_x0000_s1316" style="position:absolute;left:527;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" path="m16,8l14,3,9,,2,3,,8r2,6l9,15r5,-1l16,8xe" filled="f" strokecolor="#212830" strokeweight=".5pt">
                          <v:path arrowok="t" o:connecttype="custom" o:connectlocs="5,3;4,1;3,0;1,1;0,3;1,5;3,5;4,5;5,3" o:connectangles="0,0,0,0,0,0,0,0,0"/>
                        </v:shape>
                        <v:shape id="Freeform 3902" o:spid="_x0000_s1317" style="position:absolute;left:554;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" path="m15,8l13,3,7,,2,3,,8r2,6l7,15r6,-1l15,8xe" filled="f" strokecolor="#212830" strokeweight=".5pt">
                          <v:path arrowok="t" o:connecttype="custom" o:connectlocs="5,3;4,1;2,0;1,1;0,3;1,5;2,5;4,5;5,3" o:connectangles="0,0,0,0,0,0,0,0,0"/>
                        </v:shape>
                        <v:shape id="Freeform 3903" o:spid="_x0000_s1318" style="position:absolute;left:580;top:1504;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" path="m17,8l14,3,8,,3,3,,8r3,6l8,15r6,-1l17,8xe" filled="f" strokecolor="#212830" strokeweight=".5pt">
                          <v:path arrowok="t" o:connecttype="custom" o:connectlocs="5,3;4,1;2,0;1,1;0,3;1,5;2,5;4,5;5,3" o:connectangles="0,0,0,0,0,0,0,0,0"/>
                        </v:shape>
                        <v:shape id="Freeform 3904" o:spid="_x0000_s1319" style="position:absolute;left:606;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" path="m16,8l14,3,9,,2,3,,8r2,6l9,15r5,-1l16,8xe" filled="f" strokecolor="#212830" strokeweight=".5pt">
                          <v:path arrowok="t" o:connecttype="custom" o:connectlocs="5,3;4,1;3,0;1,1;0,3;1,5;3,5;4,5;5,3" o:connectangles="0,0,0,0,0,0,0,0,0"/>
                        </v:shape>
                        <v:shape id="Freeform 3905" o:spid="_x0000_s1320" style="position:absolute;left:633;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" path="m15,8l12,3,7,,2,3,,8r2,6l7,15r5,-1l15,8xe" filled="f" strokecolor="#212830" strokeweight=".5pt">
                          <v:path arrowok="t" o:connecttype="custom" o:connectlocs="5,3;4,1;2,0;1,1;0,3;1,5;2,5;4,5;5,3" o:connectangles="0,0,0,0,0,0,0,0,0"/>
                        </v:shape>
                        <v:shape id="Freeform 3906" o:spid="_x0000_s1321" style="position:absolute;left:659;top:1504;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" path="m17,8l14,3,8,,3,3,,8r3,6l8,15r6,-1l17,8xe" filled="f" strokecolor="#212830" strokeweight=".5pt">
                          <v:path arrowok="t" o:connecttype="custom" o:connectlocs="5,3;4,1;2,0;1,1;0,3;1,5;2,5;4,5;5,3" o:connectangles="0,0,0,0,0,0,0,0,0"/>
                        </v:shape>
                        <v:shape id="Freeform 3907" o:spid="_x0000_s1322" style="position:absolute;left:685;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" path="m16,8l14,3,9,,2,3,,8r2,6l9,15r5,-1l16,8xe" filled="f" strokecolor="#212830" strokeweight=".5pt">
                          <v:path arrowok="t" o:connecttype="custom" o:connectlocs="5,3;4,1;3,0;1,1;0,3;1,5;3,5;4,5;5,3" o:connectangles="0,0,0,0,0,0,0,0,0"/>
                        </v:shape>
                        <v:shape id="Freeform 3908" o:spid="_x0000_s1323" style="position:absolute;left:712;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" path="m15,8l12,3,7,,1,3,,8r1,6l7,15r5,-1l15,8xe" filled="f" strokecolor="#212830" strokeweight=".5pt">
                          <v:path arrowok="t" o:connecttype="custom" o:connectlocs="5,3;4,1;2,0;0,1;0,3;0,5;2,5;4,5;5,3" o:connectangles="0,0,0,0,0,0,0,0,0"/>
                        </v:shape>
                        <v:shape id="Freeform 3909" o:spid="_x0000_s1324" style="position:absolute;left:738;top:1504;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" path="m17,8l14,3,8,,3,3,,8r3,6l8,15r6,-1l17,8xe" filled="f" strokecolor="#212830" strokeweight=".5pt">
                          <v:path arrowok="t" o:connecttype="custom" o:connectlocs="5,3;4,1;2,0;1,1;0,3;1,5;2,5;4,5;5,3" o:connectangles="0,0,0,0,0,0,0,0,0"/>
                        </v:shape>
                        <v:shape id="Freeform 3910" o:spid="_x0000_s1325" style="position:absolute;left:764;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" path="m16,8l14,3,9,,2,3,,8r2,6l9,15r5,-1l16,8xe" filled="f" strokecolor="#212830" strokeweight=".5pt">
                          <v:path arrowok="t" o:connecttype="custom" o:connectlocs="5,3;4,1;3,0;1,1;0,3;1,5;3,5;4,5;5,3" o:connectangles="0,0,0,0,0,0,0,0,0"/>
                        </v:shape>
                        <v:shape id="Freeform 3911" o:spid="_x0000_s1326" style="position:absolute;left:790;top:1504;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" path="m17,8l14,3,9,,3,3,,8r3,6l9,15r5,-1l17,8xe" filled="f" strokecolor="#212830" strokeweight=".5pt">
                          <v:path arrowok="t" o:connecttype="custom" o:connectlocs="6,3;5,1;3,0;1,1;0,3;1,5;3,5;5,5;6,3" o:connectangles="0,0,0,0,0,0,0,0,0"/>
                        </v:shape>
                        <v:shape id="Freeform 3912" o:spid="_x0000_s1327" style="position:absolute;left:817;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" path="m15,8l14,3,8,,3,3,,8r3,6l8,15r6,-1l15,8xe" filled="f" strokecolor="#212830" strokeweight=".5pt">
                          <v:path arrowok="t" o:connecttype="custom" o:connectlocs="5,3;5,1;3,0;1,1;0,3;1,5;3,5;5,5;5,3" o:connectangles="0,0,0,0,0,0,0,0,0"/>
                        </v:shape>
                        <v:shape id="Freeform 3913" o:spid="_x0000_s1328" style="position:absolute;left:843;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" path="m16,8l14,3,7,,2,3,,8r2,6l7,15r7,-1l16,8xe" filled="f" strokecolor="#212830" strokeweight=".5pt">
                          <v:path arrowok="t" o:connecttype="custom" o:connectlocs="5,3;4,1;2,0;1,1;0,3;1,5;2,5;4,5;5,3" o:connectangles="0,0,0,0,0,0,0,0,0"/>
                        </v:shape>
                        <v:shape id="Freeform 3914" o:spid="_x0000_s1329" style="position:absolute;left:869;top:1504;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" path="m17,8l14,3,9,,3,3,,8r3,6l9,15r5,-1l17,8xe" filled="f" strokecolor="#212830" strokeweight=".5pt">
                          <v:path arrowok="t" o:connecttype="custom" o:connectlocs="6,3;5,1;3,0;1,1;0,3;1,5;3,5;5,5;6,3" o:connectangles="0,0,0,0,0,0,0,0,0"/>
                        </v:shape>
                        <v:shape id="Freeform 3915" o:spid="_x0000_s1330" style="position:absolute;left:896;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" path="m15,8l14,3,8,,3,3,,8r3,6l8,15r6,-1l15,8xe" filled="f" strokecolor="#212830" strokeweight=".5pt">
                          <v:path arrowok="t" o:connecttype="custom" o:connectlocs="5,3;5,1;3,0;1,1;0,3;1,5;3,5;5,5;5,3" o:connectangles="0,0,0,0,0,0,0,0,0"/>
                        </v:shape>
                        <v:shape id="Freeform 3916" o:spid="_x0000_s1331" style="position:absolute;left:922;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" path="m16,8l14,3,7,,2,3,,8r2,6l7,15r7,-1l16,8xe" filled="f" strokecolor="#212830" strokeweight=".5pt">
                          <v:path arrowok="t" o:connecttype="custom" o:connectlocs="5,3;4,1;2,0;1,1;0,3;1,5;2,5;4,5;5,3" o:connectangles="0,0,0,0,0,0,0,0,0"/>
                        </v:shape>
                        <v:shape id="Freeform 3917" o:spid="_x0000_s1332" style="position:absolute;left:948;top:1504;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" path="m17,8l14,3,9,,3,3,,8r3,6l9,15r5,-1l17,8xe" filled="f" strokecolor="#212830" strokeweight=".5pt">
                          <v:path arrowok="t" o:connecttype="custom" o:connectlocs="6,3;5,1;3,0;1,1;0,3;1,5;3,5;5,5;6,3" o:connectangles="0,0,0,0,0,0,0,0,0"/>
                        </v:shape>
                        <v:shape id="Freeform 3918" o:spid="_x0000_s1333" style="position:absolute;left:975;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" path="m15,8l13,3,8,,1,3,,8r1,6l8,15r5,-1l15,8xe" filled="f" strokecolor="#212830" strokeweight=".5pt">
                          <v:path arrowok="t" o:connecttype="custom" o:connectlocs="5,3;4,1;3,0;0,1;0,3;0,5;3,5;4,5;5,3" o:connectangles="0,0,0,0,0,0,0,0,0"/>
                        </v:shape>
                        <v:shape id="Freeform 3919" o:spid="_x0000_s1334" style="position:absolute;left:1001;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" path="m16,8l13,3,7,,2,3,,8r2,6l7,15r6,-1l16,8xe" filled="f" strokecolor="#212830" strokeweight=".5pt">
                          <v:path arrowok="t" o:connecttype="custom" o:connectlocs="5,3;4,1;2,0;1,1;0,3;1,5;2,5;4,5;5,3" o:connectangles="0,0,0,0,0,0,0,0,0"/>
                        </v:shape>
                        <v:shape id="Freeform 3920" o:spid="_x0000_s1335" style="position:absolute;left:1027;top:1504;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" path="m17,8l14,3,9,,3,3,,8r3,6l9,15r5,-1l17,8xe" filled="f" strokecolor="#212830" strokeweight=".5pt">
                          <v:path arrowok="t" o:connecttype="custom" o:connectlocs="6,3;5,1;3,0;1,1;0,3;1,5;3,5;5,5;6,3" o:connectangles="0,0,0,0,0,0,0,0,0"/>
                        </v:shape>
                        <v:shape id="Freeform 3921" o:spid="_x0000_s1336" style="position:absolute;left:1054;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" path="m15,8l13,3,8,,1,3,,8r1,6l8,15r5,-1l15,8xe" filled="f" strokecolor="#212830" strokeweight=".5pt">
                          <v:path arrowok="t" o:connecttype="custom" o:connectlocs="5,3;4,1;3,0;0,1;0,3;0,5;3,5;4,5;5,3" o:connectangles="0,0,0,0,0,0,0,0,0"/>
                        </v:shape>
                        <v:shape id="Freeform 3922" o:spid="_x0000_s1337" style="position:absolute;left:1080;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" path="m16,8l13,3,7,,2,3,,8r2,6l7,15r6,-1l16,8xe" filled="f" strokecolor="#212830" strokeweight=".5pt">
                          <v:path arrowok="t" o:connecttype="custom" o:connectlocs="5,3;4,1;2,0;1,1;0,3;1,5;2,5;4,5;5,3" o:connectangles="0,0,0,0,0,0,0,0,0"/>
                        </v:shape>
                        <v:shape id="Freeform 3923" o:spid="_x0000_s1338" style="position:absolute;left:1106;top:1504;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" path="m17,8l14,3,8,,3,3,,8r3,6l8,15r6,-1l17,8xe" filled="f" strokecolor="#212830" strokeweight=".5pt">
                          <v:path arrowok="t" o:connecttype="custom" o:connectlocs="6,3;5,1;3,0;1,1;0,3;1,5;3,5;5,5;6,3" o:connectangles="0,0,0,0,0,0,0,0,0"/>
                        </v:shape>
                        <v:shape id="Freeform 3924" o:spid="_x0000_s1339" style="position:absolute;left:1132;top:1504;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" path="m16,8l14,3,9,,2,3,,8r2,6l9,15r5,-1l16,8xe" filled="f" strokecolor="#212830" strokeweight=".5pt">
                          <v:path arrowok="t" o:connecttype="custom" o:connectlocs="6,3;5,1;3,0;1,1;0,3;1,5;3,5;5,5;6,3" o:connectangles="0,0,0,0,0,0,0,0,0"/>
                        </v:shape>
                        <v:shape id="Freeform 3925" o:spid="_x0000_s1340" style="position:absolute;left:1159;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" path="m15,8l13,3,7,,2,3,,8r2,6l7,15r6,-1l15,8xe" filled="f" strokecolor="#212830" strokeweight=".5pt">
                          <v:path arrowok="t" o:connecttype="custom" o:connectlocs="5,3;4,1;2,0;1,1;0,3;1,5;2,5;4,5;5,3" o:connectangles="0,0,0,0,0,0,0,0,0"/>
                        </v:shape>
                        <v:shape id="Freeform 3926" o:spid="_x0000_s1341" style="position:absolute;left:1185;top:1504;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" path="m17,8l14,3,8,,3,3,,8r3,6l8,15r6,-1l17,8xe" filled="f" strokecolor="#212830" strokeweight=".5pt">
                          <v:path arrowok="t" o:connecttype="custom" o:connectlocs="6,3;5,1;3,0;1,1;0,3;1,5;3,5;5,5;6,3" o:connectangles="0,0,0,0,0,0,0,0,0"/>
                        </v:shape>
                        <v:shape id="Freeform 3927" o:spid="_x0000_s1342" style="position:absolute;left:1211;top:1504;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" path="m16,8l14,3,9,,2,3,,8r2,6l9,15r5,-1l16,8xe" filled="f" strokecolor="#212830" strokeweight=".5pt">
                          <v:path arrowok="t" o:connecttype="custom" o:connectlocs="6,3;5,1;3,0;1,1;0,3;1,5;3,5;5,5;6,3" o:connectangles="0,0,0,0,0,0,0,0,0"/>
                        </v:shape>
                        <v:shape id="Freeform 3928" o:spid="_x0000_s1343" style="position:absolute;left:1238;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" path="m15,8l13,3,7,,2,3,,8r2,6l7,15r6,-1l15,8xe" filled="f" strokecolor="#212830" strokeweight=".5pt">
                          <v:path arrowok="t" o:connecttype="custom" o:connectlocs="5,3;4,1;2,0;1,1;0,3;1,5;2,5;4,5;5,3" o:connectangles="0,0,0,0,0,0,0,0,0"/>
                        </v:shape>
                        <v:shape id="Freeform 3929" o:spid="_x0000_s1344" style="position:absolute;left:1264;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" path="m16,8l14,3,8,,3,3,,8r3,6l8,15r6,-1l16,8xe" filled="f" strokecolor="#212830" strokeweight=".5pt">
                          <v:path arrowok="t" o:connecttype="custom" o:connectlocs="5,3;4,1;3,0;1,1;0,3;1,5;3,5;4,5;5,3" o:connectangles="0,0,0,0,0,0,0,0,0"/>
                        </v:shape>
                        <v:shape id="Freeform 3930" o:spid="_x0000_s1345" style="position:absolute;left:1290;top:1504;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" path="m16,8l14,3,9,,2,3,,8r2,6l9,15r5,-1l16,8xe" filled="f" strokecolor="#212830" strokeweight=".5pt">
                          <v:path arrowok="t" o:connecttype="custom" o:connectlocs="6,3;5,1;3,0;1,1;0,3;1,5;3,5;5,5;6,3" o:connectangles="0,0,0,0,0,0,0,0,0"/>
                        </v:shape>
                        <v:shape id="Freeform 3931" o:spid="_x0000_s1346" style="position:absolute;left:1317;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" path="m15,8l12,3,7,,1,3,,8r1,6l7,15r5,-1l15,8xe" filled="f" strokecolor="#212830" strokeweight=".5pt">
                          <v:path arrowok="t" o:connecttype="custom" o:connectlocs="5,3;4,1;2,0;0,1;0,3;0,5;2,5;4,5;5,3" o:connectangles="0,0,0,0,0,0,0,0,0"/>
                        </v:shape>
                        <v:shape id="Freeform 3932" o:spid="_x0000_s1347" style="position:absolute;left:1343;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" path="m16,8l14,3,8,,3,3,,8r3,6l8,15r6,-1l16,8xe" filled="f" strokecolor="#212830" strokeweight=".5pt">
                          <v:path arrowok="t" o:connecttype="custom" o:connectlocs="5,3;4,1;3,0;1,1;0,3;1,5;3,5;4,5;5,3" o:connectangles="0,0,0,0,0,0,0,0,0"/>
                        </v:shape>
                        <v:shape id="Freeform 3933" o:spid="_x0000_s1348" style="position:absolute;left:461;top:1478;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" path="m16,9l14,3,7,,2,3,,9r2,5l7,17r7,-3l16,9xe" filled="f" strokecolor="#212830" strokeweight=".5pt">
                          <v:path arrowok="t" o:connecttype="custom" o:connectlocs="6,3;5,1;3,0;1,1;0,3;1,4;3,5;5,4;6,3" o:connectangles="0,0,0,0,0,0,0,0,0"/>
                        </v:shape>
                        <v:shape id="Freeform 3934" o:spid="_x0000_s1349" style="position:absolute;left:487;top:1478;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" path="m17,9l14,3,9,,3,3,,9r3,5l9,17r5,-3l17,9xe" filled="f" strokecolor="#212830" strokeweight=".5pt">
                          <v:path arrowok="t" o:connecttype="custom" o:connectlocs="6,3;5,1;3,0;1,1;0,3;1,4;3,5;5,4;6,3" o:connectangles="0,0,0,0,0,0,0,0,0"/>
                        </v:shape>
                        <v:shape id="Freeform 3935" o:spid="_x0000_s1350" style="position:absolute;left:514;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" path="m15,9l14,3,8,,3,3,,9r3,5l8,17r6,-3l15,9xe" filled="f" strokecolor="#212830" strokeweight=".5pt">
                          <v:path arrowok="t" o:connecttype="custom" o:connectlocs="5,3;5,1;3,0;1,1;0,3;1,4;3,5;5,4;5,3" o:connectangles="0,0,0,0,0,0,0,0,0"/>
                        </v:shape>
                        <v:shape id="Freeform 3936" o:spid="_x0000_s1351" style="position:absolute;left:540;top:1478;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" path="m16,9l14,3,7,,2,3,,9r2,5l7,17r7,-3l16,9xe" filled="f" strokecolor="#212830" strokeweight=".5pt">
                          <v:path arrowok="t" o:connecttype="custom" o:connectlocs="6,3;5,1;3,0;1,1;0,3;1,4;3,5;5,4;6,3" o:connectangles="0,0,0,0,0,0,0,0,0"/>
                        </v:shape>
                        <v:shape id="Freeform 3937" o:spid="_x0000_s1352" style="position:absolute;left:566;top:1478;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" path="m17,9l14,3,9,,3,3,,9r3,5l9,17r5,-3l17,9xe" filled="f" strokecolor="#212830" strokeweight=".5pt">
                          <v:path arrowok="t" o:connecttype="custom" o:connectlocs="6,3;5,1;3,0;1,1;0,3;1,4;3,5;5,4;6,3" o:connectangles="0,0,0,0,0,0,0,0,0"/>
                        </v:shape>
                        <v:shape id="Freeform 3938" o:spid="_x0000_s1353" style="position:absolute;left:593;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" path="m15,9l13,3,8,,3,3,,9r3,5l8,17r5,-3l15,9xe" filled="f" strokecolor="#212830" strokeweight=".5pt">
                          <v:path arrowok="t" o:connecttype="custom" o:connectlocs="5,3;4,1;3,0;1,1;0,3;1,4;3,5;4,4;5,3" o:connectangles="0,0,0,0,0,0,0,0,0"/>
                        </v:shape>
                        <v:shape id="Freeform 3939" o:spid="_x0000_s1354" style="position:absolute;left:619;top:1478;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" path="m16,9l14,3,7,,2,3,,9r2,5l7,17r7,-3l16,9xe" filled="f" strokecolor="#212830" strokeweight=".5pt">
                          <v:path arrowok="t" o:connecttype="custom" o:connectlocs="6,3;5,1;3,0;1,1;0,3;1,4;3,5;5,4;6,3" o:connectangles="0,0,0,0,0,0,0,0,0"/>
                        </v:shape>
                        <v:shape id="Freeform 3940" o:spid="_x0000_s1355" style="position:absolute;left:645;top:1478;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" path="m17,9l14,3,9,,3,3,,9r3,5l9,17r5,-3l17,9xe" filled="f" strokecolor="#212830" strokeweight=".5pt">
                          <v:path arrowok="t" o:connecttype="custom" o:connectlocs="6,3;5,1;3,0;1,1;0,3;1,4;3,5;5,4;6,3" o:connectangles="0,0,0,0,0,0,0,0,0"/>
                        </v:shape>
                        <v:shape id="Freeform 3941" o:spid="_x0000_s1356" style="position:absolute;left:672;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" path="m15,9l13,3,8,,1,3,,9r1,5l8,17r5,-3l15,9xe" filled="f" strokecolor="#212830" strokeweight=".5pt">
                          <v:path arrowok="t" o:connecttype="custom" o:connectlocs="5,3;4,1;3,0;0,1;0,3;0,4;3,5;4,4;5,3" o:connectangles="0,0,0,0,0,0,0,0,0"/>
                        </v:shape>
                        <v:shape id="Freeform 3942" o:spid="_x0000_s1357" style="position:absolute;left:698;top:1478;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" path="m16,9l14,3,7,,2,3,,9r2,5l7,17r7,-3l16,9xe" filled="f" strokecolor="#212830" strokeweight=".5pt">
                          <v:path arrowok="t" o:connecttype="custom" o:connectlocs="6,3;5,1;3,0;1,1;0,3;1,4;3,5;5,4;6,3" o:connectangles="0,0,0,0,0,0,0,0,0"/>
                        </v:shape>
                        <v:shape id="Freeform 3943" o:spid="_x0000_s1358" style="position:absolute;left:724;top:1478;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" path="m17,9l14,3,9,,3,3,,9r3,5l9,17r5,-3l17,9xe" filled="f" strokecolor="#212830" strokeweight=".5pt">
                          <v:path arrowok="t" o:connecttype="custom" o:connectlocs="6,3;5,1;3,0;1,1;0,3;1,4;3,5;5,4;6,3" o:connectangles="0,0,0,0,0,0,0,0,0"/>
                        </v:shape>
                        <v:shape id="Freeform 3944" o:spid="_x0000_s1359" style="position:absolute;left:751;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" path="m15,9l13,3,8,,1,3,,9r1,5l8,17r5,-3l15,9xe" filled="f" strokecolor="#212830" strokeweight=".5pt">
                          <v:path arrowok="t" o:connecttype="custom" o:connectlocs="5,3;4,1;3,0;0,1;0,3;0,4;3,5;4,4;5,3" o:connectangles="0,0,0,0,0,0,0,0,0"/>
                        </v:shape>
                        <v:shape id="Freeform 3945" o:spid="_x0000_s1360" style="position:absolute;left:777;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" path="m15,9l13,3,7,,2,3,,9r2,5l7,17r6,-3l15,9xe" filled="f" strokecolor="#212830" strokeweight=".5pt">
                          <v:path arrowok="t" o:connecttype="custom" o:connectlocs="5,3;4,1;2,0;1,1;0,3;1,4;2,5;4,4;5,3" o:connectangles="0,0,0,0,0,0,0,0,0"/>
                        </v:shape>
                        <v:shape id="Freeform 3946" o:spid="_x0000_s1361" style="position:absolute;left:803;top:1478;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" path="m17,9l14,3,8,,3,3,,9r3,5l8,17r6,-3l17,9xe" filled="f" strokecolor="#212830" strokeweight=".5pt">
                          <v:path arrowok="t" o:connecttype="custom" o:connectlocs="6,3;5,1;3,0;1,1;0,3;1,4;3,5;5,4;6,3" o:connectangles="0,0,0,0,0,0,0,0,0"/>
                        </v:shape>
                        <v:shape id="Freeform 3947" o:spid="_x0000_s1362" style="position:absolute;left:830;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" path="m16,9l14,3,9,,2,3,,9r2,5l9,17r5,-3l16,9xe" filled="f" strokecolor="#212830" strokeweight=".5pt">
                          <v:path arrowok="t" o:connecttype="custom" o:connectlocs="5,3;4,1;3,0;1,1;0,3;1,4;3,5;4,4;5,3" o:connectangles="0,0,0,0,0,0,0,0,0"/>
                        </v:shape>
                        <v:shape id="Freeform 3948" o:spid="_x0000_s1363" style="position:absolute;left:856;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" path="m15,9l13,3,7,,2,3,,9r2,5l7,17r6,-3l15,9xe" filled="f" strokecolor="#212830" strokeweight=".5pt">
                          <v:path arrowok="t" o:connecttype="custom" o:connectlocs="5,3;4,1;2,0;1,1;0,3;1,4;2,5;4,4;5,3" o:connectangles="0,0,0,0,0,0,0,0,0"/>
                        </v:shape>
                        <v:shape id="Freeform 3949" o:spid="_x0000_s1364" style="position:absolute;left:882;top:1478;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" path="m17,9l14,3,8,,3,3,,9r3,5l8,17r6,-3l17,9xe" filled="f" strokecolor="#212830" strokeweight=".5pt">
                          <v:path arrowok="t" o:connecttype="custom" o:connectlocs="6,3;5,1;3,0;1,1;0,3;1,4;3,5;5,4;6,3" o:connectangles="0,0,0,0,0,0,0,0,0"/>
                        </v:shape>
                        <v:shape id="Freeform 3950" o:spid="_x0000_s1365" style="position:absolute;left:909;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" path="m16,9l14,3,9,,2,3,,9r2,5l9,17r5,-3l16,9xe" filled="f" strokecolor="#212830" strokeweight=".5pt">
                          <v:path arrowok="t" o:connecttype="custom" o:connectlocs="5,3;4,1;3,0;1,1;0,3;1,4;3,5;4,4;5,3" o:connectangles="0,0,0,0,0,0,0,0,0"/>
                        </v:shape>
                        <v:shape id="Freeform 3951" o:spid="_x0000_s1366" style="position:absolute;left:935;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" path="m15,9l12,3,7,,2,3,,9r2,5l7,17r5,-3l15,9xe" filled="f" strokecolor="#212830" strokeweight=".5pt">
                          <v:path arrowok="t" o:connecttype="custom" o:connectlocs="5,3;4,1;2,0;1,1;0,3;1,4;2,5;4,4;5,3" o:connectangles="0,0,0,0,0,0,0,0,0"/>
                        </v:shape>
                        <v:shape id="Freeform 3952" o:spid="_x0000_s1367" style="position:absolute;left:961;top:1478;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" path="m17,9l14,3,8,,3,3,,9r3,5l8,17r6,-3l17,9xe" filled="f" strokecolor="#212830" strokeweight=".5pt">
                          <v:path arrowok="t" o:connecttype="custom" o:connectlocs="6,3;5,1;3,0;1,1;0,3;1,4;3,5;5,4;6,3" o:connectangles="0,0,0,0,0,0,0,0,0"/>
                        </v:shape>
                        <v:shape id="Freeform 3953" o:spid="_x0000_s1368" style="position:absolute;left:988;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" path="m16,9l14,3,9,,2,3,,9r2,5l9,17r5,-3l16,9xe" filled="f" strokecolor="#212830" strokeweight=".5pt">
                          <v:path arrowok="t" o:connecttype="custom" o:connectlocs="5,3;4,1;3,0;1,1;0,3;1,4;3,5;4,4;5,3" o:connectangles="0,0,0,0,0,0,0,0,0"/>
                        </v:shape>
                        <v:shape id="Freeform 3954" o:spid="_x0000_s1369" style="position:absolute;left:1014;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" path="m15,9l12,3,7,,1,3,,9r1,5l7,17r5,-3l15,9xe" filled="f" strokecolor="#212830" strokeweight=".5pt">
                          <v:path arrowok="t" o:connecttype="custom" o:connectlocs="5,3;4,1;2,0;0,1;0,3;0,4;2,5;4,4;5,3" o:connectangles="0,0,0,0,0,0,0,0,0"/>
                        </v:shape>
                        <v:shape id="Freeform 3955" o:spid="_x0000_s1370" style="position:absolute;left:1040;top:1478;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" path="m16,9l14,3,8,,3,3,,9r3,5l8,17r6,-3l16,9xe" filled="f" strokecolor="#212830" strokeweight=".5pt">
                          <v:path arrowok="t" o:connecttype="custom" o:connectlocs="6,3;5,1;3,0;1,1;0,3;1,4;3,5;5,4;6,3" o:connectangles="0,0,0,0,0,0,0,0,0"/>
                        </v:shape>
                        <v:shape id="Freeform 3956" o:spid="_x0000_s1371" style="position:absolute;left:1067;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" path="m16,9l14,3,9,,2,3,,9r2,5l9,17r5,-3l16,9xe" filled="f" strokecolor="#212830" strokeweight=".5pt">
                          <v:path arrowok="t" o:connecttype="custom" o:connectlocs="5,3;4,1;3,0;1,1;0,3;1,4;3,5;4,4;5,3" o:connectangles="0,0,0,0,0,0,0,0,0"/>
                        </v:shape>
                        <v:shape id="Freeform 3957" o:spid="_x0000_s1372" style="position:absolute;left:1093;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" path="m15,9l12,3,7,,1,3,,9r1,5l7,17r5,-3l15,9xe" filled="f" strokecolor="#212830" strokeweight=".5pt">
                          <v:path arrowok="t" o:connecttype="custom" o:connectlocs="5,3;4,1;2,0;0,1;0,3;0,4;2,5;4,4;5,3" o:connectangles="0,0,0,0,0,0,0,0,0"/>
                        </v:shape>
                        <v:shape id="Freeform 3958" o:spid="_x0000_s1373" style="position:absolute;left:1119;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" path="m15,9l14,3,8,,3,3,,9r3,5l8,17r6,-3l15,9xe" filled="f" strokecolor="#212830" strokeweight=".5pt">
                          <v:path arrowok="t" o:connecttype="custom" o:connectlocs="5,3;5,1;3,0;1,1;0,3;1,4;3,5;5,4;5,3" o:connectangles="0,0,0,0,0,0,0,0,0"/>
                        </v:shape>
                        <v:shape id="Freeform 3959" o:spid="_x0000_s1374" style="position:absolute;left:1146;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" path="m16,9l14,3,7,,2,3,,9r2,5l7,17r7,-3l16,9xe" filled="f" strokecolor="#212830" strokeweight=".5pt">
                          <v:path arrowok="t" o:connecttype="custom" o:connectlocs="5,3;4,1;2,0;1,1;0,3;1,4;2,5;4,4;5,3" o:connectangles="0,0,0,0,0,0,0,0,0"/>
                        </v:shape>
                        <v:shape id="Freeform 3960" o:spid="_x0000_s1375" style="position:absolute;left:1172;top:1478;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" path="m17,9l14,3,9,,3,3,,9r3,5l9,17r5,-3l17,9xe" filled="f" strokecolor="#212830" strokeweight=".5pt">
                          <v:path arrowok="t" o:connecttype="custom" o:connectlocs="5,3;4,1;3,0;1,1;0,3;1,4;3,5;4,4;5,3" o:connectangles="0,0,0,0,0,0,0,0,0"/>
                        </v:shape>
                        <v:shape id="Freeform 3961" o:spid="_x0000_s1376" style="position:absolute;left:1198;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" path="m15,9l14,3,8,,3,3,,9r3,5l8,17r6,-3l15,9xe" filled="f" strokecolor="#212830" strokeweight=".5pt">
                          <v:path arrowok="t" o:connecttype="custom" o:connectlocs="5,3;5,1;3,0;1,1;0,3;1,4;3,5;5,4;5,3" o:connectangles="0,0,0,0,0,0,0,0,0"/>
                        </v:shape>
                        <v:shape id="Freeform 3962" o:spid="_x0000_s1377" style="position:absolute;left:1225;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" path="m16,9l13,3,7,,2,3,,9r2,5l7,17r6,-3l16,9xe" filled="f" strokecolor="#212830" strokeweight=".5pt">
                          <v:path arrowok="t" o:connecttype="custom" o:connectlocs="5,3;4,1;2,0;1,1;0,3;1,4;2,5;4,4;5,3" o:connectangles="0,0,0,0,0,0,0,0,0"/>
                        </v:shape>
                        <v:shape id="Freeform 3963" o:spid="_x0000_s1378" style="position:absolute;left:1251;top:1478;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" path="m17,9l14,3,9,,3,3,,9r3,5l9,17r5,-3l17,9xe" filled="f" strokecolor="#212830" strokeweight=".5pt">
                          <v:path arrowok="t" o:connecttype="custom" o:connectlocs="5,3;4,1;3,0;1,1;0,3;1,4;3,5;4,4;5,3" o:connectangles="0,0,0,0,0,0,0,0,0"/>
                        </v:shape>
                        <v:shape id="Freeform 3964" o:spid="_x0000_s1379" style="position:absolute;left:1277;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" path="m15,9l13,3,8,,3,3,,9r3,5l8,17r5,-3l15,9xe" filled="f" strokecolor="#212830" strokeweight=".5pt">
                          <v:path arrowok="t" o:connecttype="custom" o:connectlocs="5,3;4,1;3,0;1,1;0,3;1,4;3,5;4,4;5,3" o:connectangles="0,0,0,0,0,0,0,0,0"/>
                        </v:shape>
                        <v:shape id="Freeform 3965" o:spid="_x0000_s1380" style="position:absolute;left:1304;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" path="m16,9l13,3,7,,2,3,,9r2,5l7,17r6,-3l16,9xe" filled="f" strokecolor="#212830" strokeweight=".5pt">
                          <v:path arrowok="t" o:connecttype="custom" o:connectlocs="5,3;4,1;2,0;1,1;0,3;1,4;2,5;4,4;5,3" o:connectangles="0,0,0,0,0,0,0,0,0"/>
                        </v:shape>
                        <v:shape id="Freeform 3966" o:spid="_x0000_s1381" style="position:absolute;left:1330;top:1478;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" path="m17,9l14,3,9,,3,3,,9r3,5l9,17r5,-3l17,9xe" filled="f" strokecolor="#212830" strokeweight=".5pt">
                          <v:path arrowok="t" o:connecttype="custom" o:connectlocs="5,3;4,1;3,0;1,1;0,3;1,4;3,5;4,4;5,3" o:connectangles="0,0,0,0,0,0,0,0,0"/>
                        </v:shape>
                        <v:shape id="Freeform 3967" o:spid="_x0000_s1382" style="position:absolute;left:1356;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" path="m15,9l13,3,8,,1,3,,9r1,5l8,17r5,-3l15,9xe" filled="f" strokecolor="#212830" strokeweight=".5pt">
                          <v:path arrowok="t" o:connecttype="custom" o:connectlocs="5,3;4,1;3,0;0,1;0,3;0,4;3,5;4,4;5,3" o:connectangles="0,0,0,0,0,0,0,0,0"/>
                        </v:shape>
                        <v:shape id="Freeform 3968" o:spid="_x0000_s1383" style="position:absolute;left:1383;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" path="m16,9l13,3,7,,2,3,,9r2,5l7,17r6,-3l16,9xe" filled="f" strokecolor="#212830" strokeweight=".5pt">
                          <v:path arrowok="t" o:connecttype="custom" o:connectlocs="5,3;4,1;2,0;1,1;0,3;1,4;2,5;4,4;5,3" o:connectangles="0,0,0,0,0,0,0,0,0"/>
                        </v:shape>
                        <v:shape id="Freeform 3969" o:spid="_x0000_s1384" style="position:absolute;left:1409;top:1478;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" path="m17,9l14,3,9,,3,3,,9r3,5l9,17r5,-3l17,9xe" filled="f" strokecolor="#212830" strokeweight=".5pt">
                          <v:path arrowok="t" o:connecttype="custom" o:connectlocs="5,3;4,1;3,0;1,1;0,3;1,4;3,5;4,4;5,3" o:connectangles="0,0,0,0,0,0,0,0,0"/>
                        </v:shape>
                        <v:shape id="Freeform 3970" o:spid="_x0000_s1385" style="position:absolute;left:633;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" path="m15,7l12,2,7,,2,2,,7r2,7l7,16r5,-2l15,7xe" filled="f" strokecolor="#212830" strokeweight=".5pt">
                          <v:path arrowok="t" o:connecttype="custom" o:connectlocs="5,2;4,1;2,0;1,1;0,2;1,4;2,5;4,4;5,2" o:connectangles="0,0,0,0,0,0,0,0,0"/>
                        </v:shape>
                        <v:shape id="Freeform 3971" o:spid="_x0000_s1386" style="position:absolute;left:659;top:145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" path="m17,7l14,2,8,,3,2,,7r3,7l8,16r6,-2l17,7xe" filled="f" strokecolor="#212830" strokeweight=".5pt">
                          <v:path arrowok="t" o:connecttype="custom" o:connectlocs="5,2;4,1;2,0;1,1;0,2;1,4;2,5;4,4;5,2" o:connectangles="0,0,0,0,0,0,0,0,0"/>
                        </v:shape>
                        <v:shape id="Freeform 3972" o:spid="_x0000_s1387" style="position:absolute;left:685;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" path="m16,7l14,2,9,,2,2,,7r2,7l9,16r5,-2l16,7xe" filled="f" strokecolor="#212830" strokeweight=".5pt">
                          <v:path arrowok="t" o:connecttype="custom" o:connectlocs="5,2;4,1;3,0;1,1;0,2;1,4;3,5;4,4;5,2" o:connectangles="0,0,0,0,0,0,0,0,0"/>
                        </v:shape>
                        <v:shape id="Freeform 3973" o:spid="_x0000_s1388" style="position:absolute;left:712;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" path="m15,7l12,2,7,,1,2,,7r1,7l7,16r5,-2l15,7xe" filled="f" strokecolor="#212830" strokeweight=".5pt">
                          <v:path arrowok="t" o:connecttype="custom" o:connectlocs="5,2;4,1;2,0;0,1;0,2;0,4;2,5;4,4;5,2" o:connectangles="0,0,0,0,0,0,0,0,0"/>
                        </v:shape>
                        <v:shape id="Freeform 3974" o:spid="_x0000_s1389" style="position:absolute;left:738;top:145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" path="m17,7l14,2,8,,3,2,,7r3,7l8,16r6,-2l17,7xe" filled="f" strokecolor="#212830" strokeweight=".5pt">
                          <v:path arrowok="t" o:connecttype="custom" o:connectlocs="5,2;4,1;2,0;1,1;0,2;1,4;2,5;4,4;5,2" o:connectangles="0,0,0,0,0,0,0,0,0"/>
                        </v:shape>
                        <v:shape id="Freeform 3975" o:spid="_x0000_s1390" style="position:absolute;left:764;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" path="m16,7l14,2,9,,2,2,,7r2,7l9,16r5,-2l16,7xe" filled="f" strokecolor="#212830" strokeweight=".5pt">
                          <v:path arrowok="t" o:connecttype="custom" o:connectlocs="5,2;4,1;3,0;1,1;0,2;1,4;3,5;4,4;5,2" o:connectangles="0,0,0,0,0,0,0,0,0"/>
                        </v:shape>
                        <v:shape id="Freeform 3976" o:spid="_x0000_s1391" style="position:absolute;left:790;top:145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" path="m17,7l14,2,9,,3,2,,7r3,7l9,16r5,-2l17,7xe" filled="f" strokecolor="#212830" strokeweight=".5pt">
                          <v:path arrowok="t" o:connecttype="custom" o:connectlocs="6,2;5,1;3,0;1,1;0,2;1,4;3,5;5,4;6,2" o:connectangles="0,0,0,0,0,0,0,0,0"/>
                        </v:shape>
                        <v:shape id="Freeform 3977" o:spid="_x0000_s1392" style="position:absolute;left:817;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" path="m15,7l14,2,8,,3,2,,7r3,7l8,16r6,-2l15,7xe" filled="f" strokecolor="#212830" strokeweight=".5pt">
                          <v:path arrowok="t" o:connecttype="custom" o:connectlocs="5,2;5,1;3,0;1,1;0,2;1,4;3,5;5,4;5,2" o:connectangles="0,0,0,0,0,0,0,0,0"/>
                        </v:shape>
                        <v:shape id="Freeform 3978" o:spid="_x0000_s1393" style="position:absolute;left:843;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" path="m16,7l14,2,7,,2,2,,7r2,7l7,16r7,-2l16,7xe" filled="f" strokecolor="#212830" strokeweight=".5pt">
                          <v:path arrowok="t" o:connecttype="custom" o:connectlocs="5,2;4,1;2,0;1,1;0,2;1,4;2,5;4,4;5,2" o:connectangles="0,0,0,0,0,0,0,0,0"/>
                        </v:shape>
                        <v:shape id="Freeform 3979" o:spid="_x0000_s1394" style="position:absolute;left:869;top:145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" path="m17,7l14,2,9,,3,2,,7r3,7l9,16r5,-2l17,7xe" filled="f" strokecolor="#212830" strokeweight=".5pt">
                          <v:path arrowok="t" o:connecttype="custom" o:connectlocs="6,2;5,1;3,0;1,1;0,2;1,4;3,5;5,4;6,2" o:connectangles="0,0,0,0,0,0,0,0,0"/>
                        </v:shape>
                        <v:shape id="Freeform 3980" o:spid="_x0000_s1395" style="position:absolute;left:896;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" path="m15,7l14,2,8,,3,2,,7r3,7l8,16r6,-2l15,7xe" filled="f" strokecolor="#212830" strokeweight=".5pt">
                          <v:path arrowok="t" o:connecttype="custom" o:connectlocs="5,2;5,1;3,0;1,1;0,2;1,4;3,5;5,4;5,2" o:connectangles="0,0,0,0,0,0,0,0,0"/>
                        </v:shape>
                        <v:shape id="Freeform 3981" o:spid="_x0000_s1396" style="position:absolute;left:922;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" path="m16,7l14,2,7,,2,2,,7r2,7l7,16r7,-2l16,7xe" filled="f" strokecolor="#212830" strokeweight=".5pt">
                          <v:path arrowok="t" o:connecttype="custom" o:connectlocs="5,2;4,1;2,0;1,1;0,2;1,4;2,5;4,4;5,2" o:connectangles="0,0,0,0,0,0,0,0,0"/>
                        </v:shape>
                        <v:shape id="Freeform 3982" o:spid="_x0000_s1397" style="position:absolute;left:948;top:145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" path="m17,7l14,2,9,,3,2,,7r3,7l9,16r5,-2l17,7xe" filled="f" strokecolor="#212830" strokeweight=".5pt">
                          <v:path arrowok="t" o:connecttype="custom" o:connectlocs="6,2;5,1;3,0;1,1;0,2;1,4;3,5;5,4;6,2" o:connectangles="0,0,0,0,0,0,0,0,0"/>
                        </v:shape>
                        <v:shape id="Freeform 3983" o:spid="_x0000_s1398" style="position:absolute;left:975;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" path="m15,7l13,2,8,,1,2,,7r1,7l8,16r5,-2l15,7xe" filled="f" strokecolor="#212830" strokeweight=".5pt">
                          <v:path arrowok="t" o:connecttype="custom" o:connectlocs="5,2;4,1;3,0;0,1;0,2;0,4;3,5;4,4;5,2" o:connectangles="0,0,0,0,0,0,0,0,0"/>
                        </v:shape>
                        <v:shape id="Freeform 3984" o:spid="_x0000_s1399" style="position:absolute;left:1001;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" path="m16,7l13,2,7,,2,2,,7r2,7l7,16r6,-2l16,7xe" filled="f" strokecolor="#212830" strokeweight=".5pt">
                          <v:path arrowok="t" o:connecttype="custom" o:connectlocs="5,2;4,1;2,0;1,1;0,2;1,4;2,5;4,4;5,2" o:connectangles="0,0,0,0,0,0,0,0,0"/>
                        </v:shape>
                        <v:shape id="Freeform 3985" o:spid="_x0000_s1400" style="position:absolute;left:1027;top:145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" path="m17,7l14,2,9,,3,2,,7r3,7l9,16r5,-2l17,7xe" filled="f" strokecolor="#212830" strokeweight=".5pt">
                          <v:path arrowok="t" o:connecttype="custom" o:connectlocs="6,2;5,1;3,0;1,1;0,2;1,4;3,5;5,4;6,2" o:connectangles="0,0,0,0,0,0,0,0,0"/>
                        </v:shape>
                        <v:shape id="Freeform 3986" o:spid="_x0000_s1401" style="position:absolute;left:1054;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" path="m15,7l13,2,8,,1,2,,7r1,7l8,16r5,-2l15,7xe" filled="f" strokecolor="#212830" strokeweight=".5pt">
                          <v:path arrowok="t" o:connecttype="custom" o:connectlocs="5,2;4,1;3,0;0,1;0,2;0,4;3,5;4,4;5,2" o:connectangles="0,0,0,0,0,0,0,0,0"/>
                        </v:shape>
                        <v:shape id="Freeform 3987" o:spid="_x0000_s1402" style="position:absolute;left:1080;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" path="m16,7l13,2,7,,2,2,,7r2,7l7,16r6,-2l16,7xe" filled="f" strokecolor="#212830" strokeweight=".5pt">
                          <v:path arrowok="t" o:connecttype="custom" o:connectlocs="5,2;4,1;2,0;1,1;0,2;1,4;2,5;4,4;5,2" o:connectangles="0,0,0,0,0,0,0,0,0"/>
                        </v:shape>
                        <v:shape id="Freeform 3988" o:spid="_x0000_s1403" style="position:absolute;left:1106;top:145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" path="m17,7l14,2,8,,3,2,,7r3,7l8,16r6,-2l17,7xe" filled="f" strokecolor="#212830" strokeweight=".5pt">
                          <v:path arrowok="t" o:connecttype="custom" o:connectlocs="6,2;5,1;3,0;1,1;0,2;1,4;3,5;5,4;6,2" o:connectangles="0,0,0,0,0,0,0,0,0"/>
                        </v:shape>
                        <v:shape id="Freeform 3989" o:spid="_x0000_s1404" style="position:absolute;left:1132;top:145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" path="m16,7l14,2,9,,2,2,,7r2,7l9,16r5,-2l16,7xe" filled="f" strokecolor="#212830" strokeweight=".5pt">
                          <v:path arrowok="t" o:connecttype="custom" o:connectlocs="6,2;5,1;3,0;1,1;0,2;1,4;3,5;5,4;6,2" o:connectangles="0,0,0,0,0,0,0,0,0"/>
                        </v:shape>
                        <v:shape id="Freeform 3990" o:spid="_x0000_s1405" style="position:absolute;left:1159;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" path="m15,7l13,2,7,,2,2,,7r2,7l7,16r6,-2l15,7xe" filled="f" strokecolor="#212830" strokeweight=".5pt">
                          <v:path arrowok="t" o:connecttype="custom" o:connectlocs="5,2;4,1;2,0;1,1;0,2;1,4;2,5;4,4;5,2" o:connectangles="0,0,0,0,0,0,0,0,0"/>
                        </v:shape>
                        <v:shape id="Freeform 3991" o:spid="_x0000_s1406" style="position:absolute;left:1185;top:145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" path="m17,7l14,2,8,,3,2,,7r3,7l8,16r6,-2l17,7xe" filled="f" strokecolor="#212830" strokeweight=".5pt">
                          <v:path arrowok="t" o:connecttype="custom" o:connectlocs="6,2;5,1;3,0;1,1;0,2;1,4;3,5;5,4;6,2" o:connectangles="0,0,0,0,0,0,0,0,0"/>
                        </v:shape>
                        <v:shape id="Freeform 3992" o:spid="_x0000_s1407" style="position:absolute;left:1211;top:145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" path="m16,7l14,2,9,,2,2,,7r2,7l9,16r5,-2l16,7xe" filled="f" strokecolor="#212830" strokeweight=".5pt">
                          <v:path arrowok="t" o:connecttype="custom" o:connectlocs="6,2;5,1;3,0;1,1;0,2;1,4;3,5;5,4;6,2" o:connectangles="0,0,0,0,0,0,0,0,0"/>
                        </v:shape>
                        <v:shape id="Freeform 3993" o:spid="_x0000_s1408" style="position:absolute;left:1238;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" path="m15,7l13,2,7,,2,2,,7r2,7l7,16r6,-2l15,7xe" filled="f" strokecolor="#212830" strokeweight=".5pt">
                          <v:path arrowok="t" o:connecttype="custom" o:connectlocs="5,2;4,1;2,0;1,1;0,2;1,4;2,5;4,4;5,2" o:connectangles="0,0,0,0,0,0,0,0,0"/>
                        </v:shape>
                        <v:shape id="Freeform 3994" o:spid="_x0000_s1409" style="position:absolute;left:1264;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" path="m16,7l14,2,8,,3,2,,7r3,7l8,16r6,-2l16,7xe" filled="f" strokecolor="#212830" strokeweight=".5pt">
                          <v:path arrowok="t" o:connecttype="custom" o:connectlocs="5,2;4,1;3,0;1,1;0,2;1,4;3,5;4,4;5,2" o:connectangles="0,0,0,0,0,0,0,0,0"/>
                        </v:shape>
                        <v:shape id="Freeform 3995" o:spid="_x0000_s1410" style="position:absolute;left:1290;top:145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" path="m16,7l14,2,9,,2,2,,7r2,7l9,16r5,-2l16,7xe" filled="f" strokecolor="#212830" strokeweight=".5pt">
                          <v:path arrowok="t" o:connecttype="custom" o:connectlocs="6,2;5,1;3,0;1,1;0,2;1,4;3,5;5,4;6,2" o:connectangles="0,0,0,0,0,0,0,0,0"/>
                        </v:shape>
                        <v:shape id="Freeform 3996" o:spid="_x0000_s1411" style="position:absolute;left:1317;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" path="m15,7l12,2,7,,1,2,,7r1,7l7,16r5,-2l15,7xe" filled="f" strokecolor="#212830" strokeweight=".5pt">
                          <v:path arrowok="t" o:connecttype="custom" o:connectlocs="5,2;4,1;2,0;0,1;0,2;0,4;2,5;4,4;5,2" o:connectangles="0,0,0,0,0,0,0,0,0"/>
                        </v:shape>
                        <v:shape id="Freeform 3997" o:spid="_x0000_s1412" style="position:absolute;left:1343;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" path="m16,7l14,2,8,,3,2,,7r3,7l8,16r6,-2l16,7xe" filled="f" strokecolor="#212830" strokeweight=".5pt">
                          <v:path arrowok="t" o:connecttype="custom" o:connectlocs="5,2;4,1;3,0;1,1;0,2;1,4;3,5;4,4;5,2" o:connectangles="0,0,0,0,0,0,0,0,0"/>
                        </v:shape>
                        <v:shape id="Freeform 3998" o:spid="_x0000_s1413" style="position:absolute;left:1369;top:145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" path="m16,7l14,2,9,,2,2,,7r2,7l9,16r5,-2l16,7xe" filled="f" strokecolor="#212830" strokeweight=".5pt">
                          <v:path arrowok="t" o:connecttype="custom" o:connectlocs="6,2;5,1;3,0;1,1;0,2;1,4;3,5;5,4;6,2" o:connectangles="0,0,0,0,0,0,0,0,0"/>
                        </v:shape>
                        <v:shape id="Freeform 3999" o:spid="_x0000_s1414" style="position:absolute;left:1396;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" path="m15,7l12,2,7,,1,2,,7r1,7l7,16r5,-2l15,7xe" filled="f" strokecolor="#212830" strokeweight=".5pt">
                          <v:path arrowok="t" o:connecttype="custom" o:connectlocs="5,2;4,1;2,0;0,1;0,2;0,4;2,5;4,4;5,2" o:connectangles="0,0,0,0,0,0,0,0,0"/>
                        </v:shape>
                        <v:shape id="Freeform 4000" o:spid="_x0000_s1415" style="position:absolute;left:448;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" path="m16,7l14,2,9,,2,2,,7r2,7l9,16r5,-2l16,7xe" filled="f" strokecolor="#212830" strokeweight=".5pt">
                          <v:path arrowok="t" o:connecttype="custom" o:connectlocs="5,2;4,1;3,0;1,1;0,2;1,4;3,5;4,4;5,2" o:connectangles="0,0,0,0,0,0,0,0,0"/>
                        </v:shape>
                        <v:shape id="Freeform 4001" o:spid="_x0000_s1416" style="position:absolute;left:475;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" path="m15,7l14,2,7,,2,2,,7r2,7l7,16r7,-2l15,7xe" filled="f" strokecolor="#212830" strokeweight=".5pt">
                          <v:path arrowok="t" o:connecttype="custom" o:connectlocs="5,2;5,1;2,0;1,1;0,2;1,4;2,5;5,4;5,2" o:connectangles="0,0,0,0,0,0,0,0,0"/>
                        </v:shape>
                        <v:shape id="Freeform 4002" o:spid="_x0000_s1417" style="position:absolute;left:501;top:145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" path="m17,7l14,2,8,,3,2,,7r3,7l8,16r6,-2l17,7xe" filled="f" strokecolor="#212830" strokeweight=".5pt">
                          <v:path arrowok="t" o:connecttype="custom" o:connectlocs="5,2;4,1;2,0;1,1;0,2;1,4;2,5;4,4;5,2" o:connectangles="0,0,0,0,0,0,0,0,0"/>
                        </v:shape>
                        <v:shape id="Freeform 4003" o:spid="_x0000_s1418" style="position:absolute;left:527;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" path="m16,7l14,2,9,,2,2,,7r2,7l9,16r5,-2l16,7xe" filled="f" strokecolor="#212830" strokeweight=".5pt">
                          <v:path arrowok="t" o:connecttype="custom" o:connectlocs="5,2;4,1;3,0;1,1;0,2;1,4;3,5;4,4;5,2" o:connectangles="0,0,0,0,0,0,0,0,0"/>
                        </v:shape>
                        <v:shape id="Freeform 4004" o:spid="_x0000_s1419" style="position:absolute;left:554;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" path="m15,7l13,2,7,,2,2,,7r2,7l7,16r6,-2l15,7xe" filled="f" strokecolor="#212830" strokeweight=".5pt">
                          <v:path arrowok="t" o:connecttype="custom" o:connectlocs="5,2;4,1;2,0;1,1;0,2;1,4;2,5;4,4;5,2" o:connectangles="0,0,0,0,0,0,0,0,0"/>
                        </v:shape>
                        <v:shape id="Freeform 4005" o:spid="_x0000_s1420" style="position:absolute;left:580;top:145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" path="m17,7l14,2,8,,3,2,,7r3,7l8,16r6,-2l17,7xe" filled="f" strokecolor="#212830" strokeweight=".5pt">
                          <v:path arrowok="t" o:connecttype="custom" o:connectlocs="5,2;4,1;2,0;1,1;0,2;1,4;2,5;4,4;5,2" o:connectangles="0,0,0,0,0,0,0,0,0"/>
                        </v:shape>
                        <v:shape id="Freeform 4006" o:spid="_x0000_s1421" style="position:absolute;left:606;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" path="m16,7l14,2,9,,2,2,,7r2,7l9,16r5,-2l16,7xe" filled="f" strokecolor="#212830" strokeweight=".5pt">
                          <v:path arrowok="t" o:connecttype="custom" o:connectlocs="5,2;4,1;3,0;1,1;0,2;1,4;3,5;4,4;5,2" o:connectangles="0,0,0,0,0,0,0,0,0"/>
                        </v:shape>
                        <v:shape id="Freeform 4007" o:spid="_x0000_s1422" style="position:absolute;left:461;top:1425;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" path="m16,8l14,3,7,,2,3,,8r2,5l7,15r7,-2l16,8xe" filled="f" strokecolor="#212830" strokeweight=".5pt">
                          <v:path arrowok="t" o:connecttype="custom" o:connectlocs="6,3;5,1;3,0;1,1;0,3;1,4;3,5;5,4;6,3" o:connectangles="0,0,0,0,0,0,0,0,0"/>
                        </v:shape>
                        <v:shape id="Freeform 4008" o:spid="_x0000_s1423" style="position:absolute;left:487;top:1425;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" path="m17,8l14,3,9,,3,3,,8r3,5l9,15r5,-2l17,8xe" filled="f" strokecolor="#212830" strokeweight=".5pt">
                          <v:path arrowok="t" o:connecttype="custom" o:connectlocs="6,3;5,1;3,0;1,1;0,3;1,4;3,5;5,4;6,3" o:connectangles="0,0,0,0,0,0,0,0,0"/>
                        </v:shape>
                        <v:shape id="Freeform 4009" o:spid="_x0000_s1424" style="position:absolute;left:514;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" path="m15,8l14,3,8,,3,3,,8r3,5l8,15r6,-2l15,8xe" filled="f" strokecolor="#212830" strokeweight=".5pt">
                          <v:path arrowok="t" o:connecttype="custom" o:connectlocs="5,3;5,1;3,0;1,1;0,3;1,4;3,5;5,4;5,3" o:connectangles="0,0,0,0,0,0,0,0,0"/>
                        </v:shape>
                        <v:shape id="Freeform 4010" o:spid="_x0000_s1425" style="position:absolute;left:540;top:1425;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" path="m16,8l14,3,7,,2,3,,8r2,5l7,15r7,-2l16,8xe" filled="f" strokecolor="#212830" strokeweight=".5pt">
                          <v:path arrowok="t" o:connecttype="custom" o:connectlocs="6,3;5,1;3,0;1,1;0,3;1,4;3,5;5,4;6,3" o:connectangles="0,0,0,0,0,0,0,0,0"/>
                        </v:shape>
                        <v:shape id="Freeform 4011" o:spid="_x0000_s1426" style="position:absolute;left:566;top:1425;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" path="m17,8l14,3,9,,3,3,,8r3,5l9,15r5,-2l17,8xe" filled="f" strokecolor="#212830" strokeweight=".5pt">
                          <v:path arrowok="t" o:connecttype="custom" o:connectlocs="6,3;5,1;3,0;1,1;0,3;1,4;3,5;5,4;6,3" o:connectangles="0,0,0,0,0,0,0,0,0"/>
                        </v:shape>
                        <v:shape id="Freeform 4012" o:spid="_x0000_s1427" style="position:absolute;left:593;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" path="m15,8l13,3,8,,3,3,,8r3,5l8,15r5,-2l15,8xe" filled="f" strokecolor="#212830" strokeweight=".5pt">
                          <v:path arrowok="t" o:connecttype="custom" o:connectlocs="5,3;4,1;3,0;1,1;0,3;1,4;3,5;4,4;5,3" o:connectangles="0,0,0,0,0,0,0,0,0"/>
                        </v:shape>
                        <v:shape id="Freeform 4013" o:spid="_x0000_s1428" style="position:absolute;left:619;top:1425;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" path="m16,8l14,3,7,,2,3,,8r2,5l7,15r7,-2l16,8xe" filled="f" strokecolor="#212830" strokeweight=".5pt">
                          <v:path arrowok="t" o:connecttype="custom" o:connectlocs="6,3;5,1;3,0;1,1;0,3;1,4;3,5;5,4;6,3" o:connectangles="0,0,0,0,0,0,0,0,0"/>
                        </v:shape>
                        <v:shape id="Freeform 4014" o:spid="_x0000_s1429" style="position:absolute;left:645;top:1425;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" path="m17,8l14,3,9,,3,3,,8r3,5l9,15r5,-2l17,8xe" filled="f" strokecolor="#212830" strokeweight=".5pt">
                          <v:path arrowok="t" o:connecttype="custom" o:connectlocs="6,3;5,1;3,0;1,1;0,3;1,4;3,5;5,4;6,3" o:connectangles="0,0,0,0,0,0,0,0,0"/>
                        </v:shape>
                        <v:shape id="Freeform 4015" o:spid="_x0000_s1430" style="position:absolute;left:672;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" path="m15,8l13,3,8,,1,3,,8r1,5l8,15r5,-2l15,8xe" filled="f" strokecolor="#212830" strokeweight=".5pt">
                          <v:path arrowok="t" o:connecttype="custom" o:connectlocs="5,3;4,1;3,0;0,1;0,3;0,4;3,5;4,4;5,3" o:connectangles="0,0,0,0,0,0,0,0,0"/>
                        </v:shape>
                        <v:shape id="Freeform 4016" o:spid="_x0000_s1431" style="position:absolute;left:698;top:1425;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" path="m16,8l14,3,7,,2,3,,8r2,5l7,15r7,-2l16,8xe" filled="f" strokecolor="#212830" strokeweight=".5pt">
                          <v:path arrowok="t" o:connecttype="custom" o:connectlocs="6,3;5,1;3,0;1,1;0,3;1,4;3,5;5,4;6,3" o:connectangles="0,0,0,0,0,0,0,0,0"/>
                        </v:shape>
                        <v:shape id="Freeform 4017" o:spid="_x0000_s1432" style="position:absolute;left:724;top:1425;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" path="m17,8l14,3,9,,3,3,,8r3,5l9,15r5,-2l17,8xe" filled="f" strokecolor="#212830" strokeweight=".5pt">
                          <v:path arrowok="t" o:connecttype="custom" o:connectlocs="6,3;5,1;3,0;1,1;0,3;1,4;3,5;5,4;6,3" o:connectangles="0,0,0,0,0,0,0,0,0"/>
                        </v:shape>
                        <v:shape id="Freeform 4018" o:spid="_x0000_s1433" style="position:absolute;left:751;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" path="m15,8l13,3,8,,1,3,,8r1,5l8,15r5,-2l15,8xe" filled="f" strokecolor="#212830" strokeweight=".5pt">
                          <v:path arrowok="t" o:connecttype="custom" o:connectlocs="5,3;4,1;3,0;0,1;0,3;0,4;3,5;4,4;5,3" o:connectangles="0,0,0,0,0,0,0,0,0"/>
                        </v:shape>
                        <v:shape id="Freeform 4019" o:spid="_x0000_s1434" style="position:absolute;left:777;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" path="m15,8l13,3,7,,2,3,,8r2,5l7,15r6,-2l15,8xe" filled="f" strokecolor="#212830" strokeweight=".5pt">
                          <v:path arrowok="t" o:connecttype="custom" o:connectlocs="5,3;4,1;2,0;1,1;0,3;1,4;2,5;4,4;5,3" o:connectangles="0,0,0,0,0,0,0,0,0"/>
                        </v:shape>
                      </v:group>
                      <v:group id="Group 4221" o:spid="_x0000_s1435" style="position:absolute;left:2576;top:6578;width:5233;height:737" coordorigin="448,1294" coordsize="966,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">
                        <v:shape id="Freeform 4021" o:spid="_x0000_s1436" style="position:absolute;left:803;top:1425;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" path="m17,8l14,3,8,,3,3,,8r3,5l8,15r6,-2l17,8xe" filled="f" strokecolor="#212830" strokeweight=".5pt">
                          <v:path arrowok="t" o:connecttype="custom" o:connectlocs="6,3;5,1;3,0;1,1;0,3;1,4;3,5;5,4;6,3" o:connectangles="0,0,0,0,0,0,0,0,0"/>
                        </v:shape>
                        <v:shape id="Freeform 4022" o:spid="_x0000_s1437" style="position:absolute;left:830;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" path="m16,8l14,3,9,,2,3,,8r2,5l9,15r5,-2l16,8xe" filled="f" strokecolor="#212830" strokeweight=".5pt">
                          <v:path arrowok="t" o:connecttype="custom" o:connectlocs="5,3;4,1;3,0;1,1;0,3;1,4;3,5;4,4;5,3" o:connectangles="0,0,0,0,0,0,0,0,0"/>
                        </v:shape>
                        <v:shape id="Freeform 4023" o:spid="_x0000_s1438" style="position:absolute;left:856;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" path="m15,8l13,3,7,,2,3,,8r2,5l7,15r6,-2l15,8xe" filled="f" strokecolor="#212830" strokeweight=".5pt">
                          <v:path arrowok="t" o:connecttype="custom" o:connectlocs="5,3;4,1;2,0;1,1;0,3;1,4;2,5;4,4;5,3" o:connectangles="0,0,0,0,0,0,0,0,0"/>
                        </v:shape>
                        <v:shape id="Freeform 4024" o:spid="_x0000_s1439" style="position:absolute;left:882;top:1425;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" path="m17,8l14,3,8,,3,3,,8r3,5l8,15r6,-2l17,8xe" filled="f" strokecolor="#212830" strokeweight=".5pt">
                          <v:path arrowok="t" o:connecttype="custom" o:connectlocs="6,3;5,1;3,0;1,1;0,3;1,4;3,5;5,4;6,3" o:connectangles="0,0,0,0,0,0,0,0,0"/>
                        </v:shape>
                        <v:shape id="Freeform 4025" o:spid="_x0000_s1440" style="position:absolute;left:909;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" path="m16,8l14,3,9,,2,3,,8r2,5l9,15r5,-2l16,8xe" filled="f" strokecolor="#212830" strokeweight=".5pt">
                          <v:path arrowok="t" o:connecttype="custom" o:connectlocs="5,3;4,1;3,0;1,1;0,3;1,4;3,5;4,4;5,3" o:connectangles="0,0,0,0,0,0,0,0,0"/>
                        </v:shape>
                        <v:shape id="Freeform 4026" o:spid="_x0000_s1441" style="position:absolute;left:935;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" path="m15,8l12,3,7,,2,3,,8r2,5l7,15r5,-2l15,8xe" filled="f" strokecolor="#212830" strokeweight=".5pt">
                          <v:path arrowok="t" o:connecttype="custom" o:connectlocs="5,3;4,1;2,0;1,1;0,3;1,4;2,5;4,4;5,3" o:connectangles="0,0,0,0,0,0,0,0,0"/>
                        </v:shape>
                        <v:shape id="Freeform 4027" o:spid="_x0000_s1442" style="position:absolute;left:961;top:1425;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" path="m17,8l14,3,8,,3,3,,8r3,5l8,15r6,-2l17,8xe" filled="f" strokecolor="#212830" strokeweight=".5pt">
                          <v:path arrowok="t" o:connecttype="custom" o:connectlocs="6,3;5,1;3,0;1,1;0,3;1,4;3,5;5,4;6,3" o:connectangles="0,0,0,0,0,0,0,0,0"/>
                        </v:shape>
                        <v:shape id="Freeform 4028" o:spid="_x0000_s1443" style="position:absolute;left:988;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" path="m16,8l14,3,9,,2,3,,8r2,5l9,15r5,-2l16,8xe" filled="f" strokecolor="#212830" strokeweight=".5pt">
                          <v:path arrowok="t" o:connecttype="custom" o:connectlocs="5,3;4,1;3,0;1,1;0,3;1,4;3,5;4,4;5,3" o:connectangles="0,0,0,0,0,0,0,0,0"/>
                        </v:shape>
                        <v:shape id="Freeform 4029" o:spid="_x0000_s1444" style="position:absolute;left:1014;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" path="m15,8l12,3,7,,1,3,,8r1,5l7,15r5,-2l15,8xe" filled="f" strokecolor="#212830" strokeweight=".5pt">
                          <v:path arrowok="t" o:connecttype="custom" o:connectlocs="5,3;4,1;2,0;0,1;0,3;0,4;2,5;4,4;5,3" o:connectangles="0,0,0,0,0,0,0,0,0"/>
                        </v:shape>
                        <v:shape id="Freeform 4030" o:spid="_x0000_s1445" style="position:absolute;left:1040;top:1425;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" path="m16,8l14,3,8,,3,3,,8r3,5l8,15r6,-2l16,8xe" filled="f" strokecolor="#212830" strokeweight=".5pt">
                          <v:path arrowok="t" o:connecttype="custom" o:connectlocs="6,3;5,1;3,0;1,1;0,3;1,4;3,5;5,4;6,3" o:connectangles="0,0,0,0,0,0,0,0,0"/>
                        </v:shape>
                        <v:shape id="Freeform 4031" o:spid="_x0000_s1446" style="position:absolute;left:1067;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" path="m16,8l14,3,9,,2,3,,8r2,5l9,15r5,-2l16,8xe" filled="f" strokecolor="#212830" strokeweight=".5pt">
                          <v:path arrowok="t" o:connecttype="custom" o:connectlocs="5,3;4,1;3,0;1,1;0,3;1,4;3,5;4,4;5,3" o:connectangles="0,0,0,0,0,0,0,0,0"/>
                        </v:shape>
                        <v:shape id="Freeform 4032" o:spid="_x0000_s1447" style="position:absolute;left:1093;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" path="m15,8l12,3,7,,1,3,,8r1,5l7,15r5,-2l15,8xe" filled="f" strokecolor="#212830" strokeweight=".5pt">
                          <v:path arrowok="t" o:connecttype="custom" o:connectlocs="5,3;4,1;2,0;0,1;0,3;0,4;2,5;4,4;5,3" o:connectangles="0,0,0,0,0,0,0,0,0"/>
                        </v:shape>
                        <v:shape id="Freeform 4033" o:spid="_x0000_s1448" style="position:absolute;left:1119;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" path="m15,8l14,3,8,,3,3,,8r3,5l8,15r6,-2l15,8xe" filled="f" strokecolor="#212830" strokeweight=".5pt">
                          <v:path arrowok="t" o:connecttype="custom" o:connectlocs="5,3;5,1;3,0;1,1;0,3;1,4;3,5;5,4;5,3" o:connectangles="0,0,0,0,0,0,0,0,0"/>
                        </v:shape>
                        <v:shape id="Freeform 4034" o:spid="_x0000_s1449" style="position:absolute;left:1146;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" path="m16,8l14,3,7,,2,3,,8r2,5l7,15r7,-2l16,8xe" filled="f" strokecolor="#212830" strokeweight=".5pt">
                          <v:path arrowok="t" o:connecttype="custom" o:connectlocs="5,3;4,1;2,0;1,1;0,3;1,4;2,5;4,4;5,3" o:connectangles="0,0,0,0,0,0,0,0,0"/>
                        </v:shape>
                        <v:shape id="Freeform 4035" o:spid="_x0000_s1450" style="position:absolute;left:1172;top:1425;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" path="m17,8l14,3,9,,3,3,,8r3,5l9,15r5,-2l17,8xe" filled="f" strokecolor="#212830" strokeweight=".5pt">
                          <v:path arrowok="t" o:connecttype="custom" o:connectlocs="5,3;4,1;3,0;1,1;0,3;1,4;3,5;4,4;5,3" o:connectangles="0,0,0,0,0,0,0,0,0"/>
                        </v:shape>
                        <v:shape id="Freeform 4036" o:spid="_x0000_s1451" style="position:absolute;left:1198;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" path="m15,8l14,3,8,,3,3,,8r3,5l8,15r6,-2l15,8xe" filled="f" strokecolor="#212830" strokeweight=".5pt">
                          <v:path arrowok="t" o:connecttype="custom" o:connectlocs="5,3;5,1;3,0;1,1;0,3;1,4;3,5;5,4;5,3" o:connectangles="0,0,0,0,0,0,0,0,0"/>
                        </v:shape>
                        <v:shape id="Freeform 4037" o:spid="_x0000_s1452" style="position:absolute;left:1225;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" path="m16,8l13,3,7,,2,3,,8r2,5l7,15r6,-2l16,8xe" filled="f" strokecolor="#212830" strokeweight=".5pt">
                          <v:path arrowok="t" o:connecttype="custom" o:connectlocs="5,3;4,1;2,0;1,1;0,3;1,4;2,5;4,4;5,3" o:connectangles="0,0,0,0,0,0,0,0,0"/>
                        </v:shape>
                        <v:shape id="Freeform 4038" o:spid="_x0000_s1453" style="position:absolute;left:1251;top:1425;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" path="m17,8l14,3,9,,3,3,,8r3,5l9,15r5,-2l17,8xe" filled="f" strokecolor="#212830" strokeweight=".5pt">
                          <v:path arrowok="t" o:connecttype="custom" o:connectlocs="5,3;4,1;3,0;1,1;0,3;1,4;3,5;4,4;5,3" o:connectangles="0,0,0,0,0,0,0,0,0"/>
                        </v:shape>
                        <v:shape id="Freeform 4039" o:spid="_x0000_s1454" style="position:absolute;left:1277;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" path="m15,8l13,3,8,,3,3,,8r3,5l8,15r5,-2l15,8xe" filled="f" strokecolor="#212830" strokeweight=".5pt">
                          <v:path arrowok="t" o:connecttype="custom" o:connectlocs="5,3;4,1;3,0;1,1;0,3;1,4;3,5;4,4;5,3" o:connectangles="0,0,0,0,0,0,0,0,0"/>
                        </v:shape>
                        <v:shape id="Freeform 4040" o:spid="_x0000_s1455" style="position:absolute;left:1304;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" path="m16,8l13,3,7,,2,3,,8r2,5l7,15r6,-2l16,8xe" filled="f" strokecolor="#212830" strokeweight=".5pt">
                          <v:path arrowok="t" o:connecttype="custom" o:connectlocs="5,3;4,1;2,0;1,1;0,3;1,4;2,5;4,4;5,3" o:connectangles="0,0,0,0,0,0,0,0,0"/>
                        </v:shape>
                        <v:shape id="Freeform 4041" o:spid="_x0000_s1456" style="position:absolute;left:1330;top:1425;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" path="m17,8l14,3,9,,3,3,,8r3,5l9,15r5,-2l17,8xe" filled="f" strokecolor="#212830" strokeweight=".5pt">
                          <v:path arrowok="t" o:connecttype="custom" o:connectlocs="5,3;4,1;3,0;1,1;0,3;1,4;3,5;4,4;5,3" o:connectangles="0,0,0,0,0,0,0,0,0"/>
                        </v:shape>
                        <v:shape id="Freeform 4042" o:spid="_x0000_s1457" style="position:absolute;left:1356;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" path="m15,8l13,3,8,,1,3,,8r1,5l8,15r5,-2l15,8xe" filled="f" strokecolor="#212830" strokeweight=".5pt">
                          <v:path arrowok="t" o:connecttype="custom" o:connectlocs="5,3;4,1;3,0;0,1;0,3;0,4;3,5;4,4;5,3" o:connectangles="0,0,0,0,0,0,0,0,0"/>
                        </v:shape>
                        <v:shape id="Freeform 4043" o:spid="_x0000_s1458" style="position:absolute;left:1383;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" path="m16,8l13,3,7,,2,3,,8r2,5l7,15r6,-2l16,8xe" filled="f" strokecolor="#212830" strokeweight=".5pt">
                          <v:path arrowok="t" o:connecttype="custom" o:connectlocs="5,3;4,1;2,0;1,1;0,3;1,4;2,5;4,4;5,3" o:connectangles="0,0,0,0,0,0,0,0,0"/>
                        </v:shape>
                        <v:shape id="Freeform 4044" o:spid="_x0000_s1459" style="position:absolute;left:1409;top:1425;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" path="m17,8l14,3,9,,3,3,,8r3,5l9,15r5,-2l17,8xe" filled="f" strokecolor="#212830" strokeweight=".5pt">
                          <v:path arrowok="t" o:connecttype="custom" o:connectlocs="5,3;4,1;3,0;1,1;0,3;1,4;3,5;4,4;5,3" o:connectangles="0,0,0,0,0,0,0,0,0"/>
                        </v:shape>
                        <v:shape id="Freeform 4045" o:spid="_x0000_s1460" style="position:absolute;left:448;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" path="m16,9l14,3,9,,2,3,,9r2,5l9,17r5,-3l16,9xe" filled="f" strokecolor="#212830" strokeweight=".5pt">
                          <v:path arrowok="t" o:connecttype="custom" o:connectlocs="5,3;4,1;3,0;1,1;0,3;1,4;3,5;4,4;5,3" o:connectangles="0,0,0,0,0,0,0,0,0"/>
                        </v:shape>
                        <v:shape id="Freeform 4046" o:spid="_x0000_s1461" style="position:absolute;left:475;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" path="m15,9l14,3,7,,2,3,,9r2,5l7,17r7,-3l15,9xe" filled="f" strokecolor="#212830" strokeweight=".5pt">
                          <v:path arrowok="t" o:connecttype="custom" o:connectlocs="5,3;5,1;2,0;1,1;0,3;1,4;2,5;5,4;5,3" o:connectangles="0,0,0,0,0,0,0,0,0"/>
                        </v:shape>
                        <v:shape id="Freeform 4047" o:spid="_x0000_s1462" style="position:absolute;left:501;top:1399;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" path="m17,9l14,3,8,,3,3,,9r3,5l8,17r6,-3l17,9xe" filled="f" strokecolor="#212830" strokeweight=".5pt">
                          <v:path arrowok="t" o:connecttype="custom" o:connectlocs="5,3;4,1;2,0;1,1;0,3;1,4;2,5;4,4;5,3" o:connectangles="0,0,0,0,0,0,0,0,0"/>
                        </v:shape>
                        <v:shape id="Freeform 4048" o:spid="_x0000_s1463" style="position:absolute;left:527;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" path="m16,9l14,3,9,,2,3,,9r2,5l9,17r5,-3l16,9xe" filled="f" strokecolor="#212830" strokeweight=".5pt">
                          <v:path arrowok="t" o:connecttype="custom" o:connectlocs="5,3;4,1;3,0;1,1;0,3;1,4;3,5;4,4;5,3" o:connectangles="0,0,0,0,0,0,0,0,0"/>
                        </v:shape>
                        <v:shape id="Freeform 4049" o:spid="_x0000_s1464" style="position:absolute;left:554;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" path="m15,9l13,3,7,,2,3,,9r2,5l7,17r6,-3l15,9xe" filled="f" strokecolor="#212830" strokeweight=".5pt">
                          <v:path arrowok="t" o:connecttype="custom" o:connectlocs="5,3;4,1;2,0;1,1;0,3;1,4;2,5;4,4;5,3" o:connectangles="0,0,0,0,0,0,0,0,0"/>
                        </v:shape>
                        <v:shape id="Freeform 4050" o:spid="_x0000_s1465" style="position:absolute;left:580;top:1399;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" path="m17,9l14,3,8,,3,3,,9r3,5l8,17r6,-3l17,9xe" filled="f" strokecolor="#212830" strokeweight=".5pt">
                          <v:path arrowok="t" o:connecttype="custom" o:connectlocs="5,3;4,1;2,0;1,1;0,3;1,4;2,5;4,4;5,3" o:connectangles="0,0,0,0,0,0,0,0,0"/>
                        </v:shape>
                        <v:shape id="Freeform 4051" o:spid="_x0000_s1466" style="position:absolute;left:606;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" path="m16,9l14,3,9,,2,3,,9r2,5l9,17r5,-3l16,9xe" filled="f" strokecolor="#212830" strokeweight=".5pt">
                          <v:path arrowok="t" o:connecttype="custom" o:connectlocs="5,3;4,1;3,0;1,1;0,3;1,4;3,5;4,4;5,3" o:connectangles="0,0,0,0,0,0,0,0,0"/>
                        </v:shape>
                        <v:shape id="Freeform 4052" o:spid="_x0000_s1467" style="position:absolute;left:633;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" path="m15,9l12,3,7,,2,3,,9r2,5l7,17r5,-3l15,9xe" filled="f" strokecolor="#212830" strokeweight=".5pt">
                          <v:path arrowok="t" o:connecttype="custom" o:connectlocs="5,3;4,1;2,0;1,1;0,3;1,4;2,5;4,4;5,3" o:connectangles="0,0,0,0,0,0,0,0,0"/>
                        </v:shape>
                        <v:shape id="Freeform 4053" o:spid="_x0000_s1468" style="position:absolute;left:659;top:1399;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" path="m17,9l14,3,8,,3,3,,9r3,5l8,17r6,-3l17,9xe" filled="f" strokecolor="#212830" strokeweight=".5pt">
                          <v:path arrowok="t" o:connecttype="custom" o:connectlocs="5,3;4,1;2,0;1,1;0,3;1,4;2,5;4,4;5,3" o:connectangles="0,0,0,0,0,0,0,0,0"/>
                        </v:shape>
                        <v:shape id="Freeform 4054" o:spid="_x0000_s1469" style="position:absolute;left:685;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" path="m16,9l14,3,9,,2,3,,9r2,5l9,17r5,-3l16,9xe" filled="f" strokecolor="#212830" strokeweight=".5pt">
                          <v:path arrowok="t" o:connecttype="custom" o:connectlocs="5,3;4,1;3,0;1,1;0,3;1,4;3,5;4,4;5,3" o:connectangles="0,0,0,0,0,0,0,0,0"/>
                        </v:shape>
                        <v:shape id="Freeform 4055" o:spid="_x0000_s1470" style="position:absolute;left:712;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" path="m15,9l12,3,7,,1,3,,9r1,5l7,17r5,-3l15,9xe" filled="f" strokecolor="#212830" strokeweight=".5pt">
                          <v:path arrowok="t" o:connecttype="custom" o:connectlocs="5,3;4,1;2,0;0,1;0,3;0,4;2,5;4,4;5,3" o:connectangles="0,0,0,0,0,0,0,0,0"/>
                        </v:shape>
                        <v:shape id="Freeform 4056" o:spid="_x0000_s1471" style="position:absolute;left:738;top:1399;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" path="m17,9l14,3,8,,3,3,,9r3,5l8,17r6,-3l17,9xe" filled="f" strokecolor="#212830" strokeweight=".5pt">
                          <v:path arrowok="t" o:connecttype="custom" o:connectlocs="5,3;4,1;2,0;1,1;0,3;1,4;2,5;4,4;5,3" o:connectangles="0,0,0,0,0,0,0,0,0"/>
                        </v:shape>
                        <v:shape id="Freeform 4057" o:spid="_x0000_s1472" style="position:absolute;left:764;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" path="m16,9l14,3,9,,2,3,,9r2,5l9,17r5,-3l16,9xe" filled="f" strokecolor="#212830" strokeweight=".5pt">
                          <v:path arrowok="t" o:connecttype="custom" o:connectlocs="5,3;4,1;3,0;1,1;0,3;1,4;3,5;4,4;5,3" o:connectangles="0,0,0,0,0,0,0,0,0"/>
                        </v:shape>
                        <v:shape id="Freeform 4058" o:spid="_x0000_s1473" style="position:absolute;left:790;top:1399;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" path="m17,9l14,3,9,,3,3,,9r3,5l9,17r5,-3l17,9xe" filled="f" strokecolor="#212830" strokeweight=".5pt">
                          <v:path arrowok="t" o:connecttype="custom" o:connectlocs="6,3;5,1;3,0;1,1;0,3;1,4;3,5;5,4;6,3" o:connectangles="0,0,0,0,0,0,0,0,0"/>
                        </v:shape>
                        <v:shape id="Freeform 4059" o:spid="_x0000_s1474" style="position:absolute;left:817;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" path="m15,9l14,3,8,,3,3,,9r3,5l8,17r6,-3l15,9xe" filled="f" strokecolor="#212830" strokeweight=".5pt">
                          <v:path arrowok="t" o:connecttype="custom" o:connectlocs="5,3;5,1;3,0;1,1;0,3;1,4;3,5;5,4;5,3" o:connectangles="0,0,0,0,0,0,0,0,0"/>
                        </v:shape>
                        <v:shape id="Freeform 4060" o:spid="_x0000_s1475" style="position:absolute;left:843;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" path="m16,9l14,3,7,,2,3,,9r2,5l7,17r7,-3l16,9xe" filled="f" strokecolor="#212830" strokeweight=".5pt">
                          <v:path arrowok="t" o:connecttype="custom" o:connectlocs="5,3;4,1;2,0;1,1;0,3;1,4;2,5;4,4;5,3" o:connectangles="0,0,0,0,0,0,0,0,0"/>
                        </v:shape>
                        <v:shape id="Freeform 4061" o:spid="_x0000_s1476" style="position:absolute;left:869;top:1399;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" path="m17,9l14,3,9,,3,3,,9r3,5l9,17r5,-3l17,9xe" filled="f" strokecolor="#212830" strokeweight=".5pt">
                          <v:path arrowok="t" o:connecttype="custom" o:connectlocs="6,3;5,1;3,0;1,1;0,3;1,4;3,5;5,4;6,3" o:connectangles="0,0,0,0,0,0,0,0,0"/>
                        </v:shape>
                        <v:shape id="Freeform 4062" o:spid="_x0000_s1477" style="position:absolute;left:896;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" path="m15,9l14,3,8,,3,3,,9r3,5l8,17r6,-3l15,9xe" filled="f" strokecolor="#212830" strokeweight=".5pt">
                          <v:path arrowok="t" o:connecttype="custom" o:connectlocs="5,3;5,1;3,0;1,1;0,3;1,4;3,5;5,4;5,3" o:connectangles="0,0,0,0,0,0,0,0,0"/>
                        </v:shape>
                        <v:shape id="Freeform 4063" o:spid="_x0000_s1478" style="position:absolute;left:922;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" path="m16,9l14,3,7,,2,3,,9r2,5l7,17r7,-3l16,9xe" filled="f" strokecolor="#212830" strokeweight=".5pt">
                          <v:path arrowok="t" o:connecttype="custom" o:connectlocs="5,3;4,1;2,0;1,1;0,3;1,4;2,5;4,4;5,3" o:connectangles="0,0,0,0,0,0,0,0,0"/>
                        </v:shape>
                        <v:shape id="Freeform 4064" o:spid="_x0000_s1479" style="position:absolute;left:948;top:1399;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" path="m17,9l14,3,9,,3,3,,9r3,5l9,17r5,-3l17,9xe" filled="f" strokecolor="#212830" strokeweight=".5pt">
                          <v:path arrowok="t" o:connecttype="custom" o:connectlocs="6,3;5,1;3,0;1,1;0,3;1,4;3,5;5,4;6,3" o:connectangles="0,0,0,0,0,0,0,0,0"/>
                        </v:shape>
                        <v:shape id="Freeform 4065" o:spid="_x0000_s1480" style="position:absolute;left:975;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" path="m15,9l13,3,8,,1,3,,9r1,5l8,17r5,-3l15,9xe" filled="f" strokecolor="#212830" strokeweight=".5pt">
                          <v:path arrowok="t" o:connecttype="custom" o:connectlocs="5,3;4,1;3,0;0,1;0,3;0,4;3,5;4,4;5,3" o:connectangles="0,0,0,0,0,0,0,0,0"/>
                        </v:shape>
                        <v:shape id="Freeform 4066" o:spid="_x0000_s1481" style="position:absolute;left:1001;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" path="m16,9l13,3,7,,2,3,,9r2,5l7,17r6,-3l16,9xe" filled="f" strokecolor="#212830" strokeweight=".5pt">
                          <v:path arrowok="t" o:connecttype="custom" o:connectlocs="5,3;4,1;2,0;1,1;0,3;1,4;2,5;4,4;5,3" o:connectangles="0,0,0,0,0,0,0,0,0"/>
                        </v:shape>
                        <v:shape id="Freeform 4067" o:spid="_x0000_s1482" style="position:absolute;left:1027;top:1399;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" path="m17,9l14,3,9,,3,3,,9r3,5l9,17r5,-3l17,9xe" filled="f" strokecolor="#212830" strokeweight=".5pt">
                          <v:path arrowok="t" o:connecttype="custom" o:connectlocs="6,3;5,1;3,0;1,1;0,3;1,4;3,5;5,4;6,3" o:connectangles="0,0,0,0,0,0,0,0,0"/>
                        </v:shape>
                        <v:shape id="Freeform 4068" o:spid="_x0000_s1483" style="position:absolute;left:1054;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" path="m15,9l13,3,8,,1,3,,9r1,5l8,17r5,-3l15,9xe" filled="f" strokecolor="#212830" strokeweight=".5pt">
                          <v:path arrowok="t" o:connecttype="custom" o:connectlocs="5,3;4,1;3,0;0,1;0,3;0,4;3,5;4,4;5,3" o:connectangles="0,0,0,0,0,0,0,0,0"/>
                        </v:shape>
                        <v:shape id="Freeform 4069" o:spid="_x0000_s1484" style="position:absolute;left:1080;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" path="m16,9l13,3,7,,2,3,,9r2,5l7,17r6,-3l16,9xe" filled="f" strokecolor="#212830" strokeweight=".5pt">
                          <v:path arrowok="t" o:connecttype="custom" o:connectlocs="5,3;4,1;2,0;1,1;0,3;1,4;2,5;4,4;5,3" o:connectangles="0,0,0,0,0,0,0,0,0"/>
                        </v:shape>
                        <v:shape id="Freeform 4070" o:spid="_x0000_s1485" style="position:absolute;left:1106;top:1399;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" path="m17,9l14,3,8,,3,3,,9r3,5l8,17r6,-3l17,9xe" filled="f" strokecolor="#212830" strokeweight=".5pt">
                          <v:path arrowok="t" o:connecttype="custom" o:connectlocs="6,3;5,1;3,0;1,1;0,3;1,4;3,5;5,4;6,3" o:connectangles="0,0,0,0,0,0,0,0,0"/>
                        </v:shape>
                        <v:shape id="Freeform 4071" o:spid="_x0000_s1486" style="position:absolute;left:1132;top:1399;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" path="m16,9l14,3,9,,2,3,,9r2,5l9,17r5,-3l16,9xe" filled="f" strokecolor="#212830" strokeweight=".5pt">
                          <v:path arrowok="t" o:connecttype="custom" o:connectlocs="6,3;5,1;3,0;1,1;0,3;1,4;3,5;5,4;6,3" o:connectangles="0,0,0,0,0,0,0,0,0"/>
                        </v:shape>
                        <v:shape id="Freeform 4072" o:spid="_x0000_s1487" style="position:absolute;left:1159;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" path="m15,9l13,3,7,,2,3,,9r2,5l7,17r6,-3l15,9xe" filled="f" strokecolor="#212830" strokeweight=".5pt">
                          <v:path arrowok="t" o:connecttype="custom" o:connectlocs="5,3;4,1;2,0;1,1;0,3;1,4;2,5;4,4;5,3" o:connectangles="0,0,0,0,0,0,0,0,0"/>
                        </v:shape>
                        <v:shape id="Freeform 4073" o:spid="_x0000_s1488" style="position:absolute;left:1185;top:1399;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" path="m17,9l14,3,8,,3,3,,9r3,5l8,17r6,-3l17,9xe" filled="f" strokecolor="#212830" strokeweight=".5pt">
                          <v:path arrowok="t" o:connecttype="custom" o:connectlocs="6,3;5,1;3,0;1,1;0,3;1,4;3,5;5,4;6,3" o:connectangles="0,0,0,0,0,0,0,0,0"/>
                        </v:shape>
                        <v:shape id="Freeform 4074" o:spid="_x0000_s1489" style="position:absolute;left:1211;top:1399;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" path="m16,9l14,3,9,,2,3,,9r2,5l9,17r5,-3l16,9xe" filled="f" strokecolor="#212830" strokeweight=".5pt">
                          <v:path arrowok="t" o:connecttype="custom" o:connectlocs="6,3;5,1;3,0;1,1;0,3;1,4;3,5;5,4;6,3" o:connectangles="0,0,0,0,0,0,0,0,0"/>
                        </v:shape>
                        <v:shape id="Freeform 4075" o:spid="_x0000_s1490" style="position:absolute;left:1238;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" path="m15,9l13,3,7,,2,3,,9r2,5l7,17r6,-3l15,9xe" filled="f" strokecolor="#212830" strokeweight=".5pt">
                          <v:path arrowok="t" o:connecttype="custom" o:connectlocs="5,3;4,1;2,0;1,1;0,3;1,4;2,5;4,4;5,3" o:connectangles="0,0,0,0,0,0,0,0,0"/>
                        </v:shape>
                        <v:shape id="Freeform 4076" o:spid="_x0000_s1491" style="position:absolute;left:1264;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" path="m16,9l14,3,8,,3,3,,9r3,5l8,17r6,-3l16,9xe" filled="f" strokecolor="#212830" strokeweight=".5pt">
                          <v:path arrowok="t" o:connecttype="custom" o:connectlocs="5,3;4,1;3,0;1,1;0,3;1,4;3,5;4,4;5,3" o:connectangles="0,0,0,0,0,0,0,0,0"/>
                        </v:shape>
                        <v:shape id="Freeform 4077" o:spid="_x0000_s1492" style="position:absolute;left:1290;top:1399;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" path="m16,9l14,3,9,,2,3,,9r2,5l9,17r5,-3l16,9xe" filled="f" strokecolor="#212830" strokeweight=".5pt">
                          <v:path arrowok="t" o:connecttype="custom" o:connectlocs="6,3;5,1;3,0;1,1;0,3;1,4;3,5;5,4;6,3" o:connectangles="0,0,0,0,0,0,0,0,0"/>
                        </v:shape>
                        <v:shape id="Freeform 4078" o:spid="_x0000_s1493" style="position:absolute;left:1317;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" path="m15,9l12,3,7,,1,3,,9r1,5l7,17r5,-3l15,9xe" filled="f" strokecolor="#212830" strokeweight=".5pt">
                          <v:path arrowok="t" o:connecttype="custom" o:connectlocs="5,3;4,1;2,0;0,1;0,3;0,4;2,5;4,4;5,3" o:connectangles="0,0,0,0,0,0,0,0,0"/>
                        </v:shape>
                        <v:shape id="Freeform 4079" o:spid="_x0000_s1494" style="position:absolute;left:1343;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" path="m16,9l14,3,8,,3,3,,9r3,5l8,17r6,-3l16,9xe" filled="f" strokecolor="#212830" strokeweight=".5pt">
                          <v:path arrowok="t" o:connecttype="custom" o:connectlocs="5,3;4,1;3,0;1,1;0,3;1,4;3,5;4,4;5,3" o:connectangles="0,0,0,0,0,0,0,0,0"/>
                        </v:shape>
                        <v:shape id="Freeform 4080" o:spid="_x0000_s1495" style="position:absolute;left:1369;top:1399;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" path="m16,9l14,3,9,,2,3,,9r2,5l9,17r5,-3l16,9xe" filled="f" strokecolor="#212830" strokeweight=".5pt">
                          <v:path arrowok="t" o:connecttype="custom" o:connectlocs="6,3;5,1;3,0;1,1;0,3;1,4;3,5;5,4;6,3" o:connectangles="0,0,0,0,0,0,0,0,0"/>
                        </v:shape>
                        <v:shape id="Freeform 4081" o:spid="_x0000_s1496" style="position:absolute;left:1396;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" path="m15,9l12,3,7,,1,3,,9r1,5l7,17r5,-3l15,9xe" filled="f" strokecolor="#212830" strokeweight=".5pt">
                          <v:path arrowok="t" o:connecttype="custom" o:connectlocs="5,3;4,1;2,0;0,1;0,3;0,4;2,5;4,4;5,3" o:connectangles="0,0,0,0,0,0,0,0,0"/>
                        </v:shape>
                        <v:shape id="Freeform 4082" o:spid="_x0000_s1497" style="position:absolute;left:1119;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" path="m15,7l14,2,8,,3,2,,7r3,7l8,16r6,-2l15,7xe" filled="f" strokecolor="#212830" strokeweight=".5pt">
                          <v:path arrowok="t" o:connecttype="custom" o:connectlocs="5,2;5,1;3,0;1,1;0,2;1,4;3,5;5,4;5,2" o:connectangles="0,0,0,0,0,0,0,0,0"/>
                        </v:shape>
                        <v:shape id="Freeform 4083" o:spid="_x0000_s1498" style="position:absolute;left:1146;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" path="m16,7l14,2,7,,2,2,,7r2,7l7,16r7,-2l16,7xe" filled="f" strokecolor="#212830" strokeweight=".5pt">
                          <v:path arrowok="t" o:connecttype="custom" o:connectlocs="5,2;4,1;2,0;1,1;0,2;1,4;2,5;4,4;5,2" o:connectangles="0,0,0,0,0,0,0,0,0"/>
                        </v:shape>
                        <v:shape id="Freeform 4084" o:spid="_x0000_s1499" style="position:absolute;left:1172;top:137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" path="m17,7l14,2,9,,3,2,,7r3,7l9,16r5,-2l17,7xe" filled="f" strokecolor="#212830" strokeweight=".5pt">
                          <v:path arrowok="t" o:connecttype="custom" o:connectlocs="5,2;4,1;3,0;1,1;0,2;1,4;3,5;4,4;5,2" o:connectangles="0,0,0,0,0,0,0,0,0"/>
                        </v:shape>
                        <v:shape id="Freeform 4085" o:spid="_x0000_s1500" style="position:absolute;left:1198;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" path="m15,7l14,2,8,,3,2,,7r3,7l8,16r6,-2l15,7xe" filled="f" strokecolor="#212830" strokeweight=".5pt">
                          <v:path arrowok="t" o:connecttype="custom" o:connectlocs="5,2;5,1;3,0;1,1;0,2;1,4;3,5;5,4;5,2" o:connectangles="0,0,0,0,0,0,0,0,0"/>
                        </v:shape>
                        <v:shape id="Freeform 4086" o:spid="_x0000_s1501" style="position:absolute;left:1225;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" path="m16,7l13,2,7,,2,2,,7r2,7l7,16r6,-2l16,7xe" filled="f" strokecolor="#212830" strokeweight=".5pt">
                          <v:path arrowok="t" o:connecttype="custom" o:connectlocs="5,2;4,1;2,0;1,1;0,2;1,4;2,5;4,4;5,2" o:connectangles="0,0,0,0,0,0,0,0,0"/>
                        </v:shape>
                        <v:shape id="Freeform 4087" o:spid="_x0000_s1502" style="position:absolute;left:1251;top:137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" path="m17,7l14,2,9,,3,2,,7r3,7l9,16r5,-2l17,7xe" filled="f" strokecolor="#212830" strokeweight=".5pt">
                          <v:path arrowok="t" o:connecttype="custom" o:connectlocs="5,2;4,1;3,0;1,1;0,2;1,4;3,5;4,4;5,2" o:connectangles="0,0,0,0,0,0,0,0,0"/>
                        </v:shape>
                        <v:shape id="Freeform 4088" o:spid="_x0000_s1503" style="position:absolute;left:1277;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" path="m15,7l13,2,8,,3,2,,7r3,7l8,16r5,-2l15,7xe" filled="f" strokecolor="#212830" strokeweight=".5pt">
                          <v:path arrowok="t" o:connecttype="custom" o:connectlocs="5,2;4,1;3,0;1,1;0,2;1,4;3,5;4,4;5,2" o:connectangles="0,0,0,0,0,0,0,0,0"/>
                        </v:shape>
                        <v:shape id="Freeform 4089" o:spid="_x0000_s1504" style="position:absolute;left:1304;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" path="m16,7l13,2,7,,2,2,,7r2,7l7,16r6,-2l16,7xe" filled="f" strokecolor="#212830" strokeweight=".5pt">
                          <v:path arrowok="t" o:connecttype="custom" o:connectlocs="5,2;4,1;2,0;1,1;0,2;1,4;2,5;4,4;5,2" o:connectangles="0,0,0,0,0,0,0,0,0"/>
                        </v:shape>
                        <v:shape id="Freeform 4090" o:spid="_x0000_s1505" style="position:absolute;left:1330;top:137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" path="m17,7l14,2,9,,3,2,,7r3,7l9,16r5,-2l17,7xe" filled="f" strokecolor="#212830" strokeweight=".5pt">
                          <v:path arrowok="t" o:connecttype="custom" o:connectlocs="5,2;4,1;3,0;1,1;0,2;1,4;3,5;4,4;5,2" o:connectangles="0,0,0,0,0,0,0,0,0"/>
                        </v:shape>
                        <v:shape id="Freeform 4091" o:spid="_x0000_s1506" style="position:absolute;left:1356;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" path="m15,7l13,2,8,,1,2,,7r1,7l8,16r5,-2l15,7xe" filled="f" strokecolor="#212830" strokeweight=".5pt">
                          <v:path arrowok="t" o:connecttype="custom" o:connectlocs="5,2;4,1;3,0;0,1;0,2;0,4;3,5;4,4;5,2" o:connectangles="0,0,0,0,0,0,0,0,0"/>
                        </v:shape>
                        <v:shape id="Freeform 4092" o:spid="_x0000_s1507" style="position:absolute;left:1383;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" path="m16,7l13,2,7,,2,2,,7r2,7l7,16r6,-2l16,7xe" filled="f" strokecolor="#212830" strokeweight=".5pt">
                          <v:path arrowok="t" o:connecttype="custom" o:connectlocs="5,2;4,1;2,0;1,1;0,2;1,4;2,5;4,4;5,2" o:connectangles="0,0,0,0,0,0,0,0,0"/>
                        </v:shape>
                        <v:shape id="Freeform 4093" o:spid="_x0000_s1508" style="position:absolute;left:1409;top:137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" path="m17,7l14,2,9,,3,2,,7r3,7l9,16r5,-2l17,7xe" filled="f" strokecolor="#212830" strokeweight=".5pt">
                          <v:path arrowok="t" o:connecttype="custom" o:connectlocs="5,2;4,1;3,0;1,1;0,2;1,4;3,5;4,4;5,2" o:connectangles="0,0,0,0,0,0,0,0,0"/>
                        </v:shape>
                        <v:shape id="Freeform 4094" o:spid="_x0000_s1509" style="position:absolute;left:461;top:137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" path="m16,7l14,2,7,,2,2,,7r2,7l7,16r7,-2l16,7xe" filled="f" strokecolor="#212830" strokeweight=".5pt">
                          <v:path arrowok="t" o:connecttype="custom" o:connectlocs="6,2;5,1;3,0;1,1;0,2;1,4;3,5;5,4;6,2" o:connectangles="0,0,0,0,0,0,0,0,0"/>
                        </v:shape>
                        <v:shape id="Freeform 4095" o:spid="_x0000_s1510" style="position:absolute;left:487;top:137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" path="m17,7l14,2,9,,3,2,,7r3,7l9,16r5,-2l17,7xe" filled="f" strokecolor="#212830" strokeweight=".5pt">
                          <v:path arrowok="t" o:connecttype="custom" o:connectlocs="6,2;5,1;3,0;1,1;0,2;1,4;3,5;5,4;6,2" o:connectangles="0,0,0,0,0,0,0,0,0"/>
                        </v:shape>
                        <v:shape id="Freeform 4096" o:spid="_x0000_s1511" style="position:absolute;left:514;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" path="m15,7l14,2,8,,3,2,,7r3,7l8,16r6,-2l15,7xe" filled="f" strokecolor="#212830" strokeweight=".5pt">
                          <v:path arrowok="t" o:connecttype="custom" o:connectlocs="5,2;5,1;3,0;1,1;0,2;1,4;3,5;5,4;5,2" o:connectangles="0,0,0,0,0,0,0,0,0"/>
                        </v:shape>
                        <v:shape id="Freeform 4097" o:spid="_x0000_s1512" style="position:absolute;left:540;top:137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" path="m16,7l14,2,7,,2,2,,7r2,7l7,16r7,-2l16,7xe" filled="f" strokecolor="#212830" strokeweight=".5pt">
                          <v:path arrowok="t" o:connecttype="custom" o:connectlocs="6,2;5,1;3,0;1,1;0,2;1,4;3,5;5,4;6,2" o:connectangles="0,0,0,0,0,0,0,0,0"/>
                        </v:shape>
                        <v:shape id="Freeform 4098" o:spid="_x0000_s1513" style="position:absolute;left:566;top:137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" path="m17,7l14,2,9,,3,2,,7r3,7l9,16r5,-2l17,7xe" filled="f" strokecolor="#212830" strokeweight=".5pt">
                          <v:path arrowok="t" o:connecttype="custom" o:connectlocs="6,2;5,1;3,0;1,1;0,2;1,4;3,5;5,4;6,2" o:connectangles="0,0,0,0,0,0,0,0,0"/>
                        </v:shape>
                        <v:shape id="Freeform 4099" o:spid="_x0000_s1514" style="position:absolute;left:593;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" path="m15,7l13,2,8,,3,2,,7r3,7l8,16r5,-2l15,7xe" filled="f" strokecolor="#212830" strokeweight=".5pt">
                          <v:path arrowok="t" o:connecttype="custom" o:connectlocs="5,2;4,1;3,0;1,1;0,2;1,4;3,5;4,4;5,2" o:connectangles="0,0,0,0,0,0,0,0,0"/>
                        </v:shape>
                        <v:shape id="Freeform 4100" o:spid="_x0000_s1515" style="position:absolute;left:619;top:137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" path="m16,7l14,2,7,,2,2,,7r2,7l7,16r7,-2l16,7xe" filled="f" strokecolor="#212830" strokeweight=".5pt">
                          <v:path arrowok="t" o:connecttype="custom" o:connectlocs="6,2;5,1;3,0;1,1;0,2;1,4;3,5;5,4;6,2" o:connectangles="0,0,0,0,0,0,0,0,0"/>
                        </v:shape>
                        <v:shape id="Freeform 4101" o:spid="_x0000_s1516" style="position:absolute;left:645;top:137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" path="m17,7l14,2,9,,3,2,,7r3,7l9,16r5,-2l17,7xe" filled="f" strokecolor="#212830" strokeweight=".5pt">
                          <v:path arrowok="t" o:connecttype="custom" o:connectlocs="6,2;5,1;3,0;1,1;0,2;1,4;3,5;5,4;6,2" o:connectangles="0,0,0,0,0,0,0,0,0"/>
                        </v:shape>
                        <v:shape id="Freeform 4102" o:spid="_x0000_s1517" style="position:absolute;left:672;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" path="m15,7l13,2,8,,1,2,,7r1,7l8,16r5,-2l15,7xe" filled="f" strokecolor="#212830" strokeweight=".5pt">
                          <v:path arrowok="t" o:connecttype="custom" o:connectlocs="5,2;4,1;3,0;0,1;0,2;0,4;3,5;4,4;5,2" o:connectangles="0,0,0,0,0,0,0,0,0"/>
                        </v:shape>
                        <v:shape id="Freeform 4103" o:spid="_x0000_s1518" style="position:absolute;left:698;top:137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" path="m16,7l14,2,7,,2,2,,7r2,7l7,16r7,-2l16,7xe" filled="f" strokecolor="#212830" strokeweight=".5pt">
                          <v:path arrowok="t" o:connecttype="custom" o:connectlocs="6,2;5,1;3,0;1,1;0,2;1,4;3,5;5,4;6,2" o:connectangles="0,0,0,0,0,0,0,0,0"/>
                        </v:shape>
                        <v:shape id="Freeform 4104" o:spid="_x0000_s1519" style="position:absolute;left:724;top:137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" path="m17,7l14,2,9,,3,2,,7r3,7l9,16r5,-2l17,7xe" filled="f" strokecolor="#212830" strokeweight=".5pt">
                          <v:path arrowok="t" o:connecttype="custom" o:connectlocs="6,2;5,1;3,0;1,1;0,2;1,4;3,5;5,4;6,2" o:connectangles="0,0,0,0,0,0,0,0,0"/>
                        </v:shape>
                        <v:shape id="Freeform 4105" o:spid="_x0000_s1520" style="position:absolute;left:751;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" path="m15,7l13,2,8,,1,2,,7r1,7l8,16r5,-2l15,7xe" filled="f" strokecolor="#212830" strokeweight=".5pt">
                          <v:path arrowok="t" o:connecttype="custom" o:connectlocs="5,2;4,1;3,0;0,1;0,2;0,4;3,5;4,4;5,2" o:connectangles="0,0,0,0,0,0,0,0,0"/>
                        </v:shape>
                        <v:shape id="Freeform 4106" o:spid="_x0000_s1521" style="position:absolute;left:777;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" path="m15,7l13,2,7,,2,2,,7r2,7l7,16r6,-2l15,7xe" filled="f" strokecolor="#212830" strokeweight=".5pt">
                          <v:path arrowok="t" o:connecttype="custom" o:connectlocs="5,2;4,1;2,0;1,1;0,2;1,4;2,5;4,4;5,2" o:connectangles="0,0,0,0,0,0,0,0,0"/>
                        </v:shape>
                        <v:shape id="Freeform 4107" o:spid="_x0000_s1522" style="position:absolute;left:803;top:137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" path="m17,7l14,2,8,,3,2,,7r3,7l8,16r6,-2l17,7xe" filled="f" strokecolor="#212830" strokeweight=".5pt">
                          <v:path arrowok="t" o:connecttype="custom" o:connectlocs="6,2;5,1;3,0;1,1;0,2;1,4;3,5;5,4;6,2" o:connectangles="0,0,0,0,0,0,0,0,0"/>
                        </v:shape>
                        <v:shape id="Freeform 4108" o:spid="_x0000_s1523" style="position:absolute;left:830;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" path="m16,7l14,2,9,,2,2,,7r2,7l9,16r5,-2l16,7xe" filled="f" strokecolor="#212830" strokeweight=".5pt">
                          <v:path arrowok="t" o:connecttype="custom" o:connectlocs="5,2;4,1;3,0;1,1;0,2;1,4;3,5;4,4;5,2" o:connectangles="0,0,0,0,0,0,0,0,0"/>
                        </v:shape>
                        <v:shape id="Freeform 4109" o:spid="_x0000_s1524" style="position:absolute;left:856;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" path="m15,7l13,2,7,,2,2,,7r2,7l7,16r6,-2l15,7xe" filled="f" strokecolor="#212830" strokeweight=".5pt">
                          <v:path arrowok="t" o:connecttype="custom" o:connectlocs="5,2;4,1;2,0;1,1;0,2;1,4;2,5;4,4;5,2" o:connectangles="0,0,0,0,0,0,0,0,0"/>
                        </v:shape>
                        <v:shape id="Freeform 4110" o:spid="_x0000_s1525" style="position:absolute;left:882;top:137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" path="m17,7l14,2,8,,3,2,,7r3,7l8,16r6,-2l17,7xe" filled="f" strokecolor="#212830" strokeweight=".5pt">
                          <v:path arrowok="t" o:connecttype="custom" o:connectlocs="6,2;5,1;3,0;1,1;0,2;1,4;3,5;5,4;6,2" o:connectangles="0,0,0,0,0,0,0,0,0"/>
                        </v:shape>
                        <v:shape id="Freeform 4111" o:spid="_x0000_s1526" style="position:absolute;left:909;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" path="m16,7l14,2,9,,2,2,,7r2,7l9,16r5,-2l16,7xe" filled="f" strokecolor="#212830" strokeweight=".5pt">
                          <v:path arrowok="t" o:connecttype="custom" o:connectlocs="5,2;4,1;3,0;1,1;0,2;1,4;3,5;4,4;5,2" o:connectangles="0,0,0,0,0,0,0,0,0"/>
                        </v:shape>
                        <v:shape id="Freeform 4112" o:spid="_x0000_s1527" style="position:absolute;left:935;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" path="m15,7l12,2,7,,2,2,,7r2,7l7,16r5,-2l15,7xe" filled="f" strokecolor="#212830" strokeweight=".5pt">
                          <v:path arrowok="t" o:connecttype="custom" o:connectlocs="5,2;4,1;2,0;1,1;0,2;1,4;2,5;4,4;5,2" o:connectangles="0,0,0,0,0,0,0,0,0"/>
                        </v:shape>
                        <v:shape id="Freeform 4113" o:spid="_x0000_s1528" style="position:absolute;left:961;top:137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" path="m17,7l14,2,8,,3,2,,7r3,7l8,16r6,-2l17,7xe" filled="f" strokecolor="#212830" strokeweight=".5pt">
                          <v:path arrowok="t" o:connecttype="custom" o:connectlocs="6,2;5,1;3,0;1,1;0,2;1,4;3,5;5,4;6,2" o:connectangles="0,0,0,0,0,0,0,0,0"/>
                        </v:shape>
                        <v:shape id="Freeform 4114" o:spid="_x0000_s1529" style="position:absolute;left:988;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" path="m16,7l14,2,9,,2,2,,7r2,7l9,16r5,-2l16,7xe" filled="f" strokecolor="#212830" strokeweight=".5pt">
                          <v:path arrowok="t" o:connecttype="custom" o:connectlocs="5,2;4,1;3,0;1,1;0,2;1,4;3,5;4,4;5,2" o:connectangles="0,0,0,0,0,0,0,0,0"/>
                        </v:shape>
                        <v:shape id="Freeform 4115" o:spid="_x0000_s1530" style="position:absolute;left:1014;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" path="m15,7l12,2,7,,1,2,,7r1,7l7,16r5,-2l15,7xe" filled="f" strokecolor="#212830" strokeweight=".5pt">
                          <v:path arrowok="t" o:connecttype="custom" o:connectlocs="5,2;4,1;2,0;0,1;0,2;0,4;2,5;4,4;5,2" o:connectangles="0,0,0,0,0,0,0,0,0"/>
                        </v:shape>
                        <v:shape id="Freeform 4116" o:spid="_x0000_s1531" style="position:absolute;left:1040;top:137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" path="m16,7l14,2,8,,3,2,,7r3,7l8,16r6,-2l16,7xe" filled="f" strokecolor="#212830" strokeweight=".5pt">
                          <v:path arrowok="t" o:connecttype="custom" o:connectlocs="6,2;5,1;3,0;1,1;0,2;1,4;3,5;5,4;6,2" o:connectangles="0,0,0,0,0,0,0,0,0"/>
                        </v:shape>
                        <v:shape id="Freeform 4117" o:spid="_x0000_s1532" style="position:absolute;left:1067;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" path="m16,7l14,2,9,,2,2,,7r2,7l9,16r5,-2l16,7xe" filled="f" strokecolor="#212830" strokeweight=".5pt">
                          <v:path arrowok="t" o:connecttype="custom" o:connectlocs="5,2;4,1;3,0;1,1;0,2;1,4;3,5;4,4;5,2" o:connectangles="0,0,0,0,0,0,0,0,0"/>
                        </v:shape>
                        <v:shape id="Freeform 4118" o:spid="_x0000_s1533" style="position:absolute;left:1093;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" path="m15,7l12,2,7,,1,2,,7r1,7l7,16r5,-2l15,7xe" filled="f" strokecolor="#212830" strokeweight=".5pt">
                          <v:path arrowok="t" o:connecttype="custom" o:connectlocs="5,2;4,1;2,0;0,1;0,2;0,4;2,5;4,4;5,2" o:connectangles="0,0,0,0,0,0,0,0,0"/>
                        </v:shape>
                        <v:shape id="Freeform 4119" o:spid="_x0000_s1534" style="position:absolute;left:448;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" path="m16,8l14,2,9,,2,2,,8r2,5l9,15r5,-2l16,8xe" filled="f" strokecolor="#212830" strokeweight=".5pt">
                          <v:path arrowok="t" o:connecttype="custom" o:connectlocs="5,3;4,1;3,0;1,1;0,3;1,4;3,5;4,4;5,3" o:connectangles="0,0,0,0,0,0,0,0,0"/>
                        </v:shape>
                        <v:shape id="Freeform 4120" o:spid="_x0000_s1535" style="position:absolute;left:475;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" path="m15,8l14,2,7,,2,2,,8r2,5l7,15r7,-2l15,8xe" filled="f" strokecolor="#212830" strokeweight=".5pt">
                          <v:path arrowok="t" o:connecttype="custom" o:connectlocs="5,3;5,1;2,0;1,1;0,3;1,4;2,5;5,4;5,3" o:connectangles="0,0,0,0,0,0,0,0,0"/>
                        </v:shape>
                        <v:shape id="Freeform 4121" o:spid="_x0000_s1536" style="position:absolute;left:501;top:134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" path="m17,8l14,2,8,,3,2,,8r3,5l8,15r6,-2l17,8xe" filled="f" strokecolor="#212830" strokeweight=".5pt">
                          <v:path arrowok="t" o:connecttype="custom" o:connectlocs="5,3;4,1;2,0;1,1;0,3;1,4;2,5;4,4;5,3" o:connectangles="0,0,0,0,0,0,0,0,0"/>
                        </v:shape>
                        <v:shape id="Freeform 4122" o:spid="_x0000_s1537" style="position:absolute;left:527;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" path="m16,8l14,2,9,,2,2,,8r2,5l9,15r5,-2l16,8xe" filled="f" strokecolor="#212830" strokeweight=".5pt">
                          <v:path arrowok="t" o:connecttype="custom" o:connectlocs="5,3;4,1;3,0;1,1;0,3;1,4;3,5;4,4;5,3" o:connectangles="0,0,0,0,0,0,0,0,0"/>
                        </v:shape>
                        <v:shape id="Freeform 4123" o:spid="_x0000_s1538" style="position:absolute;left:554;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" path="m15,8l13,2,7,,2,2,,8r2,5l7,15r6,-2l15,8xe" filled="f" strokecolor="#212830" strokeweight=".5pt">
                          <v:path arrowok="t" o:connecttype="custom" o:connectlocs="5,3;4,1;2,0;1,1;0,3;1,4;2,5;4,4;5,3" o:connectangles="0,0,0,0,0,0,0,0,0"/>
                        </v:shape>
                        <v:shape id="Freeform 4124" o:spid="_x0000_s1539" style="position:absolute;left:580;top:134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" path="m17,8l14,2,8,,3,2,,8r3,5l8,15r6,-2l17,8xe" filled="f" strokecolor="#212830" strokeweight=".5pt">
                          <v:path arrowok="t" o:connecttype="custom" o:connectlocs="5,3;4,1;2,0;1,1;0,3;1,4;2,5;4,4;5,3" o:connectangles="0,0,0,0,0,0,0,0,0"/>
                        </v:shape>
                        <v:shape id="Freeform 4125" o:spid="_x0000_s1540" style="position:absolute;left:606;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" path="m16,8l14,2,9,,2,2,,8r2,5l9,15r5,-2l16,8xe" filled="f" strokecolor="#212830" strokeweight=".5pt">
                          <v:path arrowok="t" o:connecttype="custom" o:connectlocs="5,3;4,1;3,0;1,1;0,3;1,4;3,5;4,4;5,3" o:connectangles="0,0,0,0,0,0,0,0,0"/>
                        </v:shape>
                        <v:shape id="Freeform 4126" o:spid="_x0000_s1541" style="position:absolute;left:633;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" path="m15,8l12,2,7,,2,2,,8r2,5l7,15r5,-2l15,8xe" filled="f" strokecolor="#212830" strokeweight=".5pt">
                          <v:path arrowok="t" o:connecttype="custom" o:connectlocs="5,3;4,1;2,0;1,1;0,3;1,4;2,5;4,4;5,3" o:connectangles="0,0,0,0,0,0,0,0,0"/>
                        </v:shape>
                        <v:shape id="Freeform 4127" o:spid="_x0000_s1542" style="position:absolute;left:659;top:134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" path="m17,8l14,2,8,,3,2,,8r3,5l8,15r6,-2l17,8xe" filled="f" strokecolor="#212830" strokeweight=".5pt">
                          <v:path arrowok="t" o:connecttype="custom" o:connectlocs="5,3;4,1;2,0;1,1;0,3;1,4;2,5;4,4;5,3" o:connectangles="0,0,0,0,0,0,0,0,0"/>
                        </v:shape>
                        <v:shape id="Freeform 4128" o:spid="_x0000_s1543" style="position:absolute;left:685;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" path="m16,8l14,2,9,,2,2,,8r2,5l9,15r5,-2l16,8xe" filled="f" strokecolor="#212830" strokeweight=".5pt">
                          <v:path arrowok="t" o:connecttype="custom" o:connectlocs="5,3;4,1;3,0;1,1;0,3;1,4;3,5;4,4;5,3" o:connectangles="0,0,0,0,0,0,0,0,0"/>
                        </v:shape>
                        <v:shape id="Freeform 4129" o:spid="_x0000_s1544" style="position:absolute;left:712;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" path="m15,8l12,2,7,,1,2,,8r1,5l7,15r5,-2l15,8xe" filled="f" strokecolor="#212830" strokeweight=".5pt">
                          <v:path arrowok="t" o:connecttype="custom" o:connectlocs="5,3;4,1;2,0;0,1;0,3;0,4;2,5;4,4;5,3" o:connectangles="0,0,0,0,0,0,0,0,0"/>
                        </v:shape>
                        <v:shape id="Freeform 4130" o:spid="_x0000_s1545" style="position:absolute;left:738;top:134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" path="m17,8l14,2,8,,3,2,,8r3,5l8,15r6,-2l17,8xe" filled="f" strokecolor="#212830" strokeweight=".5pt">
                          <v:path arrowok="t" o:connecttype="custom" o:connectlocs="5,3;4,1;2,0;1,1;0,3;1,4;2,5;4,4;5,3" o:connectangles="0,0,0,0,0,0,0,0,0"/>
                        </v:shape>
                        <v:shape id="Freeform 4131" o:spid="_x0000_s1546" style="position:absolute;left:764;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" path="m16,8l14,2,9,,2,2,,8r2,5l9,15r5,-2l16,8xe" filled="f" strokecolor="#212830" strokeweight=".5pt">
                          <v:path arrowok="t" o:connecttype="custom" o:connectlocs="5,3;4,1;3,0;1,1;0,3;1,4;3,5;4,4;5,3" o:connectangles="0,0,0,0,0,0,0,0,0"/>
                        </v:shape>
                        <v:shape id="Freeform 4132" o:spid="_x0000_s1547" style="position:absolute;left:790;top:134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" path="m17,8l14,2,9,,3,2,,8r3,5l9,15r5,-2l17,8xe" filled="f" strokecolor="#212830" strokeweight=".5pt">
                          <v:path arrowok="t" o:connecttype="custom" o:connectlocs="6,3;5,1;3,0;1,1;0,3;1,4;3,5;5,4;6,3" o:connectangles="0,0,0,0,0,0,0,0,0"/>
                        </v:shape>
                        <v:shape id="Freeform 4133" o:spid="_x0000_s1548" style="position:absolute;left:817;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" path="m15,8l14,2,8,,3,2,,8r3,5l8,15r6,-2l15,8xe" filled="f" strokecolor="#212830" strokeweight=".5pt">
                          <v:path arrowok="t" o:connecttype="custom" o:connectlocs="5,3;5,1;3,0;1,1;0,3;1,4;3,5;5,4;5,3" o:connectangles="0,0,0,0,0,0,0,0,0"/>
                        </v:shape>
                        <v:shape id="Freeform 4134" o:spid="_x0000_s1549" style="position:absolute;left:843;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" path="m16,8l14,2,7,,2,2,,8r2,5l7,15r7,-2l16,8xe" filled="f" strokecolor="#212830" strokeweight=".5pt">
                          <v:path arrowok="t" o:connecttype="custom" o:connectlocs="5,3;4,1;2,0;1,1;0,3;1,4;2,5;4,4;5,3" o:connectangles="0,0,0,0,0,0,0,0,0"/>
                        </v:shape>
                        <v:shape id="Freeform 4135" o:spid="_x0000_s1550" style="position:absolute;left:869;top:134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" path="m17,8l14,2,9,,3,2,,8r3,5l9,15r5,-2l17,8xe" filled="f" strokecolor="#212830" strokeweight=".5pt">
                          <v:path arrowok="t" o:connecttype="custom" o:connectlocs="6,3;5,1;3,0;1,1;0,3;1,4;3,5;5,4;6,3" o:connectangles="0,0,0,0,0,0,0,0,0"/>
                        </v:shape>
                        <v:shape id="Freeform 4136" o:spid="_x0000_s1551" style="position:absolute;left:896;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" path="m15,8l14,2,8,,3,2,,8r3,5l8,15r6,-2l15,8xe" filled="f" strokecolor="#212830" strokeweight=".5pt">
                          <v:path arrowok="t" o:connecttype="custom" o:connectlocs="5,3;5,1;3,0;1,1;0,3;1,4;3,5;5,4;5,3" o:connectangles="0,0,0,0,0,0,0,0,0"/>
                        </v:shape>
                        <v:shape id="Freeform 4137" o:spid="_x0000_s1552" style="position:absolute;left:922;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" path="m16,8l14,2,7,,2,2,,8r2,5l7,15r7,-2l16,8xe" filled="f" strokecolor="#212830" strokeweight=".5pt">
                          <v:path arrowok="t" o:connecttype="custom" o:connectlocs="5,3;4,1;2,0;1,1;0,3;1,4;2,5;4,4;5,3" o:connectangles="0,0,0,0,0,0,0,0,0"/>
                        </v:shape>
                        <v:shape id="Freeform 4138" o:spid="_x0000_s1553" style="position:absolute;left:948;top:134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" path="m17,8l14,2,9,,3,2,,8r3,5l9,15r5,-2l17,8xe" filled="f" strokecolor="#212830" strokeweight=".5pt">
                          <v:path arrowok="t" o:connecttype="custom" o:connectlocs="6,3;5,1;3,0;1,1;0,3;1,4;3,5;5,4;6,3" o:connectangles="0,0,0,0,0,0,0,0,0"/>
                        </v:shape>
                        <v:shape id="Freeform 4139" o:spid="_x0000_s1554" style="position:absolute;left:975;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" path="m15,8l13,2,8,,1,2,,8r1,5l8,15r5,-2l15,8xe" filled="f" strokecolor="#212830" strokeweight=".5pt">
                          <v:path arrowok="t" o:connecttype="custom" o:connectlocs="5,3;4,1;3,0;0,1;0,3;0,4;3,5;4,4;5,3" o:connectangles="0,0,0,0,0,0,0,0,0"/>
                        </v:shape>
                        <v:shape id="Freeform 4140" o:spid="_x0000_s1555" style="position:absolute;left:1001;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" path="m16,8l13,2,7,,2,2,,8r2,5l7,15r6,-2l16,8xe" filled="f" strokecolor="#212830" strokeweight=".5pt">
                          <v:path arrowok="t" o:connecttype="custom" o:connectlocs="5,3;4,1;2,0;1,1;0,3;1,4;2,5;4,4;5,3" o:connectangles="0,0,0,0,0,0,0,0,0"/>
                        </v:shape>
                        <v:shape id="Freeform 4141" o:spid="_x0000_s1556" style="position:absolute;left:1027;top:134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" path="m17,8l14,2,9,,3,2,,8r3,5l9,15r5,-2l17,8xe" filled="f" strokecolor="#212830" strokeweight=".5pt">
                          <v:path arrowok="t" o:connecttype="custom" o:connectlocs="6,3;5,1;3,0;1,1;0,3;1,4;3,5;5,4;6,3" o:connectangles="0,0,0,0,0,0,0,0,0"/>
                        </v:shape>
                        <v:shape id="Freeform 4142" o:spid="_x0000_s1557" style="position:absolute;left:1054;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" path="m15,8l13,2,8,,1,2,,8r1,5l8,15r5,-2l15,8xe" filled="f" strokecolor="#212830" strokeweight=".5pt">
                          <v:path arrowok="t" o:connecttype="custom" o:connectlocs="5,3;4,1;3,0;0,1;0,3;0,4;3,5;4,4;5,3" o:connectangles="0,0,0,0,0,0,0,0,0"/>
                        </v:shape>
                        <v:shape id="Freeform 4143" o:spid="_x0000_s1558" style="position:absolute;left:1080;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" path="m16,8l13,2,7,,2,2,,8r2,5l7,15r6,-2l16,8xe" filled="f" strokecolor="#212830" strokeweight=".5pt">
                          <v:path arrowok="t" o:connecttype="custom" o:connectlocs="5,3;4,1;2,0;1,1;0,3;1,4;2,5;4,4;5,3" o:connectangles="0,0,0,0,0,0,0,0,0"/>
                        </v:shape>
                        <v:shape id="Freeform 4144" o:spid="_x0000_s1559" style="position:absolute;left:1106;top:134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" path="m17,8l14,2,8,,3,2,,8r3,5l8,15r6,-2l17,8xe" filled="f" strokecolor="#212830" strokeweight=".5pt">
                          <v:path arrowok="t" o:connecttype="custom" o:connectlocs="6,3;5,1;3,0;1,1;0,3;1,4;3,5;5,4;6,3" o:connectangles="0,0,0,0,0,0,0,0,0"/>
                        </v:shape>
                        <v:shape id="Freeform 4145" o:spid="_x0000_s1560" style="position:absolute;left:1132;top:134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" path="m16,8l14,2,9,,2,2,,8r2,5l9,15r5,-2l16,8xe" filled="f" strokecolor="#212830" strokeweight=".5pt">
                          <v:path arrowok="t" o:connecttype="custom" o:connectlocs="6,3;5,1;3,0;1,1;0,3;1,4;3,5;5,4;6,3" o:connectangles="0,0,0,0,0,0,0,0,0"/>
                        </v:shape>
                        <v:shape id="Freeform 4146" o:spid="_x0000_s1561" style="position:absolute;left:1159;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" path="m15,8l13,2,7,,2,2,,8r2,5l7,15r6,-2l15,8xe" filled="f" strokecolor="#212830" strokeweight=".5pt">
                          <v:path arrowok="t" o:connecttype="custom" o:connectlocs="5,3;4,1;2,0;1,1;0,3;1,4;2,5;4,4;5,3" o:connectangles="0,0,0,0,0,0,0,0,0"/>
                        </v:shape>
                        <v:shape id="Freeform 4147" o:spid="_x0000_s1562" style="position:absolute;left:1185;top:134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" path="m17,8l14,2,8,,3,2,,8r3,5l8,15r6,-2l17,8xe" filled="f" strokecolor="#212830" strokeweight=".5pt">
                          <v:path arrowok="t" o:connecttype="custom" o:connectlocs="6,3;5,1;3,0;1,1;0,3;1,4;3,5;5,4;6,3" o:connectangles="0,0,0,0,0,0,0,0,0"/>
                        </v:shape>
                        <v:shape id="Freeform 4148" o:spid="_x0000_s1563" style="position:absolute;left:1211;top:134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" path="m16,8l14,2,9,,2,2,,8r2,5l9,15r5,-2l16,8xe" filled="f" strokecolor="#212830" strokeweight=".5pt">
                          <v:path arrowok="t" o:connecttype="custom" o:connectlocs="6,3;5,1;3,0;1,1;0,3;1,4;3,5;5,4;6,3" o:connectangles="0,0,0,0,0,0,0,0,0"/>
                        </v:shape>
                        <v:shape id="Freeform 4149" o:spid="_x0000_s1564" style="position:absolute;left:1238;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" path="m15,8l13,2,7,,2,2,,8r2,5l7,15r6,-2l15,8xe" filled="f" strokecolor="#212830" strokeweight=".5pt">
                          <v:path arrowok="t" o:connecttype="custom" o:connectlocs="5,3;4,1;2,0;1,1;0,3;1,4;2,5;4,4;5,3" o:connectangles="0,0,0,0,0,0,0,0,0"/>
                        </v:shape>
                        <v:shape id="Freeform 4150" o:spid="_x0000_s1565" style="position:absolute;left:1264;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" path="m16,8l14,2,8,,3,2,,8r3,5l8,15r6,-2l16,8xe" filled="f" strokecolor="#212830" strokeweight=".5pt">
                          <v:path arrowok="t" o:connecttype="custom" o:connectlocs="5,3;4,1;3,0;1,1;0,3;1,4;3,5;4,4;5,3" o:connectangles="0,0,0,0,0,0,0,0,0"/>
                        </v:shape>
                        <v:shape id="Freeform 4151" o:spid="_x0000_s1566" style="position:absolute;left:1290;top:134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" path="m16,8l14,2,9,,2,2,,8r2,5l9,15r5,-2l16,8xe" filled="f" strokecolor="#212830" strokeweight=".5pt">
                          <v:path arrowok="t" o:connecttype="custom" o:connectlocs="6,3;5,1;3,0;1,1;0,3;1,4;3,5;5,4;6,3" o:connectangles="0,0,0,0,0,0,0,0,0"/>
                        </v:shape>
                        <v:shape id="Freeform 4152" o:spid="_x0000_s1567" style="position:absolute;left:1317;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" path="m15,8l12,2,7,,1,2,,8r1,5l7,15r5,-2l15,8xe" filled="f" strokecolor="#212830" strokeweight=".5pt">
                          <v:path arrowok="t" o:connecttype="custom" o:connectlocs="5,3;4,1;2,0;0,1;0,3;0,4;2,5;4,4;5,3" o:connectangles="0,0,0,0,0,0,0,0,0"/>
                        </v:shape>
                        <v:shape id="Freeform 4153" o:spid="_x0000_s1568" style="position:absolute;left:1343;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" path="m16,8l14,2,8,,3,2,,8r3,5l8,15r6,-2l16,8xe" filled="f" strokecolor="#212830" strokeweight=".5pt">
                          <v:path arrowok="t" o:connecttype="custom" o:connectlocs="5,3;4,1;3,0;1,1;0,3;1,4;3,5;4,4;5,3" o:connectangles="0,0,0,0,0,0,0,0,0"/>
                        </v:shape>
                        <v:shape id="Freeform 4154" o:spid="_x0000_s1569" style="position:absolute;left:1369;top:134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" path="m16,8l14,2,9,,2,2,,8r2,5l9,15r5,-2l16,8xe" filled="f" strokecolor="#212830" strokeweight=".5pt">
                          <v:path arrowok="t" o:connecttype="custom" o:connectlocs="6,3;5,1;3,0;1,1;0,3;1,4;3,5;5,4;6,3" o:connectangles="0,0,0,0,0,0,0,0,0"/>
                        </v:shape>
                        <v:shape id="Freeform 4155" o:spid="_x0000_s1570" style="position:absolute;left:1396;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" path="m15,8l12,2,7,,1,2,,8r1,5l7,15r5,-2l15,8xe" filled="f" strokecolor="#212830" strokeweight=".5pt">
                          <v:path arrowok="t" o:connecttype="custom" o:connectlocs="5,3;4,1;2,0;0,1;0,3;0,4;2,5;4,4;5,3" o:connectangles="0,0,0,0,0,0,0,0,0"/>
                        </v:shape>
                        <v:shape id="Freeform 4156" o:spid="_x0000_s1571" style="position:absolute;left:487;top:132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" path="m17,8l14,2,9,,3,2,,8r3,5l9,16r5,-3l17,8xe" filled="f" strokecolor="#212830" strokeweight=".5pt">
                          <v:path arrowok="t" o:connecttype="custom" o:connectlocs="6,3;5,1;3,0;1,1;0,3;1,4;3,5;5,4;6,3" o:connectangles="0,0,0,0,0,0,0,0,0"/>
                        </v:shape>
                        <v:shape id="Freeform 4157" o:spid="_x0000_s1572" style="position:absolute;left:514;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" path="m15,8l14,2,8,,3,2,,8r3,5l8,16r6,-3l15,8xe" filled="f" strokecolor="#212830" strokeweight=".5pt">
                          <v:path arrowok="t" o:connecttype="custom" o:connectlocs="5,3;5,1;3,0;1,1;0,3;1,4;3,5;5,4;5,3" o:connectangles="0,0,0,0,0,0,0,0,0"/>
                        </v:shape>
                        <v:shape id="Freeform 4158" o:spid="_x0000_s1573" style="position:absolute;left:540;top:132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" path="m16,8l14,2,7,,2,2,,8r2,5l7,16r7,-3l16,8xe" filled="f" strokecolor="#212830" strokeweight=".5pt">
                          <v:path arrowok="t" o:connecttype="custom" o:connectlocs="6,3;5,1;3,0;1,1;0,3;1,4;3,5;5,4;6,3" o:connectangles="0,0,0,0,0,0,0,0,0"/>
                        </v:shape>
                        <v:shape id="Freeform 4159" o:spid="_x0000_s1574" style="position:absolute;left:566;top:132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" path="m17,8l14,2,9,,3,2,,8r3,5l9,16r5,-3l17,8xe" filled="f" strokecolor="#212830" strokeweight=".5pt">
                          <v:path arrowok="t" o:connecttype="custom" o:connectlocs="6,3;5,1;3,0;1,1;0,3;1,4;3,5;5,4;6,3" o:connectangles="0,0,0,0,0,0,0,0,0"/>
                        </v:shape>
                        <v:shape id="Freeform 4160" o:spid="_x0000_s1575" style="position:absolute;left:593;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" path="m15,8l13,2,8,,3,2,,8r3,5l8,16r5,-3l15,8xe" filled="f" strokecolor="#212830" strokeweight=".5pt">
                          <v:path arrowok="t" o:connecttype="custom" o:connectlocs="5,3;4,1;3,0;1,1;0,3;1,4;3,5;4,4;5,3" o:connectangles="0,0,0,0,0,0,0,0,0"/>
                        </v:shape>
                        <v:shape id="Freeform 4161" o:spid="_x0000_s1576" style="position:absolute;left:619;top:132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" path="m16,8l14,2,7,,2,2,,8r2,5l7,16r7,-3l16,8xe" filled="f" strokecolor="#212830" strokeweight=".5pt">
                          <v:path arrowok="t" o:connecttype="custom" o:connectlocs="6,3;5,1;3,0;1,1;0,3;1,4;3,5;5,4;6,3" o:connectangles="0,0,0,0,0,0,0,0,0"/>
                        </v:shape>
                        <v:shape id="Freeform 4162" o:spid="_x0000_s1577" style="position:absolute;left:645;top:132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" path="m17,8l14,2,9,,3,2,,8r3,5l9,16r5,-3l17,8xe" filled="f" strokecolor="#212830" strokeweight=".5pt">
                          <v:path arrowok="t" o:connecttype="custom" o:connectlocs="6,3;5,1;3,0;1,1;0,3;1,4;3,5;5,4;6,3" o:connectangles="0,0,0,0,0,0,0,0,0"/>
                        </v:shape>
                        <v:shape id="Freeform 4163" o:spid="_x0000_s1578" style="position:absolute;left:672;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" path="m15,8l13,2,8,,1,2,,8r1,5l8,16r5,-3l15,8xe" filled="f" strokecolor="#212830" strokeweight=".5pt">
                          <v:path arrowok="t" o:connecttype="custom" o:connectlocs="5,3;4,1;3,0;0,1;0,3;0,4;3,5;4,4;5,3" o:connectangles="0,0,0,0,0,0,0,0,0"/>
                        </v:shape>
                        <v:shape id="Freeform 4164" o:spid="_x0000_s1579" style="position:absolute;left:698;top:132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" path="m16,8l14,2,7,,2,2,,8r2,5l7,16r7,-3l16,8xe" filled="f" strokecolor="#212830" strokeweight=".5pt">
                          <v:path arrowok="t" o:connecttype="custom" o:connectlocs="6,3;5,1;3,0;1,1;0,3;1,4;3,5;5,4;6,3" o:connectangles="0,0,0,0,0,0,0,0,0"/>
                        </v:shape>
                        <v:shape id="Freeform 4165" o:spid="_x0000_s1580" style="position:absolute;left:724;top:132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" path="m17,8l14,2,9,,3,2,,8r3,5l9,16r5,-3l17,8xe" filled="f" strokecolor="#212830" strokeweight=".5pt">
                          <v:path arrowok="t" o:connecttype="custom" o:connectlocs="6,3;5,1;3,0;1,1;0,3;1,4;3,5;5,4;6,3" o:connectangles="0,0,0,0,0,0,0,0,0"/>
                        </v:shape>
                        <v:shape id="Freeform 4166" o:spid="_x0000_s1581" style="position:absolute;left:751;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" path="m15,8l13,2,8,,1,2,,8r1,5l8,16r5,-3l15,8xe" filled="f" strokecolor="#212830" strokeweight=".5pt">
                          <v:path arrowok="t" o:connecttype="custom" o:connectlocs="5,3;4,1;3,0;0,1;0,3;0,4;3,5;4,4;5,3" o:connectangles="0,0,0,0,0,0,0,0,0"/>
                        </v:shape>
                        <v:shape id="Freeform 4167" o:spid="_x0000_s1582" style="position:absolute;left:777;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" path="m15,8l13,2,7,,2,2,,8r2,5l7,16r6,-3l15,8xe" filled="f" strokecolor="#212830" strokeweight=".5pt">
                          <v:path arrowok="t" o:connecttype="custom" o:connectlocs="5,3;4,1;2,0;1,1;0,3;1,4;2,5;4,4;5,3" o:connectangles="0,0,0,0,0,0,0,0,0"/>
                        </v:shape>
                        <v:shape id="Freeform 4168" o:spid="_x0000_s1583" style="position:absolute;left:803;top:132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" path="m17,8l14,2,8,,3,2,,8r3,5l8,16r6,-3l17,8xe" filled="f" strokecolor="#212830" strokeweight=".5pt">
                          <v:path arrowok="t" o:connecttype="custom" o:connectlocs="6,3;5,1;3,0;1,1;0,3;1,4;3,5;5,4;6,3" o:connectangles="0,0,0,0,0,0,0,0,0"/>
                        </v:shape>
                        <v:shape id="Freeform 4169" o:spid="_x0000_s1584" style="position:absolute;left:830;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" path="m16,8l14,2,9,,2,2,,8r2,5l9,16r5,-3l16,8xe" filled="f" strokecolor="#212830" strokeweight=".5pt">
                          <v:path arrowok="t" o:connecttype="custom" o:connectlocs="5,3;4,1;3,0;1,1;0,3;1,4;3,5;4,4;5,3" o:connectangles="0,0,0,0,0,0,0,0,0"/>
                        </v:shape>
                        <v:shape id="Freeform 4170" o:spid="_x0000_s1585" style="position:absolute;left:856;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" path="m15,8l13,2,7,,2,2,,8r2,5l7,16r6,-3l15,8xe" filled="f" strokecolor="#212830" strokeweight=".5pt">
                          <v:path arrowok="t" o:connecttype="custom" o:connectlocs="5,3;4,1;2,0;1,1;0,3;1,4;2,5;4,4;5,3" o:connectangles="0,0,0,0,0,0,0,0,0"/>
                        </v:shape>
                        <v:shape id="Freeform 4171" o:spid="_x0000_s1586" style="position:absolute;left:882;top:132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" path="m17,8l14,2,8,,3,2,,8r3,5l8,16r6,-3l17,8xe" filled="f" strokecolor="#212830" strokeweight=".5pt">
                          <v:path arrowok="t" o:connecttype="custom" o:connectlocs="6,3;5,1;3,0;1,1;0,3;1,4;3,5;5,4;6,3" o:connectangles="0,0,0,0,0,0,0,0,0"/>
                        </v:shape>
                        <v:shape id="Freeform 4172" o:spid="_x0000_s1587" style="position:absolute;left:909;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" path="m16,8l14,2,9,,2,2,,8r2,5l9,16r5,-3l16,8xe" filled="f" strokecolor="#212830" strokeweight=".5pt">
                          <v:path arrowok="t" o:connecttype="custom" o:connectlocs="5,3;4,1;3,0;1,1;0,3;1,4;3,5;4,4;5,3" o:connectangles="0,0,0,0,0,0,0,0,0"/>
                        </v:shape>
                        <v:shape id="Freeform 4173" o:spid="_x0000_s1588" style="position:absolute;left:935;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" path="m15,8l12,2,7,,2,2,,8r2,5l7,16r5,-3l15,8xe" filled="f" strokecolor="#212830" strokeweight=".5pt">
                          <v:path arrowok="t" o:connecttype="custom" o:connectlocs="5,3;4,1;2,0;1,1;0,3;1,4;2,5;4,4;5,3" o:connectangles="0,0,0,0,0,0,0,0,0"/>
                        </v:shape>
                        <v:shape id="Freeform 4174" o:spid="_x0000_s1589" style="position:absolute;left:961;top:132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" path="m17,8l14,2,8,,3,2,,8r3,5l8,16r6,-3l17,8xe" filled="f" strokecolor="#212830" strokeweight=".5pt">
                          <v:path arrowok="t" o:connecttype="custom" o:connectlocs="6,3;5,1;3,0;1,1;0,3;1,4;3,5;5,4;6,3" o:connectangles="0,0,0,0,0,0,0,0,0"/>
                        </v:shape>
                        <v:shape id="Freeform 4175" o:spid="_x0000_s1590" style="position:absolute;left:988;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" path="m16,8l14,2,9,,2,2,,8r2,5l9,16r5,-3l16,8xe" filled="f" strokecolor="#212830" strokeweight=".5pt">
                          <v:path arrowok="t" o:connecttype="custom" o:connectlocs="5,3;4,1;3,0;1,1;0,3;1,4;3,5;4,4;5,3" o:connectangles="0,0,0,0,0,0,0,0,0"/>
                        </v:shape>
                        <v:shape id="Freeform 4176" o:spid="_x0000_s1591" style="position:absolute;left:1014;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" path="m15,8l12,2,7,,1,2,,8r1,5l7,16r5,-3l15,8xe" filled="f" strokecolor="#212830" strokeweight=".5pt">
                          <v:path arrowok="t" o:connecttype="custom" o:connectlocs="5,3;4,1;2,0;0,1;0,3;0,4;2,5;4,4;5,3" o:connectangles="0,0,0,0,0,0,0,0,0"/>
                        </v:shape>
                        <v:shape id="Freeform 4177" o:spid="_x0000_s1592" style="position:absolute;left:1040;top:132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" path="m16,8l14,2,8,,3,2,,8r3,5l8,16r6,-3l16,8xe" filled="f" strokecolor="#212830" strokeweight=".5pt">
                          <v:path arrowok="t" o:connecttype="custom" o:connectlocs="6,3;5,1;3,0;1,1;0,3;1,4;3,5;5,4;6,3" o:connectangles="0,0,0,0,0,0,0,0,0"/>
                        </v:shape>
                        <v:shape id="Freeform 4178" o:spid="_x0000_s1593" style="position:absolute;left:1067;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" path="m16,8l14,2,9,,2,2,,8r2,5l9,16r5,-3l16,8xe" filled="f" strokecolor="#212830" strokeweight=".5pt">
                          <v:path arrowok="t" o:connecttype="custom" o:connectlocs="5,3;4,1;3,0;1,1;0,3;1,4;3,5;4,4;5,3" o:connectangles="0,0,0,0,0,0,0,0,0"/>
                        </v:shape>
                        <v:shape id="Freeform 4179" o:spid="_x0000_s1594" style="position:absolute;left:1093;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" path="m15,8l12,2,7,,1,2,,8r1,5l7,16r5,-3l15,8xe" filled="f" strokecolor="#212830" strokeweight=".5pt">
                          <v:path arrowok="t" o:connecttype="custom" o:connectlocs="5,3;4,1;2,0;0,1;0,3;0,4;2,5;4,4;5,3" o:connectangles="0,0,0,0,0,0,0,0,0"/>
                        </v:shape>
                        <v:shape id="Freeform 4180" o:spid="_x0000_s1595" style="position:absolute;left:1119;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" path="m15,8l14,2,8,,3,2,,8r3,5l8,16r6,-3l15,8xe" filled="f" strokecolor="#212830" strokeweight=".5pt">
                          <v:path arrowok="t" o:connecttype="custom" o:connectlocs="5,3;5,1;3,0;1,1;0,3;1,4;3,5;5,4;5,3" o:connectangles="0,0,0,0,0,0,0,0,0"/>
                        </v:shape>
                        <v:shape id="Freeform 4181" o:spid="_x0000_s1596" style="position:absolute;left:1146;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" path="m16,8l14,2,7,,2,2,,8r2,5l7,16r7,-3l16,8xe" filled="f" strokecolor="#212830" strokeweight=".5pt">
                          <v:path arrowok="t" o:connecttype="custom" o:connectlocs="5,3;4,1;2,0;1,1;0,3;1,4;2,5;4,4;5,3" o:connectangles="0,0,0,0,0,0,0,0,0"/>
                        </v:shape>
                        <v:shape id="Freeform 4182" o:spid="_x0000_s1597" style="position:absolute;left:1172;top:132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" path="m17,8l14,2,9,,3,2,,8r3,5l9,16r5,-3l17,8xe" filled="f" strokecolor="#212830" strokeweight=".5pt">
                          <v:path arrowok="t" o:connecttype="custom" o:connectlocs="5,3;4,1;3,0;1,1;0,3;1,4;3,5;4,4;5,3" o:connectangles="0,0,0,0,0,0,0,0,0"/>
                        </v:shape>
                        <v:shape id="Freeform 4183" o:spid="_x0000_s1598" style="position:absolute;left:1198;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" path="m15,8l14,2,8,,3,2,,8r3,5l8,16r6,-3l15,8xe" filled="f" strokecolor="#212830" strokeweight=".5pt">
                          <v:path arrowok="t" o:connecttype="custom" o:connectlocs="5,3;5,1;3,0;1,1;0,3;1,4;3,5;5,4;5,3" o:connectangles="0,0,0,0,0,0,0,0,0"/>
                        </v:shape>
                        <v:shape id="Freeform 4184" o:spid="_x0000_s1599" style="position:absolute;left:1225;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" path="m16,8l13,2,7,,2,2,,8r2,5l7,16r6,-3l16,8xe" filled="f" strokecolor="#212830" strokeweight=".5pt">
                          <v:path arrowok="t" o:connecttype="custom" o:connectlocs="5,3;4,1;2,0;1,1;0,3;1,4;2,5;4,4;5,3" o:connectangles="0,0,0,0,0,0,0,0,0"/>
                        </v:shape>
                        <v:shape id="Freeform 4185" o:spid="_x0000_s1600" style="position:absolute;left:1251;top:132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" path="m17,8l14,2,9,,3,2,,8r3,5l9,16r5,-3l17,8xe" filled="f" strokecolor="#212830" strokeweight=".5pt">
                          <v:path arrowok="t" o:connecttype="custom" o:connectlocs="5,3;4,1;3,0;1,1;0,3;1,4;3,5;4,4;5,3" o:connectangles="0,0,0,0,0,0,0,0,0"/>
                        </v:shape>
                        <v:shape id="Freeform 4186" o:spid="_x0000_s1601" style="position:absolute;left:1277;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" path="m15,8l13,2,8,,3,2,,8r3,5l8,16r5,-3l15,8xe" filled="f" strokecolor="#212830" strokeweight=".5pt">
                          <v:path arrowok="t" o:connecttype="custom" o:connectlocs="5,3;4,1;3,0;1,1;0,3;1,4;3,5;4,4;5,3" o:connectangles="0,0,0,0,0,0,0,0,0"/>
                        </v:shape>
                        <v:shape id="Freeform 4187" o:spid="_x0000_s1602" style="position:absolute;left:1304;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" path="m16,8l13,2,7,,2,2,,8r2,5l7,16r6,-3l16,8xe" filled="f" strokecolor="#212830" strokeweight=".5pt">
                          <v:path arrowok="t" o:connecttype="custom" o:connectlocs="5,3;4,1;2,0;1,1;0,3;1,4;2,5;4,4;5,3" o:connectangles="0,0,0,0,0,0,0,0,0"/>
                        </v:shape>
                        <v:shape id="Freeform 4188" o:spid="_x0000_s1603" style="position:absolute;left:1330;top:132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" path="m17,8l14,2,9,,3,2,,8r3,5l9,16r5,-3l17,8xe" filled="f" strokecolor="#212830" strokeweight=".5pt">
                          <v:path arrowok="t" o:connecttype="custom" o:connectlocs="5,3;4,1;3,0;1,1;0,3;1,4;3,5;4,4;5,3" o:connectangles="0,0,0,0,0,0,0,0,0"/>
                        </v:shape>
                        <v:shape id="Freeform 4189" o:spid="_x0000_s1604" style="position:absolute;left:1356;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" path="m15,8l13,2,8,,1,2,,8r1,5l8,16r5,-3l15,8xe" filled="f" strokecolor="#212830" strokeweight=".5pt">
                          <v:path arrowok="t" o:connecttype="custom" o:connectlocs="5,3;4,1;3,0;0,1;0,3;0,4;3,5;4,4;5,3" o:connectangles="0,0,0,0,0,0,0,0,0"/>
                        </v:shape>
                        <v:shape id="Freeform 4190" o:spid="_x0000_s1605" style="position:absolute;left:1383;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" path="m16,8l13,2,7,,2,2,,8r2,5l7,16r6,-3l16,8xe" filled="f" strokecolor="#212830" strokeweight=".5pt">
                          <v:path arrowok="t" o:connecttype="custom" o:connectlocs="5,3;4,1;2,0;1,1;0,3;1,4;2,5;4,4;5,3" o:connectangles="0,0,0,0,0,0,0,0,0"/>
                        </v:shape>
                        <v:shape id="Freeform 4191" o:spid="_x0000_s1606" style="position:absolute;left:1409;top:132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" path="m17,8l14,2,9,,3,2,,8r3,5l9,16r5,-3l17,8xe" filled="f" strokecolor="#212830" strokeweight=".5pt">
                          <v:path arrowok="t" o:connecttype="custom" o:connectlocs="5,3;4,1;3,0;1,1;0,3;1,4;3,5;4,4;5,3" o:connectangles="0,0,0,0,0,0,0,0,0"/>
                        </v:shape>
                        <v:shape id="Freeform 4192" o:spid="_x0000_s1607" style="position:absolute;left:461;top:132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" path="m16,8l14,2,7,,2,2,,8r2,5l7,16r7,-3l16,8xe" filled="f" strokecolor="#212830" strokeweight=".5pt">
                          <v:path arrowok="t" o:connecttype="custom" o:connectlocs="6,3;5,1;3,0;1,1;0,3;1,4;3,5;5,4;6,3" o:connectangles="0,0,0,0,0,0,0,0,0"/>
                        </v:shape>
                        <v:shape id="Freeform 4193" o:spid="_x0000_s1608" style="position:absolute;left:448;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" path="m16,7l14,2,9,,2,2,,7r2,7l9,16r5,-2l16,7xe" filled="f" strokecolor="#212830" strokeweight=".5pt">
                          <v:path arrowok="t" o:connecttype="custom" o:connectlocs="5,2;4,1;3,0;1,1;0,2;1,4;3,5;4,4;5,2" o:connectangles="0,0,0,0,0,0,0,0,0"/>
                        </v:shape>
                        <v:shape id="Freeform 4194" o:spid="_x0000_s1609" style="position:absolute;left:475;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" path="m15,7l14,2,7,,2,2,,7r2,7l7,16r7,-2l15,7xe" filled="f" strokecolor="#212830" strokeweight=".5pt">
                          <v:path arrowok="t" o:connecttype="custom" o:connectlocs="5,2;5,1;2,0;1,1;0,2;1,4;2,5;5,4;5,2" o:connectangles="0,0,0,0,0,0,0,0,0"/>
                        </v:shape>
                        <v:shape id="Freeform 4195" o:spid="_x0000_s1610" style="position:absolute;left:501;top:129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" path="m17,7l14,2,8,,3,2,,7r3,7l8,16r6,-2l17,7xe" filled="f" strokecolor="#212830" strokeweight=".5pt">
                          <v:path arrowok="t" o:connecttype="custom" o:connectlocs="5,2;4,1;2,0;1,1;0,2;1,4;2,5;4,4;5,2" o:connectangles="0,0,0,0,0,0,0,0,0"/>
                        </v:shape>
                        <v:shape id="Freeform 4196" o:spid="_x0000_s1611" style="position:absolute;left:527;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" path="m16,7l14,2,9,,2,2,,7r2,7l9,16r5,-2l16,7xe" filled="f" strokecolor="#212830" strokeweight=".5pt">
                          <v:path arrowok="t" o:connecttype="custom" o:connectlocs="5,2;4,1;3,0;1,1;0,2;1,4;3,5;4,4;5,2" o:connectangles="0,0,0,0,0,0,0,0,0"/>
                        </v:shape>
                        <v:shape id="Freeform 4197" o:spid="_x0000_s1612" style="position:absolute;left:554;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" path="m15,7l13,2,7,,2,2,,7r2,7l7,16r6,-2l15,7xe" filled="f" strokecolor="#212830" strokeweight=".5pt">
                          <v:path arrowok="t" o:connecttype="custom" o:connectlocs="5,2;4,1;2,0;1,1;0,2;1,4;2,5;4,4;5,2" o:connectangles="0,0,0,0,0,0,0,0,0"/>
                        </v:shape>
                        <v:shape id="Freeform 4198" o:spid="_x0000_s1613" style="position:absolute;left:580;top:129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" path="m17,7l14,2,8,,3,2,,7r3,7l8,16r6,-2l17,7xe" filled="f" strokecolor="#212830" strokeweight=".5pt">
                          <v:path arrowok="t" o:connecttype="custom" o:connectlocs="5,2;4,1;2,0;1,1;0,2;1,4;2,5;4,4;5,2" o:connectangles="0,0,0,0,0,0,0,0,0"/>
                        </v:shape>
                        <v:shape id="Freeform 4199" o:spid="_x0000_s1614" style="position:absolute;left:606;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" path="m16,7l14,2,9,,2,2,,7r2,7l9,16r5,-2l16,7xe" filled="f" strokecolor="#212830" strokeweight=".5pt">
                          <v:path arrowok="t" o:connecttype="custom" o:connectlocs="5,2;4,1;3,0;1,1;0,2;1,4;3,5;4,4;5,2" o:connectangles="0,0,0,0,0,0,0,0,0"/>
                        </v:shape>
                        <v:shape id="Freeform 4200" o:spid="_x0000_s1615" style="position:absolute;left:633;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" path="m15,7l12,2,7,,2,2,,7r2,7l7,16r5,-2l15,7xe" filled="f" strokecolor="#212830" strokeweight=".5pt">
                          <v:path arrowok="t" o:connecttype="custom" o:connectlocs="5,2;4,1;2,0;1,1;0,2;1,4;2,5;4,4;5,2" o:connectangles="0,0,0,0,0,0,0,0,0"/>
                        </v:shape>
                        <v:shape id="Freeform 4201" o:spid="_x0000_s1616" style="position:absolute;left:659;top:129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" path="m17,7l14,2,8,,3,2,,7r3,7l8,16r6,-2l17,7xe" filled="f" strokecolor="#212830" strokeweight=".5pt">
                          <v:path arrowok="t" o:connecttype="custom" o:connectlocs="5,2;4,1;2,0;1,1;0,2;1,4;2,5;4,4;5,2" o:connectangles="0,0,0,0,0,0,0,0,0"/>
                        </v:shape>
                        <v:shape id="Freeform 4202" o:spid="_x0000_s1617" style="position:absolute;left:685;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" path="m16,7l14,2,9,,2,2,,7r2,7l9,16r5,-2l16,7xe" filled="f" strokecolor="#212830" strokeweight=".5pt">
                          <v:path arrowok="t" o:connecttype="custom" o:connectlocs="5,2;4,1;3,0;1,1;0,2;1,4;3,5;4,4;5,2" o:connectangles="0,0,0,0,0,0,0,0,0"/>
                        </v:shape>
                        <v:shape id="Freeform 4203" o:spid="_x0000_s1618" style="position:absolute;left:712;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" path="m15,7l12,2,7,,1,2,,7r1,7l7,16r5,-2l15,7xe" filled="f" strokecolor="#212830" strokeweight=".5pt">
                          <v:path arrowok="t" o:connecttype="custom" o:connectlocs="5,2;4,1;2,0;0,1;0,2;0,4;2,5;4,4;5,2" o:connectangles="0,0,0,0,0,0,0,0,0"/>
                        </v:shape>
                        <v:shape id="Freeform 4204" o:spid="_x0000_s1619" style="position:absolute;left:738;top:129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" path="m17,7l14,2,8,,3,2,,7r3,7l8,16r6,-2l17,7xe" filled="f" strokecolor="#212830" strokeweight=".5pt">
                          <v:path arrowok="t" o:connecttype="custom" o:connectlocs="5,2;4,1;2,0;1,1;0,2;1,4;2,5;4,4;5,2" o:connectangles="0,0,0,0,0,0,0,0,0"/>
                        </v:shape>
                        <v:shape id="Freeform 4205" o:spid="_x0000_s1620" style="position:absolute;left:764;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" path="m16,7l14,2,9,,2,2,,7r2,7l9,16r5,-2l16,7xe" filled="f" strokecolor="#212830" strokeweight=".5pt">
                          <v:path arrowok="t" o:connecttype="custom" o:connectlocs="5,2;4,1;3,0;1,1;0,2;1,4;3,5;4,4;5,2" o:connectangles="0,0,0,0,0,0,0,0,0"/>
                        </v:shape>
                        <v:shape id="Freeform 4206" o:spid="_x0000_s1621" style="position:absolute;left:790;top:129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" path="m17,7l14,2,9,,3,2,,7r3,7l9,16r5,-2l17,7xe" filled="f" strokecolor="#212830" strokeweight=".5pt">
                          <v:path arrowok="t" o:connecttype="custom" o:connectlocs="6,2;5,1;3,0;1,1;0,2;1,4;3,5;5,4;6,2" o:connectangles="0,0,0,0,0,0,0,0,0"/>
                        </v:shape>
                        <v:shape id="Freeform 4207" o:spid="_x0000_s1622" style="position:absolute;left:817;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" path="m15,7l14,2,8,,3,2,,7r3,7l8,16r6,-2l15,7xe" filled="f" strokecolor="#212830" strokeweight=".5pt">
                          <v:path arrowok="t" o:connecttype="custom" o:connectlocs="5,2;5,1;3,0;1,1;0,2;1,4;3,5;5,4;5,2" o:connectangles="0,0,0,0,0,0,0,0,0"/>
                        </v:shape>
                        <v:shape id="Freeform 4208" o:spid="_x0000_s1623" style="position:absolute;left:843;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" path="m16,7l14,2,7,,2,2,,7r2,7l7,16r7,-2l16,7xe" filled="f" strokecolor="#212830" strokeweight=".5pt">
                          <v:path arrowok="t" o:connecttype="custom" o:connectlocs="5,2;4,1;2,0;1,1;0,2;1,4;2,5;4,4;5,2" o:connectangles="0,0,0,0,0,0,0,0,0"/>
                        </v:shape>
                        <v:shape id="Freeform 4209" o:spid="_x0000_s1624" style="position:absolute;left:869;top:129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" path="m17,7l14,2,9,,3,2,,7r3,7l9,16r5,-2l17,7xe" filled="f" strokecolor="#212830" strokeweight=".5pt">
                          <v:path arrowok="t" o:connecttype="custom" o:connectlocs="6,2;5,1;3,0;1,1;0,2;1,4;3,5;5,4;6,2" o:connectangles="0,0,0,0,0,0,0,0,0"/>
                        </v:shape>
                        <v:shape id="Freeform 4210" o:spid="_x0000_s1625" style="position:absolute;left:896;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" path="m15,7l14,2,8,,3,2,,7r3,7l8,16r6,-2l15,7xe" filled="f" strokecolor="#212830" strokeweight=".5pt">
                          <v:path arrowok="t" o:connecttype="custom" o:connectlocs="5,2;5,1;3,0;1,1;0,2;1,4;3,5;5,4;5,2" o:connectangles="0,0,0,0,0,0,0,0,0"/>
                        </v:shape>
                        <v:shape id="Freeform 4211" o:spid="_x0000_s1626" style="position:absolute;left:922;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" path="m16,7l14,2,7,,2,2,,7r2,7l7,16r7,-2l16,7xe" filled="f" strokecolor="#212830" strokeweight=".5pt">
                          <v:path arrowok="t" o:connecttype="custom" o:connectlocs="5,2;4,1;2,0;1,1;0,2;1,4;2,5;4,4;5,2" o:connectangles="0,0,0,0,0,0,0,0,0"/>
                        </v:shape>
                        <v:shape id="Freeform 4212" o:spid="_x0000_s1627" style="position:absolute;left:948;top:129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" path="m17,7l14,2,9,,3,2,,7r3,7l9,16r5,-2l17,7xe" filled="f" strokecolor="#212830" strokeweight=".5pt">
                          <v:path arrowok="t" o:connecttype="custom" o:connectlocs="6,2;5,1;3,0;1,1;0,2;1,4;3,5;5,4;6,2" o:connectangles="0,0,0,0,0,0,0,0,0"/>
                        </v:shape>
                        <v:shape id="Freeform 4213" o:spid="_x0000_s1628" style="position:absolute;left:975;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" path="m15,7l13,2,8,,1,2,,7r1,7l8,16r5,-2l15,7xe" filled="f" strokecolor="#212830" strokeweight=".5pt">
                          <v:path arrowok="t" o:connecttype="custom" o:connectlocs="5,2;4,1;3,0;0,1;0,2;0,4;3,5;4,4;5,2" o:connectangles="0,0,0,0,0,0,0,0,0"/>
                        </v:shape>
                        <v:shape id="Freeform 4214" o:spid="_x0000_s1629" style="position:absolute;left:1001;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" path="m16,7l13,2,7,,2,2,,7r2,7l7,16r6,-2l16,7xe" filled="f" strokecolor="#212830" strokeweight=".5pt">
                          <v:path arrowok="t" o:connecttype="custom" o:connectlocs="5,2;4,1;2,0;1,1;0,2;1,4;2,5;4,4;5,2" o:connectangles="0,0,0,0,0,0,0,0,0"/>
                        </v:shape>
                        <v:shape id="Freeform 4215" o:spid="_x0000_s1630" style="position:absolute;left:1027;top:129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" path="m17,7l14,2,9,,3,2,,7r3,7l9,16r5,-2l17,7xe" filled="f" strokecolor="#212830" strokeweight=".5pt">
                          <v:path arrowok="t" o:connecttype="custom" o:connectlocs="6,2;5,1;3,0;1,1;0,2;1,4;3,5;5,4;6,2" o:connectangles="0,0,0,0,0,0,0,0,0"/>
                        </v:shape>
                        <v:shape id="Freeform 4216" o:spid="_x0000_s1631" style="position:absolute;left:1054;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" path="m15,7l13,2,8,,1,2,,7r1,7l8,16r5,-2l15,7xe" filled="f" strokecolor="#212830" strokeweight=".5pt">
                          <v:path arrowok="t" o:connecttype="custom" o:connectlocs="5,2;4,1;3,0;0,1;0,2;0,4;3,5;4,4;5,2" o:connectangles="0,0,0,0,0,0,0,0,0"/>
                        </v:shape>
                        <v:shape id="Freeform 4217" o:spid="_x0000_s1632" style="position:absolute;left:1080;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" path="m16,7l13,2,7,,2,2,,7r2,7l7,16r6,-2l16,7xe" filled="f" strokecolor="#212830" strokeweight=".5pt">
                          <v:path arrowok="t" o:connecttype="custom" o:connectlocs="5,2;4,1;2,0;1,1;0,2;1,4;2,5;4,4;5,2" o:connectangles="0,0,0,0,0,0,0,0,0"/>
                        </v:shape>
                        <v:shape id="Freeform 4218" o:spid="_x0000_s1633" style="position:absolute;left:1106;top:129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" path="m17,7l14,2,8,,3,2,,7r3,7l8,16r6,-2l17,7xe" filled="f" strokecolor="#212830" strokeweight=".5pt">
                          <v:path arrowok="t" o:connecttype="custom" o:connectlocs="6,2;5,1;3,0;1,1;0,2;1,4;3,5;5,4;6,2" o:connectangles="0,0,0,0,0,0,0,0,0"/>
                        </v:shape>
                        <v:shape id="Freeform 4219" o:spid="_x0000_s1634" style="position:absolute;left:1132;top:1294;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" path="m16,7l14,2,9,,2,2,,7r2,7l9,16r5,-2l16,7xe" filled="f" strokecolor="#212830" strokeweight=".5pt">
                          <v:path arrowok="t" o:connecttype="custom" o:connectlocs="6,2;5,1;3,0;1,1;0,2;1,4;3,5;5,4;6,2" o:connectangles="0,0,0,0,0,0,0,0,0"/>
                        </v:shape>
                        <v:shape id="Freeform 4220" o:spid="_x0000_s1635" style="position:absolute;left:1159;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" path="m15,7l13,2,7,,2,2,,7r2,7l7,16r6,-2l15,7xe" filled="f" strokecolor="#212830" strokeweight=".5pt">
                          <v:path arrowok="t" o:connecttype="custom" o:connectlocs="5,2;4,1;2,0;1,1;0,2;1,4;2,5;4,4;5,2" o:connectangles="0,0,0,0,0,0,0,0,0"/>
                        </v:shape>
                      </v:group>
                      <v:shape id="Freeform 4222" o:spid="_x0000_s1636" style="position:absolute;left:6568;top:6578;width:33;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" path="m17,7l14,2,8,,3,2,,7r3,7l8,16r6,-2l17,7xe" filled="f" strokecolor="#212830" strokeweight=".5pt">
                        <v:path arrowok="t" o:connecttype="custom" o:connectlocs="3250,1185;2676,339;1529,0;574,339;0,1185;574,2370;1529,2708;2676,2370;3250,1185" o:connectangles="0,0,0,0,0,0,0,0,0"/>
                      </v:shape>
                      <v:shape id="Freeform 4223" o:spid="_x0000_s1637" style="position:absolute;left:6709;top:6578;width:33;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" path="m16,7l14,2,9,,2,2,,7r2,7l9,16r5,-2l16,7xe" filled="f" strokecolor="#212830" strokeweight=".5pt">
                        <v:path arrowok="t" o:connecttype="custom" o:connectlocs="3250,1185;2844,339;1828,0;406,339;0,1185;406,2370;1828,2708;2844,2370;3250,1185" o:connectangles="0,0,0,0,0,0,0,0,0"/>
                      </v:shape>
                      <v:shape id="Freeform 4224" o:spid="_x0000_s1638" style="position:absolute;left:6855;top:6578;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" path="m15,7l13,2,7,,2,2,,7r2,7l7,16r6,-2l15,7xe" filled="f" strokecolor="#212830" strokeweight=".5pt">
                        <v:path arrowok="t" o:connecttype="custom" o:connectlocs="2708,1185;2347,339;1264,0;361,339;0,1185;361,2370;1264,2708;2347,2370;2708,1185" o:connectangles="0,0,0,0,0,0,0,0,0"/>
                      </v:shape>
                      <v:shape id="Freeform 4225" o:spid="_x0000_s1639" style="position:absolute;left:6996;top:6578;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" path="m16,7l14,2,8,,3,2,,7r3,7l8,16r6,-2l16,7xe" filled="f" strokecolor="#212830" strokeweight=".5pt">
                        <v:path arrowok="t" o:connecttype="custom" o:connectlocs="2708,1185;2370,339;1354,0;508,339;0,1185;508,2370;1354,2708;2370,2370;2708,1185" o:connectangles="0,0,0,0,0,0,0,0,0"/>
                      </v:shape>
                      <v:shape id="Freeform 4226" o:spid="_x0000_s1640" style="position:absolute;left:7137;top:6578;width:33;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" path="m16,7l14,2,9,,2,2,,7r2,7l9,16r5,-2l16,7xe" filled="f" strokecolor="#212830" strokeweight=".5pt">
                        <v:path arrowok="t" o:connecttype="custom" o:connectlocs="3250,1185;2844,339;1828,0;406,339;0,1185;406,2370;1828,2708;2844,2370;3250,1185" o:connectangles="0,0,0,0,0,0,0,0,0"/>
                      </v:shape>
                      <v:shape id="Freeform 4227" o:spid="_x0000_s1641" style="position:absolute;left:7283;top:6578;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" path="m15,7l12,2,7,,1,2,,7r1,7l7,16r5,-2l15,7xe" filled="f" strokecolor="#212830" strokeweight=".5pt">
                        <v:path arrowok="t" o:connecttype="custom" o:connectlocs="2708,1185;2166,339;1264,0;181,339;0,1185;181,2370;1264,2708;2166,2370;2708,1185" o:connectangles="0,0,0,0,0,0,0,0,0"/>
                      </v:shape>
                      <v:shape id="Freeform 4228" o:spid="_x0000_s1642" style="position:absolute;left:7424;top:6578;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" path="m16,7l14,2,8,,3,2,,7r3,7l8,16r6,-2l16,7xe" filled="f" strokecolor="#212830" strokeweight=".5pt">
                        <v:path arrowok="t" o:connecttype="custom" o:connectlocs="2708,1185;2370,339;1354,0;508,339;0,1185;508,2370;1354,2708;2370,2370;2708,1185" o:connectangles="0,0,0,0,0,0,0,0,0"/>
                      </v:shape>
                      <v:shape id="Freeform 4229" o:spid="_x0000_s1643" style="position:absolute;left:7565;top:6578;width:32;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" path="m16,7l14,2,9,,2,2,,7r2,7l9,16r5,-2l16,7xe" filled="f" strokecolor="#212830" strokeweight=".5pt">
                        <v:path arrowok="t" o:connecttype="custom" o:connectlocs="3250,1185;2844,339;1828,0;406,339;0,1185;406,2370;1828,2708;2844,2370;3250,1185" o:connectangles="0,0,0,0,0,0,0,0,0"/>
                      </v:shape>
                      <v:shape id="Freeform 4230" o:spid="_x0000_s1644" style="position:absolute;left:7711;top:6578;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" path="m15,7l12,2,7,,1,2,,7r1,7l7,16r5,-2l15,7xe" filled="f" strokecolor="#212830" strokeweight=".5pt">
                        <v:path arrowok="t" o:connecttype="custom" o:connectlocs="2708,1185;2166,339;1264,0;181,339;0,1185;181,2370;1264,2708;2166,2370;2708,1185" o:connectangles="0,0,0,0,0,0,0,0,0"/>
                      </v:shape>
                      <v:shape id="Freeform 4231" o:spid="_x0000_s1645" style="position:absolute;left:2647;top:6432;width:32;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" path="m16,8l14,2,7,,2,2,,8r2,5l7,15r7,-2l16,8xe" filled="f" strokecolor="#212830" strokeweight=".5pt">
                        <v:path arrowok="t" o:connecttype="custom" o:connectlocs="3250,1444;2844,361;1422,0;406,361;0,1444;406,2347;1422,2708;2844,2347;3250,1444" o:connectangles="0,0,0,0,0,0,0,0,0"/>
                      </v:shape>
                      <v:shape id="Freeform 4232" o:spid="_x0000_s1646" style="position:absolute;left:2788;top:6432;width:32;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" path="m17,8l14,2,9,,3,2,,8r3,5l9,15r5,-2l17,8xe" filled="f" strokecolor="#212830" strokeweight=".5pt">
                        <v:path arrowok="t" o:connecttype="custom" o:connectlocs="3250,1444;2676,361;1721,0;574,361;0,1444;574,2347;1721,2708;2676,2347;3250,1444" o:connectangles="0,0,0,0,0,0,0,0,0"/>
                      </v:shape>
                      <v:shape id="Freeform 4233" o:spid="_x0000_s1647" style="position:absolute;left:2934;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" path="m15,8l14,2,8,,3,2,,8r3,5l8,15r6,-2l15,8xe" filled="f" strokecolor="#212830" strokeweight=".5pt">
                        <v:path arrowok="t" o:connecttype="custom" o:connectlocs="2708,1444;2527,361;1444,0;542,361;0,1444;542,2347;1444,2708;2527,2347;2708,1444" o:connectangles="0,0,0,0,0,0,0,0,0"/>
                      </v:shape>
                      <v:shape id="Freeform 4234" o:spid="_x0000_s1648" style="position:absolute;left:3075;top:6432;width:32;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" path="m16,8l14,2,7,,2,2,,8r2,5l7,15r7,-2l16,8xe" filled="f" strokecolor="#212830" strokeweight=".5pt">
                        <v:path arrowok="t" o:connecttype="custom" o:connectlocs="3250,1444;2844,361;1422,0;406,361;0,1444;406,2347;1422,2708;2844,2347;3250,1444" o:connectangles="0,0,0,0,0,0,0,0,0"/>
                      </v:shape>
                      <v:shape id="Freeform 4235" o:spid="_x0000_s1649" style="position:absolute;left:3216;top:6432;width:32;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" path="m17,8l14,2,9,,3,2,,8r3,5l9,15r5,-2l17,8xe" filled="f" strokecolor="#212830" strokeweight=".5pt">
                        <v:path arrowok="t" o:connecttype="custom" o:connectlocs="3250,1444;2676,361;1721,0;574,361;0,1444;574,2347;1721,2708;2676,2347;3250,1444" o:connectangles="0,0,0,0,0,0,0,0,0"/>
                      </v:shape>
                      <v:shape id="Freeform 4236" o:spid="_x0000_s1650" style="position:absolute;left:3362;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" path="m15,8l13,2,8,,3,2,,8r3,5l8,15r5,-2l15,8xe" filled="f" strokecolor="#212830" strokeweight=".5pt">
                        <v:path arrowok="t" o:connecttype="custom" o:connectlocs="2708,1444;2347,361;1444,0;542,361;0,1444;542,2347;1444,2708;2347,2347;2708,1444" o:connectangles="0,0,0,0,0,0,0,0,0"/>
                      </v:shape>
                      <v:shape id="Freeform 4237" o:spid="_x0000_s1651" style="position:absolute;left:3503;top:6432;width:32;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" path="m16,8l14,2,7,,2,2,,8r2,5l7,15r7,-2l16,8xe" filled="f" strokecolor="#212830" strokeweight=".5pt">
                        <v:path arrowok="t" o:connecttype="custom" o:connectlocs="3250,1444;2844,361;1422,0;406,361;0,1444;406,2347;1422,2708;2844,2347;3250,1444" o:connectangles="0,0,0,0,0,0,0,0,0"/>
                      </v:shape>
                      <v:shape id="Freeform 4238" o:spid="_x0000_s1652" style="position:absolute;left:3643;top:6432;width:33;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" path="m17,8l14,2,9,,3,2,,8r3,5l9,15r5,-2l17,8xe" filled="f" strokecolor="#212830" strokeweight=".5pt">
                        <v:path arrowok="t" o:connecttype="custom" o:connectlocs="3250,1444;2676,361;1721,0;574,361;0,1444;574,2347;1721,2708;2676,2347;3250,1444" o:connectangles="0,0,0,0,0,0,0,0,0"/>
                      </v:shape>
                      <v:shape id="Freeform 4239" o:spid="_x0000_s1653" style="position:absolute;left:3790;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" path="m15,8l13,2,8,,1,2,,8r1,5l8,15r5,-2l15,8xe" filled="f" strokecolor="#212830" strokeweight=".5pt">
                        <v:path arrowok="t" o:connecttype="custom" o:connectlocs="2708,1444;2347,361;1444,0;181,361;0,1444;181,2347;1444,2708;2347,2347;2708,1444" o:connectangles="0,0,0,0,0,0,0,0,0"/>
                      </v:shape>
                      <v:shape id="Freeform 4240" o:spid="_x0000_s1654" style="position:absolute;left:3930;top:6432;width:33;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" path="m16,8l14,2,7,,2,2,,8r2,5l7,15r7,-2l16,8xe" filled="f" strokecolor="#212830" strokeweight=".5pt">
                        <v:path arrowok="t" o:connecttype="custom" o:connectlocs="3250,1444;2844,361;1422,0;406,361;0,1444;406,2347;1422,2708;2844,2347;3250,1444" o:connectangles="0,0,0,0,0,0,0,0,0"/>
                      </v:shape>
                      <v:shape id="Freeform 4241" o:spid="_x0000_s1655" style="position:absolute;left:4071;top:6432;width:33;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" path="m17,8l14,2,9,,3,2,,8r3,5l9,15r5,-2l17,8xe" filled="f" strokecolor="#212830" strokeweight=".5pt">
                        <v:path arrowok="t" o:connecttype="custom" o:connectlocs="3250,1444;2676,361;1721,0;574,361;0,1444;574,2347;1721,2708;2676,2347;3250,1444" o:connectangles="0,0,0,0,0,0,0,0,0"/>
                      </v:shape>
                      <v:shape id="Freeform 4242" o:spid="_x0000_s1656" style="position:absolute;left:4218;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" path="m15,8l13,2,8,,1,2,,8r1,5l8,15r5,-2l15,8xe" filled="f" strokecolor="#212830" strokeweight=".5pt">
                        <v:path arrowok="t" o:connecttype="custom" o:connectlocs="2708,1444;2347,361;1444,0;181,361;0,1444;181,2347;1444,2708;2347,2347;2708,1444" o:connectangles="0,0,0,0,0,0,0,0,0"/>
                      </v:shape>
                      <v:shape id="Freeform 4243" o:spid="_x0000_s1657" style="position:absolute;left:4358;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" path="m15,8l13,2,7,,2,2,,8r2,5l7,15r6,-2l15,8xe" filled="f" strokecolor="#212830" strokeweight=".5pt">
                        <v:path arrowok="t" o:connecttype="custom" o:connectlocs="2708,1444;2347,361;1264,0;361,361;0,1444;361,2347;1264,2708;2347,2347;2708,1444" o:connectangles="0,0,0,0,0,0,0,0,0"/>
                      </v:shape>
                      <v:shape id="Freeform 4244" o:spid="_x0000_s1658" style="position:absolute;left:4499;top:6432;width:33;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" path="m17,8l14,2,8,,3,2,,8r3,5l8,15r6,-2l17,8xe" filled="f" strokecolor="#212830" strokeweight=".5pt">
                        <v:path arrowok="t" o:connecttype="custom" o:connectlocs="3250,1444;2676,361;1529,0;574,361;0,1444;574,2347;1529,2708;2676,2347;3250,1444" o:connectangles="0,0,0,0,0,0,0,0,0"/>
                      </v:shape>
                      <v:shape id="Freeform 4245" o:spid="_x0000_s1659" style="position:absolute;left:4645;top:6432;width:28;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" path="m16,8l14,2,9,,2,2,,8r2,5l9,15r5,-2l16,8xe" filled="f" strokecolor="#212830" strokeweight=".5pt">
                        <v:path arrowok="t" o:connecttype="custom" o:connectlocs="2708,1444;2370,361;1523,0;339,361;0,1444;339,2347;1523,2708;2370,2347;2708,1444" o:connectangles="0,0,0,0,0,0,0,0,0"/>
                      </v:shape>
                      <v:shape id="Freeform 4246" o:spid="_x0000_s1660" style="position:absolute;left:4786;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" path="m15,8l13,2,7,,2,2,,8r2,5l7,15r6,-2l15,8xe" filled="f" strokecolor="#212830" strokeweight=".5pt">
                        <v:path arrowok="t" o:connecttype="custom" o:connectlocs="2708,1444;2347,361;1264,0;361,361;0,1444;361,2347;1264,2708;2347,2347;2708,1444" o:connectangles="0,0,0,0,0,0,0,0,0"/>
                      </v:shape>
                      <v:shape id="Freeform 4247" o:spid="_x0000_s1661" style="position:absolute;left:4927;top:6432;width:33;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" path="m17,8l14,2,8,,3,2,,8r3,5l8,15r6,-2l17,8xe" filled="f" strokecolor="#212830" strokeweight=".5pt">
                        <v:path arrowok="t" o:connecttype="custom" o:connectlocs="3250,1444;2676,361;1529,0;574,361;0,1444;574,2347;1529,2708;2676,2347;3250,1444" o:connectangles="0,0,0,0,0,0,0,0,0"/>
                      </v:shape>
                      <v:shape id="Freeform 4248" o:spid="_x0000_s1662" style="position:absolute;left:5073;top:6432;width:27;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" path="m16,8l14,2,9,,2,2,,8r2,5l9,15r5,-2l16,8xe" filled="f" strokecolor="#212830" strokeweight=".5pt">
                        <v:path arrowok="t" o:connecttype="custom" o:connectlocs="2708,1444;2370,361;1523,0;339,361;0,1444;339,2347;1523,2708;2370,2347;2708,1444" o:connectangles="0,0,0,0,0,0,0,0,0"/>
                      </v:shape>
                      <v:shape id="Freeform 4249" o:spid="_x0000_s1663" style="position:absolute;left:5214;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" path="m15,8l12,2,7,,2,2,,8r2,5l7,15r5,-2l15,8xe" filled="f" strokecolor="#212830" strokeweight=".5pt">
                        <v:path arrowok="t" o:connecttype="custom" o:connectlocs="2708,1444;2166,361;1264,0;361,361;0,1444;361,2347;1264,2708;2166,2347;2708,1444" o:connectangles="0,0,0,0,0,0,0,0,0"/>
                      </v:shape>
                      <v:shape id="Freeform 4250" o:spid="_x0000_s1664" style="position:absolute;left:5355;top:6432;width:33;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" path="m17,8l14,2,8,,3,2,,8r3,5l8,15r6,-2l17,8xe" filled="f" strokecolor="#212830" strokeweight=".5pt">
                        <v:path arrowok="t" o:connecttype="custom" o:connectlocs="3250,1444;2676,361;1529,0;574,361;0,1444;574,2347;1529,2708;2676,2347;3250,1444" o:connectangles="0,0,0,0,0,0,0,0,0"/>
                      </v:shape>
                      <v:shape id="Freeform 4251" o:spid="_x0000_s1665" style="position:absolute;left:5501;top:6432;width:27;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" path="m16,8l14,2,9,,2,2,,8r2,5l9,15r5,-2l16,8xe" filled="f" strokecolor="#212830" strokeweight=".5pt">
                        <v:path arrowok="t" o:connecttype="custom" o:connectlocs="2708,1444;2370,361;1523,0;339,361;0,1444;339,2347;1523,2708;2370,2347;2708,1444" o:connectangles="0,0,0,0,0,0,0,0,0"/>
                      </v:shape>
                      <v:shape id="Freeform 4252" o:spid="_x0000_s1666" style="position:absolute;left:5642;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" path="m15,8l12,2,7,,1,2,,8r1,5l7,15r5,-2l15,8xe" filled="f" strokecolor="#212830" strokeweight=".5pt">
                        <v:path arrowok="t" o:connecttype="custom" o:connectlocs="2708,1444;2166,361;1264,0;181,361;0,1444;181,2347;1264,2708;2166,2347;2708,1444" o:connectangles="0,0,0,0,0,0,0,0,0"/>
                      </v:shape>
                      <v:shape id="Freeform 4253" o:spid="_x0000_s1667" style="position:absolute;left:5783;top:6432;width:32;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" path="m16,8l14,2,8,,3,2,,8r3,5l8,15r6,-2l16,8xe" filled="f" strokecolor="#212830" strokeweight=".5pt">
                        <v:path arrowok="t" o:connecttype="custom" o:connectlocs="3250,1444;2844,361;1625,0;609,361;0,1444;609,2347;1625,2708;2844,2347;3250,1444" o:connectangles="0,0,0,0,0,0,0,0,0"/>
                      </v:shape>
                      <v:shape id="Freeform 4254" o:spid="_x0000_s1668" style="position:absolute;left:5929;top:6432;width:27;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" path="m16,8l14,2,9,,2,2,,8r2,5l9,15r5,-2l16,8xe" filled="f" strokecolor="#212830" strokeweight=".5pt">
                        <v:path arrowok="t" o:connecttype="custom" o:connectlocs="2708,1444;2370,361;1523,0;339,361;0,1444;339,2347;1523,2708;2370,2347;2708,1444" o:connectangles="0,0,0,0,0,0,0,0,0"/>
                      </v:shape>
                      <v:shape id="Freeform 4255" o:spid="_x0000_s1669" style="position:absolute;left:6070;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" path="m15,8l12,2,7,,1,2,,8r1,5l7,15r5,-2l15,8xe" filled="f" strokecolor="#212830" strokeweight=".5pt">
                        <v:path arrowok="t" o:connecttype="custom" o:connectlocs="2708,1444;2166,361;1264,0;181,361;0,1444;181,2347;1264,2708;2166,2347;2708,1444" o:connectangles="0,0,0,0,0,0,0,0,0"/>
                      </v:shape>
                      <v:shape id="Freeform 4256" o:spid="_x0000_s1670" style="position:absolute;left:6211;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" path="m15,8l14,2,8,,3,2,,8r3,5l8,15r6,-2l15,8xe" filled="f" strokecolor="#212830" strokeweight=".5pt">
                        <v:path arrowok="t" o:connecttype="custom" o:connectlocs="2708,1444;2527,361;1444,0;542,361;0,1444;542,2347;1444,2708;2527,2347;2708,1444" o:connectangles="0,0,0,0,0,0,0,0,0"/>
                      </v:shape>
                      <v:shape id="Freeform 4257" o:spid="_x0000_s1671" style="position:absolute;left:6357;top:6432;width:27;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" path="m16,8l14,2,7,,2,2,,8r2,5l7,15r7,-2l16,8xe" filled="f" strokecolor="#212830" strokeweight=".5pt">
                        <v:path arrowok="t" o:connecttype="custom" o:connectlocs="2708,1444;2370,361;1185,0;339,361;0,1444;339,2347;1185,2708;2370,2347;2708,1444" o:connectangles="0,0,0,0,0,0,0,0,0"/>
                      </v:shape>
                      <v:shape id="Freeform 4258" o:spid="_x0000_s1672" style="position:absolute;left:6498;top:6432;width:27;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" path="m17,8l14,2,9,,3,2,,8r3,5l9,15r5,-2l17,8xe" filled="f" strokecolor="#212830" strokeweight=".5pt">
                        <v:path arrowok="t" o:connecttype="custom" o:connectlocs="2708,1444;2230,361;1434,0;478,361;0,1444;478,2347;1434,2708;2230,2347;2708,1444" o:connectangles="0,0,0,0,0,0,0,0,0"/>
                      </v:shape>
                      <v:shape id="Freeform 4259" o:spid="_x0000_s1673" style="position:absolute;left:6639;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" path="m15,8l14,2,8,,3,2,,8r3,5l8,15r6,-2l15,8xe" filled="f" strokecolor="#212830" strokeweight=".5pt">
                        <v:path arrowok="t" o:connecttype="custom" o:connectlocs="2708,1444;2527,361;1444,0;542,361;0,1444;542,2347;1444,2708;2527,2347;2708,1444" o:connectangles="0,0,0,0,0,0,0,0,0"/>
                      </v:shape>
                      <v:shape id="Freeform 4260" o:spid="_x0000_s1674" style="position:absolute;left:6785;top:6432;width:27;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" path="m16,8l13,2,7,,2,2,,8r2,5l7,15r6,-2l16,8xe" filled="f" strokecolor="#212830" strokeweight=".5pt">
                        <v:path arrowok="t" o:connecttype="custom" o:connectlocs="2708,1444;2200,361;1185,0;339,361;0,1444;339,2347;1185,2708;2200,2347;2708,1444" o:connectangles="0,0,0,0,0,0,0,0,0"/>
                      </v:shape>
                      <v:shape id="Freeform 4261" o:spid="_x0000_s1675" style="position:absolute;left:6926;top:6432;width:27;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" path="m17,8l14,2,9,,3,2,,8r3,5l9,15r5,-2l17,8xe" filled="f" strokecolor="#212830" strokeweight=".5pt">
                        <v:path arrowok="t" o:connecttype="custom" o:connectlocs="2708,1444;2230,361;1434,0;478,361;0,1444;478,2347;1434,2708;2230,2347;2708,1444" o:connectangles="0,0,0,0,0,0,0,0,0"/>
                      </v:shape>
                      <v:shape id="Freeform 4262" o:spid="_x0000_s1676" style="position:absolute;left:7067;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" path="m15,8l13,2,8,,3,2,,8r3,5l8,15r5,-2l15,8xe" filled="f" strokecolor="#212830" strokeweight=".5pt">
                        <v:path arrowok="t" o:connecttype="custom" o:connectlocs="2708,1444;2347,361;1444,0;542,361;0,1444;542,2347;1444,2708;2347,2347;2708,1444" o:connectangles="0,0,0,0,0,0,0,0,0"/>
                      </v:shape>
                      <v:shape id="Freeform 4263" o:spid="_x0000_s1677" style="position:absolute;left:7213;top:6432;width:27;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" path="m16,8l13,2,7,,2,2,,8r2,5l7,15r6,-2l16,8xe" filled="f" strokecolor="#212830" strokeweight=".5pt">
                        <v:path arrowok="t" o:connecttype="custom" o:connectlocs="2708,1444;2200,361;1185,0;339,361;0,1444;339,2347;1185,2708;2200,2347;2708,1444" o:connectangles="0,0,0,0,0,0,0,0,0"/>
                      </v:shape>
                      <v:shape id="Freeform 4264" o:spid="_x0000_s1678" style="position:absolute;left:7354;top:6432;width:27;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" path="m17,8l14,2,9,,3,2,,8r3,5l9,15r5,-2l17,8xe" filled="f" strokecolor="#212830" strokeweight=".5pt">
                        <v:path arrowok="t" o:connecttype="custom" o:connectlocs="2708,1444;2230,361;1434,0;478,361;0,1444;478,2347;1434,2708;2230,2347;2708,1444" o:connectangles="0,0,0,0,0,0,0,0,0"/>
                      </v:shape>
                      <v:shape id="Freeform 4265" o:spid="_x0000_s1679" style="position:absolute;left:7495;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" path="m15,8l13,2,8,,1,2,,8r1,5l8,15r5,-2l15,8xe" filled="f" strokecolor="#212830" strokeweight=".5pt">
                        <v:path arrowok="t" o:connecttype="custom" o:connectlocs="2708,1444;2347,361;1444,0;181,361;0,1444;181,2347;1444,2708;2347,2347;2708,1444" o:connectangles="0,0,0,0,0,0,0,0,0"/>
                      </v:shape>
                      <v:shape id="Freeform 4266" o:spid="_x0000_s1680" style="position:absolute;left:7641;top:6432;width:27;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" path="m16,8l13,2,7,,2,2,,8r2,5l7,15r6,-2l16,8xe" filled="f" strokecolor="#212830" strokeweight=".5pt">
                        <v:path arrowok="t" o:connecttype="custom" o:connectlocs="2708,1444;2200,361;1185,0;339,361;0,1444;339,2347;1185,2708;2200,2347;2708,1444" o:connectangles="0,0,0,0,0,0,0,0,0"/>
                      </v:shape>
                      <v:shape id="Freeform 4267" o:spid="_x0000_s1681" style="position:absolute;left:7782;top:6432;width:27;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" path="m17,8l14,2,9,,3,2,,8r3,5l9,15r5,-2l17,8xe" filled="f" strokecolor="#212830" strokeweight=".5pt">
                        <v:path arrowok="t" o:connecttype="custom" o:connectlocs="2708,1444;2230,361;1434,0;478,361;0,1444;478,2347;1434,2708;2230,2347;2708,1444" o:connectangles="0,0,0,0,0,0,0,0,0"/>
                      </v:shape>
                      <v:shape id="Freeform 4268" o:spid="_x0000_s1682" style="position:absolute;left:4716;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" path="m16,8l14,2,7,,2,2,,8r2,5l7,16r7,-3l16,8xe" filled="f" strokecolor="#212830" strokeweight=".5pt">
                        <v:path arrowok="t" o:connecttype="custom" o:connectlocs="2708,1354;2370,339;1185,0;339,339;0,1354;339,2200;1185,2708;2370,2200;2708,1354" o:connectangles="0,0,0,0,0,0,0,0,0"/>
                      </v:shape>
                      <v:shape id="Freeform 4269" o:spid="_x0000_s1683" style="position:absolute;left:4857;top:6291;width:32;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" path="m17,8l14,2,9,,3,2,,8r3,5l9,16r5,-3l17,8xe" filled="f" strokecolor="#212830" strokeweight=".5pt">
                        <v:path arrowok="t" o:connecttype="custom" o:connectlocs="3250,1354;2676,339;1721,0;574,339;0,1354;574,2200;1721,2708;2676,2200;3250,1354" o:connectangles="0,0,0,0,0,0,0,0,0"/>
                      </v:shape>
                      <v:shape id="Freeform 4270" o:spid="_x0000_s1684" style="position:absolute;left:5003;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" path="m15,8l14,2,8,,3,2,,8r3,5l8,16r6,-3l15,8xe" filled="f" strokecolor="#212830" strokeweight=".5pt">
                        <v:path arrowok="t" o:connecttype="custom" o:connectlocs="2708,1354;2527,339;1444,0;542,339;0,1354;542,2200;1444,2708;2527,2200;2708,1354" o:connectangles="0,0,0,0,0,0,0,0,0"/>
                      </v:shape>
                      <v:shape id="Freeform 4271" o:spid="_x0000_s1685" style="position:absolute;left:5144;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" path="m16,8l14,2,7,,2,2,,8r2,5l7,16r7,-3l16,8xe" filled="f" strokecolor="#212830" strokeweight=".5pt">
                        <v:path arrowok="t" o:connecttype="custom" o:connectlocs="2708,1354;2370,339;1185,0;339,339;0,1354;339,2200;1185,2708;2370,2200;2708,1354" o:connectangles="0,0,0,0,0,0,0,0,0"/>
                      </v:shape>
                      <v:shape id="Freeform 4272" o:spid="_x0000_s1686" style="position:absolute;left:5285;top:6291;width:32;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" path="m17,8l14,2,9,,3,2,,8r3,5l9,16r5,-3l17,8xe" filled="f" strokecolor="#212830" strokeweight=".5pt">
                        <v:path arrowok="t" o:connecttype="custom" o:connectlocs="3250,1354;2676,339;1721,0;574,339;0,1354;574,2200;1721,2708;2676,2200;3250,1354" o:connectangles="0,0,0,0,0,0,0,0,0"/>
                      </v:shape>
                      <v:shape id="Freeform 4273" o:spid="_x0000_s1687" style="position:absolute;left:5431;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" path="m15,8l13,2,8,,1,2,,8r1,5l8,16r5,-3l15,8xe" filled="f" strokecolor="#212830" strokeweight=".5pt">
                        <v:path arrowok="t" o:connecttype="custom" o:connectlocs="2708,1354;2347,339;1444,0;181,339;0,1354;181,2200;1444,2708;2347,2200;2708,1354" o:connectangles="0,0,0,0,0,0,0,0,0"/>
                      </v:shape>
                      <v:shape id="Freeform 4274" o:spid="_x0000_s1688" style="position:absolute;left:5572;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" path="m16,8l13,2,7,,2,2,,8r2,5l7,16r6,-3l16,8xe" filled="f" strokecolor="#212830" strokeweight=".5pt">
                        <v:path arrowok="t" o:connecttype="custom" o:connectlocs="2708,1354;2200,339;1185,0;339,339;0,1354;339,2200;1185,2708;2200,2200;2708,1354" o:connectangles="0,0,0,0,0,0,0,0,0"/>
                      </v:shape>
                      <v:shape id="Freeform 4275" o:spid="_x0000_s1689" style="position:absolute;left:5713;top:6291;width:32;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" path="m17,8l14,2,9,,3,2,,8r3,5l9,16r5,-3l17,8xe" filled="f" strokecolor="#212830" strokeweight=".5pt">
                        <v:path arrowok="t" o:connecttype="custom" o:connectlocs="3250,1354;2676,339;1721,0;574,339;0,1354;574,2200;1721,2708;2676,2200;3250,1354" o:connectangles="0,0,0,0,0,0,0,0,0"/>
                      </v:shape>
                      <v:shape id="Freeform 4276" o:spid="_x0000_s1690" style="position:absolute;left:5859;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" path="m15,8l13,2,8,,1,2,,8r1,5l8,16r5,-3l15,8xe" filled="f" strokecolor="#212830" strokeweight=".5pt">
                        <v:path arrowok="t" o:connecttype="custom" o:connectlocs="2708,1354;2347,339;1444,0;181,339;0,1354;181,2200;1444,2708;2347,2200;2708,1354" o:connectangles="0,0,0,0,0,0,0,0,0"/>
                      </v:shape>
                      <v:shape id="Freeform 4277" o:spid="_x0000_s1691" style="position:absolute;left:6000;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" path="m16,8l13,2,7,,2,2,,8r2,5l7,16r6,-3l16,8xe" filled="f" strokecolor="#212830" strokeweight=".5pt">
                        <v:path arrowok="t" o:connecttype="custom" o:connectlocs="2708,1354;2200,339;1185,0;339,339;0,1354;339,2200;1185,2708;2200,2200;2708,1354" o:connectangles="0,0,0,0,0,0,0,0,0"/>
                      </v:shape>
                      <v:shape id="Freeform 4278" o:spid="_x0000_s1692" style="position:absolute;left:6140;top:6291;width:33;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" path="m17,8l14,2,8,,3,2,,8r3,5l8,16r6,-3l17,8xe" filled="f" strokecolor="#212830" strokeweight=".5pt">
                        <v:path arrowok="t" o:connecttype="custom" o:connectlocs="3250,1354;2676,339;1529,0;574,339;0,1354;574,2200;1529,2708;2676,2200;3250,1354" o:connectangles="0,0,0,0,0,0,0,0,0"/>
                      </v:shape>
                      <v:shape id="Freeform 4279" o:spid="_x0000_s1693" style="position:absolute;left:6281;top:6291;width:33;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" path="m16,8l14,2,9,,2,2,,8r2,5l9,16r5,-3l16,8xe" filled="f" strokecolor="#212830" strokeweight=".5pt">
                        <v:path arrowok="t" o:connecttype="custom" o:connectlocs="3250,1354;2844,339;1828,0;406,339;0,1354;406,2200;1828,2708;2844,2200;3250,1354" o:connectangles="0,0,0,0,0,0,0,0,0"/>
                      </v:shape>
                      <v:shape id="Freeform 4280" o:spid="_x0000_s1694" style="position:absolute;left:6427;top:6291;width:28;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" path="m15,8l13,2,7,,2,2,,8r2,5l7,16r6,-3l15,8xe" filled="f" strokecolor="#212830" strokeweight=".5pt">
                        <v:path arrowok="t" o:connecttype="custom" o:connectlocs="2708,1354;2347,339;1264,0;361,339;0,1354;361,2200;1264,2708;2347,2200;2708,1354" o:connectangles="0,0,0,0,0,0,0,0,0"/>
                      </v:shape>
                      <v:shape id="Freeform 4281" o:spid="_x0000_s1695" style="position:absolute;left:6568;top:6291;width:33;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" path="m17,8l14,2,8,,3,2,,8r3,5l8,16r6,-3l17,8xe" filled="f" strokecolor="#212830" strokeweight=".5pt">
                        <v:path arrowok="t" o:connecttype="custom" o:connectlocs="3250,1354;2676,339;1529,0;574,339;0,1354;574,2200;1529,2708;2676,2200;3250,1354" o:connectangles="0,0,0,0,0,0,0,0,0"/>
                      </v:shape>
                      <v:shape id="Freeform 4282" o:spid="_x0000_s1696" style="position:absolute;left:6709;top:6291;width:33;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" path="m16,8l14,2,9,,2,2,,8r2,5l9,16r5,-3l16,8xe" filled="f" strokecolor="#212830" strokeweight=".5pt">
                        <v:path arrowok="t" o:connecttype="custom" o:connectlocs="3250,1354;2844,339;1828,0;406,339;0,1354;406,2200;1828,2708;2844,2200;3250,1354" o:connectangles="0,0,0,0,0,0,0,0,0"/>
                      </v:shape>
                      <v:shape id="Freeform 4283" o:spid="_x0000_s1697" style="position:absolute;left:6855;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" path="m15,8l13,2,7,,2,2,,8r2,5l7,16r6,-3l15,8xe" filled="f" strokecolor="#212830" strokeweight=".5pt">
                        <v:path arrowok="t" o:connecttype="custom" o:connectlocs="2708,1354;2347,339;1264,0;361,339;0,1354;361,2200;1264,2708;2347,2200;2708,1354" o:connectangles="0,0,0,0,0,0,0,0,0"/>
                      </v:shape>
                      <v:shape id="Freeform 4284" o:spid="_x0000_s1698" style="position:absolute;left:6996;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" path="m16,8l14,2,8,,3,2,,8r3,5l8,16r6,-3l16,8xe" filled="f" strokecolor="#212830" strokeweight=".5pt">
                        <v:path arrowok="t" o:connecttype="custom" o:connectlocs="2708,1354;2370,339;1354,0;508,339;0,1354;508,2200;1354,2708;2370,2200;2708,1354" o:connectangles="0,0,0,0,0,0,0,0,0"/>
                      </v:shape>
                      <v:shape id="Freeform 4285" o:spid="_x0000_s1699" style="position:absolute;left:7137;top:6291;width:33;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" path="m16,8l14,2,9,,2,2,,8r2,5l9,16r5,-3l16,8xe" filled="f" strokecolor="#212830" strokeweight=".5pt">
                        <v:path arrowok="t" o:connecttype="custom" o:connectlocs="3250,1354;2844,339;1828,0;406,339;0,1354;406,2200;1828,2708;2844,2200;3250,1354" o:connectangles="0,0,0,0,0,0,0,0,0"/>
                      </v:shape>
                      <v:shape id="Freeform 4286" o:spid="_x0000_s1700" style="position:absolute;left:7283;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" path="m15,8l12,2,7,,1,2,,8r1,5l7,16r5,-3l15,8xe" filled="f" strokecolor="#212830" strokeweight=".5pt">
                        <v:path arrowok="t" o:connecttype="custom" o:connectlocs="2708,1354;2166,339;1264,0;181,339;0,1354;181,2200;1264,2708;2166,2200;2708,1354" o:connectangles="0,0,0,0,0,0,0,0,0"/>
                      </v:shape>
                      <v:shape id="Freeform 4287" o:spid="_x0000_s1701" style="position:absolute;left:7424;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" path="m16,8l14,2,8,,3,2,,8r3,5l8,16r6,-3l16,8xe" filled="f" strokecolor="#212830" strokeweight=".5pt">
                        <v:path arrowok="t" o:connecttype="custom" o:connectlocs="2708,1354;2370,339;1354,0;508,339;0,1354;508,2200;1354,2708;2370,2200;2708,1354" o:connectangles="0,0,0,0,0,0,0,0,0"/>
                      </v:shape>
                      <v:shape id="Freeform 4288" o:spid="_x0000_s1702" style="position:absolute;left:7565;top:6291;width:32;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" path="m16,8l14,2,9,,2,2,,8r2,5l9,16r5,-3l16,8xe" filled="f" strokecolor="#212830" strokeweight=".5pt">
                        <v:path arrowok="t" o:connecttype="custom" o:connectlocs="3250,1354;2844,339;1828,0;406,339;0,1354;406,2200;1828,2708;2844,2200;3250,1354" o:connectangles="0,0,0,0,0,0,0,0,0"/>
                      </v:shape>
                      <v:shape id="Freeform 4289" o:spid="_x0000_s1703" style="position:absolute;left:7711;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" path="m15,8l12,2,7,,1,2,,8r1,5l7,16r5,-3l15,8xe" filled="f" strokecolor="#212830" strokeweight=".5pt">
                        <v:path arrowok="t" o:connecttype="custom" o:connectlocs="2708,1354;2166,339;1264,0;181,339;0,1354;181,2200;1264,2708;2166,2200;2708,1354" o:connectangles="0,0,0,0,0,0,0,0,0"/>
                      </v:shape>
                      <v:shape id="Freeform 4290" o:spid="_x0000_s1704" style="position:absolute;left:2576;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" path="m16,8l14,2,9,,2,2,,8r2,5l9,16r5,-3l16,8xe" filled="f" strokecolor="#212830" strokeweight=".5pt">
                        <v:path arrowok="t" o:connecttype="custom" o:connectlocs="2708,1354;2370,339;1523,0;339,339;0,1354;339,2200;1523,2708;2370,2200;2708,1354" o:connectangles="0,0,0,0,0,0,0,0,0"/>
                      </v:shape>
                      <v:shape id="Freeform 4291" o:spid="_x0000_s1705" style="position:absolute;left:2723;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" path="m15,8l14,2,7,,2,2,,8r2,5l7,16r7,-3l15,8xe" filled="f" strokecolor="#212830" strokeweight=".5pt">
                        <v:path arrowok="t" o:connecttype="custom" o:connectlocs="2708,1354;2527,339;1264,0;361,339;0,1354;361,2200;1264,2708;2527,2200;2708,1354" o:connectangles="0,0,0,0,0,0,0,0,0"/>
                      </v:shape>
                      <v:shape id="Freeform 4292" o:spid="_x0000_s1706" style="position:absolute;left:2863;top:6291;width:28;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" path="m17,8l14,2,8,,3,2,,8r3,5l8,16r6,-3l17,8xe" filled="f" strokecolor="#212830" strokeweight=".5pt">
                        <v:path arrowok="t" o:connecttype="custom" o:connectlocs="2708,1354;2230,339;1274,0;478,339;0,1354;478,2200;1274,2708;2230,2200;2708,1354" o:connectangles="0,0,0,0,0,0,0,0,0"/>
                      </v:shape>
                      <v:shape id="Freeform 4293" o:spid="_x0000_s1707" style="position:absolute;left:3004;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" path="m16,8l14,2,9,,2,2,,8r2,5l9,16r5,-3l16,8xe" filled="f" strokecolor="#212830" strokeweight=".5pt">
                        <v:path arrowok="t" o:connecttype="custom" o:connectlocs="2708,1354;2370,339;1523,0;339,339;0,1354;339,2200;1523,2708;2370,2200;2708,1354" o:connectangles="0,0,0,0,0,0,0,0,0"/>
                      </v:shape>
                      <v:shape id="Freeform 4294" o:spid="_x0000_s1708" style="position:absolute;left:3151;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" path="m15,8l13,2,7,,2,2,,8r2,5l7,16r6,-3l15,8xe" filled="f" strokecolor="#212830" strokeweight=".5pt">
                        <v:path arrowok="t" o:connecttype="custom" o:connectlocs="2708,1354;2347,339;1264,0;361,339;0,1354;361,2200;1264,2708;2347,2200;2708,1354" o:connectangles="0,0,0,0,0,0,0,0,0"/>
                      </v:shape>
                      <v:shape id="Freeform 4295" o:spid="_x0000_s1709" style="position:absolute;left:3291;top:6291;width:27;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" path="m17,8l14,2,8,,3,2,,8r3,5l8,16r6,-3l17,8xe" filled="f" strokecolor="#212830" strokeweight=".5pt">
                        <v:path arrowok="t" o:connecttype="custom" o:connectlocs="2708,1354;2230,339;1274,0;478,339;0,1354;478,2200;1274,2708;2230,2200;2708,1354" o:connectangles="0,0,0,0,0,0,0,0,0"/>
                      </v:shape>
                      <v:shape id="Freeform 4296" o:spid="_x0000_s1710" style="position:absolute;left:3432;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" path="m16,8l14,2,9,,2,2,,8r2,5l9,16r5,-3l16,8xe" filled="f" strokecolor="#212830" strokeweight=".5pt">
                        <v:path arrowok="t" o:connecttype="custom" o:connectlocs="2708,1354;2370,339;1523,0;339,339;0,1354;339,2200;1523,2708;2370,2200;2708,1354" o:connectangles="0,0,0,0,0,0,0,0,0"/>
                      </v:shape>
                      <v:shape id="Freeform 4297" o:spid="_x0000_s1711" style="position:absolute;left:3578;top:6291;width:28;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" path="m15,8l12,2,7,,2,2,,8r2,5l7,16r5,-3l15,8xe" filled="f" strokecolor="#212830" strokeweight=".5pt">
                        <v:path arrowok="t" o:connecttype="custom" o:connectlocs="2708,1354;2166,339;1264,0;361,339;0,1354;361,2200;1264,2708;2166,2200;2708,1354" o:connectangles="0,0,0,0,0,0,0,0,0"/>
                      </v:shape>
                      <v:shape id="Freeform 4298" o:spid="_x0000_s1712" style="position:absolute;left:3719;top:6291;width:27;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" path="m17,8l14,2,8,,3,2,,8r3,5l8,16r6,-3l17,8xe" filled="f" strokecolor="#212830" strokeweight=".5pt">
                        <v:path arrowok="t" o:connecttype="custom" o:connectlocs="2708,1354;2230,339;1274,0;478,339;0,1354;478,2200;1274,2708;2230,2200;2708,1354" o:connectangles="0,0,0,0,0,0,0,0,0"/>
                      </v:shape>
                      <v:shape id="Freeform 4299" o:spid="_x0000_s1713" style="position:absolute;left:3860;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" path="m16,8l14,2,9,,2,2,,8r2,5l9,16r5,-3l16,8xe" filled="f" strokecolor="#212830" strokeweight=".5pt">
                        <v:path arrowok="t" o:connecttype="custom" o:connectlocs="2708,1354;2370,339;1523,0;339,339;0,1354;339,2200;1523,2708;2370,2200;2708,1354" o:connectangles="0,0,0,0,0,0,0,0,0"/>
                      </v:shape>
                      <v:shape id="Freeform 4300" o:spid="_x0000_s1714" style="position:absolute;left:4006;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" path="m15,8l12,2,7,,1,2,,8r1,5l7,16r5,-3l15,8xe" filled="f" strokecolor="#212830" strokeweight=".5pt">
                        <v:path arrowok="t" o:connecttype="custom" o:connectlocs="2708,1354;2166,339;1264,0;181,339;0,1354;181,2200;1264,2708;2166,2200;2708,1354" o:connectangles="0,0,0,0,0,0,0,0,0"/>
                      </v:shape>
                      <v:shape id="Freeform 4301" o:spid="_x0000_s1715" style="position:absolute;left:4147;top:6291;width:27;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" path="m17,8l14,2,8,,3,2,,8r3,5l8,16r6,-3l17,8xe" filled="f" strokecolor="#212830" strokeweight=".5pt">
                        <v:path arrowok="t" o:connecttype="custom" o:connectlocs="2708,1354;2230,339;1274,0;478,339;0,1354;478,2200;1274,2708;2230,2200;2708,1354" o:connectangles="0,0,0,0,0,0,0,0,0"/>
                      </v:shape>
                      <v:shape id="Freeform 4302" o:spid="_x0000_s1716" style="position:absolute;left:4288;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" path="m16,8l14,2,9,,2,2,,8r2,5l9,16r5,-3l16,8xe" filled="f" strokecolor="#212830" strokeweight=".5pt">
                        <v:path arrowok="t" o:connecttype="custom" o:connectlocs="2708,1354;2370,339;1523,0;339,339;0,1354;339,2200;1523,2708;2370,2200;2708,1354" o:connectangles="0,0,0,0,0,0,0,0,0"/>
                      </v:shape>
                      <v:shape id="Freeform 4303" o:spid="_x0000_s1717" style="position:absolute;left:4429;top:6291;width:32;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" path="m17,8l14,2,9,,3,2,,8r3,5l9,16r5,-3l17,8xe" filled="f" strokecolor="#212830" strokeweight=".5pt">
                        <v:path arrowok="t" o:connecttype="custom" o:connectlocs="3250,1354;2676,339;1721,0;574,339;0,1354;574,2200;1721,2708;2676,2200;3250,1354" o:connectangles="0,0,0,0,0,0,0,0,0"/>
                      </v:shape>
                      <v:shape id="Freeform 4304" o:spid="_x0000_s1718" style="position:absolute;left:4575;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" path="m15,8l14,2,8,,3,2,,8r3,5l8,16r6,-3l15,8xe" filled="f" strokecolor="#212830" strokeweight=".5pt">
                        <v:path arrowok="t" o:connecttype="custom" o:connectlocs="2708,1354;2527,339;1444,0;542,339;0,1354;542,2200;1444,2708;2527,2200;2708,1354" o:connectangles="0,0,0,0,0,0,0,0,0"/>
                      </v:shape>
                      <v:shape id="Freeform 4305" o:spid="_x0000_s1719" style="position:absolute;left:2647;top:6150;width:32;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" path="m16,7l14,2,7,,2,2,,7r2,7l7,16r7,-2l16,7xe" filled="f" strokecolor="#212830" strokeweight=".5pt">
                        <v:path arrowok="t" o:connecttype="custom" o:connectlocs="3250,1185;2844,339;1422,0;406,339;0,1185;406,2370;1422,2708;2844,2370;3250,1185" o:connectangles="0,0,0,0,0,0,0,0,0"/>
                      </v:shape>
                      <v:shape id="Freeform 4306" o:spid="_x0000_s1720" style="position:absolute;left:2788;top:6150;width:32;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" path="m17,7l14,2,9,,3,2,,7r3,7l9,16r5,-2l17,7xe" filled="f" strokecolor="#212830" strokeweight=".5pt">
                        <v:path arrowok="t" o:connecttype="custom" o:connectlocs="3250,1185;2676,339;1721,0;574,339;0,1185;574,2370;1721,2708;2676,2370;3250,1185" o:connectangles="0,0,0,0,0,0,0,0,0"/>
                      </v:shape>
                      <v:shape id="Freeform 4307" o:spid="_x0000_s1721" style="position:absolute;left:2934;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" path="m15,7l14,2,8,,3,2,,7r3,7l8,16r6,-2l15,7xe" filled="f" strokecolor="#212830" strokeweight=".5pt">
                        <v:path arrowok="t" o:connecttype="custom" o:connectlocs="2708,1185;2527,339;1444,0;542,339;0,1185;542,2370;1444,2708;2527,2370;2708,1185" o:connectangles="0,0,0,0,0,0,0,0,0"/>
                      </v:shape>
                      <v:shape id="Freeform 4308" o:spid="_x0000_s1722" style="position:absolute;left:3075;top:6150;width:32;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" path="m16,7l14,2,7,,2,2,,7r2,7l7,16r7,-2l16,7xe" filled="f" strokecolor="#212830" strokeweight=".5pt">
                        <v:path arrowok="t" o:connecttype="custom" o:connectlocs="3250,1185;2844,339;1422,0;406,339;0,1185;406,2370;1422,2708;2844,2370;3250,1185" o:connectangles="0,0,0,0,0,0,0,0,0"/>
                      </v:shape>
                      <v:shape id="Freeform 4309" o:spid="_x0000_s1723" style="position:absolute;left:3216;top:6150;width:32;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" path="m17,7l14,2,9,,3,2,,7r3,7l9,16r5,-2l17,7xe" filled="f" strokecolor="#212830" strokeweight=".5pt">
                        <v:path arrowok="t" o:connecttype="custom" o:connectlocs="3250,1185;2676,339;1721,0;574,339;0,1185;574,2370;1721,2708;2676,2370;3250,1185" o:connectangles="0,0,0,0,0,0,0,0,0"/>
                      </v:shape>
                      <v:shape id="Freeform 4310" o:spid="_x0000_s1724" style="position:absolute;left:3362;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" path="m15,7l13,2,8,,3,2,,7r3,7l8,16r5,-2l15,7xe" filled="f" strokecolor="#212830" strokeweight=".5pt">
                        <v:path arrowok="t" o:connecttype="custom" o:connectlocs="2708,1185;2347,339;1444,0;542,339;0,1185;542,2370;1444,2708;2347,2370;2708,1185" o:connectangles="0,0,0,0,0,0,0,0,0"/>
                      </v:shape>
                      <v:shape id="Freeform 4311" o:spid="_x0000_s1725" style="position:absolute;left:3503;top:6150;width:32;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" path="m16,7l14,2,7,,2,2,,7r2,7l7,16r7,-2l16,7xe" filled="f" strokecolor="#212830" strokeweight=".5pt">
                        <v:path arrowok="t" o:connecttype="custom" o:connectlocs="3250,1185;2844,339;1422,0;406,339;0,1185;406,2370;1422,2708;2844,2370;3250,1185" o:connectangles="0,0,0,0,0,0,0,0,0"/>
                      </v:shape>
                      <v:shape id="Freeform 4312" o:spid="_x0000_s1726" style="position:absolute;left:3643;top:6150;width:33;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" path="m17,7l14,2,9,,3,2,,7r3,7l9,16r5,-2l17,7xe" filled="f" strokecolor="#212830" strokeweight=".5pt">
                        <v:path arrowok="t" o:connecttype="custom" o:connectlocs="3250,1185;2676,339;1721,0;574,339;0,1185;574,2370;1721,2708;2676,2370;3250,1185" o:connectangles="0,0,0,0,0,0,0,0,0"/>
                      </v:shape>
                      <v:shape id="Freeform 4313" o:spid="_x0000_s1727" style="position:absolute;left:3790;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" path="m15,7l13,2,8,,1,2,,7r1,7l8,16r5,-2l15,7xe" filled="f" strokecolor="#212830" strokeweight=".5pt">
                        <v:path arrowok="t" o:connecttype="custom" o:connectlocs="2708,1185;2347,339;1444,0;181,339;0,1185;181,2370;1444,2708;2347,2370;2708,1185" o:connectangles="0,0,0,0,0,0,0,0,0"/>
                      </v:shape>
                      <v:shape id="Freeform 4314" o:spid="_x0000_s1728" style="position:absolute;left:3930;top:6150;width:33;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" path="m16,7l14,2,7,,2,2,,7r2,7l7,16r7,-2l16,7xe" filled="f" strokecolor="#212830" strokeweight=".5pt">
                        <v:path arrowok="t" o:connecttype="custom" o:connectlocs="3250,1185;2844,339;1422,0;406,339;0,1185;406,2370;1422,2708;2844,2370;3250,1185" o:connectangles="0,0,0,0,0,0,0,0,0"/>
                      </v:shape>
                      <v:shape id="Freeform 4315" o:spid="_x0000_s1729" style="position:absolute;left:4071;top:6150;width:33;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" path="m17,7l14,2,9,,3,2,,7r3,7l9,16r5,-2l17,7xe" filled="f" strokecolor="#212830" strokeweight=".5pt">
                        <v:path arrowok="t" o:connecttype="custom" o:connectlocs="3250,1185;2676,339;1721,0;574,339;0,1185;574,2370;1721,2708;2676,2370;3250,1185" o:connectangles="0,0,0,0,0,0,0,0,0"/>
                      </v:shape>
                      <v:shape id="Freeform 4316" o:spid="_x0000_s1730" style="position:absolute;left:4218;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" path="m15,7l13,2,8,,1,2,,7r1,7l8,16r5,-2l15,7xe" filled="f" strokecolor="#212830" strokeweight=".5pt">
                        <v:path arrowok="t" o:connecttype="custom" o:connectlocs="2708,1185;2347,339;1444,0;181,339;0,1185;181,2370;1444,2708;2347,2370;2708,1185" o:connectangles="0,0,0,0,0,0,0,0,0"/>
                      </v:shape>
                      <v:shape id="Freeform 4317" o:spid="_x0000_s1731" style="position:absolute;left:4358;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" path="m15,7l13,2,7,,2,2,,7r2,7l7,16r6,-2l15,7xe" filled="f" strokecolor="#212830" strokeweight=".5pt">
                        <v:path arrowok="t" o:connecttype="custom" o:connectlocs="2708,1185;2347,339;1264,0;361,339;0,1185;361,2370;1264,2708;2347,2370;2708,1185" o:connectangles="0,0,0,0,0,0,0,0,0"/>
                      </v:shape>
                      <v:shape id="Freeform 4318" o:spid="_x0000_s1732" style="position:absolute;left:4499;top:6150;width:33;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" path="m17,7l14,2,8,,3,2,,7r3,7l8,16r6,-2l17,7xe" filled="f" strokecolor="#212830" strokeweight=".5pt">
                        <v:path arrowok="t" o:connecttype="custom" o:connectlocs="3250,1185;2676,339;1529,0;574,339;0,1185;574,2370;1529,2708;2676,2370;3250,1185" o:connectangles="0,0,0,0,0,0,0,0,0"/>
                      </v:shape>
                      <v:shape id="Freeform 4319" o:spid="_x0000_s1733" style="position:absolute;left:4645;top:6150;width:28;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" path="m16,7l14,2,9,,2,2,,7r2,7l9,16r5,-2l16,7xe" filled="f" strokecolor="#212830" strokeweight=".5pt">
                        <v:path arrowok="t" o:connecttype="custom" o:connectlocs="2708,1185;2370,339;1523,0;339,339;0,1185;339,2370;1523,2708;2370,2370;2708,1185" o:connectangles="0,0,0,0,0,0,0,0,0"/>
                      </v:shape>
                      <v:shape id="Freeform 4320" o:spid="_x0000_s1734" style="position:absolute;left:4786;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" path="m15,7l13,2,7,,2,2,,7r2,7l7,16r6,-2l15,7xe" filled="f" strokecolor="#212830" strokeweight=".5pt">
                        <v:path arrowok="t" o:connecttype="custom" o:connectlocs="2708,1185;2347,339;1264,0;361,339;0,1185;361,2370;1264,2708;2347,2370;2708,1185" o:connectangles="0,0,0,0,0,0,0,0,0"/>
                      </v:shape>
                      <v:shape id="Freeform 4321" o:spid="_x0000_s1735" style="position:absolute;left:4927;top:6150;width:33;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" path="m17,7l14,2,8,,3,2,,7r3,7l8,16r6,-2l17,7xe" filled="f" strokecolor="#212830" strokeweight=".5pt">
                        <v:path arrowok="t" o:connecttype="custom" o:connectlocs="3250,1185;2676,339;1529,0;574,339;0,1185;574,2370;1529,2708;2676,2370;3250,1185" o:connectangles="0,0,0,0,0,0,0,0,0"/>
                      </v:shape>
                      <v:shape id="Freeform 4322" o:spid="_x0000_s1736" style="position:absolute;left:5073;top:6150;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" path="m16,7l14,2,9,,2,2,,7r2,7l9,16r5,-2l16,7xe" filled="f" strokecolor="#212830" strokeweight=".5pt">
                        <v:path arrowok="t" o:connecttype="custom" o:connectlocs="2708,1185;2370,339;1523,0;339,339;0,1185;339,2370;1523,2708;2370,2370;2708,1185" o:connectangles="0,0,0,0,0,0,0,0,0"/>
                      </v:shape>
                      <v:shape id="Freeform 4323" o:spid="_x0000_s1737" style="position:absolute;left:5214;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" path="m15,7l12,2,7,,2,2,,7r2,7l7,16r5,-2l15,7xe" filled="f" strokecolor="#212830" strokeweight=".5pt">
                        <v:path arrowok="t" o:connecttype="custom" o:connectlocs="2708,1185;2166,339;1264,0;361,339;0,1185;361,2370;1264,2708;2166,2370;2708,1185" o:connectangles="0,0,0,0,0,0,0,0,0"/>
                      </v:shape>
                      <v:shape id="Freeform 4324" o:spid="_x0000_s1738" style="position:absolute;left:5355;top:6150;width:33;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" path="m17,7l14,2,8,,3,2,,7r3,7l8,16r6,-2l17,7xe" filled="f" strokecolor="#212830" strokeweight=".5pt">
                        <v:path arrowok="t" o:connecttype="custom" o:connectlocs="3250,1185;2676,339;1529,0;574,339;0,1185;574,2370;1529,2708;2676,2370;3250,1185" o:connectangles="0,0,0,0,0,0,0,0,0"/>
                      </v:shape>
                      <v:shape id="Freeform 4325" o:spid="_x0000_s1739" style="position:absolute;left:5501;top:6150;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" path="m16,7l14,2,9,,2,2,,7r2,7l9,16r5,-2l16,7xe" filled="f" strokecolor="#212830" strokeweight=".5pt">
                        <v:path arrowok="t" o:connecttype="custom" o:connectlocs="2708,1185;2370,339;1523,0;339,339;0,1185;339,2370;1523,2708;2370,2370;2708,1185" o:connectangles="0,0,0,0,0,0,0,0,0"/>
                      </v:shape>
                      <v:shape id="Freeform 4326" o:spid="_x0000_s1740" style="position:absolute;left:5642;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" path="m15,7l12,2,7,,1,2,,7r1,7l7,16r5,-2l15,7xe" filled="f" strokecolor="#212830" strokeweight=".5pt">
                        <v:path arrowok="t" o:connecttype="custom" o:connectlocs="2708,1185;2166,339;1264,0;181,339;0,1185;181,2370;1264,2708;2166,2370;2708,1185" o:connectangles="0,0,0,0,0,0,0,0,0"/>
                      </v:shape>
                      <v:shape id="Freeform 4327" o:spid="_x0000_s1741" style="position:absolute;left:5783;top:6150;width:32;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" path="m16,7l14,2,8,,3,2,,7r3,7l8,16r6,-2l16,7xe" filled="f" strokecolor="#212830" strokeweight=".5pt">
                        <v:path arrowok="t" o:connecttype="custom" o:connectlocs="3250,1185;2844,339;1625,0;609,339;0,1185;609,2370;1625,2708;2844,2370;3250,1185" o:connectangles="0,0,0,0,0,0,0,0,0"/>
                      </v:shape>
                      <v:shape id="Freeform 4328" o:spid="_x0000_s1742" style="position:absolute;left:5929;top:6150;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" path="m16,7l14,2,9,,2,2,,7r2,7l9,16r5,-2l16,7xe" filled="f" strokecolor="#212830" strokeweight=".5pt">
                        <v:path arrowok="t" o:connecttype="custom" o:connectlocs="2708,1185;2370,339;1523,0;339,339;0,1185;339,2370;1523,2708;2370,2370;2708,1185" o:connectangles="0,0,0,0,0,0,0,0,0"/>
                      </v:shape>
                      <v:shape id="Freeform 4329" o:spid="_x0000_s1743" style="position:absolute;left:6070;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" path="m15,7l12,2,7,,1,2,,7r1,7l7,16r5,-2l15,7xe" filled="f" strokecolor="#212830" strokeweight=".5pt">
                        <v:path arrowok="t" o:connecttype="custom" o:connectlocs="2708,1185;2166,339;1264,0;181,339;0,1185;181,2370;1264,2708;2166,2370;2708,1185" o:connectangles="0,0,0,0,0,0,0,0,0"/>
                      </v:shape>
                      <v:shape id="Freeform 4330" o:spid="_x0000_s1744" style="position:absolute;left:6211;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" path="m15,7l14,2,8,,3,2,,7r3,7l8,16r6,-2l15,7xe" filled="f" strokecolor="#212830" strokeweight=".5pt">
                        <v:path arrowok="t" o:connecttype="custom" o:connectlocs="2708,1185;2527,339;1444,0;542,339;0,1185;542,2370;1444,2708;2527,2370;2708,1185" o:connectangles="0,0,0,0,0,0,0,0,0"/>
                      </v:shape>
                      <v:shape id="Freeform 4331" o:spid="_x0000_s1745" style="position:absolute;left:6357;top:6150;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" path="m16,7l14,2,7,,2,2,,7r2,7l7,16r7,-2l16,7xe" filled="f" strokecolor="#212830" strokeweight=".5pt">
                        <v:path arrowok="t" o:connecttype="custom" o:connectlocs="2708,1185;2370,339;1185,0;339,339;0,1185;339,2370;1185,2708;2370,2370;2708,1185" o:connectangles="0,0,0,0,0,0,0,0,0"/>
                      </v:shape>
                      <v:shape id="Freeform 4332" o:spid="_x0000_s1746" style="position:absolute;left:6498;top:6150;width:27;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" path="m17,7l14,2,9,,3,2,,7r3,7l9,16r5,-2l17,7xe" filled="f" strokecolor="#212830" strokeweight=".5pt">
                        <v:path arrowok="t" o:connecttype="custom" o:connectlocs="2708,1185;2230,339;1434,0;478,339;0,1185;478,2370;1434,2708;2230,2370;2708,1185" o:connectangles="0,0,0,0,0,0,0,0,0"/>
                      </v:shape>
                      <v:shape id="Freeform 4333" o:spid="_x0000_s1747" style="position:absolute;left:6639;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" path="m15,7l14,2,8,,3,2,,7r3,7l8,16r6,-2l15,7xe" filled="f" strokecolor="#212830" strokeweight=".5pt">
                        <v:path arrowok="t" o:connecttype="custom" o:connectlocs="2708,1185;2527,339;1444,0;542,339;0,1185;542,2370;1444,2708;2527,2370;2708,1185" o:connectangles="0,0,0,0,0,0,0,0,0"/>
                      </v:shape>
                      <v:shape id="Freeform 4334" o:spid="_x0000_s1748" style="position:absolute;left:6785;top:6150;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" path="m16,7l13,2,7,,2,2,,7r2,7l7,16r6,-2l16,7xe" filled="f" strokecolor="#212830" strokeweight=".5pt">
                        <v:path arrowok="t" o:connecttype="custom" o:connectlocs="2708,1185;2200,339;1185,0;339,339;0,1185;339,2370;1185,2708;2200,2370;2708,1185" o:connectangles="0,0,0,0,0,0,0,0,0"/>
                      </v:shape>
                      <v:shape id="Freeform 4335" o:spid="_x0000_s1749" style="position:absolute;left:6926;top:6150;width:27;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" path="m17,7l14,2,9,,3,2,,7r3,7l9,16r5,-2l17,7xe" filled="f" strokecolor="#212830" strokeweight=".5pt">
                        <v:path arrowok="t" o:connecttype="custom" o:connectlocs="2708,1185;2230,339;1434,0;478,339;0,1185;478,2370;1434,2708;2230,2370;2708,1185" o:connectangles="0,0,0,0,0,0,0,0,0"/>
                      </v:shape>
                      <v:shape id="Freeform 4336" o:spid="_x0000_s1750" style="position:absolute;left:7067;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" path="m15,7l13,2,8,,3,2,,7r3,7l8,16r5,-2l15,7xe" filled="f" strokecolor="#212830" strokeweight=".5pt">
                        <v:path arrowok="t" o:connecttype="custom" o:connectlocs="2708,1185;2347,339;1444,0;542,339;0,1185;542,2370;1444,2708;2347,2370;2708,1185" o:connectangles="0,0,0,0,0,0,0,0,0"/>
                      </v:shape>
                      <v:shape id="Freeform 4337" o:spid="_x0000_s1751" style="position:absolute;left:7213;top:6150;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" path="m16,7l13,2,7,,2,2,,7r2,7l7,16r6,-2l16,7xe" filled="f" strokecolor="#212830" strokeweight=".5pt">
                        <v:path arrowok="t" o:connecttype="custom" o:connectlocs="2708,1185;2200,339;1185,0;339,339;0,1185;339,2370;1185,2708;2200,2370;2708,1185" o:connectangles="0,0,0,0,0,0,0,0,0"/>
                      </v:shape>
                      <v:shape id="Freeform 4338" o:spid="_x0000_s1752" style="position:absolute;left:7354;top:6150;width:27;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" path="m17,7l14,2,9,,3,2,,7r3,7l9,16r5,-2l17,7xe" filled="f" strokecolor="#212830" strokeweight=".5pt">
                        <v:path arrowok="t" o:connecttype="custom" o:connectlocs="2708,1185;2230,339;1434,0;478,339;0,1185;478,2370;1434,2708;2230,2370;2708,1185" o:connectangles="0,0,0,0,0,0,0,0,0"/>
                      </v:shape>
                      <v:shape id="Freeform 4339" o:spid="_x0000_s1753" style="position:absolute;left:7495;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" path="m15,7l13,2,8,,1,2,,7r1,7l8,16r5,-2l15,7xe" filled="f" strokecolor="#212830" strokeweight=".5pt">
                        <v:path arrowok="t" o:connecttype="custom" o:connectlocs="2708,1185;2347,339;1444,0;181,339;0,1185;181,2370;1444,2708;2347,2370;2708,1185" o:connectangles="0,0,0,0,0,0,0,0,0"/>
                      </v:shape>
                      <v:shape id="Freeform 4340" o:spid="_x0000_s1754" style="position:absolute;left:7641;top:6150;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" path="m16,7l13,2,7,,2,2,,7r2,7l7,16r6,-2l16,7xe" filled="f" strokecolor="#212830" strokeweight=".5pt">
                        <v:path arrowok="t" o:connecttype="custom" o:connectlocs="2708,1185;2200,339;1185,0;339,339;0,1185;339,2370;1185,2708;2200,2370;2708,1185" o:connectangles="0,0,0,0,0,0,0,0,0"/>
                      </v:shape>
                      <v:shape id="Freeform 4341" o:spid="_x0000_s1755" style="position:absolute;left:7782;top:6150;width:27;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" path="m17,7l14,2,9,,3,2,,7r3,7l9,16r5,-2l17,7xe" filled="f" strokecolor="#212830" strokeweight=".5pt">
                        <v:path arrowok="t" o:connecttype="custom" o:connectlocs="2708,1185;2230,339;1434,0;478,339;0,1185;478,2370;1434,2708;2230,2370;2708,1185" o:connectangles="0,0,0,0,0,0,0,0,0"/>
                      </v:shape>
                      <v:group id="グループ化 4020" o:spid="_x0000_s1756" style="position:absolute;left:1092;top:366;width:45091;height:13254" coordorigin="1092,366" coordsize="45091,1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">
                        <v:group id="Group 2613" o:spid="_x0000_s1757" style="position:absolute;left:1092;top:3182;width:7107;height:8558" coordorigin="174,667" coordsize="1248,1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">
                          <v:shape id="Freeform 2413" o:spid="_x0000_s1758" style="position:absolute;left:975;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" path="m15,8l13,3,8,,1,3,,8r1,6l8,15r5,-1l15,8xe" filled="f" strokecolor="#212830" strokeweight=".5pt">
                            <v:path arrowok="t" o:connecttype="custom" o:connectlocs="5,3;4,1;3,0;0,1;0,3;0,5;3,5;4,5;5,3" o:connectangles="0,0,0,0,0,0,0,0,0"/>
                          </v:shape>
                          <v:shape id="Freeform 2414" o:spid="_x0000_s1759" style="position:absolute;left:1001;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" path="m16,8l13,3,7,,2,3,,8r2,6l7,15r6,-1l16,8xe" filled="f" strokecolor="#212830" strokeweight=".5pt">
                            <v:path arrowok="t" o:connecttype="custom" o:connectlocs="5,3;4,1;2,0;1,1;0,3;1,5;2,5;4,5;5,3" o:connectangles="0,0,0,0,0,0,0,0,0"/>
                          </v:shape>
                          <v:shape id="Freeform 2415" o:spid="_x0000_s1760" style="position:absolute;left:1027;top:113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" path="m17,8l14,3,9,,3,3,,8r3,6l9,15r5,-1l17,8xe" filled="f" strokecolor="#212830" strokeweight=".5pt">
                            <v:path arrowok="t" o:connecttype="custom" o:connectlocs="6,3;5,1;3,0;1,1;0,3;1,5;3,5;5,5;6,3" o:connectangles="0,0,0,0,0,0,0,0,0"/>
                          </v:shape>
                          <v:shape id="Freeform 2416" o:spid="_x0000_s1761" style="position:absolute;left:1054;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" path="m15,8l13,3,8,,1,3,,8r1,6l8,15r5,-1l15,8xe" filled="f" strokecolor="#212830" strokeweight=".5pt">
                            <v:path arrowok="t" o:connecttype="custom" o:connectlocs="5,3;4,1;3,0;0,1;0,3;0,5;3,5;4,5;5,3" o:connectangles="0,0,0,0,0,0,0,0,0"/>
                          </v:shape>
                          <v:shape id="Freeform 2417" o:spid="_x0000_s1762" style="position:absolute;left:1080;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" path="m16,8l13,3,7,,2,3,,8r2,6l7,15r6,-1l16,8xe" filled="f" strokecolor="#212830" strokeweight=".5pt">
                            <v:path arrowok="t" o:connecttype="custom" o:connectlocs="5,3;4,1;2,0;1,1;0,3;1,5;2,5;4,5;5,3" o:connectangles="0,0,0,0,0,0,0,0,0"/>
                          </v:shape>
                          <v:shape id="Freeform 2418" o:spid="_x0000_s1763" style="position:absolute;left:1106;top:113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" path="m17,8l14,3,8,,3,3,,8r3,6l8,15r6,-1l17,8xe" filled="f" strokecolor="#212830" strokeweight=".5pt">
                            <v:path arrowok="t" o:connecttype="custom" o:connectlocs="6,3;5,1;3,0;1,1;0,3;1,5;3,5;5,5;6,3" o:connectangles="0,0,0,0,0,0,0,0,0"/>
                          </v:shape>
                          <v:shape id="Freeform 2419" o:spid="_x0000_s1764" style="position:absolute;left:1132;top:113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" path="m16,8l14,3,9,,2,3,,8r2,6l9,15r5,-1l16,8xe" filled="f" strokecolor="#212830" strokeweight=".5pt">
                            <v:path arrowok="t" o:connecttype="custom" o:connectlocs="6,3;5,1;3,0;1,1;0,3;1,5;3,5;5,5;6,3" o:connectangles="0,0,0,0,0,0,0,0,0"/>
                          </v:shape>
                          <v:shape id="Freeform 2420" o:spid="_x0000_s1765" style="position:absolute;left:1159;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" path="m15,8l13,3,7,,2,3,,8r2,6l7,15r6,-1l15,8xe" filled="f" strokecolor="#212830" strokeweight=".5pt">
                            <v:path arrowok="t" o:connecttype="custom" o:connectlocs="5,3;4,1;2,0;1,1;0,3;1,5;2,5;4,5;5,3" o:connectangles="0,0,0,0,0,0,0,0,0"/>
                          </v:shape>
                          <v:shape id="Freeform 2421" o:spid="_x0000_s1766" style="position:absolute;left:1185;top:113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" path="m17,8l14,3,8,,3,3,,8r3,6l8,15r6,-1l17,8xe" filled="f" strokecolor="#212830" strokeweight=".5pt">
                            <v:path arrowok="t" o:connecttype="custom" o:connectlocs="6,3;5,1;3,0;1,1;0,3;1,5;3,5;5,5;6,3" o:connectangles="0,0,0,0,0,0,0,0,0"/>
                          </v:shape>
                          <v:shape id="Freeform 2422" o:spid="_x0000_s1767" style="position:absolute;left:1211;top:113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" path="m16,8l14,3,9,,2,3,,8r2,6l9,15r5,-1l16,8xe" filled="f" strokecolor="#212830" strokeweight=".5pt">
                            <v:path arrowok="t" o:connecttype="custom" o:connectlocs="6,3;5,1;3,0;1,1;0,3;1,5;3,5;5,5;6,3" o:connectangles="0,0,0,0,0,0,0,0,0"/>
                          </v:shape>
                          <v:shape id="Freeform 2423" o:spid="_x0000_s1768" style="position:absolute;left:1238;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" path="m15,8l13,3,7,,2,3,,8r2,6l7,15r6,-1l15,8xe" filled="f" strokecolor="#212830" strokeweight=".5pt">
                            <v:path arrowok="t" o:connecttype="custom" o:connectlocs="5,3;4,1;2,0;1,1;0,3;1,5;2,5;4,5;5,3" o:connectangles="0,0,0,0,0,0,0,0,0"/>
                          </v:shape>
                          <v:shape id="Freeform 2424" o:spid="_x0000_s1769" style="position:absolute;left:1264;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" path="m16,8l14,3,8,,3,3,,8r3,6l8,15r6,-1l16,8xe" filled="f" strokecolor="#212830" strokeweight=".5pt">
                            <v:path arrowok="t" o:connecttype="custom" o:connectlocs="5,3;4,1;3,0;1,1;0,3;1,5;3,5;4,5;5,3" o:connectangles="0,0,0,0,0,0,0,0,0"/>
                          </v:shape>
                          <v:shape id="Freeform 2425" o:spid="_x0000_s1770" style="position:absolute;left:1290;top:113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" path="m16,8l14,3,9,,2,3,,8r2,6l9,15r5,-1l16,8xe" filled="f" strokecolor="#212830" strokeweight=".5pt">
                            <v:path arrowok="t" o:connecttype="custom" o:connectlocs="6,3;5,1;3,0;1,1;0,3;1,5;3,5;5,5;6,3" o:connectangles="0,0,0,0,0,0,0,0,0"/>
                          </v:shape>
                          <v:shape id="Freeform 2426" o:spid="_x0000_s1771" style="position:absolute;left:1317;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" path="m15,8l12,3,7,,1,3,,8r1,6l7,15r5,-1l15,8xe" filled="f" strokecolor="#212830" strokeweight=".5pt">
                            <v:path arrowok="t" o:connecttype="custom" o:connectlocs="5,3;4,1;2,0;0,1;0,3;0,5;2,5;4,5;5,3" o:connectangles="0,0,0,0,0,0,0,0,0"/>
                          </v:shape>
                          <v:shape id="Freeform 2427" o:spid="_x0000_s1772" style="position:absolute;left:1343;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" path="m16,8l14,3,8,,3,3,,8r3,6l8,15r6,-1l16,8xe" filled="f" strokecolor="#212830" strokeweight=".5pt">
                            <v:path arrowok="t" o:connecttype="custom" o:connectlocs="5,3;4,1;3,0;1,1;0,3;1,5;3,5;4,5;5,3" o:connectangles="0,0,0,0,0,0,0,0,0"/>
                          </v:shape>
                          <v:shape id="Freeform 2428" o:spid="_x0000_s1773" style="position:absolute;left:1369;top:113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" path="m16,8l14,3,9,,2,3,,8r2,6l9,15r5,-1l16,8xe" filled="f" strokecolor="#212830" strokeweight=".5pt">
                            <v:path arrowok="t" o:connecttype="custom" o:connectlocs="6,3;5,1;3,0;1,1;0,3;1,5;3,5;5,5;6,3" o:connectangles="0,0,0,0,0,0,0,0,0"/>
                          </v:shape>
                          <v:shape id="Freeform 2429" o:spid="_x0000_s1774" style="position:absolute;left:1396;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" path="m15,8l12,3,7,,1,3,,8r1,6l7,15r5,-1l15,8xe" filled="f" strokecolor="#212830" strokeweight=".5pt">
                            <v:path arrowok="t" o:connecttype="custom" o:connectlocs="5,3;4,1;2,0;0,1;0,3;0,5;2,5;4,5;5,3" o:connectangles="0,0,0,0,0,0,0,0,0"/>
                          </v:shape>
                          <v:shape id="Freeform 2430" o:spid="_x0000_s1775" style="position:absolute;left:461;top:1057;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" path="m16,8l14,3,7,,2,3,,8r2,6l7,15r7,-1l16,8xe" filled="f" strokecolor="#212830" strokeweight=".5pt">
                            <v:path arrowok="t" o:connecttype="custom" o:connectlocs="6,3;5,1;3,0;1,1;0,3;1,5;3,5;5,5;6,3" o:connectangles="0,0,0,0,0,0,0,0,0"/>
                          </v:shape>
                          <v:shape id="Freeform 2431" o:spid="_x0000_s1776" style="position:absolute;left:487;top:1057;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" path="m17,8l14,3,9,,3,3,,8r3,6l9,15r5,-1l17,8xe" filled="f" strokecolor="#212830" strokeweight=".5pt">
                            <v:path arrowok="t" o:connecttype="custom" o:connectlocs="6,3;5,1;3,0;1,1;0,3;1,5;3,5;5,5;6,3" o:connectangles="0,0,0,0,0,0,0,0,0"/>
                          </v:shape>
                          <v:shape id="Freeform 2432" o:spid="_x0000_s1777" style="position:absolute;left:514;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" path="m15,8l14,3,8,,3,3,,8r3,6l8,15r6,-1l15,8xe" filled="f" strokecolor="#212830" strokeweight=".5pt">
                            <v:path arrowok="t" o:connecttype="custom" o:connectlocs="5,3;5,1;3,0;1,1;0,3;1,5;3,5;5,5;5,3" o:connectangles="0,0,0,0,0,0,0,0,0"/>
                          </v:shape>
                          <v:shape id="Freeform 2433" o:spid="_x0000_s1778" style="position:absolute;left:540;top:1057;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" path="m16,8l14,3,7,,2,3,,8r2,6l7,15r7,-1l16,8xe" filled="f" strokecolor="#212830" strokeweight=".5pt">
                            <v:path arrowok="t" o:connecttype="custom" o:connectlocs="6,3;5,1;3,0;1,1;0,3;1,5;3,5;5,5;6,3" o:connectangles="0,0,0,0,0,0,0,0,0"/>
                          </v:shape>
                          <v:shape id="Freeform 2434" o:spid="_x0000_s1779" style="position:absolute;left:566;top:1057;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" path="m17,8l14,3,9,,3,3,,8r3,6l9,15r5,-1l17,8xe" filled="f" strokecolor="#212830" strokeweight=".5pt">
                            <v:path arrowok="t" o:connecttype="custom" o:connectlocs="6,3;5,1;3,0;1,1;0,3;1,5;3,5;5,5;6,3" o:connectangles="0,0,0,0,0,0,0,0,0"/>
                          </v:shape>
                          <v:shape id="Freeform 2435" o:spid="_x0000_s1780" style="position:absolute;left:593;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" path="m15,8l13,3,8,,3,3,,8r3,6l8,15r5,-1l15,8xe" filled="f" strokecolor="#212830" strokeweight=".5pt">
                            <v:path arrowok="t" o:connecttype="custom" o:connectlocs="5,3;4,1;3,0;1,1;0,3;1,5;3,5;4,5;5,3" o:connectangles="0,0,0,0,0,0,0,0,0"/>
                          </v:shape>
                          <v:shape id="Freeform 2436" o:spid="_x0000_s1781" style="position:absolute;left:619;top:1057;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" path="m16,8l14,3,7,,2,3,,8r2,6l7,15r7,-1l16,8xe" filled="f" strokecolor="#212830" strokeweight=".5pt">
                            <v:path arrowok="t" o:connecttype="custom" o:connectlocs="6,3;5,1;3,0;1,1;0,3;1,5;3,5;5,5;6,3" o:connectangles="0,0,0,0,0,0,0,0,0"/>
                          </v:shape>
                          <v:shape id="Freeform 2437" o:spid="_x0000_s1782" style="position:absolute;left:645;top:1057;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" path="m17,8l14,3,9,,3,3,,8r3,6l9,15r5,-1l17,8xe" filled="f" strokecolor="#212830" strokeweight=".5pt">
                            <v:path arrowok="t" o:connecttype="custom" o:connectlocs="6,3;5,1;3,0;1,1;0,3;1,5;3,5;5,5;6,3" o:connectangles="0,0,0,0,0,0,0,0,0"/>
                          </v:shape>
                          <v:shape id="Freeform 2438" o:spid="_x0000_s1783" style="position:absolute;left:672;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" path="m15,8l13,3,8,,1,3,,8r1,6l8,15r5,-1l15,8xe" filled="f" strokecolor="#212830" strokeweight=".5pt">
                            <v:path arrowok="t" o:connecttype="custom" o:connectlocs="5,3;4,1;3,0;0,1;0,3;0,5;3,5;4,5;5,3" o:connectangles="0,0,0,0,0,0,0,0,0"/>
                          </v:shape>
                          <v:shape id="Freeform 2439" o:spid="_x0000_s1784" style="position:absolute;left:698;top:1057;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" path="m16,8l14,3,7,,2,3,,8r2,6l7,15r7,-1l16,8xe" filled="f" strokecolor="#212830" strokeweight=".5pt">
                            <v:path arrowok="t" o:connecttype="custom" o:connectlocs="6,3;5,1;3,0;1,1;0,3;1,5;3,5;5,5;6,3" o:connectangles="0,0,0,0,0,0,0,0,0"/>
                          </v:shape>
                          <v:shape id="Freeform 2440" o:spid="_x0000_s1785" style="position:absolute;left:724;top:1057;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" path="m17,8l14,3,9,,3,3,,8r3,6l9,15r5,-1l17,8xe" filled="f" strokecolor="#212830" strokeweight=".5pt">
                            <v:path arrowok="t" o:connecttype="custom" o:connectlocs="6,3;5,1;3,0;1,1;0,3;1,5;3,5;5,5;6,3" o:connectangles="0,0,0,0,0,0,0,0,0"/>
                          </v:shape>
                          <v:shape id="Freeform 2441" o:spid="_x0000_s1786" style="position:absolute;left:751;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" path="m15,8l13,3,8,,1,3,,8r1,6l8,15r5,-1l15,8xe" filled="f" strokecolor="#212830" strokeweight=".5pt">
                            <v:path arrowok="t" o:connecttype="custom" o:connectlocs="5,3;4,1;3,0;0,1;0,3;0,5;3,5;4,5;5,3" o:connectangles="0,0,0,0,0,0,0,0,0"/>
                          </v:shape>
                          <v:shape id="Freeform 2442" o:spid="_x0000_s1787" style="position:absolute;left:777;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" path="m15,8l13,3,7,,2,3,,8r2,6l7,15r6,-1l15,8xe" filled="f" strokecolor="#212830" strokeweight=".5pt">
                            <v:path arrowok="t" o:connecttype="custom" o:connectlocs="5,3;4,1;2,0;1,1;0,3;1,5;2,5;4,5;5,3" o:connectangles="0,0,0,0,0,0,0,0,0"/>
                          </v:shape>
                          <v:shape id="Freeform 2443" o:spid="_x0000_s1788" style="position:absolute;left:803;top:1057;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" path="m17,8l14,3,8,,3,3,,8r3,6l8,15r6,-1l17,8xe" filled="f" strokecolor="#212830" strokeweight=".5pt">
                            <v:path arrowok="t" o:connecttype="custom" o:connectlocs="6,3;5,1;3,0;1,1;0,3;1,5;3,5;5,5;6,3" o:connectangles="0,0,0,0,0,0,0,0,0"/>
                          </v:shape>
                          <v:shape id="Freeform 2444" o:spid="_x0000_s1789" style="position:absolute;left:830;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" path="m16,8l14,3,9,,2,3,,8r2,6l9,15r5,-1l16,8xe" filled="f" strokecolor="#212830" strokeweight=".5pt">
                            <v:path arrowok="t" o:connecttype="custom" o:connectlocs="5,3;4,1;3,0;1,1;0,3;1,5;3,5;4,5;5,3" o:connectangles="0,0,0,0,0,0,0,0,0"/>
                          </v:shape>
                          <v:shape id="Freeform 2445" o:spid="_x0000_s1790" style="position:absolute;left:856;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" path="m15,8l13,3,7,,2,3,,8r2,6l7,15r6,-1l15,8xe" filled="f" strokecolor="#212830" strokeweight=".5pt">
                            <v:path arrowok="t" o:connecttype="custom" o:connectlocs="5,3;4,1;2,0;1,1;0,3;1,5;2,5;4,5;5,3" o:connectangles="0,0,0,0,0,0,0,0,0"/>
                          </v:shape>
                          <v:shape id="Freeform 2446" o:spid="_x0000_s1791" style="position:absolute;left:882;top:1057;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" path="m17,8l14,3,8,,3,3,,8r3,6l8,15r6,-1l17,8xe" filled="f" strokecolor="#212830" strokeweight=".5pt">
                            <v:path arrowok="t" o:connecttype="custom" o:connectlocs="6,3;5,1;3,0;1,1;0,3;1,5;3,5;5,5;6,3" o:connectangles="0,0,0,0,0,0,0,0,0"/>
                          </v:shape>
                          <v:shape id="Freeform 2447" o:spid="_x0000_s1792" style="position:absolute;left:909;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" path="m16,8l14,3,9,,2,3,,8r2,6l9,15r5,-1l16,8xe" filled="f" strokecolor="#212830" strokeweight=".5pt">
                            <v:path arrowok="t" o:connecttype="custom" o:connectlocs="5,3;4,1;3,0;1,1;0,3;1,5;3,5;4,5;5,3" o:connectangles="0,0,0,0,0,0,0,0,0"/>
                          </v:shape>
                          <v:shape id="Freeform 2448" o:spid="_x0000_s1793" style="position:absolute;left:935;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" path="m15,8l12,3,7,,2,3,,8r2,6l7,15r5,-1l15,8xe" filled="f" strokecolor="#212830" strokeweight=".5pt">
                            <v:path arrowok="t" o:connecttype="custom" o:connectlocs="5,3;4,1;2,0;1,1;0,3;1,5;2,5;4,5;5,3" o:connectangles="0,0,0,0,0,0,0,0,0"/>
                          </v:shape>
                          <v:shape id="Freeform 2449" o:spid="_x0000_s1794" style="position:absolute;left:961;top:1057;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" path="m17,8l14,3,8,,3,3,,8r3,6l8,15r6,-1l17,8xe" filled="f" strokecolor="#212830" strokeweight=".5pt">
                            <v:path arrowok="t" o:connecttype="custom" o:connectlocs="6,3;5,1;3,0;1,1;0,3;1,5;3,5;5,5;6,3" o:connectangles="0,0,0,0,0,0,0,0,0"/>
                          </v:shape>
                          <v:shape id="Freeform 2450" o:spid="_x0000_s1795" style="position:absolute;left:988;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" path="m16,8l14,3,9,,2,3,,8r2,6l9,15r5,-1l16,8xe" filled="f" strokecolor="#212830" strokeweight=".5pt">
                            <v:path arrowok="t" o:connecttype="custom" o:connectlocs="5,3;4,1;3,0;1,1;0,3;1,5;3,5;4,5;5,3" o:connectangles="0,0,0,0,0,0,0,0,0"/>
                          </v:shape>
                          <v:shape id="Freeform 2451" o:spid="_x0000_s1796" style="position:absolute;left:1014;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" path="m15,8l12,3,7,,1,3,,8r1,6l7,15r5,-1l15,8xe" filled="f" strokecolor="#212830" strokeweight=".5pt">
                            <v:path arrowok="t" o:connecttype="custom" o:connectlocs="5,3;4,1;2,0;0,1;0,3;0,5;2,5;4,5;5,3" o:connectangles="0,0,0,0,0,0,0,0,0"/>
                          </v:shape>
                          <v:shape id="Freeform 2452" o:spid="_x0000_s1797" style="position:absolute;left:1040;top:1057;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" path="m16,8l14,3,8,,3,3,,8r3,6l8,15r6,-1l16,8xe" filled="f" strokecolor="#212830" strokeweight=".5pt">
                            <v:path arrowok="t" o:connecttype="custom" o:connectlocs="6,3;5,1;3,0;1,1;0,3;1,5;3,5;5,5;6,3" o:connectangles="0,0,0,0,0,0,0,0,0"/>
                          </v:shape>
                          <v:shape id="Freeform 2453" o:spid="_x0000_s1798" style="position:absolute;left:1067;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" path="m16,8l14,3,9,,2,3,,8r2,6l9,15r5,-1l16,8xe" filled="f" strokecolor="#212830" strokeweight=".5pt">
                            <v:path arrowok="t" o:connecttype="custom" o:connectlocs="5,3;4,1;3,0;1,1;0,3;1,5;3,5;4,5;5,3" o:connectangles="0,0,0,0,0,0,0,0,0"/>
                          </v:shape>
                          <v:shape id="Freeform 2454" o:spid="_x0000_s1799" style="position:absolute;left:1093;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" path="m15,8l12,3,7,,1,3,,8r1,6l7,15r5,-1l15,8xe" filled="f" strokecolor="#212830" strokeweight=".5pt">
                            <v:path arrowok="t" o:connecttype="custom" o:connectlocs="5,3;4,1;2,0;0,1;0,3;0,5;2,5;4,5;5,3" o:connectangles="0,0,0,0,0,0,0,0,0"/>
                          </v:shape>
                          <v:shape id="Freeform 2455" o:spid="_x0000_s1800" style="position:absolute;left:1119;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" path="m15,8l14,3,8,,3,3,,8r3,6l8,15r6,-1l15,8xe" filled="f" strokecolor="#212830" strokeweight=".5pt">
                            <v:path arrowok="t" o:connecttype="custom" o:connectlocs="5,3;5,1;3,0;1,1;0,3;1,5;3,5;5,5;5,3" o:connectangles="0,0,0,0,0,0,0,0,0"/>
                          </v:shape>
                          <v:shape id="Freeform 2456" o:spid="_x0000_s1801" style="position:absolute;left:1146;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" path="m16,8l14,3,7,,2,3,,8r2,6l7,15r7,-1l16,8xe" filled="f" strokecolor="#212830" strokeweight=".5pt">
                            <v:path arrowok="t" o:connecttype="custom" o:connectlocs="5,3;4,1;2,0;1,1;0,3;1,5;2,5;4,5;5,3" o:connectangles="0,0,0,0,0,0,0,0,0"/>
                          </v:shape>
                          <v:shape id="Freeform 2457" o:spid="_x0000_s1802" style="position:absolute;left:1172;top:1057;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" path="m17,8l14,3,9,,3,3,,8r3,6l9,15r5,-1l17,8xe" filled="f" strokecolor="#212830" strokeweight=".5pt">
                            <v:path arrowok="t" o:connecttype="custom" o:connectlocs="5,3;4,1;3,0;1,1;0,3;1,5;3,5;4,5;5,3" o:connectangles="0,0,0,0,0,0,0,0,0"/>
                          </v:shape>
                          <v:shape id="Freeform 2458" o:spid="_x0000_s1803" style="position:absolute;left:1198;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" path="m15,8l14,3,8,,3,3,,8r3,6l8,15r6,-1l15,8xe" filled="f" strokecolor="#212830" strokeweight=".5pt">
                            <v:path arrowok="t" o:connecttype="custom" o:connectlocs="5,3;5,1;3,0;1,1;0,3;1,5;3,5;5,5;5,3" o:connectangles="0,0,0,0,0,0,0,0,0"/>
                          </v:shape>
                          <v:shape id="Freeform 2459" o:spid="_x0000_s1804" style="position:absolute;left:1225;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" path="m16,8l13,3,7,,2,3,,8r2,6l7,15r6,-1l16,8xe" filled="f" strokecolor="#212830" strokeweight=".5pt">
                            <v:path arrowok="t" o:connecttype="custom" o:connectlocs="5,3;4,1;2,0;1,1;0,3;1,5;2,5;4,5;5,3" o:connectangles="0,0,0,0,0,0,0,0,0"/>
                          </v:shape>
                          <v:shape id="Freeform 2460" o:spid="_x0000_s1805" style="position:absolute;left:1251;top:1057;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" path="m17,8l14,3,9,,3,3,,8r3,6l9,15r5,-1l17,8xe" filled="f" strokecolor="#212830" strokeweight=".5pt">
                            <v:path arrowok="t" o:connecttype="custom" o:connectlocs="5,3;4,1;3,0;1,1;0,3;1,5;3,5;4,5;5,3" o:connectangles="0,0,0,0,0,0,0,0,0"/>
                          </v:shape>
                          <v:shape id="Freeform 2461" o:spid="_x0000_s1806" style="position:absolute;left:1277;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" path="m15,8l13,3,8,,3,3,,8r3,6l8,15r5,-1l15,8xe" filled="f" strokecolor="#212830" strokeweight=".5pt">
                            <v:path arrowok="t" o:connecttype="custom" o:connectlocs="5,3;4,1;3,0;1,1;0,3;1,5;3,5;4,5;5,3" o:connectangles="0,0,0,0,0,0,0,0,0"/>
                          </v:shape>
                          <v:shape id="Freeform 2462" o:spid="_x0000_s1807" style="position:absolute;left:1304;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" path="m16,8l13,3,7,,2,3,,8r2,6l7,15r6,-1l16,8xe" filled="f" strokecolor="#212830" strokeweight=".5pt">
                            <v:path arrowok="t" o:connecttype="custom" o:connectlocs="5,3;4,1;2,0;1,1;0,3;1,5;2,5;4,5;5,3" o:connectangles="0,0,0,0,0,0,0,0,0"/>
                          </v:shape>
                          <v:shape id="Freeform 2463" o:spid="_x0000_s1808" style="position:absolute;left:1330;top:1057;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" path="m17,8l14,3,9,,3,3,,8r3,6l9,15r5,-1l17,8xe" filled="f" strokecolor="#212830" strokeweight=".5pt">
                            <v:path arrowok="t" o:connecttype="custom" o:connectlocs="5,3;4,1;3,0;1,1;0,3;1,5;3,5;4,5;5,3" o:connectangles="0,0,0,0,0,0,0,0,0"/>
                          </v:shape>
                          <v:shape id="Freeform 2464" o:spid="_x0000_s1809" style="position:absolute;left:1356;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" path="m15,8l13,3,8,,1,3,,8r1,6l8,15r5,-1l15,8xe" filled="f" strokecolor="#212830" strokeweight=".5pt">
                            <v:path arrowok="t" o:connecttype="custom" o:connectlocs="5,3;4,1;3,0;0,1;0,3;0,5;3,5;4,5;5,3" o:connectangles="0,0,0,0,0,0,0,0,0"/>
                          </v:shape>
                          <v:shape id="Freeform 2465" o:spid="_x0000_s1810" style="position:absolute;left:1383;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" path="m16,8l13,3,7,,2,3,,8r2,6l7,15r6,-1l16,8xe" filled="f" strokecolor="#212830" strokeweight=".5pt">
                            <v:path arrowok="t" o:connecttype="custom" o:connectlocs="5,3;4,1;2,0;1,1;0,3;1,5;2,5;4,5;5,3" o:connectangles="0,0,0,0,0,0,0,0,0"/>
                          </v:shape>
                          <v:shape id="Freeform 2466" o:spid="_x0000_s1811" style="position:absolute;left:1409;top:1057;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" path="m17,8l14,3,9,,3,3,,8r3,6l9,15r5,-1l17,8xe" filled="f" strokecolor="#212830" strokeweight=".5pt">
                            <v:path arrowok="t" o:connecttype="custom" o:connectlocs="5,3;4,1;3,0;1,1;0,3;1,5;3,5;4,5;5,3" o:connectangles="0,0,0,0,0,0,0,0,0"/>
                          </v:shape>
                          <v:shape id="Freeform 2467" o:spid="_x0000_s1812" style="position:absolute;left:448;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" path="m16,7l14,2,9,,2,2,,7r2,6l9,16r5,-3l16,7xe" filled="f" strokecolor="#212830" strokeweight=".5pt">
                            <v:path arrowok="t" o:connecttype="custom" o:connectlocs="5,2;4,1;3,0;1,1;0,2;1,4;3,5;4,4;5,2" o:connectangles="0,0,0,0,0,0,0,0,0"/>
                          </v:shape>
                          <v:shape id="Freeform 2468" o:spid="_x0000_s1813" style="position:absolute;left:475;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" path="m15,7l14,2,7,,2,2,,7r2,6l7,16r7,-3l15,7xe" filled="f" strokecolor="#212830" strokeweight=".5pt">
                            <v:path arrowok="t" o:connecttype="custom" o:connectlocs="5,2;5,1;2,0;1,1;0,2;1,4;2,5;5,4;5,2" o:connectangles="0,0,0,0,0,0,0,0,0"/>
                          </v:shape>
                          <v:shape id="Freeform 2469" o:spid="_x0000_s1814" style="position:absolute;left:501;top:108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" path="m17,7l14,2,8,,3,2,,7r3,6l8,16r6,-3l17,7xe" filled="f" strokecolor="#212830" strokeweight=".5pt">
                            <v:path arrowok="t" o:connecttype="custom" o:connectlocs="5,2;4,1;2,0;1,1;0,2;1,4;2,5;4,4;5,2" o:connectangles="0,0,0,0,0,0,0,0,0"/>
                          </v:shape>
                          <v:shape id="Freeform 2470" o:spid="_x0000_s1815" style="position:absolute;left:527;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" path="m16,7l14,2,9,,2,2,,7r2,6l9,16r5,-3l16,7xe" filled="f" strokecolor="#212830" strokeweight=".5pt">
                            <v:path arrowok="t" o:connecttype="custom" o:connectlocs="5,2;4,1;3,0;1,1;0,2;1,4;3,5;4,4;5,2" o:connectangles="0,0,0,0,0,0,0,0,0"/>
                          </v:shape>
                          <v:shape id="Freeform 2471" o:spid="_x0000_s1816" style="position:absolute;left:554;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" path="m15,7l13,2,7,,2,2,,7r2,6l7,16r6,-3l15,7xe" filled="f" strokecolor="#212830" strokeweight=".5pt">
                            <v:path arrowok="t" o:connecttype="custom" o:connectlocs="5,2;4,1;2,0;1,1;0,2;1,4;2,5;4,4;5,2" o:connectangles="0,0,0,0,0,0,0,0,0"/>
                          </v:shape>
                          <v:shape id="Freeform 2472" o:spid="_x0000_s1817" style="position:absolute;left:580;top:108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" path="m17,7l14,2,8,,3,2,,7r3,6l8,16r6,-3l17,7xe" filled="f" strokecolor="#212830" strokeweight=".5pt">
                            <v:path arrowok="t" o:connecttype="custom" o:connectlocs="5,2;4,1;2,0;1,1;0,2;1,4;2,5;4,4;5,2" o:connectangles="0,0,0,0,0,0,0,0,0"/>
                          </v:shape>
                          <v:shape id="Freeform 2473" o:spid="_x0000_s1818" style="position:absolute;left:606;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" path="m16,7l14,2,9,,2,2,,7r2,6l9,16r5,-3l16,7xe" filled="f" strokecolor="#212830" strokeweight=".5pt">
                            <v:path arrowok="t" o:connecttype="custom" o:connectlocs="5,2;4,1;3,0;1,1;0,2;1,4;3,5;4,4;5,2" o:connectangles="0,0,0,0,0,0,0,0,0"/>
                          </v:shape>
                          <v:shape id="Freeform 2474" o:spid="_x0000_s1819" style="position:absolute;left:633;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" path="m15,7l12,2,7,,2,2,,7r2,6l7,16r5,-3l15,7xe" filled="f" strokecolor="#212830" strokeweight=".5pt">
                            <v:path arrowok="t" o:connecttype="custom" o:connectlocs="5,2;4,1;2,0;1,1;0,2;1,4;2,5;4,4;5,2" o:connectangles="0,0,0,0,0,0,0,0,0"/>
                          </v:shape>
                          <v:shape id="Freeform 2475" o:spid="_x0000_s1820" style="position:absolute;left:659;top:108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" path="m17,7l14,2,8,,3,2,,7r3,6l8,16r6,-3l17,7xe" filled="f" strokecolor="#212830" strokeweight=".5pt">
                            <v:path arrowok="t" o:connecttype="custom" o:connectlocs="5,2;4,1;2,0;1,1;0,2;1,4;2,5;4,4;5,2" o:connectangles="0,0,0,0,0,0,0,0,0"/>
                          </v:shape>
                          <v:shape id="Freeform 2476" o:spid="_x0000_s1821" style="position:absolute;left:685;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" path="m16,7l14,2,9,,2,2,,7r2,6l9,16r5,-3l16,7xe" filled="f" strokecolor="#212830" strokeweight=".5pt">
                            <v:path arrowok="t" o:connecttype="custom" o:connectlocs="5,2;4,1;3,0;1,1;0,2;1,4;3,5;4,4;5,2" o:connectangles="0,0,0,0,0,0,0,0,0"/>
                          </v:shape>
                          <v:shape id="Freeform 2477" o:spid="_x0000_s1822" style="position:absolute;left:712;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" path="m15,7l12,2,7,,1,2,,7r1,6l7,16r5,-3l15,7xe" filled="f" strokecolor="#212830" strokeweight=".5pt">
                            <v:path arrowok="t" o:connecttype="custom" o:connectlocs="5,2;4,1;2,0;0,1;0,2;0,4;2,5;4,4;5,2" o:connectangles="0,0,0,0,0,0,0,0,0"/>
                          </v:shape>
                          <v:shape id="Freeform 2478" o:spid="_x0000_s1823" style="position:absolute;left:738;top:108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" path="m17,7l14,2,8,,3,2,,7r3,6l8,16r6,-3l17,7xe" filled="f" strokecolor="#212830" strokeweight=".5pt">
                            <v:path arrowok="t" o:connecttype="custom" o:connectlocs="5,2;4,1;2,0;1,1;0,2;1,4;2,5;4,4;5,2" o:connectangles="0,0,0,0,0,0,0,0,0"/>
                          </v:shape>
                          <v:shape id="Freeform 2479" o:spid="_x0000_s1824" style="position:absolute;left:764;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" path="m16,7l14,2,9,,2,2,,7r2,6l9,16r5,-3l16,7xe" filled="f" strokecolor="#212830" strokeweight=".5pt">
                            <v:path arrowok="t" o:connecttype="custom" o:connectlocs="5,2;4,1;3,0;1,1;0,2;1,4;3,5;4,4;5,2" o:connectangles="0,0,0,0,0,0,0,0,0"/>
                          </v:shape>
                          <v:shape id="Freeform 2480" o:spid="_x0000_s1825" style="position:absolute;left:790;top:108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" path="m17,7l14,2,9,,3,2,,7r3,6l9,16r5,-3l17,7xe" filled="f" strokecolor="#212830" strokeweight=".5pt">
                            <v:path arrowok="t" o:connecttype="custom" o:connectlocs="6,2;5,1;3,0;1,1;0,2;1,4;3,5;5,4;6,2" o:connectangles="0,0,0,0,0,0,0,0,0"/>
                          </v:shape>
                          <v:shape id="Freeform 2481" o:spid="_x0000_s1826" style="position:absolute;left:817;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" path="m15,7l14,2,8,,3,2,,7r3,6l8,16r6,-3l15,7xe" filled="f" strokecolor="#212830" strokeweight=".5pt">
                            <v:path arrowok="t" o:connecttype="custom" o:connectlocs="5,2;5,1;3,0;1,1;0,2;1,4;3,5;5,4;5,2" o:connectangles="0,0,0,0,0,0,0,0,0"/>
                          </v:shape>
                          <v:shape id="Freeform 2482" o:spid="_x0000_s1827" style="position:absolute;left:843;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" path="m16,7l14,2,7,,2,2,,7r2,6l7,16r7,-3l16,7xe" filled="f" strokecolor="#212830" strokeweight=".5pt">
                            <v:path arrowok="t" o:connecttype="custom" o:connectlocs="5,2;4,1;2,0;1,1;0,2;1,4;2,5;4,4;5,2" o:connectangles="0,0,0,0,0,0,0,0,0"/>
                          </v:shape>
                          <v:shape id="Freeform 2483" o:spid="_x0000_s1828" style="position:absolute;left:869;top:108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" path="m17,7l14,2,9,,3,2,,7r3,6l9,16r5,-3l17,7xe" filled="f" strokecolor="#212830" strokeweight=".5pt">
                            <v:path arrowok="t" o:connecttype="custom" o:connectlocs="6,2;5,1;3,0;1,1;0,2;1,4;3,5;5,4;6,2" o:connectangles="0,0,0,0,0,0,0,0,0"/>
                          </v:shape>
                          <v:shape id="Freeform 2484" o:spid="_x0000_s1829" style="position:absolute;left:896;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" path="m15,7l14,2,8,,3,2,,7r3,6l8,16r6,-3l15,7xe" filled="f" strokecolor="#212830" strokeweight=".5pt">
                            <v:path arrowok="t" o:connecttype="custom" o:connectlocs="5,2;5,1;3,0;1,1;0,2;1,4;3,5;5,4;5,2" o:connectangles="0,0,0,0,0,0,0,0,0"/>
                          </v:shape>
                          <v:shape id="Freeform 2485" o:spid="_x0000_s1830" style="position:absolute;left:922;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" path="m16,7l14,2,7,,2,2,,7r2,6l7,16r7,-3l16,7xe" filled="f" strokecolor="#212830" strokeweight=".5pt">
                            <v:path arrowok="t" o:connecttype="custom" o:connectlocs="5,2;4,1;2,0;1,1;0,2;1,4;2,5;4,4;5,2" o:connectangles="0,0,0,0,0,0,0,0,0"/>
                          </v:shape>
                          <v:shape id="Freeform 2486" o:spid="_x0000_s1831" style="position:absolute;left:948;top:108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" path="m17,7l14,2,9,,3,2,,7r3,6l9,16r5,-3l17,7xe" filled="f" strokecolor="#212830" strokeweight=".5pt">
                            <v:path arrowok="t" o:connecttype="custom" o:connectlocs="6,2;5,1;3,0;1,1;0,2;1,4;3,5;5,4;6,2" o:connectangles="0,0,0,0,0,0,0,0,0"/>
                          </v:shape>
                          <v:shape id="Freeform 2487" o:spid="_x0000_s1832" style="position:absolute;left:975;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" path="m15,7l13,2,8,,1,2,,7r1,6l8,16r5,-3l15,7xe" filled="f" strokecolor="#212830" strokeweight=".5pt">
                            <v:path arrowok="t" o:connecttype="custom" o:connectlocs="5,2;4,1;3,0;0,1;0,2;0,4;3,5;4,4;5,2" o:connectangles="0,0,0,0,0,0,0,0,0"/>
                          </v:shape>
                          <v:shape id="Freeform 2488" o:spid="_x0000_s1833" style="position:absolute;left:1001;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" path="m16,7l13,2,7,,2,2,,7r2,6l7,16r6,-3l16,7xe" filled="f" strokecolor="#212830" strokeweight=".5pt">
                            <v:path arrowok="t" o:connecttype="custom" o:connectlocs="5,2;4,1;2,0;1,1;0,2;1,4;2,5;4,4;5,2" o:connectangles="0,0,0,0,0,0,0,0,0"/>
                          </v:shape>
                          <v:shape id="Freeform 2489" o:spid="_x0000_s1834" style="position:absolute;left:1027;top:108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" path="m17,7l14,2,9,,3,2,,7r3,6l9,16r5,-3l17,7xe" filled="f" strokecolor="#212830" strokeweight=".5pt">
                            <v:path arrowok="t" o:connecttype="custom" o:connectlocs="6,2;5,1;3,0;1,1;0,2;1,4;3,5;5,4;6,2" o:connectangles="0,0,0,0,0,0,0,0,0"/>
                          </v:shape>
                          <v:shape id="Freeform 2490" o:spid="_x0000_s1835" style="position:absolute;left:1054;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" path="m15,7l13,2,8,,1,2,,7r1,6l8,16r5,-3l15,7xe" filled="f" strokecolor="#212830" strokeweight=".5pt">
                            <v:path arrowok="t" o:connecttype="custom" o:connectlocs="5,2;4,1;3,0;0,1;0,2;0,4;3,5;4,4;5,2" o:connectangles="0,0,0,0,0,0,0,0,0"/>
                          </v:shape>
                          <v:shape id="Freeform 2491" o:spid="_x0000_s1836" style="position:absolute;left:1080;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" path="m16,7l13,2,7,,2,2,,7r2,6l7,16r6,-3l16,7xe" filled="f" strokecolor="#212830" strokeweight=".5pt">
                            <v:path arrowok="t" o:connecttype="custom" o:connectlocs="5,2;4,1;2,0;1,1;0,2;1,4;2,5;4,4;5,2" o:connectangles="0,0,0,0,0,0,0,0,0"/>
                          </v:shape>
                          <v:shape id="Freeform 2492" o:spid="_x0000_s1837" style="position:absolute;left:1106;top:108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" path="m17,7l14,2,8,,3,2,,7r3,6l8,16r6,-3l17,7xe" filled="f" strokecolor="#212830" strokeweight=".5pt">
                            <v:path arrowok="t" o:connecttype="custom" o:connectlocs="6,2;5,1;3,0;1,1;0,2;1,4;3,5;5,4;6,2" o:connectangles="0,0,0,0,0,0,0,0,0"/>
                          </v:shape>
                          <v:shape id="Freeform 2493" o:spid="_x0000_s1838" style="position:absolute;left:1132;top:108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" path="m16,7l14,2,9,,2,2,,7r2,6l9,16r5,-3l16,7xe" filled="f" strokecolor="#212830" strokeweight=".5pt">
                            <v:path arrowok="t" o:connecttype="custom" o:connectlocs="6,2;5,1;3,0;1,1;0,2;1,4;3,5;5,4;6,2" o:connectangles="0,0,0,0,0,0,0,0,0"/>
                          </v:shape>
                          <v:shape id="Freeform 2494" o:spid="_x0000_s1839" style="position:absolute;left:1159;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" path="m15,7l13,2,7,,2,2,,7r2,6l7,16r6,-3l15,7xe" filled="f" strokecolor="#212830" strokeweight=".5pt">
                            <v:path arrowok="t" o:connecttype="custom" o:connectlocs="5,2;4,1;2,0;1,1;0,2;1,4;2,5;4,4;5,2" o:connectangles="0,0,0,0,0,0,0,0,0"/>
                          </v:shape>
                          <v:shape id="Freeform 2495" o:spid="_x0000_s1840" style="position:absolute;left:1185;top:108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" path="m17,7l14,2,8,,3,2,,7r3,6l8,16r6,-3l17,7xe" filled="f" strokecolor="#212830" strokeweight=".5pt">
                            <v:path arrowok="t" o:connecttype="custom" o:connectlocs="6,2;5,1;3,0;1,1;0,2;1,4;3,5;5,4;6,2" o:connectangles="0,0,0,0,0,0,0,0,0"/>
                          </v:shape>
                          <v:shape id="Freeform 2496" o:spid="_x0000_s1841" style="position:absolute;left:1211;top:108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" path="m16,7l14,2,9,,2,2,,7r2,6l9,16r5,-3l16,7xe" filled="f" strokecolor="#212830" strokeweight=".5pt">
                            <v:path arrowok="t" o:connecttype="custom" o:connectlocs="6,2;5,1;3,0;1,1;0,2;1,4;3,5;5,4;6,2" o:connectangles="0,0,0,0,0,0,0,0,0"/>
                          </v:shape>
                          <v:shape id="Freeform 2497" o:spid="_x0000_s1842" style="position:absolute;left:1238;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" path="m15,7l13,2,7,,2,2,,7r2,6l7,16r6,-3l15,7xe" filled="f" strokecolor="#212830" strokeweight=".5pt">
                            <v:path arrowok="t" o:connecttype="custom" o:connectlocs="5,2;4,1;2,0;1,1;0,2;1,4;2,5;4,4;5,2" o:connectangles="0,0,0,0,0,0,0,0,0"/>
                          </v:shape>
                          <v:shape id="Freeform 2498" o:spid="_x0000_s1843" style="position:absolute;left:1264;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" path="m16,7l14,2,8,,3,2,,7r3,6l8,16r6,-3l16,7xe" filled="f" strokecolor="#212830" strokeweight=".5pt">
                            <v:path arrowok="t" o:connecttype="custom" o:connectlocs="5,2;4,1;3,0;1,1;0,2;1,4;3,5;4,4;5,2" o:connectangles="0,0,0,0,0,0,0,0,0"/>
                          </v:shape>
                          <v:shape id="Freeform 2499" o:spid="_x0000_s1844" style="position:absolute;left:1290;top:108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" path="m16,7l14,2,9,,2,2,,7r2,6l9,16r5,-3l16,7xe" filled="f" strokecolor="#212830" strokeweight=".5pt">
                            <v:path arrowok="t" o:connecttype="custom" o:connectlocs="6,2;5,1;3,0;1,1;0,2;1,4;3,5;5,4;6,2" o:connectangles="0,0,0,0,0,0,0,0,0"/>
                          </v:shape>
                          <v:shape id="Freeform 2500" o:spid="_x0000_s1845" style="position:absolute;left:1317;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" path="m15,7l12,2,7,,1,2,,7r1,6l7,16r5,-3l15,7xe" filled="f" strokecolor="#212830" strokeweight=".5pt">
                            <v:path arrowok="t" o:connecttype="custom" o:connectlocs="5,2;4,1;2,0;0,1;0,2;0,4;2,5;4,4;5,2" o:connectangles="0,0,0,0,0,0,0,0,0"/>
                          </v:shape>
                          <v:shape id="Freeform 2501" o:spid="_x0000_s1846" style="position:absolute;left:1343;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" path="m16,7l14,2,8,,3,2,,7r3,6l8,16r6,-3l16,7xe" filled="f" strokecolor="#212830" strokeweight=".5pt">
                            <v:path arrowok="t" o:connecttype="custom" o:connectlocs="5,2;4,1;3,0;1,1;0,2;1,4;3,5;4,4;5,2" o:connectangles="0,0,0,0,0,0,0,0,0"/>
                          </v:shape>
                          <v:shape id="Freeform 2502" o:spid="_x0000_s1847" style="position:absolute;left:1369;top:108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" path="m16,7l14,2,9,,2,2,,7r2,6l9,16r5,-3l16,7xe" filled="f" strokecolor="#212830" strokeweight=".5pt">
                            <v:path arrowok="t" o:connecttype="custom" o:connectlocs="6,2;5,1;3,0;1,1;0,2;1,4;3,5;5,4;6,2" o:connectangles="0,0,0,0,0,0,0,0,0"/>
                          </v:shape>
                          <v:shape id="Freeform 2503" o:spid="_x0000_s1848" style="position:absolute;left:1396;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" path="m15,7l12,2,7,,1,2,,7r1,6l7,16r5,-3l15,7xe" filled="f" strokecolor="#212830" strokeweight=".5pt">
                            <v:path arrowok="t" o:connecttype="custom" o:connectlocs="5,2;4,1;2,0;0,1;0,2;0,4;2,5;4,4;5,2" o:connectangles="0,0,0,0,0,0,0,0,0"/>
                          </v:shape>
                          <v:shape id="Freeform 2504" o:spid="_x0000_s1849" style="position:absolute;left:461;top:1109;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" path="m16,9l14,3,7,,2,3,,9r2,5l7,16r7,-2l16,9xe" filled="f" strokecolor="#212830" strokeweight=".5pt">
                            <v:path arrowok="t" o:connecttype="custom" o:connectlocs="6,3;5,1;3,0;1,1;0,3;1,4;3,5;5,4;6,3" o:connectangles="0,0,0,0,0,0,0,0,0"/>
                          </v:shape>
                          <v:shape id="Freeform 2505" o:spid="_x0000_s1850" style="position:absolute;left:487;top:1109;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" path="m17,9l14,3,9,,3,3,,9r3,5l9,16r5,-2l17,9xe" filled="f" strokecolor="#212830" strokeweight=".5pt">
                            <v:path arrowok="t" o:connecttype="custom" o:connectlocs="6,3;5,1;3,0;1,1;0,3;1,4;3,5;5,4;6,3" o:connectangles="0,0,0,0,0,0,0,0,0"/>
                          </v:shape>
                          <v:shape id="Freeform 2506" o:spid="_x0000_s1851" style="position:absolute;left:514;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" path="m15,9l14,3,8,,3,3,,9r3,5l8,16r6,-2l15,9xe" filled="f" strokecolor="#212830" strokeweight=".5pt">
                            <v:path arrowok="t" o:connecttype="custom" o:connectlocs="5,3;5,1;3,0;1,1;0,3;1,4;3,5;5,4;5,3" o:connectangles="0,0,0,0,0,0,0,0,0"/>
                          </v:shape>
                          <v:shape id="Freeform 2507" o:spid="_x0000_s1852" style="position:absolute;left:540;top:1109;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" path="m16,9l14,3,7,,2,3,,9r2,5l7,16r7,-2l16,9xe" filled="f" strokecolor="#212830" strokeweight=".5pt">
                            <v:path arrowok="t" o:connecttype="custom" o:connectlocs="6,3;5,1;3,0;1,1;0,3;1,4;3,5;5,4;6,3" o:connectangles="0,0,0,0,0,0,0,0,0"/>
                          </v:shape>
                          <v:shape id="Freeform 2508" o:spid="_x0000_s1853" style="position:absolute;left:566;top:1109;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" path="m17,9l14,3,9,,3,3,,9r3,5l9,16r5,-2l17,9xe" filled="f" strokecolor="#212830" strokeweight=".5pt">
                            <v:path arrowok="t" o:connecttype="custom" o:connectlocs="6,3;5,1;3,0;1,1;0,3;1,4;3,5;5,4;6,3" o:connectangles="0,0,0,0,0,0,0,0,0"/>
                          </v:shape>
                          <v:shape id="Freeform 2509" o:spid="_x0000_s1854" style="position:absolute;left:448;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" path="m16,9l14,3,9,,2,3,,9r2,5l9,16r5,-2l16,9xe" filled="f" strokecolor="#212830" strokeweight=".5pt">
                            <v:path arrowok="t" o:connecttype="custom" o:connectlocs="5,3;4,1;3,0;1,1;0,3;1,4;3,5;4,4;5,3" o:connectangles="0,0,0,0,0,0,0,0,0"/>
                          </v:shape>
                          <v:shape id="Freeform 2510" o:spid="_x0000_s1855" style="position:absolute;left:475;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" path="m15,9l14,3,7,,2,3,,9r2,5l7,16r7,-2l15,9xe" filled="f" strokecolor="#212830" strokeweight=".5pt">
                            <v:path arrowok="t" o:connecttype="custom" o:connectlocs="5,3;5,1;2,0;1,1;0,3;1,4;2,5;5,4;5,3" o:connectangles="0,0,0,0,0,0,0,0,0"/>
                          </v:shape>
                          <v:shape id="Freeform 2511" o:spid="_x0000_s1856" style="position:absolute;left:501;top:103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" path="m17,9l14,3,8,,3,3,,9r3,5l8,16r6,-2l17,9xe" filled="f" strokecolor="#212830" strokeweight=".5pt">
                            <v:path arrowok="t" o:connecttype="custom" o:connectlocs="5,3;4,1;2,0;1,1;0,3;1,4;2,5;4,4;5,3" o:connectangles="0,0,0,0,0,0,0,0,0"/>
                          </v:shape>
                          <v:shape id="Freeform 2512" o:spid="_x0000_s1857" style="position:absolute;left:527;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" path="m16,9l14,3,9,,2,3,,9r2,5l9,16r5,-2l16,9xe" filled="f" strokecolor="#212830" strokeweight=".5pt">
                            <v:path arrowok="t" o:connecttype="custom" o:connectlocs="5,3;4,1;3,0;1,1;0,3;1,4;3,5;4,4;5,3" o:connectangles="0,0,0,0,0,0,0,0,0"/>
                          </v:shape>
                          <v:shape id="Freeform 2513" o:spid="_x0000_s1858" style="position:absolute;left:554;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" path="m15,9l13,3,7,,2,3,,9r2,5l7,16r6,-2l15,9xe" filled="f" strokecolor="#212830" strokeweight=".5pt">
                            <v:path arrowok="t" o:connecttype="custom" o:connectlocs="5,3;4,1;2,0;1,1;0,3;1,4;2,5;4,4;5,3" o:connectangles="0,0,0,0,0,0,0,0,0"/>
                          </v:shape>
                          <v:shape id="Freeform 2514" o:spid="_x0000_s1859" style="position:absolute;left:580;top:103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" path="m17,9l14,3,8,,3,3,,9r3,5l8,16r6,-2l17,9xe" filled="f" strokecolor="#212830" strokeweight=".5pt">
                            <v:path arrowok="t" o:connecttype="custom" o:connectlocs="5,3;4,1;2,0;1,1;0,3;1,4;2,5;4,4;5,3" o:connectangles="0,0,0,0,0,0,0,0,0"/>
                          </v:shape>
                          <v:shape id="Freeform 2515" o:spid="_x0000_s1860" style="position:absolute;left:606;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" path="m16,9l14,3,9,,2,3,,9r2,5l9,16r5,-2l16,9xe" filled="f" strokecolor="#212830" strokeweight=".5pt">
                            <v:path arrowok="t" o:connecttype="custom" o:connectlocs="5,3;4,1;3,0;1,1;0,3;1,4;3,5;4,4;5,3" o:connectangles="0,0,0,0,0,0,0,0,0"/>
                          </v:shape>
                          <v:shape id="Freeform 2516" o:spid="_x0000_s1861" style="position:absolute;left:633;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" path="m15,9l12,3,7,,2,3,,9r2,5l7,16r5,-2l15,9xe" filled="f" strokecolor="#212830" strokeweight=".5pt">
                            <v:path arrowok="t" o:connecttype="custom" o:connectlocs="5,3;4,1;2,0;1,1;0,3;1,4;2,5;4,4;5,3" o:connectangles="0,0,0,0,0,0,0,0,0"/>
                          </v:shape>
                          <v:shape id="Freeform 2517" o:spid="_x0000_s1862" style="position:absolute;left:659;top:103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" path="m17,9l14,3,8,,3,3,,9r3,5l8,16r6,-2l17,9xe" filled="f" strokecolor="#212830" strokeweight=".5pt">
                            <v:path arrowok="t" o:connecttype="custom" o:connectlocs="5,3;4,1;2,0;1,1;0,3;1,4;2,5;4,4;5,3" o:connectangles="0,0,0,0,0,0,0,0,0"/>
                          </v:shape>
                          <v:shape id="Freeform 2518" o:spid="_x0000_s1863" style="position:absolute;left:685;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" path="m16,9l14,3,9,,2,3,,9r2,5l9,16r5,-2l16,9xe" filled="f" strokecolor="#212830" strokeweight=".5pt">
                            <v:path arrowok="t" o:connecttype="custom" o:connectlocs="5,3;4,1;3,0;1,1;0,3;1,4;3,5;4,4;5,3" o:connectangles="0,0,0,0,0,0,0,0,0"/>
                          </v:shape>
                          <v:shape id="Freeform 2519" o:spid="_x0000_s1864" style="position:absolute;left:712;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" path="m15,9l12,3,7,,1,3,,9r1,5l7,16r5,-2l15,9xe" filled="f" strokecolor="#212830" strokeweight=".5pt">
                            <v:path arrowok="t" o:connecttype="custom" o:connectlocs="5,3;4,1;2,0;0,1;0,3;0,4;2,5;4,4;5,3" o:connectangles="0,0,0,0,0,0,0,0,0"/>
                          </v:shape>
                          <v:shape id="Freeform 2520" o:spid="_x0000_s1865" style="position:absolute;left:738;top:103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" path="m17,9l14,3,8,,3,3,,9r3,5l8,16r6,-2l17,9xe" filled="f" strokecolor="#212830" strokeweight=".5pt">
                            <v:path arrowok="t" o:connecttype="custom" o:connectlocs="5,3;4,1;2,0;1,1;0,3;1,4;2,5;4,4;5,3" o:connectangles="0,0,0,0,0,0,0,0,0"/>
                          </v:shape>
                          <v:shape id="Freeform 2521" o:spid="_x0000_s1866" style="position:absolute;left:764;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" path="m16,9l14,3,9,,2,3,,9r2,5l9,16r5,-2l16,9xe" filled="f" strokecolor="#212830" strokeweight=".5pt">
                            <v:path arrowok="t" o:connecttype="custom" o:connectlocs="5,3;4,1;3,0;1,1;0,3;1,4;3,5;4,4;5,3" o:connectangles="0,0,0,0,0,0,0,0,0"/>
                          </v:shape>
                          <v:shape id="Freeform 2522" o:spid="_x0000_s1867" style="position:absolute;left:790;top:103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" path="m17,9l14,3,9,,3,3,,9r3,5l9,16r5,-2l17,9xe" filled="f" strokecolor="#212830" strokeweight=".5pt">
                            <v:path arrowok="t" o:connecttype="custom" o:connectlocs="6,3;5,1;3,0;1,1;0,3;1,4;3,5;5,4;6,3" o:connectangles="0,0,0,0,0,0,0,0,0"/>
                          </v:shape>
                          <v:shape id="Freeform 2523" o:spid="_x0000_s1868" style="position:absolute;left:817;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" path="m15,9l14,3,8,,3,3,,9r3,5l8,16r6,-2l15,9xe" filled="f" strokecolor="#212830" strokeweight=".5pt">
                            <v:path arrowok="t" o:connecttype="custom" o:connectlocs="5,3;5,1;3,0;1,1;0,3;1,4;3,5;5,4;5,3" o:connectangles="0,0,0,0,0,0,0,0,0"/>
                          </v:shape>
                          <v:shape id="Freeform 2524" o:spid="_x0000_s1869" style="position:absolute;left:843;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" path="m16,9l14,3,7,,2,3,,9r2,5l7,16r7,-2l16,9xe" filled="f" strokecolor="#212830" strokeweight=".5pt">
                            <v:path arrowok="t" o:connecttype="custom" o:connectlocs="5,3;4,1;2,0;1,1;0,3;1,4;2,5;4,4;5,3" o:connectangles="0,0,0,0,0,0,0,0,0"/>
                          </v:shape>
                          <v:shape id="Freeform 2525" o:spid="_x0000_s1870" style="position:absolute;left:869;top:103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" path="m17,9l14,3,9,,3,3,,9r3,5l9,16r5,-2l17,9xe" filled="f" strokecolor="#212830" strokeweight=".5pt">
                            <v:path arrowok="t" o:connecttype="custom" o:connectlocs="6,3;5,1;3,0;1,1;0,3;1,4;3,5;5,4;6,3" o:connectangles="0,0,0,0,0,0,0,0,0"/>
                          </v:shape>
                          <v:shape id="Freeform 2526" o:spid="_x0000_s1871" style="position:absolute;left:896;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" path="m15,9l14,3,8,,3,3,,9r3,5l8,16r6,-2l15,9xe" filled="f" strokecolor="#212830" strokeweight=".5pt">
                            <v:path arrowok="t" o:connecttype="custom" o:connectlocs="5,3;5,1;3,0;1,1;0,3;1,4;3,5;5,4;5,3" o:connectangles="0,0,0,0,0,0,0,0,0"/>
                          </v:shape>
                          <v:shape id="Freeform 2527" o:spid="_x0000_s1872" style="position:absolute;left:922;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" path="m16,9l14,3,7,,2,3,,9r2,5l7,16r7,-2l16,9xe" filled="f" strokecolor="#212830" strokeweight=".5pt">
                            <v:path arrowok="t" o:connecttype="custom" o:connectlocs="5,3;4,1;2,0;1,1;0,3;1,4;2,5;4,4;5,3" o:connectangles="0,0,0,0,0,0,0,0,0"/>
                          </v:shape>
                          <v:shape id="Freeform 2528" o:spid="_x0000_s1873" style="position:absolute;left:948;top:103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" path="m17,9l14,3,9,,3,3,,9r3,5l9,16r5,-2l17,9xe" filled="f" strokecolor="#212830" strokeweight=".5pt">
                            <v:path arrowok="t" o:connecttype="custom" o:connectlocs="6,3;5,1;3,0;1,1;0,3;1,4;3,5;5,4;6,3" o:connectangles="0,0,0,0,0,0,0,0,0"/>
                          </v:shape>
                          <v:shape id="Freeform 2529" o:spid="_x0000_s1874" style="position:absolute;left:975;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" path="m15,9l13,3,8,,1,3,,9r1,5l8,16r5,-2l15,9xe" filled="f" strokecolor="#212830" strokeweight=".5pt">
                            <v:path arrowok="t" o:connecttype="custom" o:connectlocs="5,3;4,1;3,0;0,1;0,3;0,4;3,5;4,4;5,3" o:connectangles="0,0,0,0,0,0,0,0,0"/>
                          </v:shape>
                          <v:shape id="Freeform 2530" o:spid="_x0000_s1875" style="position:absolute;left:1001;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" path="m16,9l13,3,7,,2,3,,9r2,5l7,16r6,-2l16,9xe" filled="f" strokecolor="#212830" strokeweight=".5pt">
                            <v:path arrowok="t" o:connecttype="custom" o:connectlocs="5,3;4,1;2,0;1,1;0,3;1,4;2,5;4,4;5,3" o:connectangles="0,0,0,0,0,0,0,0,0"/>
                          </v:shape>
                          <v:shape id="Freeform 2531" o:spid="_x0000_s1876" style="position:absolute;left:1027;top:103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" path="m17,9l14,3,9,,3,3,,9r3,5l9,16r5,-2l17,9xe" filled="f" strokecolor="#212830" strokeweight=".5pt">
                            <v:path arrowok="t" o:connecttype="custom" o:connectlocs="6,3;5,1;3,0;1,1;0,3;1,4;3,5;5,4;6,3" o:connectangles="0,0,0,0,0,0,0,0,0"/>
                          </v:shape>
                          <v:shape id="Freeform 2532" o:spid="_x0000_s1877" style="position:absolute;left:1054;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" path="m15,9l13,3,8,,1,3,,9r1,5l8,16r5,-2l15,9xe" filled="f" strokecolor="#212830" strokeweight=".5pt">
                            <v:path arrowok="t" o:connecttype="custom" o:connectlocs="5,3;4,1;3,0;0,1;0,3;0,4;3,5;4,4;5,3" o:connectangles="0,0,0,0,0,0,0,0,0"/>
                          </v:shape>
                          <v:shape id="Freeform 2533" o:spid="_x0000_s1878" style="position:absolute;left:1080;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" path="m16,9l13,3,7,,2,3,,9r2,5l7,16r6,-2l16,9xe" filled="f" strokecolor="#212830" strokeweight=".5pt">
                            <v:path arrowok="t" o:connecttype="custom" o:connectlocs="5,3;4,1;2,0;1,1;0,3;1,4;2,5;4,4;5,3" o:connectangles="0,0,0,0,0,0,0,0,0"/>
                          </v:shape>
                          <v:shape id="Freeform 2534" o:spid="_x0000_s1879" style="position:absolute;left:1106;top:103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" path="m17,9l14,3,8,,3,3,,9r3,5l8,16r6,-2l17,9xe" filled="f" strokecolor="#212830" strokeweight=".5pt">
                            <v:path arrowok="t" o:connecttype="custom" o:connectlocs="6,3;5,1;3,0;1,1;0,3;1,4;3,5;5,4;6,3" o:connectangles="0,0,0,0,0,0,0,0,0"/>
                          </v:shape>
                          <v:shape id="Freeform 2535" o:spid="_x0000_s1880" style="position:absolute;left:1132;top:103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" path="m16,9l14,3,9,,2,3,,9r2,5l9,16r5,-2l16,9xe" filled="f" strokecolor="#212830" strokeweight=".5pt">
                            <v:path arrowok="t" o:connecttype="custom" o:connectlocs="6,3;5,1;3,0;1,1;0,3;1,4;3,5;5,4;6,3" o:connectangles="0,0,0,0,0,0,0,0,0"/>
                          </v:shape>
                          <v:shape id="Freeform 2536" o:spid="_x0000_s1881" style="position:absolute;left:1159;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" path="m15,9l13,3,7,,2,3,,9r2,5l7,16r6,-2l15,9xe" filled="f" strokecolor="#212830" strokeweight=".5pt">
                            <v:path arrowok="t" o:connecttype="custom" o:connectlocs="5,3;4,1;2,0;1,1;0,3;1,4;2,5;4,4;5,3" o:connectangles="0,0,0,0,0,0,0,0,0"/>
                          </v:shape>
                          <v:shape id="Freeform 2537" o:spid="_x0000_s1882" style="position:absolute;left:1185;top:103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" path="m17,9l14,3,8,,3,3,,9r3,5l8,16r6,-2l17,9xe" filled="f" strokecolor="#212830" strokeweight=".5pt">
                            <v:path arrowok="t" o:connecttype="custom" o:connectlocs="6,3;5,1;3,0;1,1;0,3;1,4;3,5;5,4;6,3" o:connectangles="0,0,0,0,0,0,0,0,0"/>
                          </v:shape>
                          <v:shape id="Freeform 2538" o:spid="_x0000_s1883" style="position:absolute;left:1211;top:103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" path="m16,9l14,3,9,,2,3,,9r2,5l9,16r5,-2l16,9xe" filled="f" strokecolor="#212830" strokeweight=".5pt">
                            <v:path arrowok="t" o:connecttype="custom" o:connectlocs="6,3;5,1;3,0;1,1;0,3;1,4;3,5;5,4;6,3" o:connectangles="0,0,0,0,0,0,0,0,0"/>
                          </v:shape>
                          <v:shape id="Freeform 2539" o:spid="_x0000_s1884" style="position:absolute;left:1238;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" path="m15,9l13,3,7,,2,3,,9r2,5l7,16r6,-2l15,9xe" filled="f" strokecolor="#212830" strokeweight=".5pt">
                            <v:path arrowok="t" o:connecttype="custom" o:connectlocs="5,3;4,1;2,0;1,1;0,3;1,4;2,5;4,4;5,3" o:connectangles="0,0,0,0,0,0,0,0,0"/>
                          </v:shape>
                          <v:shape id="Freeform 2540" o:spid="_x0000_s1885" style="position:absolute;left:1264;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" path="m16,9l14,3,8,,3,3,,9r3,5l8,16r6,-2l16,9xe" filled="f" strokecolor="#212830" strokeweight=".5pt">
                            <v:path arrowok="t" o:connecttype="custom" o:connectlocs="5,3;4,1;3,0;1,1;0,3;1,4;3,5;4,4;5,3" o:connectangles="0,0,0,0,0,0,0,0,0"/>
                          </v:shape>
                          <v:shape id="Freeform 2541" o:spid="_x0000_s1886" style="position:absolute;left:1290;top:103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" path="m16,9l14,3,9,,2,3,,9r2,5l9,16r5,-2l16,9xe" filled="f" strokecolor="#212830" strokeweight=".5pt">
                            <v:path arrowok="t" o:connecttype="custom" o:connectlocs="6,3;5,1;3,0;1,1;0,3;1,4;3,5;5,4;6,3" o:connectangles="0,0,0,0,0,0,0,0,0"/>
                          </v:shape>
                          <v:shape id="Freeform 2542" o:spid="_x0000_s1887" style="position:absolute;left:1317;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" path="m15,9l12,3,7,,1,3,,9r1,5l7,16r5,-2l15,9xe" filled="f" strokecolor="#212830" strokeweight=".5pt">
                            <v:path arrowok="t" o:connecttype="custom" o:connectlocs="5,3;4,1;2,0;0,1;0,3;0,4;2,5;4,4;5,3" o:connectangles="0,0,0,0,0,0,0,0,0"/>
                          </v:shape>
                          <v:shape id="Freeform 2543" o:spid="_x0000_s1888" style="position:absolute;left:1343;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" path="m16,9l14,3,8,,3,3,,9r3,5l8,16r6,-2l16,9xe" filled="f" strokecolor="#212830" strokeweight=".5pt">
                            <v:path arrowok="t" o:connecttype="custom" o:connectlocs="5,3;4,1;3,0;1,1;0,3;1,4;3,5;4,4;5,3" o:connectangles="0,0,0,0,0,0,0,0,0"/>
                          </v:shape>
                          <v:shape id="Freeform 2544" o:spid="_x0000_s1889" style="position:absolute;left:1369;top:103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" path="m16,9l14,3,9,,2,3,,9r2,5l9,16r5,-2l16,9xe" filled="f" strokecolor="#212830" strokeweight=".5pt">
                            <v:path arrowok="t" o:connecttype="custom" o:connectlocs="6,3;5,1;3,0;1,1;0,3;1,4;3,5;5,4;6,3" o:connectangles="0,0,0,0,0,0,0,0,0"/>
                          </v:shape>
                          <v:shape id="Freeform 2545" o:spid="_x0000_s1890" style="position:absolute;left:1396;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" path="m15,9l12,3,7,,1,3,,9r1,5l7,16r5,-2l15,9xe" filled="f" strokecolor="#212830" strokeweight=".5pt">
                            <v:path arrowok="t" o:connecttype="custom" o:connectlocs="5,3;4,1;2,0;0,1;0,3;0,4;2,5;4,4;5,3" o:connectangles="0,0,0,0,0,0,0,0,0"/>
                          </v:shape>
                          <v:line id="Line 2546" o:spid="_x0000_s1891" style="position:absolute;visibility:visible;mso-wrap-style:square" from="449,667" to="1422,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" strokecolor="#212830" strokeweight=".5pt"/>
                          <v:line id="Line 2547" o:spid="_x0000_s1892" style="position:absolute;visibility:visible;mso-wrap-style:square" from="449,983" to="1422,9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" strokecolor="#212830" strokeweight=".5pt"/>
                          <v:line id="Line 2548" o:spid="_x0000_s1893" style="position:absolute;visibility:visible;mso-wrap-style:square" from="449,1615" to="1422,16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" strokecolor="#212830" strokeweight=".5pt"/>
                          <v:line id="Line 2552" o:spid="_x0000_s1894" style="position:absolute;visibility:visible;mso-wrap-style:square" from="449,2247" to="1422,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" strokecolor="#212830" strokeweight=".5pt"/>
                          <v:line id="Line 2559" o:spid="_x0000_s1895" style="position:absolute;flip:y;visibility:visible;mso-wrap-style:square" from="611,1615" to="1242,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" strokecolor="#212830" strokeweight=".5pt"/>
                          <v:line id="Line 2560" o:spid="_x0000_s1896" style="position:absolute;flip:y;visibility:visible;mso-wrap-style:square" from="492,1615" to="1124,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" strokecolor="#212830" strokeweight=".5pt"/>
                          <v:line id="Line 2561" o:spid="_x0000_s1897" style="position:absolute;flip:y;visibility:visible;mso-wrap-style:square" from="449,1615" to="1006,2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" strokecolor="#212830" strokeweight=".5pt"/>
                          <v:line id="Line 2562" o:spid="_x0000_s1898" style="position:absolute;flip:y;visibility:visible;mso-wrap-style:square" from="449,1615" to="888,2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" strokecolor="#212830" strokeweight=".5pt"/>
                          <v:line id="Line 2563" o:spid="_x0000_s1899" style="position:absolute;flip:y;visibility:visible;mso-wrap-style:square" from="449,1615" to="770,19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" strokecolor="#212830" strokeweight=".5pt"/>
                          <v:line id="Line 2564" o:spid="_x0000_s1900" style="position:absolute;flip:y;visibility:visible;mso-wrap-style:square" from="449,1615" to="651,18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" strokecolor="#212830" strokeweight=".5pt"/>
                          <v:line id="Line 2565" o:spid="_x0000_s1901" style="position:absolute;flip:y;visibility:visible;mso-wrap-style:square" from="449,1615" to="533,17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" strokecolor="#212830" strokeweight=".5pt"/>
                          <v:line id="Line 2566" o:spid="_x0000_s1902" style="position:absolute;flip:y;visibility:visible;mso-wrap-style:square" from="729,1615" to="1361,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" strokecolor="#212830" strokeweight=".5pt"/>
                          <v:line id="Line 2567" o:spid="_x0000_s1903" style="position:absolute;flip:y;visibility:visible;mso-wrap-style:square" from="847,1672" to="1422,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" strokecolor="#212830" strokeweight=".5pt"/>
                          <v:line id="Line 2568" o:spid="_x0000_s1904" style="position:absolute;flip:y;visibility:visible;mso-wrap-style:square" from="965,1790" to="1422,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" strokecolor="#212830" strokeweight=".5pt"/>
                          <v:line id="Line 2569" o:spid="_x0000_s1905" style="position:absolute;flip:y;visibility:visible;mso-wrap-style:square" from="1083,1908" to="1422,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" strokecolor="#212830" strokeweight=".5pt"/>
                          <v:line id="Line 2570" o:spid="_x0000_s1906" style="position:absolute;flip:y;visibility:visible;mso-wrap-style:square" from="1201,2027" to="1422,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" strokecolor="#212830" strokeweight=".5pt"/>
                          <v:line id="Line 2571" o:spid="_x0000_s1907" style="position:absolute;flip:y;visibility:visible;mso-wrap-style:square" from="1320,2145" to="1422,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" strokecolor="#212830" strokeweight=".5pt"/>
                          <v:line id="Line 2573" o:spid="_x0000_s1908" style="position:absolute;visibility:visible;mso-wrap-style:square" from="243,667" to="243,1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" strokecolor="#212830" strokeweight=".5pt"/>
                          <v:line id="Line 2574" o:spid="_x0000_s1909" style="position:absolute;visibility:visible;mso-wrap-style:square" from="174,667" to="313,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" strokecolor="#212830" strokeweight=".5pt"/>
                          <v:line id="Line 2575" o:spid="_x0000_s1910" style="position:absolute;visibility:visible;mso-wrap-style:square" from="174,2247" to="313,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" strokecolor="#212830" strokeweight=".5pt"/>
                          <v:line id="Line 2576" o:spid="_x0000_s1911" style="position:absolute;visibility:visible;mso-wrap-style:square" from="243,1908" to="243,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" strokecolor="#212830" strokeweight=".5pt"/>
                        </v:group>
                        <v:shape id="テキスト ボックス 16734" o:spid="_x0000_s1912" type="#_x0000_t202" style="position:absolute;left:11360;top:366;width:34823;height:1325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" filled="f" stroked="f" strokeweight=".5pt">
                          <v:textbox>
                            <w:txbxContent>
                              <w:p w:rsidR="00B724BE" w:rsidRPr="00516592" w:rsidRDefault="00B724BE" w:rsidP="00C11F4E">
                                <w:pPr>
                                  <w:pStyle w:val="Web"/>
                                  <w:spacing w:before="0" w:beforeAutospacing="0" w:after="0" w:afterAutospacing="0" w:line="240" w:lineRule="exact"/>
                                  <w:jc w:val="both"/>
                                  <w:rPr>
                                    <w:rFonts w:ascii="UD デジタル 教科書体 NP-R" w:eastAsia="UD デジタル 教科書体 NP-R"/>
                                    <w:sz w:val="18"/>
                                    <w:szCs w:val="18"/>
                                  </w:rPr>
                                </w:pPr>
                                <w:r w:rsidRPr="00516592">
                                  <w:rPr>
                                    <w:rFonts w:ascii="UD デジタル 教科書体 NP-R" w:eastAsia="UD デジタル 教科書体 NP-R" w:hAnsi="ＭＳ 明朝" w:cs="Times New Roman" w:hint="eastAsia"/>
                                    <w:kern w:val="2"/>
                                    <w:sz w:val="18"/>
                                    <w:szCs w:val="18"/>
                                  </w:rPr>
                                  <w:t>畳表（</w:t>
                                </w:r>
                                <w:r w:rsidRPr="00516592">
                                  <w:rPr>
                                    <w:rFonts w:ascii="UD デジタル 教科書体 NP-R" w:eastAsia="UD デジタル 教科書体 NP-R" w:hAnsi="Century" w:cs="Times New Roman" w:hint="eastAsia"/>
                                    <w:kern w:val="2"/>
                                    <w:sz w:val="18"/>
                                    <w:szCs w:val="18"/>
                                  </w:rPr>
                                  <w:t>JAS3</w:t>
                                </w:r>
                                <w:r w:rsidRPr="00516592">
                                  <w:rPr>
                                    <w:rFonts w:ascii="UD デジタル 教科書体 NP-R" w:eastAsia="UD デジタル 教科書体 NP-R" w:hAnsi="ＭＳ 明朝" w:cs="Times New Roman" w:hint="eastAsia"/>
                                    <w:kern w:val="2"/>
                                    <w:sz w:val="18"/>
                                    <w:szCs w:val="18"/>
                                  </w:rPr>
                                  <w:t>種表</w:t>
                                </w:r>
                                <w:r w:rsidRPr="00516592">
                                  <w:rPr>
                                    <w:rFonts w:ascii="UD デジタル 教科書体 NP-R" w:eastAsia="UD デジタル 教科書体 NP-R" w:hAnsi="Century" w:cs="Times New Roman" w:hint="eastAsia"/>
                                    <w:kern w:val="2"/>
                                    <w:sz w:val="18"/>
                                    <w:szCs w:val="18"/>
                                  </w:rPr>
                                  <w:t>2</w:t>
                                </w:r>
                                <w:r w:rsidRPr="00516592">
                                  <w:rPr>
                                    <w:rFonts w:ascii="UD デジタル 教科書体 NP-R" w:eastAsia="UD デジタル 教科書体 NP-R" w:hAnsi="ＭＳ 明朝" w:cs="Times New Roman" w:hint="eastAsia"/>
                                    <w:kern w:val="2"/>
                                    <w:sz w:val="18"/>
                                    <w:szCs w:val="18"/>
                                  </w:rPr>
                                  <w:t>等又は同等品以上）</w:t>
                                </w:r>
                              </w:p>
                              <w:p w:rsidR="00B724BE" w:rsidRPr="00516592" w:rsidRDefault="00B724BE" w:rsidP="00C11F4E">
                                <w:pPr>
                                  <w:pStyle w:val="Web"/>
                                  <w:spacing w:before="0" w:beforeAutospacing="0" w:after="0" w:afterAutospacing="0" w:line="240" w:lineRule="exact"/>
                                  <w:jc w:val="both"/>
                                  <w:rPr>
                                    <w:rFonts w:ascii="UD デジタル 教科書体 NP-R" w:eastAsia="UD デジタル 教科書体 NP-R"/>
                                    <w:sz w:val="18"/>
                                    <w:szCs w:val="18"/>
                                  </w:rPr>
                                </w:pPr>
                                <w:r w:rsidRPr="00516592">
                                  <w:rPr>
                                    <w:rFonts w:ascii="UD デジタル 教科書体 NP-R" w:eastAsia="UD デジタル 教科書体 NP-R" w:hAnsi="ＭＳ 明朝" w:cs="Times New Roman" w:hint="eastAsia"/>
                                    <w:kern w:val="2"/>
                                    <w:sz w:val="18"/>
                                    <w:szCs w:val="18"/>
                                  </w:rPr>
                                  <w:t>緩衝材（丸網式緩衝紙厚</w:t>
                                </w:r>
                                <w:r w:rsidRPr="00516592">
                                  <w:rPr>
                                    <w:rFonts w:ascii="UD デジタル 教科書体 NP-R" w:eastAsia="UD デジタル 教科書体 NP-R" w:hAnsi="Century" w:cs="Times New Roman" w:hint="eastAsia"/>
                                    <w:kern w:val="2"/>
                                    <w:sz w:val="18"/>
                                    <w:szCs w:val="18"/>
                                  </w:rPr>
                                  <w:t>2mm</w:t>
                                </w:r>
                                <w:r w:rsidRPr="00516592">
                                  <w:rPr>
                                    <w:rFonts w:ascii="UD デジタル 教科書体 NP-R" w:eastAsia="UD デジタル 教科書体 NP-R" w:hAnsi="ＭＳ 明朝" w:cs="Times New Roman" w:hint="eastAsia"/>
                                    <w:kern w:val="2"/>
                                    <w:sz w:val="18"/>
                                    <w:szCs w:val="18"/>
                                  </w:rPr>
                                  <w:t>または新聞、ダンボール</w:t>
                                </w:r>
                              </w:p>
                              <w:p w:rsidR="00B724BE" w:rsidRPr="00516592" w:rsidRDefault="00B724BE" w:rsidP="00C11F4E">
                                <w:pPr>
                                  <w:pStyle w:val="Web"/>
                                  <w:spacing w:before="0" w:beforeAutospacing="0" w:after="0" w:afterAutospacing="0" w:line="240" w:lineRule="exact"/>
                                  <w:ind w:firstLine="806"/>
                                  <w:jc w:val="both"/>
                                  <w:rPr>
                                    <w:rFonts w:ascii="UD デジタル 教科書体 NP-R" w:eastAsia="UD デジタル 教科書体 NP-R"/>
                                    <w:sz w:val="18"/>
                                    <w:szCs w:val="18"/>
                                  </w:rPr>
                                </w:pPr>
                                <w:r w:rsidRPr="00516592">
                                  <w:rPr>
                                    <w:rFonts w:ascii="UD デジタル 教科書体 NP-R" w:eastAsia="UD デジタル 教科書体 NP-R" w:hAnsi="ＭＳ 明朝" w:cs="Times New Roman" w:hint="eastAsia"/>
                                    <w:kern w:val="2"/>
                                    <w:sz w:val="18"/>
                                    <w:szCs w:val="18"/>
                                  </w:rPr>
                                  <w:t>再生紙厚</w:t>
                                </w:r>
                                <w:r w:rsidRPr="00516592">
                                  <w:rPr>
                                    <w:rFonts w:ascii="UD デジタル 教科書体 NP-R" w:eastAsia="UD デジタル 教科書体 NP-R" w:hAnsi="Century" w:cs="Times New Roman" w:hint="eastAsia"/>
                                    <w:kern w:val="2"/>
                                    <w:sz w:val="18"/>
                                    <w:szCs w:val="18"/>
                                  </w:rPr>
                                  <w:t>2mm</w:t>
                                </w:r>
                                <w:r w:rsidRPr="00516592">
                                  <w:rPr>
                                    <w:rFonts w:ascii="UD デジタル 教科書体 NP-R" w:eastAsia="UD デジタル 教科書体 NP-R" w:hAnsi="ＭＳ 明朝" w:cs="Times New Roman" w:hint="eastAsia"/>
                                    <w:kern w:val="2"/>
                                    <w:sz w:val="18"/>
                                    <w:szCs w:val="18"/>
                                  </w:rPr>
                                  <w:t>以上）</w:t>
                                </w:r>
                              </w:p>
                              <w:p w:rsidR="00B724BE" w:rsidRPr="00516592" w:rsidRDefault="00B724BE" w:rsidP="00C11F4E">
                                <w:pPr>
                                  <w:pStyle w:val="Web"/>
                                  <w:spacing w:before="0" w:beforeAutospacing="0" w:after="0" w:afterAutospacing="0" w:line="240" w:lineRule="exact"/>
                                  <w:jc w:val="both"/>
                                  <w:rPr>
                                    <w:rFonts w:ascii="UD デジタル 教科書体 NP-R" w:eastAsia="UD デジタル 教科書体 NP-R"/>
                                    <w:sz w:val="18"/>
                                    <w:szCs w:val="18"/>
                                  </w:rPr>
                                </w:pPr>
                                <w:r w:rsidRPr="00516592">
                                  <w:rPr>
                                    <w:rFonts w:ascii="UD デジタル 教科書体 NP-R" w:eastAsia="UD デジタル 教科書体 NP-R" w:hAnsi="ＭＳ 明朝" w:cs="Times New Roman" w:hint="eastAsia"/>
                                    <w:kern w:val="2"/>
                                    <w:sz w:val="18"/>
                                    <w:szCs w:val="18"/>
                                  </w:rPr>
                                  <w:t>タタミボード</w:t>
                                </w:r>
                                <w:r w:rsidRPr="00516592">
                                  <w:rPr>
                                    <w:rFonts w:ascii="UD デジタル 教科書体 NP-R" w:eastAsia="UD デジタル 教科書体 NP-R" w:hAnsi="Century" w:cs="Times New Roman" w:hint="eastAsia"/>
                                    <w:kern w:val="2"/>
                                    <w:sz w:val="18"/>
                                    <w:szCs w:val="18"/>
                                  </w:rPr>
                                  <w:t>T</w:t>
                                </w:r>
                                <w:r w:rsidRPr="00516592">
                                  <w:rPr>
                                    <w:rFonts w:ascii="UD デジタル 教科書体 NP-R" w:eastAsia="UD デジタル 教科書体 NP-R" w:hAnsi="ＭＳ 明朝" w:cs="Times New Roman" w:hint="eastAsia"/>
                                    <w:kern w:val="2"/>
                                    <w:sz w:val="18"/>
                                    <w:szCs w:val="18"/>
                                  </w:rPr>
                                  <w:t>－</w:t>
                                </w:r>
                                <w:r w:rsidRPr="00516592">
                                  <w:rPr>
                                    <w:rFonts w:ascii="UD デジタル 教科書体 NP-R" w:eastAsia="UD デジタル 教科書体 NP-R" w:hAnsi="Century" w:cs="Times New Roman" w:hint="eastAsia"/>
                                    <w:kern w:val="2"/>
                                    <w:sz w:val="18"/>
                                    <w:szCs w:val="18"/>
                                  </w:rPr>
                                  <w:t>1B</w:t>
                                </w:r>
                                <w:r w:rsidRPr="00516592">
                                  <w:rPr>
                                    <w:rFonts w:ascii="UD デジタル 教科書体 NP-R" w:eastAsia="UD デジタル 教科書体 NP-R" w:hAnsi="ＭＳ 明朝" w:cs="Times New Roman" w:hint="eastAsia"/>
                                    <w:kern w:val="2"/>
                                    <w:sz w:val="18"/>
                                    <w:szCs w:val="18"/>
                                  </w:rPr>
                                  <w:t>（</w:t>
                                </w:r>
                                <w:r w:rsidRPr="00516592">
                                  <w:rPr>
                                    <w:rFonts w:ascii="UD デジタル 教科書体 NP-R" w:eastAsia="UD デジタル 教科書体 NP-R" w:hAnsi="Century" w:cs="Times New Roman" w:hint="eastAsia"/>
                                    <w:kern w:val="2"/>
                                    <w:sz w:val="18"/>
                                    <w:szCs w:val="18"/>
                                  </w:rPr>
                                  <w:t>JIS A5905</w:t>
                                </w:r>
                                <w:r w:rsidRPr="00516592">
                                  <w:rPr>
                                    <w:rFonts w:ascii="UD デジタル 教科書体 NP-R" w:eastAsia="UD デジタル 教科書体 NP-R" w:hAnsi="ＭＳ 明朝" w:cs="Times New Roman" w:hint="eastAsia"/>
                                    <w:kern w:val="2"/>
                                    <w:sz w:val="18"/>
                                    <w:szCs w:val="18"/>
                                  </w:rPr>
                                  <w:t>品）厚</w:t>
                                </w:r>
                                <w:r w:rsidRPr="00516592">
                                  <w:rPr>
                                    <w:rFonts w:ascii="UD デジタル 教科書体 NP-R" w:eastAsia="UD デジタル 教科書体 NP-R" w:hAnsi="Century" w:cs="Times New Roman" w:hint="eastAsia"/>
                                    <w:kern w:val="2"/>
                                    <w:sz w:val="18"/>
                                    <w:szCs w:val="18"/>
                                  </w:rPr>
                                  <w:t>20mm×1</w:t>
                                </w:r>
                                <w:r w:rsidRPr="00516592">
                                  <w:rPr>
                                    <w:rFonts w:ascii="UD デジタル 教科書体 NP-R" w:eastAsia="UD デジタル 教科書体 NP-R" w:hAnsi="ＭＳ 明朝" w:cs="Times New Roman" w:hint="eastAsia"/>
                                    <w:kern w:val="2"/>
                                    <w:sz w:val="18"/>
                                    <w:szCs w:val="18"/>
                                  </w:rPr>
                                  <w:t>枚</w:t>
                                </w:r>
                              </w:p>
                              <w:p w:rsidR="00B724BE" w:rsidRPr="00516592" w:rsidRDefault="00B724BE" w:rsidP="00C11F4E">
                                <w:pPr>
                                  <w:pStyle w:val="Web"/>
                                  <w:spacing w:before="0" w:beforeAutospacing="0" w:after="0" w:afterAutospacing="0" w:line="240" w:lineRule="exact"/>
                                  <w:ind w:firstLineChars="1400" w:firstLine="2520"/>
                                  <w:jc w:val="both"/>
                                  <w:rPr>
                                    <w:rFonts w:ascii="UD デジタル 教科書体 NP-R" w:eastAsia="UD デジタル 教科書体 NP-R"/>
                                    <w:sz w:val="18"/>
                                    <w:szCs w:val="18"/>
                                  </w:rPr>
                                </w:pPr>
                                <w:r w:rsidRPr="00516592">
                                  <w:rPr>
                                    <w:rFonts w:ascii="UD デジタル 教科書体 NP-R" w:eastAsia="UD デジタル 教科書体 NP-R" w:hAnsi="ＭＳ 明朝" w:cs="Times New Roman" w:hint="eastAsia"/>
                                    <w:kern w:val="2"/>
                                    <w:sz w:val="18"/>
                                    <w:szCs w:val="18"/>
                                  </w:rPr>
                                  <w:t>または厚</w:t>
                                </w:r>
                                <w:r w:rsidRPr="00516592">
                                  <w:rPr>
                                    <w:rFonts w:ascii="UD デジタル 教科書体 NP-R" w:eastAsia="UD デジタル 教科書体 NP-R" w:hAnsi="Century" w:cs="Times New Roman" w:hint="eastAsia"/>
                                    <w:kern w:val="2"/>
                                    <w:sz w:val="18"/>
                                    <w:szCs w:val="18"/>
                                  </w:rPr>
                                  <w:t>10mm×2</w:t>
                                </w:r>
                                <w:r w:rsidRPr="00516592">
                                  <w:rPr>
                                    <w:rFonts w:ascii="UD デジタル 教科書体 NP-R" w:eastAsia="UD デジタル 教科書体 NP-R" w:hAnsi="ＭＳ 明朝" w:cs="Times New Roman" w:hint="eastAsia"/>
                                    <w:kern w:val="2"/>
                                    <w:sz w:val="18"/>
                                    <w:szCs w:val="18"/>
                                  </w:rPr>
                                  <w:t>枚</w:t>
                                </w:r>
                              </w:p>
                              <w:p w:rsidR="00B724BE" w:rsidRPr="00516592" w:rsidRDefault="00B724BE" w:rsidP="00C11F4E">
                                <w:pPr>
                                  <w:pStyle w:val="Web"/>
                                  <w:spacing w:before="0" w:beforeAutospacing="0" w:after="0" w:afterAutospacing="0" w:line="240" w:lineRule="exact"/>
                                  <w:jc w:val="both"/>
                                  <w:rPr>
                                    <w:rFonts w:ascii="UD デジタル 教科書体 NP-R" w:eastAsia="UD デジタル 教科書体 NP-R"/>
                                    <w:sz w:val="18"/>
                                    <w:szCs w:val="18"/>
                                  </w:rPr>
                                </w:pPr>
                                <w:r w:rsidRPr="00516592">
                                  <w:rPr>
                                    <w:rFonts w:ascii="UD デジタル 教科書体 NP-R" w:eastAsia="UD デジタル 教科書体 NP-R" w:hAnsi="ＭＳ 明朝" w:cs="Times New Roman" w:hint="eastAsia"/>
                                    <w:kern w:val="2"/>
                                    <w:sz w:val="18"/>
                                    <w:szCs w:val="18"/>
                                  </w:rPr>
                                  <w:t>フォームポリスチレンボード（</w:t>
                                </w:r>
                                <w:r w:rsidRPr="00516592">
                                  <w:rPr>
                                    <w:rFonts w:ascii="UD デジタル 教科書体 NP-R" w:eastAsia="UD デジタル 教科書体 NP-R" w:hAnsi="Century" w:cs="Times New Roman" w:hint="eastAsia"/>
                                    <w:kern w:val="2"/>
                                    <w:sz w:val="18"/>
                                    <w:szCs w:val="18"/>
                                  </w:rPr>
                                  <w:t>JIS A9521 B</w:t>
                                </w:r>
                                <w:r w:rsidRPr="00516592">
                                  <w:rPr>
                                    <w:rFonts w:ascii="UD デジタル 教科書体 NP-R" w:eastAsia="UD デジタル 教科書体 NP-R" w:hAnsi="ＭＳ 明朝" w:cs="Times New Roman" w:hint="eastAsia"/>
                                    <w:kern w:val="2"/>
                                    <w:sz w:val="18"/>
                                    <w:szCs w:val="18"/>
                                  </w:rPr>
                                  <w:t>類</w:t>
                                </w:r>
                                <w:r w:rsidRPr="00516592">
                                  <w:rPr>
                                    <w:rFonts w:ascii="UD デジタル 教科書体 NP-R" w:eastAsia="UD デジタル 教科書体 NP-R" w:hAnsi="Century" w:cs="Times New Roman" w:hint="eastAsia"/>
                                    <w:kern w:val="2"/>
                                    <w:sz w:val="18"/>
                                    <w:szCs w:val="18"/>
                                  </w:rPr>
                                  <w:t>1</w:t>
                                </w:r>
                                <w:r w:rsidRPr="00516592">
                                  <w:rPr>
                                    <w:rFonts w:ascii="UD デジタル 教科書体 NP-R" w:eastAsia="UD デジタル 教科書体 NP-R" w:hAnsi="ＭＳ 明朝" w:cs="Times New Roman" w:hint="eastAsia"/>
                                    <w:kern w:val="2"/>
                                    <w:sz w:val="18"/>
                                    <w:szCs w:val="18"/>
                                  </w:rPr>
                                  <w:t>種）厚</w:t>
                                </w:r>
                                <w:r w:rsidRPr="00516592">
                                  <w:rPr>
                                    <w:rFonts w:ascii="UD デジタル 教科書体 NP-R" w:eastAsia="UD デジタル 教科書体 NP-R" w:hAnsi="Century" w:cs="Times New Roman" w:hint="eastAsia"/>
                                    <w:kern w:val="2"/>
                                    <w:sz w:val="18"/>
                                    <w:szCs w:val="18"/>
                                  </w:rPr>
                                  <w:t>25mm</w:t>
                                </w:r>
                              </w:p>
                              <w:p w:rsidR="00B724BE" w:rsidRPr="00516592" w:rsidRDefault="00B724BE" w:rsidP="00C11F4E">
                                <w:pPr>
                                  <w:pStyle w:val="Web"/>
                                  <w:spacing w:before="0" w:beforeAutospacing="0" w:after="0" w:afterAutospacing="0" w:line="240" w:lineRule="exact"/>
                                  <w:jc w:val="both"/>
                                  <w:rPr>
                                    <w:rFonts w:ascii="UD デジタル 教科書体 NP-R" w:eastAsia="UD デジタル 教科書体 NP-R" w:hAnsi="ＭＳ 明朝" w:cs="Times New Roman"/>
                                    <w:kern w:val="2"/>
                                    <w:sz w:val="18"/>
                                    <w:szCs w:val="18"/>
                                  </w:rPr>
                                </w:pPr>
                                <w:r w:rsidRPr="00516592">
                                  <w:rPr>
                                    <w:rFonts w:ascii="UD デジタル 教科書体 NP-R" w:eastAsia="UD デジタル 教科書体 NP-R" w:hAnsi="Century" w:cs="Times New Roman" w:hint="eastAsia"/>
                                    <w:kern w:val="2"/>
                                    <w:sz w:val="18"/>
                                    <w:szCs w:val="18"/>
                                  </w:rPr>
                                  <w:t> </w:t>
                                </w:r>
                                <w:r w:rsidRPr="00516592">
                                  <w:rPr>
                                    <w:rFonts w:ascii="UD デジタル 教科書体 NP-R" w:eastAsia="UD デジタル 教科書体 NP-R" w:hAnsi="ＭＳ 明朝" w:cs="Times New Roman" w:hint="eastAsia"/>
                                    <w:kern w:val="2"/>
                                    <w:sz w:val="18"/>
                                    <w:szCs w:val="18"/>
                                  </w:rPr>
                                  <w:t>防湿シート：ポリエチレンクロス（</w:t>
                                </w:r>
                                <w:r w:rsidRPr="00516592">
                                  <w:rPr>
                                    <w:rFonts w:ascii="UD デジタル 教科書体 NP-R" w:eastAsia="UD デジタル 教科書体 NP-R" w:hAnsi="Century" w:cs="Times New Roman" w:hint="eastAsia"/>
                                    <w:kern w:val="2"/>
                                    <w:sz w:val="18"/>
                                    <w:szCs w:val="18"/>
                                  </w:rPr>
                                  <w:t>10</w:t>
                                </w:r>
                                <w:r w:rsidRPr="00516592">
                                  <w:rPr>
                                    <w:rFonts w:ascii="UD デジタル 教科書体 NP-R" w:eastAsia="UD デジタル 教科書体 NP-R" w:hAnsi="ＭＳ 明朝" w:cs="Times New Roman" w:hint="eastAsia"/>
                                    <w:kern w:val="2"/>
                                    <w:sz w:val="18"/>
                                    <w:szCs w:val="18"/>
                                  </w:rPr>
                                  <w:t>本×10本／</w:t>
                                </w:r>
                                <w:r w:rsidRPr="00516592">
                                  <w:rPr>
                                    <w:rFonts w:ascii="UD デジタル 教科書体 NP-R" w:eastAsia="UD デジタル 教科書体 NP-R" w:hAnsi="Century" w:cs="Times New Roman" w:hint="eastAsia"/>
                                    <w:kern w:val="2"/>
                                    <w:sz w:val="18"/>
                                    <w:szCs w:val="18"/>
                                  </w:rPr>
                                  <w:t>inch</w:t>
                                </w:r>
                                <w:r w:rsidRPr="00516592">
                                  <w:rPr>
                                    <w:rFonts w:ascii="UD デジタル 教科書体 NP-R" w:eastAsia="UD デジタル 教科書体 NP-R" w:hAnsi="ＭＳ 明朝" w:cs="Times New Roman" w:hint="eastAsia"/>
                                    <w:kern w:val="2"/>
                                    <w:sz w:val="18"/>
                                    <w:szCs w:val="18"/>
                                  </w:rPr>
                                  <w:t>）と</w:t>
                                </w:r>
                              </w:p>
                              <w:p w:rsidR="00B724BE" w:rsidRPr="00516592" w:rsidRDefault="00B724BE" w:rsidP="00C11F4E">
                                <w:pPr>
                                  <w:pStyle w:val="Web"/>
                                  <w:spacing w:before="0" w:beforeAutospacing="0" w:after="0" w:afterAutospacing="0" w:line="240" w:lineRule="exact"/>
                                  <w:ind w:firstLineChars="600" w:firstLine="1080"/>
                                  <w:jc w:val="both"/>
                                  <w:rPr>
                                    <w:rFonts w:ascii="UD デジタル 教科書体 NP-R" w:eastAsia="UD デジタル 教科書体 NP-R"/>
                                    <w:sz w:val="18"/>
                                    <w:szCs w:val="18"/>
                                  </w:rPr>
                                </w:pPr>
                                <w:r w:rsidRPr="00516592">
                                  <w:rPr>
                                    <w:rFonts w:ascii="UD デジタル 教科書体 NP-R" w:eastAsia="UD デジタル 教科書体 NP-R" w:hAnsi="ＭＳ 明朝" w:cs="Times New Roman" w:hint="eastAsia"/>
                                    <w:kern w:val="2"/>
                                    <w:sz w:val="18"/>
                                    <w:szCs w:val="18"/>
                                  </w:rPr>
                                  <w:t>クラフト紙（</w:t>
                                </w:r>
                                <w:r w:rsidRPr="00516592">
                                  <w:rPr>
                                    <w:rFonts w:ascii="UD デジタル 教科書体 NP-R" w:eastAsia="UD デジタル 教科書体 NP-R" w:hAnsi="Century" w:cs="Times New Roman" w:hint="eastAsia"/>
                                    <w:kern w:val="2"/>
                                    <w:sz w:val="18"/>
                                    <w:szCs w:val="18"/>
                                  </w:rPr>
                                  <w:t>75</w:t>
                                </w:r>
                                <w:r w:rsidRPr="00516592">
                                  <w:rPr>
                                    <w:rFonts w:ascii="UD デジタル 教科書体 NP-R" w:eastAsia="UD デジタル 教科書体 NP-R" w:hAnsi="ＭＳ 明朝" w:cs="Times New Roman" w:hint="eastAsia"/>
                                    <w:kern w:val="2"/>
                                    <w:sz w:val="18"/>
                                    <w:szCs w:val="18"/>
                                  </w:rPr>
                                  <w:t>ｇ／㎡）のラミネートクロス</w:t>
                                </w:r>
                              </w:p>
                            </w:txbxContent>
                          </v:textbox>
                        </v:shape>
                        <v:shapetype id="_x0000_t32" coordsize="21600,21600" o:spt="32" o:oned="t" path="m,l21600,21600e" filled="f">
                          <v:path arrowok="t" fillok="f" o:connecttype="none"/>
                          <o:lock v:ext="edit" shapetype="t"/>
                        </v:shapetype>
                        <v:shape id="直線矢印コネクタ 4177" o:spid="_x0000_s1913" type="#_x0000_t32" style="position:absolute;left:8199;top:1735;width:3714;height:144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" strokecolor="black [3200]" strokeweight=".25pt">
                          <v:stroke endarrow="open" joinstyle="miter"/>
                        </v:shape>
                        <v:shape id="直線矢印コネクタ 4178" o:spid="_x0000_s1914" type="#_x0000_t32" style="position:absolute;left:8124;top:3237;width:3723;height:160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" strokecolor="black [3200]" strokeweight=".25pt">
                          <v:stroke endarrow="open" joinstyle="miter"/>
                        </v:shape>
                        <v:shape id="直線矢印コネクタ 4179" o:spid="_x0000_s1915" type="#_x0000_t32" style="position:absolute;left:8123;top:6291;width:3790;height:59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" strokecolor="black [3200]" strokeweight=".25pt">
                          <v:stroke endarrow="open" joinstyle="miter"/>
                        </v:shape>
                        <v:shape id="直線矢印コネクタ 4180" o:spid="_x0000_s1916" type="#_x0000_t32" style="position:absolute;left:8340;top:9413;width:3240;height:52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" strokecolor="black [3200]" strokeweight=".25pt">
                          <v:stroke endarrow="open" joinstyle="miter"/>
                        </v:shape>
                        <v:shape id="直線矢印コネクタ 4181" o:spid="_x0000_s1917" type="#_x0000_t32" style="position:absolute;left:8242;top:11079;width:3671;height:65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" strokecolor="black [3200]" strokeweight=".25pt">
                          <v:stroke endarrow="open" joinstyle="miter"/>
                        </v:shape>
                      </v:group>
                      <v:shape id="テキスト ボックス 17" o:spid="_x0000_s1918" type="#_x0000_t202" style="position:absolute;left:-1127;top:5980;width:5588;height:330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" filled="f" stroked="f" strokeweight=".5pt">
                        <v:textbox>
                          <w:txbxContent>
                            <w:p w:rsidR="00B724BE" w:rsidRDefault="00B724BE" w:rsidP="00C11F4E">
                              <w:pPr>
                                <w:pStyle w:val="Web"/>
                                <w:spacing w:before="0" w:beforeAutospacing="0" w:after="0" w:afterAutospacing="0"/>
                                <w:jc w:val="both"/>
                              </w:pPr>
                              <w:r>
                                <w:rPr>
                                  <w:rFonts w:ascii="Century" w:eastAsia="ＭＳ 明朝" w:hAnsi="Century" w:cs="Times New Roman"/>
                                  <w:kern w:val="2"/>
                                  <w:sz w:val="21"/>
                                  <w:szCs w:val="21"/>
                                </w:rPr>
                                <w:t>55</w:t>
                              </w:r>
                              <w:r>
                                <w:rPr>
                                  <w:rFonts w:ascii="Century" w:eastAsia="ＭＳ 明朝" w:hAnsi="ＭＳ 明朝" w:cs="Times New Roman" w:hint="eastAsia"/>
                                  <w:kern w:val="2"/>
                                  <w:sz w:val="21"/>
                                  <w:szCs w:val="21"/>
                                </w:rPr>
                                <w:t>㎜</w:t>
                              </w:r>
                            </w:p>
                          </w:txbxContent>
                        </v:textbox>
                      </v:shape>
                      <w10:wrap type="topAndBottom"/>
                    </v:group>
                  </w:pict>
                </mc:Fallback>
              </mc:AlternateContent>
            </w:r>
            <w:r w:rsidRPr="00516592">
              <w:rPr>
                <w:rFonts w:hint="eastAsia"/>
                <w:szCs w:val="18"/>
              </w:rPr>
              <w:t>特殊畳神戸市型は下記による。</w:t>
            </w:r>
          </w:p>
          <w:p w:rsidR="00C11F4E" w:rsidRPr="00516592" w:rsidRDefault="00C11F4E" w:rsidP="00C11F4E">
            <w:pPr>
              <w:widowControl w:val="0"/>
              <w:numPr>
                <w:ilvl w:val="0"/>
                <w:numId w:val="13"/>
              </w:numPr>
            </w:pPr>
            <w:r w:rsidRPr="00516592">
              <w:rPr>
                <w:rFonts w:hint="eastAsia"/>
                <w:szCs w:val="18"/>
              </w:rPr>
              <w:t>畳床は、</w:t>
            </w:r>
            <w:hyperlink r:id="rId704" w:anchor=":~:text=%E3%83%BC%E3%82%B7%E3%83%A7%E3%83%B3%0A%E3%83%9C%E3%83%BC%E3%83%89-,%E3%82%BF%E3%82%BF%E3%83%9F%E3%83%9C%E3%83%BC%E3%83%89%C2%A0,T%E2%88%92IB,-0.27%C2%A0g/cm3" w:history="1">
              <w:r w:rsidRPr="00516592">
                <w:rPr>
                  <w:rStyle w:val="af7"/>
                  <w:rFonts w:hint="eastAsia"/>
                  <w:color w:val="auto"/>
                  <w:szCs w:val="18"/>
                </w:rPr>
                <w:t>タタミボードT－IB</w:t>
              </w:r>
            </w:hyperlink>
            <w:r w:rsidRPr="00516592">
              <w:rPr>
                <w:rFonts w:hint="eastAsia"/>
                <w:szCs w:val="18"/>
              </w:rPr>
              <w:t>、フォームポリスチレンボードの２層形とし、図18.7.1及び（２）～（７）により製造する。</w:t>
            </w:r>
          </w:p>
          <w:p w:rsidR="00C11F4E" w:rsidRPr="00516592" w:rsidRDefault="00C11F4E" w:rsidP="00C11F4E">
            <w:pPr>
              <w:widowControl w:val="0"/>
              <w:numPr>
                <w:ilvl w:val="0"/>
                <w:numId w:val="13"/>
              </w:numPr>
              <w:ind w:rightChars="759" w:right="1366"/>
            </w:pPr>
            <w:r w:rsidRPr="00516592">
              <w:rPr>
                <w:rFonts w:hint="eastAsia"/>
              </w:rPr>
              <w:t>各畳床素材は、畳床用下糸（ヨリ糸以上）で機械縫着により一体化する。縫着は畳縦方向に標準11～12本とする。</w:t>
            </w:r>
          </w:p>
          <w:p w:rsidR="00C11F4E" w:rsidRPr="00516592" w:rsidRDefault="00C11F4E" w:rsidP="00C11F4E">
            <w:pPr>
              <w:widowControl w:val="0"/>
              <w:numPr>
                <w:ilvl w:val="0"/>
                <w:numId w:val="13"/>
              </w:numPr>
              <w:ind w:rightChars="759" w:right="1366"/>
            </w:pPr>
            <w:r w:rsidRPr="00516592">
              <w:rPr>
                <w:rFonts w:hint="eastAsia"/>
              </w:rPr>
              <w:t>畳床には、合成樹脂製又は畳縫糸による手掛けを付ける。</w:t>
            </w:r>
          </w:p>
          <w:p w:rsidR="00C11F4E" w:rsidRPr="00516592" w:rsidRDefault="00C11F4E" w:rsidP="00C11F4E">
            <w:pPr>
              <w:widowControl w:val="0"/>
              <w:numPr>
                <w:ilvl w:val="0"/>
                <w:numId w:val="13"/>
              </w:numPr>
              <w:ind w:rightChars="759" w:right="1366"/>
            </w:pPr>
            <w:r w:rsidRPr="00516592">
              <w:rPr>
                <w:rFonts w:hint="eastAsia"/>
              </w:rPr>
              <w:t>畳表は、綿糸立引通しとし、織傷がなく赤蘭、枯蘭の無い良質品とする。</w:t>
            </w:r>
          </w:p>
          <w:p w:rsidR="00C11F4E" w:rsidRPr="00516592" w:rsidRDefault="00C11F4E" w:rsidP="00C11F4E">
            <w:pPr>
              <w:widowControl w:val="0"/>
              <w:numPr>
                <w:ilvl w:val="0"/>
                <w:numId w:val="13"/>
              </w:numPr>
              <w:ind w:rightChars="759" w:right="1366"/>
            </w:pPr>
            <w:r w:rsidRPr="00516592">
              <w:rPr>
                <w:rFonts w:hint="eastAsia"/>
              </w:rPr>
              <w:t>畳べりは、純綿光輝べり、混紡べり又は化学繊維べりとする。</w:t>
            </w:r>
          </w:p>
          <w:p w:rsidR="00C11F4E" w:rsidRPr="00516592" w:rsidRDefault="00C11F4E" w:rsidP="00C11F4E">
            <w:pPr>
              <w:widowControl w:val="0"/>
              <w:numPr>
                <w:ilvl w:val="0"/>
                <w:numId w:val="13"/>
              </w:numPr>
              <w:ind w:rightChars="759" w:right="1366"/>
            </w:pPr>
            <w:r w:rsidRPr="00516592">
              <w:rPr>
                <w:rFonts w:hint="eastAsia"/>
              </w:rPr>
              <w:t>畳へり返しは、フォームポリスチレンシートを使用必要量入れる。</w:t>
            </w:r>
          </w:p>
          <w:p w:rsidR="00C11F4E" w:rsidRPr="00516592" w:rsidRDefault="00C11F4E" w:rsidP="00C11F4E">
            <w:pPr>
              <w:widowControl w:val="0"/>
              <w:numPr>
                <w:ilvl w:val="0"/>
                <w:numId w:val="13"/>
              </w:numPr>
              <w:ind w:rightChars="759" w:right="1366"/>
            </w:pPr>
            <w:r w:rsidRPr="00516592">
              <w:rPr>
                <w:rFonts w:hint="eastAsia"/>
              </w:rPr>
              <w:t>畳には、畳の種類及び等級、製造業者名、製造年月日並びに畳床に防虫処理を施した場合、その防虫処理方法を標示する。</w:t>
            </w:r>
          </w:p>
          <w:p w:rsidR="00C11F4E" w:rsidRDefault="00C11F4E" w:rsidP="00E42E61">
            <w:pPr>
              <w:rPr>
                <w:szCs w:val="18"/>
              </w:rPr>
            </w:pPr>
            <w:r w:rsidRPr="009F29F0">
              <w:rPr>
                <w:rFonts w:hint="eastAsia"/>
                <w:szCs w:val="18"/>
              </w:rPr>
              <w:t>・(2)衝撃緩和型畳の畳表</w:t>
            </w:r>
          </w:p>
          <w:p w:rsidR="00C11F4E" w:rsidRPr="009F29F0" w:rsidRDefault="003823F4" w:rsidP="00E42E61">
            <w:pPr>
              <w:spacing w:afterLines="20" w:after="72"/>
              <w:ind w:leftChars="200" w:left="360"/>
              <w:rPr>
                <w:szCs w:val="18"/>
              </w:rPr>
            </w:pPr>
            <w:hyperlink r:id="rId705" w:anchor=":~:text=%E8%A1%A83%E3%81%AB%E3%82%88%E3%82%8B%E3%80%82-,%E8%A1%A8%C2%A03%C2%A0%E7%95%B3%E5%BA%8A%E3%81%AB%E3%82%88%E3%82%8B%E5%8C%BA%E5%88%86,-%E5%8C%BA%E5%88%86%C2%A0" w:history="1">
              <w:r w:rsidR="00C11F4E" w:rsidRPr="009F29F0">
                <w:rPr>
                  <w:rStyle w:val="af7"/>
                  <w:rFonts w:hint="eastAsia"/>
                  <w:szCs w:val="18"/>
                </w:rPr>
                <w:t>JIS A 5902</w:t>
              </w:r>
            </w:hyperlink>
            <w:r w:rsidR="00C11F4E" w:rsidRPr="009F29F0">
              <w:rPr>
                <w:rFonts w:hint="eastAsia"/>
                <w:szCs w:val="18"/>
              </w:rPr>
              <w:t>（畳）に基づく　　・C1　　・C2</w:t>
            </w:r>
          </w:p>
        </w:tc>
      </w:tr>
      <w:tr w:rsidR="00C11F4E" w:rsidRPr="009F29F0" w:rsidTr="00E42E61">
        <w:trPr>
          <w:trHeight w:val="283"/>
        </w:trPr>
        <w:tc>
          <w:tcPr>
            <w:tcW w:w="10910" w:type="dxa"/>
            <w:gridSpan w:val="2"/>
            <w:tcBorders>
              <w:top w:val="single" w:sz="4" w:space="0" w:color="auto"/>
              <w:left w:val="single" w:sz="4" w:space="0" w:color="auto"/>
              <w:bottom w:val="nil"/>
            </w:tcBorders>
            <w:shd w:val="clear" w:color="auto" w:fill="D9D9D9" w:themeFill="background1" w:themeFillShade="D9"/>
            <w:vAlign w:val="center"/>
          </w:tcPr>
          <w:p w:rsidR="00C11F4E" w:rsidRPr="009F29F0" w:rsidRDefault="00C11F4E" w:rsidP="00E42E61">
            <w:pPr>
              <w:jc w:val="both"/>
            </w:pPr>
            <w:r w:rsidRPr="009F29F0">
              <w:rPr>
                <w:rFonts w:hint="eastAsia"/>
              </w:rPr>
              <w:t>13節　せっこうボード、その他ボード及び合板張り</w:t>
            </w:r>
          </w:p>
        </w:tc>
      </w:tr>
      <w:tr w:rsidR="00C11F4E" w:rsidRPr="009F29F0" w:rsidTr="00B649A9">
        <w:trPr>
          <w:trHeight w:val="282"/>
        </w:trPr>
        <w:tc>
          <w:tcPr>
            <w:tcW w:w="1838" w:type="dxa"/>
            <w:tcBorders>
              <w:top w:val="single" w:sz="4" w:space="0" w:color="auto"/>
              <w:left w:val="single" w:sz="4" w:space="0" w:color="auto"/>
              <w:bottom w:val="single" w:sz="4" w:space="0" w:color="auto"/>
            </w:tcBorders>
          </w:tcPr>
          <w:p w:rsidR="00C11F4E" w:rsidRPr="009F29F0" w:rsidRDefault="00C11F4E" w:rsidP="00E42E61">
            <w:pPr>
              <w:ind w:left="180" w:hangingChars="100" w:hanging="180"/>
              <w:rPr>
                <w:szCs w:val="18"/>
              </w:rPr>
            </w:pPr>
            <w:r w:rsidRPr="009F29F0">
              <w:rPr>
                <w:rFonts w:hint="eastAsia"/>
                <w:szCs w:val="18"/>
              </w:rPr>
              <w:t>・材料</w:t>
            </w:r>
          </w:p>
          <w:p w:rsidR="00C11F4E" w:rsidRPr="009F29F0" w:rsidRDefault="00C11F4E" w:rsidP="00E42E61">
            <w:pPr>
              <w:ind w:left="180" w:hangingChars="100" w:hanging="180"/>
              <w:rPr>
                <w:szCs w:val="18"/>
              </w:rPr>
            </w:pPr>
            <w:r w:rsidRPr="009F29F0">
              <w:rPr>
                <w:rFonts w:hint="eastAsia"/>
                <w:szCs w:val="18"/>
              </w:rPr>
              <w:t>（</w:t>
            </w:r>
            <w:hyperlink r:id="rId706" w:anchor="page=172" w:history="1">
              <w:r w:rsidRPr="009F29F0">
                <w:rPr>
                  <w:rStyle w:val="af7"/>
                  <w:rFonts w:hint="eastAsia"/>
                  <w:szCs w:val="18"/>
                </w:rPr>
                <w:t>改仕6.13.2</w:t>
              </w:r>
            </w:hyperlink>
            <w:r w:rsidRPr="009F29F0">
              <w:rPr>
                <w:rFonts w:hint="eastAsia"/>
                <w:szCs w:val="18"/>
              </w:rPr>
              <w:t>）</w:t>
            </w:r>
          </w:p>
        </w:tc>
        <w:tc>
          <w:tcPr>
            <w:tcW w:w="9072" w:type="dxa"/>
            <w:tcBorders>
              <w:top w:val="single" w:sz="4" w:space="0" w:color="auto"/>
              <w:bottom w:val="single" w:sz="4" w:space="0" w:color="auto"/>
            </w:tcBorders>
          </w:tcPr>
          <w:p w:rsidR="00C11F4E" w:rsidRPr="009F29F0" w:rsidRDefault="00C11F4E" w:rsidP="00E42E61">
            <w:pPr>
              <w:rPr>
                <w:szCs w:val="18"/>
              </w:rPr>
            </w:pPr>
            <w:r w:rsidRPr="009F29F0">
              <w:rPr>
                <w:rFonts w:hint="eastAsia"/>
                <w:szCs w:val="18"/>
              </w:rPr>
              <w:t>(1)ボードの種類・厚さ等</w:t>
            </w:r>
          </w:p>
          <w:tbl>
            <w:tblPr>
              <w:tblStyle w:val="af6"/>
              <w:tblpPr w:leftFromText="142" w:rightFromText="142" w:vertAnchor="text" w:horzAnchor="margin" w:tblpYSpec="inside"/>
              <w:tblOverlap w:val="never"/>
              <w:tblW w:w="8642" w:type="dxa"/>
              <w:tblBorders>
                <w:left w:val="none" w:sz="0" w:space="0" w:color="auto"/>
                <w:right w:val="none" w:sz="0" w:space="0" w:color="auto"/>
              </w:tblBorders>
              <w:tblLayout w:type="fixed"/>
              <w:tblLook w:val="04A0" w:firstRow="1" w:lastRow="0" w:firstColumn="1" w:lastColumn="0" w:noHBand="0" w:noVBand="1"/>
            </w:tblPr>
            <w:tblGrid>
              <w:gridCol w:w="1837"/>
              <w:gridCol w:w="1986"/>
              <w:gridCol w:w="1842"/>
              <w:gridCol w:w="1139"/>
              <w:gridCol w:w="1838"/>
            </w:tblGrid>
            <w:tr w:rsidR="00C11F4E" w:rsidRPr="009F29F0" w:rsidTr="00E42E61">
              <w:trPr>
                <w:trHeight w:val="268"/>
              </w:trPr>
              <w:tc>
                <w:tcPr>
                  <w:tcW w:w="1837" w:type="dxa"/>
                  <w:tcBorders>
                    <w:left w:val="single" w:sz="4" w:space="0" w:color="auto"/>
                  </w:tcBorders>
                  <w:shd w:val="clear" w:color="auto" w:fill="D9D9D9" w:themeFill="background1" w:themeFillShade="D9"/>
                </w:tcPr>
                <w:p w:rsidR="00C11F4E" w:rsidRPr="009F29F0" w:rsidRDefault="00C11F4E" w:rsidP="00E42E61">
                  <w:pPr>
                    <w:jc w:val="center"/>
                    <w:rPr>
                      <w:szCs w:val="18"/>
                    </w:rPr>
                  </w:pPr>
                  <w:r w:rsidRPr="009F29F0">
                    <w:rPr>
                      <w:rFonts w:hint="eastAsia"/>
                      <w:szCs w:val="18"/>
                    </w:rPr>
                    <w:t>規格名称</w:t>
                  </w:r>
                </w:p>
              </w:tc>
              <w:tc>
                <w:tcPr>
                  <w:tcW w:w="3828" w:type="dxa"/>
                  <w:gridSpan w:val="2"/>
                  <w:shd w:val="clear" w:color="auto" w:fill="D9D9D9" w:themeFill="background1" w:themeFillShade="D9"/>
                </w:tcPr>
                <w:p w:rsidR="00C11F4E" w:rsidRPr="009F29F0" w:rsidRDefault="00C11F4E" w:rsidP="00E42E61">
                  <w:pPr>
                    <w:jc w:val="center"/>
                    <w:rPr>
                      <w:szCs w:val="18"/>
                    </w:rPr>
                  </w:pPr>
                  <w:r w:rsidRPr="009F29F0">
                    <w:rPr>
                      <w:rFonts w:hint="eastAsia"/>
                      <w:szCs w:val="18"/>
                    </w:rPr>
                    <w:t>種類</w:t>
                  </w:r>
                </w:p>
              </w:tc>
              <w:tc>
                <w:tcPr>
                  <w:tcW w:w="1139"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記号</w:t>
                  </w:r>
                </w:p>
              </w:tc>
              <w:tc>
                <w:tcPr>
                  <w:tcW w:w="1838" w:type="dxa"/>
                  <w:tcBorders>
                    <w:right w:val="single" w:sz="4" w:space="0" w:color="auto"/>
                  </w:tcBorders>
                  <w:shd w:val="clear" w:color="auto" w:fill="D9D9D9" w:themeFill="background1" w:themeFillShade="D9"/>
                </w:tcPr>
                <w:p w:rsidR="00C11F4E" w:rsidRPr="009F29F0" w:rsidRDefault="00C11F4E" w:rsidP="00E42E61">
                  <w:pPr>
                    <w:jc w:val="center"/>
                    <w:rPr>
                      <w:szCs w:val="18"/>
                    </w:rPr>
                  </w:pPr>
                  <w:r w:rsidRPr="009F29F0">
                    <w:rPr>
                      <w:rFonts w:hint="eastAsia"/>
                      <w:szCs w:val="18"/>
                    </w:rPr>
                    <w:t>厚さ（㎜）</w:t>
                  </w:r>
                </w:p>
              </w:tc>
            </w:tr>
            <w:tr w:rsidR="00C11F4E" w:rsidRPr="009F29F0" w:rsidTr="00E42E61">
              <w:tc>
                <w:tcPr>
                  <w:tcW w:w="1837" w:type="dxa"/>
                  <w:vMerge w:val="restart"/>
                  <w:tcBorders>
                    <w:left w:val="single" w:sz="4" w:space="0" w:color="auto"/>
                  </w:tcBorders>
                </w:tcPr>
                <w:p w:rsidR="00C11F4E" w:rsidRPr="009F29F0" w:rsidRDefault="00C11F4E" w:rsidP="00E42E61">
                  <w:pPr>
                    <w:rPr>
                      <w:szCs w:val="18"/>
                    </w:rPr>
                  </w:pPr>
                  <w:r w:rsidRPr="009F29F0">
                    <w:rPr>
                      <w:rFonts w:hint="eastAsia"/>
                      <w:szCs w:val="18"/>
                    </w:rPr>
                    <w:t>木質系セメント板</w:t>
                  </w:r>
                </w:p>
                <w:p w:rsidR="00C11F4E" w:rsidRPr="009F29F0" w:rsidRDefault="00C11F4E" w:rsidP="00E42E61">
                  <w:pPr>
                    <w:rPr>
                      <w:szCs w:val="18"/>
                    </w:rPr>
                  </w:pPr>
                  <w:r w:rsidRPr="009F29F0">
                    <w:rPr>
                      <w:rFonts w:hint="eastAsia"/>
                      <w:szCs w:val="18"/>
                    </w:rPr>
                    <w:t>（</w:t>
                  </w:r>
                  <w:hyperlink r:id="rId707" w:anchor=":~:text=A%C2%A05404%EF%BC%9A2019-,%E6%9C%A8%E8%B3%AA%E7%B3%BB%E3%82%BB%E3%83%A1%E3%83%B3%E3%83%88%E6%9D%BF,-Cement%C2%A0bonded%C2%A0wood" w:history="1">
                    <w:r w:rsidRPr="009F29F0">
                      <w:rPr>
                        <w:rStyle w:val="af7"/>
                        <w:rFonts w:hint="eastAsia"/>
                        <w:szCs w:val="18"/>
                      </w:rPr>
                      <w:t>JIS A5404</w:t>
                    </w:r>
                  </w:hyperlink>
                  <w:r w:rsidRPr="009F29F0">
                    <w:rPr>
                      <w:rFonts w:hint="eastAsia"/>
                      <w:szCs w:val="18"/>
                    </w:rPr>
                    <w:t>）</w:t>
                  </w:r>
                </w:p>
              </w:tc>
              <w:tc>
                <w:tcPr>
                  <w:tcW w:w="3828" w:type="dxa"/>
                  <w:gridSpan w:val="2"/>
                </w:tcPr>
                <w:p w:rsidR="00C11F4E" w:rsidRPr="009F29F0" w:rsidRDefault="00C11F4E" w:rsidP="00E42E61">
                  <w:pPr>
                    <w:rPr>
                      <w:szCs w:val="18"/>
                    </w:rPr>
                  </w:pPr>
                  <w:r w:rsidRPr="009F29F0">
                    <w:rPr>
                      <w:rFonts w:hint="eastAsia"/>
                      <w:szCs w:val="18"/>
                    </w:rPr>
                    <w:t xml:space="preserve">・木毛セメント板 </w:t>
                  </w:r>
                </w:p>
              </w:tc>
              <w:tc>
                <w:tcPr>
                  <w:tcW w:w="1139" w:type="dxa"/>
                </w:tcPr>
                <w:p w:rsidR="00C11F4E" w:rsidRPr="009F29F0" w:rsidRDefault="00C11F4E" w:rsidP="00E42E61">
                  <w:pPr>
                    <w:rPr>
                      <w:szCs w:val="18"/>
                    </w:rPr>
                  </w:pPr>
                  <w:r w:rsidRPr="009F29F0">
                    <w:rPr>
                      <w:rFonts w:hint="eastAsia"/>
                      <w:szCs w:val="18"/>
                    </w:rPr>
                    <w:t>・HW ・NW</w:t>
                  </w:r>
                </w:p>
              </w:tc>
              <w:tc>
                <w:tcPr>
                  <w:tcW w:w="1838" w:type="dxa"/>
                  <w:vMerge w:val="restart"/>
                  <w:tcBorders>
                    <w:right w:val="single" w:sz="4" w:space="0" w:color="auto"/>
                  </w:tcBorders>
                </w:tcPr>
                <w:p w:rsidR="00C11F4E" w:rsidRPr="009F29F0" w:rsidRDefault="00C11F4E" w:rsidP="00E42E61">
                  <w:pPr>
                    <w:rPr>
                      <w:szCs w:val="18"/>
                    </w:rPr>
                  </w:pPr>
                  <w:r w:rsidRPr="009F29F0">
                    <w:rPr>
                      <w:rFonts w:hint="eastAsia"/>
                      <w:szCs w:val="18"/>
                    </w:rPr>
                    <w:t xml:space="preserve">・25　・50 </w:t>
                  </w:r>
                </w:p>
                <w:p w:rsidR="00C11F4E" w:rsidRPr="009F29F0" w:rsidRDefault="00C11F4E" w:rsidP="00E42E61">
                  <w:pPr>
                    <w:rPr>
                      <w:szCs w:val="18"/>
                    </w:rPr>
                  </w:pPr>
                  <w:r w:rsidRPr="009F29F0">
                    <w:rPr>
                      <w:rFonts w:hint="eastAsia"/>
                      <w:szCs w:val="18"/>
                    </w:rPr>
                    <w:t>・</w:t>
                  </w:r>
                </w:p>
              </w:tc>
            </w:tr>
            <w:tr w:rsidR="00C11F4E" w:rsidRPr="009F29F0" w:rsidTr="00E42E61">
              <w:tc>
                <w:tcPr>
                  <w:tcW w:w="1837" w:type="dxa"/>
                  <w:vMerge/>
                  <w:tcBorders>
                    <w:left w:val="single" w:sz="4" w:space="0" w:color="auto"/>
                  </w:tcBorders>
                </w:tcPr>
                <w:p w:rsidR="00C11F4E" w:rsidRPr="009F29F0" w:rsidRDefault="00C11F4E" w:rsidP="00E42E61">
                  <w:pPr>
                    <w:rPr>
                      <w:szCs w:val="18"/>
                    </w:rPr>
                  </w:pPr>
                </w:p>
              </w:tc>
              <w:tc>
                <w:tcPr>
                  <w:tcW w:w="3828" w:type="dxa"/>
                  <w:gridSpan w:val="2"/>
                </w:tcPr>
                <w:p w:rsidR="00C11F4E" w:rsidRPr="009F29F0" w:rsidRDefault="00C11F4E" w:rsidP="00E42E61">
                  <w:pPr>
                    <w:rPr>
                      <w:szCs w:val="18"/>
                    </w:rPr>
                  </w:pPr>
                  <w:r w:rsidRPr="009F29F0">
                    <w:rPr>
                      <w:rFonts w:hint="eastAsia"/>
                      <w:szCs w:val="18"/>
                    </w:rPr>
                    <w:t>・木片セメント板</w:t>
                  </w:r>
                </w:p>
              </w:tc>
              <w:tc>
                <w:tcPr>
                  <w:tcW w:w="1139" w:type="dxa"/>
                </w:tcPr>
                <w:p w:rsidR="00C11F4E" w:rsidRPr="009F29F0" w:rsidRDefault="00C11F4E" w:rsidP="00E42E61">
                  <w:pPr>
                    <w:rPr>
                      <w:szCs w:val="18"/>
                    </w:rPr>
                  </w:pPr>
                  <w:r w:rsidRPr="009F29F0">
                    <w:rPr>
                      <w:rFonts w:hint="eastAsia"/>
                      <w:szCs w:val="18"/>
                    </w:rPr>
                    <w:t>・HF ・NF</w:t>
                  </w:r>
                </w:p>
              </w:tc>
              <w:tc>
                <w:tcPr>
                  <w:tcW w:w="1838" w:type="dxa"/>
                  <w:vMerge/>
                  <w:tcBorders>
                    <w:right w:val="single" w:sz="4" w:space="0" w:color="auto"/>
                  </w:tcBorders>
                </w:tcPr>
                <w:p w:rsidR="00C11F4E" w:rsidRPr="009F29F0" w:rsidRDefault="00C11F4E" w:rsidP="00E42E61">
                  <w:pPr>
                    <w:rPr>
                      <w:szCs w:val="18"/>
                    </w:rPr>
                  </w:pPr>
                </w:p>
              </w:tc>
            </w:tr>
            <w:tr w:rsidR="00C11F4E" w:rsidRPr="009F29F0" w:rsidTr="00E42E61">
              <w:tc>
                <w:tcPr>
                  <w:tcW w:w="1837" w:type="dxa"/>
                  <w:vMerge w:val="restart"/>
                  <w:tcBorders>
                    <w:left w:val="single" w:sz="4" w:space="0" w:color="auto"/>
                  </w:tcBorders>
                </w:tcPr>
                <w:p w:rsidR="00C11F4E" w:rsidRPr="009F29F0" w:rsidRDefault="00C11F4E" w:rsidP="00E42E61">
                  <w:pPr>
                    <w:rPr>
                      <w:szCs w:val="18"/>
                    </w:rPr>
                  </w:pPr>
                  <w:r w:rsidRPr="009F29F0">
                    <w:rPr>
                      <w:rFonts w:hint="eastAsia"/>
                      <w:szCs w:val="18"/>
                    </w:rPr>
                    <w:t>せっこうボード製品</w:t>
                  </w:r>
                </w:p>
                <w:p w:rsidR="00C11F4E" w:rsidRPr="009F29F0" w:rsidRDefault="00C11F4E" w:rsidP="00E42E61">
                  <w:pPr>
                    <w:rPr>
                      <w:szCs w:val="18"/>
                    </w:rPr>
                  </w:pPr>
                  <w:r w:rsidRPr="009F29F0">
                    <w:rPr>
                      <w:rFonts w:hint="eastAsia"/>
                      <w:szCs w:val="18"/>
                    </w:rPr>
                    <w:t>（</w:t>
                  </w:r>
                  <w:hyperlink r:id="rId708" w:anchor=":~:text=A%C2%A06901%EF%BC%9A2014-,%E3%81%9B%E3%81%A3%E3%81%93%E3%81%86%E3%83%9C%E3%83%BC%E3%83%89%E8%A3%BD%E5%93%81,-Gypsum%C2%A0boards%C2%A0" w:history="1">
                    <w:r w:rsidRPr="009F29F0">
                      <w:rPr>
                        <w:rStyle w:val="af7"/>
                        <w:rFonts w:hint="eastAsia"/>
                        <w:szCs w:val="18"/>
                      </w:rPr>
                      <w:t>JIS A6901</w:t>
                    </w:r>
                  </w:hyperlink>
                  <w:r w:rsidRPr="009F29F0">
                    <w:rPr>
                      <w:rFonts w:hint="eastAsia"/>
                      <w:szCs w:val="18"/>
                    </w:rPr>
                    <w:t>）</w:t>
                  </w:r>
                </w:p>
              </w:tc>
              <w:tc>
                <w:tcPr>
                  <w:tcW w:w="3828" w:type="dxa"/>
                  <w:gridSpan w:val="2"/>
                </w:tcPr>
                <w:p w:rsidR="00C11F4E" w:rsidRPr="009F29F0" w:rsidRDefault="00C11F4E" w:rsidP="00E42E61">
                  <w:pPr>
                    <w:rPr>
                      <w:szCs w:val="18"/>
                    </w:rPr>
                  </w:pPr>
                  <w:r w:rsidRPr="009F29F0">
                    <w:rPr>
                      <w:rFonts w:hint="eastAsia"/>
                      <w:szCs w:val="18"/>
                    </w:rPr>
                    <w:t>・せっこうボード</w:t>
                  </w:r>
                </w:p>
              </w:tc>
              <w:tc>
                <w:tcPr>
                  <w:tcW w:w="1139" w:type="dxa"/>
                </w:tcPr>
                <w:p w:rsidR="00C11F4E" w:rsidRPr="009F29F0" w:rsidRDefault="00C11F4E" w:rsidP="00E42E61">
                  <w:pPr>
                    <w:ind w:leftChars="50" w:left="90"/>
                    <w:rPr>
                      <w:szCs w:val="18"/>
                    </w:rPr>
                  </w:pPr>
                  <w:r w:rsidRPr="009F29F0">
                    <w:rPr>
                      <w:rFonts w:hint="eastAsia"/>
                      <w:szCs w:val="18"/>
                    </w:rPr>
                    <w:t>GB－R</w:t>
                  </w:r>
                </w:p>
              </w:tc>
              <w:tc>
                <w:tcPr>
                  <w:tcW w:w="1838" w:type="dxa"/>
                  <w:tcBorders>
                    <w:right w:val="single" w:sz="4" w:space="0" w:color="auto"/>
                  </w:tcBorders>
                </w:tcPr>
                <w:p w:rsidR="00C11F4E" w:rsidRPr="009F29F0" w:rsidRDefault="00C11F4E" w:rsidP="00E42E61">
                  <w:pPr>
                    <w:rPr>
                      <w:szCs w:val="18"/>
                    </w:rPr>
                  </w:pPr>
                  <w:r w:rsidRPr="009F29F0">
                    <w:rPr>
                      <w:rFonts w:hint="eastAsia"/>
                      <w:szCs w:val="18"/>
                    </w:rPr>
                    <w:t>・9.5 ・12.5 ・</w:t>
                  </w:r>
                </w:p>
              </w:tc>
            </w:tr>
            <w:tr w:rsidR="00C11F4E" w:rsidRPr="009F29F0" w:rsidTr="00E42E61">
              <w:tc>
                <w:tcPr>
                  <w:tcW w:w="1837" w:type="dxa"/>
                  <w:vMerge/>
                  <w:tcBorders>
                    <w:left w:val="single" w:sz="4" w:space="0" w:color="auto"/>
                  </w:tcBorders>
                </w:tcPr>
                <w:p w:rsidR="00C11F4E" w:rsidRPr="009F29F0" w:rsidRDefault="00C11F4E" w:rsidP="00E42E61">
                  <w:pPr>
                    <w:rPr>
                      <w:szCs w:val="18"/>
                    </w:rPr>
                  </w:pPr>
                </w:p>
              </w:tc>
              <w:tc>
                <w:tcPr>
                  <w:tcW w:w="3828" w:type="dxa"/>
                  <w:gridSpan w:val="2"/>
                </w:tcPr>
                <w:p w:rsidR="00C11F4E" w:rsidRPr="009F29F0" w:rsidRDefault="00C11F4E" w:rsidP="00E42E61">
                  <w:pPr>
                    <w:rPr>
                      <w:szCs w:val="18"/>
                    </w:rPr>
                  </w:pPr>
                  <w:r w:rsidRPr="009F29F0">
                    <w:rPr>
                      <w:rFonts w:hint="eastAsia"/>
                      <w:szCs w:val="18"/>
                    </w:rPr>
                    <w:t>・シージングせっこうボード</w:t>
                  </w:r>
                </w:p>
              </w:tc>
              <w:tc>
                <w:tcPr>
                  <w:tcW w:w="1139" w:type="dxa"/>
                </w:tcPr>
                <w:p w:rsidR="00C11F4E" w:rsidRPr="009F29F0" w:rsidRDefault="00C11F4E" w:rsidP="00E42E61">
                  <w:pPr>
                    <w:ind w:leftChars="50" w:left="90"/>
                    <w:rPr>
                      <w:szCs w:val="18"/>
                    </w:rPr>
                  </w:pPr>
                  <w:r w:rsidRPr="009F29F0">
                    <w:rPr>
                      <w:rFonts w:hint="eastAsia"/>
                      <w:szCs w:val="18"/>
                    </w:rPr>
                    <w:t>GB－S</w:t>
                  </w:r>
                </w:p>
              </w:tc>
              <w:tc>
                <w:tcPr>
                  <w:tcW w:w="1838" w:type="dxa"/>
                  <w:tcBorders>
                    <w:right w:val="single" w:sz="4" w:space="0" w:color="auto"/>
                  </w:tcBorders>
                </w:tcPr>
                <w:p w:rsidR="00C11F4E" w:rsidRPr="009F29F0" w:rsidRDefault="00C11F4E" w:rsidP="00E42E61">
                  <w:pPr>
                    <w:rPr>
                      <w:szCs w:val="18"/>
                    </w:rPr>
                  </w:pPr>
                  <w:r w:rsidRPr="009F29F0">
                    <w:rPr>
                      <w:rFonts w:hint="eastAsia"/>
                      <w:szCs w:val="18"/>
                    </w:rPr>
                    <w:t>・9.5 ・12.5 ・</w:t>
                  </w:r>
                </w:p>
              </w:tc>
            </w:tr>
            <w:tr w:rsidR="00C11F4E" w:rsidRPr="009F29F0" w:rsidTr="00E42E61">
              <w:tc>
                <w:tcPr>
                  <w:tcW w:w="1837" w:type="dxa"/>
                  <w:vMerge/>
                  <w:tcBorders>
                    <w:left w:val="single" w:sz="4" w:space="0" w:color="auto"/>
                  </w:tcBorders>
                </w:tcPr>
                <w:p w:rsidR="00C11F4E" w:rsidRPr="009F29F0" w:rsidRDefault="00C11F4E" w:rsidP="00E42E61">
                  <w:pPr>
                    <w:rPr>
                      <w:szCs w:val="18"/>
                    </w:rPr>
                  </w:pPr>
                </w:p>
              </w:tc>
              <w:tc>
                <w:tcPr>
                  <w:tcW w:w="3828" w:type="dxa"/>
                  <w:gridSpan w:val="2"/>
                </w:tcPr>
                <w:p w:rsidR="00C11F4E" w:rsidRPr="009F29F0" w:rsidRDefault="00C11F4E" w:rsidP="00E42E61">
                  <w:pPr>
                    <w:rPr>
                      <w:szCs w:val="18"/>
                    </w:rPr>
                  </w:pPr>
                  <w:r w:rsidRPr="009F29F0">
                    <w:rPr>
                      <w:rFonts w:hint="eastAsia"/>
                      <w:szCs w:val="18"/>
                    </w:rPr>
                    <w:t>・強化せっこうボード</w:t>
                  </w:r>
                </w:p>
              </w:tc>
              <w:tc>
                <w:tcPr>
                  <w:tcW w:w="1139" w:type="dxa"/>
                </w:tcPr>
                <w:p w:rsidR="00C11F4E" w:rsidRPr="009F29F0" w:rsidRDefault="00C11F4E" w:rsidP="00E42E61">
                  <w:pPr>
                    <w:ind w:leftChars="50" w:left="90"/>
                    <w:rPr>
                      <w:szCs w:val="18"/>
                    </w:rPr>
                  </w:pPr>
                  <w:r w:rsidRPr="009F29F0">
                    <w:rPr>
                      <w:rFonts w:hint="eastAsia"/>
                      <w:szCs w:val="18"/>
                    </w:rPr>
                    <w:t>GB－F</w:t>
                  </w:r>
                </w:p>
              </w:tc>
              <w:tc>
                <w:tcPr>
                  <w:tcW w:w="1838" w:type="dxa"/>
                  <w:tcBorders>
                    <w:right w:val="single" w:sz="4" w:space="0" w:color="auto"/>
                  </w:tcBorders>
                </w:tcPr>
                <w:p w:rsidR="00C11F4E" w:rsidRPr="009F29F0" w:rsidRDefault="00C11F4E" w:rsidP="00E42E61">
                  <w:pPr>
                    <w:rPr>
                      <w:szCs w:val="18"/>
                    </w:rPr>
                  </w:pPr>
                  <w:r w:rsidRPr="009F29F0">
                    <w:rPr>
                      <w:rFonts w:hint="eastAsia"/>
                      <w:szCs w:val="18"/>
                    </w:rPr>
                    <w:t>・12.5 ・15.0 ・</w:t>
                  </w:r>
                </w:p>
              </w:tc>
            </w:tr>
            <w:tr w:rsidR="00C11F4E" w:rsidRPr="009F29F0" w:rsidTr="00E42E61">
              <w:tc>
                <w:tcPr>
                  <w:tcW w:w="1837" w:type="dxa"/>
                  <w:vMerge/>
                  <w:tcBorders>
                    <w:left w:val="single" w:sz="4" w:space="0" w:color="auto"/>
                  </w:tcBorders>
                </w:tcPr>
                <w:p w:rsidR="00C11F4E" w:rsidRPr="009F29F0" w:rsidRDefault="00C11F4E" w:rsidP="00E42E61">
                  <w:pPr>
                    <w:rPr>
                      <w:szCs w:val="18"/>
                    </w:rPr>
                  </w:pPr>
                </w:p>
              </w:tc>
              <w:tc>
                <w:tcPr>
                  <w:tcW w:w="3828" w:type="dxa"/>
                  <w:gridSpan w:val="2"/>
                </w:tcPr>
                <w:p w:rsidR="00C11F4E" w:rsidRPr="009F29F0" w:rsidRDefault="00C11F4E" w:rsidP="00E42E61">
                  <w:pPr>
                    <w:rPr>
                      <w:szCs w:val="18"/>
                    </w:rPr>
                  </w:pPr>
                  <w:r w:rsidRPr="009F29F0">
                    <w:rPr>
                      <w:rFonts w:hint="eastAsia"/>
                      <w:szCs w:val="18"/>
                    </w:rPr>
                    <w:t>・せっこうラスボード</w:t>
                  </w:r>
                </w:p>
              </w:tc>
              <w:tc>
                <w:tcPr>
                  <w:tcW w:w="1139" w:type="dxa"/>
                </w:tcPr>
                <w:p w:rsidR="00C11F4E" w:rsidRPr="009F29F0" w:rsidRDefault="00C11F4E" w:rsidP="00E42E61">
                  <w:pPr>
                    <w:ind w:leftChars="50" w:left="90"/>
                    <w:rPr>
                      <w:szCs w:val="18"/>
                    </w:rPr>
                  </w:pPr>
                  <w:r w:rsidRPr="009F29F0">
                    <w:rPr>
                      <w:rFonts w:hint="eastAsia"/>
                      <w:szCs w:val="18"/>
                    </w:rPr>
                    <w:t>GB－L</w:t>
                  </w:r>
                </w:p>
              </w:tc>
              <w:tc>
                <w:tcPr>
                  <w:tcW w:w="1838" w:type="dxa"/>
                  <w:tcBorders>
                    <w:right w:val="single" w:sz="4" w:space="0" w:color="auto"/>
                  </w:tcBorders>
                </w:tcPr>
                <w:p w:rsidR="00C11F4E" w:rsidRPr="009F29F0" w:rsidRDefault="00C11F4E" w:rsidP="00E42E61">
                  <w:pPr>
                    <w:rPr>
                      <w:szCs w:val="18"/>
                    </w:rPr>
                  </w:pPr>
                  <w:r w:rsidRPr="009F29F0">
                    <w:rPr>
                      <w:rFonts w:hint="eastAsia"/>
                      <w:szCs w:val="18"/>
                    </w:rPr>
                    <w:t>※9.5</w:t>
                  </w:r>
                </w:p>
              </w:tc>
            </w:tr>
            <w:tr w:rsidR="00C11F4E" w:rsidRPr="009F29F0" w:rsidTr="00E42E61">
              <w:tc>
                <w:tcPr>
                  <w:tcW w:w="1837" w:type="dxa"/>
                  <w:vMerge/>
                  <w:tcBorders>
                    <w:left w:val="single" w:sz="4" w:space="0" w:color="auto"/>
                  </w:tcBorders>
                </w:tcPr>
                <w:p w:rsidR="00C11F4E" w:rsidRPr="009F29F0" w:rsidRDefault="00C11F4E" w:rsidP="00E42E61">
                  <w:pPr>
                    <w:rPr>
                      <w:szCs w:val="18"/>
                    </w:rPr>
                  </w:pPr>
                </w:p>
              </w:tc>
              <w:tc>
                <w:tcPr>
                  <w:tcW w:w="1986" w:type="dxa"/>
                  <w:tcMar>
                    <w:right w:w="0" w:type="dxa"/>
                  </w:tcMar>
                </w:tcPr>
                <w:p w:rsidR="00C11F4E" w:rsidRPr="009F29F0" w:rsidRDefault="00C11F4E" w:rsidP="00E42E61">
                  <w:pPr>
                    <w:ind w:left="180" w:hangingChars="100" w:hanging="180"/>
                    <w:rPr>
                      <w:szCs w:val="18"/>
                    </w:rPr>
                  </w:pPr>
                  <w:r w:rsidRPr="009F29F0">
                    <w:rPr>
                      <w:rFonts w:hint="eastAsia"/>
                      <w:szCs w:val="18"/>
                    </w:rPr>
                    <w:t>・化粧せっこうボード</w:t>
                  </w:r>
                </w:p>
              </w:tc>
              <w:tc>
                <w:tcPr>
                  <w:tcW w:w="1842" w:type="dxa"/>
                  <w:tcMar>
                    <w:right w:w="0" w:type="dxa"/>
                  </w:tcMar>
                </w:tcPr>
                <w:p w:rsidR="00C11F4E" w:rsidRPr="009F29F0" w:rsidRDefault="00C11F4E" w:rsidP="00E42E61">
                  <w:pPr>
                    <w:rPr>
                      <w:szCs w:val="18"/>
                    </w:rPr>
                  </w:pPr>
                  <w:r w:rsidRPr="009F29F0">
                    <w:rPr>
                      <w:rFonts w:hint="eastAsia"/>
                      <w:szCs w:val="18"/>
                    </w:rPr>
                    <w:t>・トラバーチン</w:t>
                  </w:r>
                </w:p>
                <w:p w:rsidR="00C11F4E" w:rsidRPr="009F29F0" w:rsidRDefault="00C11F4E" w:rsidP="00E42E61">
                  <w:pPr>
                    <w:rPr>
                      <w:szCs w:val="18"/>
                    </w:rPr>
                  </w:pPr>
                  <w:r w:rsidRPr="009F29F0">
                    <w:rPr>
                      <w:rFonts w:hint="eastAsia"/>
                      <w:szCs w:val="18"/>
                    </w:rPr>
                    <w:t>・</w:t>
                  </w:r>
                </w:p>
              </w:tc>
              <w:tc>
                <w:tcPr>
                  <w:tcW w:w="1139" w:type="dxa"/>
                </w:tcPr>
                <w:p w:rsidR="00C11F4E" w:rsidRPr="009F29F0" w:rsidRDefault="00C11F4E" w:rsidP="00E42E61">
                  <w:pPr>
                    <w:ind w:leftChars="50" w:left="90"/>
                    <w:rPr>
                      <w:szCs w:val="18"/>
                    </w:rPr>
                  </w:pPr>
                  <w:r w:rsidRPr="009F29F0">
                    <w:rPr>
                      <w:rFonts w:hint="eastAsia"/>
                      <w:szCs w:val="18"/>
                    </w:rPr>
                    <w:t>GB－D</w:t>
                  </w:r>
                </w:p>
              </w:tc>
              <w:tc>
                <w:tcPr>
                  <w:tcW w:w="1838" w:type="dxa"/>
                  <w:tcBorders>
                    <w:right w:val="single" w:sz="4" w:space="0" w:color="auto"/>
                  </w:tcBorders>
                </w:tcPr>
                <w:p w:rsidR="00C11F4E" w:rsidRPr="009F29F0" w:rsidRDefault="00C11F4E" w:rsidP="00E42E61">
                  <w:pPr>
                    <w:rPr>
                      <w:szCs w:val="18"/>
                    </w:rPr>
                  </w:pPr>
                  <w:r w:rsidRPr="009F29F0">
                    <w:rPr>
                      <w:rFonts w:hint="eastAsia"/>
                      <w:szCs w:val="18"/>
                    </w:rPr>
                    <w:t>・9.5 ・12.5 ・</w:t>
                  </w:r>
                </w:p>
                <w:p w:rsidR="00C11F4E" w:rsidRPr="009F29F0" w:rsidRDefault="00C11F4E" w:rsidP="00E42E61">
                  <w:pPr>
                    <w:rPr>
                      <w:szCs w:val="18"/>
                    </w:rPr>
                  </w:pPr>
                </w:p>
              </w:tc>
            </w:tr>
            <w:tr w:rsidR="00C11F4E" w:rsidRPr="009F29F0" w:rsidTr="00E42E61">
              <w:tc>
                <w:tcPr>
                  <w:tcW w:w="1837" w:type="dxa"/>
                  <w:vMerge/>
                  <w:tcBorders>
                    <w:left w:val="single" w:sz="4" w:space="0" w:color="auto"/>
                  </w:tcBorders>
                </w:tcPr>
                <w:p w:rsidR="00C11F4E" w:rsidRPr="009F29F0" w:rsidRDefault="00C11F4E" w:rsidP="00E42E61">
                  <w:pPr>
                    <w:rPr>
                      <w:szCs w:val="18"/>
                    </w:rPr>
                  </w:pPr>
                </w:p>
              </w:tc>
              <w:tc>
                <w:tcPr>
                  <w:tcW w:w="3828" w:type="dxa"/>
                  <w:gridSpan w:val="2"/>
                </w:tcPr>
                <w:p w:rsidR="00C11F4E" w:rsidRPr="009F29F0" w:rsidRDefault="00C11F4E" w:rsidP="00E42E61">
                  <w:pPr>
                    <w:rPr>
                      <w:szCs w:val="18"/>
                    </w:rPr>
                  </w:pPr>
                  <w:r w:rsidRPr="009F29F0">
                    <w:rPr>
                      <w:rFonts w:hint="eastAsia"/>
                      <w:szCs w:val="18"/>
                    </w:rPr>
                    <w:t>・不燃積層せっこうボード</w:t>
                  </w:r>
                </w:p>
              </w:tc>
              <w:tc>
                <w:tcPr>
                  <w:tcW w:w="1139" w:type="dxa"/>
                </w:tcPr>
                <w:p w:rsidR="00C11F4E" w:rsidRPr="009F29F0" w:rsidRDefault="00C11F4E" w:rsidP="00E42E61">
                  <w:pPr>
                    <w:ind w:leftChars="50" w:left="90"/>
                    <w:rPr>
                      <w:szCs w:val="18"/>
                    </w:rPr>
                  </w:pPr>
                  <w:r w:rsidRPr="009F29F0">
                    <w:rPr>
                      <w:rFonts w:hint="eastAsia"/>
                      <w:szCs w:val="18"/>
                    </w:rPr>
                    <w:t>GB－NC</w:t>
                  </w:r>
                </w:p>
              </w:tc>
              <w:tc>
                <w:tcPr>
                  <w:tcW w:w="1838" w:type="dxa"/>
                  <w:tcBorders>
                    <w:right w:val="single" w:sz="4" w:space="0" w:color="auto"/>
                  </w:tcBorders>
                </w:tcPr>
                <w:p w:rsidR="00C11F4E" w:rsidRPr="009F29F0" w:rsidRDefault="00C11F4E" w:rsidP="00E42E61">
                  <w:pPr>
                    <w:rPr>
                      <w:szCs w:val="18"/>
                    </w:rPr>
                  </w:pPr>
                  <w:r w:rsidRPr="009F29F0">
                    <w:rPr>
                      <w:rFonts w:hint="eastAsia"/>
                      <w:szCs w:val="18"/>
                    </w:rPr>
                    <w:t>※9.5</w:t>
                  </w:r>
                </w:p>
              </w:tc>
            </w:tr>
            <w:tr w:rsidR="00C11F4E" w:rsidRPr="009F29F0" w:rsidTr="00E42E61">
              <w:tc>
                <w:tcPr>
                  <w:tcW w:w="1837" w:type="dxa"/>
                  <w:vMerge w:val="restart"/>
                  <w:tcBorders>
                    <w:left w:val="single" w:sz="4" w:space="0" w:color="auto"/>
                  </w:tcBorders>
                </w:tcPr>
                <w:p w:rsidR="00C11F4E" w:rsidRPr="009F29F0" w:rsidRDefault="00C11F4E" w:rsidP="00E42E61">
                  <w:pPr>
                    <w:rPr>
                      <w:szCs w:val="18"/>
                    </w:rPr>
                  </w:pPr>
                  <w:r w:rsidRPr="009F29F0">
                    <w:rPr>
                      <w:rFonts w:hint="eastAsia"/>
                      <w:szCs w:val="18"/>
                    </w:rPr>
                    <w:t>繊維強化セメント板</w:t>
                  </w:r>
                </w:p>
                <w:p w:rsidR="00C11F4E" w:rsidRPr="009F29F0" w:rsidRDefault="00C11F4E" w:rsidP="00E42E61">
                  <w:pPr>
                    <w:rPr>
                      <w:szCs w:val="18"/>
                    </w:rPr>
                  </w:pPr>
                  <w:r w:rsidRPr="009F29F0">
                    <w:rPr>
                      <w:rFonts w:hint="eastAsia"/>
                      <w:szCs w:val="18"/>
                    </w:rPr>
                    <w:t>（</w:t>
                  </w:r>
                  <w:hyperlink r:id="rId709" w:anchor=":~:text=A%C2%A05430%EF%BC%9A2018-,%E7%B9%8A%E7%B6%AD%E5%BC%B7%E5%8C%96%E3%82%BB%E3%83%A1%E3%83%B3%E3%83%88%E6%9D%BF,-Fibre%C2%A0reinforced%C2%A0cement" w:history="1">
                    <w:r w:rsidRPr="009F29F0">
                      <w:rPr>
                        <w:rStyle w:val="af7"/>
                        <w:rFonts w:hint="eastAsia"/>
                        <w:szCs w:val="18"/>
                      </w:rPr>
                      <w:t>JIS A5430</w:t>
                    </w:r>
                  </w:hyperlink>
                  <w:r w:rsidRPr="009F29F0">
                    <w:rPr>
                      <w:rFonts w:hint="eastAsia"/>
                      <w:szCs w:val="18"/>
                    </w:rPr>
                    <w:t>）</w:t>
                  </w:r>
                </w:p>
              </w:tc>
              <w:tc>
                <w:tcPr>
                  <w:tcW w:w="3828" w:type="dxa"/>
                  <w:gridSpan w:val="2"/>
                </w:tcPr>
                <w:p w:rsidR="00C11F4E" w:rsidRPr="009F29F0" w:rsidRDefault="00C11F4E" w:rsidP="00E42E61">
                  <w:pPr>
                    <w:rPr>
                      <w:szCs w:val="18"/>
                    </w:rPr>
                  </w:pPr>
                  <w:r w:rsidRPr="009F29F0">
                    <w:rPr>
                      <w:rFonts w:hint="eastAsia"/>
                      <w:szCs w:val="18"/>
                    </w:rPr>
                    <w:t>・ケイ酸カルシウム板（タイプ2）</w:t>
                  </w:r>
                </w:p>
              </w:tc>
              <w:tc>
                <w:tcPr>
                  <w:tcW w:w="1139" w:type="dxa"/>
                </w:tcPr>
                <w:p w:rsidR="00C11F4E" w:rsidRPr="009F29F0" w:rsidRDefault="00C11F4E" w:rsidP="00E42E61">
                  <w:pPr>
                    <w:rPr>
                      <w:szCs w:val="18"/>
                    </w:rPr>
                  </w:pPr>
                  <w:r w:rsidRPr="009F29F0">
                    <w:rPr>
                      <w:rFonts w:hint="eastAsia"/>
                      <w:szCs w:val="18"/>
                    </w:rPr>
                    <w:t xml:space="preserve">・0.8FK </w:t>
                  </w:r>
                </w:p>
                <w:p w:rsidR="00C11F4E" w:rsidRPr="009F29F0" w:rsidRDefault="00C11F4E" w:rsidP="00E42E61">
                  <w:pPr>
                    <w:rPr>
                      <w:szCs w:val="18"/>
                    </w:rPr>
                  </w:pPr>
                  <w:r w:rsidRPr="009F29F0">
                    <w:rPr>
                      <w:rFonts w:hint="eastAsia"/>
                      <w:szCs w:val="18"/>
                    </w:rPr>
                    <w:t>・1.0FK</w:t>
                  </w:r>
                </w:p>
              </w:tc>
              <w:tc>
                <w:tcPr>
                  <w:tcW w:w="1838" w:type="dxa"/>
                  <w:tcBorders>
                    <w:right w:val="single" w:sz="4" w:space="0" w:color="auto"/>
                  </w:tcBorders>
                </w:tcPr>
                <w:p w:rsidR="00C11F4E" w:rsidRPr="009F29F0" w:rsidRDefault="00C11F4E" w:rsidP="00E42E61">
                  <w:pPr>
                    <w:rPr>
                      <w:szCs w:val="18"/>
                    </w:rPr>
                  </w:pPr>
                  <w:r w:rsidRPr="009F29F0">
                    <w:rPr>
                      <w:rFonts w:hint="eastAsia"/>
                      <w:szCs w:val="18"/>
                    </w:rPr>
                    <w:t>・6 ・8 ・10 ・</w:t>
                  </w:r>
                </w:p>
                <w:p w:rsidR="00C11F4E" w:rsidRPr="009F29F0" w:rsidRDefault="00C11F4E" w:rsidP="00E42E61">
                  <w:pPr>
                    <w:rPr>
                      <w:szCs w:val="18"/>
                    </w:rPr>
                  </w:pPr>
                  <w:r w:rsidRPr="009F29F0">
                    <w:rPr>
                      <w:rFonts w:hint="eastAsia"/>
                      <w:szCs w:val="18"/>
                    </w:rPr>
                    <w:t>・6 ・8 ・10 ・</w:t>
                  </w:r>
                </w:p>
              </w:tc>
            </w:tr>
            <w:tr w:rsidR="00C11F4E" w:rsidRPr="009F29F0" w:rsidTr="00E42E61">
              <w:tc>
                <w:tcPr>
                  <w:tcW w:w="1837" w:type="dxa"/>
                  <w:vMerge/>
                  <w:tcBorders>
                    <w:left w:val="single" w:sz="4" w:space="0" w:color="auto"/>
                  </w:tcBorders>
                </w:tcPr>
                <w:p w:rsidR="00C11F4E" w:rsidRPr="009F29F0" w:rsidRDefault="00C11F4E" w:rsidP="00E42E61">
                  <w:pPr>
                    <w:rPr>
                      <w:szCs w:val="18"/>
                    </w:rPr>
                  </w:pPr>
                </w:p>
              </w:tc>
              <w:tc>
                <w:tcPr>
                  <w:tcW w:w="3828" w:type="dxa"/>
                  <w:gridSpan w:val="2"/>
                </w:tcPr>
                <w:p w:rsidR="00C11F4E" w:rsidRPr="009F29F0" w:rsidRDefault="00C11F4E" w:rsidP="00E42E61">
                  <w:pPr>
                    <w:rPr>
                      <w:szCs w:val="18"/>
                    </w:rPr>
                  </w:pPr>
                  <w:r w:rsidRPr="009F29F0">
                    <w:rPr>
                      <w:rFonts w:hint="eastAsia"/>
                      <w:szCs w:val="18"/>
                    </w:rPr>
                    <w:t>・化粧ボード</w:t>
                  </w:r>
                </w:p>
              </w:tc>
              <w:tc>
                <w:tcPr>
                  <w:tcW w:w="1139" w:type="dxa"/>
                </w:tcPr>
                <w:p w:rsidR="00C11F4E" w:rsidRPr="009F29F0" w:rsidRDefault="00C11F4E" w:rsidP="00E42E61">
                  <w:pPr>
                    <w:rPr>
                      <w:szCs w:val="18"/>
                    </w:rPr>
                  </w:pPr>
                  <w:r w:rsidRPr="009F29F0">
                    <w:rPr>
                      <w:rFonts w:hint="eastAsia"/>
                      <w:szCs w:val="18"/>
                    </w:rPr>
                    <w:t>・</w:t>
                  </w:r>
                </w:p>
              </w:tc>
              <w:tc>
                <w:tcPr>
                  <w:tcW w:w="1838" w:type="dxa"/>
                  <w:tcBorders>
                    <w:right w:val="single" w:sz="4" w:space="0" w:color="auto"/>
                  </w:tcBorders>
                </w:tcPr>
                <w:p w:rsidR="00C11F4E" w:rsidRPr="009F29F0" w:rsidRDefault="00C11F4E" w:rsidP="00E42E61">
                  <w:pPr>
                    <w:rPr>
                      <w:szCs w:val="18"/>
                    </w:rPr>
                  </w:pPr>
                  <w:r w:rsidRPr="009F29F0">
                    <w:rPr>
                      <w:rFonts w:hint="eastAsia"/>
                      <w:szCs w:val="18"/>
                    </w:rPr>
                    <w:t>・</w:t>
                  </w:r>
                </w:p>
              </w:tc>
            </w:tr>
            <w:tr w:rsidR="00C11F4E" w:rsidRPr="009F29F0" w:rsidTr="00E42E61">
              <w:tc>
                <w:tcPr>
                  <w:tcW w:w="1837" w:type="dxa"/>
                  <w:tcBorders>
                    <w:left w:val="single" w:sz="4" w:space="0" w:color="auto"/>
                  </w:tcBorders>
                </w:tcPr>
                <w:p w:rsidR="00C11F4E" w:rsidRPr="009F29F0" w:rsidRDefault="00C11F4E" w:rsidP="00E42E61">
                  <w:pPr>
                    <w:rPr>
                      <w:szCs w:val="18"/>
                    </w:rPr>
                  </w:pPr>
                  <w:r w:rsidRPr="009F29F0">
                    <w:rPr>
                      <w:rFonts w:hint="eastAsia"/>
                      <w:szCs w:val="18"/>
                    </w:rPr>
                    <w:t>パーティクルボード（</w:t>
                  </w:r>
                  <w:hyperlink r:id="rId710" w:anchor=":~:text=A%C2%A05908%EF%BC%9A2015-,%E3%83%91%E3%83%BC%E3%83%86%E3%82%A3%E3%82%AF%E3%83%AB%E3%83%9C%E3%83%BC%E3%83%89,-Particleboards%C2%A0" w:history="1">
                    <w:r w:rsidRPr="009F29F0">
                      <w:rPr>
                        <w:rStyle w:val="af7"/>
                        <w:rFonts w:hint="eastAsia"/>
                        <w:szCs w:val="18"/>
                      </w:rPr>
                      <w:t>JIS A5908</w:t>
                    </w:r>
                  </w:hyperlink>
                  <w:r w:rsidRPr="009F29F0">
                    <w:rPr>
                      <w:rFonts w:hint="eastAsia"/>
                      <w:szCs w:val="18"/>
                    </w:rPr>
                    <w:t>）</w:t>
                  </w:r>
                </w:p>
                <w:p w:rsidR="00C11F4E" w:rsidRPr="009F29F0" w:rsidRDefault="00C11F4E" w:rsidP="00E42E61">
                  <w:pPr>
                    <w:rPr>
                      <w:szCs w:val="18"/>
                    </w:rPr>
                  </w:pPr>
                  <w:r w:rsidRPr="009F29F0">
                    <w:rPr>
                      <w:rFonts w:hint="eastAsia"/>
                      <w:szCs w:val="18"/>
                    </w:rPr>
                    <w:t>繊維板</w:t>
                  </w:r>
                </w:p>
                <w:p w:rsidR="00C11F4E" w:rsidRPr="009F29F0" w:rsidRDefault="00C11F4E" w:rsidP="00E42E61">
                  <w:pPr>
                    <w:rPr>
                      <w:szCs w:val="18"/>
                    </w:rPr>
                  </w:pPr>
                  <w:r w:rsidRPr="009F29F0">
                    <w:rPr>
                      <w:rFonts w:hint="eastAsia"/>
                      <w:szCs w:val="18"/>
                    </w:rPr>
                    <w:t>（</w:t>
                  </w:r>
                  <w:hyperlink r:id="rId711" w:anchor=":~:text=A%C2%A05905%EF%BC%9A2014-,%E7%B9%8A%E7%B6%AD%E6%9D%BF,-Fiberboards%C2%A0" w:history="1">
                    <w:r w:rsidRPr="009F29F0">
                      <w:rPr>
                        <w:rStyle w:val="af7"/>
                        <w:rFonts w:hint="eastAsia"/>
                        <w:szCs w:val="18"/>
                      </w:rPr>
                      <w:t>JIS A5905</w:t>
                    </w:r>
                  </w:hyperlink>
                  <w:r w:rsidRPr="009F29F0">
                    <w:rPr>
                      <w:rFonts w:hint="eastAsia"/>
                      <w:szCs w:val="18"/>
                    </w:rPr>
                    <w:t>）</w:t>
                  </w:r>
                </w:p>
              </w:tc>
              <w:tc>
                <w:tcPr>
                  <w:tcW w:w="3828" w:type="dxa"/>
                  <w:gridSpan w:val="2"/>
                </w:tcPr>
                <w:p w:rsidR="00C11F4E" w:rsidRPr="009F29F0" w:rsidRDefault="00C11F4E" w:rsidP="00E42E61">
                  <w:pPr>
                    <w:rPr>
                      <w:szCs w:val="18"/>
                    </w:rPr>
                  </w:pPr>
                  <w:r w:rsidRPr="009F29F0">
                    <w:rPr>
                      <w:rFonts w:hint="eastAsia"/>
                      <w:szCs w:val="18"/>
                    </w:rPr>
                    <w:t>・素地パーティクルボード研磨板</w:t>
                  </w:r>
                </w:p>
                <w:p w:rsidR="00C11F4E" w:rsidRPr="009F29F0" w:rsidRDefault="00C11F4E" w:rsidP="00E42E61">
                  <w:pPr>
                    <w:rPr>
                      <w:szCs w:val="18"/>
                    </w:rPr>
                  </w:pPr>
                  <w:r w:rsidRPr="009F29F0">
                    <w:rPr>
                      <w:rFonts w:hint="eastAsia"/>
                      <w:szCs w:val="18"/>
                    </w:rPr>
                    <w:t>・単板張りパーティクルボード研磨板</w:t>
                  </w:r>
                </w:p>
                <w:p w:rsidR="00C11F4E" w:rsidRPr="009F29F0" w:rsidRDefault="00C11F4E" w:rsidP="00E42E61">
                  <w:pPr>
                    <w:ind w:left="180" w:hangingChars="100" w:hanging="180"/>
                    <w:rPr>
                      <w:szCs w:val="18"/>
                    </w:rPr>
                  </w:pPr>
                  <w:r w:rsidRPr="009F29F0">
                    <w:rPr>
                      <w:rFonts w:hint="eastAsia"/>
                      <w:szCs w:val="18"/>
                    </w:rPr>
                    <w:t>・化粧パーティクルボード単板オーバーレイ</w:t>
                  </w:r>
                </w:p>
                <w:p w:rsidR="00C11F4E" w:rsidRPr="009F29F0" w:rsidRDefault="00C11F4E" w:rsidP="00E42E61">
                  <w:pPr>
                    <w:ind w:left="180" w:hangingChars="100" w:hanging="180"/>
                    <w:rPr>
                      <w:szCs w:val="18"/>
                    </w:rPr>
                  </w:pPr>
                  <w:r w:rsidRPr="009F29F0">
                    <w:rPr>
                      <w:rFonts w:hint="eastAsia"/>
                      <w:szCs w:val="18"/>
                    </w:rPr>
                    <w:t>・化粧MDFプラスティックオーバーレイ</w:t>
                  </w:r>
                </w:p>
                <w:p w:rsidR="00C11F4E" w:rsidRPr="009F29F0" w:rsidRDefault="00C11F4E" w:rsidP="00E42E61">
                  <w:pPr>
                    <w:ind w:left="180" w:hangingChars="100" w:hanging="180"/>
                    <w:rPr>
                      <w:szCs w:val="18"/>
                    </w:rPr>
                  </w:pPr>
                  <w:r w:rsidRPr="009F29F0">
                    <w:rPr>
                      <w:rFonts w:hint="eastAsia"/>
                      <w:szCs w:val="18"/>
                    </w:rPr>
                    <w:t>・化粧MDF塗装</w:t>
                  </w:r>
                </w:p>
              </w:tc>
              <w:tc>
                <w:tcPr>
                  <w:tcW w:w="1139" w:type="dxa"/>
                </w:tcPr>
                <w:p w:rsidR="00C11F4E" w:rsidRPr="009F29F0" w:rsidRDefault="00C11F4E" w:rsidP="00E42E61">
                  <w:pPr>
                    <w:rPr>
                      <w:szCs w:val="18"/>
                    </w:rPr>
                  </w:pPr>
                  <w:r w:rsidRPr="009F29F0">
                    <w:rPr>
                      <w:rFonts w:hint="eastAsia"/>
                      <w:szCs w:val="18"/>
                    </w:rPr>
                    <w:t>・RS</w:t>
                  </w:r>
                </w:p>
                <w:p w:rsidR="00C11F4E" w:rsidRPr="009F29F0" w:rsidRDefault="00C11F4E" w:rsidP="00E42E61">
                  <w:pPr>
                    <w:rPr>
                      <w:szCs w:val="18"/>
                    </w:rPr>
                  </w:pPr>
                  <w:r w:rsidRPr="009F29F0">
                    <w:rPr>
                      <w:rFonts w:hint="eastAsia"/>
                      <w:szCs w:val="18"/>
                    </w:rPr>
                    <w:t xml:space="preserve">・VS </w:t>
                  </w:r>
                </w:p>
                <w:p w:rsidR="00C11F4E" w:rsidRPr="009F29F0" w:rsidRDefault="00C11F4E" w:rsidP="00E42E61">
                  <w:pPr>
                    <w:rPr>
                      <w:szCs w:val="18"/>
                    </w:rPr>
                  </w:pPr>
                  <w:r w:rsidRPr="009F29F0">
                    <w:rPr>
                      <w:rFonts w:hint="eastAsia"/>
                      <w:szCs w:val="18"/>
                    </w:rPr>
                    <w:t>・DV</w:t>
                  </w:r>
                </w:p>
                <w:p w:rsidR="00C11F4E" w:rsidRPr="009F29F0" w:rsidRDefault="00C11F4E" w:rsidP="00E42E61">
                  <w:pPr>
                    <w:rPr>
                      <w:szCs w:val="18"/>
                    </w:rPr>
                  </w:pPr>
                  <w:r w:rsidRPr="009F29F0">
                    <w:rPr>
                      <w:rFonts w:hint="eastAsia"/>
                      <w:szCs w:val="18"/>
                    </w:rPr>
                    <w:t>・DO</w:t>
                  </w:r>
                </w:p>
                <w:p w:rsidR="00C11F4E" w:rsidRPr="009F29F0" w:rsidRDefault="00C11F4E" w:rsidP="00E42E61">
                  <w:pPr>
                    <w:rPr>
                      <w:szCs w:val="18"/>
                    </w:rPr>
                  </w:pPr>
                  <w:r w:rsidRPr="009F29F0">
                    <w:rPr>
                      <w:rFonts w:hint="eastAsia"/>
                      <w:szCs w:val="18"/>
                    </w:rPr>
                    <w:t>・DC</w:t>
                  </w:r>
                </w:p>
              </w:tc>
              <w:tc>
                <w:tcPr>
                  <w:tcW w:w="1838" w:type="dxa"/>
                  <w:tcBorders>
                    <w:right w:val="single" w:sz="4" w:space="0" w:color="auto"/>
                  </w:tcBorders>
                </w:tcPr>
                <w:p w:rsidR="00C11F4E" w:rsidRPr="009F29F0" w:rsidRDefault="00C11F4E" w:rsidP="00E42E61">
                  <w:pPr>
                    <w:rPr>
                      <w:szCs w:val="18"/>
                    </w:rPr>
                  </w:pPr>
                  <w:r w:rsidRPr="009F29F0">
                    <w:rPr>
                      <w:rFonts w:hint="eastAsia"/>
                      <w:szCs w:val="18"/>
                    </w:rPr>
                    <w:t>・</w:t>
                  </w:r>
                </w:p>
              </w:tc>
            </w:tr>
            <w:tr w:rsidR="00C11F4E" w:rsidRPr="009F29F0" w:rsidTr="00E42E61">
              <w:tc>
                <w:tcPr>
                  <w:tcW w:w="1837" w:type="dxa"/>
                  <w:tcBorders>
                    <w:left w:val="single" w:sz="4" w:space="0" w:color="auto"/>
                  </w:tcBorders>
                </w:tcPr>
                <w:p w:rsidR="00C11F4E" w:rsidRPr="009F29F0" w:rsidRDefault="00C11F4E" w:rsidP="00E42E61">
                  <w:pPr>
                    <w:rPr>
                      <w:szCs w:val="18"/>
                    </w:rPr>
                  </w:pPr>
                  <w:r w:rsidRPr="009F29F0">
                    <w:rPr>
                      <w:rFonts w:hint="eastAsia"/>
                      <w:szCs w:val="18"/>
                    </w:rPr>
                    <w:t>火山性ガラス質複層板（VSボード）</w:t>
                  </w:r>
                </w:p>
                <w:p w:rsidR="00C11F4E" w:rsidRPr="009F29F0" w:rsidRDefault="00C11F4E" w:rsidP="00E42E61">
                  <w:pPr>
                    <w:rPr>
                      <w:szCs w:val="18"/>
                    </w:rPr>
                  </w:pPr>
                  <w:r w:rsidRPr="009F29F0">
                    <w:rPr>
                      <w:rFonts w:hint="eastAsia"/>
                      <w:szCs w:val="18"/>
                    </w:rPr>
                    <w:t>（</w:t>
                  </w:r>
                  <w:hyperlink r:id="rId712" w:anchor=":~:text=A%C2%A05440%EF%BC%9A2009-,%E7%81%AB%E5%B1%B1%E6%80%A7%E3%82%AC%E3%83%A9%E3%82%B9%E8%B3%AA%E8%A4%87%E5%B1%A4%E6%9D%BF%EF%BC%88VS%E3%83%9C%E3%83%BC%E3%83%89%EF%BC%89,-Volcanic%C2%A0silicates%C2%A0fiber" w:history="1">
                    <w:r w:rsidRPr="009F29F0">
                      <w:rPr>
                        <w:rStyle w:val="af7"/>
                        <w:rFonts w:hint="eastAsia"/>
                        <w:szCs w:val="18"/>
                      </w:rPr>
                      <w:t>JIS A5440</w:t>
                    </w:r>
                  </w:hyperlink>
                  <w:r w:rsidRPr="009F29F0">
                    <w:rPr>
                      <w:rFonts w:hint="eastAsia"/>
                      <w:szCs w:val="18"/>
                    </w:rPr>
                    <w:t>）</w:t>
                  </w:r>
                </w:p>
              </w:tc>
              <w:tc>
                <w:tcPr>
                  <w:tcW w:w="3828" w:type="dxa"/>
                  <w:gridSpan w:val="2"/>
                </w:tcPr>
                <w:p w:rsidR="00C11F4E" w:rsidRPr="009F29F0" w:rsidRDefault="00C11F4E" w:rsidP="00E42E61">
                  <w:pPr>
                    <w:rPr>
                      <w:szCs w:val="18"/>
                    </w:rPr>
                  </w:pPr>
                  <w:r w:rsidRPr="009F29F0">
                    <w:rPr>
                      <w:rFonts w:hint="eastAsia"/>
                      <w:szCs w:val="18"/>
                    </w:rPr>
                    <w:t>・</w:t>
                  </w:r>
                </w:p>
              </w:tc>
              <w:tc>
                <w:tcPr>
                  <w:tcW w:w="1139" w:type="dxa"/>
                </w:tcPr>
                <w:p w:rsidR="00C11F4E" w:rsidRPr="005B401C" w:rsidRDefault="00C11F4E" w:rsidP="00E42E61">
                  <w:pPr>
                    <w:rPr>
                      <w:szCs w:val="18"/>
                    </w:rPr>
                  </w:pPr>
                  <w:r w:rsidRPr="009F29F0">
                    <w:rPr>
                      <w:rFonts w:hint="eastAsia"/>
                      <w:szCs w:val="18"/>
                    </w:rPr>
                    <w:t>・</w:t>
                  </w:r>
                </w:p>
              </w:tc>
              <w:tc>
                <w:tcPr>
                  <w:tcW w:w="1838" w:type="dxa"/>
                  <w:tcBorders>
                    <w:right w:val="single" w:sz="4" w:space="0" w:color="auto"/>
                  </w:tcBorders>
                </w:tcPr>
                <w:p w:rsidR="00C11F4E" w:rsidRPr="009F29F0" w:rsidRDefault="00C11F4E" w:rsidP="00E42E61">
                  <w:pPr>
                    <w:rPr>
                      <w:szCs w:val="18"/>
                    </w:rPr>
                  </w:pPr>
                  <w:r w:rsidRPr="009F29F0">
                    <w:rPr>
                      <w:rFonts w:hint="eastAsia"/>
                      <w:szCs w:val="18"/>
                    </w:rPr>
                    <w:t>・</w:t>
                  </w:r>
                </w:p>
              </w:tc>
            </w:tr>
          </w:tbl>
          <w:p w:rsidR="00C11F4E" w:rsidRPr="009F29F0" w:rsidRDefault="00C11F4E" w:rsidP="00E42E61">
            <w:pPr>
              <w:spacing w:beforeLines="20" w:before="72"/>
              <w:ind w:left="180" w:hangingChars="100" w:hanging="180"/>
              <w:rPr>
                <w:szCs w:val="18"/>
              </w:rPr>
            </w:pPr>
            <w:r w:rsidRPr="009F29F0">
              <w:rPr>
                <w:rFonts w:hint="eastAsia"/>
                <w:szCs w:val="18"/>
              </w:rPr>
              <w:t>※パーティクルボード、MDFのホルムアルデヒド放散量：※F☆☆☆☆</w:t>
            </w:r>
          </w:p>
          <w:p w:rsidR="00C11F4E" w:rsidRPr="009F29F0" w:rsidRDefault="00C11F4E" w:rsidP="00E42E61">
            <w:pPr>
              <w:ind w:left="180" w:hangingChars="100" w:hanging="180"/>
              <w:rPr>
                <w:szCs w:val="18"/>
              </w:rPr>
            </w:pPr>
            <w:r w:rsidRPr="009F29F0">
              <w:rPr>
                <w:rFonts w:hint="eastAsia"/>
                <w:szCs w:val="18"/>
              </w:rPr>
              <w:t>※木質系セメント板・繊維板・パーティクルボードは、再生木質ボード（再生資源である木質材料又は植物繊維の重量比配割合が1/2以上である事）を使用する。</w:t>
            </w:r>
          </w:p>
          <w:p w:rsidR="00C11F4E" w:rsidRDefault="00C11F4E" w:rsidP="00E42E61">
            <w:pPr>
              <w:spacing w:beforeLines="20" w:before="72"/>
              <w:rPr>
                <w:szCs w:val="18"/>
              </w:rPr>
            </w:pPr>
            <w:r w:rsidRPr="006A39B3">
              <w:rPr>
                <w:rFonts w:hint="eastAsia"/>
                <w:szCs w:val="18"/>
              </w:rPr>
              <w:t>・吸音板</w:t>
            </w:r>
          </w:p>
          <w:tbl>
            <w:tblPr>
              <w:tblStyle w:val="af6"/>
              <w:tblW w:w="8688" w:type="dxa"/>
              <w:tblBorders>
                <w:left w:val="none" w:sz="0" w:space="0" w:color="auto"/>
                <w:right w:val="none" w:sz="0" w:space="0" w:color="auto"/>
              </w:tblBorders>
              <w:tblLayout w:type="fixed"/>
              <w:tblLook w:val="04A0" w:firstRow="1" w:lastRow="0" w:firstColumn="1" w:lastColumn="0" w:noHBand="0" w:noVBand="1"/>
            </w:tblPr>
            <w:tblGrid>
              <w:gridCol w:w="1885"/>
              <w:gridCol w:w="1842"/>
              <w:gridCol w:w="1843"/>
              <w:gridCol w:w="1276"/>
              <w:gridCol w:w="1842"/>
            </w:tblGrid>
            <w:tr w:rsidR="00C11F4E" w:rsidRPr="006A39B3" w:rsidTr="00E42E61">
              <w:tc>
                <w:tcPr>
                  <w:tcW w:w="1885" w:type="dxa"/>
                  <w:tcBorders>
                    <w:left w:val="single" w:sz="4" w:space="0" w:color="auto"/>
                  </w:tcBorders>
                  <w:shd w:val="clear" w:color="auto" w:fill="D9D9D9" w:themeFill="background1" w:themeFillShade="D9"/>
                </w:tcPr>
                <w:p w:rsidR="00C11F4E" w:rsidRPr="006A39B3" w:rsidRDefault="00C11F4E" w:rsidP="00E42E61">
                  <w:pPr>
                    <w:jc w:val="center"/>
                    <w:rPr>
                      <w:szCs w:val="18"/>
                    </w:rPr>
                  </w:pPr>
                  <w:r w:rsidRPr="006A39B3">
                    <w:rPr>
                      <w:rFonts w:hint="eastAsia"/>
                      <w:szCs w:val="18"/>
                    </w:rPr>
                    <w:t>規格名称</w:t>
                  </w:r>
                </w:p>
              </w:tc>
              <w:tc>
                <w:tcPr>
                  <w:tcW w:w="3685" w:type="dxa"/>
                  <w:gridSpan w:val="2"/>
                  <w:shd w:val="clear" w:color="auto" w:fill="D9D9D9" w:themeFill="background1" w:themeFillShade="D9"/>
                </w:tcPr>
                <w:p w:rsidR="00C11F4E" w:rsidRPr="006A39B3" w:rsidRDefault="00C11F4E" w:rsidP="00E42E61">
                  <w:pPr>
                    <w:jc w:val="center"/>
                    <w:rPr>
                      <w:szCs w:val="18"/>
                    </w:rPr>
                  </w:pPr>
                  <w:r>
                    <w:rPr>
                      <w:rFonts w:hint="eastAsia"/>
                      <w:szCs w:val="18"/>
                    </w:rPr>
                    <w:t>種</w:t>
                  </w:r>
                  <w:r w:rsidRPr="006A39B3">
                    <w:rPr>
                      <w:rFonts w:hint="eastAsia"/>
                      <w:szCs w:val="18"/>
                    </w:rPr>
                    <w:t>類</w:t>
                  </w:r>
                </w:p>
              </w:tc>
              <w:tc>
                <w:tcPr>
                  <w:tcW w:w="1276" w:type="dxa"/>
                  <w:shd w:val="clear" w:color="auto" w:fill="D9D9D9" w:themeFill="background1" w:themeFillShade="D9"/>
                </w:tcPr>
                <w:p w:rsidR="00C11F4E" w:rsidRPr="006A39B3" w:rsidRDefault="00C11F4E" w:rsidP="00E42E61">
                  <w:pPr>
                    <w:jc w:val="center"/>
                    <w:rPr>
                      <w:szCs w:val="18"/>
                    </w:rPr>
                  </w:pPr>
                  <w:r w:rsidRPr="006A39B3">
                    <w:rPr>
                      <w:rFonts w:hint="eastAsia"/>
                      <w:szCs w:val="18"/>
                    </w:rPr>
                    <w:t>記号</w:t>
                  </w:r>
                </w:p>
              </w:tc>
              <w:tc>
                <w:tcPr>
                  <w:tcW w:w="1842" w:type="dxa"/>
                  <w:tcBorders>
                    <w:right w:val="single" w:sz="4" w:space="0" w:color="auto"/>
                  </w:tcBorders>
                  <w:shd w:val="clear" w:color="auto" w:fill="D9D9D9" w:themeFill="background1" w:themeFillShade="D9"/>
                </w:tcPr>
                <w:p w:rsidR="00C11F4E" w:rsidRPr="006A39B3" w:rsidRDefault="00C11F4E" w:rsidP="00E42E61">
                  <w:pPr>
                    <w:jc w:val="center"/>
                    <w:rPr>
                      <w:szCs w:val="18"/>
                    </w:rPr>
                  </w:pPr>
                  <w:r w:rsidRPr="006A39B3">
                    <w:rPr>
                      <w:rFonts w:hint="eastAsia"/>
                      <w:szCs w:val="18"/>
                    </w:rPr>
                    <w:t>厚さ（㎜）</w:t>
                  </w:r>
                </w:p>
              </w:tc>
            </w:tr>
            <w:tr w:rsidR="00C11F4E" w:rsidRPr="006A39B3" w:rsidTr="00E42E61">
              <w:tc>
                <w:tcPr>
                  <w:tcW w:w="1885" w:type="dxa"/>
                  <w:vMerge w:val="restart"/>
                  <w:tcBorders>
                    <w:left w:val="single" w:sz="4" w:space="0" w:color="auto"/>
                  </w:tcBorders>
                </w:tcPr>
                <w:p w:rsidR="00C11F4E" w:rsidRPr="006A39B3" w:rsidRDefault="00C11F4E" w:rsidP="00E42E61">
                  <w:pPr>
                    <w:rPr>
                      <w:szCs w:val="18"/>
                    </w:rPr>
                  </w:pPr>
                  <w:r w:rsidRPr="006A39B3">
                    <w:rPr>
                      <w:rFonts w:hint="eastAsia"/>
                      <w:szCs w:val="18"/>
                    </w:rPr>
                    <w:t>吸音材料</w:t>
                  </w:r>
                </w:p>
                <w:p w:rsidR="00C11F4E" w:rsidRPr="006A39B3" w:rsidRDefault="00C11F4E" w:rsidP="00E42E61">
                  <w:pPr>
                    <w:rPr>
                      <w:szCs w:val="18"/>
                    </w:rPr>
                  </w:pPr>
                  <w:r w:rsidRPr="006A39B3">
                    <w:rPr>
                      <w:rFonts w:hint="eastAsia"/>
                      <w:szCs w:val="18"/>
                    </w:rPr>
                    <w:t>（</w:t>
                  </w:r>
                  <w:hyperlink r:id="rId713" w:anchor=":~:text=A%C2%A06301%EF%BC%9A2020-,%E5%90%B8%E9%9F%B3%E6%9D%90%E6%96%99,-Sound%C2%A0absorbing%C2%A0materials" w:history="1">
                    <w:r w:rsidRPr="006A39B3">
                      <w:rPr>
                        <w:rStyle w:val="af7"/>
                        <w:rFonts w:hint="eastAsia"/>
                        <w:szCs w:val="18"/>
                      </w:rPr>
                      <w:t>JISA6301</w:t>
                    </w:r>
                  </w:hyperlink>
                  <w:r w:rsidRPr="006A39B3">
                    <w:rPr>
                      <w:rFonts w:hint="eastAsia"/>
                      <w:szCs w:val="18"/>
                    </w:rPr>
                    <w:t>）</w:t>
                  </w:r>
                </w:p>
              </w:tc>
              <w:tc>
                <w:tcPr>
                  <w:tcW w:w="3685" w:type="dxa"/>
                  <w:gridSpan w:val="2"/>
                </w:tcPr>
                <w:p w:rsidR="00C11F4E" w:rsidRPr="006A39B3" w:rsidRDefault="00C11F4E" w:rsidP="00E42E61">
                  <w:pPr>
                    <w:ind w:left="90" w:hangingChars="50" w:hanging="90"/>
                    <w:rPr>
                      <w:szCs w:val="18"/>
                    </w:rPr>
                  </w:pPr>
                  <w:r w:rsidRPr="006A39B3">
                    <w:rPr>
                      <w:rFonts w:hint="eastAsia"/>
                      <w:szCs w:val="18"/>
                    </w:rPr>
                    <w:t>・吸音用あなあきせっこうボード</w:t>
                  </w:r>
                </w:p>
              </w:tc>
              <w:tc>
                <w:tcPr>
                  <w:tcW w:w="1276" w:type="dxa"/>
                </w:tcPr>
                <w:p w:rsidR="00C11F4E" w:rsidRPr="006A39B3" w:rsidRDefault="00C11F4E" w:rsidP="00E42E61">
                  <w:pPr>
                    <w:rPr>
                      <w:szCs w:val="18"/>
                    </w:rPr>
                  </w:pPr>
                  <w:r w:rsidRPr="006A39B3">
                    <w:rPr>
                      <w:rFonts w:hint="eastAsia"/>
                      <w:szCs w:val="18"/>
                    </w:rPr>
                    <w:t>GB－P</w:t>
                  </w:r>
                </w:p>
              </w:tc>
              <w:tc>
                <w:tcPr>
                  <w:tcW w:w="1842" w:type="dxa"/>
                  <w:tcBorders>
                    <w:right w:val="single" w:sz="4" w:space="0" w:color="auto"/>
                  </w:tcBorders>
                </w:tcPr>
                <w:p w:rsidR="00C11F4E" w:rsidRPr="006A39B3" w:rsidRDefault="00C11F4E" w:rsidP="00E42E61">
                  <w:pPr>
                    <w:rPr>
                      <w:szCs w:val="18"/>
                    </w:rPr>
                  </w:pPr>
                  <w:r w:rsidRPr="006A39B3">
                    <w:rPr>
                      <w:rFonts w:hint="eastAsia"/>
                      <w:szCs w:val="18"/>
                    </w:rPr>
                    <w:t>・9.5 ・12.5</w:t>
                  </w:r>
                </w:p>
              </w:tc>
            </w:tr>
            <w:tr w:rsidR="00C11F4E" w:rsidRPr="006A39B3" w:rsidTr="00E42E61">
              <w:tc>
                <w:tcPr>
                  <w:tcW w:w="1885" w:type="dxa"/>
                  <w:vMerge/>
                  <w:tcBorders>
                    <w:left w:val="single" w:sz="4" w:space="0" w:color="auto"/>
                  </w:tcBorders>
                </w:tcPr>
                <w:p w:rsidR="00C11F4E" w:rsidRPr="006A39B3" w:rsidRDefault="00C11F4E" w:rsidP="00E42E61">
                  <w:pPr>
                    <w:rPr>
                      <w:szCs w:val="18"/>
                    </w:rPr>
                  </w:pPr>
                </w:p>
              </w:tc>
              <w:tc>
                <w:tcPr>
                  <w:tcW w:w="1842" w:type="dxa"/>
                </w:tcPr>
                <w:p w:rsidR="00C11F4E" w:rsidRPr="006A39B3" w:rsidRDefault="00C11F4E" w:rsidP="00E42E61">
                  <w:pPr>
                    <w:ind w:left="180" w:hangingChars="100" w:hanging="180"/>
                    <w:rPr>
                      <w:szCs w:val="18"/>
                    </w:rPr>
                  </w:pPr>
                  <w:r w:rsidRPr="006A39B3">
                    <w:rPr>
                      <w:rFonts w:hint="eastAsia"/>
                      <w:szCs w:val="18"/>
                    </w:rPr>
                    <w:t>・ロックウール化粧吸音板</w:t>
                  </w:r>
                </w:p>
              </w:tc>
              <w:tc>
                <w:tcPr>
                  <w:tcW w:w="1843" w:type="dxa"/>
                </w:tcPr>
                <w:p w:rsidR="00C11F4E" w:rsidRPr="006A39B3" w:rsidRDefault="00C11F4E" w:rsidP="00E42E61">
                  <w:pPr>
                    <w:rPr>
                      <w:szCs w:val="18"/>
                    </w:rPr>
                  </w:pPr>
                  <w:r w:rsidRPr="006A39B3">
                    <w:rPr>
                      <w:rFonts w:hint="eastAsia"/>
                      <w:szCs w:val="18"/>
                    </w:rPr>
                    <w:t>・普　通</w:t>
                  </w:r>
                </w:p>
                <w:p w:rsidR="00C11F4E" w:rsidRPr="006A39B3" w:rsidRDefault="00C11F4E" w:rsidP="00E42E61">
                  <w:pPr>
                    <w:rPr>
                      <w:szCs w:val="18"/>
                    </w:rPr>
                  </w:pPr>
                  <w:r w:rsidRPr="006A39B3">
                    <w:rPr>
                      <w:rFonts w:hint="eastAsia"/>
                      <w:szCs w:val="18"/>
                    </w:rPr>
                    <w:t>・立体模様</w:t>
                  </w:r>
                </w:p>
              </w:tc>
              <w:tc>
                <w:tcPr>
                  <w:tcW w:w="1276" w:type="dxa"/>
                </w:tcPr>
                <w:p w:rsidR="00C11F4E" w:rsidRPr="006A39B3" w:rsidRDefault="00C11F4E" w:rsidP="00E42E61">
                  <w:pPr>
                    <w:rPr>
                      <w:szCs w:val="18"/>
                    </w:rPr>
                  </w:pPr>
                  <w:r w:rsidRPr="006A39B3">
                    <w:rPr>
                      <w:rFonts w:hint="eastAsia"/>
                      <w:szCs w:val="18"/>
                    </w:rPr>
                    <w:t>DR</w:t>
                  </w:r>
                </w:p>
              </w:tc>
              <w:tc>
                <w:tcPr>
                  <w:tcW w:w="1842" w:type="dxa"/>
                  <w:tcBorders>
                    <w:right w:val="single" w:sz="4" w:space="0" w:color="auto"/>
                  </w:tcBorders>
                </w:tcPr>
                <w:p w:rsidR="00C11F4E" w:rsidRPr="006A39B3" w:rsidRDefault="00C11F4E" w:rsidP="00E42E61">
                  <w:pPr>
                    <w:rPr>
                      <w:szCs w:val="18"/>
                    </w:rPr>
                  </w:pPr>
                  <w:r w:rsidRPr="006A39B3">
                    <w:rPr>
                      <w:rFonts w:hint="eastAsia"/>
                      <w:szCs w:val="18"/>
                    </w:rPr>
                    <w:t>・9  ・12 ・15</w:t>
                  </w:r>
                </w:p>
              </w:tc>
            </w:tr>
          </w:tbl>
          <w:p w:rsidR="00C11F4E" w:rsidRPr="006A39B3" w:rsidRDefault="00C11F4E" w:rsidP="00E42E61">
            <w:pPr>
              <w:spacing w:beforeLines="20" w:before="72"/>
              <w:rPr>
                <w:szCs w:val="18"/>
              </w:rPr>
            </w:pPr>
            <w:r w:rsidRPr="006A39B3">
              <w:rPr>
                <w:rFonts w:hint="eastAsia"/>
              </w:rPr>
              <w:t xml:space="preserve">・吸音材　</w:t>
            </w:r>
            <w:hyperlink r:id="rId714" w:anchor=":~:text=A%C2%A06301%EF%BC%9A2020-,%E5%90%B8%E9%9F%B3%E6%9D%90%E6%96%99,-Sound%C2%A0absorbing%C2%A0materials" w:history="1">
              <w:r w:rsidRPr="006A39B3">
                <w:rPr>
                  <w:rStyle w:val="af7"/>
                  <w:rFonts w:hint="eastAsia"/>
                  <w:szCs w:val="18"/>
                </w:rPr>
                <w:t>JIS A 6301</w:t>
              </w:r>
            </w:hyperlink>
            <w:r>
              <w:rPr>
                <w:rFonts w:hint="eastAsia"/>
                <w:szCs w:val="18"/>
              </w:rPr>
              <w:t>（吸音材料</w:t>
            </w:r>
            <w:r w:rsidRPr="006A39B3">
              <w:rPr>
                <w:rFonts w:hint="eastAsia"/>
                <w:szCs w:val="18"/>
              </w:rPr>
              <w:t>）</w:t>
            </w:r>
          </w:p>
          <w:tbl>
            <w:tblPr>
              <w:tblStyle w:val="af6"/>
              <w:tblW w:w="8688" w:type="dxa"/>
              <w:tblBorders>
                <w:left w:val="none" w:sz="0" w:space="0" w:color="auto"/>
                <w:right w:val="none" w:sz="0" w:space="0" w:color="auto"/>
              </w:tblBorders>
              <w:tblLayout w:type="fixed"/>
              <w:tblLook w:val="04A0" w:firstRow="1" w:lastRow="0" w:firstColumn="1" w:lastColumn="0" w:noHBand="0" w:noVBand="1"/>
            </w:tblPr>
            <w:tblGrid>
              <w:gridCol w:w="1885"/>
              <w:gridCol w:w="3685"/>
              <w:gridCol w:w="1276"/>
              <w:gridCol w:w="1842"/>
            </w:tblGrid>
            <w:tr w:rsidR="00C11F4E" w:rsidRPr="006A39B3" w:rsidTr="00E42E61">
              <w:tc>
                <w:tcPr>
                  <w:tcW w:w="5570" w:type="dxa"/>
                  <w:gridSpan w:val="2"/>
                  <w:tcBorders>
                    <w:left w:val="single" w:sz="4" w:space="0" w:color="auto"/>
                  </w:tcBorders>
                  <w:shd w:val="clear" w:color="auto" w:fill="D9D9D9" w:themeFill="background1" w:themeFillShade="D9"/>
                </w:tcPr>
                <w:p w:rsidR="00C11F4E" w:rsidRPr="006A39B3" w:rsidRDefault="00C11F4E" w:rsidP="00E42E61">
                  <w:pPr>
                    <w:ind w:leftChars="-109" w:hangingChars="109" w:hanging="196"/>
                    <w:jc w:val="center"/>
                    <w:rPr>
                      <w:szCs w:val="18"/>
                    </w:rPr>
                  </w:pPr>
                  <w:r w:rsidRPr="006A39B3">
                    <w:rPr>
                      <w:rFonts w:hint="eastAsia"/>
                      <w:szCs w:val="18"/>
                    </w:rPr>
                    <w:t>材種</w:t>
                  </w:r>
                </w:p>
              </w:tc>
              <w:tc>
                <w:tcPr>
                  <w:tcW w:w="1276" w:type="dxa"/>
                  <w:shd w:val="clear" w:color="auto" w:fill="D9D9D9" w:themeFill="background1" w:themeFillShade="D9"/>
                </w:tcPr>
                <w:p w:rsidR="00C11F4E" w:rsidRPr="006A39B3" w:rsidRDefault="00C11F4E" w:rsidP="00E42E61">
                  <w:pPr>
                    <w:jc w:val="center"/>
                    <w:rPr>
                      <w:szCs w:val="18"/>
                    </w:rPr>
                  </w:pPr>
                  <w:r w:rsidRPr="006A39B3">
                    <w:rPr>
                      <w:rFonts w:hint="eastAsia"/>
                      <w:szCs w:val="18"/>
                    </w:rPr>
                    <w:t>記号</w:t>
                  </w:r>
                </w:p>
              </w:tc>
              <w:tc>
                <w:tcPr>
                  <w:tcW w:w="1842" w:type="dxa"/>
                  <w:tcBorders>
                    <w:right w:val="single" w:sz="4" w:space="0" w:color="auto"/>
                  </w:tcBorders>
                  <w:shd w:val="clear" w:color="auto" w:fill="D9D9D9" w:themeFill="background1" w:themeFillShade="D9"/>
                </w:tcPr>
                <w:p w:rsidR="00C11F4E" w:rsidRPr="006A39B3" w:rsidRDefault="00C11F4E" w:rsidP="00E42E61">
                  <w:pPr>
                    <w:jc w:val="center"/>
                    <w:rPr>
                      <w:szCs w:val="18"/>
                    </w:rPr>
                  </w:pPr>
                  <w:r w:rsidRPr="006A39B3">
                    <w:rPr>
                      <w:rFonts w:hint="eastAsia"/>
                      <w:szCs w:val="18"/>
                    </w:rPr>
                    <w:t>厚さ（㎜）</w:t>
                  </w:r>
                </w:p>
              </w:tc>
            </w:tr>
            <w:tr w:rsidR="00C11F4E" w:rsidRPr="006A39B3" w:rsidTr="00E42E61">
              <w:tc>
                <w:tcPr>
                  <w:tcW w:w="1885" w:type="dxa"/>
                  <w:tcBorders>
                    <w:left w:val="single" w:sz="4" w:space="0" w:color="auto"/>
                  </w:tcBorders>
                </w:tcPr>
                <w:p w:rsidR="00C11F4E" w:rsidRPr="006A39B3" w:rsidRDefault="00C11F4E" w:rsidP="00E42E61">
                  <w:pPr>
                    <w:rPr>
                      <w:szCs w:val="18"/>
                    </w:rPr>
                  </w:pPr>
                  <w:r w:rsidRPr="006A39B3">
                    <w:rPr>
                      <w:rFonts w:hint="eastAsia"/>
                      <w:szCs w:val="18"/>
                    </w:rPr>
                    <w:t>ロックウール吸音材</w:t>
                  </w:r>
                </w:p>
              </w:tc>
              <w:tc>
                <w:tcPr>
                  <w:tcW w:w="3685" w:type="dxa"/>
                </w:tcPr>
                <w:p w:rsidR="00C11F4E" w:rsidRPr="006A39B3" w:rsidRDefault="00C11F4E" w:rsidP="00E42E61">
                  <w:pPr>
                    <w:ind w:left="180" w:hangingChars="100" w:hanging="180"/>
                    <w:rPr>
                      <w:szCs w:val="18"/>
                    </w:rPr>
                  </w:pPr>
                  <w:r w:rsidRPr="006A39B3">
                    <w:rPr>
                      <w:rFonts w:hint="eastAsia"/>
                      <w:szCs w:val="18"/>
                    </w:rPr>
                    <w:t>・ロックウール吸音ベルト1号</w:t>
                  </w:r>
                </w:p>
                <w:p w:rsidR="00C11F4E" w:rsidRPr="006A39B3" w:rsidRDefault="00C11F4E" w:rsidP="00E42E61">
                  <w:pPr>
                    <w:ind w:left="180" w:hangingChars="100" w:hanging="180"/>
                    <w:rPr>
                      <w:szCs w:val="18"/>
                    </w:rPr>
                  </w:pPr>
                  <w:r w:rsidRPr="006A39B3">
                    <w:rPr>
                      <w:rFonts w:hint="eastAsia"/>
                      <w:szCs w:val="18"/>
                    </w:rPr>
                    <w:t>・</w:t>
                  </w:r>
                </w:p>
              </w:tc>
              <w:tc>
                <w:tcPr>
                  <w:tcW w:w="1276" w:type="dxa"/>
                </w:tcPr>
                <w:p w:rsidR="00C11F4E" w:rsidRPr="006A39B3" w:rsidRDefault="00C11F4E" w:rsidP="00E42E61">
                  <w:pPr>
                    <w:rPr>
                      <w:szCs w:val="18"/>
                    </w:rPr>
                  </w:pPr>
                  <w:r w:rsidRPr="006A39B3">
                    <w:rPr>
                      <w:rFonts w:hint="eastAsia"/>
                      <w:szCs w:val="18"/>
                    </w:rPr>
                    <w:t>RW－B</w:t>
                  </w:r>
                  <w:r>
                    <w:rPr>
                      <w:rFonts w:hint="eastAsia"/>
                      <w:szCs w:val="18"/>
                    </w:rPr>
                    <w:t>E</w:t>
                  </w:r>
                </w:p>
              </w:tc>
              <w:tc>
                <w:tcPr>
                  <w:tcW w:w="1842" w:type="dxa"/>
                  <w:tcBorders>
                    <w:right w:val="single" w:sz="4" w:space="0" w:color="auto"/>
                  </w:tcBorders>
                </w:tcPr>
                <w:p w:rsidR="00C11F4E" w:rsidRPr="006A39B3" w:rsidRDefault="00C11F4E" w:rsidP="00E42E61">
                  <w:pPr>
                    <w:rPr>
                      <w:szCs w:val="18"/>
                    </w:rPr>
                  </w:pPr>
                  <w:r w:rsidRPr="006A39B3">
                    <w:rPr>
                      <w:rFonts w:hint="eastAsia"/>
                      <w:szCs w:val="18"/>
                    </w:rPr>
                    <w:t>・25　・30</w:t>
                  </w:r>
                </w:p>
              </w:tc>
            </w:tr>
            <w:tr w:rsidR="00C11F4E" w:rsidRPr="006A39B3" w:rsidTr="00E42E61">
              <w:tc>
                <w:tcPr>
                  <w:tcW w:w="1885" w:type="dxa"/>
                  <w:tcBorders>
                    <w:left w:val="single" w:sz="4" w:space="0" w:color="auto"/>
                  </w:tcBorders>
                </w:tcPr>
                <w:p w:rsidR="00C11F4E" w:rsidRPr="006A39B3" w:rsidRDefault="00C11F4E" w:rsidP="00E42E61">
                  <w:pPr>
                    <w:rPr>
                      <w:szCs w:val="18"/>
                    </w:rPr>
                  </w:pPr>
                  <w:r w:rsidRPr="006A39B3">
                    <w:rPr>
                      <w:rFonts w:hint="eastAsia"/>
                      <w:szCs w:val="18"/>
                    </w:rPr>
                    <w:t>グラスウール吸音材</w:t>
                  </w:r>
                </w:p>
              </w:tc>
              <w:tc>
                <w:tcPr>
                  <w:tcW w:w="3685" w:type="dxa"/>
                </w:tcPr>
                <w:p w:rsidR="00C11F4E" w:rsidRPr="006A39B3" w:rsidRDefault="00C11F4E" w:rsidP="00E42E61">
                  <w:pPr>
                    <w:rPr>
                      <w:szCs w:val="18"/>
                    </w:rPr>
                  </w:pPr>
                  <w:r w:rsidRPr="006A39B3">
                    <w:rPr>
                      <w:rFonts w:hint="eastAsia"/>
                      <w:szCs w:val="18"/>
                    </w:rPr>
                    <w:t>・グラスウール吸音ボード</w:t>
                  </w:r>
                </w:p>
                <w:p w:rsidR="00C11F4E" w:rsidRPr="006A39B3" w:rsidRDefault="00C11F4E" w:rsidP="00E42E61">
                  <w:pPr>
                    <w:rPr>
                      <w:szCs w:val="18"/>
                    </w:rPr>
                  </w:pPr>
                  <w:r w:rsidRPr="006A39B3">
                    <w:rPr>
                      <w:rFonts w:hint="eastAsia"/>
                      <w:szCs w:val="18"/>
                    </w:rPr>
                    <w:t>・</w:t>
                  </w:r>
                </w:p>
                <w:p w:rsidR="00C11F4E" w:rsidRPr="006A39B3" w:rsidRDefault="00C11F4E" w:rsidP="00E42E61">
                  <w:pPr>
                    <w:rPr>
                      <w:szCs w:val="18"/>
                    </w:rPr>
                  </w:pPr>
                  <w:r w:rsidRPr="006A39B3">
                    <w:rPr>
                      <w:rFonts w:hint="eastAsia"/>
                      <w:szCs w:val="18"/>
                    </w:rPr>
                    <w:t xml:space="preserve">　　（・32K　　・　　　）</w:t>
                  </w:r>
                </w:p>
              </w:tc>
              <w:tc>
                <w:tcPr>
                  <w:tcW w:w="1276" w:type="dxa"/>
                </w:tcPr>
                <w:p w:rsidR="00C11F4E" w:rsidRPr="006A39B3" w:rsidRDefault="00C11F4E" w:rsidP="00E42E61">
                  <w:pPr>
                    <w:rPr>
                      <w:szCs w:val="18"/>
                    </w:rPr>
                  </w:pPr>
                  <w:r w:rsidRPr="006A39B3">
                    <w:rPr>
                      <w:rFonts w:hint="eastAsia"/>
                      <w:szCs w:val="18"/>
                    </w:rPr>
                    <w:t>GW－B</w:t>
                  </w:r>
                </w:p>
              </w:tc>
              <w:tc>
                <w:tcPr>
                  <w:tcW w:w="1842" w:type="dxa"/>
                  <w:tcBorders>
                    <w:right w:val="single" w:sz="4" w:space="0" w:color="auto"/>
                  </w:tcBorders>
                </w:tcPr>
                <w:p w:rsidR="00C11F4E" w:rsidRPr="006A39B3" w:rsidRDefault="00C11F4E" w:rsidP="00E42E61">
                  <w:pPr>
                    <w:rPr>
                      <w:szCs w:val="18"/>
                    </w:rPr>
                  </w:pPr>
                  <w:r w:rsidRPr="006A39B3">
                    <w:rPr>
                      <w:rFonts w:hint="eastAsia"/>
                      <w:szCs w:val="18"/>
                    </w:rPr>
                    <w:t>・25　・50</w:t>
                  </w:r>
                </w:p>
              </w:tc>
            </w:tr>
          </w:tbl>
          <w:p w:rsidR="00C11F4E" w:rsidRPr="009F29F0" w:rsidRDefault="00C11F4E" w:rsidP="00E42E61">
            <w:pPr>
              <w:spacing w:beforeLines="20" w:before="72"/>
              <w:rPr>
                <w:szCs w:val="18"/>
              </w:rPr>
            </w:pPr>
            <w:r w:rsidRPr="009F29F0">
              <w:rPr>
                <w:rFonts w:hint="eastAsia"/>
                <w:szCs w:val="18"/>
              </w:rPr>
              <w:t>・特殊木毛セメント版　種類：・図示　　・</w:t>
            </w:r>
          </w:p>
          <w:p w:rsidR="00C11F4E" w:rsidRPr="009F29F0" w:rsidRDefault="00C11F4E" w:rsidP="00E42E61">
            <w:pPr>
              <w:spacing w:afterLines="20" w:after="72"/>
              <w:ind w:leftChars="1100" w:left="1980"/>
              <w:rPr>
                <w:szCs w:val="18"/>
              </w:rPr>
            </w:pPr>
            <w:r w:rsidRPr="009F29F0">
              <w:rPr>
                <w:rFonts w:hint="eastAsia"/>
                <w:szCs w:val="18"/>
              </w:rPr>
              <w:t>厚さ（㎜）：　・25　・30　・</w:t>
            </w:r>
          </w:p>
          <w:p w:rsidR="00C11F4E" w:rsidRPr="009F29F0" w:rsidRDefault="00C11F4E" w:rsidP="00E42E61">
            <w:pPr>
              <w:spacing w:beforeLines="20" w:before="72" w:afterLines="20" w:after="72"/>
              <w:rPr>
                <w:szCs w:val="18"/>
              </w:rPr>
            </w:pPr>
            <w:r w:rsidRPr="009F29F0">
              <w:rPr>
                <w:rFonts w:hint="eastAsia"/>
                <w:szCs w:val="18"/>
              </w:rPr>
              <w:t>・</w:t>
            </w:r>
            <w:r w:rsidRPr="009F29F0">
              <w:rPr>
                <w:rFonts w:hint="eastAsia"/>
              </w:rPr>
              <w:t>メラミン樹脂化粧板　表面仕上げ厚さ(</w:t>
            </w:r>
            <w:r w:rsidRPr="009F29F0">
              <w:rPr>
                <w:rFonts w:hint="eastAsia"/>
                <w:szCs w:val="18"/>
              </w:rPr>
              <w:t>㎜)：　※1.2　・</w:t>
            </w:r>
          </w:p>
          <w:p w:rsidR="00C11F4E" w:rsidRPr="009F29F0" w:rsidRDefault="00C11F4E" w:rsidP="00E42E61">
            <w:pPr>
              <w:spacing w:beforeLines="50" w:before="180" w:afterLines="20" w:after="72"/>
              <w:rPr>
                <w:rStyle w:val="af7"/>
                <w:szCs w:val="18"/>
              </w:rPr>
            </w:pPr>
            <w:r w:rsidRPr="009F29F0">
              <w:rPr>
                <w:rFonts w:hint="eastAsia"/>
                <w:szCs w:val="18"/>
              </w:rPr>
              <w:t xml:space="preserve">(2)合板　</w:t>
            </w:r>
            <w:hyperlink r:id="rId715" w:history="1">
              <w:r w:rsidRPr="009F29F0">
                <w:rPr>
                  <w:rStyle w:val="af7"/>
                  <w:rFonts w:hint="eastAsia"/>
                  <w:szCs w:val="18"/>
                </w:rPr>
                <w:t>合板の日本農林規格（JAS 0233）</w:t>
              </w:r>
            </w:hyperlink>
          </w:p>
          <w:p w:rsidR="00C11F4E" w:rsidRPr="009F29F0" w:rsidRDefault="00C11F4E" w:rsidP="00E42E61">
            <w:pPr>
              <w:rPr>
                <w:szCs w:val="18"/>
              </w:rPr>
            </w:pPr>
            <w:r w:rsidRPr="009F29F0">
              <w:rPr>
                <w:rFonts w:hint="eastAsia"/>
                <w:szCs w:val="18"/>
              </w:rPr>
              <w:t>・(ｱ)(a)</w:t>
            </w:r>
            <w:hyperlink r:id="rId716" w:anchor="page=40" w:history="1">
              <w:r w:rsidRPr="009F29F0">
                <w:rPr>
                  <w:rStyle w:val="af7"/>
                  <w:rFonts w:hint="eastAsia"/>
                  <w:szCs w:val="18"/>
                </w:rPr>
                <w:t>普通合板</w:t>
              </w:r>
            </w:hyperlink>
          </w:p>
          <w:tbl>
            <w:tblPr>
              <w:tblStyle w:val="af6"/>
              <w:tblW w:w="8683" w:type="dxa"/>
              <w:tblLayout w:type="fixed"/>
              <w:tblLook w:val="04A0" w:firstRow="1" w:lastRow="0" w:firstColumn="1" w:lastColumn="0" w:noHBand="0" w:noVBand="1"/>
            </w:tblPr>
            <w:tblGrid>
              <w:gridCol w:w="1171"/>
              <w:gridCol w:w="2245"/>
              <w:gridCol w:w="1015"/>
              <w:gridCol w:w="2693"/>
              <w:gridCol w:w="1559"/>
            </w:tblGrid>
            <w:tr w:rsidR="00C11F4E" w:rsidRPr="009F29F0" w:rsidTr="00E42E61">
              <w:tc>
                <w:tcPr>
                  <w:tcW w:w="1171"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部位</w:t>
                  </w:r>
                </w:p>
              </w:tc>
              <w:tc>
                <w:tcPr>
                  <w:tcW w:w="2245"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品名</w:t>
                  </w:r>
                </w:p>
              </w:tc>
              <w:tc>
                <w:tcPr>
                  <w:tcW w:w="1015"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厚さ(㎜)</w:t>
                  </w:r>
                </w:p>
              </w:tc>
              <w:tc>
                <w:tcPr>
                  <w:tcW w:w="2693" w:type="dxa"/>
                  <w:shd w:val="clear" w:color="auto" w:fill="D9D9D9" w:themeFill="background1" w:themeFillShade="D9"/>
                  <w:tcMar>
                    <w:left w:w="28" w:type="dxa"/>
                    <w:right w:w="28" w:type="dxa"/>
                  </w:tcMar>
                  <w:vAlign w:val="center"/>
                </w:tcPr>
                <w:p w:rsidR="00C11F4E" w:rsidRPr="009F29F0" w:rsidRDefault="00C11F4E" w:rsidP="00E42E61">
                  <w:pPr>
                    <w:jc w:val="center"/>
                    <w:rPr>
                      <w:szCs w:val="18"/>
                    </w:rPr>
                  </w:pPr>
                  <w:r w:rsidRPr="009F29F0">
                    <w:rPr>
                      <w:rFonts w:hint="eastAsia"/>
                      <w:szCs w:val="18"/>
                    </w:rPr>
                    <w:t>板面の品質</w:t>
                  </w:r>
                </w:p>
              </w:tc>
              <w:tc>
                <w:tcPr>
                  <w:tcW w:w="1559" w:type="dxa"/>
                  <w:shd w:val="clear" w:color="auto" w:fill="D9D9D9" w:themeFill="background1" w:themeFillShade="D9"/>
                  <w:tcMar>
                    <w:left w:w="28" w:type="dxa"/>
                    <w:right w:w="28" w:type="dxa"/>
                  </w:tcMar>
                  <w:vAlign w:val="center"/>
                </w:tcPr>
                <w:p w:rsidR="00C11F4E" w:rsidRPr="009F29F0" w:rsidRDefault="00C11F4E" w:rsidP="00E42E61">
                  <w:pPr>
                    <w:jc w:val="center"/>
                    <w:rPr>
                      <w:szCs w:val="18"/>
                    </w:rPr>
                  </w:pPr>
                  <w:r w:rsidRPr="009F29F0">
                    <w:rPr>
                      <w:rFonts w:hint="eastAsia"/>
                      <w:szCs w:val="18"/>
                    </w:rPr>
                    <w:t>単板の樹種名</w:t>
                  </w:r>
                </w:p>
              </w:tc>
            </w:tr>
            <w:tr w:rsidR="00C11F4E" w:rsidRPr="009F29F0" w:rsidTr="00E42E61">
              <w:tc>
                <w:tcPr>
                  <w:tcW w:w="1171" w:type="dxa"/>
                </w:tcPr>
                <w:p w:rsidR="00C11F4E" w:rsidRPr="009F29F0" w:rsidRDefault="00C11F4E" w:rsidP="00E42E61">
                  <w:pPr>
                    <w:rPr>
                      <w:szCs w:val="18"/>
                    </w:rPr>
                  </w:pPr>
                  <w:r w:rsidRPr="009F29F0">
                    <w:rPr>
                      <w:rFonts w:hint="eastAsia"/>
                      <w:szCs w:val="18"/>
                    </w:rPr>
                    <w:t>・図示</w:t>
                  </w:r>
                </w:p>
              </w:tc>
              <w:tc>
                <w:tcPr>
                  <w:tcW w:w="2245" w:type="dxa"/>
                </w:tcPr>
                <w:p w:rsidR="00C11F4E" w:rsidRPr="009F29F0" w:rsidRDefault="00C11F4E" w:rsidP="00E42E61">
                  <w:pPr>
                    <w:rPr>
                      <w:szCs w:val="18"/>
                    </w:rPr>
                  </w:pPr>
                  <w:r w:rsidRPr="009F29F0">
                    <w:rPr>
                      <w:rFonts w:hint="eastAsia"/>
                      <w:szCs w:val="18"/>
                    </w:rPr>
                    <w:t>・普通合板</w:t>
                  </w:r>
                </w:p>
                <w:p w:rsidR="00C11F4E" w:rsidRPr="009F29F0" w:rsidRDefault="00C11F4E" w:rsidP="00E42E61">
                  <w:pPr>
                    <w:rPr>
                      <w:szCs w:val="18"/>
                    </w:rPr>
                  </w:pPr>
                  <w:r w:rsidRPr="009F29F0">
                    <w:rPr>
                      <w:rFonts w:hint="eastAsia"/>
                      <w:szCs w:val="18"/>
                    </w:rPr>
                    <w:t>・普通合板（防虫処理）</w:t>
                  </w:r>
                </w:p>
              </w:tc>
              <w:tc>
                <w:tcPr>
                  <w:tcW w:w="1015" w:type="dxa"/>
                </w:tcPr>
                <w:p w:rsidR="00C11F4E" w:rsidRPr="009F29F0" w:rsidRDefault="00C11F4E" w:rsidP="00E42E61">
                  <w:pPr>
                    <w:rPr>
                      <w:szCs w:val="18"/>
                    </w:rPr>
                  </w:pPr>
                  <w:r w:rsidRPr="009F29F0">
                    <w:rPr>
                      <w:rFonts w:hint="eastAsia"/>
                      <w:szCs w:val="18"/>
                    </w:rPr>
                    <w:t>・4.0</w:t>
                  </w:r>
                </w:p>
                <w:p w:rsidR="00C11F4E" w:rsidRPr="009F29F0" w:rsidRDefault="00C11F4E" w:rsidP="00E42E61">
                  <w:pPr>
                    <w:rPr>
                      <w:szCs w:val="18"/>
                    </w:rPr>
                  </w:pPr>
                  <w:r w:rsidRPr="009F29F0">
                    <w:rPr>
                      <w:rFonts w:hint="eastAsia"/>
                      <w:szCs w:val="18"/>
                    </w:rPr>
                    <w:t>※5.5</w:t>
                  </w:r>
                </w:p>
                <w:p w:rsidR="00C11F4E" w:rsidRPr="009F29F0" w:rsidRDefault="00C11F4E" w:rsidP="00E42E61">
                  <w:pPr>
                    <w:rPr>
                      <w:szCs w:val="18"/>
                    </w:rPr>
                  </w:pPr>
                  <w:r w:rsidRPr="009F29F0">
                    <w:rPr>
                      <w:rFonts w:hint="eastAsia"/>
                      <w:szCs w:val="18"/>
                    </w:rPr>
                    <w:t>・6.0</w:t>
                  </w:r>
                </w:p>
                <w:p w:rsidR="00C11F4E" w:rsidRPr="009F29F0" w:rsidRDefault="00C11F4E" w:rsidP="00E42E61">
                  <w:pPr>
                    <w:rPr>
                      <w:szCs w:val="18"/>
                    </w:rPr>
                  </w:pPr>
                  <w:r w:rsidRPr="009F29F0">
                    <w:rPr>
                      <w:rFonts w:hint="eastAsia"/>
                      <w:szCs w:val="18"/>
                    </w:rPr>
                    <w:t>・</w:t>
                  </w:r>
                </w:p>
              </w:tc>
              <w:tc>
                <w:tcPr>
                  <w:tcW w:w="2693" w:type="dxa"/>
                </w:tcPr>
                <w:p w:rsidR="00C11F4E" w:rsidRPr="009F29F0" w:rsidRDefault="00C11F4E" w:rsidP="00E42E61">
                  <w:pPr>
                    <w:rPr>
                      <w:szCs w:val="18"/>
                    </w:rPr>
                  </w:pPr>
                  <w:r w:rsidRPr="009F29F0">
                    <w:rPr>
                      <w:rFonts w:hint="eastAsia"/>
                      <w:szCs w:val="18"/>
                    </w:rPr>
                    <w:t>・広葉樹：・1等　・2等</w:t>
                  </w:r>
                </w:p>
                <w:p w:rsidR="00C11F4E" w:rsidRPr="009F29F0" w:rsidRDefault="00C11F4E" w:rsidP="00E42E61">
                  <w:pPr>
                    <w:rPr>
                      <w:szCs w:val="18"/>
                    </w:rPr>
                  </w:pPr>
                  <w:r w:rsidRPr="009F29F0">
                    <w:rPr>
                      <w:rFonts w:hint="eastAsia"/>
                      <w:szCs w:val="18"/>
                    </w:rPr>
                    <w:t>・針葉樹</w:t>
                  </w:r>
                </w:p>
                <w:p w:rsidR="00C11F4E" w:rsidRPr="009F29F0" w:rsidRDefault="00C11F4E" w:rsidP="00E42E61">
                  <w:pPr>
                    <w:ind w:leftChars="150" w:left="270"/>
                    <w:rPr>
                      <w:szCs w:val="18"/>
                    </w:rPr>
                  </w:pPr>
                  <w:r w:rsidRPr="009F29F0">
                    <w:rPr>
                      <w:rFonts w:hint="eastAsia"/>
                      <w:szCs w:val="18"/>
                    </w:rPr>
                    <w:t>表面：・A ・B ・C</w:t>
                  </w:r>
                </w:p>
                <w:p w:rsidR="00C11F4E" w:rsidRPr="009F29F0" w:rsidRDefault="00C11F4E" w:rsidP="00E42E61">
                  <w:pPr>
                    <w:ind w:leftChars="150" w:left="270"/>
                    <w:rPr>
                      <w:szCs w:val="18"/>
                    </w:rPr>
                  </w:pPr>
                  <w:r w:rsidRPr="009F29F0">
                    <w:rPr>
                      <w:rFonts w:hint="eastAsia"/>
                      <w:szCs w:val="18"/>
                    </w:rPr>
                    <w:t>裏面：・A ・B ・C ・D</w:t>
                  </w:r>
                </w:p>
              </w:tc>
              <w:tc>
                <w:tcPr>
                  <w:tcW w:w="1559" w:type="dxa"/>
                </w:tcPr>
                <w:p w:rsidR="00C11F4E" w:rsidRPr="009F29F0" w:rsidRDefault="00C11F4E" w:rsidP="00E42E61">
                  <w:pPr>
                    <w:rPr>
                      <w:szCs w:val="18"/>
                    </w:rPr>
                  </w:pPr>
                  <w:r w:rsidRPr="009F29F0">
                    <w:rPr>
                      <w:rFonts w:hint="eastAsia"/>
                      <w:szCs w:val="18"/>
                    </w:rPr>
                    <w:t>・</w:t>
                  </w:r>
                </w:p>
              </w:tc>
            </w:tr>
          </w:tbl>
          <w:p w:rsidR="00C11F4E" w:rsidRDefault="00C11F4E" w:rsidP="00E42E61">
            <w:pPr>
              <w:spacing w:beforeLines="20" w:before="72"/>
              <w:rPr>
                <w:rStyle w:val="af7"/>
                <w:szCs w:val="18"/>
              </w:rPr>
            </w:pPr>
            <w:r w:rsidRPr="009F29F0">
              <w:rPr>
                <w:rFonts w:hint="eastAsia"/>
                <w:szCs w:val="18"/>
              </w:rPr>
              <w:t>・(ｱ)(b)</w:t>
            </w:r>
            <w:hyperlink r:id="rId717" w:anchor="page=45" w:history="1">
              <w:r w:rsidRPr="009F29F0">
                <w:rPr>
                  <w:rStyle w:val="af7"/>
                  <w:rFonts w:hint="eastAsia"/>
                  <w:szCs w:val="18"/>
                </w:rPr>
                <w:t>天然木化粧合板</w:t>
              </w:r>
            </w:hyperlink>
          </w:p>
          <w:tbl>
            <w:tblPr>
              <w:tblStyle w:val="af6"/>
              <w:tblW w:w="8598" w:type="dxa"/>
              <w:tblLayout w:type="fixed"/>
              <w:tblLook w:val="04A0" w:firstRow="1" w:lastRow="0" w:firstColumn="1" w:lastColumn="0" w:noHBand="0" w:noVBand="1"/>
            </w:tblPr>
            <w:tblGrid>
              <w:gridCol w:w="1086"/>
              <w:gridCol w:w="1502"/>
              <w:gridCol w:w="1701"/>
              <w:gridCol w:w="2892"/>
              <w:gridCol w:w="1417"/>
            </w:tblGrid>
            <w:tr w:rsidR="00C11F4E" w:rsidRPr="008129DD" w:rsidTr="00E42E61">
              <w:tc>
                <w:tcPr>
                  <w:tcW w:w="1086" w:type="dxa"/>
                  <w:shd w:val="clear" w:color="auto" w:fill="D9D9D9" w:themeFill="background1" w:themeFillShade="D9"/>
                  <w:vAlign w:val="center"/>
                </w:tcPr>
                <w:p w:rsidR="00C11F4E" w:rsidRPr="008129DD" w:rsidRDefault="00C11F4E" w:rsidP="00E42E61">
                  <w:pPr>
                    <w:jc w:val="center"/>
                    <w:rPr>
                      <w:szCs w:val="18"/>
                    </w:rPr>
                  </w:pPr>
                  <w:r w:rsidRPr="008129DD">
                    <w:rPr>
                      <w:rFonts w:hint="eastAsia"/>
                      <w:szCs w:val="18"/>
                    </w:rPr>
                    <w:t>部位</w:t>
                  </w:r>
                </w:p>
              </w:tc>
              <w:tc>
                <w:tcPr>
                  <w:tcW w:w="1502" w:type="dxa"/>
                  <w:shd w:val="clear" w:color="auto" w:fill="D9D9D9" w:themeFill="background1" w:themeFillShade="D9"/>
                  <w:vAlign w:val="center"/>
                </w:tcPr>
                <w:p w:rsidR="00C11F4E" w:rsidRPr="008129DD" w:rsidRDefault="00C11F4E" w:rsidP="00E42E61">
                  <w:pPr>
                    <w:jc w:val="center"/>
                    <w:rPr>
                      <w:szCs w:val="18"/>
                    </w:rPr>
                  </w:pPr>
                  <w:r w:rsidRPr="008129DD">
                    <w:rPr>
                      <w:rFonts w:hint="eastAsia"/>
                      <w:szCs w:val="18"/>
                    </w:rPr>
                    <w:t>厚さ</w:t>
                  </w:r>
                </w:p>
              </w:tc>
              <w:tc>
                <w:tcPr>
                  <w:tcW w:w="1701" w:type="dxa"/>
                  <w:shd w:val="clear" w:color="auto" w:fill="D9D9D9" w:themeFill="background1" w:themeFillShade="D9"/>
                  <w:vAlign w:val="center"/>
                </w:tcPr>
                <w:p w:rsidR="00C11F4E" w:rsidRPr="008129DD" w:rsidRDefault="00C11F4E" w:rsidP="00E42E61">
                  <w:pPr>
                    <w:jc w:val="center"/>
                    <w:rPr>
                      <w:szCs w:val="18"/>
                    </w:rPr>
                  </w:pPr>
                  <w:r w:rsidRPr="008129DD">
                    <w:rPr>
                      <w:rFonts w:hint="eastAsia"/>
                      <w:szCs w:val="18"/>
                    </w:rPr>
                    <w:t>接着の程度</w:t>
                  </w:r>
                </w:p>
              </w:tc>
              <w:tc>
                <w:tcPr>
                  <w:tcW w:w="2892" w:type="dxa"/>
                  <w:shd w:val="clear" w:color="auto" w:fill="D9D9D9" w:themeFill="background1" w:themeFillShade="D9"/>
                  <w:tcMar>
                    <w:left w:w="28" w:type="dxa"/>
                    <w:right w:w="28" w:type="dxa"/>
                  </w:tcMar>
                  <w:vAlign w:val="center"/>
                </w:tcPr>
                <w:p w:rsidR="00C11F4E" w:rsidRPr="008129DD" w:rsidRDefault="00C11F4E" w:rsidP="00E42E61">
                  <w:pPr>
                    <w:jc w:val="center"/>
                    <w:rPr>
                      <w:szCs w:val="18"/>
                    </w:rPr>
                  </w:pPr>
                  <w:r w:rsidRPr="008129DD">
                    <w:rPr>
                      <w:rFonts w:hint="eastAsia"/>
                      <w:szCs w:val="18"/>
                    </w:rPr>
                    <w:t>化粧</w:t>
                  </w:r>
                  <w:r>
                    <w:rPr>
                      <w:rFonts w:hint="eastAsia"/>
                      <w:szCs w:val="18"/>
                    </w:rPr>
                    <w:t>板</w:t>
                  </w:r>
                  <w:r w:rsidRPr="008129DD">
                    <w:rPr>
                      <w:rFonts w:hint="eastAsia"/>
                      <w:szCs w:val="18"/>
                    </w:rPr>
                    <w:t>に使用する単板の樹種名</w:t>
                  </w:r>
                </w:p>
              </w:tc>
              <w:tc>
                <w:tcPr>
                  <w:tcW w:w="1417" w:type="dxa"/>
                  <w:shd w:val="clear" w:color="auto" w:fill="D9D9D9" w:themeFill="background1" w:themeFillShade="D9"/>
                </w:tcPr>
                <w:p w:rsidR="00C11F4E" w:rsidRPr="008129DD" w:rsidRDefault="00C11F4E" w:rsidP="00E42E61">
                  <w:pPr>
                    <w:jc w:val="center"/>
                    <w:rPr>
                      <w:szCs w:val="18"/>
                    </w:rPr>
                  </w:pPr>
                  <w:r w:rsidRPr="008129DD">
                    <w:rPr>
                      <w:rFonts w:hint="eastAsia"/>
                      <w:szCs w:val="18"/>
                    </w:rPr>
                    <w:t>防虫処理</w:t>
                  </w:r>
                </w:p>
              </w:tc>
            </w:tr>
            <w:tr w:rsidR="00C11F4E" w:rsidRPr="008129DD" w:rsidTr="00E42E61">
              <w:tc>
                <w:tcPr>
                  <w:tcW w:w="1086" w:type="dxa"/>
                </w:tcPr>
                <w:p w:rsidR="00C11F4E" w:rsidRPr="008129DD" w:rsidRDefault="00C11F4E" w:rsidP="00E42E61">
                  <w:pPr>
                    <w:rPr>
                      <w:szCs w:val="18"/>
                    </w:rPr>
                  </w:pPr>
                  <w:r w:rsidRPr="008129DD">
                    <w:rPr>
                      <w:rFonts w:hint="eastAsia"/>
                      <w:szCs w:val="18"/>
                    </w:rPr>
                    <w:t>・図示</w:t>
                  </w:r>
                </w:p>
              </w:tc>
              <w:tc>
                <w:tcPr>
                  <w:tcW w:w="1502" w:type="dxa"/>
                </w:tcPr>
                <w:p w:rsidR="00C11F4E" w:rsidRPr="008129DD" w:rsidRDefault="00C11F4E" w:rsidP="00E42E61">
                  <w:pPr>
                    <w:jc w:val="center"/>
                    <w:rPr>
                      <w:szCs w:val="18"/>
                    </w:rPr>
                  </w:pPr>
                </w:p>
              </w:tc>
              <w:tc>
                <w:tcPr>
                  <w:tcW w:w="1701" w:type="dxa"/>
                </w:tcPr>
                <w:p w:rsidR="00C11F4E" w:rsidRPr="008129DD" w:rsidRDefault="00C11F4E" w:rsidP="00E42E61">
                  <w:pPr>
                    <w:jc w:val="center"/>
                    <w:rPr>
                      <w:szCs w:val="18"/>
                    </w:rPr>
                  </w:pPr>
                </w:p>
              </w:tc>
              <w:tc>
                <w:tcPr>
                  <w:tcW w:w="2892" w:type="dxa"/>
                </w:tcPr>
                <w:p w:rsidR="00C11F4E" w:rsidRPr="008129DD" w:rsidRDefault="00C11F4E" w:rsidP="00E42E61">
                  <w:pPr>
                    <w:rPr>
                      <w:szCs w:val="18"/>
                    </w:rPr>
                  </w:pPr>
                </w:p>
              </w:tc>
              <w:tc>
                <w:tcPr>
                  <w:tcW w:w="1417" w:type="dxa"/>
                </w:tcPr>
                <w:p w:rsidR="00C11F4E" w:rsidRPr="008129DD" w:rsidRDefault="00C11F4E" w:rsidP="00E42E61">
                  <w:pPr>
                    <w:jc w:val="center"/>
                    <w:rPr>
                      <w:szCs w:val="18"/>
                    </w:rPr>
                  </w:pPr>
                </w:p>
              </w:tc>
            </w:tr>
            <w:tr w:rsidR="00C11F4E" w:rsidRPr="008129DD" w:rsidTr="00E42E61">
              <w:tc>
                <w:tcPr>
                  <w:tcW w:w="1086" w:type="dxa"/>
                </w:tcPr>
                <w:p w:rsidR="00C11F4E" w:rsidRPr="008129DD" w:rsidRDefault="00C11F4E" w:rsidP="00E42E61">
                  <w:pPr>
                    <w:rPr>
                      <w:szCs w:val="18"/>
                    </w:rPr>
                  </w:pPr>
                  <w:r w:rsidRPr="008129DD">
                    <w:rPr>
                      <w:rFonts w:hint="eastAsia"/>
                      <w:szCs w:val="18"/>
                    </w:rPr>
                    <w:t>・</w:t>
                  </w:r>
                </w:p>
              </w:tc>
              <w:tc>
                <w:tcPr>
                  <w:tcW w:w="1502" w:type="dxa"/>
                </w:tcPr>
                <w:p w:rsidR="00C11F4E" w:rsidRPr="008129DD" w:rsidRDefault="00C11F4E" w:rsidP="00E42E61">
                  <w:pPr>
                    <w:jc w:val="center"/>
                    <w:rPr>
                      <w:szCs w:val="18"/>
                    </w:rPr>
                  </w:pPr>
                </w:p>
              </w:tc>
              <w:tc>
                <w:tcPr>
                  <w:tcW w:w="1701" w:type="dxa"/>
                </w:tcPr>
                <w:p w:rsidR="00C11F4E" w:rsidRPr="008129DD" w:rsidRDefault="00C11F4E" w:rsidP="00E42E61">
                  <w:pPr>
                    <w:jc w:val="center"/>
                    <w:rPr>
                      <w:szCs w:val="18"/>
                    </w:rPr>
                  </w:pPr>
                </w:p>
              </w:tc>
              <w:tc>
                <w:tcPr>
                  <w:tcW w:w="2892" w:type="dxa"/>
                </w:tcPr>
                <w:p w:rsidR="00C11F4E" w:rsidRPr="008129DD" w:rsidRDefault="00C11F4E" w:rsidP="00E42E61">
                  <w:pPr>
                    <w:jc w:val="center"/>
                    <w:rPr>
                      <w:szCs w:val="18"/>
                    </w:rPr>
                  </w:pPr>
                </w:p>
              </w:tc>
              <w:tc>
                <w:tcPr>
                  <w:tcW w:w="1417" w:type="dxa"/>
                </w:tcPr>
                <w:p w:rsidR="00C11F4E" w:rsidRPr="008129DD" w:rsidRDefault="00C11F4E" w:rsidP="00E42E61">
                  <w:pPr>
                    <w:jc w:val="center"/>
                    <w:rPr>
                      <w:szCs w:val="18"/>
                    </w:rPr>
                  </w:pPr>
                </w:p>
              </w:tc>
            </w:tr>
            <w:tr w:rsidR="00C11F4E" w:rsidRPr="008129DD" w:rsidTr="00E42E61">
              <w:tc>
                <w:tcPr>
                  <w:tcW w:w="1086" w:type="dxa"/>
                </w:tcPr>
                <w:p w:rsidR="00C11F4E" w:rsidRPr="008129DD" w:rsidRDefault="00C11F4E" w:rsidP="00E42E61">
                  <w:pPr>
                    <w:rPr>
                      <w:szCs w:val="18"/>
                    </w:rPr>
                  </w:pPr>
                  <w:r w:rsidRPr="008129DD">
                    <w:rPr>
                      <w:rFonts w:hint="eastAsia"/>
                      <w:szCs w:val="18"/>
                    </w:rPr>
                    <w:t>・</w:t>
                  </w:r>
                </w:p>
              </w:tc>
              <w:tc>
                <w:tcPr>
                  <w:tcW w:w="1502" w:type="dxa"/>
                </w:tcPr>
                <w:p w:rsidR="00C11F4E" w:rsidRPr="008129DD" w:rsidRDefault="00C11F4E" w:rsidP="00E42E61">
                  <w:pPr>
                    <w:jc w:val="center"/>
                    <w:rPr>
                      <w:szCs w:val="18"/>
                    </w:rPr>
                  </w:pPr>
                </w:p>
              </w:tc>
              <w:tc>
                <w:tcPr>
                  <w:tcW w:w="1701" w:type="dxa"/>
                </w:tcPr>
                <w:p w:rsidR="00C11F4E" w:rsidRPr="008129DD" w:rsidRDefault="00C11F4E" w:rsidP="00E42E61">
                  <w:pPr>
                    <w:jc w:val="center"/>
                    <w:rPr>
                      <w:szCs w:val="18"/>
                    </w:rPr>
                  </w:pPr>
                </w:p>
              </w:tc>
              <w:tc>
                <w:tcPr>
                  <w:tcW w:w="2892" w:type="dxa"/>
                </w:tcPr>
                <w:p w:rsidR="00C11F4E" w:rsidRPr="008129DD" w:rsidRDefault="00C11F4E" w:rsidP="00E42E61">
                  <w:pPr>
                    <w:jc w:val="center"/>
                    <w:rPr>
                      <w:szCs w:val="18"/>
                    </w:rPr>
                  </w:pPr>
                </w:p>
              </w:tc>
              <w:tc>
                <w:tcPr>
                  <w:tcW w:w="1417" w:type="dxa"/>
                </w:tcPr>
                <w:p w:rsidR="00C11F4E" w:rsidRPr="008129DD" w:rsidRDefault="00C11F4E" w:rsidP="00E42E61">
                  <w:pPr>
                    <w:jc w:val="center"/>
                    <w:rPr>
                      <w:szCs w:val="18"/>
                    </w:rPr>
                  </w:pPr>
                </w:p>
              </w:tc>
            </w:tr>
          </w:tbl>
          <w:p w:rsidR="00C11F4E" w:rsidRPr="00CE6F5D" w:rsidRDefault="00C11F4E" w:rsidP="00E42E61">
            <w:pPr>
              <w:spacing w:beforeLines="20" w:before="72"/>
              <w:rPr>
                <w:rStyle w:val="af7"/>
                <w:szCs w:val="18"/>
              </w:rPr>
            </w:pPr>
          </w:p>
          <w:p w:rsidR="00C11F4E" w:rsidRPr="009F29F0" w:rsidRDefault="00C11F4E" w:rsidP="00E42E61">
            <w:pPr>
              <w:spacing w:beforeLines="20" w:before="72"/>
              <w:rPr>
                <w:rStyle w:val="af7"/>
                <w:szCs w:val="18"/>
              </w:rPr>
            </w:pPr>
            <w:r w:rsidRPr="009F29F0">
              <w:rPr>
                <w:rFonts w:hint="eastAsia"/>
                <w:szCs w:val="18"/>
              </w:rPr>
              <w:t>・(ｱ)(c)</w:t>
            </w:r>
            <w:hyperlink r:id="rId718" w:anchor="page=46" w:history="1">
              <w:r w:rsidRPr="009F29F0">
                <w:rPr>
                  <w:rStyle w:val="af7"/>
                  <w:rFonts w:hint="eastAsia"/>
                  <w:szCs w:val="18"/>
                </w:rPr>
                <w:t>特殊加工化粧合板</w:t>
              </w:r>
            </w:hyperlink>
          </w:p>
          <w:tbl>
            <w:tblPr>
              <w:tblStyle w:val="af6"/>
              <w:tblW w:w="8683" w:type="dxa"/>
              <w:tblLayout w:type="fixed"/>
              <w:tblLook w:val="04A0" w:firstRow="1" w:lastRow="0" w:firstColumn="1" w:lastColumn="0" w:noHBand="0" w:noVBand="1"/>
            </w:tblPr>
            <w:tblGrid>
              <w:gridCol w:w="1171"/>
              <w:gridCol w:w="1984"/>
              <w:gridCol w:w="992"/>
              <w:gridCol w:w="993"/>
              <w:gridCol w:w="1417"/>
              <w:gridCol w:w="2126"/>
            </w:tblGrid>
            <w:tr w:rsidR="00C11F4E" w:rsidRPr="009F29F0" w:rsidTr="00E42E61">
              <w:tc>
                <w:tcPr>
                  <w:tcW w:w="1171"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部位</w:t>
                  </w:r>
                </w:p>
              </w:tc>
              <w:tc>
                <w:tcPr>
                  <w:tcW w:w="1984"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品名</w:t>
                  </w:r>
                </w:p>
              </w:tc>
              <w:tc>
                <w:tcPr>
                  <w:tcW w:w="992" w:type="dxa"/>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厚さ(㎜)</w:t>
                  </w:r>
                </w:p>
              </w:tc>
              <w:tc>
                <w:tcPr>
                  <w:tcW w:w="993" w:type="dxa"/>
                  <w:shd w:val="clear" w:color="auto" w:fill="D9D9D9" w:themeFill="background1" w:themeFillShade="D9"/>
                  <w:tcMar>
                    <w:left w:w="28" w:type="dxa"/>
                    <w:right w:w="28" w:type="dxa"/>
                  </w:tcMar>
                  <w:vAlign w:val="center"/>
                </w:tcPr>
                <w:p w:rsidR="00C11F4E" w:rsidRPr="009F29F0" w:rsidRDefault="00C11F4E" w:rsidP="00E42E61">
                  <w:pPr>
                    <w:jc w:val="center"/>
                    <w:rPr>
                      <w:szCs w:val="18"/>
                    </w:rPr>
                  </w:pPr>
                  <w:r w:rsidRPr="009F29F0">
                    <w:rPr>
                      <w:rFonts w:hint="eastAsia"/>
                      <w:szCs w:val="18"/>
                    </w:rPr>
                    <w:t>接着の程度</w:t>
                  </w:r>
                </w:p>
              </w:tc>
              <w:tc>
                <w:tcPr>
                  <w:tcW w:w="1417" w:type="dxa"/>
                  <w:shd w:val="clear" w:color="auto" w:fill="D9D9D9" w:themeFill="background1" w:themeFillShade="D9"/>
                  <w:tcMar>
                    <w:left w:w="28" w:type="dxa"/>
                    <w:right w:w="28" w:type="dxa"/>
                  </w:tcMar>
                  <w:vAlign w:val="center"/>
                </w:tcPr>
                <w:p w:rsidR="00C11F4E" w:rsidRPr="009F29F0" w:rsidRDefault="00C11F4E" w:rsidP="00E42E61">
                  <w:pPr>
                    <w:jc w:val="center"/>
                    <w:rPr>
                      <w:szCs w:val="18"/>
                    </w:rPr>
                  </w:pPr>
                  <w:r w:rsidRPr="009F29F0">
                    <w:rPr>
                      <w:rFonts w:hint="eastAsia"/>
                      <w:szCs w:val="18"/>
                    </w:rPr>
                    <w:t>化粧単板</w:t>
                  </w:r>
                </w:p>
              </w:tc>
              <w:tc>
                <w:tcPr>
                  <w:tcW w:w="2126"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化粧加工の方法</w:t>
                  </w:r>
                </w:p>
              </w:tc>
            </w:tr>
            <w:tr w:rsidR="00C11F4E" w:rsidRPr="009F29F0" w:rsidTr="00E42E61">
              <w:tc>
                <w:tcPr>
                  <w:tcW w:w="1171" w:type="dxa"/>
                </w:tcPr>
                <w:p w:rsidR="00C11F4E" w:rsidRPr="009F29F0" w:rsidRDefault="00C11F4E" w:rsidP="00E42E61">
                  <w:pPr>
                    <w:rPr>
                      <w:szCs w:val="18"/>
                    </w:rPr>
                  </w:pPr>
                  <w:r w:rsidRPr="009F29F0">
                    <w:rPr>
                      <w:rFonts w:hint="eastAsia"/>
                      <w:szCs w:val="18"/>
                    </w:rPr>
                    <w:t>・図示</w:t>
                  </w:r>
                </w:p>
              </w:tc>
              <w:tc>
                <w:tcPr>
                  <w:tcW w:w="1984" w:type="dxa"/>
                </w:tcPr>
                <w:p w:rsidR="00C11F4E" w:rsidRPr="009F29F0" w:rsidRDefault="00C11F4E" w:rsidP="00E42E61">
                  <w:pPr>
                    <w:rPr>
                      <w:szCs w:val="18"/>
                    </w:rPr>
                  </w:pPr>
                  <w:r w:rsidRPr="009F29F0">
                    <w:rPr>
                      <w:rFonts w:hint="eastAsia"/>
                      <w:szCs w:val="18"/>
                    </w:rPr>
                    <w:t>・特殊加工化粧合板</w:t>
                  </w:r>
                </w:p>
                <w:p w:rsidR="00C11F4E" w:rsidRPr="009F29F0" w:rsidRDefault="00C11F4E" w:rsidP="00E42E61">
                  <w:pPr>
                    <w:ind w:left="180" w:hangingChars="100" w:hanging="180"/>
                    <w:rPr>
                      <w:szCs w:val="18"/>
                    </w:rPr>
                  </w:pPr>
                  <w:r w:rsidRPr="009F29F0">
                    <w:rPr>
                      <w:rFonts w:hint="eastAsia"/>
                      <w:szCs w:val="18"/>
                    </w:rPr>
                    <w:t>・特殊加工化粧合板（防虫処理）</w:t>
                  </w:r>
                </w:p>
              </w:tc>
              <w:tc>
                <w:tcPr>
                  <w:tcW w:w="992" w:type="dxa"/>
                </w:tcPr>
                <w:p w:rsidR="00C11F4E" w:rsidRPr="009F29F0" w:rsidRDefault="00C11F4E" w:rsidP="00E42E61">
                  <w:pPr>
                    <w:rPr>
                      <w:szCs w:val="18"/>
                    </w:rPr>
                  </w:pPr>
                  <w:r w:rsidRPr="009F29F0">
                    <w:rPr>
                      <w:rFonts w:hint="eastAsia"/>
                      <w:szCs w:val="18"/>
                    </w:rPr>
                    <w:t>・4.0</w:t>
                  </w:r>
                </w:p>
                <w:p w:rsidR="00C11F4E" w:rsidRPr="009F29F0" w:rsidRDefault="00C11F4E" w:rsidP="00E42E61">
                  <w:pPr>
                    <w:rPr>
                      <w:szCs w:val="18"/>
                    </w:rPr>
                  </w:pPr>
                  <w:r w:rsidRPr="009F29F0">
                    <w:rPr>
                      <w:rFonts w:hint="eastAsia"/>
                      <w:szCs w:val="18"/>
                    </w:rPr>
                    <w:t>・</w:t>
                  </w:r>
                </w:p>
              </w:tc>
              <w:tc>
                <w:tcPr>
                  <w:tcW w:w="993" w:type="dxa"/>
                </w:tcPr>
                <w:p w:rsidR="00C11F4E" w:rsidRPr="009F29F0" w:rsidRDefault="00C11F4E" w:rsidP="00E42E61">
                  <w:pPr>
                    <w:rPr>
                      <w:szCs w:val="18"/>
                    </w:rPr>
                  </w:pPr>
                  <w:r w:rsidRPr="009F29F0">
                    <w:rPr>
                      <w:rFonts w:hint="eastAsia"/>
                      <w:szCs w:val="18"/>
                    </w:rPr>
                    <w:t>・１類</w:t>
                  </w:r>
                </w:p>
                <w:p w:rsidR="00C11F4E" w:rsidRPr="009F29F0" w:rsidRDefault="00C11F4E" w:rsidP="00E42E61">
                  <w:pPr>
                    <w:rPr>
                      <w:szCs w:val="18"/>
                    </w:rPr>
                  </w:pPr>
                  <w:r w:rsidRPr="009F29F0">
                    <w:rPr>
                      <w:rFonts w:hint="eastAsia"/>
                      <w:szCs w:val="18"/>
                    </w:rPr>
                    <w:t>・２類</w:t>
                  </w:r>
                </w:p>
              </w:tc>
              <w:tc>
                <w:tcPr>
                  <w:tcW w:w="1417" w:type="dxa"/>
                </w:tcPr>
                <w:p w:rsidR="00C11F4E" w:rsidRPr="009F29F0" w:rsidRDefault="00C11F4E" w:rsidP="00E42E61">
                  <w:pPr>
                    <w:rPr>
                      <w:szCs w:val="18"/>
                    </w:rPr>
                  </w:pPr>
                </w:p>
              </w:tc>
              <w:tc>
                <w:tcPr>
                  <w:tcW w:w="2126" w:type="dxa"/>
                </w:tcPr>
                <w:p w:rsidR="00C11F4E" w:rsidRPr="009F29F0" w:rsidRDefault="00C11F4E" w:rsidP="00E42E61">
                  <w:pPr>
                    <w:rPr>
                      <w:szCs w:val="18"/>
                    </w:rPr>
                  </w:pPr>
                  <w:r w:rsidRPr="009F29F0">
                    <w:rPr>
                      <w:rFonts w:hint="eastAsia"/>
                      <w:szCs w:val="18"/>
                    </w:rPr>
                    <w:t>・オーバーレイ</w:t>
                  </w:r>
                </w:p>
                <w:p w:rsidR="00C11F4E" w:rsidRPr="009F29F0" w:rsidRDefault="00C11F4E" w:rsidP="00E42E61">
                  <w:pPr>
                    <w:rPr>
                      <w:szCs w:val="18"/>
                    </w:rPr>
                  </w:pPr>
                  <w:r w:rsidRPr="009F29F0">
                    <w:rPr>
                      <w:rFonts w:hint="eastAsia"/>
                      <w:szCs w:val="18"/>
                    </w:rPr>
                    <w:t>・メラミン</w:t>
                  </w:r>
                </w:p>
                <w:p w:rsidR="00C11F4E" w:rsidRPr="009F29F0" w:rsidRDefault="00C11F4E" w:rsidP="00E42E61">
                  <w:pPr>
                    <w:ind w:left="180" w:hangingChars="100" w:hanging="180"/>
                    <w:rPr>
                      <w:szCs w:val="18"/>
                    </w:rPr>
                  </w:pPr>
                  <w:r w:rsidRPr="009F29F0">
                    <w:rPr>
                      <w:rFonts w:hint="eastAsia"/>
                      <w:szCs w:val="18"/>
                    </w:rPr>
                    <w:t>・ポリエステル</w:t>
                  </w:r>
                </w:p>
                <w:p w:rsidR="00C11F4E" w:rsidRPr="009F29F0" w:rsidRDefault="00C11F4E" w:rsidP="00E42E61">
                  <w:pPr>
                    <w:ind w:left="180" w:hangingChars="100" w:hanging="180"/>
                    <w:rPr>
                      <w:szCs w:val="18"/>
                    </w:rPr>
                  </w:pPr>
                  <w:r w:rsidRPr="009F29F0">
                    <w:rPr>
                      <w:rFonts w:hint="eastAsia"/>
                      <w:szCs w:val="18"/>
                    </w:rPr>
                    <w:t>・プリント</w:t>
                  </w:r>
                </w:p>
                <w:p w:rsidR="00C11F4E" w:rsidRPr="009F29F0" w:rsidRDefault="00C11F4E" w:rsidP="00E42E61">
                  <w:pPr>
                    <w:ind w:left="180" w:hangingChars="100" w:hanging="180"/>
                    <w:rPr>
                      <w:szCs w:val="18"/>
                    </w:rPr>
                  </w:pPr>
                  <w:r w:rsidRPr="009F29F0">
                    <w:rPr>
                      <w:rFonts w:hint="eastAsia"/>
                      <w:szCs w:val="18"/>
                    </w:rPr>
                    <w:t>・塩化ビニル</w:t>
                  </w:r>
                </w:p>
                <w:p w:rsidR="00C11F4E" w:rsidRPr="009F29F0" w:rsidRDefault="00C11F4E" w:rsidP="00E42E61">
                  <w:pPr>
                    <w:ind w:left="180" w:hangingChars="100" w:hanging="180"/>
                    <w:rPr>
                      <w:szCs w:val="18"/>
                    </w:rPr>
                  </w:pPr>
                  <w:r w:rsidRPr="009F29F0">
                    <w:rPr>
                      <w:rFonts w:hint="eastAsia"/>
                      <w:szCs w:val="18"/>
                    </w:rPr>
                    <w:t>・塗装</w:t>
                  </w:r>
                </w:p>
              </w:tc>
            </w:tr>
          </w:tbl>
          <w:p w:rsidR="00C11F4E" w:rsidRPr="009F29F0" w:rsidRDefault="00C11F4E" w:rsidP="00E42E61">
            <w:pPr>
              <w:rPr>
                <w:szCs w:val="18"/>
              </w:rPr>
            </w:pPr>
            <w:r w:rsidRPr="009F29F0">
              <w:rPr>
                <w:rFonts w:hint="eastAsia"/>
                <w:szCs w:val="18"/>
              </w:rPr>
              <w:t>※(2)(ｲ) ホルムアルデヒド放散量：　※Ｆ☆☆☆☆　　・</w:t>
            </w:r>
          </w:p>
          <w:p w:rsidR="00C11F4E" w:rsidRPr="009F29F0" w:rsidRDefault="00C11F4E" w:rsidP="00E42E61">
            <w:pPr>
              <w:rPr>
                <w:szCs w:val="18"/>
              </w:rPr>
            </w:pPr>
            <w:r w:rsidRPr="009F29F0">
              <w:rPr>
                <w:rFonts w:hint="eastAsia"/>
                <w:szCs w:val="18"/>
              </w:rPr>
              <w:t xml:space="preserve">・(ｳ)防虫処理　</w:t>
            </w:r>
          </w:p>
          <w:p w:rsidR="00C11F4E" w:rsidRPr="009F29F0" w:rsidRDefault="00C11F4E" w:rsidP="00E42E61">
            <w:pPr>
              <w:ind w:firstLineChars="200" w:firstLine="360"/>
              <w:rPr>
                <w:szCs w:val="18"/>
              </w:rPr>
            </w:pPr>
            <w:r w:rsidRPr="009F29F0">
              <w:rPr>
                <w:rFonts w:hint="eastAsia"/>
                <w:szCs w:val="18"/>
              </w:rPr>
              <w:t>・ラワン材及びなら　　※K1</w:t>
            </w:r>
          </w:p>
          <w:p w:rsidR="00C11F4E" w:rsidRPr="009F29F0" w:rsidRDefault="00C11F4E" w:rsidP="00E42E61">
            <w:pPr>
              <w:ind w:firstLineChars="200" w:firstLine="360"/>
              <w:rPr>
                <w:szCs w:val="18"/>
              </w:rPr>
            </w:pPr>
            <w:r w:rsidRPr="009F29F0">
              <w:rPr>
                <w:rFonts w:hint="eastAsia"/>
                <w:szCs w:val="18"/>
              </w:rPr>
              <w:t>・</w:t>
            </w:r>
          </w:p>
          <w:p w:rsidR="00C11F4E" w:rsidRDefault="00C11F4E" w:rsidP="00E42E61">
            <w:pPr>
              <w:rPr>
                <w:szCs w:val="18"/>
              </w:rPr>
            </w:pPr>
            <w:r w:rsidRPr="009F29F0">
              <w:rPr>
                <w:rFonts w:hint="eastAsia"/>
                <w:szCs w:val="18"/>
              </w:rPr>
              <w:t>※(4)接着剤のホルムアルデヒド放散量</w:t>
            </w:r>
          </w:p>
          <w:p w:rsidR="00C11F4E" w:rsidRDefault="00C11F4E" w:rsidP="00E42E61">
            <w:pPr>
              <w:ind w:leftChars="100" w:left="180"/>
              <w:rPr>
                <w:szCs w:val="18"/>
              </w:rPr>
            </w:pPr>
            <w:r w:rsidRPr="009F29F0">
              <w:rPr>
                <w:rFonts w:hint="eastAsia"/>
                <w:szCs w:val="18"/>
              </w:rPr>
              <w:t>※F☆☆☆☆</w:t>
            </w:r>
          </w:p>
          <w:p w:rsidR="00C11F4E" w:rsidRPr="00A22AD2" w:rsidRDefault="00C11F4E" w:rsidP="00E42E61">
            <w:pPr>
              <w:spacing w:afterLines="20" w:after="72"/>
              <w:ind w:leftChars="100" w:left="360" w:hangingChars="100" w:hanging="180"/>
              <w:rPr>
                <w:szCs w:val="18"/>
              </w:rPr>
            </w:pPr>
            <w:r w:rsidRPr="009F29F0">
              <w:rPr>
                <w:rFonts w:hint="eastAsia"/>
                <w:szCs w:val="18"/>
              </w:rPr>
              <w:t>※接着剤はフタル酸ジ－n－ブチル及びフタル酸ジ－2－エチルヘキシルを含有しない難揮発性の可塑剤を使用し、ホルムアルデヒド、アセトアルデヒド、トルエン、キシレン、エチルベンゼンを放散しないか、放散が極めて少ないものとする。</w:t>
            </w:r>
          </w:p>
        </w:tc>
      </w:tr>
      <w:tr w:rsidR="00C11F4E" w:rsidRPr="009F29F0" w:rsidTr="00B649A9">
        <w:trPr>
          <w:trHeight w:val="282"/>
        </w:trPr>
        <w:tc>
          <w:tcPr>
            <w:tcW w:w="1838" w:type="dxa"/>
            <w:tcBorders>
              <w:top w:val="single" w:sz="4" w:space="0" w:color="auto"/>
              <w:left w:val="single" w:sz="4" w:space="0" w:color="auto"/>
              <w:bottom w:val="single" w:sz="4" w:space="0" w:color="auto"/>
            </w:tcBorders>
          </w:tcPr>
          <w:p w:rsidR="00C11F4E" w:rsidRPr="009F29F0" w:rsidRDefault="00C11F4E" w:rsidP="00E42E61">
            <w:pPr>
              <w:ind w:left="180" w:hangingChars="100" w:hanging="180"/>
              <w:rPr>
                <w:szCs w:val="18"/>
              </w:rPr>
            </w:pPr>
            <w:r w:rsidRPr="009F29F0">
              <w:rPr>
                <w:rFonts w:hint="eastAsia"/>
                <w:szCs w:val="18"/>
              </w:rPr>
              <w:t>・工法</w:t>
            </w:r>
          </w:p>
          <w:p w:rsidR="00C11F4E" w:rsidRPr="009F29F0" w:rsidRDefault="00C11F4E" w:rsidP="00E42E61">
            <w:pPr>
              <w:ind w:left="180" w:hangingChars="100" w:hanging="180"/>
              <w:rPr>
                <w:szCs w:val="18"/>
              </w:rPr>
            </w:pPr>
            <w:r w:rsidRPr="009F29F0">
              <w:rPr>
                <w:rFonts w:hint="eastAsia"/>
                <w:szCs w:val="18"/>
              </w:rPr>
              <w:t>（</w:t>
            </w:r>
            <w:hyperlink r:id="rId719" w:anchor="page=174" w:history="1">
              <w:r w:rsidRPr="009F29F0">
                <w:rPr>
                  <w:rStyle w:val="af7"/>
                  <w:rFonts w:hint="eastAsia"/>
                  <w:szCs w:val="18"/>
                </w:rPr>
                <w:t>改仕6.13.3</w:t>
              </w:r>
            </w:hyperlink>
            <w:r w:rsidRPr="009F29F0">
              <w:rPr>
                <w:rFonts w:hint="eastAsia"/>
                <w:szCs w:val="18"/>
              </w:rPr>
              <w:t>）</w:t>
            </w:r>
          </w:p>
        </w:tc>
        <w:tc>
          <w:tcPr>
            <w:tcW w:w="9072" w:type="dxa"/>
            <w:tcBorders>
              <w:top w:val="single" w:sz="4" w:space="0" w:color="auto"/>
              <w:bottom w:val="single" w:sz="4" w:space="0" w:color="auto"/>
            </w:tcBorders>
          </w:tcPr>
          <w:p w:rsidR="00C11F4E" w:rsidRPr="009F29F0" w:rsidRDefault="00C11F4E" w:rsidP="00E42E61">
            <w:pPr>
              <w:rPr>
                <w:rFonts w:cs="ＭＳ 明朝"/>
                <w:kern w:val="0"/>
                <w:szCs w:val="18"/>
              </w:rPr>
            </w:pPr>
            <w:r w:rsidRPr="009F29F0">
              <w:rPr>
                <w:rFonts w:hint="eastAsia"/>
                <w:szCs w:val="18"/>
              </w:rPr>
              <w:t>・(4)(ｲ)</w:t>
            </w:r>
            <w:r w:rsidRPr="009F29F0">
              <w:rPr>
                <w:rFonts w:cs="ＭＳ 明朝" w:hint="eastAsia"/>
                <w:kern w:val="0"/>
                <w:szCs w:val="18"/>
              </w:rPr>
              <w:t xml:space="preserve"> 天井のボードの重ね張りを行う場合</w:t>
            </w:r>
          </w:p>
          <w:p w:rsidR="00C11F4E" w:rsidRPr="009F29F0" w:rsidRDefault="00C11F4E" w:rsidP="00E42E61">
            <w:pPr>
              <w:ind w:leftChars="100" w:left="180"/>
              <w:rPr>
                <w:rFonts w:cs="ＭＳ 明朝"/>
                <w:kern w:val="0"/>
                <w:szCs w:val="18"/>
              </w:rPr>
            </w:pPr>
            <w:r w:rsidRPr="009F29F0">
              <w:rPr>
                <w:rFonts w:cs="ＭＳ 明朝" w:hint="eastAsia"/>
                <w:kern w:val="0"/>
                <w:szCs w:val="18"/>
              </w:rPr>
              <w:t>※下地に直接留めつけ　　・</w:t>
            </w:r>
          </w:p>
          <w:p w:rsidR="00C11F4E" w:rsidRPr="009F29F0" w:rsidRDefault="00C11F4E" w:rsidP="00E42E61">
            <w:pPr>
              <w:rPr>
                <w:szCs w:val="18"/>
              </w:rPr>
            </w:pPr>
            <w:r w:rsidRPr="009F29F0">
              <w:rPr>
                <w:rFonts w:cs="ＭＳ 明朝" w:hint="eastAsia"/>
                <w:kern w:val="0"/>
                <w:szCs w:val="18"/>
              </w:rPr>
              <w:t>・(4)(ｳ)合板の張付けの種別（</w:t>
            </w:r>
            <w:hyperlink r:id="rId720" w:anchor="page=174" w:history="1">
              <w:r>
                <w:rPr>
                  <w:rStyle w:val="af7"/>
                  <w:rFonts w:cs="ＭＳ 明朝" w:hint="eastAsia"/>
                  <w:kern w:val="0"/>
                  <w:szCs w:val="18"/>
                </w:rPr>
                <w:t>改</w:t>
              </w:r>
              <w:r w:rsidRPr="009F29F0">
                <w:rPr>
                  <w:rStyle w:val="af7"/>
                  <w:rFonts w:cs="ＭＳ 明朝" w:hint="eastAsia"/>
                  <w:kern w:val="0"/>
                  <w:szCs w:val="18"/>
                </w:rPr>
                <w:t>仕 表6.13.3</w:t>
              </w:r>
            </w:hyperlink>
            <w:r w:rsidRPr="009F29F0">
              <w:rPr>
                <w:rFonts w:cs="ＭＳ 明朝" w:hint="eastAsia"/>
                <w:kern w:val="0"/>
                <w:szCs w:val="18"/>
              </w:rPr>
              <w:t>）：　・Ａ種　　・Ｂ種</w:t>
            </w:r>
          </w:p>
          <w:p w:rsidR="00C11F4E" w:rsidRPr="009F29F0" w:rsidRDefault="00C11F4E" w:rsidP="00E42E61">
            <w:pPr>
              <w:spacing w:afterLines="20" w:after="72"/>
              <w:rPr>
                <w:rFonts w:cs="ＭＳ 明朝"/>
                <w:kern w:val="0"/>
                <w:szCs w:val="18"/>
              </w:rPr>
            </w:pPr>
            <w:r w:rsidRPr="009F29F0">
              <w:rPr>
                <w:rFonts w:hint="eastAsia"/>
                <w:szCs w:val="18"/>
              </w:rPr>
              <w:t xml:space="preserve">・(6)(ｱ,ｲ) 石こうボードの目地工法等　</w:t>
            </w:r>
            <w:hyperlink r:id="rId721" w:anchor="page=175" w:history="1">
              <w:r>
                <w:rPr>
                  <w:rStyle w:val="af7"/>
                  <w:rFonts w:cs="ＭＳ 明朝" w:hint="eastAsia"/>
                  <w:kern w:val="0"/>
                  <w:szCs w:val="18"/>
                </w:rPr>
                <w:t>改</w:t>
              </w:r>
              <w:r w:rsidRPr="009F29F0">
                <w:rPr>
                  <w:rStyle w:val="af7"/>
                  <w:rFonts w:cs="ＭＳ 明朝" w:hint="eastAsia"/>
                  <w:kern w:val="0"/>
                  <w:szCs w:val="18"/>
                </w:rPr>
                <w:t>仕 表6.13.5</w:t>
              </w:r>
            </w:hyperlink>
          </w:p>
          <w:tbl>
            <w:tblPr>
              <w:tblStyle w:val="af6"/>
              <w:tblW w:w="0" w:type="auto"/>
              <w:tblBorders>
                <w:left w:val="none" w:sz="0" w:space="0" w:color="auto"/>
                <w:right w:val="none" w:sz="0" w:space="0" w:color="auto"/>
              </w:tblBorders>
              <w:tblLayout w:type="fixed"/>
              <w:tblLook w:val="04A0" w:firstRow="1" w:lastRow="0" w:firstColumn="1" w:lastColumn="0" w:noHBand="0" w:noVBand="1"/>
            </w:tblPr>
            <w:tblGrid>
              <w:gridCol w:w="2317"/>
              <w:gridCol w:w="4678"/>
            </w:tblGrid>
            <w:tr w:rsidR="00C11F4E" w:rsidRPr="009F29F0" w:rsidTr="00E42E61">
              <w:tc>
                <w:tcPr>
                  <w:tcW w:w="2317" w:type="dxa"/>
                  <w:tcBorders>
                    <w:left w:val="single" w:sz="4" w:space="0" w:color="auto"/>
                  </w:tcBorders>
                  <w:shd w:val="clear" w:color="auto" w:fill="D9D9D9" w:themeFill="background1" w:themeFillShade="D9"/>
                </w:tcPr>
                <w:p w:rsidR="00C11F4E" w:rsidRPr="009F29F0" w:rsidRDefault="00C11F4E" w:rsidP="00E42E61">
                  <w:pPr>
                    <w:jc w:val="center"/>
                    <w:rPr>
                      <w:szCs w:val="18"/>
                    </w:rPr>
                  </w:pPr>
                  <w:r w:rsidRPr="009F29F0">
                    <w:rPr>
                      <w:rFonts w:hint="eastAsia"/>
                      <w:szCs w:val="18"/>
                    </w:rPr>
                    <w:t>目地工法の種類</w:t>
                  </w:r>
                </w:p>
              </w:tc>
              <w:tc>
                <w:tcPr>
                  <w:tcW w:w="4678" w:type="dxa"/>
                  <w:tcBorders>
                    <w:right w:val="single" w:sz="4" w:space="0" w:color="auto"/>
                  </w:tcBorders>
                  <w:shd w:val="clear" w:color="auto" w:fill="D9D9D9" w:themeFill="background1" w:themeFillShade="D9"/>
                </w:tcPr>
                <w:p w:rsidR="00C11F4E" w:rsidRPr="009F29F0" w:rsidRDefault="00C11F4E" w:rsidP="00E42E61">
                  <w:pPr>
                    <w:jc w:val="center"/>
                    <w:rPr>
                      <w:szCs w:val="18"/>
                    </w:rPr>
                  </w:pPr>
                  <w:r w:rsidRPr="009F29F0">
                    <w:rPr>
                      <w:rFonts w:hint="eastAsia"/>
                      <w:szCs w:val="18"/>
                    </w:rPr>
                    <w:t>せっこうボードのエッジの処理</w:t>
                  </w:r>
                </w:p>
              </w:tc>
            </w:tr>
            <w:tr w:rsidR="00C11F4E" w:rsidRPr="009F29F0" w:rsidTr="00E42E61">
              <w:tc>
                <w:tcPr>
                  <w:tcW w:w="2317" w:type="dxa"/>
                  <w:tcBorders>
                    <w:left w:val="single" w:sz="4" w:space="0" w:color="auto"/>
                  </w:tcBorders>
                </w:tcPr>
                <w:p w:rsidR="00C11F4E" w:rsidRPr="009F29F0" w:rsidRDefault="00C11F4E" w:rsidP="00E42E61">
                  <w:pPr>
                    <w:rPr>
                      <w:szCs w:val="18"/>
                    </w:rPr>
                  </w:pPr>
                  <w:r w:rsidRPr="009F29F0">
                    <w:rPr>
                      <w:rFonts w:hint="eastAsia"/>
                      <w:szCs w:val="18"/>
                    </w:rPr>
                    <w:t>・継目処理工法</w:t>
                  </w:r>
                </w:p>
              </w:tc>
              <w:tc>
                <w:tcPr>
                  <w:tcW w:w="4678" w:type="dxa"/>
                  <w:tcBorders>
                    <w:right w:val="single" w:sz="4" w:space="0" w:color="auto"/>
                  </w:tcBorders>
                </w:tcPr>
                <w:p w:rsidR="00C11F4E" w:rsidRPr="009F29F0" w:rsidRDefault="00C11F4E" w:rsidP="00E42E61">
                  <w:pPr>
                    <w:rPr>
                      <w:szCs w:val="18"/>
                    </w:rPr>
                  </w:pPr>
                  <w:r w:rsidRPr="009F29F0">
                    <w:rPr>
                      <w:rFonts w:hint="eastAsia"/>
                      <w:szCs w:val="18"/>
                    </w:rPr>
                    <w:t>・テーパーエッジ</w:t>
                  </w:r>
                </w:p>
                <w:p w:rsidR="00C11F4E" w:rsidRPr="009F29F0" w:rsidRDefault="00C11F4E" w:rsidP="00E42E61">
                  <w:pPr>
                    <w:rPr>
                      <w:szCs w:val="18"/>
                    </w:rPr>
                  </w:pPr>
                  <w:r w:rsidRPr="009F29F0">
                    <w:rPr>
                      <w:rFonts w:hint="eastAsia"/>
                      <w:szCs w:val="18"/>
                    </w:rPr>
                    <w:t>・ベベルエッジ</w:t>
                  </w:r>
                </w:p>
              </w:tc>
            </w:tr>
            <w:tr w:rsidR="00C11F4E" w:rsidRPr="009F29F0" w:rsidTr="00E42E61">
              <w:tc>
                <w:tcPr>
                  <w:tcW w:w="2317" w:type="dxa"/>
                  <w:tcBorders>
                    <w:left w:val="single" w:sz="4" w:space="0" w:color="auto"/>
                  </w:tcBorders>
                </w:tcPr>
                <w:p w:rsidR="00C11F4E" w:rsidRPr="009F29F0" w:rsidRDefault="00C11F4E" w:rsidP="00E42E61">
                  <w:pPr>
                    <w:rPr>
                      <w:szCs w:val="18"/>
                    </w:rPr>
                  </w:pPr>
                  <w:r w:rsidRPr="009F29F0">
                    <w:rPr>
                      <w:rFonts w:hint="eastAsia"/>
                      <w:szCs w:val="18"/>
                    </w:rPr>
                    <w:t>・突付け工法</w:t>
                  </w:r>
                </w:p>
              </w:tc>
              <w:tc>
                <w:tcPr>
                  <w:tcW w:w="4678" w:type="dxa"/>
                  <w:vMerge w:val="restart"/>
                  <w:tcBorders>
                    <w:right w:val="single" w:sz="4" w:space="0" w:color="auto"/>
                  </w:tcBorders>
                </w:tcPr>
                <w:p w:rsidR="00C11F4E" w:rsidRPr="009F29F0" w:rsidRDefault="00C11F4E" w:rsidP="00E42E61">
                  <w:pPr>
                    <w:rPr>
                      <w:szCs w:val="18"/>
                    </w:rPr>
                  </w:pPr>
                  <w:r w:rsidRPr="009F29F0">
                    <w:rPr>
                      <w:rFonts w:hint="eastAsia"/>
                      <w:szCs w:val="18"/>
                    </w:rPr>
                    <w:t>・ベベルエッジ</w:t>
                  </w:r>
                </w:p>
                <w:p w:rsidR="00C11F4E" w:rsidRPr="009F29F0" w:rsidRDefault="00C11F4E" w:rsidP="00E42E61">
                  <w:pPr>
                    <w:rPr>
                      <w:szCs w:val="18"/>
                    </w:rPr>
                  </w:pPr>
                  <w:r w:rsidRPr="009F29F0">
                    <w:rPr>
                      <w:rFonts w:hint="eastAsia"/>
                      <w:szCs w:val="18"/>
                    </w:rPr>
                    <w:t>・スクェアエッジ</w:t>
                  </w:r>
                </w:p>
              </w:tc>
            </w:tr>
            <w:tr w:rsidR="00C11F4E" w:rsidRPr="009F29F0" w:rsidTr="00E42E61">
              <w:tc>
                <w:tcPr>
                  <w:tcW w:w="2317" w:type="dxa"/>
                  <w:tcBorders>
                    <w:left w:val="single" w:sz="4" w:space="0" w:color="auto"/>
                  </w:tcBorders>
                </w:tcPr>
                <w:p w:rsidR="00C11F4E" w:rsidRPr="009F29F0" w:rsidRDefault="00C11F4E" w:rsidP="00E42E61">
                  <w:pPr>
                    <w:rPr>
                      <w:szCs w:val="18"/>
                    </w:rPr>
                  </w:pPr>
                  <w:r w:rsidRPr="009F29F0">
                    <w:rPr>
                      <w:rFonts w:hint="eastAsia"/>
                      <w:szCs w:val="18"/>
                    </w:rPr>
                    <w:t>・目透かし工法</w:t>
                  </w:r>
                </w:p>
              </w:tc>
              <w:tc>
                <w:tcPr>
                  <w:tcW w:w="4678" w:type="dxa"/>
                  <w:vMerge/>
                  <w:tcBorders>
                    <w:right w:val="single" w:sz="4" w:space="0" w:color="auto"/>
                  </w:tcBorders>
                </w:tcPr>
                <w:p w:rsidR="00C11F4E" w:rsidRPr="009F29F0" w:rsidRDefault="00C11F4E" w:rsidP="00E42E61">
                  <w:pPr>
                    <w:rPr>
                      <w:szCs w:val="18"/>
                    </w:rPr>
                  </w:pPr>
                </w:p>
              </w:tc>
            </w:tr>
          </w:tbl>
          <w:p w:rsidR="00C11F4E" w:rsidRPr="009F29F0" w:rsidRDefault="00C11F4E" w:rsidP="00E42E61">
            <w:pPr>
              <w:rPr>
                <w:szCs w:val="18"/>
              </w:rPr>
            </w:pPr>
            <w:r w:rsidRPr="009F29F0">
              <w:rPr>
                <w:rFonts w:hint="eastAsia"/>
                <w:szCs w:val="18"/>
              </w:rPr>
              <w:t>・合板類の造作材化粧面の釘打ち</w:t>
            </w:r>
          </w:p>
          <w:p w:rsidR="00C11F4E" w:rsidRPr="009F29F0" w:rsidRDefault="00C11F4E" w:rsidP="00E42E61">
            <w:pPr>
              <w:ind w:leftChars="400" w:left="720"/>
              <w:rPr>
                <w:szCs w:val="18"/>
              </w:rPr>
            </w:pPr>
            <w:r w:rsidRPr="009F29F0">
              <w:rPr>
                <w:rFonts w:hint="eastAsia"/>
                <w:szCs w:val="18"/>
              </w:rPr>
              <w:t>※隠し釘打ち　・釘頭埋め木　・つぶし頭釘打ち　・釘頭現し</w:t>
            </w:r>
          </w:p>
          <w:p w:rsidR="00C11F4E" w:rsidRPr="009F29F0" w:rsidRDefault="00C11F4E" w:rsidP="00E42E61">
            <w:pPr>
              <w:rPr>
                <w:szCs w:val="18"/>
              </w:rPr>
            </w:pPr>
            <w:r w:rsidRPr="009F29F0">
              <w:rPr>
                <w:rFonts w:hint="eastAsia"/>
                <w:szCs w:val="18"/>
              </w:rPr>
              <w:t>・諸金物　形状　・</w:t>
            </w:r>
          </w:p>
          <w:p w:rsidR="00C11F4E" w:rsidRPr="009F29F0" w:rsidRDefault="00C11F4E" w:rsidP="00E42E61">
            <w:pPr>
              <w:ind w:leftChars="500" w:left="900"/>
              <w:rPr>
                <w:szCs w:val="18"/>
              </w:rPr>
            </w:pPr>
            <w:r w:rsidRPr="009F29F0">
              <w:rPr>
                <w:rFonts w:hint="eastAsia"/>
                <w:szCs w:val="18"/>
              </w:rPr>
              <w:t>寸法　・</w:t>
            </w:r>
          </w:p>
          <w:p w:rsidR="00C11F4E" w:rsidRPr="009F29F0" w:rsidRDefault="00C11F4E" w:rsidP="00E42E61">
            <w:pPr>
              <w:ind w:firstLineChars="500" w:firstLine="900"/>
              <w:rPr>
                <w:szCs w:val="18"/>
              </w:rPr>
            </w:pPr>
            <w:r w:rsidRPr="009F29F0">
              <w:rPr>
                <w:rFonts w:hint="eastAsia"/>
                <w:szCs w:val="18"/>
              </w:rPr>
              <w:t>材質　・</w:t>
            </w:r>
          </w:p>
        </w:tc>
      </w:tr>
      <w:tr w:rsidR="00C11F4E" w:rsidRPr="009F29F0" w:rsidTr="00E42E61">
        <w:trPr>
          <w:trHeight w:val="283"/>
        </w:trPr>
        <w:tc>
          <w:tcPr>
            <w:tcW w:w="10910" w:type="dxa"/>
            <w:gridSpan w:val="2"/>
            <w:tcBorders>
              <w:top w:val="single" w:sz="4" w:space="0" w:color="auto"/>
              <w:left w:val="single" w:sz="4" w:space="0" w:color="auto"/>
              <w:bottom w:val="nil"/>
            </w:tcBorders>
            <w:shd w:val="clear" w:color="auto" w:fill="D9D9D9" w:themeFill="background1" w:themeFillShade="D9"/>
            <w:vAlign w:val="center"/>
          </w:tcPr>
          <w:p w:rsidR="00C11F4E" w:rsidRPr="009F29F0" w:rsidRDefault="00C11F4E" w:rsidP="00E42E61">
            <w:pPr>
              <w:jc w:val="both"/>
            </w:pPr>
            <w:r w:rsidRPr="009F29F0">
              <w:rPr>
                <w:rFonts w:hint="eastAsia"/>
              </w:rPr>
              <w:t>14節　壁紙張り</w:t>
            </w:r>
          </w:p>
        </w:tc>
      </w:tr>
      <w:tr w:rsidR="00C11F4E" w:rsidRPr="009F29F0" w:rsidTr="00B649A9">
        <w:trPr>
          <w:trHeight w:val="282"/>
        </w:trPr>
        <w:tc>
          <w:tcPr>
            <w:tcW w:w="1838" w:type="dxa"/>
            <w:tcBorders>
              <w:top w:val="single" w:sz="4" w:space="0" w:color="auto"/>
              <w:left w:val="single" w:sz="4" w:space="0" w:color="auto"/>
              <w:bottom w:val="single" w:sz="4" w:space="0" w:color="auto"/>
            </w:tcBorders>
          </w:tcPr>
          <w:p w:rsidR="00C11F4E" w:rsidRPr="009F29F0" w:rsidRDefault="00C11F4E" w:rsidP="00E42E61">
            <w:pPr>
              <w:ind w:left="180" w:hangingChars="100" w:hanging="180"/>
              <w:rPr>
                <w:szCs w:val="18"/>
              </w:rPr>
            </w:pPr>
            <w:r w:rsidRPr="009F29F0">
              <w:rPr>
                <w:rFonts w:hint="eastAsia"/>
                <w:szCs w:val="18"/>
              </w:rPr>
              <w:t>・材料</w:t>
            </w:r>
          </w:p>
          <w:p w:rsidR="00C11F4E" w:rsidRPr="009F29F0" w:rsidRDefault="00C11F4E" w:rsidP="00E42E61">
            <w:pPr>
              <w:ind w:left="180" w:hangingChars="100" w:hanging="180"/>
              <w:rPr>
                <w:szCs w:val="18"/>
              </w:rPr>
            </w:pPr>
            <w:r w:rsidRPr="009F29F0">
              <w:rPr>
                <w:rFonts w:hint="eastAsia"/>
                <w:szCs w:val="18"/>
              </w:rPr>
              <w:t>（</w:t>
            </w:r>
            <w:hyperlink r:id="rId722" w:anchor="page=177" w:history="1">
              <w:r w:rsidRPr="009F29F0">
                <w:rPr>
                  <w:rStyle w:val="af7"/>
                  <w:rFonts w:hint="eastAsia"/>
                  <w:szCs w:val="18"/>
                </w:rPr>
                <w:t>改仕6.14.2</w:t>
              </w:r>
            </w:hyperlink>
            <w:r w:rsidRPr="009F29F0">
              <w:rPr>
                <w:rFonts w:hint="eastAsia"/>
                <w:szCs w:val="18"/>
              </w:rPr>
              <w:t>）</w:t>
            </w:r>
          </w:p>
        </w:tc>
        <w:tc>
          <w:tcPr>
            <w:tcW w:w="9072" w:type="dxa"/>
            <w:tcBorders>
              <w:top w:val="single" w:sz="4" w:space="0" w:color="auto"/>
              <w:bottom w:val="single" w:sz="4" w:space="0" w:color="auto"/>
            </w:tcBorders>
          </w:tcPr>
          <w:p w:rsidR="00C11F4E" w:rsidRPr="009F29F0" w:rsidRDefault="00C11F4E" w:rsidP="00E42E61">
            <w:pPr>
              <w:spacing w:afterLines="20" w:after="72"/>
              <w:rPr>
                <w:szCs w:val="18"/>
              </w:rPr>
            </w:pPr>
            <w:r w:rsidRPr="009F29F0">
              <w:rPr>
                <w:rFonts w:hint="eastAsia"/>
                <w:szCs w:val="18"/>
              </w:rPr>
              <w:t>※(1)壁紙は、</w:t>
            </w:r>
            <w:hyperlink r:id="rId723" w:history="1">
              <w:r w:rsidRPr="009F29F0">
                <w:rPr>
                  <w:rStyle w:val="af7"/>
                  <w:rFonts w:hint="eastAsia"/>
                  <w:szCs w:val="18"/>
                </w:rPr>
                <w:t>JIS A6921</w:t>
              </w:r>
            </w:hyperlink>
            <w:r w:rsidRPr="009F29F0">
              <w:rPr>
                <w:rFonts w:hint="eastAsia"/>
                <w:szCs w:val="18"/>
              </w:rPr>
              <w:t>（壁紙）により、</w:t>
            </w:r>
            <w:hyperlink r:id="rId724" w:history="1">
              <w:r w:rsidRPr="009F29F0">
                <w:rPr>
                  <w:rStyle w:val="af7"/>
                  <w:rFonts w:hint="eastAsia"/>
                  <w:szCs w:val="18"/>
                </w:rPr>
                <w:t>ISM</w:t>
              </w:r>
            </w:hyperlink>
            <w:r w:rsidRPr="009F29F0">
              <w:rPr>
                <w:rFonts w:hint="eastAsia"/>
                <w:szCs w:val="18"/>
              </w:rPr>
              <w:t>（生活環境の安全に配慮したインテリア材料に関するガイドライン）又は</w:t>
            </w:r>
            <w:hyperlink r:id="rId725" w:history="1">
              <w:r w:rsidRPr="009F29F0">
                <w:rPr>
                  <w:rStyle w:val="af7"/>
                  <w:rFonts w:hint="eastAsia"/>
                  <w:szCs w:val="18"/>
                </w:rPr>
                <w:t>SV規格品</w:t>
              </w:r>
            </w:hyperlink>
            <w:r w:rsidRPr="009F29F0">
              <w:rPr>
                <w:rFonts w:hint="eastAsia"/>
                <w:szCs w:val="18"/>
              </w:rPr>
              <w:t>とする。</w:t>
            </w:r>
          </w:p>
          <w:tbl>
            <w:tblPr>
              <w:tblStyle w:val="af6"/>
              <w:tblW w:w="0" w:type="auto"/>
              <w:tblBorders>
                <w:left w:val="none" w:sz="0" w:space="0" w:color="auto"/>
                <w:right w:val="none" w:sz="0" w:space="0" w:color="auto"/>
              </w:tblBorders>
              <w:tblLayout w:type="fixed"/>
              <w:tblLook w:val="04A0" w:firstRow="1" w:lastRow="0" w:firstColumn="1" w:lastColumn="0" w:noHBand="0" w:noVBand="1"/>
            </w:tblPr>
            <w:tblGrid>
              <w:gridCol w:w="2305"/>
              <w:gridCol w:w="2551"/>
              <w:gridCol w:w="1843"/>
              <w:gridCol w:w="1984"/>
            </w:tblGrid>
            <w:tr w:rsidR="00C11F4E" w:rsidRPr="009F29F0" w:rsidTr="00E42E61">
              <w:tc>
                <w:tcPr>
                  <w:tcW w:w="2305" w:type="dxa"/>
                  <w:tcBorders>
                    <w:left w:val="single" w:sz="4" w:space="0" w:color="auto"/>
                  </w:tcBorders>
                  <w:shd w:val="clear" w:color="auto" w:fill="D9D9D9" w:themeFill="background1" w:themeFillShade="D9"/>
                </w:tcPr>
                <w:p w:rsidR="00C11F4E" w:rsidRPr="009F29F0" w:rsidRDefault="00C11F4E" w:rsidP="00E42E61">
                  <w:pPr>
                    <w:jc w:val="center"/>
                    <w:rPr>
                      <w:szCs w:val="18"/>
                    </w:rPr>
                  </w:pPr>
                  <w:r w:rsidRPr="009F29F0">
                    <w:rPr>
                      <w:rFonts w:hint="eastAsia"/>
                      <w:szCs w:val="18"/>
                    </w:rPr>
                    <w:t>品質</w:t>
                  </w:r>
                </w:p>
              </w:tc>
              <w:tc>
                <w:tcPr>
                  <w:tcW w:w="2551"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摩擦色落ち度</w:t>
                  </w:r>
                </w:p>
              </w:tc>
              <w:tc>
                <w:tcPr>
                  <w:tcW w:w="1843"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隠蔽性</w:t>
                  </w:r>
                </w:p>
              </w:tc>
              <w:tc>
                <w:tcPr>
                  <w:tcW w:w="1984" w:type="dxa"/>
                  <w:tcBorders>
                    <w:right w:val="single" w:sz="4" w:space="0" w:color="auto"/>
                  </w:tcBorders>
                  <w:shd w:val="clear" w:color="auto" w:fill="D9D9D9" w:themeFill="background1" w:themeFillShade="D9"/>
                </w:tcPr>
                <w:p w:rsidR="00C11F4E" w:rsidRPr="009F29F0" w:rsidRDefault="00C11F4E" w:rsidP="00E42E61">
                  <w:pPr>
                    <w:jc w:val="center"/>
                    <w:rPr>
                      <w:szCs w:val="18"/>
                    </w:rPr>
                  </w:pPr>
                  <w:r w:rsidRPr="009F29F0">
                    <w:rPr>
                      <w:rFonts w:hint="eastAsia"/>
                      <w:szCs w:val="18"/>
                    </w:rPr>
                    <w:t>施工箇所</w:t>
                  </w:r>
                </w:p>
              </w:tc>
            </w:tr>
            <w:tr w:rsidR="00C11F4E" w:rsidRPr="009F29F0" w:rsidTr="00E42E61">
              <w:tc>
                <w:tcPr>
                  <w:tcW w:w="2305" w:type="dxa"/>
                  <w:tcBorders>
                    <w:left w:val="single" w:sz="4" w:space="0" w:color="auto"/>
                  </w:tcBorders>
                  <w:shd w:val="clear" w:color="auto" w:fill="auto"/>
                </w:tcPr>
                <w:p w:rsidR="00C11F4E" w:rsidRPr="009F29F0" w:rsidRDefault="00C11F4E" w:rsidP="00E42E61">
                  <w:pPr>
                    <w:rPr>
                      <w:szCs w:val="18"/>
                    </w:rPr>
                  </w:pPr>
                  <w:r w:rsidRPr="009F29F0">
                    <w:rPr>
                      <w:rFonts w:hint="eastAsia"/>
                      <w:szCs w:val="18"/>
                    </w:rPr>
                    <w:t>・塩化ビニル樹脂製系</w:t>
                  </w:r>
                </w:p>
              </w:tc>
              <w:tc>
                <w:tcPr>
                  <w:tcW w:w="2551" w:type="dxa"/>
                  <w:shd w:val="clear" w:color="auto" w:fill="auto"/>
                </w:tcPr>
                <w:p w:rsidR="00C11F4E" w:rsidRPr="009F29F0" w:rsidRDefault="00C11F4E" w:rsidP="00E42E61">
                  <w:pPr>
                    <w:rPr>
                      <w:szCs w:val="18"/>
                    </w:rPr>
                  </w:pPr>
                  <w:r w:rsidRPr="009F29F0">
                    <w:rPr>
                      <w:rFonts w:hint="eastAsia"/>
                      <w:szCs w:val="18"/>
                    </w:rPr>
                    <w:t>・１級・２級・３級・４級</w:t>
                  </w:r>
                </w:p>
              </w:tc>
              <w:tc>
                <w:tcPr>
                  <w:tcW w:w="1843" w:type="dxa"/>
                </w:tcPr>
                <w:p w:rsidR="00C11F4E" w:rsidRPr="009F29F0" w:rsidRDefault="00C11F4E" w:rsidP="00E42E61">
                  <w:pPr>
                    <w:rPr>
                      <w:szCs w:val="18"/>
                    </w:rPr>
                  </w:pPr>
                  <w:r w:rsidRPr="009F29F0">
                    <w:rPr>
                      <w:rFonts w:hint="eastAsia"/>
                      <w:szCs w:val="18"/>
                    </w:rPr>
                    <w:t>・1級・2級・3級</w:t>
                  </w:r>
                </w:p>
              </w:tc>
              <w:tc>
                <w:tcPr>
                  <w:tcW w:w="1984" w:type="dxa"/>
                  <w:tcBorders>
                    <w:right w:val="single" w:sz="4" w:space="0" w:color="auto"/>
                  </w:tcBorders>
                  <w:shd w:val="clear" w:color="auto" w:fill="auto"/>
                </w:tcPr>
                <w:p w:rsidR="00C11F4E" w:rsidRPr="009F29F0" w:rsidRDefault="00C11F4E" w:rsidP="00E42E61">
                  <w:pPr>
                    <w:rPr>
                      <w:szCs w:val="18"/>
                    </w:rPr>
                  </w:pPr>
                </w:p>
              </w:tc>
            </w:tr>
            <w:tr w:rsidR="00C11F4E" w:rsidRPr="009F29F0" w:rsidTr="00E42E61">
              <w:tc>
                <w:tcPr>
                  <w:tcW w:w="2305" w:type="dxa"/>
                  <w:tcBorders>
                    <w:left w:val="single" w:sz="4" w:space="0" w:color="auto"/>
                  </w:tcBorders>
                </w:tcPr>
                <w:p w:rsidR="00C11F4E" w:rsidRPr="009F29F0" w:rsidRDefault="00C11F4E" w:rsidP="00E42E61">
                  <w:pPr>
                    <w:rPr>
                      <w:szCs w:val="18"/>
                    </w:rPr>
                  </w:pPr>
                  <w:r w:rsidRPr="009F29F0">
                    <w:rPr>
                      <w:rFonts w:hint="eastAsia"/>
                      <w:szCs w:val="18"/>
                    </w:rPr>
                    <w:t>・オレフィン系</w:t>
                  </w:r>
                </w:p>
              </w:tc>
              <w:tc>
                <w:tcPr>
                  <w:tcW w:w="2551" w:type="dxa"/>
                </w:tcPr>
                <w:p w:rsidR="00C11F4E" w:rsidRPr="009F29F0" w:rsidRDefault="00C11F4E" w:rsidP="00E42E61">
                  <w:pPr>
                    <w:rPr>
                      <w:szCs w:val="18"/>
                    </w:rPr>
                  </w:pPr>
                </w:p>
              </w:tc>
              <w:tc>
                <w:tcPr>
                  <w:tcW w:w="1843" w:type="dxa"/>
                </w:tcPr>
                <w:p w:rsidR="00C11F4E" w:rsidRPr="009F29F0" w:rsidRDefault="00C11F4E" w:rsidP="00E42E61">
                  <w:pPr>
                    <w:rPr>
                      <w:szCs w:val="18"/>
                    </w:rPr>
                  </w:pPr>
                </w:p>
              </w:tc>
              <w:tc>
                <w:tcPr>
                  <w:tcW w:w="1984" w:type="dxa"/>
                  <w:tcBorders>
                    <w:right w:val="single" w:sz="4" w:space="0" w:color="auto"/>
                  </w:tcBorders>
                </w:tcPr>
                <w:p w:rsidR="00C11F4E" w:rsidRPr="009F29F0" w:rsidRDefault="00C11F4E" w:rsidP="00E42E61">
                  <w:pPr>
                    <w:rPr>
                      <w:szCs w:val="18"/>
                    </w:rPr>
                  </w:pPr>
                </w:p>
              </w:tc>
            </w:tr>
            <w:tr w:rsidR="00C11F4E" w:rsidRPr="009F29F0" w:rsidTr="00E42E61">
              <w:tc>
                <w:tcPr>
                  <w:tcW w:w="2305" w:type="dxa"/>
                  <w:tcBorders>
                    <w:left w:val="single" w:sz="4" w:space="0" w:color="auto"/>
                  </w:tcBorders>
                </w:tcPr>
                <w:p w:rsidR="00C11F4E" w:rsidRPr="009F29F0" w:rsidRDefault="00C11F4E" w:rsidP="00E42E61">
                  <w:pPr>
                    <w:rPr>
                      <w:szCs w:val="18"/>
                    </w:rPr>
                  </w:pPr>
                  <w:r w:rsidRPr="009F29F0">
                    <w:rPr>
                      <w:rFonts w:hint="eastAsia"/>
                      <w:szCs w:val="18"/>
                    </w:rPr>
                    <w:t>・紙系</w:t>
                  </w:r>
                </w:p>
              </w:tc>
              <w:tc>
                <w:tcPr>
                  <w:tcW w:w="2551" w:type="dxa"/>
                </w:tcPr>
                <w:p w:rsidR="00C11F4E" w:rsidRPr="009F29F0" w:rsidRDefault="00C11F4E" w:rsidP="00E42E61">
                  <w:pPr>
                    <w:rPr>
                      <w:szCs w:val="18"/>
                    </w:rPr>
                  </w:pPr>
                </w:p>
              </w:tc>
              <w:tc>
                <w:tcPr>
                  <w:tcW w:w="1843" w:type="dxa"/>
                </w:tcPr>
                <w:p w:rsidR="00C11F4E" w:rsidRPr="009F29F0" w:rsidRDefault="00C11F4E" w:rsidP="00E42E61">
                  <w:pPr>
                    <w:rPr>
                      <w:szCs w:val="18"/>
                    </w:rPr>
                  </w:pPr>
                </w:p>
              </w:tc>
              <w:tc>
                <w:tcPr>
                  <w:tcW w:w="1984" w:type="dxa"/>
                  <w:tcBorders>
                    <w:right w:val="single" w:sz="4" w:space="0" w:color="auto"/>
                  </w:tcBorders>
                </w:tcPr>
                <w:p w:rsidR="00C11F4E" w:rsidRPr="009F29F0" w:rsidRDefault="00C11F4E" w:rsidP="00E42E61">
                  <w:pPr>
                    <w:rPr>
                      <w:szCs w:val="18"/>
                    </w:rPr>
                  </w:pPr>
                </w:p>
              </w:tc>
            </w:tr>
            <w:tr w:rsidR="00C11F4E" w:rsidRPr="009F29F0" w:rsidTr="00E42E61">
              <w:tc>
                <w:tcPr>
                  <w:tcW w:w="2305" w:type="dxa"/>
                  <w:tcBorders>
                    <w:left w:val="single" w:sz="4" w:space="0" w:color="auto"/>
                  </w:tcBorders>
                </w:tcPr>
                <w:p w:rsidR="00C11F4E" w:rsidRPr="009F29F0" w:rsidRDefault="00C11F4E" w:rsidP="00E42E61">
                  <w:pPr>
                    <w:rPr>
                      <w:szCs w:val="18"/>
                    </w:rPr>
                  </w:pPr>
                  <w:r w:rsidRPr="009F29F0">
                    <w:rPr>
                      <w:rFonts w:hint="eastAsia"/>
                      <w:szCs w:val="18"/>
                    </w:rPr>
                    <w:t>・織物系</w:t>
                  </w:r>
                </w:p>
              </w:tc>
              <w:tc>
                <w:tcPr>
                  <w:tcW w:w="2551" w:type="dxa"/>
                </w:tcPr>
                <w:p w:rsidR="00C11F4E" w:rsidRPr="009F29F0" w:rsidRDefault="00C11F4E" w:rsidP="00E42E61">
                  <w:pPr>
                    <w:rPr>
                      <w:szCs w:val="18"/>
                    </w:rPr>
                  </w:pPr>
                </w:p>
              </w:tc>
              <w:tc>
                <w:tcPr>
                  <w:tcW w:w="1843" w:type="dxa"/>
                </w:tcPr>
                <w:p w:rsidR="00C11F4E" w:rsidRPr="009F29F0" w:rsidRDefault="00C11F4E" w:rsidP="00E42E61">
                  <w:pPr>
                    <w:rPr>
                      <w:szCs w:val="18"/>
                    </w:rPr>
                  </w:pPr>
                </w:p>
              </w:tc>
              <w:tc>
                <w:tcPr>
                  <w:tcW w:w="1984" w:type="dxa"/>
                  <w:tcBorders>
                    <w:right w:val="single" w:sz="4" w:space="0" w:color="auto"/>
                  </w:tcBorders>
                </w:tcPr>
                <w:p w:rsidR="00C11F4E" w:rsidRPr="009F29F0" w:rsidRDefault="00C11F4E" w:rsidP="00E42E61">
                  <w:pPr>
                    <w:rPr>
                      <w:szCs w:val="18"/>
                    </w:rPr>
                  </w:pPr>
                </w:p>
              </w:tc>
            </w:tr>
            <w:tr w:rsidR="00C11F4E" w:rsidRPr="009F29F0" w:rsidTr="00E42E61">
              <w:tc>
                <w:tcPr>
                  <w:tcW w:w="2305" w:type="dxa"/>
                  <w:tcBorders>
                    <w:left w:val="single" w:sz="4" w:space="0" w:color="auto"/>
                  </w:tcBorders>
                </w:tcPr>
                <w:p w:rsidR="00C11F4E" w:rsidRPr="009F29F0" w:rsidRDefault="00C11F4E" w:rsidP="00E42E61">
                  <w:pPr>
                    <w:rPr>
                      <w:szCs w:val="18"/>
                    </w:rPr>
                  </w:pPr>
                  <w:r w:rsidRPr="009F29F0">
                    <w:rPr>
                      <w:rFonts w:hint="eastAsia"/>
                      <w:szCs w:val="18"/>
                    </w:rPr>
                    <w:t>・不織布</w:t>
                  </w:r>
                </w:p>
              </w:tc>
              <w:tc>
                <w:tcPr>
                  <w:tcW w:w="2551" w:type="dxa"/>
                </w:tcPr>
                <w:p w:rsidR="00C11F4E" w:rsidRPr="009F29F0" w:rsidRDefault="00C11F4E" w:rsidP="00E42E61">
                  <w:pPr>
                    <w:rPr>
                      <w:szCs w:val="18"/>
                    </w:rPr>
                  </w:pPr>
                </w:p>
              </w:tc>
              <w:tc>
                <w:tcPr>
                  <w:tcW w:w="1843" w:type="dxa"/>
                </w:tcPr>
                <w:p w:rsidR="00C11F4E" w:rsidRPr="009F29F0" w:rsidRDefault="00C11F4E" w:rsidP="00E42E61">
                  <w:pPr>
                    <w:rPr>
                      <w:szCs w:val="18"/>
                    </w:rPr>
                  </w:pPr>
                </w:p>
              </w:tc>
              <w:tc>
                <w:tcPr>
                  <w:tcW w:w="1984" w:type="dxa"/>
                  <w:tcBorders>
                    <w:right w:val="single" w:sz="4" w:space="0" w:color="auto"/>
                  </w:tcBorders>
                </w:tcPr>
                <w:p w:rsidR="00C11F4E" w:rsidRPr="009F29F0" w:rsidRDefault="00C11F4E" w:rsidP="00E42E61">
                  <w:pPr>
                    <w:rPr>
                      <w:szCs w:val="18"/>
                    </w:rPr>
                  </w:pPr>
                </w:p>
              </w:tc>
            </w:tr>
          </w:tbl>
          <w:p w:rsidR="00C11F4E" w:rsidRPr="009F29F0" w:rsidRDefault="00C11F4E" w:rsidP="00E42E61">
            <w:pPr>
              <w:rPr>
                <w:szCs w:val="18"/>
              </w:rPr>
            </w:pPr>
            <w:r w:rsidRPr="009F29F0">
              <w:rPr>
                <w:rFonts w:hint="eastAsia"/>
                <w:szCs w:val="18"/>
              </w:rPr>
              <w:t>※防火性能： ・不燃　　・準不燃　　・難燃</w:t>
            </w:r>
          </w:p>
          <w:p w:rsidR="00C11F4E" w:rsidRPr="009F29F0" w:rsidRDefault="00C11F4E" w:rsidP="00E42E61">
            <w:pPr>
              <w:rPr>
                <w:szCs w:val="18"/>
              </w:rPr>
            </w:pPr>
            <w:r w:rsidRPr="009F29F0">
              <w:rPr>
                <w:rFonts w:hint="eastAsia"/>
                <w:szCs w:val="18"/>
              </w:rPr>
              <w:t>※ホルムアルデヒド放散量：　※F☆☆☆☆</w:t>
            </w:r>
          </w:p>
          <w:p w:rsidR="00C11F4E" w:rsidRPr="009F29F0" w:rsidRDefault="00C11F4E" w:rsidP="00E42E61">
            <w:pPr>
              <w:rPr>
                <w:szCs w:val="18"/>
              </w:rPr>
            </w:pPr>
            <w:r w:rsidRPr="009F29F0">
              <w:rPr>
                <w:rFonts w:hint="eastAsia"/>
                <w:szCs w:val="18"/>
              </w:rPr>
              <w:t>※(2)接着剤　　※</w:t>
            </w:r>
            <w:hyperlink r:id="rId726" w:anchor=":~:text=A%C2%A06922%EF%BC%9A2003-,%E5%A3%81%E7%B4%99%E6%96%BD%E5%B7%A5%E7%94%A8%E5%8F%8A%E3%81%B3%E5%BB%BA%E5%85%B7%E7%94%A8%E3%81%A7%E3%82%93%E7%B2%89%E7%B3%BB%E6%8E%A5%E7%9D%80%E5%89%A4,-Adhesives%C2%A0for%C2%A0wallpaper" w:history="1">
              <w:r w:rsidRPr="009F29F0">
                <w:rPr>
                  <w:rStyle w:val="af7"/>
                  <w:rFonts w:hint="eastAsia"/>
                  <w:szCs w:val="18"/>
                </w:rPr>
                <w:t>JIS A 6922</w:t>
              </w:r>
            </w:hyperlink>
            <w:r w:rsidRPr="009F29F0">
              <w:rPr>
                <w:rFonts w:hint="eastAsia"/>
                <w:szCs w:val="18"/>
              </w:rPr>
              <w:t>による2種1号又は2種2号</w:t>
            </w:r>
          </w:p>
          <w:p w:rsidR="00C11F4E" w:rsidRDefault="00C11F4E" w:rsidP="00E42E61">
            <w:pPr>
              <w:ind w:leftChars="100" w:left="180"/>
              <w:rPr>
                <w:szCs w:val="18"/>
              </w:rPr>
            </w:pPr>
            <w:r w:rsidRPr="009F29F0">
              <w:rPr>
                <w:rFonts w:hint="eastAsia"/>
                <w:szCs w:val="18"/>
              </w:rPr>
              <w:t>※ホルムアルデヒド放散量</w:t>
            </w:r>
          </w:p>
          <w:p w:rsidR="00C11F4E" w:rsidRDefault="00C11F4E" w:rsidP="00E42E61">
            <w:pPr>
              <w:ind w:leftChars="200" w:left="360"/>
              <w:rPr>
                <w:szCs w:val="18"/>
              </w:rPr>
            </w:pPr>
            <w:r w:rsidRPr="009F29F0">
              <w:rPr>
                <w:rFonts w:hint="eastAsia"/>
                <w:szCs w:val="18"/>
              </w:rPr>
              <w:t>※F☆☆☆☆</w:t>
            </w:r>
          </w:p>
          <w:p w:rsidR="00C11F4E" w:rsidRPr="00A22AD2" w:rsidRDefault="00C11F4E" w:rsidP="00E42E61">
            <w:pPr>
              <w:spacing w:afterLines="20" w:after="72"/>
              <w:ind w:leftChars="200" w:left="540" w:hangingChars="100" w:hanging="180"/>
              <w:rPr>
                <w:szCs w:val="18"/>
              </w:rPr>
            </w:pPr>
            <w:r w:rsidRPr="009F29F0">
              <w:rPr>
                <w:rFonts w:hint="eastAsia"/>
                <w:szCs w:val="18"/>
              </w:rPr>
              <w:t>※接着剤はフタル酸ジ－n－ブチル及びフタル酸ジ－2－エチルヘキシルを含有しない難揮発性の可塑剤を使用し、ホルムアルデヒド、アセトアルデヒド、トルエン、キシレン、エチルベンゼンを放散しないか、放散が極めて少ないものとする。</w:t>
            </w:r>
          </w:p>
        </w:tc>
      </w:tr>
      <w:tr w:rsidR="00C11F4E" w:rsidRPr="009F29F0" w:rsidTr="00B649A9">
        <w:trPr>
          <w:trHeight w:val="282"/>
        </w:trPr>
        <w:tc>
          <w:tcPr>
            <w:tcW w:w="1838" w:type="dxa"/>
            <w:tcBorders>
              <w:top w:val="single" w:sz="4" w:space="0" w:color="auto"/>
              <w:left w:val="single" w:sz="4" w:space="0" w:color="auto"/>
              <w:bottom w:val="single" w:sz="4" w:space="0" w:color="auto"/>
            </w:tcBorders>
          </w:tcPr>
          <w:p w:rsidR="00C11F4E" w:rsidRPr="009F29F0" w:rsidRDefault="00C11F4E" w:rsidP="00E42E61">
            <w:pPr>
              <w:ind w:left="180" w:hangingChars="100" w:hanging="180"/>
              <w:rPr>
                <w:szCs w:val="18"/>
              </w:rPr>
            </w:pPr>
            <w:r>
              <w:rPr>
                <w:rFonts w:hint="eastAsia"/>
                <w:szCs w:val="18"/>
              </w:rPr>
              <w:t>・</w:t>
            </w:r>
            <w:r w:rsidRPr="009F29F0">
              <w:rPr>
                <w:rFonts w:hint="eastAsia"/>
                <w:szCs w:val="18"/>
              </w:rPr>
              <w:t>施工</w:t>
            </w:r>
          </w:p>
          <w:p w:rsidR="00C11F4E" w:rsidRPr="009F29F0" w:rsidRDefault="00C11F4E" w:rsidP="00E42E61">
            <w:pPr>
              <w:ind w:left="180" w:hangingChars="100" w:hanging="180"/>
              <w:rPr>
                <w:szCs w:val="18"/>
              </w:rPr>
            </w:pPr>
            <w:r w:rsidRPr="009F29F0">
              <w:rPr>
                <w:rFonts w:hint="eastAsia"/>
                <w:szCs w:val="18"/>
              </w:rPr>
              <w:t>（</w:t>
            </w:r>
            <w:hyperlink r:id="rId727" w:anchor="page=177" w:history="1">
              <w:r w:rsidRPr="009F29F0">
                <w:rPr>
                  <w:rStyle w:val="af7"/>
                  <w:rFonts w:hint="eastAsia"/>
                  <w:szCs w:val="18"/>
                </w:rPr>
                <w:t>改仕6.14.3</w:t>
              </w:r>
            </w:hyperlink>
            <w:r w:rsidRPr="009F29F0">
              <w:rPr>
                <w:rFonts w:hint="eastAsia"/>
                <w:szCs w:val="18"/>
              </w:rPr>
              <w:t>）</w:t>
            </w:r>
          </w:p>
        </w:tc>
        <w:tc>
          <w:tcPr>
            <w:tcW w:w="9072" w:type="dxa"/>
            <w:tcBorders>
              <w:top w:val="single" w:sz="4" w:space="0" w:color="auto"/>
              <w:bottom w:val="single" w:sz="4" w:space="0" w:color="auto"/>
            </w:tcBorders>
          </w:tcPr>
          <w:p w:rsidR="00C11F4E" w:rsidRPr="009F29F0" w:rsidRDefault="00C11F4E" w:rsidP="00E42E61">
            <w:pPr>
              <w:rPr>
                <w:rStyle w:val="af7"/>
                <w:szCs w:val="18"/>
              </w:rPr>
            </w:pPr>
            <w:r w:rsidRPr="009F29F0">
              <w:rPr>
                <w:rFonts w:hint="eastAsia"/>
              </w:rPr>
              <w:t xml:space="preserve">・(1)モルタル面及びせっこうプラスター面の素地ごしらえ　</w:t>
            </w:r>
            <w:hyperlink r:id="rId728" w:anchor="page=177" w:history="1">
              <w:r>
                <w:rPr>
                  <w:rStyle w:val="af7"/>
                  <w:rFonts w:hint="eastAsia"/>
                  <w:szCs w:val="18"/>
                </w:rPr>
                <w:t>改</w:t>
              </w:r>
              <w:r w:rsidRPr="009F29F0">
                <w:rPr>
                  <w:rStyle w:val="af7"/>
                  <w:rFonts w:hint="eastAsia"/>
                  <w:szCs w:val="18"/>
                </w:rPr>
                <w:t>仕 表6.14.1</w:t>
              </w:r>
            </w:hyperlink>
          </w:p>
          <w:p w:rsidR="00C11F4E" w:rsidRPr="009F29F0" w:rsidRDefault="00C11F4E" w:rsidP="00E42E61">
            <w:pPr>
              <w:ind w:leftChars="200" w:left="360"/>
              <w:rPr>
                <w:szCs w:val="18"/>
              </w:rPr>
            </w:pPr>
            <w:r w:rsidRPr="009F29F0">
              <w:rPr>
                <w:rFonts w:hint="eastAsia"/>
                <w:szCs w:val="18"/>
              </w:rPr>
              <w:t>※B種　　・A種</w:t>
            </w:r>
          </w:p>
          <w:p w:rsidR="00C11F4E" w:rsidRPr="009F29F0" w:rsidRDefault="00C11F4E" w:rsidP="00E42E61">
            <w:pPr>
              <w:rPr>
                <w:szCs w:val="18"/>
              </w:rPr>
            </w:pPr>
            <w:r w:rsidRPr="009F29F0">
              <w:rPr>
                <w:rFonts w:hint="eastAsia"/>
                <w:szCs w:val="18"/>
              </w:rPr>
              <w:t xml:space="preserve">・(2)コンクリート面の素地ごしらえ　</w:t>
            </w:r>
            <w:hyperlink r:id="rId729" w:anchor="page=178" w:history="1">
              <w:r>
                <w:rPr>
                  <w:rStyle w:val="af7"/>
                  <w:rFonts w:hint="eastAsia"/>
                  <w:szCs w:val="18"/>
                </w:rPr>
                <w:t>改</w:t>
              </w:r>
              <w:r w:rsidRPr="009F29F0">
                <w:rPr>
                  <w:rStyle w:val="af7"/>
                  <w:rFonts w:hint="eastAsia"/>
                  <w:szCs w:val="18"/>
                </w:rPr>
                <w:t>仕 表6.14.2</w:t>
              </w:r>
            </w:hyperlink>
          </w:p>
          <w:p w:rsidR="00C11F4E" w:rsidRPr="009F29F0" w:rsidRDefault="00C11F4E" w:rsidP="00E42E61">
            <w:pPr>
              <w:ind w:leftChars="200" w:left="360"/>
              <w:rPr>
                <w:szCs w:val="18"/>
              </w:rPr>
            </w:pPr>
            <w:r w:rsidRPr="009F29F0">
              <w:rPr>
                <w:rFonts w:hint="eastAsia"/>
                <w:szCs w:val="18"/>
              </w:rPr>
              <w:t>※B種　　・A種</w:t>
            </w:r>
          </w:p>
          <w:p w:rsidR="00C11F4E" w:rsidRPr="009F29F0" w:rsidRDefault="00C11F4E" w:rsidP="00E42E61">
            <w:r w:rsidRPr="009F29F0">
              <w:rPr>
                <w:rFonts w:hint="eastAsia"/>
                <w:szCs w:val="18"/>
              </w:rPr>
              <w:t>・(3)</w:t>
            </w:r>
            <w:r w:rsidRPr="009F29F0">
              <w:rPr>
                <w:rFonts w:hint="eastAsia"/>
              </w:rPr>
              <w:t xml:space="preserve">せっこうボード面の素地ごしらえ及びけい酸カルシウム板面の素地ごしらえ　</w:t>
            </w:r>
            <w:hyperlink r:id="rId730" w:anchor="page=178" w:history="1">
              <w:r>
                <w:rPr>
                  <w:rStyle w:val="af7"/>
                  <w:rFonts w:hint="eastAsia"/>
                </w:rPr>
                <w:t>改</w:t>
              </w:r>
              <w:r w:rsidRPr="009F29F0">
                <w:rPr>
                  <w:rStyle w:val="af7"/>
                  <w:rFonts w:hint="eastAsia"/>
                </w:rPr>
                <w:t>仕 表6.14.3</w:t>
              </w:r>
            </w:hyperlink>
          </w:p>
          <w:p w:rsidR="00C11F4E" w:rsidRPr="009F29F0" w:rsidRDefault="00C11F4E" w:rsidP="00E42E61">
            <w:pPr>
              <w:spacing w:afterLines="20" w:after="72"/>
              <w:ind w:firstLineChars="200" w:firstLine="360"/>
              <w:rPr>
                <w:szCs w:val="18"/>
              </w:rPr>
            </w:pPr>
            <w:r w:rsidRPr="009F29F0">
              <w:rPr>
                <w:rFonts w:hint="eastAsia"/>
                <w:szCs w:val="18"/>
              </w:rPr>
              <w:t>※B種　　・A種</w:t>
            </w:r>
          </w:p>
        </w:tc>
      </w:tr>
      <w:tr w:rsidR="00C11F4E" w:rsidRPr="009F29F0" w:rsidTr="00E42E61">
        <w:trPr>
          <w:trHeight w:val="283"/>
        </w:trPr>
        <w:tc>
          <w:tcPr>
            <w:tcW w:w="10910" w:type="dxa"/>
            <w:gridSpan w:val="2"/>
            <w:tcBorders>
              <w:top w:val="single" w:sz="4" w:space="0" w:color="auto"/>
              <w:left w:val="single" w:sz="4" w:space="0" w:color="auto"/>
              <w:bottom w:val="nil"/>
            </w:tcBorders>
            <w:shd w:val="clear" w:color="auto" w:fill="D9D9D9" w:themeFill="background1" w:themeFillShade="D9"/>
            <w:vAlign w:val="center"/>
          </w:tcPr>
          <w:p w:rsidR="00C11F4E" w:rsidRPr="009F29F0" w:rsidRDefault="00C11F4E" w:rsidP="00E42E61">
            <w:pPr>
              <w:jc w:val="both"/>
            </w:pPr>
            <w:r w:rsidRPr="009F29F0">
              <w:rPr>
                <w:rFonts w:hint="eastAsia"/>
              </w:rPr>
              <w:t>15節　モルタル塗り</w:t>
            </w:r>
          </w:p>
        </w:tc>
      </w:tr>
      <w:tr w:rsidR="00C11F4E" w:rsidRPr="009F29F0" w:rsidTr="00B649A9">
        <w:trPr>
          <w:trHeight w:val="282"/>
        </w:trPr>
        <w:tc>
          <w:tcPr>
            <w:tcW w:w="1838" w:type="dxa"/>
            <w:tcBorders>
              <w:top w:val="single" w:sz="4" w:space="0" w:color="auto"/>
              <w:left w:val="single" w:sz="4" w:space="0" w:color="auto"/>
              <w:bottom w:val="single" w:sz="4" w:space="0" w:color="auto"/>
            </w:tcBorders>
          </w:tcPr>
          <w:p w:rsidR="00C11F4E" w:rsidRPr="009F29F0" w:rsidRDefault="00C11F4E" w:rsidP="00E42E61">
            <w:pPr>
              <w:ind w:left="180" w:hangingChars="100" w:hanging="180"/>
              <w:rPr>
                <w:szCs w:val="18"/>
              </w:rPr>
            </w:pPr>
            <w:r w:rsidRPr="009F29F0">
              <w:rPr>
                <w:rFonts w:hint="eastAsia"/>
                <w:szCs w:val="18"/>
              </w:rPr>
              <w:t>・材料</w:t>
            </w:r>
          </w:p>
          <w:p w:rsidR="00C11F4E" w:rsidRPr="009F29F0" w:rsidRDefault="00C11F4E" w:rsidP="00E42E61">
            <w:pPr>
              <w:ind w:left="180" w:hangingChars="100" w:hanging="180"/>
              <w:rPr>
                <w:szCs w:val="18"/>
              </w:rPr>
            </w:pPr>
            <w:r w:rsidRPr="009F29F0">
              <w:rPr>
                <w:rFonts w:hint="eastAsia"/>
                <w:szCs w:val="18"/>
              </w:rPr>
              <w:t>（</w:t>
            </w:r>
            <w:hyperlink r:id="rId731" w:anchor="page=179" w:history="1">
              <w:r w:rsidRPr="009F29F0">
                <w:rPr>
                  <w:rStyle w:val="af7"/>
                  <w:rFonts w:hint="eastAsia"/>
                  <w:szCs w:val="18"/>
                </w:rPr>
                <w:t>改仕6.15.3</w:t>
              </w:r>
            </w:hyperlink>
            <w:r w:rsidRPr="009F29F0">
              <w:rPr>
                <w:rFonts w:hint="eastAsia"/>
                <w:szCs w:val="18"/>
              </w:rPr>
              <w:t>）</w:t>
            </w:r>
          </w:p>
        </w:tc>
        <w:tc>
          <w:tcPr>
            <w:tcW w:w="9072" w:type="dxa"/>
            <w:tcBorders>
              <w:top w:val="single" w:sz="4" w:space="0" w:color="auto"/>
              <w:bottom w:val="single" w:sz="4" w:space="0" w:color="auto"/>
            </w:tcBorders>
          </w:tcPr>
          <w:p w:rsidR="00C11F4E" w:rsidRPr="009F29F0" w:rsidRDefault="00C11F4E" w:rsidP="00E42E61">
            <w:pPr>
              <w:rPr>
                <w:szCs w:val="18"/>
              </w:rPr>
            </w:pPr>
            <w:r w:rsidRPr="009F29F0">
              <w:rPr>
                <w:rFonts w:hint="eastAsia"/>
                <w:szCs w:val="18"/>
              </w:rPr>
              <w:t xml:space="preserve">・(1)モルタル　</w:t>
            </w:r>
          </w:p>
          <w:p w:rsidR="00C11F4E" w:rsidRPr="009F29F0" w:rsidRDefault="00C11F4E" w:rsidP="00E42E61">
            <w:pPr>
              <w:ind w:leftChars="100" w:left="180"/>
              <w:rPr>
                <w:szCs w:val="18"/>
              </w:rPr>
            </w:pPr>
            <w:r w:rsidRPr="009F29F0">
              <w:rPr>
                <w:rFonts w:hint="eastAsia"/>
                <w:szCs w:val="18"/>
              </w:rPr>
              <w:t>部位（　　　　）</w:t>
            </w:r>
          </w:p>
          <w:p w:rsidR="00C11F4E" w:rsidRPr="009F29F0" w:rsidRDefault="00C11F4E" w:rsidP="00E42E61">
            <w:pPr>
              <w:ind w:leftChars="100" w:left="180" w:firstLineChars="100" w:firstLine="180"/>
              <w:rPr>
                <w:szCs w:val="18"/>
              </w:rPr>
            </w:pPr>
            <w:r w:rsidRPr="009F29F0">
              <w:rPr>
                <w:rFonts w:hint="eastAsia"/>
                <w:szCs w:val="18"/>
              </w:rPr>
              <w:t xml:space="preserve">・現場調合材料　・既調合材料　</w:t>
            </w:r>
            <w:hyperlink r:id="rId732" w:history="1">
              <w:r w:rsidRPr="009F29F0">
                <w:rPr>
                  <w:rFonts w:hint="eastAsia"/>
                  <w:color w:val="0563C1" w:themeColor="hyperlink"/>
                  <w:szCs w:val="18"/>
                  <w:u w:val="single"/>
                </w:rPr>
                <w:t>JIS A 6916</w:t>
              </w:r>
            </w:hyperlink>
            <w:r w:rsidRPr="009F29F0">
              <w:rPr>
                <w:rFonts w:hint="eastAsia"/>
                <w:szCs w:val="18"/>
              </w:rPr>
              <w:t>（建築用下地調整塗材）（　　　　　　）</w:t>
            </w:r>
          </w:p>
          <w:p w:rsidR="00C11F4E" w:rsidRPr="009F29F0" w:rsidRDefault="00C11F4E" w:rsidP="00E42E61">
            <w:pPr>
              <w:rPr>
                <w:szCs w:val="18"/>
              </w:rPr>
            </w:pPr>
            <w:r w:rsidRPr="009F29F0">
              <w:rPr>
                <w:rFonts w:hint="eastAsia"/>
                <w:szCs w:val="18"/>
              </w:rPr>
              <w:t>・(6)既製目地材</w:t>
            </w:r>
          </w:p>
          <w:p w:rsidR="00C11F4E" w:rsidRPr="009F29F0" w:rsidRDefault="00C11F4E" w:rsidP="00E42E61">
            <w:pPr>
              <w:ind w:firstLineChars="200" w:firstLine="360"/>
              <w:rPr>
                <w:szCs w:val="18"/>
              </w:rPr>
            </w:pPr>
            <w:r w:rsidRPr="009F29F0">
              <w:rPr>
                <w:rFonts w:hint="eastAsia"/>
                <w:szCs w:val="18"/>
              </w:rPr>
              <w:t>・用いない　　　・用いる（形状：※図示　　　・　　　　　　）</w:t>
            </w:r>
          </w:p>
        </w:tc>
      </w:tr>
      <w:tr w:rsidR="00C11F4E" w:rsidRPr="009F29F0" w:rsidTr="00B649A9">
        <w:trPr>
          <w:trHeight w:val="282"/>
        </w:trPr>
        <w:tc>
          <w:tcPr>
            <w:tcW w:w="1838" w:type="dxa"/>
            <w:tcBorders>
              <w:top w:val="single" w:sz="4" w:space="0" w:color="auto"/>
              <w:left w:val="single" w:sz="4" w:space="0" w:color="auto"/>
              <w:bottom w:val="single" w:sz="4" w:space="0" w:color="auto"/>
            </w:tcBorders>
          </w:tcPr>
          <w:p w:rsidR="00C11F4E" w:rsidRPr="009F29F0" w:rsidRDefault="00C11F4E" w:rsidP="00E42E61">
            <w:pPr>
              <w:ind w:left="180" w:hangingChars="100" w:hanging="180"/>
              <w:rPr>
                <w:szCs w:val="18"/>
              </w:rPr>
            </w:pPr>
            <w:r w:rsidRPr="009F29F0">
              <w:rPr>
                <w:rFonts w:hint="eastAsia"/>
                <w:szCs w:val="18"/>
              </w:rPr>
              <w:t>・下地処理</w:t>
            </w:r>
          </w:p>
          <w:p w:rsidR="00C11F4E" w:rsidRPr="009F29F0" w:rsidRDefault="00C11F4E" w:rsidP="00E42E61">
            <w:pPr>
              <w:ind w:left="180" w:hangingChars="100" w:hanging="180"/>
              <w:rPr>
                <w:szCs w:val="18"/>
              </w:rPr>
            </w:pPr>
            <w:r w:rsidRPr="009F29F0">
              <w:rPr>
                <w:rFonts w:hint="eastAsia"/>
                <w:szCs w:val="18"/>
              </w:rPr>
              <w:t>（</w:t>
            </w:r>
            <w:hyperlink r:id="rId733" w:anchor="page=181" w:history="1">
              <w:r w:rsidRPr="009F29F0">
                <w:rPr>
                  <w:rStyle w:val="af7"/>
                  <w:rFonts w:hint="eastAsia"/>
                  <w:szCs w:val="18"/>
                </w:rPr>
                <w:t>改仕6.15.5</w:t>
              </w:r>
            </w:hyperlink>
            <w:r w:rsidRPr="009F29F0">
              <w:rPr>
                <w:rFonts w:hint="eastAsia"/>
                <w:szCs w:val="18"/>
              </w:rPr>
              <w:t>）</w:t>
            </w:r>
          </w:p>
        </w:tc>
        <w:tc>
          <w:tcPr>
            <w:tcW w:w="9072" w:type="dxa"/>
            <w:tcBorders>
              <w:top w:val="single" w:sz="4" w:space="0" w:color="auto"/>
              <w:bottom w:val="single" w:sz="4" w:space="0" w:color="auto"/>
            </w:tcBorders>
          </w:tcPr>
          <w:p w:rsidR="00C11F4E" w:rsidRPr="009F29F0" w:rsidRDefault="00C11F4E" w:rsidP="00E42E61">
            <w:pPr>
              <w:rPr>
                <w:szCs w:val="18"/>
              </w:rPr>
            </w:pPr>
            <w:r w:rsidRPr="009F29F0">
              <w:rPr>
                <w:rFonts w:hint="eastAsia"/>
                <w:szCs w:val="18"/>
              </w:rPr>
              <w:t>(1)壁で仕上げ厚又は全塗り厚が25㎜（6.15.4(3)）を超える場合</w:t>
            </w:r>
          </w:p>
          <w:p w:rsidR="00C11F4E" w:rsidRPr="009F29F0" w:rsidRDefault="00C11F4E" w:rsidP="00E42E61">
            <w:pPr>
              <w:rPr>
                <w:szCs w:val="18"/>
              </w:rPr>
            </w:pPr>
            <w:r w:rsidRPr="009F29F0">
              <w:rPr>
                <w:rFonts w:hint="eastAsia"/>
                <w:szCs w:val="18"/>
              </w:rPr>
              <w:t xml:space="preserve">　※図示</w:t>
            </w:r>
          </w:p>
        </w:tc>
      </w:tr>
      <w:tr w:rsidR="00C11F4E" w:rsidRPr="009F29F0" w:rsidTr="00B649A9">
        <w:trPr>
          <w:trHeight w:val="282"/>
        </w:trPr>
        <w:tc>
          <w:tcPr>
            <w:tcW w:w="1838" w:type="dxa"/>
            <w:tcBorders>
              <w:top w:val="single" w:sz="4" w:space="0" w:color="auto"/>
              <w:left w:val="single" w:sz="4" w:space="0" w:color="auto"/>
              <w:bottom w:val="dotted" w:sz="4" w:space="0" w:color="auto"/>
            </w:tcBorders>
          </w:tcPr>
          <w:p w:rsidR="00C11F4E" w:rsidRPr="009F29F0" w:rsidRDefault="00C11F4E" w:rsidP="00E42E61">
            <w:pPr>
              <w:ind w:left="180" w:hangingChars="100" w:hanging="180"/>
              <w:rPr>
                <w:szCs w:val="18"/>
              </w:rPr>
            </w:pPr>
            <w:r w:rsidRPr="009F29F0">
              <w:rPr>
                <w:rFonts w:hint="eastAsia"/>
                <w:szCs w:val="18"/>
              </w:rPr>
              <w:t>・工法</w:t>
            </w:r>
          </w:p>
          <w:p w:rsidR="00C11F4E" w:rsidRPr="009F29F0" w:rsidRDefault="00C11F4E" w:rsidP="00E42E61">
            <w:pPr>
              <w:ind w:left="180" w:hangingChars="100" w:hanging="180"/>
              <w:rPr>
                <w:szCs w:val="18"/>
              </w:rPr>
            </w:pPr>
            <w:r w:rsidRPr="009F29F0">
              <w:rPr>
                <w:rFonts w:hint="eastAsia"/>
                <w:szCs w:val="18"/>
              </w:rPr>
              <w:t>（</w:t>
            </w:r>
            <w:hyperlink r:id="rId734" w:anchor="page=181" w:history="1">
              <w:r w:rsidRPr="009F29F0">
                <w:rPr>
                  <w:rStyle w:val="af7"/>
                  <w:rFonts w:hint="eastAsia"/>
                  <w:szCs w:val="18"/>
                </w:rPr>
                <w:t>改仕6.15.6</w:t>
              </w:r>
            </w:hyperlink>
            <w:r w:rsidRPr="009F29F0">
              <w:rPr>
                <w:rFonts w:hint="eastAsia"/>
                <w:szCs w:val="18"/>
              </w:rPr>
              <w:t>）</w:t>
            </w:r>
          </w:p>
        </w:tc>
        <w:tc>
          <w:tcPr>
            <w:tcW w:w="9072" w:type="dxa"/>
            <w:tcBorders>
              <w:top w:val="single" w:sz="4" w:space="0" w:color="auto"/>
              <w:bottom w:val="dotted" w:sz="4" w:space="0" w:color="auto"/>
            </w:tcBorders>
          </w:tcPr>
          <w:p w:rsidR="00C11F4E" w:rsidRPr="009F29F0" w:rsidRDefault="00C11F4E" w:rsidP="00E42E61">
            <w:r w:rsidRPr="009F29F0">
              <w:rPr>
                <w:rFonts w:hint="eastAsia"/>
                <w:szCs w:val="18"/>
              </w:rPr>
              <w:t>・(2)(ｳ)</w:t>
            </w:r>
            <w:r w:rsidRPr="009F29F0">
              <w:rPr>
                <w:rFonts w:hint="eastAsia"/>
              </w:rPr>
              <w:t>床の目地の目地割り及び種類</w:t>
            </w:r>
          </w:p>
          <w:p w:rsidR="00C11F4E" w:rsidRPr="009F29F0" w:rsidRDefault="00C11F4E" w:rsidP="00E42E61">
            <w:pPr>
              <w:ind w:leftChars="100" w:left="180"/>
            </w:pPr>
            <w:r w:rsidRPr="009F29F0">
              <w:rPr>
                <w:rFonts w:hint="eastAsia"/>
              </w:rPr>
              <w:t>目地割り：　※</w:t>
            </w:r>
            <w:r w:rsidRPr="009F29F0">
              <w:rPr>
                <w:rFonts w:hint="eastAsia"/>
                <w:szCs w:val="18"/>
              </w:rPr>
              <w:t>2㎡程度（最大目地間隔3m程度）　　　　・</w:t>
            </w:r>
            <w:r w:rsidRPr="009F29F0">
              <w:rPr>
                <w:rFonts w:hint="eastAsia"/>
              </w:rPr>
              <w:t>図示</w:t>
            </w:r>
          </w:p>
          <w:p w:rsidR="00C11F4E" w:rsidRPr="009F29F0" w:rsidRDefault="00C11F4E" w:rsidP="00E42E61">
            <w:pPr>
              <w:ind w:leftChars="100" w:left="180"/>
            </w:pPr>
            <w:r w:rsidRPr="009F29F0">
              <w:rPr>
                <w:rFonts w:hint="eastAsia"/>
              </w:rPr>
              <w:t>種類：　※押し目地　　　・目地棒伏せ込みモルタル　　　・</w:t>
            </w:r>
          </w:p>
        </w:tc>
      </w:tr>
      <w:tr w:rsidR="00C11F4E" w:rsidRPr="009F29F0" w:rsidTr="00B649A9">
        <w:trPr>
          <w:trHeight w:val="282"/>
        </w:trPr>
        <w:tc>
          <w:tcPr>
            <w:tcW w:w="1838" w:type="dxa"/>
            <w:tcBorders>
              <w:top w:val="dotted" w:sz="4" w:space="0" w:color="auto"/>
              <w:left w:val="single" w:sz="4" w:space="0" w:color="auto"/>
              <w:bottom w:val="single" w:sz="4" w:space="0" w:color="auto"/>
            </w:tcBorders>
          </w:tcPr>
          <w:p w:rsidR="00C11F4E" w:rsidRPr="00516592" w:rsidRDefault="00C11F4E" w:rsidP="00E42E61">
            <w:pPr>
              <w:ind w:left="180" w:hangingChars="100" w:hanging="180"/>
              <w:rPr>
                <w:szCs w:val="18"/>
              </w:rPr>
            </w:pPr>
            <w:r w:rsidRPr="00516592">
              <w:rPr>
                <w:rFonts w:hint="eastAsia"/>
              </w:rPr>
              <w:t>モルタルポンプ工法</w:t>
            </w:r>
          </w:p>
        </w:tc>
        <w:tc>
          <w:tcPr>
            <w:tcW w:w="9072" w:type="dxa"/>
            <w:tcBorders>
              <w:top w:val="dotted" w:sz="4" w:space="0" w:color="auto"/>
              <w:bottom w:val="single" w:sz="4" w:space="0" w:color="auto"/>
            </w:tcBorders>
          </w:tcPr>
          <w:p w:rsidR="00C11F4E" w:rsidRPr="00516592" w:rsidRDefault="00C11F4E" w:rsidP="00E42E61">
            <w:pPr>
              <w:rPr>
                <w:szCs w:val="18"/>
              </w:rPr>
            </w:pPr>
            <w:r w:rsidRPr="00516592">
              <w:rPr>
                <w:rFonts w:hint="eastAsia"/>
                <w:szCs w:val="18"/>
              </w:rPr>
              <w:t>※ 材料</w:t>
            </w:r>
          </w:p>
          <w:p w:rsidR="00C11F4E" w:rsidRPr="00516592" w:rsidRDefault="00C11F4E" w:rsidP="00C11F4E">
            <w:pPr>
              <w:widowControl w:val="0"/>
              <w:numPr>
                <w:ilvl w:val="0"/>
                <w:numId w:val="19"/>
              </w:numPr>
              <w:jc w:val="both"/>
              <w:rPr>
                <w:szCs w:val="18"/>
              </w:rPr>
            </w:pPr>
            <w:r w:rsidRPr="00516592">
              <w:rPr>
                <w:rFonts w:hint="eastAsia"/>
                <w:szCs w:val="18"/>
              </w:rPr>
              <w:t>セメント、砂及び水は、標仕15.3.2［モルタル塗り　材料］による。</w:t>
            </w:r>
          </w:p>
          <w:p w:rsidR="00C11F4E" w:rsidRPr="00516592" w:rsidRDefault="00C11F4E" w:rsidP="00C11F4E">
            <w:pPr>
              <w:widowControl w:val="0"/>
              <w:numPr>
                <w:ilvl w:val="0"/>
                <w:numId w:val="19"/>
              </w:numPr>
              <w:jc w:val="both"/>
              <w:rPr>
                <w:szCs w:val="18"/>
              </w:rPr>
            </w:pPr>
            <w:r w:rsidRPr="00516592">
              <w:rPr>
                <w:rFonts w:hint="eastAsia"/>
                <w:szCs w:val="18"/>
              </w:rPr>
              <w:t>パーライト、バーミキュライト及び混和剤を使用する場合は監督員の承諾を受ける。</w:t>
            </w:r>
          </w:p>
          <w:p w:rsidR="00C11F4E" w:rsidRPr="00516592" w:rsidRDefault="00C11F4E" w:rsidP="00E42E61">
            <w:pPr>
              <w:spacing w:beforeLines="20" w:before="72"/>
              <w:rPr>
                <w:szCs w:val="18"/>
              </w:rPr>
            </w:pPr>
            <w:r w:rsidRPr="00516592">
              <w:rPr>
                <w:rFonts w:hAnsi="ＭＳ 明朝" w:cs="ＭＳ 明朝" w:hint="eastAsia"/>
                <w:szCs w:val="18"/>
              </w:rPr>
              <w:t xml:space="preserve">※ </w:t>
            </w:r>
            <w:r w:rsidRPr="00516592">
              <w:rPr>
                <w:rFonts w:hint="eastAsia"/>
                <w:szCs w:val="18"/>
              </w:rPr>
              <w:t>調合</w:t>
            </w:r>
          </w:p>
          <w:p w:rsidR="00C11F4E" w:rsidRPr="00516592" w:rsidRDefault="00C11F4E" w:rsidP="00C11F4E">
            <w:pPr>
              <w:widowControl w:val="0"/>
              <w:numPr>
                <w:ilvl w:val="0"/>
                <w:numId w:val="16"/>
              </w:numPr>
              <w:ind w:left="650" w:hanging="426"/>
              <w:rPr>
                <w:szCs w:val="18"/>
              </w:rPr>
            </w:pPr>
            <w:r w:rsidRPr="00516592">
              <w:rPr>
                <w:rFonts w:hint="eastAsia"/>
                <w:szCs w:val="18"/>
              </w:rPr>
              <w:t>モルタルの場合は標仕 表15.3.3［調合（容積比）及び塗厚の標準］を標準とする。</w:t>
            </w:r>
          </w:p>
          <w:p w:rsidR="00C11F4E" w:rsidRPr="00516592" w:rsidRDefault="00C11F4E" w:rsidP="00C11F4E">
            <w:pPr>
              <w:widowControl w:val="0"/>
              <w:numPr>
                <w:ilvl w:val="0"/>
                <w:numId w:val="16"/>
              </w:numPr>
              <w:ind w:left="650" w:hanging="426"/>
              <w:rPr>
                <w:szCs w:val="18"/>
              </w:rPr>
            </w:pPr>
            <w:r w:rsidRPr="00516592">
              <w:rPr>
                <w:rFonts w:hint="eastAsia"/>
                <w:szCs w:val="18"/>
              </w:rPr>
              <w:t>スランプはモルタルが圧送可能な範囲で、できるだけ小さくなるよう水量を定める。</w:t>
            </w:r>
          </w:p>
          <w:p w:rsidR="00C11F4E" w:rsidRPr="00516592" w:rsidRDefault="00C11F4E" w:rsidP="00C11F4E">
            <w:pPr>
              <w:widowControl w:val="0"/>
              <w:numPr>
                <w:ilvl w:val="0"/>
                <w:numId w:val="16"/>
              </w:numPr>
              <w:ind w:left="650" w:hanging="426"/>
              <w:rPr>
                <w:szCs w:val="18"/>
              </w:rPr>
            </w:pPr>
            <w:r w:rsidRPr="00516592">
              <w:rPr>
                <w:rFonts w:hint="eastAsia"/>
                <w:szCs w:val="18"/>
              </w:rPr>
              <w:t>レディーミクストモルタルを使う場合は、調合及びスランプの指定は、監督員の指示による。</w:t>
            </w:r>
          </w:p>
          <w:p w:rsidR="00C11F4E" w:rsidRPr="00516592" w:rsidRDefault="00C11F4E" w:rsidP="00C11F4E">
            <w:pPr>
              <w:widowControl w:val="0"/>
              <w:numPr>
                <w:ilvl w:val="0"/>
                <w:numId w:val="16"/>
              </w:numPr>
              <w:ind w:left="650" w:hanging="426"/>
              <w:rPr>
                <w:szCs w:val="18"/>
              </w:rPr>
            </w:pPr>
            <w:r w:rsidRPr="00516592">
              <w:rPr>
                <w:rFonts w:hint="eastAsia"/>
                <w:szCs w:val="18"/>
              </w:rPr>
              <w:t>ひび割れの発生をさせないよう調合において配慮すること。</w:t>
            </w:r>
          </w:p>
          <w:p w:rsidR="00C11F4E" w:rsidRPr="00516592" w:rsidRDefault="00C11F4E" w:rsidP="00E42E61">
            <w:pPr>
              <w:spacing w:beforeLines="20" w:before="72"/>
              <w:rPr>
                <w:szCs w:val="18"/>
              </w:rPr>
            </w:pPr>
            <w:r w:rsidRPr="00516592">
              <w:rPr>
                <w:rFonts w:hint="eastAsia"/>
                <w:szCs w:val="18"/>
              </w:rPr>
              <w:t>※ 工法　・こて押え仕上げ　　　・吹付け仕上げ（　　回吹付　　　㎜厚）</w:t>
            </w:r>
          </w:p>
          <w:p w:rsidR="00C11F4E" w:rsidRPr="00516592" w:rsidRDefault="00C11F4E" w:rsidP="00C11F4E">
            <w:pPr>
              <w:widowControl w:val="0"/>
              <w:numPr>
                <w:ilvl w:val="0"/>
                <w:numId w:val="17"/>
              </w:numPr>
              <w:ind w:hanging="406"/>
              <w:jc w:val="both"/>
              <w:rPr>
                <w:szCs w:val="18"/>
              </w:rPr>
            </w:pPr>
            <w:r w:rsidRPr="00516592">
              <w:rPr>
                <w:rFonts w:hint="eastAsia"/>
                <w:szCs w:val="18"/>
              </w:rPr>
              <w:t>建築物の規模、立地条件、施工面積、工事工程等を考慮し、モルタルポンプの機種（型式、最大吐出量）、台数及び関連機械を定める。</w:t>
            </w:r>
          </w:p>
          <w:p w:rsidR="00C11F4E" w:rsidRPr="00516592" w:rsidRDefault="00C11F4E" w:rsidP="00C11F4E">
            <w:pPr>
              <w:widowControl w:val="0"/>
              <w:numPr>
                <w:ilvl w:val="0"/>
                <w:numId w:val="17"/>
              </w:numPr>
              <w:ind w:hanging="406"/>
              <w:jc w:val="both"/>
              <w:rPr>
                <w:szCs w:val="18"/>
              </w:rPr>
            </w:pPr>
            <w:r w:rsidRPr="00516592">
              <w:rPr>
                <w:rFonts w:hint="eastAsia"/>
                <w:szCs w:val="18"/>
              </w:rPr>
              <w:t>輸送管は、使用するモルタルポンプの最大吐出圧力を上まわる耐力のものを使用する。</w:t>
            </w:r>
          </w:p>
          <w:p w:rsidR="00C11F4E" w:rsidRPr="00516592" w:rsidRDefault="00C11F4E" w:rsidP="00C11F4E">
            <w:pPr>
              <w:widowControl w:val="0"/>
              <w:numPr>
                <w:ilvl w:val="0"/>
                <w:numId w:val="17"/>
              </w:numPr>
              <w:ind w:hanging="406"/>
              <w:jc w:val="both"/>
              <w:rPr>
                <w:szCs w:val="18"/>
              </w:rPr>
            </w:pPr>
            <w:r w:rsidRPr="00516592">
              <w:rPr>
                <w:rFonts w:hint="eastAsia"/>
                <w:szCs w:val="18"/>
              </w:rPr>
              <w:t>圧送開始時は運転速度を小さくし、圧送が順調に行われてから正常な運転速度とし、中断しないで行う。</w:t>
            </w:r>
          </w:p>
          <w:p w:rsidR="00C11F4E" w:rsidRPr="00516592" w:rsidRDefault="00C11F4E" w:rsidP="00E42E61">
            <w:pPr>
              <w:spacing w:beforeLines="20" w:before="72"/>
              <w:rPr>
                <w:szCs w:val="18"/>
              </w:rPr>
            </w:pPr>
            <w:r w:rsidRPr="00516592">
              <w:rPr>
                <w:rFonts w:hint="eastAsia"/>
                <w:szCs w:val="18"/>
              </w:rPr>
              <w:t>※仕上げ</w:t>
            </w:r>
          </w:p>
          <w:p w:rsidR="00C11F4E" w:rsidRPr="00516592" w:rsidRDefault="00C11F4E" w:rsidP="00C11F4E">
            <w:pPr>
              <w:widowControl w:val="0"/>
              <w:numPr>
                <w:ilvl w:val="0"/>
                <w:numId w:val="18"/>
              </w:numPr>
              <w:jc w:val="both"/>
              <w:rPr>
                <w:szCs w:val="18"/>
              </w:rPr>
            </w:pPr>
            <w:r w:rsidRPr="00516592">
              <w:rPr>
                <w:rFonts w:hint="eastAsia"/>
                <w:szCs w:val="18"/>
              </w:rPr>
              <w:t>こて押え仕上げの場合は、標仕15.4.3［床コンクリート直均し仕上げ　工法］により平滑に仕上げる。</w:t>
            </w:r>
          </w:p>
          <w:p w:rsidR="00C11F4E" w:rsidRPr="00516592" w:rsidRDefault="00C11F4E" w:rsidP="00E42E61">
            <w:pPr>
              <w:spacing w:afterLines="20" w:after="72"/>
              <w:ind w:leftChars="200" w:left="360"/>
              <w:rPr>
                <w:szCs w:val="18"/>
              </w:rPr>
            </w:pPr>
            <w:r w:rsidRPr="00516592">
              <w:rPr>
                <w:rFonts w:hint="eastAsia"/>
                <w:szCs w:val="18"/>
              </w:rPr>
              <w:t>吹付け仕上げの場合は吹付け厚さ及び吹付け回数は特記による。なお、吹付けは、下地表面処理を行って、吹きむらのないよう均一に表面仕上げを行い、下吹付けの放置期間は１４日以上とする。ただし、気象条件等により監督員の承諾を受けてその期間を短縮することができる。</w:t>
            </w:r>
          </w:p>
        </w:tc>
      </w:tr>
      <w:tr w:rsidR="00C11F4E" w:rsidRPr="009F29F0" w:rsidTr="00E42E61">
        <w:trPr>
          <w:trHeight w:val="283"/>
        </w:trPr>
        <w:tc>
          <w:tcPr>
            <w:tcW w:w="10910" w:type="dxa"/>
            <w:gridSpan w:val="2"/>
            <w:tcBorders>
              <w:top w:val="single" w:sz="4" w:space="0" w:color="auto"/>
              <w:left w:val="single" w:sz="4" w:space="0" w:color="auto"/>
              <w:bottom w:val="nil"/>
            </w:tcBorders>
            <w:shd w:val="clear" w:color="auto" w:fill="D9D9D9" w:themeFill="background1" w:themeFillShade="D9"/>
            <w:vAlign w:val="center"/>
          </w:tcPr>
          <w:p w:rsidR="00C11F4E" w:rsidRPr="009F29F0" w:rsidRDefault="00C11F4E" w:rsidP="00E42E61">
            <w:pPr>
              <w:jc w:val="both"/>
            </w:pPr>
            <w:r w:rsidRPr="009F29F0">
              <w:rPr>
                <w:rFonts w:hint="eastAsia"/>
              </w:rPr>
              <w:t>16節　タイル</w:t>
            </w:r>
            <w:r>
              <w:rPr>
                <w:rFonts w:hint="eastAsia"/>
              </w:rPr>
              <w:t>張り</w:t>
            </w:r>
          </w:p>
        </w:tc>
      </w:tr>
      <w:tr w:rsidR="00C11F4E" w:rsidRPr="009F29F0" w:rsidTr="00B649A9">
        <w:trPr>
          <w:trHeight w:val="282"/>
        </w:trPr>
        <w:tc>
          <w:tcPr>
            <w:tcW w:w="1838" w:type="dxa"/>
            <w:tcBorders>
              <w:top w:val="single" w:sz="4" w:space="0" w:color="auto"/>
              <w:left w:val="single" w:sz="4" w:space="0" w:color="auto"/>
              <w:bottom w:val="single" w:sz="4" w:space="0" w:color="auto"/>
            </w:tcBorders>
          </w:tcPr>
          <w:p w:rsidR="00C11F4E" w:rsidRPr="009F29F0" w:rsidRDefault="00C11F4E" w:rsidP="00E42E61">
            <w:pPr>
              <w:ind w:left="180" w:hangingChars="100" w:hanging="180"/>
              <w:rPr>
                <w:szCs w:val="18"/>
              </w:rPr>
            </w:pPr>
            <w:r w:rsidRPr="009F29F0">
              <w:rPr>
                <w:rFonts w:hint="eastAsia"/>
                <w:szCs w:val="18"/>
              </w:rPr>
              <w:t>・施工一般</w:t>
            </w:r>
          </w:p>
          <w:p w:rsidR="00C11F4E" w:rsidRPr="009F29F0" w:rsidRDefault="00C11F4E" w:rsidP="00E42E61">
            <w:pPr>
              <w:ind w:left="180" w:hangingChars="100" w:hanging="180"/>
              <w:rPr>
                <w:szCs w:val="18"/>
              </w:rPr>
            </w:pPr>
            <w:r w:rsidRPr="009F29F0">
              <w:rPr>
                <w:rFonts w:hint="eastAsia"/>
                <w:szCs w:val="18"/>
              </w:rPr>
              <w:t>（</w:t>
            </w:r>
            <w:hyperlink r:id="rId735" w:anchor="page=182" w:history="1">
              <w:r w:rsidRPr="009F29F0">
                <w:rPr>
                  <w:rStyle w:val="af7"/>
                  <w:rFonts w:hint="eastAsia"/>
                  <w:szCs w:val="18"/>
                </w:rPr>
                <w:t>改仕6.16.2</w:t>
              </w:r>
            </w:hyperlink>
            <w:r w:rsidRPr="009F29F0">
              <w:rPr>
                <w:rFonts w:hint="eastAsia"/>
                <w:szCs w:val="18"/>
              </w:rPr>
              <w:t>）</w:t>
            </w:r>
          </w:p>
        </w:tc>
        <w:tc>
          <w:tcPr>
            <w:tcW w:w="9072" w:type="dxa"/>
            <w:tcBorders>
              <w:top w:val="single" w:sz="4" w:space="0" w:color="auto"/>
              <w:bottom w:val="single" w:sz="4" w:space="0" w:color="auto"/>
            </w:tcBorders>
          </w:tcPr>
          <w:p w:rsidR="00C11F4E" w:rsidRPr="009F29F0" w:rsidRDefault="00C11F4E" w:rsidP="00E42E61">
            <w:pPr>
              <w:rPr>
                <w:szCs w:val="18"/>
              </w:rPr>
            </w:pPr>
            <w:r w:rsidRPr="009F29F0">
              <w:rPr>
                <w:rFonts w:hint="eastAsia"/>
                <w:szCs w:val="18"/>
              </w:rPr>
              <w:t>(1)伸縮調整目地</w:t>
            </w:r>
          </w:p>
          <w:p w:rsidR="00C11F4E" w:rsidRPr="009F29F0" w:rsidRDefault="00C11F4E" w:rsidP="00E42E61">
            <w:pPr>
              <w:ind w:firstLineChars="100" w:firstLine="180"/>
              <w:rPr>
                <w:szCs w:val="18"/>
              </w:rPr>
            </w:pPr>
            <w:r w:rsidRPr="009F29F0">
              <w:rPr>
                <w:rFonts w:hint="eastAsia"/>
                <w:szCs w:val="18"/>
              </w:rPr>
              <w:t>(ｱ)伸縮</w:t>
            </w:r>
            <w:r>
              <w:rPr>
                <w:rFonts w:hint="eastAsia"/>
                <w:szCs w:val="18"/>
              </w:rPr>
              <w:t>調整</w:t>
            </w:r>
            <w:r w:rsidRPr="009F29F0">
              <w:rPr>
                <w:rFonts w:hint="eastAsia"/>
                <w:szCs w:val="18"/>
              </w:rPr>
              <w:t>目地の位置　　・※床ﾀｲﾙ　※縦・横4m以内ごと　　・</w:t>
            </w:r>
            <w:hyperlink r:id="rId736" w:anchor="page=141" w:history="1">
              <w:r>
                <w:rPr>
                  <w:rStyle w:val="af7"/>
                  <w:rFonts w:hint="eastAsia"/>
                  <w:szCs w:val="18"/>
                </w:rPr>
                <w:t>標仕 表</w:t>
              </w:r>
              <w:r w:rsidRPr="00BE1B17">
                <w:rPr>
                  <w:rStyle w:val="af7"/>
                  <w:rFonts w:hint="eastAsia"/>
                  <w:szCs w:val="18"/>
                </w:rPr>
                <w:t>1</w:t>
              </w:r>
              <w:r w:rsidRPr="00BE1B17">
                <w:rPr>
                  <w:rStyle w:val="af7"/>
                  <w:szCs w:val="18"/>
                </w:rPr>
                <w:t>1.1.1</w:t>
              </w:r>
            </w:hyperlink>
            <w:r>
              <w:rPr>
                <w:rFonts w:hint="eastAsia"/>
                <w:szCs w:val="18"/>
              </w:rPr>
              <w:t>による</w:t>
            </w:r>
          </w:p>
          <w:p w:rsidR="00C11F4E" w:rsidRPr="009F29F0" w:rsidRDefault="00C11F4E" w:rsidP="00E42E61">
            <w:pPr>
              <w:ind w:firstLineChars="100" w:firstLine="180"/>
              <w:rPr>
                <w:szCs w:val="18"/>
              </w:rPr>
            </w:pPr>
            <w:r w:rsidRPr="009F29F0">
              <w:rPr>
                <w:rFonts w:hint="eastAsia"/>
                <w:szCs w:val="18"/>
              </w:rPr>
              <w:t>※下地のひび割れ誘発目地の位置には伸縮調整目地を設ける。</w:t>
            </w:r>
          </w:p>
          <w:p w:rsidR="00C11F4E" w:rsidRPr="009F29F0" w:rsidRDefault="00C11F4E" w:rsidP="00E42E61">
            <w:pPr>
              <w:rPr>
                <w:szCs w:val="18"/>
              </w:rPr>
            </w:pPr>
            <w:r w:rsidRPr="009F29F0">
              <w:rPr>
                <w:rFonts w:hint="eastAsia"/>
                <w:szCs w:val="18"/>
              </w:rPr>
              <w:t>(2)見本焼・試験施工</w:t>
            </w:r>
          </w:p>
          <w:p w:rsidR="00C11F4E" w:rsidRPr="009F29F0" w:rsidRDefault="00C11F4E" w:rsidP="00E42E61">
            <w:pPr>
              <w:ind w:leftChars="100" w:left="180"/>
              <w:rPr>
                <w:szCs w:val="18"/>
              </w:rPr>
            </w:pPr>
            <w:r w:rsidRPr="009F29F0">
              <w:rPr>
                <w:rFonts w:hint="eastAsia"/>
                <w:szCs w:val="18"/>
              </w:rPr>
              <w:t>(ｱ)タイルの見本焼き</w:t>
            </w:r>
            <w:r>
              <w:rPr>
                <w:rFonts w:hint="eastAsia"/>
                <w:szCs w:val="18"/>
              </w:rPr>
              <w:t>：</w:t>
            </w:r>
            <w:r w:rsidRPr="009F29F0">
              <w:rPr>
                <w:rFonts w:hint="eastAsia"/>
                <w:szCs w:val="18"/>
              </w:rPr>
              <w:t xml:space="preserve">　・行う　・行わない　　　・</w:t>
            </w:r>
          </w:p>
          <w:p w:rsidR="00C11F4E" w:rsidRPr="009F29F0" w:rsidRDefault="00C11F4E" w:rsidP="00E42E61">
            <w:pPr>
              <w:spacing w:afterLines="20" w:after="72"/>
              <w:ind w:leftChars="100" w:left="180"/>
              <w:rPr>
                <w:szCs w:val="18"/>
              </w:rPr>
            </w:pPr>
            <w:r w:rsidRPr="009F29F0">
              <w:rPr>
                <w:rFonts w:hint="eastAsia"/>
                <w:szCs w:val="18"/>
              </w:rPr>
              <w:t>(ｲ)試験張り</w:t>
            </w:r>
            <w:r>
              <w:rPr>
                <w:rFonts w:hint="eastAsia"/>
                <w:szCs w:val="18"/>
              </w:rPr>
              <w:t>：</w:t>
            </w:r>
            <w:r w:rsidRPr="009F29F0">
              <w:rPr>
                <w:rFonts w:hint="eastAsia"/>
                <w:szCs w:val="18"/>
              </w:rPr>
              <w:t xml:space="preserve">　・行う　・行わない</w:t>
            </w:r>
          </w:p>
        </w:tc>
      </w:tr>
      <w:tr w:rsidR="00C11F4E" w:rsidRPr="009F29F0" w:rsidTr="00B649A9">
        <w:trPr>
          <w:trHeight w:val="282"/>
        </w:trPr>
        <w:tc>
          <w:tcPr>
            <w:tcW w:w="1838" w:type="dxa"/>
            <w:tcBorders>
              <w:top w:val="single" w:sz="4" w:space="0" w:color="auto"/>
              <w:left w:val="single" w:sz="4" w:space="0" w:color="auto"/>
              <w:bottom w:val="single" w:sz="4" w:space="0" w:color="auto"/>
            </w:tcBorders>
          </w:tcPr>
          <w:p w:rsidR="00C11F4E" w:rsidRPr="009F29F0" w:rsidRDefault="00C11F4E" w:rsidP="00E42E61">
            <w:pPr>
              <w:ind w:left="180" w:hangingChars="100" w:hanging="180"/>
              <w:rPr>
                <w:szCs w:val="18"/>
              </w:rPr>
            </w:pPr>
            <w:r w:rsidRPr="009F29F0">
              <w:rPr>
                <w:rFonts w:hint="eastAsia"/>
                <w:szCs w:val="18"/>
              </w:rPr>
              <w:t>・セメントモルタルによるタイル張り</w:t>
            </w:r>
          </w:p>
          <w:p w:rsidR="00C11F4E" w:rsidRPr="009F29F0" w:rsidRDefault="00C11F4E" w:rsidP="00E42E61">
            <w:pPr>
              <w:ind w:left="180" w:hangingChars="100" w:hanging="180"/>
              <w:rPr>
                <w:szCs w:val="18"/>
              </w:rPr>
            </w:pPr>
            <w:r w:rsidRPr="009F29F0">
              <w:rPr>
                <w:rFonts w:hint="eastAsia"/>
                <w:szCs w:val="18"/>
              </w:rPr>
              <w:t>（</w:t>
            </w:r>
            <w:hyperlink r:id="rId737" w:anchor="page=184" w:history="1">
              <w:r w:rsidRPr="009F29F0">
                <w:rPr>
                  <w:rStyle w:val="af7"/>
                  <w:rFonts w:hint="eastAsia"/>
                  <w:szCs w:val="18"/>
                </w:rPr>
                <w:t>改仕6.16.3</w:t>
              </w:r>
            </w:hyperlink>
            <w:r w:rsidRPr="009F29F0">
              <w:rPr>
                <w:rFonts w:hint="eastAsia"/>
                <w:szCs w:val="18"/>
              </w:rPr>
              <w:t>）</w:t>
            </w:r>
          </w:p>
        </w:tc>
        <w:tc>
          <w:tcPr>
            <w:tcW w:w="9072" w:type="dxa"/>
            <w:tcBorders>
              <w:top w:val="single" w:sz="4" w:space="0" w:color="auto"/>
              <w:bottom w:val="single" w:sz="4" w:space="0" w:color="auto"/>
            </w:tcBorders>
          </w:tcPr>
          <w:p w:rsidR="00C11F4E" w:rsidRPr="009F29F0" w:rsidRDefault="00C11F4E" w:rsidP="00E42E61">
            <w:pPr>
              <w:rPr>
                <w:szCs w:val="18"/>
              </w:rPr>
            </w:pPr>
            <w:r w:rsidRPr="009F29F0">
              <w:rPr>
                <w:rFonts w:hint="eastAsia"/>
                <w:szCs w:val="18"/>
              </w:rPr>
              <w:t>(2)材料</w:t>
            </w:r>
          </w:p>
          <w:p w:rsidR="00C11F4E" w:rsidRPr="009F29F0" w:rsidRDefault="00C11F4E" w:rsidP="00E42E61">
            <w:pPr>
              <w:spacing w:afterLines="20" w:after="72"/>
              <w:ind w:leftChars="50" w:left="90"/>
              <w:rPr>
                <w:strike/>
                <w:szCs w:val="18"/>
              </w:rPr>
            </w:pPr>
            <w:r w:rsidRPr="009F29F0">
              <w:rPr>
                <w:rFonts w:hint="eastAsia"/>
                <w:szCs w:val="18"/>
              </w:rPr>
              <w:t>(ｱ)(a)①②タイルの品質</w:t>
            </w:r>
            <w:r>
              <w:rPr>
                <w:rFonts w:hint="eastAsia"/>
                <w:szCs w:val="18"/>
              </w:rPr>
              <w:t xml:space="preserve">　</w:t>
            </w:r>
            <w:hyperlink r:id="rId738" w:history="1">
              <w:r w:rsidRPr="009F29F0">
                <w:rPr>
                  <w:rStyle w:val="af7"/>
                  <w:rFonts w:hint="eastAsia"/>
                  <w:szCs w:val="18"/>
                </w:rPr>
                <w:t>JIS A 5209(セラミックタイル)</w:t>
              </w:r>
            </w:hyperlink>
            <w:r w:rsidRPr="009F29F0">
              <w:rPr>
                <w:rFonts w:hint="eastAsia"/>
                <w:szCs w:val="18"/>
              </w:rPr>
              <w:t xml:space="preserve"> </w:t>
            </w:r>
          </w:p>
          <w:tbl>
            <w:tblPr>
              <w:tblStyle w:val="af6"/>
              <w:tblW w:w="8679" w:type="dxa"/>
              <w:tblBorders>
                <w:left w:val="none" w:sz="0" w:space="0" w:color="auto"/>
                <w:right w:val="none" w:sz="0" w:space="0" w:color="auto"/>
              </w:tblBorders>
              <w:tblLayout w:type="fixed"/>
              <w:tblLook w:val="04A0" w:firstRow="1" w:lastRow="0" w:firstColumn="1" w:lastColumn="0" w:noHBand="0" w:noVBand="1"/>
            </w:tblPr>
            <w:tblGrid>
              <w:gridCol w:w="883"/>
              <w:gridCol w:w="992"/>
              <w:gridCol w:w="851"/>
              <w:gridCol w:w="709"/>
              <w:gridCol w:w="708"/>
              <w:gridCol w:w="567"/>
              <w:gridCol w:w="567"/>
              <w:gridCol w:w="567"/>
              <w:gridCol w:w="426"/>
              <w:gridCol w:w="425"/>
              <w:gridCol w:w="425"/>
              <w:gridCol w:w="425"/>
              <w:gridCol w:w="567"/>
              <w:gridCol w:w="567"/>
            </w:tblGrid>
            <w:tr w:rsidR="00C11F4E" w:rsidRPr="009F29F0" w:rsidTr="00E42E61">
              <w:trPr>
                <w:trHeight w:val="243"/>
              </w:trPr>
              <w:tc>
                <w:tcPr>
                  <w:tcW w:w="883" w:type="dxa"/>
                  <w:vMerge w:val="restart"/>
                  <w:tcBorders>
                    <w:left w:val="single" w:sz="4" w:space="0" w:color="auto"/>
                  </w:tcBorders>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施工</w:t>
                  </w:r>
                </w:p>
                <w:p w:rsidR="00C11F4E" w:rsidRPr="009F29F0" w:rsidRDefault="00C11F4E" w:rsidP="00E42E61">
                  <w:pPr>
                    <w:jc w:val="center"/>
                    <w:rPr>
                      <w:rFonts w:hAnsiTheme="majorEastAsia"/>
                      <w:szCs w:val="18"/>
                    </w:rPr>
                  </w:pPr>
                  <w:r w:rsidRPr="009F29F0">
                    <w:rPr>
                      <w:rFonts w:hint="eastAsia"/>
                      <w:szCs w:val="18"/>
                    </w:rPr>
                    <w:t>箇所</w:t>
                  </w:r>
                </w:p>
              </w:tc>
              <w:tc>
                <w:tcPr>
                  <w:tcW w:w="992" w:type="dxa"/>
                  <w:vMerge w:val="restart"/>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形状寸法</w:t>
                  </w:r>
                </w:p>
                <w:p w:rsidR="00C11F4E" w:rsidRPr="009F29F0" w:rsidRDefault="00C11F4E" w:rsidP="00E42E61">
                  <w:pPr>
                    <w:jc w:val="center"/>
                    <w:rPr>
                      <w:rFonts w:hAnsiTheme="majorEastAsia"/>
                      <w:szCs w:val="18"/>
                    </w:rPr>
                  </w:pPr>
                  <w:r w:rsidRPr="009F29F0">
                    <w:rPr>
                      <w:rFonts w:hint="eastAsia"/>
                      <w:szCs w:val="18"/>
                    </w:rPr>
                    <w:t>（㎜）</w:t>
                  </w:r>
                </w:p>
              </w:tc>
              <w:tc>
                <w:tcPr>
                  <w:tcW w:w="851" w:type="dxa"/>
                  <w:vMerge w:val="restart"/>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用途による</w:t>
                  </w:r>
                </w:p>
                <w:p w:rsidR="00C11F4E" w:rsidRPr="009F29F0" w:rsidRDefault="00C11F4E" w:rsidP="00E42E61">
                  <w:pPr>
                    <w:jc w:val="center"/>
                    <w:rPr>
                      <w:rFonts w:hAnsiTheme="majorEastAsia"/>
                      <w:szCs w:val="18"/>
                    </w:rPr>
                  </w:pPr>
                  <w:r w:rsidRPr="009F29F0">
                    <w:rPr>
                      <w:rFonts w:hint="eastAsia"/>
                      <w:szCs w:val="18"/>
                    </w:rPr>
                    <w:t>区分</w:t>
                  </w:r>
                </w:p>
              </w:tc>
              <w:tc>
                <w:tcPr>
                  <w:tcW w:w="1417" w:type="dxa"/>
                  <w:gridSpan w:val="2"/>
                  <w:shd w:val="clear" w:color="auto" w:fill="D9D9D9" w:themeFill="background1" w:themeFillShade="D9"/>
                  <w:vAlign w:val="center"/>
                </w:tcPr>
                <w:p w:rsidR="00C11F4E" w:rsidRPr="009F29F0" w:rsidRDefault="00C11F4E" w:rsidP="00E42E61">
                  <w:pPr>
                    <w:jc w:val="center"/>
                    <w:rPr>
                      <w:rFonts w:hAnsiTheme="majorEastAsia"/>
                      <w:szCs w:val="18"/>
                    </w:rPr>
                  </w:pPr>
                  <w:r w:rsidRPr="009F29F0">
                    <w:rPr>
                      <w:rFonts w:hint="eastAsia"/>
                      <w:szCs w:val="18"/>
                    </w:rPr>
                    <w:t>うわぐすり</w:t>
                  </w:r>
                </w:p>
              </w:tc>
              <w:tc>
                <w:tcPr>
                  <w:tcW w:w="1701" w:type="dxa"/>
                  <w:gridSpan w:val="3"/>
                  <w:shd w:val="clear" w:color="auto" w:fill="D9D9D9" w:themeFill="background1" w:themeFillShade="D9"/>
                  <w:vAlign w:val="center"/>
                </w:tcPr>
                <w:p w:rsidR="00C11F4E" w:rsidRPr="009F29F0" w:rsidRDefault="00C11F4E" w:rsidP="00E42E61">
                  <w:pPr>
                    <w:jc w:val="center"/>
                    <w:rPr>
                      <w:rFonts w:hAnsiTheme="majorEastAsia"/>
                      <w:szCs w:val="18"/>
                    </w:rPr>
                  </w:pPr>
                  <w:r w:rsidRPr="009F29F0">
                    <w:rPr>
                      <w:rFonts w:hint="eastAsia"/>
                      <w:szCs w:val="18"/>
                    </w:rPr>
                    <w:t>吸水率</w:t>
                  </w:r>
                </w:p>
              </w:tc>
              <w:tc>
                <w:tcPr>
                  <w:tcW w:w="851" w:type="dxa"/>
                  <w:gridSpan w:val="2"/>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耐凍</w:t>
                  </w:r>
                </w:p>
                <w:p w:rsidR="00C11F4E" w:rsidRPr="009F29F0" w:rsidRDefault="00C11F4E" w:rsidP="00E42E61">
                  <w:pPr>
                    <w:jc w:val="center"/>
                    <w:rPr>
                      <w:rFonts w:hAnsiTheme="majorEastAsia"/>
                      <w:szCs w:val="18"/>
                    </w:rPr>
                  </w:pPr>
                  <w:r w:rsidRPr="009F29F0">
                    <w:rPr>
                      <w:rFonts w:hint="eastAsia"/>
                      <w:szCs w:val="18"/>
                    </w:rPr>
                    <w:t>害性</w:t>
                  </w:r>
                </w:p>
              </w:tc>
              <w:tc>
                <w:tcPr>
                  <w:tcW w:w="850" w:type="dxa"/>
                  <w:gridSpan w:val="2"/>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耐滑り性</w:t>
                  </w:r>
                </w:p>
              </w:tc>
              <w:tc>
                <w:tcPr>
                  <w:tcW w:w="1134" w:type="dxa"/>
                  <w:gridSpan w:val="2"/>
                  <w:tcBorders>
                    <w:right w:val="single" w:sz="4" w:space="0" w:color="auto"/>
                  </w:tcBorders>
                  <w:shd w:val="clear" w:color="auto" w:fill="D9D9D9" w:themeFill="background1" w:themeFillShade="D9"/>
                  <w:vAlign w:val="center"/>
                </w:tcPr>
                <w:p w:rsidR="00C11F4E" w:rsidRPr="009F29F0" w:rsidRDefault="00C11F4E" w:rsidP="00E42E61">
                  <w:pPr>
                    <w:jc w:val="center"/>
                    <w:rPr>
                      <w:rFonts w:hAnsiTheme="majorEastAsia"/>
                      <w:szCs w:val="18"/>
                    </w:rPr>
                  </w:pPr>
                  <w:r w:rsidRPr="009F29F0">
                    <w:rPr>
                      <w:rFonts w:hint="eastAsia"/>
                      <w:szCs w:val="18"/>
                    </w:rPr>
                    <w:t>色</w:t>
                  </w:r>
                </w:p>
              </w:tc>
            </w:tr>
            <w:tr w:rsidR="00C11F4E" w:rsidRPr="009F29F0" w:rsidTr="00E42E61">
              <w:trPr>
                <w:trHeight w:val="243"/>
              </w:trPr>
              <w:tc>
                <w:tcPr>
                  <w:tcW w:w="883" w:type="dxa"/>
                  <w:vMerge/>
                  <w:tcBorders>
                    <w:left w:val="single" w:sz="4" w:space="0" w:color="auto"/>
                  </w:tcBorders>
                  <w:shd w:val="clear" w:color="auto" w:fill="D9D9D9" w:themeFill="background1" w:themeFillShade="D9"/>
                  <w:vAlign w:val="center"/>
                </w:tcPr>
                <w:p w:rsidR="00C11F4E" w:rsidRPr="009F29F0" w:rsidRDefault="00C11F4E" w:rsidP="00E42E61">
                  <w:pPr>
                    <w:jc w:val="center"/>
                    <w:rPr>
                      <w:rFonts w:hAnsiTheme="majorEastAsia"/>
                      <w:szCs w:val="18"/>
                    </w:rPr>
                  </w:pPr>
                </w:p>
              </w:tc>
              <w:tc>
                <w:tcPr>
                  <w:tcW w:w="992" w:type="dxa"/>
                  <w:vMerge/>
                  <w:shd w:val="clear" w:color="auto" w:fill="D9D9D9" w:themeFill="background1" w:themeFillShade="D9"/>
                  <w:vAlign w:val="center"/>
                </w:tcPr>
                <w:p w:rsidR="00C11F4E" w:rsidRPr="009F29F0" w:rsidRDefault="00C11F4E" w:rsidP="00E42E61">
                  <w:pPr>
                    <w:jc w:val="center"/>
                    <w:rPr>
                      <w:rFonts w:hAnsiTheme="majorEastAsia"/>
                      <w:szCs w:val="18"/>
                    </w:rPr>
                  </w:pPr>
                </w:p>
              </w:tc>
              <w:tc>
                <w:tcPr>
                  <w:tcW w:w="851" w:type="dxa"/>
                  <w:vMerge/>
                  <w:shd w:val="clear" w:color="auto" w:fill="D9D9D9" w:themeFill="background1" w:themeFillShade="D9"/>
                  <w:vAlign w:val="center"/>
                </w:tcPr>
                <w:p w:rsidR="00C11F4E" w:rsidRPr="009F29F0" w:rsidRDefault="00C11F4E" w:rsidP="00E42E61">
                  <w:pPr>
                    <w:jc w:val="center"/>
                    <w:rPr>
                      <w:rFonts w:hAnsiTheme="majorEastAsia"/>
                      <w:szCs w:val="18"/>
                    </w:rPr>
                  </w:pPr>
                </w:p>
              </w:tc>
              <w:tc>
                <w:tcPr>
                  <w:tcW w:w="709" w:type="dxa"/>
                  <w:shd w:val="clear" w:color="auto" w:fill="D9D9D9" w:themeFill="background1" w:themeFillShade="D9"/>
                  <w:vAlign w:val="center"/>
                </w:tcPr>
                <w:p w:rsidR="00C11F4E" w:rsidRPr="009F29F0" w:rsidRDefault="00C11F4E" w:rsidP="00E42E61">
                  <w:pPr>
                    <w:ind w:leftChars="-20" w:left="-36" w:rightChars="-20" w:right="-36"/>
                    <w:jc w:val="center"/>
                    <w:rPr>
                      <w:rFonts w:hAnsiTheme="majorEastAsia"/>
                      <w:szCs w:val="18"/>
                    </w:rPr>
                  </w:pPr>
                  <w:r w:rsidRPr="009F29F0">
                    <w:rPr>
                      <w:rFonts w:hint="eastAsia"/>
                      <w:szCs w:val="18"/>
                    </w:rPr>
                    <w:t>施ゆう</w:t>
                  </w:r>
                </w:p>
              </w:tc>
              <w:tc>
                <w:tcPr>
                  <w:tcW w:w="708" w:type="dxa"/>
                  <w:shd w:val="clear" w:color="auto" w:fill="D9D9D9" w:themeFill="background1" w:themeFillShade="D9"/>
                  <w:vAlign w:val="center"/>
                </w:tcPr>
                <w:p w:rsidR="00C11F4E" w:rsidRPr="009F29F0" w:rsidRDefault="00C11F4E" w:rsidP="00E42E61">
                  <w:pPr>
                    <w:ind w:leftChars="-20" w:left="-36" w:rightChars="-20" w:right="-36"/>
                    <w:jc w:val="center"/>
                    <w:rPr>
                      <w:rFonts w:hAnsiTheme="majorEastAsia"/>
                      <w:szCs w:val="18"/>
                    </w:rPr>
                  </w:pPr>
                  <w:r w:rsidRPr="009F29F0">
                    <w:rPr>
                      <w:rFonts w:hint="eastAsia"/>
                      <w:szCs w:val="18"/>
                    </w:rPr>
                    <w:t>無ゆう</w:t>
                  </w:r>
                </w:p>
              </w:tc>
              <w:tc>
                <w:tcPr>
                  <w:tcW w:w="567" w:type="dxa"/>
                  <w:shd w:val="clear" w:color="auto" w:fill="D9D9D9" w:themeFill="background1" w:themeFillShade="D9"/>
                  <w:vAlign w:val="center"/>
                </w:tcPr>
                <w:p w:rsidR="00C11F4E" w:rsidRPr="009F29F0" w:rsidRDefault="00C11F4E" w:rsidP="00E42E61">
                  <w:pPr>
                    <w:ind w:leftChars="-20" w:left="-36" w:rightChars="-20" w:right="-36"/>
                    <w:jc w:val="center"/>
                    <w:rPr>
                      <w:rFonts w:hAnsiTheme="majorEastAsia"/>
                      <w:szCs w:val="18"/>
                    </w:rPr>
                  </w:pPr>
                  <w:r w:rsidRPr="009F29F0">
                    <w:rPr>
                      <w:rFonts w:hint="eastAsia"/>
                      <w:szCs w:val="18"/>
                    </w:rPr>
                    <w:t>Ⅰ類</w:t>
                  </w:r>
                </w:p>
              </w:tc>
              <w:tc>
                <w:tcPr>
                  <w:tcW w:w="567" w:type="dxa"/>
                  <w:shd w:val="clear" w:color="auto" w:fill="D9D9D9" w:themeFill="background1" w:themeFillShade="D9"/>
                  <w:vAlign w:val="center"/>
                </w:tcPr>
                <w:p w:rsidR="00C11F4E" w:rsidRPr="009F29F0" w:rsidRDefault="00C11F4E" w:rsidP="00E42E61">
                  <w:pPr>
                    <w:ind w:leftChars="-20" w:left="-36" w:rightChars="-20" w:right="-36"/>
                    <w:jc w:val="center"/>
                    <w:rPr>
                      <w:rFonts w:hAnsiTheme="majorEastAsia"/>
                      <w:szCs w:val="18"/>
                    </w:rPr>
                  </w:pPr>
                  <w:r w:rsidRPr="009F29F0">
                    <w:rPr>
                      <w:rFonts w:hint="eastAsia"/>
                      <w:szCs w:val="18"/>
                    </w:rPr>
                    <w:t>Ⅱ類</w:t>
                  </w:r>
                </w:p>
              </w:tc>
              <w:tc>
                <w:tcPr>
                  <w:tcW w:w="567" w:type="dxa"/>
                  <w:shd w:val="clear" w:color="auto" w:fill="D9D9D9" w:themeFill="background1" w:themeFillShade="D9"/>
                  <w:vAlign w:val="center"/>
                </w:tcPr>
                <w:p w:rsidR="00C11F4E" w:rsidRPr="009F29F0" w:rsidRDefault="00C11F4E" w:rsidP="00E42E61">
                  <w:pPr>
                    <w:ind w:leftChars="-20" w:left="-36" w:rightChars="-20" w:right="-36"/>
                    <w:jc w:val="center"/>
                    <w:rPr>
                      <w:rFonts w:hAnsiTheme="majorEastAsia"/>
                      <w:szCs w:val="18"/>
                    </w:rPr>
                  </w:pPr>
                  <w:r w:rsidRPr="009F29F0">
                    <w:rPr>
                      <w:rFonts w:hint="eastAsia"/>
                      <w:szCs w:val="18"/>
                    </w:rPr>
                    <w:t>Ⅲ類</w:t>
                  </w:r>
                </w:p>
              </w:tc>
              <w:tc>
                <w:tcPr>
                  <w:tcW w:w="426" w:type="dxa"/>
                  <w:shd w:val="clear" w:color="auto" w:fill="D9D9D9" w:themeFill="background1" w:themeFillShade="D9"/>
                  <w:vAlign w:val="center"/>
                </w:tcPr>
                <w:p w:rsidR="00C11F4E" w:rsidRPr="009F29F0" w:rsidRDefault="00C11F4E" w:rsidP="00E42E61">
                  <w:pPr>
                    <w:ind w:leftChars="-20" w:left="-36" w:rightChars="-20" w:right="-36"/>
                    <w:jc w:val="center"/>
                    <w:rPr>
                      <w:rFonts w:hAnsiTheme="majorEastAsia"/>
                      <w:szCs w:val="18"/>
                    </w:rPr>
                  </w:pPr>
                  <w:r w:rsidRPr="009F29F0">
                    <w:rPr>
                      <w:rFonts w:hint="eastAsia"/>
                      <w:szCs w:val="18"/>
                    </w:rPr>
                    <w:t>有</w:t>
                  </w:r>
                </w:p>
              </w:tc>
              <w:tc>
                <w:tcPr>
                  <w:tcW w:w="425" w:type="dxa"/>
                  <w:shd w:val="clear" w:color="auto" w:fill="D9D9D9" w:themeFill="background1" w:themeFillShade="D9"/>
                  <w:vAlign w:val="center"/>
                </w:tcPr>
                <w:p w:rsidR="00C11F4E" w:rsidRPr="009F29F0" w:rsidRDefault="00C11F4E" w:rsidP="00E42E61">
                  <w:pPr>
                    <w:ind w:leftChars="-20" w:left="-36" w:rightChars="-20" w:right="-36"/>
                    <w:jc w:val="center"/>
                    <w:rPr>
                      <w:rFonts w:hAnsiTheme="majorEastAsia"/>
                      <w:szCs w:val="18"/>
                    </w:rPr>
                  </w:pPr>
                  <w:r w:rsidRPr="009F29F0">
                    <w:rPr>
                      <w:rFonts w:hint="eastAsia"/>
                      <w:szCs w:val="18"/>
                    </w:rPr>
                    <w:t>無</w:t>
                  </w:r>
                </w:p>
              </w:tc>
              <w:tc>
                <w:tcPr>
                  <w:tcW w:w="425" w:type="dxa"/>
                  <w:shd w:val="clear" w:color="auto" w:fill="D9D9D9" w:themeFill="background1" w:themeFillShade="D9"/>
                  <w:vAlign w:val="center"/>
                </w:tcPr>
                <w:p w:rsidR="00C11F4E" w:rsidRPr="009F29F0" w:rsidRDefault="00C11F4E" w:rsidP="00E42E61">
                  <w:pPr>
                    <w:ind w:leftChars="-20" w:left="-36" w:rightChars="-20" w:right="-36"/>
                    <w:jc w:val="center"/>
                    <w:rPr>
                      <w:rFonts w:hAnsiTheme="majorEastAsia"/>
                      <w:szCs w:val="18"/>
                    </w:rPr>
                  </w:pPr>
                  <w:r w:rsidRPr="009F29F0">
                    <w:rPr>
                      <w:rFonts w:hAnsiTheme="majorEastAsia" w:hint="eastAsia"/>
                      <w:szCs w:val="18"/>
                    </w:rPr>
                    <w:t>有</w:t>
                  </w:r>
                </w:p>
              </w:tc>
              <w:tc>
                <w:tcPr>
                  <w:tcW w:w="425" w:type="dxa"/>
                  <w:shd w:val="clear" w:color="auto" w:fill="D9D9D9" w:themeFill="background1" w:themeFillShade="D9"/>
                  <w:vAlign w:val="center"/>
                </w:tcPr>
                <w:p w:rsidR="00C11F4E" w:rsidRPr="009F29F0" w:rsidRDefault="00C11F4E" w:rsidP="00E42E61">
                  <w:pPr>
                    <w:ind w:leftChars="-20" w:left="-36" w:rightChars="-20" w:right="-36"/>
                    <w:jc w:val="center"/>
                    <w:rPr>
                      <w:rFonts w:hAnsiTheme="majorEastAsia"/>
                      <w:szCs w:val="18"/>
                    </w:rPr>
                  </w:pPr>
                  <w:r w:rsidRPr="009F29F0">
                    <w:rPr>
                      <w:rFonts w:hAnsiTheme="majorEastAsia" w:hint="eastAsia"/>
                      <w:szCs w:val="18"/>
                    </w:rPr>
                    <w:t>無</w:t>
                  </w:r>
                </w:p>
              </w:tc>
              <w:tc>
                <w:tcPr>
                  <w:tcW w:w="567" w:type="dxa"/>
                  <w:shd w:val="clear" w:color="auto" w:fill="D9D9D9" w:themeFill="background1" w:themeFillShade="D9"/>
                  <w:vAlign w:val="center"/>
                </w:tcPr>
                <w:p w:rsidR="00C11F4E" w:rsidRPr="009F29F0" w:rsidRDefault="00C11F4E" w:rsidP="00E42E61">
                  <w:pPr>
                    <w:ind w:leftChars="-20" w:left="-36" w:rightChars="-20" w:right="-36"/>
                    <w:jc w:val="center"/>
                    <w:rPr>
                      <w:szCs w:val="18"/>
                    </w:rPr>
                  </w:pPr>
                  <w:r w:rsidRPr="009F29F0">
                    <w:rPr>
                      <w:rFonts w:hint="eastAsia"/>
                      <w:szCs w:val="18"/>
                    </w:rPr>
                    <w:t>標準</w:t>
                  </w:r>
                </w:p>
              </w:tc>
              <w:tc>
                <w:tcPr>
                  <w:tcW w:w="567" w:type="dxa"/>
                  <w:tcBorders>
                    <w:right w:val="single" w:sz="4" w:space="0" w:color="auto"/>
                  </w:tcBorders>
                  <w:shd w:val="clear" w:color="auto" w:fill="D9D9D9" w:themeFill="background1" w:themeFillShade="D9"/>
                  <w:vAlign w:val="center"/>
                </w:tcPr>
                <w:p w:rsidR="00C11F4E" w:rsidRPr="009F29F0" w:rsidRDefault="00C11F4E" w:rsidP="00E42E61">
                  <w:pPr>
                    <w:ind w:leftChars="-20" w:left="-36" w:rightChars="12" w:right="22"/>
                    <w:jc w:val="center"/>
                    <w:rPr>
                      <w:rFonts w:hAnsiTheme="majorEastAsia"/>
                      <w:szCs w:val="18"/>
                    </w:rPr>
                  </w:pPr>
                  <w:r w:rsidRPr="009F29F0">
                    <w:rPr>
                      <w:rFonts w:hint="eastAsia"/>
                      <w:szCs w:val="18"/>
                    </w:rPr>
                    <w:t>特注</w:t>
                  </w:r>
                </w:p>
              </w:tc>
            </w:tr>
            <w:tr w:rsidR="00C11F4E" w:rsidRPr="009F29F0" w:rsidTr="00E42E61">
              <w:trPr>
                <w:trHeight w:val="243"/>
              </w:trPr>
              <w:tc>
                <w:tcPr>
                  <w:tcW w:w="883" w:type="dxa"/>
                  <w:tcBorders>
                    <w:left w:val="single" w:sz="4" w:space="0" w:color="auto"/>
                  </w:tcBorders>
                </w:tcPr>
                <w:p w:rsidR="00C11F4E" w:rsidRPr="009F29F0" w:rsidRDefault="00C11F4E" w:rsidP="00E42E61">
                  <w:pPr>
                    <w:rPr>
                      <w:rFonts w:hAnsiTheme="majorEastAsia"/>
                      <w:szCs w:val="18"/>
                    </w:rPr>
                  </w:pPr>
                </w:p>
              </w:tc>
              <w:tc>
                <w:tcPr>
                  <w:tcW w:w="992" w:type="dxa"/>
                </w:tcPr>
                <w:p w:rsidR="00C11F4E" w:rsidRPr="009F29F0" w:rsidRDefault="00C11F4E" w:rsidP="00E42E61">
                  <w:pPr>
                    <w:rPr>
                      <w:rFonts w:hAnsiTheme="majorEastAsia"/>
                      <w:szCs w:val="18"/>
                    </w:rPr>
                  </w:pPr>
                </w:p>
              </w:tc>
              <w:tc>
                <w:tcPr>
                  <w:tcW w:w="851" w:type="dxa"/>
                </w:tcPr>
                <w:p w:rsidR="00C11F4E" w:rsidRPr="009F29F0" w:rsidRDefault="00C11F4E" w:rsidP="00E42E61">
                  <w:pPr>
                    <w:rPr>
                      <w:rFonts w:hAnsiTheme="majorEastAsia"/>
                      <w:szCs w:val="18"/>
                    </w:rPr>
                  </w:pPr>
                  <w:r w:rsidRPr="009F29F0">
                    <w:rPr>
                      <w:rFonts w:hint="eastAsia"/>
                      <w:szCs w:val="18"/>
                    </w:rPr>
                    <w:t>・</w:t>
                  </w:r>
                </w:p>
              </w:tc>
              <w:tc>
                <w:tcPr>
                  <w:tcW w:w="709"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708"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567"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567"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567"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426"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425"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425" w:type="dxa"/>
                  <w:vAlign w:val="center"/>
                </w:tcPr>
                <w:p w:rsidR="00C11F4E" w:rsidRPr="009F29F0" w:rsidRDefault="00C11F4E" w:rsidP="00E42E61">
                  <w:pPr>
                    <w:jc w:val="center"/>
                    <w:rPr>
                      <w:rFonts w:hAnsiTheme="majorEastAsia"/>
                      <w:szCs w:val="18"/>
                    </w:rPr>
                  </w:pPr>
                  <w:r w:rsidRPr="009F29F0">
                    <w:rPr>
                      <w:rFonts w:hAnsiTheme="majorEastAsia" w:hint="eastAsia"/>
                      <w:szCs w:val="18"/>
                    </w:rPr>
                    <w:t>・</w:t>
                  </w:r>
                </w:p>
              </w:tc>
              <w:tc>
                <w:tcPr>
                  <w:tcW w:w="425" w:type="dxa"/>
                  <w:vAlign w:val="center"/>
                </w:tcPr>
                <w:p w:rsidR="00C11F4E" w:rsidRPr="009F29F0" w:rsidRDefault="00C11F4E" w:rsidP="00E42E61">
                  <w:pPr>
                    <w:jc w:val="center"/>
                    <w:rPr>
                      <w:rFonts w:hAnsiTheme="majorEastAsia"/>
                      <w:szCs w:val="18"/>
                    </w:rPr>
                  </w:pPr>
                  <w:r w:rsidRPr="009F29F0">
                    <w:rPr>
                      <w:rFonts w:hAnsiTheme="majorEastAsia" w:hint="eastAsia"/>
                      <w:szCs w:val="18"/>
                    </w:rPr>
                    <w:t>・</w:t>
                  </w:r>
                </w:p>
              </w:tc>
              <w:tc>
                <w:tcPr>
                  <w:tcW w:w="567" w:type="dxa"/>
                </w:tcPr>
                <w:p w:rsidR="00C11F4E" w:rsidRPr="009F29F0" w:rsidRDefault="00C11F4E" w:rsidP="00E42E61">
                  <w:pPr>
                    <w:jc w:val="center"/>
                    <w:rPr>
                      <w:szCs w:val="18"/>
                    </w:rPr>
                  </w:pPr>
                </w:p>
              </w:tc>
              <w:tc>
                <w:tcPr>
                  <w:tcW w:w="567" w:type="dxa"/>
                  <w:tcBorders>
                    <w:right w:val="single" w:sz="4" w:space="0" w:color="auto"/>
                  </w:tcBorders>
                  <w:vAlign w:val="center"/>
                </w:tcPr>
                <w:p w:rsidR="00C11F4E" w:rsidRPr="009F29F0" w:rsidRDefault="00C11F4E" w:rsidP="00E42E61">
                  <w:pPr>
                    <w:jc w:val="center"/>
                    <w:rPr>
                      <w:rFonts w:hAnsiTheme="majorEastAsia"/>
                      <w:szCs w:val="18"/>
                    </w:rPr>
                  </w:pPr>
                  <w:r w:rsidRPr="009F29F0">
                    <w:rPr>
                      <w:rFonts w:hint="eastAsia"/>
                      <w:szCs w:val="18"/>
                    </w:rPr>
                    <w:t>・</w:t>
                  </w:r>
                </w:p>
              </w:tc>
            </w:tr>
            <w:tr w:rsidR="00C11F4E" w:rsidRPr="009F29F0" w:rsidTr="00E42E61">
              <w:trPr>
                <w:trHeight w:val="243"/>
              </w:trPr>
              <w:tc>
                <w:tcPr>
                  <w:tcW w:w="883" w:type="dxa"/>
                  <w:tcBorders>
                    <w:left w:val="single" w:sz="4" w:space="0" w:color="auto"/>
                  </w:tcBorders>
                </w:tcPr>
                <w:p w:rsidR="00C11F4E" w:rsidRPr="009F29F0" w:rsidRDefault="00C11F4E" w:rsidP="00E42E61">
                  <w:pPr>
                    <w:rPr>
                      <w:rFonts w:hAnsiTheme="majorEastAsia"/>
                      <w:szCs w:val="18"/>
                    </w:rPr>
                  </w:pPr>
                </w:p>
              </w:tc>
              <w:tc>
                <w:tcPr>
                  <w:tcW w:w="992" w:type="dxa"/>
                </w:tcPr>
                <w:p w:rsidR="00C11F4E" w:rsidRPr="009F29F0" w:rsidRDefault="00C11F4E" w:rsidP="00E42E61">
                  <w:pPr>
                    <w:rPr>
                      <w:rFonts w:hAnsiTheme="majorEastAsia"/>
                      <w:szCs w:val="18"/>
                    </w:rPr>
                  </w:pPr>
                </w:p>
              </w:tc>
              <w:tc>
                <w:tcPr>
                  <w:tcW w:w="851" w:type="dxa"/>
                </w:tcPr>
                <w:p w:rsidR="00C11F4E" w:rsidRPr="009F29F0" w:rsidRDefault="00C11F4E" w:rsidP="00E42E61">
                  <w:pPr>
                    <w:rPr>
                      <w:rFonts w:hAnsiTheme="majorEastAsia"/>
                      <w:szCs w:val="18"/>
                    </w:rPr>
                  </w:pPr>
                  <w:r w:rsidRPr="009F29F0">
                    <w:rPr>
                      <w:rFonts w:hint="eastAsia"/>
                      <w:szCs w:val="18"/>
                    </w:rPr>
                    <w:t>・</w:t>
                  </w:r>
                </w:p>
              </w:tc>
              <w:tc>
                <w:tcPr>
                  <w:tcW w:w="709"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708"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567"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567"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567"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426"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425"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425" w:type="dxa"/>
                  <w:vAlign w:val="center"/>
                </w:tcPr>
                <w:p w:rsidR="00C11F4E" w:rsidRPr="009F29F0" w:rsidRDefault="00C11F4E" w:rsidP="00E42E61">
                  <w:pPr>
                    <w:jc w:val="center"/>
                    <w:rPr>
                      <w:rFonts w:hAnsiTheme="majorEastAsia"/>
                      <w:szCs w:val="18"/>
                    </w:rPr>
                  </w:pPr>
                  <w:r w:rsidRPr="009F29F0">
                    <w:rPr>
                      <w:rFonts w:hAnsiTheme="majorEastAsia" w:hint="eastAsia"/>
                      <w:szCs w:val="18"/>
                    </w:rPr>
                    <w:t>・</w:t>
                  </w:r>
                </w:p>
              </w:tc>
              <w:tc>
                <w:tcPr>
                  <w:tcW w:w="425" w:type="dxa"/>
                  <w:vAlign w:val="center"/>
                </w:tcPr>
                <w:p w:rsidR="00C11F4E" w:rsidRPr="009F29F0" w:rsidRDefault="00C11F4E" w:rsidP="00E42E61">
                  <w:pPr>
                    <w:jc w:val="center"/>
                    <w:rPr>
                      <w:rFonts w:hAnsiTheme="majorEastAsia"/>
                      <w:szCs w:val="18"/>
                    </w:rPr>
                  </w:pPr>
                  <w:r w:rsidRPr="009F29F0">
                    <w:rPr>
                      <w:rFonts w:hAnsiTheme="majorEastAsia" w:hint="eastAsia"/>
                      <w:szCs w:val="18"/>
                    </w:rPr>
                    <w:t>・</w:t>
                  </w:r>
                </w:p>
              </w:tc>
              <w:tc>
                <w:tcPr>
                  <w:tcW w:w="567" w:type="dxa"/>
                </w:tcPr>
                <w:p w:rsidR="00C11F4E" w:rsidRPr="009F29F0" w:rsidRDefault="00C11F4E" w:rsidP="00E42E61">
                  <w:pPr>
                    <w:jc w:val="center"/>
                    <w:rPr>
                      <w:szCs w:val="18"/>
                    </w:rPr>
                  </w:pPr>
                </w:p>
              </w:tc>
              <w:tc>
                <w:tcPr>
                  <w:tcW w:w="567" w:type="dxa"/>
                  <w:tcBorders>
                    <w:right w:val="single" w:sz="4" w:space="0" w:color="auto"/>
                  </w:tcBorders>
                  <w:vAlign w:val="center"/>
                </w:tcPr>
                <w:p w:rsidR="00C11F4E" w:rsidRPr="009F29F0" w:rsidRDefault="00C11F4E" w:rsidP="00E42E61">
                  <w:pPr>
                    <w:jc w:val="center"/>
                    <w:rPr>
                      <w:rFonts w:hAnsiTheme="majorEastAsia"/>
                      <w:szCs w:val="18"/>
                    </w:rPr>
                  </w:pPr>
                  <w:r w:rsidRPr="009F29F0">
                    <w:rPr>
                      <w:rFonts w:hint="eastAsia"/>
                      <w:szCs w:val="18"/>
                    </w:rPr>
                    <w:t>・</w:t>
                  </w:r>
                </w:p>
              </w:tc>
            </w:tr>
            <w:tr w:rsidR="00C11F4E" w:rsidRPr="009F29F0" w:rsidTr="00E42E61">
              <w:trPr>
                <w:trHeight w:val="229"/>
              </w:trPr>
              <w:tc>
                <w:tcPr>
                  <w:tcW w:w="883" w:type="dxa"/>
                  <w:tcBorders>
                    <w:left w:val="single" w:sz="4" w:space="0" w:color="auto"/>
                  </w:tcBorders>
                </w:tcPr>
                <w:p w:rsidR="00C11F4E" w:rsidRPr="009F29F0" w:rsidRDefault="00C11F4E" w:rsidP="00E42E61">
                  <w:pPr>
                    <w:rPr>
                      <w:rFonts w:hAnsiTheme="majorEastAsia"/>
                      <w:szCs w:val="18"/>
                    </w:rPr>
                  </w:pPr>
                </w:p>
              </w:tc>
              <w:tc>
                <w:tcPr>
                  <w:tcW w:w="992" w:type="dxa"/>
                </w:tcPr>
                <w:p w:rsidR="00C11F4E" w:rsidRPr="009F29F0" w:rsidRDefault="00C11F4E" w:rsidP="00E42E61">
                  <w:pPr>
                    <w:rPr>
                      <w:rFonts w:hAnsiTheme="majorEastAsia"/>
                      <w:szCs w:val="18"/>
                    </w:rPr>
                  </w:pPr>
                </w:p>
              </w:tc>
              <w:tc>
                <w:tcPr>
                  <w:tcW w:w="851" w:type="dxa"/>
                </w:tcPr>
                <w:p w:rsidR="00C11F4E" w:rsidRPr="009F29F0" w:rsidRDefault="00C11F4E" w:rsidP="00E42E61">
                  <w:pPr>
                    <w:rPr>
                      <w:rFonts w:hAnsiTheme="majorEastAsia"/>
                      <w:szCs w:val="18"/>
                    </w:rPr>
                  </w:pPr>
                  <w:r w:rsidRPr="009F29F0">
                    <w:rPr>
                      <w:rFonts w:hint="eastAsia"/>
                      <w:szCs w:val="18"/>
                    </w:rPr>
                    <w:t>・</w:t>
                  </w:r>
                </w:p>
              </w:tc>
              <w:tc>
                <w:tcPr>
                  <w:tcW w:w="709"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708"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567"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567"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567"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426"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425"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425" w:type="dxa"/>
                  <w:vAlign w:val="center"/>
                </w:tcPr>
                <w:p w:rsidR="00C11F4E" w:rsidRPr="009F29F0" w:rsidRDefault="00C11F4E" w:rsidP="00E42E61">
                  <w:pPr>
                    <w:jc w:val="center"/>
                    <w:rPr>
                      <w:rFonts w:hAnsiTheme="majorEastAsia"/>
                      <w:szCs w:val="18"/>
                    </w:rPr>
                  </w:pPr>
                  <w:r w:rsidRPr="009F29F0">
                    <w:rPr>
                      <w:rFonts w:hAnsiTheme="majorEastAsia" w:hint="eastAsia"/>
                      <w:szCs w:val="18"/>
                    </w:rPr>
                    <w:t>・</w:t>
                  </w:r>
                </w:p>
              </w:tc>
              <w:tc>
                <w:tcPr>
                  <w:tcW w:w="425" w:type="dxa"/>
                  <w:vAlign w:val="center"/>
                </w:tcPr>
                <w:p w:rsidR="00C11F4E" w:rsidRPr="009F29F0" w:rsidRDefault="00C11F4E" w:rsidP="00E42E61">
                  <w:pPr>
                    <w:jc w:val="center"/>
                    <w:rPr>
                      <w:rFonts w:hAnsiTheme="majorEastAsia"/>
                      <w:szCs w:val="18"/>
                    </w:rPr>
                  </w:pPr>
                  <w:r w:rsidRPr="009F29F0">
                    <w:rPr>
                      <w:rFonts w:hAnsiTheme="majorEastAsia" w:hint="eastAsia"/>
                      <w:szCs w:val="18"/>
                    </w:rPr>
                    <w:t>・</w:t>
                  </w:r>
                </w:p>
              </w:tc>
              <w:tc>
                <w:tcPr>
                  <w:tcW w:w="567" w:type="dxa"/>
                </w:tcPr>
                <w:p w:rsidR="00C11F4E" w:rsidRPr="009F29F0" w:rsidRDefault="00C11F4E" w:rsidP="00E42E61">
                  <w:pPr>
                    <w:jc w:val="center"/>
                    <w:rPr>
                      <w:szCs w:val="18"/>
                    </w:rPr>
                  </w:pPr>
                </w:p>
              </w:tc>
              <w:tc>
                <w:tcPr>
                  <w:tcW w:w="567" w:type="dxa"/>
                  <w:tcBorders>
                    <w:right w:val="single" w:sz="4" w:space="0" w:color="auto"/>
                  </w:tcBorders>
                  <w:vAlign w:val="center"/>
                </w:tcPr>
                <w:p w:rsidR="00C11F4E" w:rsidRPr="009F29F0" w:rsidRDefault="00C11F4E" w:rsidP="00E42E61">
                  <w:pPr>
                    <w:jc w:val="center"/>
                    <w:rPr>
                      <w:rFonts w:hAnsiTheme="majorEastAsia"/>
                      <w:szCs w:val="18"/>
                    </w:rPr>
                  </w:pPr>
                  <w:r w:rsidRPr="009F29F0">
                    <w:rPr>
                      <w:rFonts w:hint="eastAsia"/>
                      <w:szCs w:val="18"/>
                    </w:rPr>
                    <w:t>・</w:t>
                  </w:r>
                </w:p>
              </w:tc>
            </w:tr>
            <w:tr w:rsidR="00C11F4E" w:rsidRPr="009F29F0" w:rsidTr="00E42E61">
              <w:trPr>
                <w:trHeight w:val="255"/>
              </w:trPr>
              <w:tc>
                <w:tcPr>
                  <w:tcW w:w="883" w:type="dxa"/>
                  <w:tcBorders>
                    <w:left w:val="single" w:sz="4" w:space="0" w:color="auto"/>
                  </w:tcBorders>
                </w:tcPr>
                <w:p w:rsidR="00C11F4E" w:rsidRPr="009F29F0" w:rsidRDefault="00C11F4E" w:rsidP="00E42E61">
                  <w:pPr>
                    <w:rPr>
                      <w:rFonts w:hAnsiTheme="majorEastAsia"/>
                      <w:szCs w:val="18"/>
                    </w:rPr>
                  </w:pPr>
                </w:p>
              </w:tc>
              <w:tc>
                <w:tcPr>
                  <w:tcW w:w="992" w:type="dxa"/>
                </w:tcPr>
                <w:p w:rsidR="00C11F4E" w:rsidRPr="009F29F0" w:rsidRDefault="00C11F4E" w:rsidP="00E42E61">
                  <w:pPr>
                    <w:rPr>
                      <w:rFonts w:hAnsiTheme="majorEastAsia"/>
                      <w:szCs w:val="18"/>
                    </w:rPr>
                  </w:pPr>
                </w:p>
              </w:tc>
              <w:tc>
                <w:tcPr>
                  <w:tcW w:w="851" w:type="dxa"/>
                </w:tcPr>
                <w:p w:rsidR="00C11F4E" w:rsidRPr="009F29F0" w:rsidRDefault="00C11F4E" w:rsidP="00E42E61">
                  <w:pPr>
                    <w:rPr>
                      <w:rFonts w:hAnsiTheme="majorEastAsia"/>
                      <w:szCs w:val="18"/>
                    </w:rPr>
                  </w:pPr>
                  <w:r w:rsidRPr="009F29F0">
                    <w:rPr>
                      <w:rFonts w:hint="eastAsia"/>
                      <w:szCs w:val="18"/>
                    </w:rPr>
                    <w:t>・</w:t>
                  </w:r>
                </w:p>
              </w:tc>
              <w:tc>
                <w:tcPr>
                  <w:tcW w:w="709"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708"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567"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567"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567"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426"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425"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425" w:type="dxa"/>
                  <w:vAlign w:val="center"/>
                </w:tcPr>
                <w:p w:rsidR="00C11F4E" w:rsidRPr="009F29F0" w:rsidRDefault="00C11F4E" w:rsidP="00E42E61">
                  <w:pPr>
                    <w:jc w:val="center"/>
                    <w:rPr>
                      <w:rFonts w:hAnsiTheme="majorEastAsia"/>
                      <w:szCs w:val="18"/>
                    </w:rPr>
                  </w:pPr>
                  <w:r w:rsidRPr="009F29F0">
                    <w:rPr>
                      <w:rFonts w:hAnsiTheme="majorEastAsia" w:hint="eastAsia"/>
                      <w:szCs w:val="18"/>
                    </w:rPr>
                    <w:t>・</w:t>
                  </w:r>
                </w:p>
              </w:tc>
              <w:tc>
                <w:tcPr>
                  <w:tcW w:w="425" w:type="dxa"/>
                  <w:vAlign w:val="center"/>
                </w:tcPr>
                <w:p w:rsidR="00C11F4E" w:rsidRPr="009F29F0" w:rsidRDefault="00C11F4E" w:rsidP="00E42E61">
                  <w:pPr>
                    <w:jc w:val="center"/>
                    <w:rPr>
                      <w:rFonts w:hAnsiTheme="majorEastAsia"/>
                      <w:szCs w:val="18"/>
                    </w:rPr>
                  </w:pPr>
                  <w:r w:rsidRPr="009F29F0">
                    <w:rPr>
                      <w:rFonts w:hAnsiTheme="majorEastAsia" w:hint="eastAsia"/>
                      <w:szCs w:val="18"/>
                    </w:rPr>
                    <w:t>・</w:t>
                  </w:r>
                </w:p>
              </w:tc>
              <w:tc>
                <w:tcPr>
                  <w:tcW w:w="567" w:type="dxa"/>
                </w:tcPr>
                <w:p w:rsidR="00C11F4E" w:rsidRPr="009F29F0" w:rsidRDefault="00C11F4E" w:rsidP="00E42E61">
                  <w:pPr>
                    <w:jc w:val="center"/>
                    <w:rPr>
                      <w:szCs w:val="18"/>
                    </w:rPr>
                  </w:pPr>
                </w:p>
              </w:tc>
              <w:tc>
                <w:tcPr>
                  <w:tcW w:w="567" w:type="dxa"/>
                  <w:tcBorders>
                    <w:right w:val="single" w:sz="4" w:space="0" w:color="auto"/>
                  </w:tcBorders>
                  <w:vAlign w:val="center"/>
                </w:tcPr>
                <w:p w:rsidR="00C11F4E" w:rsidRPr="009F29F0" w:rsidRDefault="00C11F4E" w:rsidP="00E42E61">
                  <w:pPr>
                    <w:jc w:val="center"/>
                    <w:rPr>
                      <w:rFonts w:hAnsiTheme="majorEastAsia"/>
                      <w:szCs w:val="18"/>
                    </w:rPr>
                  </w:pPr>
                  <w:r w:rsidRPr="009F29F0">
                    <w:rPr>
                      <w:rFonts w:hint="eastAsia"/>
                      <w:szCs w:val="18"/>
                    </w:rPr>
                    <w:t>・</w:t>
                  </w:r>
                </w:p>
              </w:tc>
            </w:tr>
          </w:tbl>
          <w:p w:rsidR="00C11F4E" w:rsidRPr="009F29F0" w:rsidRDefault="00C11F4E" w:rsidP="00E42E61">
            <w:pPr>
              <w:ind w:firstLineChars="100" w:firstLine="180"/>
              <w:rPr>
                <w:szCs w:val="18"/>
              </w:rPr>
            </w:pPr>
            <w:r w:rsidRPr="009F29F0">
              <w:rPr>
                <w:rFonts w:hint="eastAsia"/>
                <w:szCs w:val="18"/>
              </w:rPr>
              <w:t>(b)役物</w:t>
            </w:r>
          </w:p>
          <w:p w:rsidR="00C11F4E" w:rsidRPr="009F29F0" w:rsidRDefault="00C11F4E" w:rsidP="00E42E61">
            <w:pPr>
              <w:ind w:firstLineChars="150" w:firstLine="270"/>
              <w:rPr>
                <w:szCs w:val="18"/>
              </w:rPr>
            </w:pPr>
            <w:r w:rsidRPr="009F29F0">
              <w:rPr>
                <w:rFonts w:hint="eastAsia"/>
                <w:szCs w:val="18"/>
              </w:rPr>
              <w:t>使用箇所</w:t>
            </w:r>
          </w:p>
          <w:p w:rsidR="00C11F4E" w:rsidRPr="009F29F0" w:rsidRDefault="00C11F4E" w:rsidP="00E42E61">
            <w:pPr>
              <w:ind w:firstLineChars="150" w:firstLine="270"/>
              <w:rPr>
                <w:szCs w:val="18"/>
              </w:rPr>
            </w:pPr>
            <w:r w:rsidRPr="009F29F0">
              <w:rPr>
                <w:rFonts w:hint="eastAsia"/>
                <w:szCs w:val="18"/>
              </w:rPr>
              <w:t xml:space="preserve">・出隅　・入隅　・幅木　・まぐさ　・窓台 </w:t>
            </w:r>
          </w:p>
          <w:p w:rsidR="00C11F4E" w:rsidRPr="009F29F0" w:rsidRDefault="00C11F4E" w:rsidP="00E42E61">
            <w:pPr>
              <w:ind w:firstLineChars="150" w:firstLine="270"/>
              <w:rPr>
                <w:szCs w:val="18"/>
              </w:rPr>
            </w:pPr>
            <w:r w:rsidRPr="009F29F0">
              <w:rPr>
                <w:rFonts w:hint="eastAsia"/>
                <w:szCs w:val="18"/>
              </w:rPr>
              <w:t>製造方法</w:t>
            </w:r>
          </w:p>
          <w:p w:rsidR="00C11F4E" w:rsidRPr="009F29F0" w:rsidRDefault="00C11F4E" w:rsidP="00E42E61">
            <w:pPr>
              <w:ind w:firstLineChars="150" w:firstLine="270"/>
              <w:rPr>
                <w:szCs w:val="18"/>
              </w:rPr>
            </w:pPr>
            <w:r w:rsidRPr="009F29F0">
              <w:rPr>
                <w:rFonts w:hint="eastAsia"/>
                <w:szCs w:val="18"/>
              </w:rPr>
              <w:t>・接着成型品　・一体成型品</w:t>
            </w:r>
          </w:p>
          <w:p w:rsidR="00C11F4E" w:rsidRPr="009F29F0" w:rsidRDefault="00C11F4E" w:rsidP="00E42E61">
            <w:pPr>
              <w:ind w:firstLineChars="150" w:firstLine="270"/>
              <w:rPr>
                <w:szCs w:val="18"/>
              </w:rPr>
            </w:pPr>
            <w:r w:rsidRPr="009F29F0">
              <w:rPr>
                <w:rFonts w:hint="eastAsia"/>
                <w:szCs w:val="18"/>
              </w:rPr>
              <w:t>※内装タイルは、面取りしたものを使用する。</w:t>
            </w:r>
          </w:p>
          <w:p w:rsidR="00C11F4E" w:rsidRPr="009F29F0" w:rsidRDefault="00C11F4E" w:rsidP="00E42E61">
            <w:pPr>
              <w:ind w:firstLineChars="100" w:firstLine="180"/>
              <w:rPr>
                <w:szCs w:val="18"/>
              </w:rPr>
            </w:pPr>
            <w:r w:rsidRPr="009F29F0">
              <w:rPr>
                <w:rFonts w:hint="eastAsia"/>
                <w:szCs w:val="18"/>
              </w:rPr>
              <w:t>(c)スロープタイル</w:t>
            </w:r>
          </w:p>
          <w:p w:rsidR="00C11F4E" w:rsidRPr="009F29F0" w:rsidRDefault="00C11F4E" w:rsidP="00E42E61">
            <w:pPr>
              <w:ind w:firstLineChars="150" w:firstLine="270"/>
              <w:rPr>
                <w:szCs w:val="18"/>
              </w:rPr>
            </w:pPr>
            <w:r w:rsidRPr="009F29F0">
              <w:rPr>
                <w:rFonts w:hint="eastAsia"/>
                <w:szCs w:val="18"/>
              </w:rPr>
              <w:t>※既製品　・特注品</w:t>
            </w:r>
          </w:p>
          <w:p w:rsidR="00C11F4E" w:rsidRPr="009F29F0" w:rsidRDefault="00C11F4E" w:rsidP="00E42E61">
            <w:pPr>
              <w:ind w:leftChars="50" w:left="90"/>
              <w:rPr>
                <w:szCs w:val="18"/>
              </w:rPr>
            </w:pPr>
            <w:r w:rsidRPr="009F29F0">
              <w:rPr>
                <w:rFonts w:hint="eastAsia"/>
                <w:szCs w:val="18"/>
              </w:rPr>
              <w:t>(ｲ)(c)既調合モルタル</w:t>
            </w:r>
          </w:p>
          <w:p w:rsidR="00C11F4E" w:rsidRPr="009F29F0" w:rsidRDefault="00C11F4E" w:rsidP="00E42E61">
            <w:pPr>
              <w:ind w:firstLineChars="150" w:firstLine="270"/>
              <w:rPr>
                <w:szCs w:val="18"/>
              </w:rPr>
            </w:pPr>
            <w:r>
              <w:rPr>
                <w:rFonts w:hint="eastAsia"/>
                <w:szCs w:val="18"/>
              </w:rPr>
              <w:t>・使用する（・</w:t>
            </w:r>
            <w:r w:rsidRPr="002D7884">
              <w:rPr>
                <w:rFonts w:hint="eastAsia"/>
                <w:szCs w:val="18"/>
              </w:rPr>
              <w:t>既製品　　・特注品</w:t>
            </w:r>
            <w:r>
              <w:rPr>
                <w:rFonts w:hint="eastAsia"/>
                <w:szCs w:val="18"/>
              </w:rPr>
              <w:t>）</w:t>
            </w:r>
          </w:p>
          <w:p w:rsidR="00C11F4E" w:rsidRPr="009F29F0" w:rsidRDefault="00C11F4E" w:rsidP="00E42E61">
            <w:pPr>
              <w:rPr>
                <w:szCs w:val="18"/>
              </w:rPr>
            </w:pPr>
            <w:r w:rsidRPr="009F29F0">
              <w:rPr>
                <w:rFonts w:hint="eastAsia"/>
                <w:szCs w:val="18"/>
              </w:rPr>
              <w:t>(5)施工</w:t>
            </w:r>
          </w:p>
          <w:p w:rsidR="00C11F4E" w:rsidRDefault="00C11F4E" w:rsidP="00E42E61">
            <w:pPr>
              <w:ind w:leftChars="50" w:left="90"/>
              <w:rPr>
                <w:szCs w:val="18"/>
              </w:rPr>
            </w:pPr>
            <w:r w:rsidRPr="009F29F0">
              <w:rPr>
                <w:rFonts w:hint="eastAsia"/>
                <w:szCs w:val="18"/>
              </w:rPr>
              <w:t>(ｱ)</w:t>
            </w:r>
            <w:r>
              <w:rPr>
                <w:rFonts w:hint="eastAsia"/>
                <w:szCs w:val="18"/>
              </w:rPr>
              <w:t>下地及びタイルごしらえ</w:t>
            </w:r>
          </w:p>
          <w:p w:rsidR="00C11F4E" w:rsidRPr="009F29F0" w:rsidRDefault="00C11F4E" w:rsidP="00E42E61">
            <w:pPr>
              <w:ind w:leftChars="100" w:left="180"/>
              <w:rPr>
                <w:szCs w:val="18"/>
              </w:rPr>
            </w:pPr>
            <w:r w:rsidRPr="009F29F0">
              <w:rPr>
                <w:rFonts w:hint="eastAsia"/>
                <w:szCs w:val="18"/>
              </w:rPr>
              <w:t>(a)下地モルタル塗りを行うコンクリート素地面の下地処理</w:t>
            </w:r>
            <w:r>
              <w:rPr>
                <w:rFonts w:hint="eastAsia"/>
                <w:szCs w:val="18"/>
              </w:rPr>
              <w:t>の</w:t>
            </w:r>
            <w:r w:rsidRPr="009F29F0">
              <w:rPr>
                <w:rFonts w:hint="eastAsia"/>
                <w:szCs w:val="18"/>
              </w:rPr>
              <w:t>方法</w:t>
            </w:r>
          </w:p>
          <w:p w:rsidR="00C11F4E" w:rsidRPr="009F29F0" w:rsidRDefault="00C11F4E" w:rsidP="00E42E61">
            <w:pPr>
              <w:ind w:firstLineChars="100" w:firstLine="180"/>
              <w:rPr>
                <w:szCs w:val="18"/>
              </w:rPr>
            </w:pPr>
            <w:r w:rsidRPr="009F29F0">
              <w:rPr>
                <w:rFonts w:hint="eastAsia"/>
                <w:szCs w:val="18"/>
              </w:rPr>
              <w:t>・</w:t>
            </w:r>
            <w:hyperlink r:id="rId739" w:anchor="page=180" w:history="1">
              <w:r w:rsidRPr="009F29F0">
                <w:rPr>
                  <w:rFonts w:hint="eastAsia"/>
                  <w:szCs w:val="18"/>
                </w:rPr>
                <w:t>目荒し工法（高圧水洗）</w:t>
              </w:r>
            </w:hyperlink>
            <w:hyperlink r:id="rId740" w:anchor="page=181" w:history="1">
              <w:r w:rsidRPr="009F29F0">
                <w:rPr>
                  <w:rStyle w:val="af7"/>
                  <w:rFonts w:hint="eastAsia"/>
                  <w:szCs w:val="18"/>
                </w:rPr>
                <w:t>(改仕6.15.5(3))</w:t>
              </w:r>
            </w:hyperlink>
            <w:r w:rsidRPr="009F29F0">
              <w:rPr>
                <w:rFonts w:hint="eastAsia"/>
              </w:rPr>
              <w:t xml:space="preserve">　</w:t>
            </w:r>
            <w:r w:rsidRPr="009F29F0">
              <w:rPr>
                <w:rFonts w:hint="eastAsia"/>
                <w:szCs w:val="18"/>
              </w:rPr>
              <w:t xml:space="preserve"> ・</w:t>
            </w:r>
          </w:p>
          <w:p w:rsidR="00C11F4E" w:rsidRDefault="00C11F4E" w:rsidP="00E42E61">
            <w:pPr>
              <w:ind w:leftChars="50" w:left="90"/>
              <w:rPr>
                <w:szCs w:val="18"/>
              </w:rPr>
            </w:pPr>
            <w:r w:rsidRPr="009F29F0">
              <w:rPr>
                <w:rFonts w:hint="eastAsia"/>
                <w:szCs w:val="18"/>
              </w:rPr>
              <w:t>(ｳ)</w:t>
            </w:r>
            <w:r>
              <w:rPr>
                <w:rFonts w:hint="eastAsia"/>
                <w:szCs w:val="18"/>
              </w:rPr>
              <w:t>壁タイル張り</w:t>
            </w:r>
          </w:p>
          <w:p w:rsidR="00C11F4E" w:rsidRPr="009F29F0" w:rsidRDefault="00C11F4E" w:rsidP="00E42E61">
            <w:pPr>
              <w:ind w:leftChars="100" w:left="180"/>
              <w:rPr>
                <w:rStyle w:val="af7"/>
              </w:rPr>
            </w:pPr>
            <w:r w:rsidRPr="009F29F0">
              <w:rPr>
                <w:rFonts w:hint="eastAsia"/>
                <w:szCs w:val="18"/>
              </w:rPr>
              <w:t xml:space="preserve">(a)壁タイル張りの工法、張付けモルタルの塗厚　</w:t>
            </w:r>
            <w:hyperlink r:id="rId741" w:anchor="page=186" w:history="1">
              <w:r>
                <w:rPr>
                  <w:rStyle w:val="af7"/>
                  <w:rFonts w:hint="eastAsia"/>
                </w:rPr>
                <w:t>改</w:t>
              </w:r>
              <w:r w:rsidRPr="009F29F0">
                <w:rPr>
                  <w:rStyle w:val="af7"/>
                  <w:rFonts w:hint="eastAsia"/>
                </w:rPr>
                <w:t>仕表6.16.4</w:t>
              </w:r>
            </w:hyperlink>
          </w:p>
          <w:tbl>
            <w:tblPr>
              <w:tblStyle w:val="af6"/>
              <w:tblW w:w="8679" w:type="dxa"/>
              <w:tblBorders>
                <w:left w:val="none" w:sz="0" w:space="0" w:color="auto"/>
                <w:right w:val="none" w:sz="0" w:space="0" w:color="auto"/>
              </w:tblBorders>
              <w:tblLayout w:type="fixed"/>
              <w:tblLook w:val="04A0" w:firstRow="1" w:lastRow="0" w:firstColumn="1" w:lastColumn="0" w:noHBand="0" w:noVBand="1"/>
            </w:tblPr>
            <w:tblGrid>
              <w:gridCol w:w="3009"/>
              <w:gridCol w:w="1843"/>
              <w:gridCol w:w="3827"/>
            </w:tblGrid>
            <w:tr w:rsidR="00C11F4E" w:rsidRPr="009F29F0" w:rsidTr="00E42E61">
              <w:tc>
                <w:tcPr>
                  <w:tcW w:w="3009" w:type="dxa"/>
                  <w:tcBorders>
                    <w:left w:val="single" w:sz="4" w:space="0" w:color="auto"/>
                  </w:tcBorders>
                  <w:shd w:val="clear" w:color="auto" w:fill="D9D9D9" w:themeFill="background1" w:themeFillShade="D9"/>
                </w:tcPr>
                <w:p w:rsidR="00C11F4E" w:rsidRPr="009F29F0" w:rsidRDefault="00C11F4E" w:rsidP="00E42E61">
                  <w:pPr>
                    <w:jc w:val="center"/>
                    <w:rPr>
                      <w:szCs w:val="18"/>
                    </w:rPr>
                  </w:pPr>
                  <w:r w:rsidRPr="009F29F0">
                    <w:rPr>
                      <w:rFonts w:hint="eastAsia"/>
                      <w:szCs w:val="18"/>
                    </w:rPr>
                    <w:t>タイルの種類</w:t>
                  </w:r>
                </w:p>
              </w:tc>
              <w:tc>
                <w:tcPr>
                  <w:tcW w:w="1843" w:type="dxa"/>
                  <w:shd w:val="clear" w:color="auto" w:fill="D9D9D9" w:themeFill="background1" w:themeFillShade="D9"/>
                </w:tcPr>
                <w:p w:rsidR="00C11F4E" w:rsidRPr="009F29F0" w:rsidRDefault="00C11F4E" w:rsidP="00E42E61">
                  <w:pPr>
                    <w:jc w:val="center"/>
                    <w:rPr>
                      <w:szCs w:val="18"/>
                    </w:rPr>
                  </w:pPr>
                  <w:r w:rsidRPr="009F29F0">
                    <w:rPr>
                      <w:rFonts w:hint="eastAsia"/>
                      <w:szCs w:val="18"/>
                    </w:rPr>
                    <w:t>タイルの大きさ</w:t>
                  </w:r>
                </w:p>
              </w:tc>
              <w:tc>
                <w:tcPr>
                  <w:tcW w:w="3827" w:type="dxa"/>
                  <w:tcBorders>
                    <w:right w:val="single" w:sz="4" w:space="0" w:color="auto"/>
                  </w:tcBorders>
                  <w:shd w:val="clear" w:color="auto" w:fill="D9D9D9" w:themeFill="background1" w:themeFillShade="D9"/>
                </w:tcPr>
                <w:p w:rsidR="00C11F4E" w:rsidRPr="009F29F0" w:rsidRDefault="00C11F4E" w:rsidP="00E42E61">
                  <w:pPr>
                    <w:ind w:rightChars="141" w:right="254"/>
                    <w:jc w:val="center"/>
                    <w:rPr>
                      <w:szCs w:val="18"/>
                    </w:rPr>
                  </w:pPr>
                  <w:r w:rsidRPr="009F29F0">
                    <w:rPr>
                      <w:rFonts w:hint="eastAsia"/>
                      <w:szCs w:val="18"/>
                    </w:rPr>
                    <w:t>工法</w:t>
                  </w:r>
                </w:p>
              </w:tc>
            </w:tr>
            <w:tr w:rsidR="00C11F4E" w:rsidRPr="009F29F0" w:rsidTr="00E42E61">
              <w:tc>
                <w:tcPr>
                  <w:tcW w:w="3009" w:type="dxa"/>
                  <w:vMerge w:val="restart"/>
                  <w:tcBorders>
                    <w:left w:val="single" w:sz="4" w:space="0" w:color="auto"/>
                  </w:tcBorders>
                </w:tcPr>
                <w:p w:rsidR="00C11F4E" w:rsidRPr="009F29F0" w:rsidRDefault="00C11F4E" w:rsidP="00E42E61">
                  <w:pPr>
                    <w:rPr>
                      <w:szCs w:val="18"/>
                    </w:rPr>
                  </w:pPr>
                  <w:r w:rsidRPr="009F29F0">
                    <w:rPr>
                      <w:rFonts w:hint="eastAsia"/>
                      <w:szCs w:val="18"/>
                    </w:rPr>
                    <w:t>内外装タイル</w:t>
                  </w:r>
                </w:p>
              </w:tc>
              <w:tc>
                <w:tcPr>
                  <w:tcW w:w="1843" w:type="dxa"/>
                </w:tcPr>
                <w:p w:rsidR="00C11F4E" w:rsidRPr="009F29F0" w:rsidRDefault="00C11F4E" w:rsidP="00E42E61">
                  <w:pPr>
                    <w:rPr>
                      <w:szCs w:val="18"/>
                    </w:rPr>
                  </w:pPr>
                  <w:r w:rsidRPr="009F29F0">
                    <w:rPr>
                      <w:rFonts w:hint="eastAsia"/>
                      <w:szCs w:val="18"/>
                    </w:rPr>
                    <w:t>小口平</w:t>
                  </w:r>
                </w:p>
              </w:tc>
              <w:tc>
                <w:tcPr>
                  <w:tcW w:w="3827" w:type="dxa"/>
                  <w:tcBorders>
                    <w:right w:val="single" w:sz="4" w:space="0" w:color="auto"/>
                  </w:tcBorders>
                </w:tcPr>
                <w:p w:rsidR="00C11F4E" w:rsidRPr="009F29F0" w:rsidRDefault="00C11F4E" w:rsidP="00E42E61">
                  <w:pPr>
                    <w:rPr>
                      <w:szCs w:val="18"/>
                    </w:rPr>
                  </w:pPr>
                  <w:r w:rsidRPr="009F29F0">
                    <w:rPr>
                      <w:rFonts w:hint="eastAsia"/>
                      <w:szCs w:val="18"/>
                    </w:rPr>
                    <w:t>・</w:t>
                  </w:r>
                  <w:hyperlink r:id="rId742" w:anchor="page=89" w:history="1">
                    <w:r w:rsidRPr="009F29F0">
                      <w:rPr>
                        <w:rStyle w:val="af7"/>
                        <w:rFonts w:hint="eastAsia"/>
                        <w:szCs w:val="18"/>
                      </w:rPr>
                      <w:t>密着張り</w:t>
                    </w:r>
                  </w:hyperlink>
                  <w:r w:rsidRPr="009F29F0">
                    <w:rPr>
                      <w:rFonts w:hint="eastAsia"/>
                      <w:szCs w:val="18"/>
                    </w:rPr>
                    <w:t xml:space="preserve">　　・</w:t>
                  </w:r>
                  <w:hyperlink r:id="rId743" w:anchor="page=89" w:history="1">
                    <w:r w:rsidRPr="009F29F0">
                      <w:rPr>
                        <w:rStyle w:val="af7"/>
                        <w:rFonts w:hint="eastAsia"/>
                        <w:szCs w:val="18"/>
                      </w:rPr>
                      <w:t>改良圧着張り</w:t>
                    </w:r>
                  </w:hyperlink>
                </w:p>
              </w:tc>
            </w:tr>
            <w:tr w:rsidR="00C11F4E" w:rsidRPr="009F29F0" w:rsidTr="00E42E61">
              <w:tc>
                <w:tcPr>
                  <w:tcW w:w="3009" w:type="dxa"/>
                  <w:vMerge/>
                  <w:tcBorders>
                    <w:left w:val="single" w:sz="4" w:space="0" w:color="auto"/>
                  </w:tcBorders>
                </w:tcPr>
                <w:p w:rsidR="00C11F4E" w:rsidRPr="009F29F0" w:rsidRDefault="00C11F4E" w:rsidP="00E42E61">
                  <w:pPr>
                    <w:rPr>
                      <w:szCs w:val="18"/>
                    </w:rPr>
                  </w:pPr>
                </w:p>
              </w:tc>
              <w:tc>
                <w:tcPr>
                  <w:tcW w:w="1843" w:type="dxa"/>
                </w:tcPr>
                <w:p w:rsidR="00C11F4E" w:rsidRPr="009F29F0" w:rsidRDefault="00C11F4E" w:rsidP="00E42E61">
                  <w:pPr>
                    <w:rPr>
                      <w:szCs w:val="18"/>
                    </w:rPr>
                  </w:pPr>
                  <w:r w:rsidRPr="009F29F0">
                    <w:rPr>
                      <w:rFonts w:hint="eastAsia"/>
                      <w:szCs w:val="18"/>
                    </w:rPr>
                    <w:t>二丁掛</w:t>
                  </w:r>
                </w:p>
              </w:tc>
              <w:tc>
                <w:tcPr>
                  <w:tcW w:w="3827" w:type="dxa"/>
                  <w:tcBorders>
                    <w:right w:val="single" w:sz="4" w:space="0" w:color="auto"/>
                  </w:tcBorders>
                </w:tcPr>
                <w:p w:rsidR="00C11F4E" w:rsidRPr="009F29F0" w:rsidRDefault="00C11F4E" w:rsidP="00E42E61">
                  <w:pPr>
                    <w:rPr>
                      <w:szCs w:val="18"/>
                    </w:rPr>
                  </w:pPr>
                  <w:r w:rsidRPr="009F29F0">
                    <w:rPr>
                      <w:rFonts w:hint="eastAsia"/>
                      <w:szCs w:val="18"/>
                    </w:rPr>
                    <w:t>・</w:t>
                  </w:r>
                  <w:hyperlink r:id="rId744" w:anchor="page=89" w:history="1">
                    <w:r w:rsidRPr="009F29F0">
                      <w:rPr>
                        <w:rStyle w:val="af7"/>
                        <w:rFonts w:hint="eastAsia"/>
                        <w:szCs w:val="18"/>
                      </w:rPr>
                      <w:t>密着張り</w:t>
                    </w:r>
                  </w:hyperlink>
                  <w:r w:rsidRPr="009F29F0">
                    <w:rPr>
                      <w:rFonts w:hint="eastAsia"/>
                      <w:szCs w:val="18"/>
                    </w:rPr>
                    <w:t xml:space="preserve">　　・</w:t>
                  </w:r>
                  <w:hyperlink r:id="rId745" w:anchor="page=89" w:history="1">
                    <w:r w:rsidRPr="009F29F0">
                      <w:rPr>
                        <w:rStyle w:val="af7"/>
                        <w:rFonts w:hint="eastAsia"/>
                        <w:szCs w:val="18"/>
                      </w:rPr>
                      <w:t>改良圧着張り</w:t>
                    </w:r>
                  </w:hyperlink>
                </w:p>
              </w:tc>
            </w:tr>
            <w:tr w:rsidR="00C11F4E" w:rsidRPr="009F29F0" w:rsidTr="00E42E61">
              <w:tc>
                <w:tcPr>
                  <w:tcW w:w="3009" w:type="dxa"/>
                  <w:vMerge/>
                  <w:tcBorders>
                    <w:left w:val="single" w:sz="4" w:space="0" w:color="auto"/>
                  </w:tcBorders>
                </w:tcPr>
                <w:p w:rsidR="00C11F4E" w:rsidRPr="009F29F0" w:rsidRDefault="00C11F4E" w:rsidP="00E42E61">
                  <w:pPr>
                    <w:rPr>
                      <w:szCs w:val="18"/>
                    </w:rPr>
                  </w:pPr>
                </w:p>
              </w:tc>
              <w:tc>
                <w:tcPr>
                  <w:tcW w:w="1843" w:type="dxa"/>
                </w:tcPr>
                <w:p w:rsidR="00C11F4E" w:rsidRPr="009F29F0" w:rsidRDefault="00C11F4E" w:rsidP="00E42E61">
                  <w:pPr>
                    <w:rPr>
                      <w:szCs w:val="18"/>
                    </w:rPr>
                  </w:pPr>
                  <w:r w:rsidRPr="009F29F0">
                    <w:rPr>
                      <w:rFonts w:hAnsi="ＭＳ 明朝" w:cs="ＭＳ 明朝" w:hint="eastAsia"/>
                      <w:szCs w:val="18"/>
                    </w:rPr>
                    <w:t>100角</w:t>
                  </w:r>
                </w:p>
              </w:tc>
              <w:tc>
                <w:tcPr>
                  <w:tcW w:w="3827" w:type="dxa"/>
                  <w:tcBorders>
                    <w:right w:val="single" w:sz="4" w:space="0" w:color="auto"/>
                  </w:tcBorders>
                </w:tcPr>
                <w:p w:rsidR="00C11F4E" w:rsidRPr="009F29F0" w:rsidRDefault="00C11F4E" w:rsidP="00E42E61">
                  <w:pPr>
                    <w:rPr>
                      <w:szCs w:val="18"/>
                    </w:rPr>
                  </w:pPr>
                  <w:r w:rsidRPr="009F29F0">
                    <w:rPr>
                      <w:rFonts w:hint="eastAsia"/>
                      <w:szCs w:val="18"/>
                    </w:rPr>
                    <w:t>・</w:t>
                  </w:r>
                  <w:hyperlink r:id="rId746" w:anchor="page=89" w:history="1">
                    <w:r w:rsidRPr="009F29F0">
                      <w:rPr>
                        <w:rStyle w:val="af7"/>
                        <w:rFonts w:hint="eastAsia"/>
                        <w:szCs w:val="18"/>
                      </w:rPr>
                      <w:t>密着張り</w:t>
                    </w:r>
                  </w:hyperlink>
                  <w:r w:rsidRPr="009F29F0">
                    <w:rPr>
                      <w:rFonts w:hint="eastAsia"/>
                      <w:szCs w:val="18"/>
                    </w:rPr>
                    <w:t xml:space="preserve">　　・</w:t>
                  </w:r>
                  <w:hyperlink r:id="rId747" w:anchor="page=89" w:history="1">
                    <w:r w:rsidRPr="009F29F0">
                      <w:rPr>
                        <w:rStyle w:val="af7"/>
                        <w:rFonts w:hint="eastAsia"/>
                        <w:szCs w:val="18"/>
                      </w:rPr>
                      <w:t>改良圧着張り</w:t>
                    </w:r>
                  </w:hyperlink>
                </w:p>
              </w:tc>
            </w:tr>
            <w:tr w:rsidR="00C11F4E" w:rsidRPr="009F29F0" w:rsidTr="00E42E61">
              <w:tc>
                <w:tcPr>
                  <w:tcW w:w="3009" w:type="dxa"/>
                  <w:vMerge/>
                  <w:tcBorders>
                    <w:left w:val="single" w:sz="4" w:space="0" w:color="auto"/>
                  </w:tcBorders>
                </w:tcPr>
                <w:p w:rsidR="00C11F4E" w:rsidRPr="009F29F0" w:rsidRDefault="00C11F4E" w:rsidP="00E42E61">
                  <w:pPr>
                    <w:rPr>
                      <w:szCs w:val="18"/>
                    </w:rPr>
                  </w:pPr>
                </w:p>
              </w:tc>
              <w:tc>
                <w:tcPr>
                  <w:tcW w:w="1843" w:type="dxa"/>
                </w:tcPr>
                <w:p w:rsidR="00C11F4E" w:rsidRPr="009F29F0" w:rsidRDefault="00C11F4E" w:rsidP="00E42E61">
                  <w:pPr>
                    <w:rPr>
                      <w:rFonts w:hAnsi="ＭＳ 明朝" w:cs="ＭＳ 明朝"/>
                      <w:szCs w:val="18"/>
                    </w:rPr>
                  </w:pPr>
                </w:p>
              </w:tc>
              <w:tc>
                <w:tcPr>
                  <w:tcW w:w="3827" w:type="dxa"/>
                  <w:tcBorders>
                    <w:right w:val="single" w:sz="4" w:space="0" w:color="auto"/>
                  </w:tcBorders>
                </w:tcPr>
                <w:p w:rsidR="00C11F4E" w:rsidRPr="009F29F0" w:rsidRDefault="00C11F4E" w:rsidP="00E42E61">
                  <w:pPr>
                    <w:rPr>
                      <w:szCs w:val="18"/>
                    </w:rPr>
                  </w:pPr>
                </w:p>
              </w:tc>
            </w:tr>
            <w:tr w:rsidR="00C11F4E" w:rsidRPr="009F29F0" w:rsidTr="00E42E61">
              <w:tc>
                <w:tcPr>
                  <w:tcW w:w="3009" w:type="dxa"/>
                  <w:vMerge w:val="restart"/>
                  <w:tcBorders>
                    <w:left w:val="single" w:sz="4" w:space="0" w:color="auto"/>
                  </w:tcBorders>
                </w:tcPr>
                <w:p w:rsidR="00C11F4E" w:rsidRPr="009F29F0" w:rsidRDefault="00C11F4E" w:rsidP="00E42E61">
                  <w:pPr>
                    <w:rPr>
                      <w:szCs w:val="18"/>
                    </w:rPr>
                  </w:pPr>
                  <w:r w:rsidRPr="009F29F0">
                    <w:rPr>
                      <w:rFonts w:hint="eastAsia"/>
                      <w:szCs w:val="18"/>
                    </w:rPr>
                    <w:t>ユニットタイル（内装タイル以外）</w:t>
                  </w:r>
                </w:p>
              </w:tc>
              <w:tc>
                <w:tcPr>
                  <w:tcW w:w="1843" w:type="dxa"/>
                </w:tcPr>
                <w:p w:rsidR="00C11F4E" w:rsidRPr="009F29F0" w:rsidRDefault="00C11F4E" w:rsidP="00E42E61">
                  <w:pPr>
                    <w:rPr>
                      <w:szCs w:val="18"/>
                    </w:rPr>
                  </w:pPr>
                  <w:r w:rsidRPr="009F29F0">
                    <w:rPr>
                      <w:rFonts w:hint="eastAsia"/>
                      <w:szCs w:val="18"/>
                    </w:rPr>
                    <w:t>50二丁以下</w:t>
                  </w:r>
                </w:p>
              </w:tc>
              <w:tc>
                <w:tcPr>
                  <w:tcW w:w="3827" w:type="dxa"/>
                  <w:tcBorders>
                    <w:right w:val="single" w:sz="4" w:space="0" w:color="auto"/>
                  </w:tcBorders>
                </w:tcPr>
                <w:p w:rsidR="00C11F4E" w:rsidRPr="009F29F0" w:rsidRDefault="00C11F4E" w:rsidP="00E42E61">
                  <w:pPr>
                    <w:rPr>
                      <w:szCs w:val="18"/>
                    </w:rPr>
                  </w:pPr>
                  <w:r w:rsidRPr="009F29F0">
                    <w:rPr>
                      <w:rFonts w:hint="eastAsia"/>
                      <w:szCs w:val="18"/>
                    </w:rPr>
                    <w:t>・</w:t>
                  </w:r>
                  <w:hyperlink r:id="rId748" w:anchor="page=90" w:history="1">
                    <w:r w:rsidRPr="009F29F0">
                      <w:rPr>
                        <w:rStyle w:val="af7"/>
                        <w:rFonts w:hint="eastAsia"/>
                        <w:szCs w:val="18"/>
                      </w:rPr>
                      <w:t>マスク張り</w:t>
                    </w:r>
                  </w:hyperlink>
                  <w:r w:rsidRPr="009F29F0">
                    <w:rPr>
                      <w:rStyle w:val="af7"/>
                      <w:rFonts w:hint="eastAsia"/>
                      <w:szCs w:val="18"/>
                    </w:rPr>
                    <w:t xml:space="preserve">　</w:t>
                  </w:r>
                  <w:r w:rsidRPr="009F29F0">
                    <w:rPr>
                      <w:rFonts w:hint="eastAsia"/>
                      <w:szCs w:val="18"/>
                    </w:rPr>
                    <w:t>・</w:t>
                  </w:r>
                  <w:hyperlink r:id="rId749" w:anchor="page=90" w:history="1">
                    <w:r w:rsidRPr="009F29F0">
                      <w:rPr>
                        <w:rStyle w:val="af7"/>
                        <w:rFonts w:hint="eastAsia"/>
                        <w:szCs w:val="18"/>
                      </w:rPr>
                      <w:t>モザイクタイル張り</w:t>
                    </w:r>
                  </w:hyperlink>
                </w:p>
              </w:tc>
            </w:tr>
            <w:tr w:rsidR="00C11F4E" w:rsidRPr="009F29F0" w:rsidTr="00E42E61">
              <w:tc>
                <w:tcPr>
                  <w:tcW w:w="3009" w:type="dxa"/>
                  <w:vMerge/>
                  <w:tcBorders>
                    <w:left w:val="single" w:sz="4" w:space="0" w:color="auto"/>
                  </w:tcBorders>
                </w:tcPr>
                <w:p w:rsidR="00C11F4E" w:rsidRPr="009F29F0" w:rsidRDefault="00C11F4E" w:rsidP="00E42E61">
                  <w:pPr>
                    <w:rPr>
                      <w:szCs w:val="18"/>
                    </w:rPr>
                  </w:pPr>
                </w:p>
              </w:tc>
              <w:tc>
                <w:tcPr>
                  <w:tcW w:w="1843" w:type="dxa"/>
                </w:tcPr>
                <w:p w:rsidR="00C11F4E" w:rsidRPr="009F29F0" w:rsidRDefault="00C11F4E" w:rsidP="00E42E61">
                  <w:pPr>
                    <w:rPr>
                      <w:szCs w:val="18"/>
                    </w:rPr>
                  </w:pPr>
                </w:p>
              </w:tc>
              <w:tc>
                <w:tcPr>
                  <w:tcW w:w="3827" w:type="dxa"/>
                  <w:tcBorders>
                    <w:right w:val="single" w:sz="4" w:space="0" w:color="auto"/>
                  </w:tcBorders>
                </w:tcPr>
                <w:p w:rsidR="00C11F4E" w:rsidRPr="009F29F0" w:rsidRDefault="00C11F4E" w:rsidP="00E42E61">
                  <w:pPr>
                    <w:rPr>
                      <w:szCs w:val="18"/>
                    </w:rPr>
                  </w:pPr>
                </w:p>
              </w:tc>
            </w:tr>
          </w:tbl>
          <w:p w:rsidR="00C11F4E" w:rsidRPr="009F29F0" w:rsidRDefault="00C11F4E" w:rsidP="00E42E61">
            <w:pPr>
              <w:ind w:firstLineChars="100" w:firstLine="180"/>
              <w:rPr>
                <w:szCs w:val="18"/>
              </w:rPr>
            </w:pPr>
            <w:r w:rsidRPr="009F29F0">
              <w:rPr>
                <w:rFonts w:hint="eastAsia"/>
                <w:szCs w:val="18"/>
              </w:rPr>
              <w:t>※密着張りの張付けモルタルは2層に分けて塗り付ける。</w:t>
            </w:r>
          </w:p>
          <w:p w:rsidR="00C11F4E" w:rsidRPr="009F29F0" w:rsidRDefault="00C11F4E" w:rsidP="00E42E61">
            <w:pPr>
              <w:spacing w:afterLines="20" w:after="72"/>
              <w:ind w:firstLineChars="100" w:firstLine="180"/>
              <w:rPr>
                <w:szCs w:val="18"/>
              </w:rPr>
            </w:pPr>
            <w:r w:rsidRPr="009F29F0">
              <w:rPr>
                <w:rFonts w:hint="eastAsia"/>
                <w:szCs w:val="18"/>
              </w:rPr>
              <w:t>※化粧目地は目地深さに関わらず、目地詰め後に仕上げる。</w:t>
            </w:r>
          </w:p>
        </w:tc>
      </w:tr>
      <w:tr w:rsidR="00C11F4E" w:rsidRPr="009F29F0" w:rsidTr="00B649A9">
        <w:trPr>
          <w:trHeight w:val="282"/>
        </w:trPr>
        <w:tc>
          <w:tcPr>
            <w:tcW w:w="1838" w:type="dxa"/>
            <w:tcBorders>
              <w:top w:val="single" w:sz="4" w:space="0" w:color="auto"/>
              <w:left w:val="single" w:sz="4" w:space="0" w:color="auto"/>
              <w:bottom w:val="single" w:sz="4" w:space="0" w:color="auto"/>
            </w:tcBorders>
          </w:tcPr>
          <w:p w:rsidR="00C11F4E" w:rsidRPr="009F29F0" w:rsidRDefault="00C11F4E" w:rsidP="00E42E61">
            <w:pPr>
              <w:ind w:left="180" w:hangingChars="100" w:hanging="180"/>
              <w:rPr>
                <w:szCs w:val="18"/>
              </w:rPr>
            </w:pPr>
            <w:r w:rsidRPr="009F29F0">
              <w:rPr>
                <w:rFonts w:hint="eastAsia"/>
                <w:szCs w:val="18"/>
              </w:rPr>
              <w:t>・有機系接着剤によるタイル張り</w:t>
            </w:r>
          </w:p>
          <w:p w:rsidR="00C11F4E" w:rsidRPr="009F29F0" w:rsidRDefault="00C11F4E" w:rsidP="00E42E61">
            <w:pPr>
              <w:ind w:left="180" w:hangingChars="100" w:hanging="180"/>
              <w:rPr>
                <w:szCs w:val="18"/>
              </w:rPr>
            </w:pPr>
            <w:r w:rsidRPr="009F29F0">
              <w:rPr>
                <w:rFonts w:hint="eastAsia"/>
                <w:szCs w:val="18"/>
              </w:rPr>
              <w:t>（</w:t>
            </w:r>
            <w:hyperlink r:id="rId750" w:anchor="page=187" w:history="1">
              <w:r w:rsidRPr="009F29F0">
                <w:rPr>
                  <w:rStyle w:val="af7"/>
                  <w:rFonts w:hint="eastAsia"/>
                  <w:szCs w:val="18"/>
                </w:rPr>
                <w:t>改仕6.16.4</w:t>
              </w:r>
            </w:hyperlink>
            <w:r w:rsidRPr="009F29F0">
              <w:rPr>
                <w:rFonts w:hint="eastAsia"/>
                <w:szCs w:val="18"/>
              </w:rPr>
              <w:t>）</w:t>
            </w:r>
          </w:p>
        </w:tc>
        <w:tc>
          <w:tcPr>
            <w:tcW w:w="9072" w:type="dxa"/>
            <w:tcBorders>
              <w:top w:val="single" w:sz="4" w:space="0" w:color="auto"/>
              <w:bottom w:val="single" w:sz="4" w:space="0" w:color="auto"/>
            </w:tcBorders>
          </w:tcPr>
          <w:p w:rsidR="00C11F4E" w:rsidRPr="009F29F0" w:rsidRDefault="00C11F4E" w:rsidP="00E42E61">
            <w:pPr>
              <w:rPr>
                <w:szCs w:val="18"/>
              </w:rPr>
            </w:pPr>
            <w:r w:rsidRPr="009F29F0">
              <w:rPr>
                <w:rFonts w:hint="eastAsia"/>
                <w:szCs w:val="18"/>
              </w:rPr>
              <w:t>(2)材料</w:t>
            </w:r>
          </w:p>
          <w:p w:rsidR="00C11F4E" w:rsidRPr="009F29F0" w:rsidRDefault="00C11F4E" w:rsidP="00E42E61">
            <w:pPr>
              <w:spacing w:afterLines="20" w:after="72"/>
              <w:rPr>
                <w:strike/>
                <w:szCs w:val="18"/>
              </w:rPr>
            </w:pPr>
            <w:r w:rsidRPr="009F29F0">
              <w:rPr>
                <w:rFonts w:hint="eastAsia"/>
                <w:szCs w:val="18"/>
              </w:rPr>
              <w:t xml:space="preserve">(ｱ)(a)①②タイルの品質 </w:t>
            </w:r>
            <w:hyperlink r:id="rId751" w:history="1">
              <w:r w:rsidRPr="009F29F0">
                <w:rPr>
                  <w:rStyle w:val="af7"/>
                  <w:rFonts w:hint="eastAsia"/>
                  <w:szCs w:val="18"/>
                </w:rPr>
                <w:t>JIS A 5209(セラミックタイル)</w:t>
              </w:r>
            </w:hyperlink>
            <w:r w:rsidRPr="009F29F0">
              <w:rPr>
                <w:rFonts w:hint="eastAsia"/>
                <w:szCs w:val="18"/>
              </w:rPr>
              <w:t xml:space="preserve"> </w:t>
            </w:r>
          </w:p>
          <w:tbl>
            <w:tblPr>
              <w:tblStyle w:val="af6"/>
              <w:tblW w:w="8679" w:type="dxa"/>
              <w:tblBorders>
                <w:left w:val="none" w:sz="0" w:space="0" w:color="auto"/>
                <w:right w:val="none" w:sz="0" w:space="0" w:color="auto"/>
              </w:tblBorders>
              <w:tblLayout w:type="fixed"/>
              <w:tblLook w:val="04A0" w:firstRow="1" w:lastRow="0" w:firstColumn="1" w:lastColumn="0" w:noHBand="0" w:noVBand="1"/>
            </w:tblPr>
            <w:tblGrid>
              <w:gridCol w:w="883"/>
              <w:gridCol w:w="992"/>
              <w:gridCol w:w="851"/>
              <w:gridCol w:w="709"/>
              <w:gridCol w:w="708"/>
              <w:gridCol w:w="567"/>
              <w:gridCol w:w="567"/>
              <w:gridCol w:w="567"/>
              <w:gridCol w:w="426"/>
              <w:gridCol w:w="425"/>
              <w:gridCol w:w="425"/>
              <w:gridCol w:w="425"/>
              <w:gridCol w:w="567"/>
              <w:gridCol w:w="567"/>
            </w:tblGrid>
            <w:tr w:rsidR="00C11F4E" w:rsidRPr="009F29F0" w:rsidTr="00E42E61">
              <w:trPr>
                <w:trHeight w:val="243"/>
              </w:trPr>
              <w:tc>
                <w:tcPr>
                  <w:tcW w:w="883" w:type="dxa"/>
                  <w:vMerge w:val="restart"/>
                  <w:tcBorders>
                    <w:left w:val="single" w:sz="4" w:space="0" w:color="auto"/>
                  </w:tcBorders>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施工</w:t>
                  </w:r>
                </w:p>
                <w:p w:rsidR="00C11F4E" w:rsidRPr="009F29F0" w:rsidRDefault="00C11F4E" w:rsidP="00E42E61">
                  <w:pPr>
                    <w:jc w:val="center"/>
                    <w:rPr>
                      <w:rFonts w:hAnsiTheme="majorEastAsia"/>
                      <w:szCs w:val="18"/>
                    </w:rPr>
                  </w:pPr>
                  <w:r w:rsidRPr="009F29F0">
                    <w:rPr>
                      <w:rFonts w:hint="eastAsia"/>
                      <w:szCs w:val="18"/>
                    </w:rPr>
                    <w:t>箇所</w:t>
                  </w:r>
                </w:p>
              </w:tc>
              <w:tc>
                <w:tcPr>
                  <w:tcW w:w="992" w:type="dxa"/>
                  <w:vMerge w:val="restart"/>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形状寸法</w:t>
                  </w:r>
                </w:p>
                <w:p w:rsidR="00C11F4E" w:rsidRPr="009F29F0" w:rsidRDefault="00C11F4E" w:rsidP="00E42E61">
                  <w:pPr>
                    <w:jc w:val="center"/>
                    <w:rPr>
                      <w:rFonts w:hAnsiTheme="majorEastAsia"/>
                      <w:szCs w:val="18"/>
                    </w:rPr>
                  </w:pPr>
                  <w:r w:rsidRPr="009F29F0">
                    <w:rPr>
                      <w:rFonts w:hint="eastAsia"/>
                      <w:szCs w:val="18"/>
                    </w:rPr>
                    <w:t>（㎜）</w:t>
                  </w:r>
                </w:p>
              </w:tc>
              <w:tc>
                <w:tcPr>
                  <w:tcW w:w="851" w:type="dxa"/>
                  <w:vMerge w:val="restart"/>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用途による</w:t>
                  </w:r>
                </w:p>
                <w:p w:rsidR="00C11F4E" w:rsidRPr="009F29F0" w:rsidRDefault="00C11F4E" w:rsidP="00E42E61">
                  <w:pPr>
                    <w:jc w:val="center"/>
                    <w:rPr>
                      <w:rFonts w:hAnsiTheme="majorEastAsia"/>
                      <w:szCs w:val="18"/>
                    </w:rPr>
                  </w:pPr>
                  <w:r w:rsidRPr="009F29F0">
                    <w:rPr>
                      <w:rFonts w:hint="eastAsia"/>
                      <w:szCs w:val="18"/>
                    </w:rPr>
                    <w:t>区分</w:t>
                  </w:r>
                </w:p>
              </w:tc>
              <w:tc>
                <w:tcPr>
                  <w:tcW w:w="1417" w:type="dxa"/>
                  <w:gridSpan w:val="2"/>
                  <w:shd w:val="clear" w:color="auto" w:fill="D9D9D9" w:themeFill="background1" w:themeFillShade="D9"/>
                  <w:vAlign w:val="center"/>
                </w:tcPr>
                <w:p w:rsidR="00C11F4E" w:rsidRPr="009F29F0" w:rsidRDefault="00C11F4E" w:rsidP="00E42E61">
                  <w:pPr>
                    <w:jc w:val="center"/>
                    <w:rPr>
                      <w:rFonts w:hAnsiTheme="majorEastAsia"/>
                      <w:szCs w:val="18"/>
                    </w:rPr>
                  </w:pPr>
                  <w:r w:rsidRPr="009F29F0">
                    <w:rPr>
                      <w:rFonts w:hint="eastAsia"/>
                      <w:szCs w:val="18"/>
                    </w:rPr>
                    <w:t>うわぐすり</w:t>
                  </w:r>
                </w:p>
              </w:tc>
              <w:tc>
                <w:tcPr>
                  <w:tcW w:w="1701" w:type="dxa"/>
                  <w:gridSpan w:val="3"/>
                  <w:shd w:val="clear" w:color="auto" w:fill="D9D9D9" w:themeFill="background1" w:themeFillShade="D9"/>
                  <w:vAlign w:val="center"/>
                </w:tcPr>
                <w:p w:rsidR="00C11F4E" w:rsidRPr="009F29F0" w:rsidRDefault="00C11F4E" w:rsidP="00E42E61">
                  <w:pPr>
                    <w:jc w:val="center"/>
                    <w:rPr>
                      <w:rFonts w:hAnsiTheme="majorEastAsia"/>
                      <w:szCs w:val="18"/>
                    </w:rPr>
                  </w:pPr>
                  <w:r w:rsidRPr="009F29F0">
                    <w:rPr>
                      <w:rFonts w:hint="eastAsia"/>
                      <w:szCs w:val="18"/>
                    </w:rPr>
                    <w:t>吸水率</w:t>
                  </w:r>
                </w:p>
              </w:tc>
              <w:tc>
                <w:tcPr>
                  <w:tcW w:w="851" w:type="dxa"/>
                  <w:gridSpan w:val="2"/>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耐凍</w:t>
                  </w:r>
                </w:p>
                <w:p w:rsidR="00C11F4E" w:rsidRPr="009F29F0" w:rsidRDefault="00C11F4E" w:rsidP="00E42E61">
                  <w:pPr>
                    <w:jc w:val="center"/>
                    <w:rPr>
                      <w:rFonts w:hAnsiTheme="majorEastAsia"/>
                      <w:szCs w:val="18"/>
                    </w:rPr>
                  </w:pPr>
                  <w:r w:rsidRPr="009F29F0">
                    <w:rPr>
                      <w:rFonts w:hint="eastAsia"/>
                      <w:szCs w:val="18"/>
                    </w:rPr>
                    <w:t>害性</w:t>
                  </w:r>
                </w:p>
              </w:tc>
              <w:tc>
                <w:tcPr>
                  <w:tcW w:w="850" w:type="dxa"/>
                  <w:gridSpan w:val="2"/>
                  <w:shd w:val="clear" w:color="auto" w:fill="D9D9D9" w:themeFill="background1" w:themeFillShade="D9"/>
                  <w:vAlign w:val="center"/>
                </w:tcPr>
                <w:p w:rsidR="00C11F4E" w:rsidRPr="009F29F0" w:rsidRDefault="00C11F4E" w:rsidP="00E42E61">
                  <w:pPr>
                    <w:jc w:val="center"/>
                    <w:rPr>
                      <w:szCs w:val="18"/>
                    </w:rPr>
                  </w:pPr>
                  <w:r w:rsidRPr="009F29F0">
                    <w:rPr>
                      <w:rFonts w:hint="eastAsia"/>
                      <w:szCs w:val="18"/>
                    </w:rPr>
                    <w:t>耐滑り性</w:t>
                  </w:r>
                </w:p>
              </w:tc>
              <w:tc>
                <w:tcPr>
                  <w:tcW w:w="1134" w:type="dxa"/>
                  <w:gridSpan w:val="2"/>
                  <w:tcBorders>
                    <w:right w:val="single" w:sz="4" w:space="0" w:color="auto"/>
                  </w:tcBorders>
                  <w:shd w:val="clear" w:color="auto" w:fill="D9D9D9" w:themeFill="background1" w:themeFillShade="D9"/>
                  <w:vAlign w:val="center"/>
                </w:tcPr>
                <w:p w:rsidR="00C11F4E" w:rsidRPr="009F29F0" w:rsidRDefault="00C11F4E" w:rsidP="00E42E61">
                  <w:pPr>
                    <w:jc w:val="center"/>
                    <w:rPr>
                      <w:rFonts w:hAnsiTheme="majorEastAsia"/>
                      <w:szCs w:val="18"/>
                    </w:rPr>
                  </w:pPr>
                  <w:r w:rsidRPr="009F29F0">
                    <w:rPr>
                      <w:rFonts w:hint="eastAsia"/>
                      <w:szCs w:val="18"/>
                    </w:rPr>
                    <w:t>色</w:t>
                  </w:r>
                </w:p>
              </w:tc>
            </w:tr>
            <w:tr w:rsidR="00C11F4E" w:rsidRPr="009F29F0" w:rsidTr="00E42E61">
              <w:trPr>
                <w:trHeight w:val="243"/>
              </w:trPr>
              <w:tc>
                <w:tcPr>
                  <w:tcW w:w="883" w:type="dxa"/>
                  <w:vMerge/>
                  <w:tcBorders>
                    <w:left w:val="single" w:sz="4" w:space="0" w:color="auto"/>
                  </w:tcBorders>
                  <w:shd w:val="clear" w:color="auto" w:fill="D9D9D9" w:themeFill="background1" w:themeFillShade="D9"/>
                  <w:vAlign w:val="center"/>
                </w:tcPr>
                <w:p w:rsidR="00C11F4E" w:rsidRPr="009F29F0" w:rsidRDefault="00C11F4E" w:rsidP="00E42E61">
                  <w:pPr>
                    <w:jc w:val="center"/>
                    <w:rPr>
                      <w:rFonts w:hAnsiTheme="majorEastAsia"/>
                      <w:szCs w:val="18"/>
                    </w:rPr>
                  </w:pPr>
                </w:p>
              </w:tc>
              <w:tc>
                <w:tcPr>
                  <w:tcW w:w="992" w:type="dxa"/>
                  <w:vMerge/>
                  <w:shd w:val="clear" w:color="auto" w:fill="D9D9D9" w:themeFill="background1" w:themeFillShade="D9"/>
                  <w:vAlign w:val="center"/>
                </w:tcPr>
                <w:p w:rsidR="00C11F4E" w:rsidRPr="009F29F0" w:rsidRDefault="00C11F4E" w:rsidP="00E42E61">
                  <w:pPr>
                    <w:jc w:val="center"/>
                    <w:rPr>
                      <w:rFonts w:hAnsiTheme="majorEastAsia"/>
                      <w:szCs w:val="18"/>
                    </w:rPr>
                  </w:pPr>
                </w:p>
              </w:tc>
              <w:tc>
                <w:tcPr>
                  <w:tcW w:w="851" w:type="dxa"/>
                  <w:vMerge/>
                  <w:shd w:val="clear" w:color="auto" w:fill="D9D9D9" w:themeFill="background1" w:themeFillShade="D9"/>
                  <w:vAlign w:val="center"/>
                </w:tcPr>
                <w:p w:rsidR="00C11F4E" w:rsidRPr="009F29F0" w:rsidRDefault="00C11F4E" w:rsidP="00E42E61">
                  <w:pPr>
                    <w:jc w:val="center"/>
                    <w:rPr>
                      <w:rFonts w:hAnsiTheme="majorEastAsia"/>
                      <w:szCs w:val="18"/>
                    </w:rPr>
                  </w:pPr>
                </w:p>
              </w:tc>
              <w:tc>
                <w:tcPr>
                  <w:tcW w:w="709" w:type="dxa"/>
                  <w:shd w:val="clear" w:color="auto" w:fill="D9D9D9" w:themeFill="background1" w:themeFillShade="D9"/>
                  <w:vAlign w:val="center"/>
                </w:tcPr>
                <w:p w:rsidR="00C11F4E" w:rsidRPr="009F29F0" w:rsidRDefault="00C11F4E" w:rsidP="00E42E61">
                  <w:pPr>
                    <w:ind w:leftChars="-20" w:left="-36" w:rightChars="-20" w:right="-36"/>
                    <w:jc w:val="center"/>
                    <w:rPr>
                      <w:rFonts w:hAnsiTheme="majorEastAsia"/>
                      <w:szCs w:val="18"/>
                    </w:rPr>
                  </w:pPr>
                  <w:r w:rsidRPr="009F29F0">
                    <w:rPr>
                      <w:rFonts w:hint="eastAsia"/>
                      <w:szCs w:val="18"/>
                    </w:rPr>
                    <w:t>施ゆう</w:t>
                  </w:r>
                </w:p>
              </w:tc>
              <w:tc>
                <w:tcPr>
                  <w:tcW w:w="708" w:type="dxa"/>
                  <w:shd w:val="clear" w:color="auto" w:fill="D9D9D9" w:themeFill="background1" w:themeFillShade="D9"/>
                  <w:vAlign w:val="center"/>
                </w:tcPr>
                <w:p w:rsidR="00C11F4E" w:rsidRPr="009F29F0" w:rsidRDefault="00C11F4E" w:rsidP="00E42E61">
                  <w:pPr>
                    <w:ind w:leftChars="-20" w:left="-36" w:rightChars="-20" w:right="-36"/>
                    <w:jc w:val="center"/>
                    <w:rPr>
                      <w:rFonts w:hAnsiTheme="majorEastAsia"/>
                      <w:szCs w:val="18"/>
                    </w:rPr>
                  </w:pPr>
                  <w:r w:rsidRPr="009F29F0">
                    <w:rPr>
                      <w:rFonts w:hint="eastAsia"/>
                      <w:szCs w:val="18"/>
                    </w:rPr>
                    <w:t>無ゆう</w:t>
                  </w:r>
                </w:p>
              </w:tc>
              <w:tc>
                <w:tcPr>
                  <w:tcW w:w="567" w:type="dxa"/>
                  <w:shd w:val="clear" w:color="auto" w:fill="D9D9D9" w:themeFill="background1" w:themeFillShade="D9"/>
                  <w:vAlign w:val="center"/>
                </w:tcPr>
                <w:p w:rsidR="00C11F4E" w:rsidRPr="009F29F0" w:rsidRDefault="00C11F4E" w:rsidP="00E42E61">
                  <w:pPr>
                    <w:ind w:leftChars="-20" w:left="-36" w:rightChars="-20" w:right="-36"/>
                    <w:jc w:val="center"/>
                    <w:rPr>
                      <w:rFonts w:hAnsiTheme="majorEastAsia"/>
                      <w:szCs w:val="18"/>
                    </w:rPr>
                  </w:pPr>
                  <w:r w:rsidRPr="009F29F0">
                    <w:rPr>
                      <w:rFonts w:hint="eastAsia"/>
                      <w:szCs w:val="18"/>
                    </w:rPr>
                    <w:t>Ⅰ類</w:t>
                  </w:r>
                </w:p>
              </w:tc>
              <w:tc>
                <w:tcPr>
                  <w:tcW w:w="567" w:type="dxa"/>
                  <w:shd w:val="clear" w:color="auto" w:fill="D9D9D9" w:themeFill="background1" w:themeFillShade="D9"/>
                  <w:vAlign w:val="center"/>
                </w:tcPr>
                <w:p w:rsidR="00C11F4E" w:rsidRPr="009F29F0" w:rsidRDefault="00C11F4E" w:rsidP="00E42E61">
                  <w:pPr>
                    <w:ind w:leftChars="-20" w:left="-36" w:rightChars="-20" w:right="-36"/>
                    <w:jc w:val="center"/>
                    <w:rPr>
                      <w:rFonts w:hAnsiTheme="majorEastAsia"/>
                      <w:szCs w:val="18"/>
                    </w:rPr>
                  </w:pPr>
                  <w:r w:rsidRPr="009F29F0">
                    <w:rPr>
                      <w:rFonts w:hint="eastAsia"/>
                      <w:szCs w:val="18"/>
                    </w:rPr>
                    <w:t>Ⅱ類</w:t>
                  </w:r>
                </w:p>
              </w:tc>
              <w:tc>
                <w:tcPr>
                  <w:tcW w:w="567" w:type="dxa"/>
                  <w:shd w:val="clear" w:color="auto" w:fill="D9D9D9" w:themeFill="background1" w:themeFillShade="D9"/>
                  <w:vAlign w:val="center"/>
                </w:tcPr>
                <w:p w:rsidR="00C11F4E" w:rsidRPr="009F29F0" w:rsidRDefault="00C11F4E" w:rsidP="00E42E61">
                  <w:pPr>
                    <w:ind w:leftChars="-20" w:left="-36" w:rightChars="-20" w:right="-36"/>
                    <w:jc w:val="center"/>
                    <w:rPr>
                      <w:rFonts w:hAnsiTheme="majorEastAsia"/>
                      <w:szCs w:val="18"/>
                    </w:rPr>
                  </w:pPr>
                  <w:r w:rsidRPr="009F29F0">
                    <w:rPr>
                      <w:rFonts w:hint="eastAsia"/>
                      <w:szCs w:val="18"/>
                    </w:rPr>
                    <w:t>Ⅲ類</w:t>
                  </w:r>
                </w:p>
              </w:tc>
              <w:tc>
                <w:tcPr>
                  <w:tcW w:w="426" w:type="dxa"/>
                  <w:shd w:val="clear" w:color="auto" w:fill="D9D9D9" w:themeFill="background1" w:themeFillShade="D9"/>
                  <w:vAlign w:val="center"/>
                </w:tcPr>
                <w:p w:rsidR="00C11F4E" w:rsidRPr="009F29F0" w:rsidRDefault="00C11F4E" w:rsidP="00E42E61">
                  <w:pPr>
                    <w:ind w:leftChars="-20" w:left="-36" w:rightChars="-20" w:right="-36"/>
                    <w:jc w:val="center"/>
                    <w:rPr>
                      <w:rFonts w:hAnsiTheme="majorEastAsia"/>
                      <w:szCs w:val="18"/>
                    </w:rPr>
                  </w:pPr>
                  <w:r w:rsidRPr="009F29F0">
                    <w:rPr>
                      <w:rFonts w:hint="eastAsia"/>
                      <w:szCs w:val="18"/>
                    </w:rPr>
                    <w:t>有</w:t>
                  </w:r>
                </w:p>
              </w:tc>
              <w:tc>
                <w:tcPr>
                  <w:tcW w:w="425" w:type="dxa"/>
                  <w:shd w:val="clear" w:color="auto" w:fill="D9D9D9" w:themeFill="background1" w:themeFillShade="D9"/>
                  <w:vAlign w:val="center"/>
                </w:tcPr>
                <w:p w:rsidR="00C11F4E" w:rsidRPr="009F29F0" w:rsidRDefault="00C11F4E" w:rsidP="00E42E61">
                  <w:pPr>
                    <w:ind w:leftChars="-20" w:left="-36" w:rightChars="-20" w:right="-36"/>
                    <w:jc w:val="center"/>
                    <w:rPr>
                      <w:rFonts w:hAnsiTheme="majorEastAsia"/>
                      <w:szCs w:val="18"/>
                    </w:rPr>
                  </w:pPr>
                  <w:r w:rsidRPr="009F29F0">
                    <w:rPr>
                      <w:rFonts w:hint="eastAsia"/>
                      <w:szCs w:val="18"/>
                    </w:rPr>
                    <w:t>無</w:t>
                  </w:r>
                </w:p>
              </w:tc>
              <w:tc>
                <w:tcPr>
                  <w:tcW w:w="425" w:type="dxa"/>
                  <w:shd w:val="clear" w:color="auto" w:fill="D9D9D9" w:themeFill="background1" w:themeFillShade="D9"/>
                  <w:vAlign w:val="center"/>
                </w:tcPr>
                <w:p w:rsidR="00C11F4E" w:rsidRPr="009F29F0" w:rsidRDefault="00C11F4E" w:rsidP="00E42E61">
                  <w:pPr>
                    <w:ind w:leftChars="-20" w:left="-36" w:rightChars="-20" w:right="-36"/>
                    <w:jc w:val="center"/>
                    <w:rPr>
                      <w:rFonts w:hAnsiTheme="majorEastAsia"/>
                      <w:szCs w:val="18"/>
                    </w:rPr>
                  </w:pPr>
                  <w:r w:rsidRPr="009F29F0">
                    <w:rPr>
                      <w:rFonts w:hAnsiTheme="majorEastAsia" w:hint="eastAsia"/>
                      <w:szCs w:val="18"/>
                    </w:rPr>
                    <w:t>有</w:t>
                  </w:r>
                </w:p>
              </w:tc>
              <w:tc>
                <w:tcPr>
                  <w:tcW w:w="425" w:type="dxa"/>
                  <w:shd w:val="clear" w:color="auto" w:fill="D9D9D9" w:themeFill="background1" w:themeFillShade="D9"/>
                  <w:vAlign w:val="center"/>
                </w:tcPr>
                <w:p w:rsidR="00C11F4E" w:rsidRPr="009F29F0" w:rsidRDefault="00C11F4E" w:rsidP="00E42E61">
                  <w:pPr>
                    <w:ind w:leftChars="-20" w:left="-36" w:rightChars="-20" w:right="-36"/>
                    <w:jc w:val="center"/>
                    <w:rPr>
                      <w:rFonts w:hAnsiTheme="majorEastAsia"/>
                      <w:szCs w:val="18"/>
                    </w:rPr>
                  </w:pPr>
                  <w:r w:rsidRPr="009F29F0">
                    <w:rPr>
                      <w:rFonts w:hAnsiTheme="majorEastAsia" w:hint="eastAsia"/>
                      <w:szCs w:val="18"/>
                    </w:rPr>
                    <w:t>無</w:t>
                  </w:r>
                </w:p>
              </w:tc>
              <w:tc>
                <w:tcPr>
                  <w:tcW w:w="567" w:type="dxa"/>
                  <w:shd w:val="clear" w:color="auto" w:fill="D9D9D9" w:themeFill="background1" w:themeFillShade="D9"/>
                  <w:vAlign w:val="center"/>
                </w:tcPr>
                <w:p w:rsidR="00C11F4E" w:rsidRPr="009F29F0" w:rsidRDefault="00C11F4E" w:rsidP="00E42E61">
                  <w:pPr>
                    <w:ind w:leftChars="-20" w:left="-36" w:rightChars="-20" w:right="-36"/>
                    <w:jc w:val="center"/>
                    <w:rPr>
                      <w:szCs w:val="18"/>
                    </w:rPr>
                  </w:pPr>
                  <w:r w:rsidRPr="009F29F0">
                    <w:rPr>
                      <w:rFonts w:hint="eastAsia"/>
                      <w:szCs w:val="18"/>
                    </w:rPr>
                    <w:t>標準</w:t>
                  </w:r>
                </w:p>
              </w:tc>
              <w:tc>
                <w:tcPr>
                  <w:tcW w:w="567" w:type="dxa"/>
                  <w:tcBorders>
                    <w:right w:val="single" w:sz="4" w:space="0" w:color="auto"/>
                  </w:tcBorders>
                  <w:shd w:val="clear" w:color="auto" w:fill="D9D9D9" w:themeFill="background1" w:themeFillShade="D9"/>
                  <w:vAlign w:val="center"/>
                </w:tcPr>
                <w:p w:rsidR="00C11F4E" w:rsidRPr="009F29F0" w:rsidRDefault="00C11F4E" w:rsidP="00E42E61">
                  <w:pPr>
                    <w:ind w:leftChars="-20" w:left="-36" w:rightChars="12" w:right="22"/>
                    <w:jc w:val="center"/>
                    <w:rPr>
                      <w:rFonts w:hAnsiTheme="majorEastAsia"/>
                      <w:szCs w:val="18"/>
                    </w:rPr>
                  </w:pPr>
                  <w:r w:rsidRPr="009F29F0">
                    <w:rPr>
                      <w:rFonts w:hint="eastAsia"/>
                      <w:szCs w:val="18"/>
                    </w:rPr>
                    <w:t>特注</w:t>
                  </w:r>
                </w:p>
              </w:tc>
            </w:tr>
            <w:tr w:rsidR="00C11F4E" w:rsidRPr="009F29F0" w:rsidTr="00E42E61">
              <w:trPr>
                <w:trHeight w:val="243"/>
              </w:trPr>
              <w:tc>
                <w:tcPr>
                  <w:tcW w:w="883" w:type="dxa"/>
                  <w:tcBorders>
                    <w:left w:val="single" w:sz="4" w:space="0" w:color="auto"/>
                  </w:tcBorders>
                </w:tcPr>
                <w:p w:rsidR="00C11F4E" w:rsidRPr="009F29F0" w:rsidRDefault="00C11F4E" w:rsidP="00E42E61">
                  <w:pPr>
                    <w:rPr>
                      <w:rFonts w:hAnsiTheme="majorEastAsia"/>
                      <w:szCs w:val="18"/>
                    </w:rPr>
                  </w:pPr>
                </w:p>
              </w:tc>
              <w:tc>
                <w:tcPr>
                  <w:tcW w:w="992" w:type="dxa"/>
                </w:tcPr>
                <w:p w:rsidR="00C11F4E" w:rsidRPr="009F29F0" w:rsidRDefault="00C11F4E" w:rsidP="00E42E61">
                  <w:pPr>
                    <w:rPr>
                      <w:rFonts w:hAnsiTheme="majorEastAsia"/>
                      <w:szCs w:val="18"/>
                    </w:rPr>
                  </w:pPr>
                </w:p>
              </w:tc>
              <w:tc>
                <w:tcPr>
                  <w:tcW w:w="851" w:type="dxa"/>
                </w:tcPr>
                <w:p w:rsidR="00C11F4E" w:rsidRPr="009F29F0" w:rsidRDefault="00C11F4E" w:rsidP="00E42E61">
                  <w:pPr>
                    <w:rPr>
                      <w:rFonts w:hAnsiTheme="majorEastAsia"/>
                      <w:szCs w:val="18"/>
                    </w:rPr>
                  </w:pPr>
                  <w:r w:rsidRPr="009F29F0">
                    <w:rPr>
                      <w:rFonts w:hint="eastAsia"/>
                      <w:szCs w:val="18"/>
                    </w:rPr>
                    <w:t>・</w:t>
                  </w:r>
                </w:p>
              </w:tc>
              <w:tc>
                <w:tcPr>
                  <w:tcW w:w="709"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708"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567"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567"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567"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426"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425"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425" w:type="dxa"/>
                  <w:vAlign w:val="center"/>
                </w:tcPr>
                <w:p w:rsidR="00C11F4E" w:rsidRPr="009F29F0" w:rsidRDefault="00C11F4E" w:rsidP="00E42E61">
                  <w:pPr>
                    <w:jc w:val="center"/>
                    <w:rPr>
                      <w:rFonts w:hAnsiTheme="majorEastAsia"/>
                      <w:szCs w:val="18"/>
                    </w:rPr>
                  </w:pPr>
                  <w:r w:rsidRPr="009F29F0">
                    <w:rPr>
                      <w:rFonts w:hAnsiTheme="majorEastAsia" w:hint="eastAsia"/>
                      <w:szCs w:val="18"/>
                    </w:rPr>
                    <w:t>・</w:t>
                  </w:r>
                </w:p>
              </w:tc>
              <w:tc>
                <w:tcPr>
                  <w:tcW w:w="425" w:type="dxa"/>
                  <w:vAlign w:val="center"/>
                </w:tcPr>
                <w:p w:rsidR="00C11F4E" w:rsidRPr="009F29F0" w:rsidRDefault="00C11F4E" w:rsidP="00E42E61">
                  <w:pPr>
                    <w:jc w:val="center"/>
                    <w:rPr>
                      <w:rFonts w:hAnsiTheme="majorEastAsia"/>
                      <w:szCs w:val="18"/>
                    </w:rPr>
                  </w:pPr>
                  <w:r w:rsidRPr="009F29F0">
                    <w:rPr>
                      <w:rFonts w:hAnsiTheme="majorEastAsia" w:hint="eastAsia"/>
                      <w:szCs w:val="18"/>
                    </w:rPr>
                    <w:t>・</w:t>
                  </w:r>
                </w:p>
              </w:tc>
              <w:tc>
                <w:tcPr>
                  <w:tcW w:w="567" w:type="dxa"/>
                </w:tcPr>
                <w:p w:rsidR="00C11F4E" w:rsidRPr="009F29F0" w:rsidRDefault="00C11F4E" w:rsidP="00E42E61">
                  <w:pPr>
                    <w:jc w:val="center"/>
                    <w:rPr>
                      <w:szCs w:val="18"/>
                    </w:rPr>
                  </w:pPr>
                </w:p>
              </w:tc>
              <w:tc>
                <w:tcPr>
                  <w:tcW w:w="567" w:type="dxa"/>
                  <w:tcBorders>
                    <w:right w:val="single" w:sz="4" w:space="0" w:color="auto"/>
                  </w:tcBorders>
                  <w:vAlign w:val="center"/>
                </w:tcPr>
                <w:p w:rsidR="00C11F4E" w:rsidRPr="009F29F0" w:rsidRDefault="00C11F4E" w:rsidP="00E42E61">
                  <w:pPr>
                    <w:jc w:val="center"/>
                    <w:rPr>
                      <w:rFonts w:hAnsiTheme="majorEastAsia"/>
                      <w:szCs w:val="18"/>
                    </w:rPr>
                  </w:pPr>
                  <w:r w:rsidRPr="009F29F0">
                    <w:rPr>
                      <w:rFonts w:hint="eastAsia"/>
                      <w:szCs w:val="18"/>
                    </w:rPr>
                    <w:t>・</w:t>
                  </w:r>
                </w:p>
              </w:tc>
            </w:tr>
            <w:tr w:rsidR="00C11F4E" w:rsidRPr="009F29F0" w:rsidTr="00E42E61">
              <w:trPr>
                <w:trHeight w:val="243"/>
              </w:trPr>
              <w:tc>
                <w:tcPr>
                  <w:tcW w:w="883" w:type="dxa"/>
                  <w:tcBorders>
                    <w:left w:val="single" w:sz="4" w:space="0" w:color="auto"/>
                  </w:tcBorders>
                </w:tcPr>
                <w:p w:rsidR="00C11F4E" w:rsidRPr="009F29F0" w:rsidRDefault="00C11F4E" w:rsidP="00E42E61">
                  <w:pPr>
                    <w:rPr>
                      <w:rFonts w:hAnsiTheme="majorEastAsia"/>
                      <w:szCs w:val="18"/>
                    </w:rPr>
                  </w:pPr>
                </w:p>
              </w:tc>
              <w:tc>
                <w:tcPr>
                  <w:tcW w:w="992" w:type="dxa"/>
                </w:tcPr>
                <w:p w:rsidR="00C11F4E" w:rsidRPr="009F29F0" w:rsidRDefault="00C11F4E" w:rsidP="00E42E61">
                  <w:pPr>
                    <w:rPr>
                      <w:rFonts w:hAnsiTheme="majorEastAsia"/>
                      <w:szCs w:val="18"/>
                    </w:rPr>
                  </w:pPr>
                </w:p>
              </w:tc>
              <w:tc>
                <w:tcPr>
                  <w:tcW w:w="851" w:type="dxa"/>
                </w:tcPr>
                <w:p w:rsidR="00C11F4E" w:rsidRPr="009F29F0" w:rsidRDefault="00C11F4E" w:rsidP="00E42E61">
                  <w:pPr>
                    <w:rPr>
                      <w:rFonts w:hAnsiTheme="majorEastAsia"/>
                      <w:szCs w:val="18"/>
                    </w:rPr>
                  </w:pPr>
                  <w:r w:rsidRPr="009F29F0">
                    <w:rPr>
                      <w:rFonts w:hint="eastAsia"/>
                      <w:szCs w:val="18"/>
                    </w:rPr>
                    <w:t>・</w:t>
                  </w:r>
                </w:p>
              </w:tc>
              <w:tc>
                <w:tcPr>
                  <w:tcW w:w="709"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708"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567"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567"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567"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426"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425"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425" w:type="dxa"/>
                  <w:vAlign w:val="center"/>
                </w:tcPr>
                <w:p w:rsidR="00C11F4E" w:rsidRPr="009F29F0" w:rsidRDefault="00C11F4E" w:rsidP="00E42E61">
                  <w:pPr>
                    <w:jc w:val="center"/>
                    <w:rPr>
                      <w:rFonts w:hAnsiTheme="majorEastAsia"/>
                      <w:szCs w:val="18"/>
                    </w:rPr>
                  </w:pPr>
                  <w:r w:rsidRPr="009F29F0">
                    <w:rPr>
                      <w:rFonts w:hAnsiTheme="majorEastAsia" w:hint="eastAsia"/>
                      <w:szCs w:val="18"/>
                    </w:rPr>
                    <w:t>・</w:t>
                  </w:r>
                </w:p>
              </w:tc>
              <w:tc>
                <w:tcPr>
                  <w:tcW w:w="425" w:type="dxa"/>
                  <w:vAlign w:val="center"/>
                </w:tcPr>
                <w:p w:rsidR="00C11F4E" w:rsidRPr="009F29F0" w:rsidRDefault="00C11F4E" w:rsidP="00E42E61">
                  <w:pPr>
                    <w:jc w:val="center"/>
                    <w:rPr>
                      <w:rFonts w:hAnsiTheme="majorEastAsia"/>
                      <w:szCs w:val="18"/>
                    </w:rPr>
                  </w:pPr>
                  <w:r w:rsidRPr="009F29F0">
                    <w:rPr>
                      <w:rFonts w:hAnsiTheme="majorEastAsia" w:hint="eastAsia"/>
                      <w:szCs w:val="18"/>
                    </w:rPr>
                    <w:t>・</w:t>
                  </w:r>
                </w:p>
              </w:tc>
              <w:tc>
                <w:tcPr>
                  <w:tcW w:w="567" w:type="dxa"/>
                </w:tcPr>
                <w:p w:rsidR="00C11F4E" w:rsidRPr="009F29F0" w:rsidRDefault="00C11F4E" w:rsidP="00E42E61">
                  <w:pPr>
                    <w:jc w:val="center"/>
                    <w:rPr>
                      <w:szCs w:val="18"/>
                    </w:rPr>
                  </w:pPr>
                </w:p>
              </w:tc>
              <w:tc>
                <w:tcPr>
                  <w:tcW w:w="567" w:type="dxa"/>
                  <w:tcBorders>
                    <w:right w:val="single" w:sz="4" w:space="0" w:color="auto"/>
                  </w:tcBorders>
                  <w:vAlign w:val="center"/>
                </w:tcPr>
                <w:p w:rsidR="00C11F4E" w:rsidRPr="009F29F0" w:rsidRDefault="00C11F4E" w:rsidP="00E42E61">
                  <w:pPr>
                    <w:jc w:val="center"/>
                    <w:rPr>
                      <w:rFonts w:hAnsiTheme="majorEastAsia"/>
                      <w:szCs w:val="18"/>
                    </w:rPr>
                  </w:pPr>
                  <w:r w:rsidRPr="009F29F0">
                    <w:rPr>
                      <w:rFonts w:hint="eastAsia"/>
                      <w:szCs w:val="18"/>
                    </w:rPr>
                    <w:t>・</w:t>
                  </w:r>
                </w:p>
              </w:tc>
            </w:tr>
            <w:tr w:rsidR="00C11F4E" w:rsidRPr="009F29F0" w:rsidTr="00E42E61">
              <w:trPr>
                <w:trHeight w:val="229"/>
              </w:trPr>
              <w:tc>
                <w:tcPr>
                  <w:tcW w:w="883" w:type="dxa"/>
                  <w:tcBorders>
                    <w:left w:val="single" w:sz="4" w:space="0" w:color="auto"/>
                  </w:tcBorders>
                </w:tcPr>
                <w:p w:rsidR="00C11F4E" w:rsidRPr="009F29F0" w:rsidRDefault="00C11F4E" w:rsidP="00E42E61">
                  <w:pPr>
                    <w:rPr>
                      <w:rFonts w:hAnsiTheme="majorEastAsia"/>
                      <w:szCs w:val="18"/>
                    </w:rPr>
                  </w:pPr>
                </w:p>
              </w:tc>
              <w:tc>
                <w:tcPr>
                  <w:tcW w:w="992" w:type="dxa"/>
                </w:tcPr>
                <w:p w:rsidR="00C11F4E" w:rsidRPr="009F29F0" w:rsidRDefault="00C11F4E" w:rsidP="00E42E61">
                  <w:pPr>
                    <w:rPr>
                      <w:rFonts w:hAnsiTheme="majorEastAsia"/>
                      <w:szCs w:val="18"/>
                    </w:rPr>
                  </w:pPr>
                </w:p>
              </w:tc>
              <w:tc>
                <w:tcPr>
                  <w:tcW w:w="851" w:type="dxa"/>
                </w:tcPr>
                <w:p w:rsidR="00C11F4E" w:rsidRPr="009F29F0" w:rsidRDefault="00C11F4E" w:rsidP="00E42E61">
                  <w:pPr>
                    <w:rPr>
                      <w:rFonts w:hAnsiTheme="majorEastAsia"/>
                      <w:szCs w:val="18"/>
                    </w:rPr>
                  </w:pPr>
                  <w:r w:rsidRPr="009F29F0">
                    <w:rPr>
                      <w:rFonts w:hint="eastAsia"/>
                      <w:szCs w:val="18"/>
                    </w:rPr>
                    <w:t>・</w:t>
                  </w:r>
                </w:p>
              </w:tc>
              <w:tc>
                <w:tcPr>
                  <w:tcW w:w="709"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708"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567"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567"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567"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426"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425"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425" w:type="dxa"/>
                  <w:vAlign w:val="center"/>
                </w:tcPr>
                <w:p w:rsidR="00C11F4E" w:rsidRPr="009F29F0" w:rsidRDefault="00C11F4E" w:rsidP="00E42E61">
                  <w:pPr>
                    <w:jc w:val="center"/>
                    <w:rPr>
                      <w:rFonts w:hAnsiTheme="majorEastAsia"/>
                      <w:szCs w:val="18"/>
                    </w:rPr>
                  </w:pPr>
                  <w:r w:rsidRPr="009F29F0">
                    <w:rPr>
                      <w:rFonts w:hAnsiTheme="majorEastAsia" w:hint="eastAsia"/>
                      <w:szCs w:val="18"/>
                    </w:rPr>
                    <w:t>・</w:t>
                  </w:r>
                </w:p>
              </w:tc>
              <w:tc>
                <w:tcPr>
                  <w:tcW w:w="425" w:type="dxa"/>
                  <w:vAlign w:val="center"/>
                </w:tcPr>
                <w:p w:rsidR="00C11F4E" w:rsidRPr="009F29F0" w:rsidRDefault="00C11F4E" w:rsidP="00E42E61">
                  <w:pPr>
                    <w:jc w:val="center"/>
                    <w:rPr>
                      <w:rFonts w:hAnsiTheme="majorEastAsia"/>
                      <w:szCs w:val="18"/>
                    </w:rPr>
                  </w:pPr>
                  <w:r w:rsidRPr="009F29F0">
                    <w:rPr>
                      <w:rFonts w:hAnsiTheme="majorEastAsia" w:hint="eastAsia"/>
                      <w:szCs w:val="18"/>
                    </w:rPr>
                    <w:t>・</w:t>
                  </w:r>
                </w:p>
              </w:tc>
              <w:tc>
                <w:tcPr>
                  <w:tcW w:w="567" w:type="dxa"/>
                </w:tcPr>
                <w:p w:rsidR="00C11F4E" w:rsidRPr="009F29F0" w:rsidRDefault="00C11F4E" w:rsidP="00E42E61">
                  <w:pPr>
                    <w:jc w:val="center"/>
                    <w:rPr>
                      <w:szCs w:val="18"/>
                    </w:rPr>
                  </w:pPr>
                </w:p>
              </w:tc>
              <w:tc>
                <w:tcPr>
                  <w:tcW w:w="567" w:type="dxa"/>
                  <w:tcBorders>
                    <w:right w:val="single" w:sz="4" w:space="0" w:color="auto"/>
                  </w:tcBorders>
                  <w:vAlign w:val="center"/>
                </w:tcPr>
                <w:p w:rsidR="00C11F4E" w:rsidRPr="009F29F0" w:rsidRDefault="00C11F4E" w:rsidP="00E42E61">
                  <w:pPr>
                    <w:jc w:val="center"/>
                    <w:rPr>
                      <w:rFonts w:hAnsiTheme="majorEastAsia"/>
                      <w:szCs w:val="18"/>
                    </w:rPr>
                  </w:pPr>
                  <w:r w:rsidRPr="009F29F0">
                    <w:rPr>
                      <w:rFonts w:hint="eastAsia"/>
                      <w:szCs w:val="18"/>
                    </w:rPr>
                    <w:t>・</w:t>
                  </w:r>
                </w:p>
              </w:tc>
            </w:tr>
            <w:tr w:rsidR="00C11F4E" w:rsidRPr="009F29F0" w:rsidTr="00E42E61">
              <w:trPr>
                <w:trHeight w:val="255"/>
              </w:trPr>
              <w:tc>
                <w:tcPr>
                  <w:tcW w:w="883" w:type="dxa"/>
                  <w:tcBorders>
                    <w:left w:val="single" w:sz="4" w:space="0" w:color="auto"/>
                  </w:tcBorders>
                </w:tcPr>
                <w:p w:rsidR="00C11F4E" w:rsidRPr="009F29F0" w:rsidRDefault="00C11F4E" w:rsidP="00E42E61">
                  <w:pPr>
                    <w:rPr>
                      <w:rFonts w:hAnsiTheme="majorEastAsia"/>
                      <w:szCs w:val="18"/>
                    </w:rPr>
                  </w:pPr>
                </w:p>
              </w:tc>
              <w:tc>
                <w:tcPr>
                  <w:tcW w:w="992" w:type="dxa"/>
                </w:tcPr>
                <w:p w:rsidR="00C11F4E" w:rsidRPr="009F29F0" w:rsidRDefault="00C11F4E" w:rsidP="00E42E61">
                  <w:pPr>
                    <w:rPr>
                      <w:rFonts w:hAnsiTheme="majorEastAsia"/>
                      <w:szCs w:val="18"/>
                    </w:rPr>
                  </w:pPr>
                </w:p>
              </w:tc>
              <w:tc>
                <w:tcPr>
                  <w:tcW w:w="851" w:type="dxa"/>
                </w:tcPr>
                <w:p w:rsidR="00C11F4E" w:rsidRPr="009F29F0" w:rsidRDefault="00C11F4E" w:rsidP="00E42E61">
                  <w:pPr>
                    <w:rPr>
                      <w:rFonts w:hAnsiTheme="majorEastAsia"/>
                      <w:szCs w:val="18"/>
                    </w:rPr>
                  </w:pPr>
                  <w:r w:rsidRPr="009F29F0">
                    <w:rPr>
                      <w:rFonts w:hint="eastAsia"/>
                      <w:szCs w:val="18"/>
                    </w:rPr>
                    <w:t>・</w:t>
                  </w:r>
                </w:p>
              </w:tc>
              <w:tc>
                <w:tcPr>
                  <w:tcW w:w="709"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708"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567"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567"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567"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426"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425" w:type="dxa"/>
                  <w:vAlign w:val="center"/>
                </w:tcPr>
                <w:p w:rsidR="00C11F4E" w:rsidRPr="009F29F0" w:rsidRDefault="00C11F4E" w:rsidP="00E42E61">
                  <w:pPr>
                    <w:jc w:val="center"/>
                    <w:rPr>
                      <w:rFonts w:hAnsiTheme="majorEastAsia"/>
                      <w:szCs w:val="18"/>
                    </w:rPr>
                  </w:pPr>
                  <w:r w:rsidRPr="009F29F0">
                    <w:rPr>
                      <w:rFonts w:hint="eastAsia"/>
                      <w:szCs w:val="18"/>
                    </w:rPr>
                    <w:t>・</w:t>
                  </w:r>
                </w:p>
              </w:tc>
              <w:tc>
                <w:tcPr>
                  <w:tcW w:w="425" w:type="dxa"/>
                  <w:vAlign w:val="center"/>
                </w:tcPr>
                <w:p w:rsidR="00C11F4E" w:rsidRPr="009F29F0" w:rsidRDefault="00C11F4E" w:rsidP="00E42E61">
                  <w:pPr>
                    <w:jc w:val="center"/>
                    <w:rPr>
                      <w:rFonts w:hAnsiTheme="majorEastAsia"/>
                      <w:szCs w:val="18"/>
                    </w:rPr>
                  </w:pPr>
                  <w:r w:rsidRPr="009F29F0">
                    <w:rPr>
                      <w:rFonts w:hAnsiTheme="majorEastAsia" w:hint="eastAsia"/>
                      <w:szCs w:val="18"/>
                    </w:rPr>
                    <w:t>・</w:t>
                  </w:r>
                </w:p>
              </w:tc>
              <w:tc>
                <w:tcPr>
                  <w:tcW w:w="425" w:type="dxa"/>
                  <w:vAlign w:val="center"/>
                </w:tcPr>
                <w:p w:rsidR="00C11F4E" w:rsidRPr="009F29F0" w:rsidRDefault="00C11F4E" w:rsidP="00E42E61">
                  <w:pPr>
                    <w:jc w:val="center"/>
                    <w:rPr>
                      <w:rFonts w:hAnsiTheme="majorEastAsia"/>
                      <w:szCs w:val="18"/>
                    </w:rPr>
                  </w:pPr>
                  <w:r w:rsidRPr="009F29F0">
                    <w:rPr>
                      <w:rFonts w:hAnsiTheme="majorEastAsia" w:hint="eastAsia"/>
                      <w:szCs w:val="18"/>
                    </w:rPr>
                    <w:t>・</w:t>
                  </w:r>
                </w:p>
              </w:tc>
              <w:tc>
                <w:tcPr>
                  <w:tcW w:w="567" w:type="dxa"/>
                </w:tcPr>
                <w:p w:rsidR="00C11F4E" w:rsidRPr="009F29F0" w:rsidRDefault="00C11F4E" w:rsidP="00E42E61">
                  <w:pPr>
                    <w:jc w:val="center"/>
                    <w:rPr>
                      <w:szCs w:val="18"/>
                    </w:rPr>
                  </w:pPr>
                </w:p>
              </w:tc>
              <w:tc>
                <w:tcPr>
                  <w:tcW w:w="567" w:type="dxa"/>
                  <w:tcBorders>
                    <w:right w:val="single" w:sz="4" w:space="0" w:color="auto"/>
                  </w:tcBorders>
                  <w:vAlign w:val="center"/>
                </w:tcPr>
                <w:p w:rsidR="00C11F4E" w:rsidRPr="009F29F0" w:rsidRDefault="00C11F4E" w:rsidP="00E42E61">
                  <w:pPr>
                    <w:jc w:val="center"/>
                    <w:rPr>
                      <w:rFonts w:hAnsiTheme="majorEastAsia"/>
                      <w:szCs w:val="18"/>
                    </w:rPr>
                  </w:pPr>
                  <w:r w:rsidRPr="009F29F0">
                    <w:rPr>
                      <w:rFonts w:hint="eastAsia"/>
                      <w:szCs w:val="18"/>
                    </w:rPr>
                    <w:t>・</w:t>
                  </w:r>
                </w:p>
              </w:tc>
            </w:tr>
          </w:tbl>
          <w:p w:rsidR="00C11F4E" w:rsidRPr="009F29F0" w:rsidRDefault="00C11F4E" w:rsidP="00E42E61">
            <w:pPr>
              <w:ind w:firstLineChars="100" w:firstLine="180"/>
              <w:rPr>
                <w:szCs w:val="18"/>
              </w:rPr>
            </w:pPr>
            <w:r w:rsidRPr="009F29F0">
              <w:rPr>
                <w:rFonts w:hint="eastAsia"/>
                <w:szCs w:val="18"/>
              </w:rPr>
              <w:t>(b)役物</w:t>
            </w:r>
          </w:p>
          <w:p w:rsidR="00C11F4E" w:rsidRPr="009F29F0" w:rsidRDefault="00C11F4E" w:rsidP="00E42E61">
            <w:pPr>
              <w:ind w:firstLineChars="150" w:firstLine="270"/>
              <w:rPr>
                <w:szCs w:val="18"/>
              </w:rPr>
            </w:pPr>
            <w:r w:rsidRPr="009F29F0">
              <w:rPr>
                <w:rFonts w:hint="eastAsia"/>
                <w:szCs w:val="18"/>
              </w:rPr>
              <w:t>使用箇所</w:t>
            </w:r>
          </w:p>
          <w:p w:rsidR="00C11F4E" w:rsidRPr="009F29F0" w:rsidRDefault="00C11F4E" w:rsidP="00E42E61">
            <w:pPr>
              <w:ind w:firstLineChars="150" w:firstLine="270"/>
              <w:rPr>
                <w:szCs w:val="18"/>
              </w:rPr>
            </w:pPr>
            <w:r w:rsidRPr="009F29F0">
              <w:rPr>
                <w:rFonts w:hint="eastAsia"/>
                <w:szCs w:val="18"/>
              </w:rPr>
              <w:t xml:space="preserve">・出隅　・入隅　・幅木　・まぐさ　・窓台 </w:t>
            </w:r>
          </w:p>
          <w:p w:rsidR="00C11F4E" w:rsidRPr="009F29F0" w:rsidRDefault="00C11F4E" w:rsidP="00E42E61">
            <w:pPr>
              <w:ind w:firstLineChars="150" w:firstLine="270"/>
              <w:rPr>
                <w:szCs w:val="18"/>
              </w:rPr>
            </w:pPr>
            <w:r w:rsidRPr="009F29F0">
              <w:rPr>
                <w:rFonts w:hint="eastAsia"/>
                <w:szCs w:val="18"/>
              </w:rPr>
              <w:t>製造方法</w:t>
            </w:r>
          </w:p>
          <w:p w:rsidR="00C11F4E" w:rsidRPr="009F29F0" w:rsidRDefault="00C11F4E" w:rsidP="00E42E61">
            <w:pPr>
              <w:ind w:firstLineChars="150" w:firstLine="270"/>
              <w:rPr>
                <w:szCs w:val="18"/>
              </w:rPr>
            </w:pPr>
            <w:r w:rsidRPr="009F29F0">
              <w:rPr>
                <w:rFonts w:hint="eastAsia"/>
                <w:szCs w:val="18"/>
              </w:rPr>
              <w:t>・接着成型品　・一体成型品</w:t>
            </w:r>
          </w:p>
          <w:p w:rsidR="00C11F4E" w:rsidRPr="009F29F0" w:rsidRDefault="00C11F4E" w:rsidP="00E42E61">
            <w:pPr>
              <w:ind w:firstLineChars="150" w:firstLine="270"/>
              <w:rPr>
                <w:szCs w:val="18"/>
              </w:rPr>
            </w:pPr>
            <w:r w:rsidRPr="009F29F0">
              <w:rPr>
                <w:rFonts w:hint="eastAsia"/>
                <w:szCs w:val="18"/>
              </w:rPr>
              <w:t>※内装タイルは、面取りしたものを使用する。</w:t>
            </w:r>
          </w:p>
          <w:p w:rsidR="00C11F4E" w:rsidRPr="009F29F0" w:rsidRDefault="00C11F4E" w:rsidP="00E42E61">
            <w:pPr>
              <w:ind w:firstLineChars="100" w:firstLine="180"/>
              <w:rPr>
                <w:szCs w:val="18"/>
              </w:rPr>
            </w:pPr>
            <w:r w:rsidRPr="009F29F0">
              <w:rPr>
                <w:rFonts w:hint="eastAsia"/>
                <w:szCs w:val="18"/>
              </w:rPr>
              <w:t>(c)スロープタイル</w:t>
            </w:r>
          </w:p>
          <w:p w:rsidR="00C11F4E" w:rsidRPr="009F29F0" w:rsidRDefault="00C11F4E" w:rsidP="00E42E61">
            <w:pPr>
              <w:ind w:firstLineChars="150" w:firstLine="270"/>
              <w:rPr>
                <w:szCs w:val="18"/>
              </w:rPr>
            </w:pPr>
            <w:r w:rsidRPr="009F29F0">
              <w:rPr>
                <w:rFonts w:hint="eastAsia"/>
                <w:szCs w:val="18"/>
              </w:rPr>
              <w:t>※既製品　・特注品</w:t>
            </w:r>
          </w:p>
          <w:p w:rsidR="00C11F4E" w:rsidRDefault="00C11F4E" w:rsidP="00E42E61">
            <w:pPr>
              <w:rPr>
                <w:szCs w:val="18"/>
              </w:rPr>
            </w:pPr>
            <w:r w:rsidRPr="009F29F0">
              <w:rPr>
                <w:rFonts w:hint="eastAsia"/>
                <w:szCs w:val="18"/>
              </w:rPr>
              <w:t>(ｲ) 接着剤のホルムアルデヒド放散量</w:t>
            </w:r>
          </w:p>
          <w:p w:rsidR="00C11F4E" w:rsidRDefault="00C11F4E" w:rsidP="00E42E61">
            <w:pPr>
              <w:ind w:leftChars="100" w:left="180"/>
              <w:rPr>
                <w:szCs w:val="18"/>
              </w:rPr>
            </w:pPr>
            <w:r w:rsidRPr="009F29F0">
              <w:rPr>
                <w:rFonts w:hint="eastAsia"/>
                <w:szCs w:val="18"/>
              </w:rPr>
              <w:t>※F☆☆☆☆</w:t>
            </w:r>
          </w:p>
          <w:p w:rsidR="00C11F4E" w:rsidRPr="009F29F0" w:rsidRDefault="00C11F4E" w:rsidP="00E42E61">
            <w:pPr>
              <w:spacing w:afterLines="20" w:after="72"/>
              <w:ind w:leftChars="100" w:left="360" w:hangingChars="100" w:hanging="180"/>
              <w:rPr>
                <w:szCs w:val="18"/>
              </w:rPr>
            </w:pPr>
            <w:r w:rsidRPr="009F29F0">
              <w:rPr>
                <w:rFonts w:hint="eastAsia"/>
                <w:szCs w:val="18"/>
              </w:rPr>
              <w:t>※接着剤はフタル酸ジ－n－ブチル及びフタル酸ジ－2－エチルヘキシルを含有しない難揮発性の可塑剤を使用し、ホルムアルデヒド、アセトアルデヒド、トルエン、キシレン、エチルベンゼンを放散しないか、放散が極めて少ないものとする。</w:t>
            </w:r>
          </w:p>
        </w:tc>
      </w:tr>
      <w:tr w:rsidR="00C11F4E" w:rsidRPr="009F29F0" w:rsidTr="00E42E61">
        <w:trPr>
          <w:trHeight w:val="283"/>
        </w:trPr>
        <w:tc>
          <w:tcPr>
            <w:tcW w:w="10910" w:type="dxa"/>
            <w:gridSpan w:val="2"/>
            <w:tcBorders>
              <w:top w:val="single" w:sz="4" w:space="0" w:color="auto"/>
              <w:left w:val="single" w:sz="4" w:space="0" w:color="auto"/>
              <w:bottom w:val="nil"/>
            </w:tcBorders>
            <w:shd w:val="clear" w:color="auto" w:fill="D9D9D9" w:themeFill="background1" w:themeFillShade="D9"/>
            <w:vAlign w:val="center"/>
          </w:tcPr>
          <w:p w:rsidR="00C11F4E" w:rsidRPr="009F29F0" w:rsidRDefault="00C11F4E" w:rsidP="00E42E61">
            <w:pPr>
              <w:jc w:val="both"/>
            </w:pPr>
            <w:r w:rsidRPr="009F29F0">
              <w:rPr>
                <w:rFonts w:hint="eastAsia"/>
              </w:rPr>
              <w:t>17節　セルフレベリング材塗</w:t>
            </w:r>
          </w:p>
        </w:tc>
      </w:tr>
      <w:tr w:rsidR="00C11F4E" w:rsidRPr="009F29F0" w:rsidTr="00B649A9">
        <w:trPr>
          <w:trHeight w:val="282"/>
        </w:trPr>
        <w:tc>
          <w:tcPr>
            <w:tcW w:w="1838" w:type="dxa"/>
            <w:tcBorders>
              <w:top w:val="single" w:sz="4" w:space="0" w:color="auto"/>
              <w:left w:val="single" w:sz="4" w:space="0" w:color="auto"/>
              <w:bottom w:val="single" w:sz="4" w:space="0" w:color="auto"/>
            </w:tcBorders>
          </w:tcPr>
          <w:p w:rsidR="00C11F4E" w:rsidRPr="009F29F0" w:rsidRDefault="00C11F4E" w:rsidP="00E42E61">
            <w:pPr>
              <w:ind w:left="180" w:hangingChars="100" w:hanging="180"/>
              <w:rPr>
                <w:szCs w:val="18"/>
              </w:rPr>
            </w:pPr>
            <w:r w:rsidRPr="009F29F0">
              <w:rPr>
                <w:rFonts w:hint="eastAsia"/>
                <w:szCs w:val="18"/>
              </w:rPr>
              <w:t>・調合及び塗厚</w:t>
            </w:r>
          </w:p>
          <w:p w:rsidR="00C11F4E" w:rsidRPr="009F29F0" w:rsidRDefault="00C11F4E" w:rsidP="00E42E61">
            <w:pPr>
              <w:ind w:left="180" w:hangingChars="100" w:hanging="180"/>
              <w:rPr>
                <w:szCs w:val="18"/>
              </w:rPr>
            </w:pPr>
            <w:r w:rsidRPr="009F29F0">
              <w:rPr>
                <w:rFonts w:hint="eastAsia"/>
                <w:szCs w:val="18"/>
              </w:rPr>
              <w:t>（</w:t>
            </w:r>
            <w:hyperlink r:id="rId752" w:anchor="page=188" w:history="1">
              <w:r w:rsidRPr="009F29F0">
                <w:rPr>
                  <w:rStyle w:val="af7"/>
                  <w:rFonts w:hint="eastAsia"/>
                  <w:szCs w:val="18"/>
                </w:rPr>
                <w:t>改仕6.17.3</w:t>
              </w:r>
            </w:hyperlink>
            <w:r w:rsidRPr="009F29F0">
              <w:rPr>
                <w:rFonts w:hint="eastAsia"/>
                <w:szCs w:val="18"/>
              </w:rPr>
              <w:t>）</w:t>
            </w:r>
          </w:p>
        </w:tc>
        <w:tc>
          <w:tcPr>
            <w:tcW w:w="9072" w:type="dxa"/>
            <w:tcBorders>
              <w:top w:val="single" w:sz="4" w:space="0" w:color="auto"/>
              <w:bottom w:val="single" w:sz="4" w:space="0" w:color="auto"/>
            </w:tcBorders>
          </w:tcPr>
          <w:p w:rsidR="00C11F4E" w:rsidRPr="009F29F0" w:rsidRDefault="00C11F4E" w:rsidP="00E42E61">
            <w:pPr>
              <w:rPr>
                <w:szCs w:val="18"/>
              </w:rPr>
            </w:pPr>
            <w:r w:rsidRPr="009F29F0">
              <w:rPr>
                <w:rFonts w:hint="eastAsia"/>
                <w:szCs w:val="18"/>
              </w:rPr>
              <w:t>(2)塗厚　　　・10㎜　　　　　・</w:t>
            </w:r>
          </w:p>
        </w:tc>
      </w:tr>
    </w:tbl>
    <w:p w:rsidR="00F8384E" w:rsidRDefault="00E42E61" w:rsidP="00E42E61">
      <w:pPr>
        <w:spacing w:line="120" w:lineRule="exact"/>
      </w:pPr>
      <w:r>
        <w:br w:type="column"/>
      </w:r>
    </w:p>
    <w:p w:rsidR="00E42E61" w:rsidRPr="00C11F4E" w:rsidRDefault="00E42E61" w:rsidP="00E42E61">
      <w:pPr>
        <w:pStyle w:val="1"/>
      </w:pPr>
      <w:bookmarkStart w:id="49" w:name="_Toc218596989"/>
      <w:r>
        <w:rPr>
          <w:rFonts w:hint="eastAsia"/>
        </w:rPr>
        <w:t>７章　塗装改修工事</w:t>
      </w:r>
      <w:bookmarkEnd w:id="49"/>
    </w:p>
    <w:tbl>
      <w:tblPr>
        <w:tblStyle w:val="af6"/>
        <w:tblW w:w="10943" w:type="dxa"/>
        <w:tblLayout w:type="fixed"/>
        <w:tblLook w:val="04A0" w:firstRow="1" w:lastRow="0" w:firstColumn="1" w:lastColumn="0" w:noHBand="0" w:noVBand="1"/>
      </w:tblPr>
      <w:tblGrid>
        <w:gridCol w:w="1838"/>
        <w:gridCol w:w="9105"/>
      </w:tblGrid>
      <w:tr w:rsidR="00E42E61" w:rsidRPr="00A97658" w:rsidTr="00E42E61">
        <w:trPr>
          <w:trHeight w:val="283"/>
          <w:tblHeader/>
        </w:trPr>
        <w:tc>
          <w:tcPr>
            <w:tcW w:w="1838" w:type="dxa"/>
            <w:tcBorders>
              <w:top w:val="single" w:sz="4" w:space="0" w:color="auto"/>
              <w:left w:val="single" w:sz="4" w:space="0" w:color="auto"/>
              <w:bottom w:val="single" w:sz="4" w:space="0" w:color="auto"/>
            </w:tcBorders>
            <w:shd w:val="clear" w:color="auto" w:fill="000000" w:themeFill="text1"/>
            <w:vAlign w:val="center"/>
          </w:tcPr>
          <w:p w:rsidR="00E42E61" w:rsidRPr="00CB5AD7" w:rsidRDefault="00E42E61" w:rsidP="00E42E61">
            <w:pPr>
              <w:jc w:val="center"/>
              <w:rPr>
                <w:rFonts w:ascii="UD デジタル 教科書体 NP-R" w:eastAsia="UD デジタル 教科書体 NP-R" w:hAnsiTheme="majorEastAsia"/>
                <w:color w:val="FFFFFF" w:themeColor="background1"/>
                <w:sz w:val="20"/>
                <w:szCs w:val="20"/>
              </w:rPr>
            </w:pPr>
            <w:r w:rsidRPr="00CB5AD7">
              <w:rPr>
                <w:rFonts w:ascii="UD デジタル 教科書体 NP-R" w:eastAsia="UD デジタル 教科書体 NP-R" w:hint="eastAsia"/>
                <w:color w:val="FFFFFF" w:themeColor="background1"/>
                <w:sz w:val="20"/>
                <w:szCs w:val="20"/>
              </w:rPr>
              <w:t>項目</w:t>
            </w:r>
          </w:p>
        </w:tc>
        <w:tc>
          <w:tcPr>
            <w:tcW w:w="9105" w:type="dxa"/>
            <w:tcBorders>
              <w:top w:val="single" w:sz="4" w:space="0" w:color="auto"/>
              <w:bottom w:val="single" w:sz="4" w:space="0" w:color="auto"/>
            </w:tcBorders>
            <w:shd w:val="clear" w:color="auto" w:fill="000000" w:themeFill="text1"/>
            <w:vAlign w:val="center"/>
          </w:tcPr>
          <w:p w:rsidR="00E42E61" w:rsidRPr="00CB5AD7" w:rsidRDefault="00E42E61" w:rsidP="00E42E61">
            <w:pPr>
              <w:jc w:val="center"/>
              <w:rPr>
                <w:rFonts w:ascii="UD デジタル 教科書体 NP-R" w:eastAsia="UD デジタル 教科書体 NP-R" w:hAnsiTheme="majorEastAsia"/>
                <w:b/>
                <w:color w:val="FFFFFF" w:themeColor="background1"/>
                <w:sz w:val="20"/>
                <w:szCs w:val="20"/>
              </w:rPr>
            </w:pPr>
            <w:r w:rsidRPr="00CB5AD7">
              <w:rPr>
                <w:rFonts w:ascii="UD デジタル 教科書体 NP-R" w:eastAsia="UD デジタル 教科書体 NP-R" w:hint="eastAsia"/>
                <w:color w:val="FFFFFF" w:themeColor="background1"/>
                <w:sz w:val="20"/>
                <w:szCs w:val="20"/>
              </w:rPr>
              <w:t>特記事項</w:t>
            </w:r>
          </w:p>
        </w:tc>
      </w:tr>
      <w:tr w:rsidR="00E42E61" w:rsidRPr="00A97658" w:rsidTr="00E42E61">
        <w:trPr>
          <w:trHeight w:val="283"/>
        </w:trPr>
        <w:tc>
          <w:tcPr>
            <w:tcW w:w="10943" w:type="dxa"/>
            <w:gridSpan w:val="2"/>
            <w:tcBorders>
              <w:top w:val="nil"/>
              <w:left w:val="single" w:sz="4" w:space="0" w:color="auto"/>
              <w:bottom w:val="single" w:sz="4" w:space="0" w:color="auto"/>
            </w:tcBorders>
            <w:shd w:val="clear" w:color="auto" w:fill="D9D9D9" w:themeFill="background1" w:themeFillShade="D9"/>
            <w:vAlign w:val="center"/>
          </w:tcPr>
          <w:p w:rsidR="00E42E61" w:rsidRPr="00A97658" w:rsidRDefault="00E42E61" w:rsidP="00E42E61">
            <w:pPr>
              <w:ind w:left="180" w:hangingChars="100" w:hanging="180"/>
              <w:jc w:val="both"/>
              <w:rPr>
                <w:rFonts w:ascii="UD デジタル 教科書体 NP-R" w:eastAsia="UD デジタル 教科書体 NP-R"/>
                <w:szCs w:val="18"/>
              </w:rPr>
            </w:pPr>
            <w:r w:rsidRPr="00A97658">
              <w:rPr>
                <w:rFonts w:ascii="UD デジタル 教科書体 NP-R" w:eastAsia="UD デジタル 教科書体 NP-R" w:hint="eastAsia"/>
                <w:szCs w:val="18"/>
              </w:rPr>
              <w:t>1節　共通事項</w:t>
            </w:r>
          </w:p>
        </w:tc>
      </w:tr>
      <w:tr w:rsidR="00E42E61" w:rsidRPr="00A97658" w:rsidTr="00E42E61">
        <w:trPr>
          <w:trHeight w:val="210"/>
        </w:trPr>
        <w:tc>
          <w:tcPr>
            <w:tcW w:w="1838" w:type="dxa"/>
            <w:tcBorders>
              <w:top w:val="single" w:sz="4" w:space="0" w:color="auto"/>
              <w:left w:val="single" w:sz="4" w:space="0" w:color="auto"/>
              <w:bottom w:val="single" w:sz="4" w:space="0" w:color="auto"/>
            </w:tcBorders>
          </w:tcPr>
          <w:p w:rsidR="00E42E61" w:rsidRPr="00A97658" w:rsidRDefault="00E42E61" w:rsidP="00E42E61">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A97658">
              <w:rPr>
                <w:rFonts w:ascii="UD デジタル 教科書体 NP-R" w:eastAsia="UD デジタル 教科書体 NP-R" w:hint="eastAsia"/>
              </w:rPr>
              <w:t>材料</w:t>
            </w:r>
          </w:p>
          <w:p w:rsidR="00E42E61" w:rsidRPr="00A97658" w:rsidRDefault="00E42E61" w:rsidP="00E42E61">
            <w:pPr>
              <w:ind w:left="180" w:hangingChars="100" w:hanging="180"/>
              <w:rPr>
                <w:rFonts w:ascii="UD デジタル 教科書体 NP-R" w:eastAsia="UD デジタル 教科書体 NP-R"/>
              </w:rPr>
            </w:pPr>
            <w:r w:rsidRPr="00A97658">
              <w:rPr>
                <w:rFonts w:ascii="UD デジタル 教科書体 NP-R" w:eastAsia="UD デジタル 教科書体 NP-R" w:hint="eastAsia"/>
              </w:rPr>
              <w:t>（</w:t>
            </w:r>
            <w:hyperlink r:id="rId753" w:anchor="page=190" w:history="1">
              <w:r>
                <w:rPr>
                  <w:rStyle w:val="af7"/>
                  <w:rFonts w:ascii="UD デジタル 教科書体 NP-R" w:eastAsia="UD デジタル 教科書体 NP-R" w:hint="eastAsia"/>
                </w:rPr>
                <w:t>改仕7</w:t>
              </w:r>
              <w:r w:rsidRPr="00A97658">
                <w:rPr>
                  <w:rStyle w:val="af7"/>
                  <w:rFonts w:ascii="UD デジタル 教科書体 NP-R" w:eastAsia="UD デジタル 教科書体 NP-R" w:hint="eastAsia"/>
                </w:rPr>
                <w:t>.1.3</w:t>
              </w:r>
            </w:hyperlink>
            <w:r w:rsidRPr="00A97658">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E42E61" w:rsidRDefault="00E42E61" w:rsidP="00E42E61">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(1)</w:t>
            </w:r>
            <w:r w:rsidRPr="00A97658">
              <w:rPr>
                <w:rFonts w:ascii="UD デジタル 教科書体 NP-R" w:eastAsia="UD デジタル 教科書体 NP-R" w:hint="eastAsia"/>
                <w:szCs w:val="18"/>
              </w:rPr>
              <w:t>屋内に</w:t>
            </w:r>
            <w:r>
              <w:rPr>
                <w:rFonts w:ascii="UD デジタル 教科書体 NP-R" w:eastAsia="UD デジタル 教科書体 NP-R" w:hint="eastAsia"/>
                <w:szCs w:val="18"/>
              </w:rPr>
              <w:t>使用する塗料のホルムアルデヒド放散量はＦ☆☆☆☆規格品とする。また</w:t>
            </w:r>
            <w:r w:rsidRPr="00A97658">
              <w:rPr>
                <w:rFonts w:ascii="UD デジタル 教科書体 NP-R" w:eastAsia="UD デジタル 教科書体 NP-R" w:hint="eastAsia"/>
                <w:szCs w:val="18"/>
              </w:rPr>
              <w:t>、トルエンやキシレン、エチルベンゼン</w:t>
            </w:r>
            <w:r>
              <w:rPr>
                <w:rFonts w:ascii="UD デジタル 教科書体 NP-R" w:eastAsia="UD デジタル 教科書体 NP-R" w:hint="eastAsia"/>
                <w:szCs w:val="18"/>
              </w:rPr>
              <w:t>、スチレン</w:t>
            </w:r>
            <w:r w:rsidRPr="00A97658">
              <w:rPr>
                <w:rFonts w:ascii="UD デジタル 教科書体 NP-R" w:eastAsia="UD デジタル 教科書体 NP-R" w:hint="eastAsia"/>
                <w:szCs w:val="18"/>
              </w:rPr>
              <w:t>を放散しないか、放散が極めて少ないものとする。</w:t>
            </w:r>
          </w:p>
          <w:p w:rsidR="00E42E61" w:rsidRPr="00A97658" w:rsidRDefault="00E42E61" w:rsidP="00E42E61">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(2)防火材料　※図示</w:t>
            </w:r>
          </w:p>
        </w:tc>
      </w:tr>
      <w:tr w:rsidR="00E42E61" w:rsidRPr="00A97658" w:rsidTr="00E42E61">
        <w:trPr>
          <w:trHeight w:val="283"/>
        </w:trPr>
        <w:tc>
          <w:tcPr>
            <w:tcW w:w="10943" w:type="dxa"/>
            <w:gridSpan w:val="2"/>
            <w:tcBorders>
              <w:top w:val="single" w:sz="4" w:space="0" w:color="auto"/>
              <w:left w:val="single" w:sz="4" w:space="0" w:color="auto"/>
              <w:bottom w:val="nil"/>
            </w:tcBorders>
            <w:shd w:val="clear" w:color="auto" w:fill="D9D9D9" w:themeFill="background1" w:themeFillShade="D9"/>
            <w:vAlign w:val="center"/>
          </w:tcPr>
          <w:p w:rsidR="00E42E61" w:rsidRPr="00A97658" w:rsidRDefault="00E42E61" w:rsidP="00E42E61">
            <w:pPr>
              <w:jc w:val="both"/>
              <w:rPr>
                <w:rFonts w:ascii="UD デジタル 教科書体 NP-R" w:eastAsia="UD デジタル 教科書体 NP-R"/>
                <w:szCs w:val="18"/>
              </w:rPr>
            </w:pPr>
            <w:r w:rsidRPr="00A97658">
              <w:rPr>
                <w:rFonts w:ascii="UD デジタル 教科書体 NP-R" w:eastAsia="UD デジタル 教科書体 NP-R" w:hint="eastAsia"/>
                <w:szCs w:val="18"/>
              </w:rPr>
              <w:t xml:space="preserve">2節　</w:t>
            </w:r>
            <w:r>
              <w:rPr>
                <w:rFonts w:ascii="UD デジタル 教科書体 NP-R" w:eastAsia="UD デジタル 教科書体 NP-R" w:hint="eastAsia"/>
                <w:szCs w:val="18"/>
              </w:rPr>
              <w:t>下地調整</w:t>
            </w:r>
          </w:p>
        </w:tc>
      </w:tr>
      <w:tr w:rsidR="00E42E61" w:rsidRPr="00B315F0" w:rsidTr="00E42E61">
        <w:tc>
          <w:tcPr>
            <w:tcW w:w="1838" w:type="dxa"/>
            <w:tcBorders>
              <w:top w:val="single" w:sz="4" w:space="0" w:color="auto"/>
              <w:left w:val="single" w:sz="4" w:space="0" w:color="auto"/>
              <w:bottom w:val="nil"/>
            </w:tcBorders>
          </w:tcPr>
          <w:p w:rsidR="00E42E61" w:rsidRDefault="00E42E61" w:rsidP="00E42E61">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B315F0">
              <w:rPr>
                <w:rFonts w:ascii="UD デジタル 教科書体 NP-R" w:eastAsia="UD デジタル 教科書体 NP-R" w:hint="eastAsia"/>
              </w:rPr>
              <w:t>施工一般</w:t>
            </w:r>
          </w:p>
          <w:p w:rsidR="00E42E61" w:rsidRPr="00B315F0" w:rsidRDefault="00E42E61" w:rsidP="00E42E61">
            <w:pPr>
              <w:ind w:left="180" w:hangingChars="100" w:hanging="180"/>
              <w:rPr>
                <w:rFonts w:ascii="UD デジタル 教科書体 NP-R" w:eastAsia="UD デジタル 教科書体 NP-R"/>
              </w:rPr>
            </w:pPr>
            <w:r w:rsidRPr="009921B5">
              <w:rPr>
                <w:rFonts w:ascii="UD デジタル 教科書体 NP-R" w:eastAsia="UD デジタル 教科書体 NP-R" w:hint="eastAsia"/>
              </w:rPr>
              <w:t>（</w:t>
            </w:r>
            <w:hyperlink r:id="rId754" w:anchor="page=192" w:history="1">
              <w:r>
                <w:rPr>
                  <w:rStyle w:val="af7"/>
                  <w:rFonts w:ascii="UD デジタル 教科書体 NP-R" w:eastAsia="UD デジタル 教科書体 NP-R" w:hint="eastAsia"/>
                </w:rPr>
                <w:t>改仕7</w:t>
              </w:r>
              <w:r w:rsidRPr="009921B5">
                <w:rPr>
                  <w:rStyle w:val="af7"/>
                  <w:rFonts w:ascii="UD デジタル 教科書体 NP-R" w:eastAsia="UD デジタル 教科書体 NP-R" w:hint="eastAsia"/>
                </w:rPr>
                <w:t>.2.1</w:t>
              </w:r>
            </w:hyperlink>
            <w:r w:rsidRPr="009921B5">
              <w:rPr>
                <w:rFonts w:ascii="UD デジタル 教科書体 NP-R" w:eastAsia="UD デジタル 教科書体 NP-R" w:hint="eastAsia"/>
              </w:rPr>
              <w:t>）</w:t>
            </w:r>
          </w:p>
        </w:tc>
        <w:tc>
          <w:tcPr>
            <w:tcW w:w="9105" w:type="dxa"/>
            <w:tcBorders>
              <w:top w:val="single" w:sz="4" w:space="0" w:color="auto"/>
              <w:bottom w:val="nil"/>
            </w:tcBorders>
          </w:tcPr>
          <w:p w:rsidR="00E42E61" w:rsidRDefault="00E42E61" w:rsidP="00E42E61">
            <w:pPr>
              <w:ind w:left="180" w:hangingChars="100" w:hanging="180"/>
              <w:rPr>
                <w:rFonts w:ascii="UD デジタル 教科書体 NP-R" w:eastAsia="UD デジタル 教科書体 NP-R"/>
                <w:szCs w:val="18"/>
              </w:rPr>
            </w:pPr>
            <w:r w:rsidRPr="00B315F0">
              <w:rPr>
                <w:rFonts w:ascii="UD デジタル 教科書体 NP-R" w:eastAsia="UD デジタル 教科書体 NP-R" w:hint="eastAsia"/>
                <w:szCs w:val="18"/>
              </w:rPr>
              <w:t>表</w:t>
            </w:r>
            <w:r w:rsidRPr="00B315F0">
              <w:rPr>
                <w:rFonts w:ascii="UD デジタル 教科書体 NP-R" w:eastAsia="UD デジタル 教科書体 NP-R"/>
                <w:szCs w:val="18"/>
              </w:rPr>
              <w:t>7.2.1から表7.2.7までのＲＢ種の場合の既存塗膜の除去範囲</w:t>
            </w:r>
          </w:p>
          <w:p w:rsidR="00E42E61" w:rsidRPr="00B315F0" w:rsidRDefault="00E42E61" w:rsidP="00E42E61">
            <w:pPr>
              <w:spacing w:afterLines="20" w:after="72"/>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・図示　　・</w:t>
            </w:r>
          </w:p>
        </w:tc>
      </w:tr>
      <w:tr w:rsidR="00E42E61" w:rsidRPr="00A97658" w:rsidTr="00E42E61">
        <w:trPr>
          <w:trHeight w:val="3872"/>
        </w:trPr>
        <w:tc>
          <w:tcPr>
            <w:tcW w:w="1838" w:type="dxa"/>
            <w:tcBorders>
              <w:top w:val="single" w:sz="4" w:space="0" w:color="auto"/>
              <w:left w:val="single" w:sz="4" w:space="0" w:color="auto"/>
              <w:bottom w:val="nil"/>
            </w:tcBorders>
          </w:tcPr>
          <w:p w:rsidR="00E42E61" w:rsidRPr="009921B5" w:rsidRDefault="00E42E61" w:rsidP="00E42E61">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9921B5">
              <w:rPr>
                <w:rFonts w:ascii="UD デジタル 教科書体 NP-R" w:eastAsia="UD デジタル 教科書体 NP-R" w:hint="eastAsia"/>
              </w:rPr>
              <w:t>塗装面の</w:t>
            </w:r>
            <w:r>
              <w:rPr>
                <w:rFonts w:ascii="UD デジタル 教科書体 NP-R" w:eastAsia="UD デジタル 教科書体 NP-R" w:hint="eastAsia"/>
              </w:rPr>
              <w:t>下地調整</w:t>
            </w:r>
          </w:p>
          <w:p w:rsidR="00E42E61" w:rsidRPr="00A97658" w:rsidRDefault="00E42E61" w:rsidP="00E42E61">
            <w:pPr>
              <w:ind w:left="180" w:hangingChars="100" w:hanging="180"/>
              <w:rPr>
                <w:rFonts w:ascii="UD デジタル 教科書体 NP-R" w:eastAsia="UD デジタル 教科書体 NP-R" w:hAnsiTheme="majorEastAsia"/>
                <w:szCs w:val="18"/>
              </w:rPr>
            </w:pPr>
            <w:r w:rsidRPr="009921B5">
              <w:rPr>
                <w:rFonts w:ascii="UD デジタル 教科書体 NP-R" w:eastAsia="UD デジタル 教科書体 NP-R" w:hint="eastAsia"/>
              </w:rPr>
              <w:t>（</w:t>
            </w:r>
            <w:hyperlink r:id="rId755" w:anchor="page=192" w:history="1">
              <w:r w:rsidRPr="00B315F0">
                <w:rPr>
                  <w:rStyle w:val="af7"/>
                  <w:rFonts w:ascii="UD デジタル 教科書体 NP-R" w:eastAsia="UD デジタル 教科書体 NP-R" w:hint="eastAsia"/>
                </w:rPr>
                <w:t>改仕7.2.2～</w:t>
              </w:r>
            </w:hyperlink>
            <w:r w:rsidRPr="00B315F0">
              <w:rPr>
                <w:rStyle w:val="af7"/>
                <w:rFonts w:ascii="UD デジタル 教科書体 NP-R" w:eastAsia="UD デジタル 教科書体 NP-R" w:hint="eastAsia"/>
              </w:rPr>
              <w:t>7</w:t>
            </w:r>
            <w:r w:rsidRPr="009921B5">
              <w:rPr>
                <w:rFonts w:ascii="UD デジタル 教科書体 NP-R" w:eastAsia="UD デジタル 教科書体 NP-R" w:hint="eastAsia"/>
              </w:rPr>
              <w:t>）</w:t>
            </w:r>
          </w:p>
        </w:tc>
        <w:tc>
          <w:tcPr>
            <w:tcW w:w="9105" w:type="dxa"/>
            <w:tcBorders>
              <w:top w:val="single" w:sz="4" w:space="0" w:color="auto"/>
              <w:bottom w:val="nil"/>
            </w:tcBorders>
          </w:tcPr>
          <w:p w:rsidR="00E42E61" w:rsidRDefault="00E42E61" w:rsidP="00E42E61">
            <w:pPr>
              <w:ind w:left="180" w:hangingChars="100" w:hanging="180"/>
              <w:rPr>
                <w:rFonts w:ascii="UD デジタル 教科書体 NP-R" w:eastAsia="UD デジタル 教科書体 NP-R"/>
                <w:szCs w:val="18"/>
              </w:rPr>
            </w:pPr>
          </w:p>
          <w:tbl>
            <w:tblPr>
              <w:tblStyle w:val="af6"/>
              <w:tblW w:w="0" w:type="auto"/>
              <w:tblLayout w:type="fixed"/>
              <w:tblLook w:val="04A0" w:firstRow="1" w:lastRow="0" w:firstColumn="1" w:lastColumn="0" w:noHBand="0" w:noVBand="1"/>
            </w:tblPr>
            <w:tblGrid>
              <w:gridCol w:w="4057"/>
              <w:gridCol w:w="4536"/>
            </w:tblGrid>
            <w:tr w:rsidR="00E42E61" w:rsidRPr="00CC05E3" w:rsidTr="00E42E61">
              <w:tc>
                <w:tcPr>
                  <w:tcW w:w="4057" w:type="dxa"/>
                  <w:shd w:val="clear" w:color="auto" w:fill="D9D9D9" w:themeFill="background1" w:themeFillShade="D9"/>
                </w:tcPr>
                <w:p w:rsidR="00E42E61" w:rsidRPr="00D113C4" w:rsidRDefault="00E42E61" w:rsidP="00E42E61">
                  <w:pPr>
                    <w:jc w:val="center"/>
                    <w:rPr>
                      <w:rFonts w:ascii="UD デジタル 教科書体 NP-R" w:eastAsia="UD デジタル 教科書体 NP-R"/>
                      <w:szCs w:val="18"/>
                    </w:rPr>
                  </w:pPr>
                  <w:r w:rsidRPr="00D113C4">
                    <w:rPr>
                      <w:rFonts w:ascii="UD デジタル 教科書体 NP-R" w:eastAsia="UD デジタル 教科書体 NP-R" w:hint="eastAsia"/>
                      <w:szCs w:val="18"/>
                    </w:rPr>
                    <w:t>塗装面の種類</w:t>
                  </w:r>
                </w:p>
              </w:tc>
              <w:tc>
                <w:tcPr>
                  <w:tcW w:w="4536" w:type="dxa"/>
                  <w:shd w:val="clear" w:color="auto" w:fill="D9D9D9" w:themeFill="background1" w:themeFillShade="D9"/>
                </w:tcPr>
                <w:p w:rsidR="00E42E61" w:rsidRPr="00D113C4" w:rsidRDefault="00E42E61" w:rsidP="00E42E61">
                  <w:pPr>
                    <w:jc w:val="center"/>
                    <w:rPr>
                      <w:rFonts w:ascii="UD デジタル 教科書体 NP-R" w:eastAsia="UD デジタル 教科書体 NP-R"/>
                      <w:szCs w:val="18"/>
                    </w:rPr>
                  </w:pPr>
                  <w:r w:rsidRPr="00D113C4">
                    <w:rPr>
                      <w:rFonts w:ascii="UD デジタル 教科書体 NP-R" w:eastAsia="UD デジタル 教科書体 NP-R" w:hint="eastAsia"/>
                      <w:szCs w:val="18"/>
                    </w:rPr>
                    <w:t>種別</w:t>
                  </w:r>
                </w:p>
              </w:tc>
            </w:tr>
            <w:tr w:rsidR="00E42E61" w:rsidRPr="00CC05E3" w:rsidTr="00E42E61">
              <w:tc>
                <w:tcPr>
                  <w:tcW w:w="4057" w:type="dxa"/>
                </w:tcPr>
                <w:p w:rsidR="00E42E61" w:rsidRPr="00D113C4" w:rsidRDefault="003823F4" w:rsidP="00E42E61">
                  <w:pPr>
                    <w:rPr>
                      <w:rFonts w:ascii="UD デジタル 教科書体 NP-R" w:eastAsia="UD デジタル 教科書体 NP-R"/>
                      <w:szCs w:val="18"/>
                    </w:rPr>
                  </w:pPr>
                  <w:hyperlink r:id="rId756" w:anchor="page=192" w:history="1">
                    <w:r w:rsidR="00E42E61">
                      <w:rPr>
                        <w:rStyle w:val="af7"/>
                        <w:rFonts w:ascii="UD デジタル 教科書体 NP-R" w:eastAsia="UD デジタル 教科書体 NP-R" w:hint="eastAsia"/>
                        <w:szCs w:val="18"/>
                      </w:rPr>
                      <w:t>木部（改仕 表7</w:t>
                    </w:r>
                    <w:r w:rsidR="00E42E61" w:rsidRPr="00D113C4">
                      <w:rPr>
                        <w:rStyle w:val="af7"/>
                        <w:rFonts w:ascii="UD デジタル 教科書体 NP-R" w:eastAsia="UD デジタル 教科書体 NP-R" w:hint="eastAsia"/>
                        <w:szCs w:val="18"/>
                      </w:rPr>
                      <w:t>.2.</w:t>
                    </w:r>
                    <w:r w:rsidR="00E42E61">
                      <w:rPr>
                        <w:rStyle w:val="af7"/>
                        <w:rFonts w:ascii="UD デジタル 教科書体 NP-R" w:eastAsia="UD デジタル 教科書体 NP-R" w:hint="eastAsia"/>
                        <w:szCs w:val="18"/>
                      </w:rPr>
                      <w:t>1</w:t>
                    </w:r>
                    <w:r w:rsidR="00E42E61" w:rsidRPr="00D113C4">
                      <w:rPr>
                        <w:rStyle w:val="af7"/>
                        <w:rFonts w:ascii="UD デジタル 教科書体 NP-R" w:eastAsia="UD デジタル 教科書体 NP-R" w:hint="eastAsia"/>
                        <w:szCs w:val="18"/>
                      </w:rPr>
                      <w:t>）</w:t>
                    </w:r>
                  </w:hyperlink>
                </w:p>
              </w:tc>
              <w:tc>
                <w:tcPr>
                  <w:tcW w:w="4536" w:type="dxa"/>
                </w:tcPr>
                <w:p w:rsidR="00E42E61" w:rsidRPr="00D113C4" w:rsidRDefault="00E42E61" w:rsidP="00E42E61">
                  <w:pPr>
                    <w:rPr>
                      <w:rFonts w:ascii="UD デジタル 教科書体 NP-R" w:eastAsia="UD デジタル 教科書体 NP-R"/>
                      <w:szCs w:val="18"/>
                    </w:rPr>
                  </w:pPr>
                  <w:r>
                    <w:rPr>
                      <w:rFonts w:ascii="UD デジタル 教科書体 NP-R" w:eastAsia="UD デジタル 教科書体 NP-R" w:hint="eastAsia"/>
                      <w:szCs w:val="18"/>
                    </w:rPr>
                    <w:t>・R</w:t>
                  </w:r>
                  <w:r w:rsidRPr="00D113C4">
                    <w:rPr>
                      <w:rFonts w:ascii="UD デジタル 教科書体 NP-R" w:eastAsia="UD デジタル 教科書体 NP-R" w:hint="eastAsia"/>
                      <w:szCs w:val="18"/>
                    </w:rPr>
                    <w:t>A種</w:t>
                  </w:r>
                  <w:r>
                    <w:rPr>
                      <w:rFonts w:ascii="UD デジタル 教科書体 NP-R" w:eastAsia="UD デジタル 教科書体 NP-R" w:hint="eastAsia"/>
                      <w:szCs w:val="18"/>
                    </w:rPr>
                    <w:t xml:space="preserve">　※R</w:t>
                  </w:r>
                  <w:r w:rsidRPr="00D113C4">
                    <w:rPr>
                      <w:rFonts w:ascii="UD デジタル 教科書体 NP-R" w:eastAsia="UD デジタル 教科書体 NP-R" w:hint="eastAsia"/>
                      <w:szCs w:val="18"/>
                    </w:rPr>
                    <w:t>B種</w:t>
                  </w:r>
                  <w:r>
                    <w:rPr>
                      <w:rFonts w:ascii="UD デジタル 教科書体 NP-R" w:eastAsia="UD デジタル 教科書体 NP-R" w:hint="eastAsia"/>
                      <w:szCs w:val="18"/>
                    </w:rPr>
                    <w:t>(不透明塗料塗り)　・RC種</w:t>
                  </w:r>
                </w:p>
              </w:tc>
            </w:tr>
            <w:tr w:rsidR="00E42E61" w:rsidRPr="00CC05E3" w:rsidTr="00E42E61">
              <w:tc>
                <w:tcPr>
                  <w:tcW w:w="4057" w:type="dxa"/>
                </w:tcPr>
                <w:p w:rsidR="00E42E61" w:rsidRPr="00D113C4" w:rsidRDefault="003823F4" w:rsidP="00E42E61">
                  <w:pPr>
                    <w:rPr>
                      <w:rFonts w:ascii="UD デジタル 教科書体 NP-R" w:eastAsia="UD デジタル 教科書体 NP-R"/>
                      <w:szCs w:val="18"/>
                    </w:rPr>
                  </w:pPr>
                  <w:hyperlink r:id="rId757" w:anchor="page=193" w:history="1">
                    <w:r w:rsidR="00E42E61">
                      <w:rPr>
                        <w:rStyle w:val="af7"/>
                        <w:rFonts w:ascii="UD デジタル 教科書体 NP-R" w:eastAsia="UD デジタル 教科書体 NP-R" w:hint="eastAsia"/>
                        <w:szCs w:val="18"/>
                      </w:rPr>
                      <w:t>鉄鋼面（改仕 表7</w:t>
                    </w:r>
                    <w:r w:rsidR="00E42E61" w:rsidRPr="00AF0F7B">
                      <w:rPr>
                        <w:rStyle w:val="af7"/>
                        <w:rFonts w:ascii="UD デジタル 教科書体 NP-R" w:eastAsia="UD デジタル 教科書体 NP-R" w:hint="eastAsia"/>
                        <w:szCs w:val="18"/>
                      </w:rPr>
                      <w:t>.2.</w:t>
                    </w:r>
                    <w:r w:rsidR="00E42E61">
                      <w:rPr>
                        <w:rStyle w:val="af7"/>
                        <w:rFonts w:ascii="UD デジタル 教科書体 NP-R" w:eastAsia="UD デジタル 教科書体 NP-R" w:hint="eastAsia"/>
                        <w:szCs w:val="18"/>
                      </w:rPr>
                      <w:t>2</w:t>
                    </w:r>
                    <w:r w:rsidR="00E42E61" w:rsidRPr="00AF0F7B">
                      <w:rPr>
                        <w:rStyle w:val="af7"/>
                        <w:rFonts w:ascii="UD デジタル 教科書体 NP-R" w:eastAsia="UD デジタル 教科書体 NP-R" w:hint="eastAsia"/>
                        <w:szCs w:val="18"/>
                      </w:rPr>
                      <w:t>）</w:t>
                    </w:r>
                  </w:hyperlink>
                </w:p>
              </w:tc>
              <w:tc>
                <w:tcPr>
                  <w:tcW w:w="4536" w:type="dxa"/>
                </w:tcPr>
                <w:p w:rsidR="00E42E61" w:rsidRPr="00D113C4" w:rsidRDefault="00E42E61" w:rsidP="00E42E61">
                  <w:pPr>
                    <w:rPr>
                      <w:rFonts w:ascii="UD デジタル 教科書体 NP-R" w:eastAsia="UD デジタル 教科書体 NP-R"/>
                      <w:szCs w:val="18"/>
                    </w:rPr>
                  </w:pPr>
                  <w:r w:rsidRPr="00D113C4">
                    <w:rPr>
                      <w:rFonts w:ascii="UD デジタル 教科書体 NP-R" w:eastAsia="UD デジタル 教科書体 NP-R" w:hint="eastAsia"/>
                      <w:szCs w:val="18"/>
                    </w:rPr>
                    <w:t>・</w:t>
                  </w:r>
                  <w:r>
                    <w:rPr>
                      <w:rFonts w:ascii="UD デジタル 教科書体 NP-R" w:eastAsia="UD デジタル 教科書体 NP-R" w:hint="eastAsia"/>
                      <w:szCs w:val="18"/>
                    </w:rPr>
                    <w:t>R</w:t>
                  </w:r>
                  <w:r w:rsidRPr="00D113C4">
                    <w:rPr>
                      <w:rFonts w:ascii="UD デジタル 教科書体 NP-R" w:eastAsia="UD デジタル 教科書体 NP-R" w:hint="eastAsia"/>
                      <w:szCs w:val="18"/>
                    </w:rPr>
                    <w:t>A</w:t>
                  </w:r>
                  <w:r>
                    <w:rPr>
                      <w:rFonts w:ascii="UD デジタル 教科書体 NP-R" w:eastAsia="UD デジタル 教科書体 NP-R" w:hint="eastAsia"/>
                      <w:szCs w:val="18"/>
                    </w:rPr>
                    <w:t>種　　※R</w:t>
                  </w:r>
                  <w:r w:rsidRPr="00D113C4">
                    <w:rPr>
                      <w:rFonts w:ascii="UD デジタル 教科書体 NP-R" w:eastAsia="UD デジタル 教科書体 NP-R" w:hint="eastAsia"/>
                      <w:szCs w:val="18"/>
                    </w:rPr>
                    <w:t>B</w:t>
                  </w:r>
                  <w:r>
                    <w:rPr>
                      <w:rFonts w:ascii="UD デジタル 教科書体 NP-R" w:eastAsia="UD デジタル 教科書体 NP-R" w:hint="eastAsia"/>
                      <w:szCs w:val="18"/>
                    </w:rPr>
                    <w:t>種　　・R</w:t>
                  </w:r>
                  <w:r w:rsidRPr="00D113C4">
                    <w:rPr>
                      <w:rFonts w:ascii="UD デジタル 教科書体 NP-R" w:eastAsia="UD デジタル 教科書体 NP-R" w:hint="eastAsia"/>
                      <w:szCs w:val="18"/>
                    </w:rPr>
                    <w:t>C種</w:t>
                  </w:r>
                </w:p>
                <w:p w:rsidR="00E42E61" w:rsidRPr="00D113C4" w:rsidRDefault="00E42E61" w:rsidP="00E42E61">
                  <w:pPr>
                    <w:ind w:leftChars="100" w:left="180"/>
                    <w:rPr>
                      <w:rFonts w:ascii="UD デジタル 教科書体 NP-R" w:eastAsia="UD デジタル 教科書体 NP-R"/>
                      <w:szCs w:val="18"/>
                    </w:rPr>
                  </w:pPr>
                  <w:r w:rsidRPr="00F60109">
                    <w:rPr>
                      <w:rFonts w:ascii="UD デジタル 教科書体 NP-R" w:eastAsia="UD デジタル 教科書体 NP-R" w:hint="eastAsia"/>
                      <w:szCs w:val="18"/>
                    </w:rPr>
                    <w:t>耐候性塗料塗りの場合(</w:t>
                  </w:r>
                  <w:hyperlink r:id="rId758" w:anchor="page=206" w:history="1">
                    <w:r w:rsidRPr="00573C0A">
                      <w:rPr>
                        <w:rStyle w:val="af7"/>
                        <w:rFonts w:ascii="UD デジタル 教科書体 NP-R" w:eastAsia="UD デジタル 教科書体 NP-R" w:hint="eastAsia"/>
                        <w:szCs w:val="18"/>
                      </w:rPr>
                      <w:t>表</w:t>
                    </w:r>
                    <w:r>
                      <w:rPr>
                        <w:rStyle w:val="af7"/>
                        <w:rFonts w:ascii="UD デジタル 教科書体 NP-R" w:eastAsia="UD デジタル 教科書体 NP-R" w:hint="eastAsia"/>
                        <w:szCs w:val="18"/>
                      </w:rPr>
                      <w:t>7</w:t>
                    </w:r>
                    <w:r w:rsidRPr="00573C0A">
                      <w:rPr>
                        <w:rStyle w:val="af7"/>
                        <w:rFonts w:ascii="UD デジタル 教科書体 NP-R" w:eastAsia="UD デジタル 教科書体 NP-R" w:hint="eastAsia"/>
                        <w:szCs w:val="18"/>
                      </w:rPr>
                      <w:t>.</w:t>
                    </w:r>
                    <w:r>
                      <w:rPr>
                        <w:rStyle w:val="af7"/>
                        <w:rFonts w:ascii="UD デジタル 教科書体 NP-R" w:eastAsia="UD デジタル 教科書体 NP-R" w:hint="eastAsia"/>
                        <w:szCs w:val="18"/>
                      </w:rPr>
                      <w:t>4.</w:t>
                    </w:r>
                    <w:r w:rsidRPr="00573C0A">
                      <w:rPr>
                        <w:rStyle w:val="af7"/>
                        <w:rFonts w:ascii="UD デジタル 教科書体 NP-R" w:eastAsia="UD デジタル 教科書体 NP-R" w:hint="eastAsia"/>
                        <w:szCs w:val="18"/>
                      </w:rPr>
                      <w:t>4</w:t>
                    </w:r>
                  </w:hyperlink>
                  <w:r w:rsidRPr="00F60109">
                    <w:rPr>
                      <w:rStyle w:val="af7"/>
                      <w:rFonts w:hint="eastAsia"/>
                      <w:szCs w:val="18"/>
                    </w:rPr>
                    <w:t>)</w:t>
                  </w:r>
                  <w:r>
                    <w:rPr>
                      <w:rFonts w:ascii="UD デジタル 教科書体 NP-R" w:eastAsia="UD デジタル 教科書体 NP-R" w:hint="eastAsia"/>
                    </w:rPr>
                    <w:t xml:space="preserve">　</w:t>
                  </w:r>
                  <w:r w:rsidRPr="00F60109">
                    <w:rPr>
                      <w:rFonts w:ascii="UD デジタル 教科書体 NP-R" w:eastAsia="UD デジタル 教科書体 NP-R" w:hint="eastAsia"/>
                      <w:szCs w:val="18"/>
                    </w:rPr>
                    <w:t>種別による</w:t>
                  </w:r>
                </w:p>
              </w:tc>
            </w:tr>
            <w:tr w:rsidR="00E42E61" w:rsidRPr="00CC05E3" w:rsidTr="00E42E61">
              <w:tc>
                <w:tcPr>
                  <w:tcW w:w="4057" w:type="dxa"/>
                </w:tcPr>
                <w:p w:rsidR="00E42E61" w:rsidRPr="00D113C4" w:rsidRDefault="003823F4" w:rsidP="00E42E61">
                  <w:pPr>
                    <w:rPr>
                      <w:rFonts w:ascii="UD デジタル 教科書体 NP-R" w:eastAsia="UD デジタル 教科書体 NP-R"/>
                      <w:szCs w:val="18"/>
                    </w:rPr>
                  </w:pPr>
                  <w:hyperlink r:id="rId759" w:anchor="page=193" w:history="1">
                    <w:r w:rsidR="00E42E61">
                      <w:rPr>
                        <w:rStyle w:val="af7"/>
                        <w:rFonts w:ascii="UD デジタル 教科書体 NP-R" w:eastAsia="UD デジタル 教科書体 NP-R" w:hint="eastAsia"/>
                        <w:szCs w:val="18"/>
                      </w:rPr>
                      <w:t>亜鉛めっき鋼面（改</w:t>
                    </w:r>
                    <w:r w:rsidR="00E42E61" w:rsidRPr="00AF0F7B">
                      <w:rPr>
                        <w:rStyle w:val="af7"/>
                        <w:rFonts w:ascii="UD デジタル 教科書体 NP-R" w:eastAsia="UD デジタル 教科書体 NP-R" w:hint="eastAsia"/>
                        <w:szCs w:val="18"/>
                      </w:rPr>
                      <w:t>仕</w:t>
                    </w:r>
                    <w:r w:rsidR="00E42E61">
                      <w:rPr>
                        <w:rStyle w:val="af7"/>
                        <w:rFonts w:ascii="UD デジタル 教科書体 NP-R" w:eastAsia="UD デジタル 教科書体 NP-R" w:hint="eastAsia"/>
                        <w:szCs w:val="18"/>
                      </w:rPr>
                      <w:t xml:space="preserve"> 表7</w:t>
                    </w:r>
                    <w:r w:rsidR="00E42E61" w:rsidRPr="00AF0F7B">
                      <w:rPr>
                        <w:rStyle w:val="af7"/>
                        <w:rFonts w:ascii="UD デジタル 教科書体 NP-R" w:eastAsia="UD デジタル 教科書体 NP-R" w:hint="eastAsia"/>
                        <w:szCs w:val="18"/>
                      </w:rPr>
                      <w:t>.2.</w:t>
                    </w:r>
                    <w:r w:rsidR="00E42E61">
                      <w:rPr>
                        <w:rStyle w:val="af7"/>
                        <w:rFonts w:ascii="UD デジタル 教科書体 NP-R" w:eastAsia="UD デジタル 教科書体 NP-R" w:hint="eastAsia"/>
                        <w:szCs w:val="18"/>
                      </w:rPr>
                      <w:t>3</w:t>
                    </w:r>
                    <w:r w:rsidR="00E42E61" w:rsidRPr="00AF0F7B">
                      <w:rPr>
                        <w:rStyle w:val="af7"/>
                        <w:rFonts w:ascii="UD デジタル 教科書体 NP-R" w:eastAsia="UD デジタル 教科書体 NP-R" w:hint="eastAsia"/>
                        <w:szCs w:val="18"/>
                      </w:rPr>
                      <w:t>）</w:t>
                    </w:r>
                  </w:hyperlink>
                </w:p>
              </w:tc>
              <w:tc>
                <w:tcPr>
                  <w:tcW w:w="4536" w:type="dxa"/>
                </w:tcPr>
                <w:p w:rsidR="00E42E61" w:rsidRDefault="00E42E61" w:rsidP="00E42E61">
                  <w:pPr>
                    <w:rPr>
                      <w:rFonts w:ascii="UD デジタル 教科書体 NP-R" w:eastAsia="UD デジタル 教科書体 NP-R"/>
                      <w:szCs w:val="18"/>
                    </w:rPr>
                  </w:pPr>
                  <w:r w:rsidRPr="00D113C4">
                    <w:rPr>
                      <w:rFonts w:ascii="UD デジタル 教科書体 NP-R" w:eastAsia="UD デジタル 教科書体 NP-R" w:hint="eastAsia"/>
                      <w:szCs w:val="18"/>
                    </w:rPr>
                    <w:t>・</w:t>
                  </w:r>
                  <w:r>
                    <w:rPr>
                      <w:rFonts w:ascii="UD デジタル 教科書体 NP-R" w:eastAsia="UD デジタル 教科書体 NP-R" w:hint="eastAsia"/>
                      <w:szCs w:val="18"/>
                    </w:rPr>
                    <w:t>R</w:t>
                  </w:r>
                  <w:r w:rsidRPr="00D113C4">
                    <w:rPr>
                      <w:rFonts w:ascii="UD デジタル 教科書体 NP-R" w:eastAsia="UD デジタル 教科書体 NP-R" w:hint="eastAsia"/>
                      <w:szCs w:val="18"/>
                    </w:rPr>
                    <w:t>A</w:t>
                  </w:r>
                  <w:r>
                    <w:rPr>
                      <w:rFonts w:ascii="UD デジタル 教科書体 NP-R" w:eastAsia="UD デジタル 教科書体 NP-R" w:hint="eastAsia"/>
                      <w:szCs w:val="18"/>
                    </w:rPr>
                    <w:t>種　　※R</w:t>
                  </w:r>
                  <w:r w:rsidRPr="00D113C4">
                    <w:rPr>
                      <w:rFonts w:ascii="UD デジタル 教科書体 NP-R" w:eastAsia="UD デジタル 教科書体 NP-R" w:hint="eastAsia"/>
                      <w:szCs w:val="18"/>
                    </w:rPr>
                    <w:t>B種</w:t>
                  </w:r>
                  <w:r>
                    <w:rPr>
                      <w:rFonts w:ascii="UD デジタル 教科書体 NP-R" w:eastAsia="UD デジタル 教科書体 NP-R" w:hint="eastAsia"/>
                      <w:szCs w:val="18"/>
                    </w:rPr>
                    <w:t xml:space="preserve">　　・RC種</w:t>
                  </w:r>
                </w:p>
                <w:p w:rsidR="00E42E61" w:rsidRPr="00F60109" w:rsidRDefault="00E42E61" w:rsidP="00E42E61">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無塗装既存亜鉛めっき鋼面　※RA種(工程1省略)</w:t>
                  </w:r>
                </w:p>
              </w:tc>
            </w:tr>
            <w:tr w:rsidR="00E42E61" w:rsidRPr="00CC05E3" w:rsidTr="00E42E61">
              <w:tc>
                <w:tcPr>
                  <w:tcW w:w="4057" w:type="dxa"/>
                </w:tcPr>
                <w:p w:rsidR="00E42E61" w:rsidRPr="00D113C4" w:rsidRDefault="003823F4" w:rsidP="00E42E61">
                  <w:pPr>
                    <w:rPr>
                      <w:rFonts w:ascii="UD デジタル 教科書体 NP-R" w:eastAsia="UD デジタル 教科書体 NP-R"/>
                      <w:szCs w:val="18"/>
                    </w:rPr>
                  </w:pPr>
                  <w:hyperlink r:id="rId760" w:anchor="page=194" w:history="1">
                    <w:r w:rsidR="00E42E61">
                      <w:rPr>
                        <w:rStyle w:val="af7"/>
                        <w:rFonts w:ascii="UD デジタル 教科書体 NP-R" w:eastAsia="UD デジタル 教科書体 NP-R" w:hint="eastAsia"/>
                        <w:szCs w:val="18"/>
                      </w:rPr>
                      <w:t>モルタル、せっこうプラスター面（改仕 表7</w:t>
                    </w:r>
                    <w:r w:rsidR="00E42E61" w:rsidRPr="000A1045">
                      <w:rPr>
                        <w:rStyle w:val="af7"/>
                        <w:rFonts w:ascii="UD デジタル 教科書体 NP-R" w:eastAsia="UD デジタル 教科書体 NP-R" w:hint="eastAsia"/>
                        <w:szCs w:val="18"/>
                      </w:rPr>
                      <w:t>.2.</w:t>
                    </w:r>
                    <w:r w:rsidR="00E42E61">
                      <w:rPr>
                        <w:rStyle w:val="af7"/>
                        <w:rFonts w:ascii="UD デジタル 教科書体 NP-R" w:eastAsia="UD デジタル 教科書体 NP-R" w:hint="eastAsia"/>
                        <w:szCs w:val="18"/>
                      </w:rPr>
                      <w:t>4</w:t>
                    </w:r>
                    <w:r w:rsidR="00E42E61" w:rsidRPr="000A1045">
                      <w:rPr>
                        <w:rStyle w:val="af7"/>
                        <w:rFonts w:ascii="UD デジタル 教科書体 NP-R" w:eastAsia="UD デジタル 教科書体 NP-R" w:hint="eastAsia"/>
                        <w:szCs w:val="18"/>
                      </w:rPr>
                      <w:t>）</w:t>
                    </w:r>
                  </w:hyperlink>
                </w:p>
              </w:tc>
              <w:tc>
                <w:tcPr>
                  <w:tcW w:w="4536" w:type="dxa"/>
                </w:tcPr>
                <w:p w:rsidR="00E42E61" w:rsidRPr="00D113C4" w:rsidRDefault="00E42E61" w:rsidP="00E42E61">
                  <w:pPr>
                    <w:rPr>
                      <w:rFonts w:ascii="UD デジタル 教科書体 NP-R" w:eastAsia="UD デジタル 教科書体 NP-R"/>
                      <w:szCs w:val="18"/>
                    </w:rPr>
                  </w:pPr>
                  <w:r w:rsidRPr="00D113C4">
                    <w:rPr>
                      <w:rFonts w:ascii="UD デジタル 教科書体 NP-R" w:eastAsia="UD デジタル 教科書体 NP-R" w:hint="eastAsia"/>
                      <w:szCs w:val="18"/>
                    </w:rPr>
                    <w:t>・</w:t>
                  </w:r>
                  <w:r>
                    <w:rPr>
                      <w:rFonts w:ascii="UD デジタル 教科書体 NP-R" w:eastAsia="UD デジタル 教科書体 NP-R" w:hint="eastAsia"/>
                      <w:szCs w:val="18"/>
                    </w:rPr>
                    <w:t>R</w:t>
                  </w:r>
                  <w:r w:rsidRPr="00D113C4">
                    <w:rPr>
                      <w:rFonts w:ascii="UD デジタル 教科書体 NP-R" w:eastAsia="UD デジタル 教科書体 NP-R" w:hint="eastAsia"/>
                      <w:szCs w:val="18"/>
                    </w:rPr>
                    <w:t>A種　　※</w:t>
                  </w:r>
                  <w:r>
                    <w:rPr>
                      <w:rFonts w:ascii="UD デジタル 教科書体 NP-R" w:eastAsia="UD デジタル 教科書体 NP-R" w:hint="eastAsia"/>
                      <w:szCs w:val="18"/>
                    </w:rPr>
                    <w:t>R</w:t>
                  </w:r>
                  <w:r w:rsidRPr="00D113C4">
                    <w:rPr>
                      <w:rFonts w:ascii="UD デジタル 教科書体 NP-R" w:eastAsia="UD デジタル 教科書体 NP-R" w:hint="eastAsia"/>
                      <w:szCs w:val="18"/>
                    </w:rPr>
                    <w:t>B種</w:t>
                  </w:r>
                  <w:r>
                    <w:rPr>
                      <w:rFonts w:ascii="UD デジタル 教科書体 NP-R" w:eastAsia="UD デジタル 教科書体 NP-R" w:hint="eastAsia"/>
                      <w:szCs w:val="18"/>
                    </w:rPr>
                    <w:t xml:space="preserve">　　・RC種</w:t>
                  </w:r>
                </w:p>
              </w:tc>
            </w:tr>
            <w:tr w:rsidR="00E42E61" w:rsidRPr="00CC05E3" w:rsidTr="00E42E61">
              <w:tc>
                <w:tcPr>
                  <w:tcW w:w="4057" w:type="dxa"/>
                </w:tcPr>
                <w:p w:rsidR="00E42E61" w:rsidRPr="00D113C4" w:rsidRDefault="003823F4" w:rsidP="00E42E61">
                  <w:pPr>
                    <w:rPr>
                      <w:rFonts w:ascii="UD デジタル 教科書体 NP-R" w:eastAsia="UD デジタル 教科書体 NP-R"/>
                      <w:szCs w:val="18"/>
                    </w:rPr>
                  </w:pPr>
                  <w:hyperlink r:id="rId761" w:anchor="page=195" w:history="1">
                    <w:r w:rsidR="00E42E61">
                      <w:rPr>
                        <w:rStyle w:val="af7"/>
                        <w:rFonts w:ascii="UD デジタル 教科書体 NP-R" w:eastAsia="UD デジタル 教科書体 NP-R" w:hint="eastAsia"/>
                        <w:szCs w:val="18"/>
                      </w:rPr>
                      <w:t>コンクリート、ＡＬＣパネル面（改仕 表7</w:t>
                    </w:r>
                    <w:r w:rsidR="00E42E61" w:rsidRPr="000A1045">
                      <w:rPr>
                        <w:rStyle w:val="af7"/>
                        <w:rFonts w:ascii="UD デジタル 教科書体 NP-R" w:eastAsia="UD デジタル 教科書体 NP-R" w:hint="eastAsia"/>
                        <w:szCs w:val="18"/>
                      </w:rPr>
                      <w:t>.2.</w:t>
                    </w:r>
                    <w:r w:rsidR="00E42E61">
                      <w:rPr>
                        <w:rStyle w:val="af7"/>
                        <w:rFonts w:ascii="UD デジタル 教科書体 NP-R" w:eastAsia="UD デジタル 教科書体 NP-R" w:hint="eastAsia"/>
                        <w:szCs w:val="18"/>
                      </w:rPr>
                      <w:t>5</w:t>
                    </w:r>
                    <w:r w:rsidR="00E42E61" w:rsidRPr="000A1045">
                      <w:rPr>
                        <w:rStyle w:val="af7"/>
                        <w:rFonts w:ascii="UD デジタル 教科書体 NP-R" w:eastAsia="UD デジタル 教科書体 NP-R" w:hint="eastAsia"/>
                        <w:szCs w:val="18"/>
                      </w:rPr>
                      <w:t>）</w:t>
                    </w:r>
                  </w:hyperlink>
                </w:p>
              </w:tc>
              <w:tc>
                <w:tcPr>
                  <w:tcW w:w="4536" w:type="dxa"/>
                </w:tcPr>
                <w:p w:rsidR="00E42E61" w:rsidRPr="00D113C4" w:rsidRDefault="00E42E61" w:rsidP="00E42E61">
                  <w:pPr>
                    <w:rPr>
                      <w:rFonts w:ascii="UD デジタル 教科書体 NP-R" w:eastAsia="UD デジタル 教科書体 NP-R"/>
                      <w:szCs w:val="18"/>
                    </w:rPr>
                  </w:pPr>
                  <w:r w:rsidRPr="00D113C4">
                    <w:rPr>
                      <w:rFonts w:ascii="UD デジタル 教科書体 NP-R" w:eastAsia="UD デジタル 教科書体 NP-R" w:hint="eastAsia"/>
                      <w:szCs w:val="18"/>
                    </w:rPr>
                    <w:t>・</w:t>
                  </w:r>
                  <w:r>
                    <w:rPr>
                      <w:rFonts w:ascii="UD デジタル 教科書体 NP-R" w:eastAsia="UD デジタル 教科書体 NP-R" w:hint="eastAsia"/>
                      <w:szCs w:val="18"/>
                    </w:rPr>
                    <w:t>R</w:t>
                  </w:r>
                  <w:r w:rsidRPr="00D113C4">
                    <w:rPr>
                      <w:rFonts w:ascii="UD デジタル 教科書体 NP-R" w:eastAsia="UD デジタル 教科書体 NP-R" w:hint="eastAsia"/>
                      <w:szCs w:val="18"/>
                    </w:rPr>
                    <w:t>A</w:t>
                  </w:r>
                  <w:r>
                    <w:rPr>
                      <w:rFonts w:ascii="UD デジタル 教科書体 NP-R" w:eastAsia="UD デジタル 教科書体 NP-R" w:hint="eastAsia"/>
                      <w:szCs w:val="18"/>
                    </w:rPr>
                    <w:t>種　　※R</w:t>
                  </w:r>
                  <w:r w:rsidRPr="00D113C4">
                    <w:rPr>
                      <w:rFonts w:ascii="UD デジタル 教科書体 NP-R" w:eastAsia="UD デジタル 教科書体 NP-R" w:hint="eastAsia"/>
                      <w:szCs w:val="18"/>
                    </w:rPr>
                    <w:t>B</w:t>
                  </w:r>
                  <w:r>
                    <w:rPr>
                      <w:rFonts w:ascii="UD デジタル 教科書体 NP-R" w:eastAsia="UD デジタル 教科書体 NP-R" w:hint="eastAsia"/>
                      <w:szCs w:val="18"/>
                    </w:rPr>
                    <w:t>種　　・R</w:t>
                  </w:r>
                  <w:r w:rsidRPr="00D113C4">
                    <w:rPr>
                      <w:rFonts w:ascii="UD デジタル 教科書体 NP-R" w:eastAsia="UD デジタル 教科書体 NP-R" w:hint="eastAsia"/>
                      <w:szCs w:val="18"/>
                    </w:rPr>
                    <w:t>C種</w:t>
                  </w:r>
                </w:p>
                <w:p w:rsidR="00E42E61" w:rsidRPr="00D113C4" w:rsidRDefault="00E42E61" w:rsidP="00E42E61">
                  <w:pPr>
                    <w:ind w:leftChars="100" w:left="180"/>
                    <w:rPr>
                      <w:rFonts w:ascii="UD デジタル 教科書体 NP-R" w:eastAsia="UD デジタル 教科書体 NP-R"/>
                      <w:szCs w:val="18"/>
                    </w:rPr>
                  </w:pPr>
                  <w:r w:rsidRPr="00D113C4">
                    <w:rPr>
                      <w:rFonts w:ascii="UD デジタル 教科書体 NP-R" w:eastAsia="UD デジタル 教科書体 NP-R" w:hint="eastAsia"/>
                      <w:szCs w:val="18"/>
                    </w:rPr>
                    <w:t>耐候性塗料塗りの場合</w:t>
                  </w:r>
                  <w:r>
                    <w:rPr>
                      <w:rFonts w:ascii="UD デジタル 教科書体 NP-R" w:eastAsia="UD デジタル 教科書体 NP-R" w:hint="eastAsia"/>
                      <w:szCs w:val="18"/>
                    </w:rPr>
                    <w:t>(</w:t>
                  </w:r>
                  <w:hyperlink r:id="rId762" w:anchor="page=196" w:history="1">
                    <w:r w:rsidRPr="003B054C">
                      <w:rPr>
                        <w:rStyle w:val="af7"/>
                        <w:rFonts w:ascii="UD デジタル 教科書体 NP-R" w:eastAsia="UD デジタル 教科書体 NP-R"/>
                        <w:szCs w:val="18"/>
                      </w:rPr>
                      <w:t>表7.2.6</w:t>
                    </w:r>
                  </w:hyperlink>
                  <w:r>
                    <w:rPr>
                      <w:rFonts w:ascii="UD デジタル 教科書体 NP-R" w:eastAsia="UD デジタル 教科書体 NP-R" w:hint="eastAsia"/>
                      <w:szCs w:val="18"/>
                    </w:rPr>
                    <w:t>)</w:t>
                  </w:r>
                  <w:r w:rsidRPr="00D113C4">
                    <w:rPr>
                      <w:rFonts w:ascii="UD デジタル 教科書体 NP-R" w:eastAsia="UD デジタル 教科書体 NP-R" w:hint="eastAsia"/>
                      <w:szCs w:val="18"/>
                    </w:rPr>
                    <w:t xml:space="preserve">　</w:t>
                  </w:r>
                  <w:r w:rsidRPr="00D113C4">
                    <w:rPr>
                      <w:rFonts w:ascii="UD デジタル 教科書体 NP-R" w:eastAsia="UD デジタル 教科書体 NP-R" w:hAnsi="ＭＳ 明朝" w:cs="ＭＳ 明朝" w:hint="eastAsia"/>
                      <w:szCs w:val="18"/>
                    </w:rPr>
                    <w:t>※</w:t>
                  </w:r>
                  <w:r>
                    <w:rPr>
                      <w:rFonts w:ascii="UD デジタル 教科書体 NP-R" w:eastAsia="UD デジタル 教科書体 NP-R" w:hAnsi="ＭＳ 明朝" w:cs="ＭＳ 明朝" w:hint="eastAsia"/>
                      <w:szCs w:val="18"/>
                    </w:rPr>
                    <w:t>RC</w:t>
                  </w:r>
                  <w:r w:rsidRPr="00D113C4">
                    <w:rPr>
                      <w:rFonts w:ascii="UD デジタル 教科書体 NP-R" w:eastAsia="UD デジタル 教科書体 NP-R" w:hint="eastAsia"/>
                      <w:szCs w:val="18"/>
                    </w:rPr>
                    <w:t>種</w:t>
                  </w:r>
                </w:p>
              </w:tc>
            </w:tr>
            <w:tr w:rsidR="00E42E61" w:rsidRPr="00CC05E3" w:rsidTr="00E42E61">
              <w:tc>
                <w:tcPr>
                  <w:tcW w:w="4057" w:type="dxa"/>
                </w:tcPr>
                <w:p w:rsidR="00E42E61" w:rsidRPr="00D113C4" w:rsidRDefault="003823F4" w:rsidP="00E42E61">
                  <w:pPr>
                    <w:rPr>
                      <w:rFonts w:ascii="UD デジタル 教科書体 NP-R" w:eastAsia="UD デジタル 教科書体 NP-R"/>
                      <w:szCs w:val="18"/>
                    </w:rPr>
                  </w:pPr>
                  <w:hyperlink r:id="rId763" w:anchor="page=196" w:history="1">
                    <w:r w:rsidR="00E42E61" w:rsidRPr="00D113C4">
                      <w:rPr>
                        <w:rStyle w:val="af7"/>
                        <w:rFonts w:ascii="UD デジタル 教科書体 NP-R" w:eastAsia="UD デジタル 教科書体 NP-R" w:hint="eastAsia"/>
                        <w:szCs w:val="18"/>
                      </w:rPr>
                      <w:t>押出成形セメント板</w:t>
                    </w:r>
                  </w:hyperlink>
                  <w:r w:rsidR="00E42E61" w:rsidRPr="00AA7BEE">
                    <w:rPr>
                      <w:rStyle w:val="af7"/>
                      <w:rFonts w:ascii="UD デジタル 教科書体 NP-R" w:eastAsia="UD デジタル 教科書体 NP-R" w:hint="eastAsia"/>
                      <w:szCs w:val="18"/>
                    </w:rPr>
                    <w:t>面</w:t>
                  </w:r>
                  <w:r w:rsidR="00E42E61">
                    <w:rPr>
                      <w:rStyle w:val="af7"/>
                      <w:rFonts w:ascii="UD デジタル 教科書体 NP-R" w:eastAsia="UD デジタル 教科書体 NP-R" w:hint="eastAsia"/>
                      <w:szCs w:val="18"/>
                    </w:rPr>
                    <w:t>（改仕 表7</w:t>
                  </w:r>
                  <w:r w:rsidR="00E42E61" w:rsidRPr="00D113C4">
                    <w:rPr>
                      <w:rStyle w:val="af7"/>
                      <w:rFonts w:ascii="UD デジタル 教科書体 NP-R" w:eastAsia="UD デジタル 教科書体 NP-R" w:hint="eastAsia"/>
                      <w:szCs w:val="18"/>
                    </w:rPr>
                    <w:t>.2.6）</w:t>
                  </w:r>
                </w:p>
              </w:tc>
              <w:tc>
                <w:tcPr>
                  <w:tcW w:w="4536" w:type="dxa"/>
                </w:tcPr>
                <w:p w:rsidR="00E42E61" w:rsidRPr="00D113C4" w:rsidRDefault="00E42E61" w:rsidP="00E42E61">
                  <w:pPr>
                    <w:rPr>
                      <w:rFonts w:ascii="UD デジタル 教科書体 NP-R" w:eastAsia="UD デジタル 教科書体 NP-R"/>
                      <w:szCs w:val="18"/>
                    </w:rPr>
                  </w:pPr>
                  <w:r w:rsidRPr="00D113C4">
                    <w:rPr>
                      <w:rFonts w:ascii="UD デジタル 教科書体 NP-R" w:eastAsia="UD デジタル 教科書体 NP-R" w:hint="eastAsia"/>
                      <w:szCs w:val="18"/>
                    </w:rPr>
                    <w:t>・</w:t>
                  </w:r>
                  <w:r>
                    <w:rPr>
                      <w:rFonts w:ascii="UD デジタル 教科書体 NP-R" w:eastAsia="UD デジタル 教科書体 NP-R" w:hint="eastAsia"/>
                      <w:szCs w:val="18"/>
                    </w:rPr>
                    <w:t>R</w:t>
                  </w:r>
                  <w:r w:rsidRPr="00D113C4">
                    <w:rPr>
                      <w:rFonts w:ascii="UD デジタル 教科書体 NP-R" w:eastAsia="UD デジタル 教科書体 NP-R" w:hint="eastAsia"/>
                      <w:szCs w:val="18"/>
                    </w:rPr>
                    <w:t>A種　　・</w:t>
                  </w:r>
                  <w:r>
                    <w:rPr>
                      <w:rFonts w:ascii="UD デジタル 教科書体 NP-R" w:eastAsia="UD デジタル 教科書体 NP-R" w:hint="eastAsia"/>
                      <w:szCs w:val="18"/>
                    </w:rPr>
                    <w:t>R</w:t>
                  </w:r>
                  <w:r w:rsidRPr="00D113C4">
                    <w:rPr>
                      <w:rFonts w:ascii="UD デジタル 教科書体 NP-R" w:eastAsia="UD デジタル 教科書体 NP-R" w:hint="eastAsia"/>
                      <w:szCs w:val="18"/>
                    </w:rPr>
                    <w:t>B種</w:t>
                  </w:r>
                  <w:r>
                    <w:rPr>
                      <w:rFonts w:ascii="UD デジタル 教科書体 NP-R" w:eastAsia="UD デジタル 教科書体 NP-R" w:hint="eastAsia"/>
                      <w:szCs w:val="18"/>
                    </w:rPr>
                    <w:t xml:space="preserve">　　・RC種</w:t>
                  </w:r>
                </w:p>
                <w:p w:rsidR="00E42E61" w:rsidRPr="00D113C4" w:rsidRDefault="00E42E61" w:rsidP="00E42E61">
                  <w:pPr>
                    <w:ind w:leftChars="100" w:left="180"/>
                    <w:rPr>
                      <w:rFonts w:ascii="UD デジタル 教科書体 NP-R" w:eastAsia="UD デジタル 教科書体 NP-R"/>
                      <w:szCs w:val="18"/>
                    </w:rPr>
                  </w:pPr>
                  <w:r w:rsidRPr="00D113C4">
                    <w:rPr>
                      <w:rFonts w:ascii="UD デジタル 教科書体 NP-R" w:eastAsia="UD デジタル 教科書体 NP-R" w:hint="eastAsia"/>
                      <w:szCs w:val="18"/>
                    </w:rPr>
                    <w:t xml:space="preserve">耐候性塗料塗りの場合　</w:t>
                  </w:r>
                  <w:r>
                    <w:rPr>
                      <w:rFonts w:ascii="UD デジタル 教科書体 NP-R" w:eastAsia="UD デジタル 教科書体 NP-R" w:hAnsi="ＭＳ 明朝" w:cs="ＭＳ 明朝" w:hint="eastAsia"/>
                      <w:szCs w:val="18"/>
                    </w:rPr>
                    <w:t>※RC</w:t>
                  </w:r>
                  <w:r w:rsidRPr="00D113C4">
                    <w:rPr>
                      <w:rFonts w:ascii="UD デジタル 教科書体 NP-R" w:eastAsia="UD デジタル 教科書体 NP-R" w:hint="eastAsia"/>
                      <w:szCs w:val="18"/>
                    </w:rPr>
                    <w:t>種</w:t>
                  </w:r>
                </w:p>
              </w:tc>
            </w:tr>
            <w:tr w:rsidR="00E42E61" w:rsidRPr="00CC05E3" w:rsidTr="00E42E61">
              <w:tc>
                <w:tcPr>
                  <w:tcW w:w="4057" w:type="dxa"/>
                </w:tcPr>
                <w:p w:rsidR="00E42E61" w:rsidRPr="00D113C4" w:rsidRDefault="003823F4" w:rsidP="00E42E61">
                  <w:pPr>
                    <w:rPr>
                      <w:rFonts w:ascii="UD デジタル 教科書体 NP-R" w:eastAsia="UD デジタル 教科書体 NP-R"/>
                      <w:szCs w:val="18"/>
                    </w:rPr>
                  </w:pPr>
                  <w:hyperlink r:id="rId764" w:anchor="page=197" w:history="1">
                    <w:r w:rsidR="00E42E61" w:rsidRPr="00D113C4">
                      <w:rPr>
                        <w:rStyle w:val="af7"/>
                        <w:rFonts w:ascii="UD デジタル 教科書体 NP-R" w:eastAsia="UD デジタル 教科書体 NP-R" w:hint="eastAsia"/>
                        <w:szCs w:val="18"/>
                      </w:rPr>
                      <w:t>せっこうその他のボード</w:t>
                    </w:r>
                  </w:hyperlink>
                  <w:r w:rsidR="00E42E61" w:rsidRPr="00AA7BEE">
                    <w:rPr>
                      <w:rStyle w:val="af7"/>
                      <w:rFonts w:ascii="UD デジタル 教科書体 NP-R" w:eastAsia="UD デジタル 教科書体 NP-R" w:hint="eastAsia"/>
                      <w:szCs w:val="18"/>
                    </w:rPr>
                    <w:t>面</w:t>
                  </w:r>
                  <w:r w:rsidR="00E42E61">
                    <w:rPr>
                      <w:rStyle w:val="af7"/>
                      <w:rFonts w:ascii="UD デジタル 教科書体 NP-R" w:eastAsia="UD デジタル 教科書体 NP-R" w:hint="eastAsia"/>
                      <w:szCs w:val="18"/>
                    </w:rPr>
                    <w:t>（改仕 表7</w:t>
                  </w:r>
                  <w:r w:rsidR="00E42E61" w:rsidRPr="00D113C4">
                    <w:rPr>
                      <w:rStyle w:val="af7"/>
                      <w:rFonts w:ascii="UD デジタル 教科書体 NP-R" w:eastAsia="UD デジタル 教科書体 NP-R" w:hint="eastAsia"/>
                      <w:szCs w:val="18"/>
                    </w:rPr>
                    <w:t>.2.7）</w:t>
                  </w:r>
                </w:p>
              </w:tc>
              <w:tc>
                <w:tcPr>
                  <w:tcW w:w="4536" w:type="dxa"/>
                </w:tcPr>
                <w:p w:rsidR="00E42E61" w:rsidRPr="00D113C4" w:rsidRDefault="00E42E61" w:rsidP="00E42E61">
                  <w:pPr>
                    <w:rPr>
                      <w:rFonts w:ascii="UD デジタル 教科書体 NP-R" w:eastAsia="UD デジタル 教科書体 NP-R"/>
                      <w:szCs w:val="18"/>
                    </w:rPr>
                  </w:pPr>
                  <w:r w:rsidRPr="00D113C4">
                    <w:rPr>
                      <w:rFonts w:ascii="UD デジタル 教科書体 NP-R" w:eastAsia="UD デジタル 教科書体 NP-R" w:hint="eastAsia"/>
                      <w:szCs w:val="18"/>
                    </w:rPr>
                    <w:t>継目処理工法の場合　※</w:t>
                  </w:r>
                  <w:r>
                    <w:rPr>
                      <w:rFonts w:ascii="UD デジタル 教科書体 NP-R" w:eastAsia="UD デジタル 教科書体 NP-R" w:hint="eastAsia"/>
                      <w:szCs w:val="18"/>
                    </w:rPr>
                    <w:t>R</w:t>
                  </w:r>
                  <w:r w:rsidRPr="00D113C4">
                    <w:rPr>
                      <w:rFonts w:ascii="UD デジタル 教科書体 NP-R" w:eastAsia="UD デジタル 教科書体 NP-R" w:hint="eastAsia"/>
                      <w:szCs w:val="18"/>
                    </w:rPr>
                    <w:t>A</w:t>
                  </w:r>
                  <w:r>
                    <w:rPr>
                      <w:rFonts w:ascii="UD デジタル 教科書体 NP-R" w:eastAsia="UD デジタル 教科書体 NP-R" w:hint="eastAsia"/>
                      <w:szCs w:val="18"/>
                    </w:rPr>
                    <w:t xml:space="preserve">種　</w:t>
                  </w:r>
                  <w:r w:rsidRPr="00D113C4">
                    <w:rPr>
                      <w:rFonts w:ascii="UD デジタル 教科書体 NP-R" w:eastAsia="UD デジタル 教科書体 NP-R" w:hint="eastAsia"/>
                      <w:szCs w:val="18"/>
                    </w:rPr>
                    <w:t>・</w:t>
                  </w:r>
                  <w:r>
                    <w:rPr>
                      <w:rFonts w:ascii="UD デジタル 教科書体 NP-R" w:eastAsia="UD デジタル 教科書体 NP-R" w:hint="eastAsia"/>
                      <w:szCs w:val="18"/>
                    </w:rPr>
                    <w:t>R</w:t>
                  </w:r>
                  <w:r w:rsidRPr="00D113C4">
                    <w:rPr>
                      <w:rFonts w:ascii="UD デジタル 教科書体 NP-R" w:eastAsia="UD デジタル 教科書体 NP-R" w:hint="eastAsia"/>
                      <w:szCs w:val="18"/>
                    </w:rPr>
                    <w:t>B種</w:t>
                  </w:r>
                  <w:r>
                    <w:rPr>
                      <w:rFonts w:ascii="UD デジタル 教科書体 NP-R" w:eastAsia="UD デジタル 教科書体 NP-R" w:hint="eastAsia"/>
                      <w:szCs w:val="18"/>
                    </w:rPr>
                    <w:t xml:space="preserve">　・RC種</w:t>
                  </w:r>
                </w:p>
                <w:p w:rsidR="00E42E61" w:rsidRPr="003B054C" w:rsidRDefault="00E42E61" w:rsidP="00E42E61">
                  <w:pPr>
                    <w:rPr>
                      <w:rFonts w:ascii="UD デジタル 教科書体 NP-R" w:eastAsia="UD デジタル 教科書体 NP-R"/>
                      <w:spacing w:val="-20"/>
                      <w:szCs w:val="18"/>
                    </w:rPr>
                  </w:pPr>
                  <w:r w:rsidRPr="00D113C4">
                    <w:rPr>
                      <w:rFonts w:ascii="UD デジタル 教科書体 NP-R" w:eastAsia="UD デジタル 教科書体 NP-R" w:hint="eastAsia"/>
                      <w:szCs w:val="18"/>
                    </w:rPr>
                    <w:t>その他の場合　　　　・</w:t>
                  </w:r>
                  <w:r>
                    <w:rPr>
                      <w:rFonts w:ascii="UD デジタル 教科書体 NP-R" w:eastAsia="UD デジタル 教科書体 NP-R" w:hint="eastAsia"/>
                      <w:szCs w:val="18"/>
                    </w:rPr>
                    <w:t>R</w:t>
                  </w:r>
                  <w:r w:rsidRPr="00D113C4">
                    <w:rPr>
                      <w:rFonts w:ascii="UD デジタル 教科書体 NP-R" w:eastAsia="UD デジタル 教科書体 NP-R" w:hint="eastAsia"/>
                      <w:szCs w:val="18"/>
                    </w:rPr>
                    <w:t>A</w:t>
                  </w:r>
                  <w:r>
                    <w:rPr>
                      <w:rFonts w:ascii="UD デジタル 教科書体 NP-R" w:eastAsia="UD デジタル 教科書体 NP-R" w:hint="eastAsia"/>
                      <w:szCs w:val="18"/>
                    </w:rPr>
                    <w:t xml:space="preserve">種　</w:t>
                  </w:r>
                  <w:r w:rsidRPr="00D113C4">
                    <w:rPr>
                      <w:rFonts w:ascii="UD デジタル 教科書体 NP-R" w:eastAsia="UD デジタル 教科書体 NP-R" w:hint="eastAsia"/>
                      <w:szCs w:val="18"/>
                    </w:rPr>
                    <w:t>※</w:t>
                  </w:r>
                  <w:r>
                    <w:rPr>
                      <w:rFonts w:ascii="UD デジタル 教科書体 NP-R" w:eastAsia="UD デジタル 教科書体 NP-R" w:hint="eastAsia"/>
                      <w:szCs w:val="18"/>
                    </w:rPr>
                    <w:t>R</w:t>
                  </w:r>
                  <w:r w:rsidRPr="00D113C4">
                    <w:rPr>
                      <w:rFonts w:ascii="UD デジタル 教科書体 NP-R" w:eastAsia="UD デジタル 教科書体 NP-R" w:hint="eastAsia"/>
                      <w:szCs w:val="18"/>
                    </w:rPr>
                    <w:t>B</w:t>
                  </w:r>
                  <w:r>
                    <w:rPr>
                      <w:rFonts w:ascii="UD デジタル 教科書体 NP-R" w:eastAsia="UD デジタル 教科書体 NP-R" w:hint="eastAsia"/>
                      <w:szCs w:val="18"/>
                    </w:rPr>
                    <w:t>種　・RC種</w:t>
                  </w:r>
                </w:p>
              </w:tc>
            </w:tr>
          </w:tbl>
          <w:p w:rsidR="00E42E61" w:rsidRPr="002C7154" w:rsidRDefault="00E42E61" w:rsidP="00E42E61">
            <w:pPr>
              <w:ind w:left="180" w:hangingChars="100" w:hanging="180"/>
              <w:rPr>
                <w:rFonts w:ascii="UD デジタル 教科書体 NP-R" w:eastAsia="UD デジタル 教科書体 NP-R"/>
                <w:szCs w:val="18"/>
              </w:rPr>
            </w:pPr>
          </w:p>
        </w:tc>
      </w:tr>
      <w:tr w:rsidR="00E42E61" w:rsidRPr="00A97658" w:rsidTr="00E42E61">
        <w:trPr>
          <w:trHeight w:val="283"/>
        </w:trPr>
        <w:tc>
          <w:tcPr>
            <w:tcW w:w="10943" w:type="dxa"/>
            <w:gridSpan w:val="2"/>
            <w:tcBorders>
              <w:top w:val="single" w:sz="4" w:space="0" w:color="auto"/>
              <w:left w:val="single" w:sz="4" w:space="0" w:color="auto"/>
              <w:bottom w:val="nil"/>
            </w:tcBorders>
            <w:shd w:val="clear" w:color="auto" w:fill="D9D9D9" w:themeFill="background1" w:themeFillShade="D9"/>
            <w:vAlign w:val="center"/>
          </w:tcPr>
          <w:p w:rsidR="00E42E61" w:rsidRPr="00A97658" w:rsidRDefault="00E42E61" w:rsidP="00E42E61">
            <w:pPr>
              <w:jc w:val="both"/>
              <w:rPr>
                <w:rFonts w:ascii="UD デジタル 教科書体 NP-R" w:eastAsia="UD デジタル 教科書体 NP-R"/>
                <w:szCs w:val="18"/>
              </w:rPr>
            </w:pPr>
            <w:r>
              <w:rPr>
                <w:rFonts w:ascii="UD デジタル 教科書体 NP-R" w:eastAsia="UD デジタル 教科書体 NP-R" w:hint="eastAsia"/>
                <w:szCs w:val="18"/>
              </w:rPr>
              <w:t>3節　素地ごしらえ</w:t>
            </w:r>
          </w:p>
        </w:tc>
      </w:tr>
      <w:tr w:rsidR="00E42E61" w:rsidRPr="002C7154" w:rsidTr="00E42E61">
        <w:trPr>
          <w:trHeight w:val="3684"/>
        </w:trPr>
        <w:tc>
          <w:tcPr>
            <w:tcW w:w="1838" w:type="dxa"/>
            <w:tcBorders>
              <w:top w:val="single" w:sz="4" w:space="0" w:color="auto"/>
              <w:left w:val="single" w:sz="4" w:space="0" w:color="auto"/>
              <w:bottom w:val="nil"/>
            </w:tcBorders>
          </w:tcPr>
          <w:p w:rsidR="00E42E61" w:rsidRPr="009921B5" w:rsidRDefault="00E42E61" w:rsidP="00E42E61">
            <w:pPr>
              <w:ind w:left="180" w:hangingChars="100" w:hanging="180"/>
              <w:rPr>
                <w:rFonts w:ascii="UD デジタル 教科書体 NP-R" w:eastAsia="UD デジタル 教科書体 NP-R"/>
              </w:rPr>
            </w:pPr>
            <w:r>
              <w:rPr>
                <w:rFonts w:ascii="UD デジタル 教科書体 NP-R" w:eastAsia="UD デジタル 教科書体 NP-R" w:hint="eastAsia"/>
              </w:rPr>
              <w:t>・各面の素地ごしらえ</w:t>
            </w:r>
          </w:p>
          <w:p w:rsidR="00E42E61" w:rsidRPr="00A97658" w:rsidRDefault="00E42E61" w:rsidP="00E42E61">
            <w:pPr>
              <w:ind w:left="180" w:hangingChars="100" w:hanging="180"/>
              <w:rPr>
                <w:rFonts w:ascii="UD デジタル 教科書体 NP-R" w:eastAsia="UD デジタル 教科書体 NP-R" w:hAnsiTheme="majorEastAsia"/>
                <w:szCs w:val="18"/>
              </w:rPr>
            </w:pPr>
            <w:r w:rsidRPr="009921B5">
              <w:rPr>
                <w:rFonts w:ascii="UD デジタル 教科書体 NP-R" w:eastAsia="UD デジタル 教科書体 NP-R" w:hint="eastAsia"/>
              </w:rPr>
              <w:t>（</w:t>
            </w:r>
            <w:hyperlink r:id="rId765" w:anchor="page=198" w:history="1">
              <w:r w:rsidRPr="00045B23">
                <w:rPr>
                  <w:rStyle w:val="af7"/>
                  <w:rFonts w:ascii="UD デジタル 教科書体 NP-R" w:eastAsia="UD デジタル 教科書体 NP-R" w:hint="eastAsia"/>
                </w:rPr>
                <w:t>改仕7.3.2～</w:t>
              </w:r>
            </w:hyperlink>
            <w:r w:rsidRPr="00045B23">
              <w:rPr>
                <w:rStyle w:val="af7"/>
                <w:rFonts w:ascii="UD デジタル 教科書体 NP-R" w:eastAsia="UD デジタル 教科書体 NP-R" w:hint="eastAsia"/>
              </w:rPr>
              <w:t>7</w:t>
            </w:r>
            <w:r w:rsidRPr="009921B5">
              <w:rPr>
                <w:rFonts w:ascii="UD デジタル 教科書体 NP-R" w:eastAsia="UD デジタル 教科書体 NP-R" w:hint="eastAsia"/>
              </w:rPr>
              <w:t>）</w:t>
            </w:r>
          </w:p>
        </w:tc>
        <w:tc>
          <w:tcPr>
            <w:tcW w:w="9105" w:type="dxa"/>
            <w:tcBorders>
              <w:top w:val="single" w:sz="4" w:space="0" w:color="auto"/>
              <w:bottom w:val="nil"/>
            </w:tcBorders>
          </w:tcPr>
          <w:p w:rsidR="00E42E61" w:rsidRDefault="00E42E61" w:rsidP="00E42E61">
            <w:pPr>
              <w:ind w:left="180" w:hangingChars="100" w:hanging="180"/>
              <w:rPr>
                <w:rFonts w:ascii="UD デジタル 教科書体 NP-R" w:eastAsia="UD デジタル 教科書体 NP-R"/>
                <w:szCs w:val="18"/>
              </w:rPr>
            </w:pPr>
          </w:p>
          <w:tbl>
            <w:tblPr>
              <w:tblStyle w:val="af6"/>
              <w:tblW w:w="0" w:type="auto"/>
              <w:tblLayout w:type="fixed"/>
              <w:tblLook w:val="04A0" w:firstRow="1" w:lastRow="0" w:firstColumn="1" w:lastColumn="0" w:noHBand="0" w:noVBand="1"/>
            </w:tblPr>
            <w:tblGrid>
              <w:gridCol w:w="4057"/>
              <w:gridCol w:w="4536"/>
            </w:tblGrid>
            <w:tr w:rsidR="00E42E61" w:rsidRPr="00CC05E3" w:rsidTr="00E42E61">
              <w:tc>
                <w:tcPr>
                  <w:tcW w:w="4057" w:type="dxa"/>
                  <w:shd w:val="clear" w:color="auto" w:fill="D9D9D9" w:themeFill="background1" w:themeFillShade="D9"/>
                </w:tcPr>
                <w:p w:rsidR="00E42E61" w:rsidRPr="00D113C4" w:rsidRDefault="00E42E61" w:rsidP="00E42E61">
                  <w:pPr>
                    <w:jc w:val="center"/>
                    <w:rPr>
                      <w:rFonts w:ascii="UD デジタル 教科書体 NP-R" w:eastAsia="UD デジタル 教科書体 NP-R"/>
                      <w:szCs w:val="18"/>
                    </w:rPr>
                  </w:pPr>
                  <w:r w:rsidRPr="00D113C4">
                    <w:rPr>
                      <w:rFonts w:ascii="UD デジタル 教科書体 NP-R" w:eastAsia="UD デジタル 教科書体 NP-R" w:hint="eastAsia"/>
                      <w:szCs w:val="18"/>
                    </w:rPr>
                    <w:t>塗装面の種類</w:t>
                  </w:r>
                </w:p>
              </w:tc>
              <w:tc>
                <w:tcPr>
                  <w:tcW w:w="4536" w:type="dxa"/>
                  <w:shd w:val="clear" w:color="auto" w:fill="D9D9D9" w:themeFill="background1" w:themeFillShade="D9"/>
                </w:tcPr>
                <w:p w:rsidR="00E42E61" w:rsidRPr="00D113C4" w:rsidRDefault="00E42E61" w:rsidP="00E42E61">
                  <w:pPr>
                    <w:jc w:val="center"/>
                    <w:rPr>
                      <w:rFonts w:ascii="UD デジタル 教科書体 NP-R" w:eastAsia="UD デジタル 教科書体 NP-R"/>
                      <w:szCs w:val="18"/>
                    </w:rPr>
                  </w:pPr>
                  <w:r w:rsidRPr="00D113C4">
                    <w:rPr>
                      <w:rFonts w:ascii="UD デジタル 教科書体 NP-R" w:eastAsia="UD デジタル 教科書体 NP-R" w:hint="eastAsia"/>
                      <w:szCs w:val="18"/>
                    </w:rPr>
                    <w:t>種別</w:t>
                  </w:r>
                </w:p>
              </w:tc>
            </w:tr>
            <w:tr w:rsidR="00E42E61" w:rsidRPr="00CC05E3" w:rsidTr="00E42E61">
              <w:tc>
                <w:tcPr>
                  <w:tcW w:w="4057" w:type="dxa"/>
                </w:tcPr>
                <w:p w:rsidR="00E42E61" w:rsidRPr="00D113C4" w:rsidRDefault="003823F4" w:rsidP="00E42E61">
                  <w:pPr>
                    <w:rPr>
                      <w:rFonts w:ascii="UD デジタル 教科書体 NP-R" w:eastAsia="UD デジタル 教科書体 NP-R"/>
                      <w:szCs w:val="18"/>
                    </w:rPr>
                  </w:pPr>
                  <w:hyperlink r:id="rId766" w:anchor="page=198" w:history="1">
                    <w:r w:rsidR="00E42E61">
                      <w:rPr>
                        <w:rStyle w:val="af7"/>
                        <w:rFonts w:ascii="UD デジタル 教科書体 NP-R" w:eastAsia="UD デジタル 教科書体 NP-R" w:hint="eastAsia"/>
                        <w:szCs w:val="18"/>
                      </w:rPr>
                      <w:t>木部（改仕 表7.3</w:t>
                    </w:r>
                    <w:r w:rsidR="00E42E61" w:rsidRPr="00D113C4">
                      <w:rPr>
                        <w:rStyle w:val="af7"/>
                        <w:rFonts w:ascii="UD デジタル 教科書体 NP-R" w:eastAsia="UD デジタル 教科書体 NP-R" w:hint="eastAsia"/>
                        <w:szCs w:val="18"/>
                      </w:rPr>
                      <w:t>.</w:t>
                    </w:r>
                    <w:r w:rsidR="00E42E61">
                      <w:rPr>
                        <w:rStyle w:val="af7"/>
                        <w:rFonts w:ascii="UD デジタル 教科書体 NP-R" w:eastAsia="UD デジタル 教科書体 NP-R" w:hint="eastAsia"/>
                        <w:szCs w:val="18"/>
                      </w:rPr>
                      <w:t>1</w:t>
                    </w:r>
                    <w:r w:rsidR="00E42E61" w:rsidRPr="00D113C4">
                      <w:rPr>
                        <w:rStyle w:val="af7"/>
                        <w:rFonts w:ascii="UD デジタル 教科書体 NP-R" w:eastAsia="UD デジタル 教科書体 NP-R" w:hint="eastAsia"/>
                        <w:szCs w:val="18"/>
                      </w:rPr>
                      <w:t>）</w:t>
                    </w:r>
                  </w:hyperlink>
                </w:p>
              </w:tc>
              <w:tc>
                <w:tcPr>
                  <w:tcW w:w="4536" w:type="dxa"/>
                </w:tcPr>
                <w:p w:rsidR="00E42E61" w:rsidRDefault="00E42E61" w:rsidP="00E42E61">
                  <w:pPr>
                    <w:rPr>
                      <w:rFonts w:ascii="UD デジタル 教科書体 NP-R" w:eastAsia="UD デジタル 教科書体 NP-R"/>
                      <w:szCs w:val="18"/>
                    </w:rPr>
                  </w:pPr>
                  <w:r>
                    <w:rPr>
                      <w:rFonts w:ascii="UD デジタル 教科書体 NP-R" w:eastAsia="UD デジタル 教科書体 NP-R" w:hint="eastAsia"/>
                      <w:szCs w:val="18"/>
                    </w:rPr>
                    <w:t>※</w:t>
                  </w:r>
                  <w:r w:rsidRPr="00D113C4">
                    <w:rPr>
                      <w:rFonts w:ascii="UD デジタル 教科書体 NP-R" w:eastAsia="UD デジタル 教科書体 NP-R" w:hint="eastAsia"/>
                      <w:szCs w:val="18"/>
                    </w:rPr>
                    <w:t>A種</w:t>
                  </w:r>
                  <w:r>
                    <w:rPr>
                      <w:rFonts w:ascii="UD デジタル 教科書体 NP-R" w:eastAsia="UD デジタル 教科書体 NP-R" w:hint="eastAsia"/>
                      <w:szCs w:val="18"/>
                    </w:rPr>
                    <w:t>(不透明塗料塗り)</w:t>
                  </w:r>
                </w:p>
                <w:p w:rsidR="00E42E61" w:rsidRPr="00D113C4" w:rsidRDefault="00E42E61" w:rsidP="00E42E61">
                  <w:pPr>
                    <w:rPr>
                      <w:rFonts w:ascii="UD デジタル 教科書体 NP-R" w:eastAsia="UD デジタル 教科書体 NP-R"/>
                      <w:szCs w:val="18"/>
                    </w:rPr>
                  </w:pPr>
                  <w:r>
                    <w:rPr>
                      <w:rFonts w:ascii="UD デジタル 教科書体 NP-R" w:eastAsia="UD デジタル 教科書体 NP-R" w:hint="eastAsia"/>
                      <w:szCs w:val="18"/>
                    </w:rPr>
                    <w:t>※</w:t>
                  </w:r>
                  <w:r w:rsidRPr="00D113C4">
                    <w:rPr>
                      <w:rFonts w:ascii="UD デジタル 教科書体 NP-R" w:eastAsia="UD デジタル 教科書体 NP-R" w:hint="eastAsia"/>
                      <w:szCs w:val="18"/>
                    </w:rPr>
                    <w:t>B種</w:t>
                  </w:r>
                  <w:r>
                    <w:rPr>
                      <w:rFonts w:ascii="UD デジタル 教科書体 NP-R" w:eastAsia="UD デジタル 教科書体 NP-R" w:hint="eastAsia"/>
                      <w:szCs w:val="18"/>
                    </w:rPr>
                    <w:t>(透明塗料塗り)</w:t>
                  </w:r>
                </w:p>
              </w:tc>
            </w:tr>
            <w:tr w:rsidR="00E42E61" w:rsidRPr="00CC05E3" w:rsidTr="00E42E61">
              <w:tc>
                <w:tcPr>
                  <w:tcW w:w="4057" w:type="dxa"/>
                </w:tcPr>
                <w:p w:rsidR="00E42E61" w:rsidRPr="00D113C4" w:rsidRDefault="003823F4" w:rsidP="00E42E61">
                  <w:pPr>
                    <w:rPr>
                      <w:rFonts w:ascii="UD デジタル 教科書体 NP-R" w:eastAsia="UD デジタル 教科書体 NP-R"/>
                      <w:szCs w:val="18"/>
                    </w:rPr>
                  </w:pPr>
                  <w:hyperlink r:id="rId767" w:anchor="page=199" w:history="1">
                    <w:r w:rsidR="00E42E61">
                      <w:rPr>
                        <w:rStyle w:val="af7"/>
                        <w:rFonts w:ascii="UD デジタル 教科書体 NP-R" w:eastAsia="UD デジタル 教科書体 NP-R" w:hint="eastAsia"/>
                        <w:szCs w:val="18"/>
                      </w:rPr>
                      <w:t>鉄鋼面（</w:t>
                    </w:r>
                    <w:r w:rsidR="00E42E61" w:rsidRPr="00045B23">
                      <w:rPr>
                        <w:rStyle w:val="af7"/>
                        <w:rFonts w:ascii="UD デジタル 教科書体 NP-R" w:eastAsia="UD デジタル 教科書体 NP-R" w:hint="eastAsia"/>
                        <w:szCs w:val="18"/>
                      </w:rPr>
                      <w:t>改仕</w:t>
                    </w:r>
                    <w:r w:rsidR="00E42E61">
                      <w:rPr>
                        <w:rStyle w:val="af7"/>
                        <w:rFonts w:ascii="UD デジタル 教科書体 NP-R" w:eastAsia="UD デジタル 教科書体 NP-R" w:hint="eastAsia"/>
                        <w:szCs w:val="18"/>
                      </w:rPr>
                      <w:t>表7.3</w:t>
                    </w:r>
                    <w:r w:rsidR="00E42E61" w:rsidRPr="00AF0F7B">
                      <w:rPr>
                        <w:rStyle w:val="af7"/>
                        <w:rFonts w:ascii="UD デジタル 教科書体 NP-R" w:eastAsia="UD デジタル 教科書体 NP-R" w:hint="eastAsia"/>
                        <w:szCs w:val="18"/>
                      </w:rPr>
                      <w:t>.</w:t>
                    </w:r>
                    <w:r w:rsidR="00E42E61">
                      <w:rPr>
                        <w:rStyle w:val="af7"/>
                        <w:rFonts w:ascii="UD デジタル 教科書体 NP-R" w:eastAsia="UD デジタル 教科書体 NP-R" w:hint="eastAsia"/>
                        <w:szCs w:val="18"/>
                      </w:rPr>
                      <w:t>2</w:t>
                    </w:r>
                    <w:r w:rsidR="00E42E61" w:rsidRPr="00AF0F7B">
                      <w:rPr>
                        <w:rStyle w:val="af7"/>
                        <w:rFonts w:ascii="UD デジタル 教科書体 NP-R" w:eastAsia="UD デジタル 教科書体 NP-R" w:hint="eastAsia"/>
                        <w:szCs w:val="18"/>
                      </w:rPr>
                      <w:t>）</w:t>
                    </w:r>
                  </w:hyperlink>
                </w:p>
              </w:tc>
              <w:tc>
                <w:tcPr>
                  <w:tcW w:w="4536" w:type="dxa"/>
                </w:tcPr>
                <w:p w:rsidR="00E42E61" w:rsidRPr="00D113C4" w:rsidRDefault="00E42E61" w:rsidP="00E42E61">
                  <w:pPr>
                    <w:rPr>
                      <w:rFonts w:ascii="UD デジタル 教科書体 NP-R" w:eastAsia="UD デジタル 教科書体 NP-R"/>
                      <w:szCs w:val="18"/>
                    </w:rPr>
                  </w:pPr>
                  <w:r w:rsidRPr="00D113C4">
                    <w:rPr>
                      <w:rFonts w:ascii="UD デジタル 教科書体 NP-R" w:eastAsia="UD デジタル 教科書体 NP-R" w:hint="eastAsia"/>
                      <w:szCs w:val="18"/>
                    </w:rPr>
                    <w:t>・A種　　・B種　　※C種</w:t>
                  </w:r>
                </w:p>
                <w:p w:rsidR="00E42E61" w:rsidRPr="00D113C4" w:rsidRDefault="00E42E61" w:rsidP="00E42E61">
                  <w:pPr>
                    <w:ind w:leftChars="100" w:left="180"/>
                    <w:rPr>
                      <w:rFonts w:ascii="UD デジタル 教科書体 NP-R" w:eastAsia="UD デジタル 教科書体 NP-R"/>
                      <w:szCs w:val="18"/>
                    </w:rPr>
                  </w:pPr>
                  <w:r w:rsidRPr="00D113C4">
                    <w:rPr>
                      <w:rFonts w:ascii="UD デジタル 教科書体 NP-R" w:eastAsia="UD デジタル 教科書体 NP-R" w:hint="eastAsia"/>
                      <w:szCs w:val="18"/>
                    </w:rPr>
                    <w:t xml:space="preserve">耐候性塗料塗りの場合　</w:t>
                  </w:r>
                  <w:r w:rsidRPr="00D113C4">
                    <w:rPr>
                      <w:rFonts w:ascii="UD デジタル 教科書体 NP-R" w:eastAsia="UD デジタル 教科書体 NP-R" w:hAnsi="ＭＳ 明朝" w:cs="ＭＳ 明朝" w:hint="eastAsia"/>
                      <w:szCs w:val="18"/>
                    </w:rPr>
                    <w:t>※</w:t>
                  </w:r>
                  <w:r w:rsidRPr="00D113C4">
                    <w:rPr>
                      <w:rFonts w:ascii="UD デジタル 教科書体 NP-R" w:eastAsia="UD デジタル 教科書体 NP-R" w:hint="eastAsia"/>
                      <w:szCs w:val="18"/>
                    </w:rPr>
                    <w:t>B種</w:t>
                  </w:r>
                </w:p>
              </w:tc>
            </w:tr>
            <w:tr w:rsidR="00E42E61" w:rsidRPr="00CC05E3" w:rsidTr="00E42E61">
              <w:tc>
                <w:tcPr>
                  <w:tcW w:w="4057" w:type="dxa"/>
                </w:tcPr>
                <w:p w:rsidR="00E42E61" w:rsidRPr="00D113C4" w:rsidRDefault="003823F4" w:rsidP="00E42E61">
                  <w:pPr>
                    <w:rPr>
                      <w:rFonts w:ascii="UD デジタル 教科書体 NP-R" w:eastAsia="UD デジタル 教科書体 NP-R"/>
                      <w:szCs w:val="18"/>
                    </w:rPr>
                  </w:pPr>
                  <w:hyperlink r:id="rId768" w:anchor="page=199" w:history="1">
                    <w:r w:rsidR="00E42E61" w:rsidRPr="00AF0F7B">
                      <w:rPr>
                        <w:rStyle w:val="af7"/>
                        <w:rFonts w:ascii="UD デジタル 教科書体 NP-R" w:eastAsia="UD デジタル 教科書体 NP-R" w:hint="eastAsia"/>
                        <w:szCs w:val="18"/>
                      </w:rPr>
                      <w:t>亜鉛めっき鋼面（</w:t>
                    </w:r>
                    <w:r w:rsidR="00E42E61">
                      <w:rPr>
                        <w:rStyle w:val="af7"/>
                        <w:rFonts w:ascii="UD デジタル 教科書体 NP-R" w:eastAsia="UD デジタル 教科書体 NP-R" w:hint="eastAsia"/>
                        <w:szCs w:val="18"/>
                      </w:rPr>
                      <w:t>改仕 表7.3</w:t>
                    </w:r>
                    <w:r w:rsidR="00E42E61" w:rsidRPr="00AF0F7B">
                      <w:rPr>
                        <w:rStyle w:val="af7"/>
                        <w:rFonts w:ascii="UD デジタル 教科書体 NP-R" w:eastAsia="UD デジタル 教科書体 NP-R" w:hint="eastAsia"/>
                        <w:szCs w:val="18"/>
                      </w:rPr>
                      <w:t>.</w:t>
                    </w:r>
                    <w:r w:rsidR="00E42E61">
                      <w:rPr>
                        <w:rStyle w:val="af7"/>
                        <w:rFonts w:ascii="UD デジタル 教科書体 NP-R" w:eastAsia="UD デジタル 教科書体 NP-R" w:hint="eastAsia"/>
                        <w:szCs w:val="18"/>
                      </w:rPr>
                      <w:t>3</w:t>
                    </w:r>
                    <w:r w:rsidR="00E42E61" w:rsidRPr="00AF0F7B">
                      <w:rPr>
                        <w:rStyle w:val="af7"/>
                        <w:rFonts w:ascii="UD デジタル 教科書体 NP-R" w:eastAsia="UD デジタル 教科書体 NP-R" w:hint="eastAsia"/>
                        <w:szCs w:val="18"/>
                      </w:rPr>
                      <w:t>）</w:t>
                    </w:r>
                  </w:hyperlink>
                </w:p>
              </w:tc>
              <w:tc>
                <w:tcPr>
                  <w:tcW w:w="4536" w:type="dxa"/>
                </w:tcPr>
                <w:p w:rsidR="00E42E61" w:rsidRPr="00D113C4" w:rsidRDefault="00E42E61" w:rsidP="00E42E61">
                  <w:pPr>
                    <w:rPr>
                      <w:rFonts w:ascii="UD デジタル 教科書体 NP-R" w:eastAsia="UD デジタル 教科書体 NP-R"/>
                      <w:szCs w:val="18"/>
                    </w:rPr>
                  </w:pPr>
                  <w:r w:rsidRPr="00D113C4">
                    <w:rPr>
                      <w:rFonts w:ascii="UD デジタル 教科書体 NP-R" w:eastAsia="UD デジタル 教科書体 NP-R" w:hint="eastAsia"/>
                      <w:szCs w:val="18"/>
                    </w:rPr>
                    <w:t>・A種　　・B種</w:t>
                  </w:r>
                </w:p>
                <w:p w:rsidR="00E42E61" w:rsidRPr="00D113C4" w:rsidRDefault="00E42E61" w:rsidP="00E42E61">
                  <w:pPr>
                    <w:ind w:leftChars="100" w:left="180" w:rightChars="-56" w:right="-101"/>
                    <w:rPr>
                      <w:rFonts w:ascii="UD デジタル 教科書体 NP-R" w:eastAsia="UD デジタル 教科書体 NP-R"/>
                      <w:szCs w:val="18"/>
                    </w:rPr>
                  </w:pPr>
                  <w:r w:rsidRPr="00D113C4">
                    <w:rPr>
                      <w:rFonts w:ascii="UD デジタル 教科書体 NP-R" w:eastAsia="UD デジタル 教科書体 NP-R" w:hint="eastAsia"/>
                      <w:szCs w:val="18"/>
                    </w:rPr>
                    <w:t xml:space="preserve">耐候性塗料塗りの場合　</w:t>
                  </w:r>
                  <w:r w:rsidRPr="00D113C4">
                    <w:rPr>
                      <w:rFonts w:ascii="UD デジタル 教科書体 NP-R" w:eastAsia="UD デジタル 教科書体 NP-R" w:hAnsi="ＭＳ 明朝" w:cs="ＭＳ 明朝" w:hint="eastAsia"/>
                      <w:szCs w:val="18"/>
                    </w:rPr>
                    <w:t>※Ａ</w:t>
                  </w:r>
                  <w:r w:rsidRPr="00D113C4">
                    <w:rPr>
                      <w:rFonts w:ascii="UD デジタル 教科書体 NP-R" w:eastAsia="UD デジタル 教科書体 NP-R" w:hint="eastAsia"/>
                      <w:szCs w:val="18"/>
                    </w:rPr>
                    <w:t>種</w:t>
                  </w:r>
                  <w:r>
                    <w:rPr>
                      <w:rFonts w:ascii="UD デジタル 教科書体 NP-R" w:eastAsia="UD デジタル 教科書体 NP-R" w:hint="eastAsia"/>
                      <w:szCs w:val="18"/>
                    </w:rPr>
                    <w:t>(</w:t>
                  </w:r>
                  <w:r w:rsidRPr="008A2E06">
                    <w:rPr>
                      <w:rFonts w:ascii="UD デジタル 教科書体 NP-R" w:eastAsia="UD デジタル 教科書体 NP-R" w:hint="eastAsia"/>
                      <w:w w:val="80"/>
                      <w:szCs w:val="18"/>
                    </w:rPr>
                    <w:t>鋼製建具等は</w:t>
                  </w:r>
                  <w:r>
                    <w:rPr>
                      <w:rFonts w:ascii="UD デジタル 教科書体 NP-R" w:eastAsia="UD デジタル 教科書体 NP-R" w:hint="eastAsia"/>
                      <w:szCs w:val="18"/>
                    </w:rPr>
                    <w:t>B種)</w:t>
                  </w:r>
                </w:p>
              </w:tc>
            </w:tr>
            <w:tr w:rsidR="00E42E61" w:rsidRPr="00CC05E3" w:rsidTr="00E42E61">
              <w:tc>
                <w:tcPr>
                  <w:tcW w:w="4057" w:type="dxa"/>
                </w:tcPr>
                <w:p w:rsidR="00E42E61" w:rsidRPr="00D113C4" w:rsidRDefault="003823F4" w:rsidP="00E42E61">
                  <w:pPr>
                    <w:rPr>
                      <w:rFonts w:ascii="UD デジタル 教科書体 NP-R" w:eastAsia="UD デジタル 教科書体 NP-R"/>
                      <w:szCs w:val="18"/>
                    </w:rPr>
                  </w:pPr>
                  <w:hyperlink r:id="rId769" w:anchor="page=200" w:history="1">
                    <w:r w:rsidR="00E42E61">
                      <w:rPr>
                        <w:rStyle w:val="af7"/>
                        <w:rFonts w:ascii="UD デジタル 教科書体 NP-R" w:eastAsia="UD デジタル 教科書体 NP-R" w:hint="eastAsia"/>
                        <w:szCs w:val="18"/>
                      </w:rPr>
                      <w:t>モルタル、せっこうプラスター面（改仕 表7.3</w:t>
                    </w:r>
                    <w:r w:rsidR="00E42E61" w:rsidRPr="000A1045">
                      <w:rPr>
                        <w:rStyle w:val="af7"/>
                        <w:rFonts w:ascii="UD デジタル 教科書体 NP-R" w:eastAsia="UD デジタル 教科書体 NP-R" w:hint="eastAsia"/>
                        <w:szCs w:val="18"/>
                      </w:rPr>
                      <w:t>.</w:t>
                    </w:r>
                    <w:r w:rsidR="00E42E61">
                      <w:rPr>
                        <w:rStyle w:val="af7"/>
                        <w:rFonts w:ascii="UD デジタル 教科書体 NP-R" w:eastAsia="UD デジタル 教科書体 NP-R" w:hint="eastAsia"/>
                        <w:szCs w:val="18"/>
                      </w:rPr>
                      <w:t>4</w:t>
                    </w:r>
                    <w:r w:rsidR="00E42E61" w:rsidRPr="000A1045">
                      <w:rPr>
                        <w:rStyle w:val="af7"/>
                        <w:rFonts w:ascii="UD デジタル 教科書体 NP-R" w:eastAsia="UD デジタル 教科書体 NP-R" w:hint="eastAsia"/>
                        <w:szCs w:val="18"/>
                      </w:rPr>
                      <w:t>）</w:t>
                    </w:r>
                  </w:hyperlink>
                </w:p>
              </w:tc>
              <w:tc>
                <w:tcPr>
                  <w:tcW w:w="4536" w:type="dxa"/>
                </w:tcPr>
                <w:p w:rsidR="00E42E61" w:rsidRPr="00D113C4" w:rsidRDefault="00E42E61" w:rsidP="00E42E61">
                  <w:pPr>
                    <w:rPr>
                      <w:rFonts w:ascii="UD デジタル 教科書体 NP-R" w:eastAsia="UD デジタル 教科書体 NP-R"/>
                      <w:szCs w:val="18"/>
                    </w:rPr>
                  </w:pPr>
                  <w:r w:rsidRPr="00D113C4">
                    <w:rPr>
                      <w:rFonts w:ascii="UD デジタル 教科書体 NP-R" w:eastAsia="UD デジタル 教科書体 NP-R" w:hint="eastAsia"/>
                      <w:szCs w:val="18"/>
                    </w:rPr>
                    <w:t>・A種　　※B種</w:t>
                  </w:r>
                </w:p>
              </w:tc>
            </w:tr>
            <w:tr w:rsidR="00E42E61" w:rsidRPr="00CC05E3" w:rsidTr="00E42E61">
              <w:tc>
                <w:tcPr>
                  <w:tcW w:w="4057" w:type="dxa"/>
                </w:tcPr>
                <w:p w:rsidR="00E42E61" w:rsidRPr="00D113C4" w:rsidRDefault="003823F4" w:rsidP="00E42E61">
                  <w:pPr>
                    <w:rPr>
                      <w:rFonts w:ascii="UD デジタル 教科書体 NP-R" w:eastAsia="UD デジタル 教科書体 NP-R"/>
                      <w:szCs w:val="18"/>
                    </w:rPr>
                  </w:pPr>
                  <w:hyperlink r:id="rId770" w:anchor="page=201" w:history="1">
                    <w:r w:rsidR="00E42E61">
                      <w:rPr>
                        <w:rStyle w:val="af7"/>
                        <w:rFonts w:ascii="UD デジタル 教科書体 NP-R" w:eastAsia="UD デジタル 教科書体 NP-R" w:hint="eastAsia"/>
                        <w:szCs w:val="18"/>
                      </w:rPr>
                      <w:t>コンクリート、ＡＬＣパネル</w:t>
                    </w:r>
                    <w:r w:rsidR="00E42E61" w:rsidRPr="00864C6D">
                      <w:rPr>
                        <w:rStyle w:val="af7"/>
                        <w:rFonts w:ascii="UD デジタル 教科書体 NP-R" w:eastAsia="UD デジタル 教科書体 NP-R" w:hint="eastAsia"/>
                        <w:szCs w:val="18"/>
                      </w:rPr>
                      <w:t>面</w:t>
                    </w:r>
                    <w:r w:rsidR="00E42E61">
                      <w:rPr>
                        <w:rStyle w:val="af7"/>
                        <w:rFonts w:ascii="UD デジタル 教科書体 NP-R" w:eastAsia="UD デジタル 教科書体 NP-R" w:hint="eastAsia"/>
                        <w:szCs w:val="18"/>
                      </w:rPr>
                      <w:t>（改仕 表7.3</w:t>
                    </w:r>
                    <w:r w:rsidR="00E42E61" w:rsidRPr="000A1045">
                      <w:rPr>
                        <w:rStyle w:val="af7"/>
                        <w:rFonts w:ascii="UD デジタル 教科書体 NP-R" w:eastAsia="UD デジタル 教科書体 NP-R" w:hint="eastAsia"/>
                        <w:szCs w:val="18"/>
                      </w:rPr>
                      <w:t>.</w:t>
                    </w:r>
                    <w:r w:rsidR="00E42E61">
                      <w:rPr>
                        <w:rStyle w:val="af7"/>
                        <w:rFonts w:ascii="UD デジタル 教科書体 NP-R" w:eastAsia="UD デジタル 教科書体 NP-R" w:hint="eastAsia"/>
                        <w:szCs w:val="18"/>
                      </w:rPr>
                      <w:t>5</w:t>
                    </w:r>
                    <w:r w:rsidR="00E42E61" w:rsidRPr="000A1045">
                      <w:rPr>
                        <w:rStyle w:val="af7"/>
                        <w:rFonts w:ascii="UD デジタル 教科書体 NP-R" w:eastAsia="UD デジタル 教科書体 NP-R" w:hint="eastAsia"/>
                        <w:szCs w:val="18"/>
                      </w:rPr>
                      <w:t>）</w:t>
                    </w:r>
                  </w:hyperlink>
                </w:p>
              </w:tc>
              <w:tc>
                <w:tcPr>
                  <w:tcW w:w="4536" w:type="dxa"/>
                </w:tcPr>
                <w:p w:rsidR="00E42E61" w:rsidRPr="00D113C4" w:rsidRDefault="00E42E61" w:rsidP="00E42E61">
                  <w:pPr>
                    <w:rPr>
                      <w:rFonts w:ascii="UD デジタル 教科書体 NP-R" w:eastAsia="UD デジタル 教科書体 NP-R"/>
                      <w:szCs w:val="18"/>
                    </w:rPr>
                  </w:pPr>
                  <w:r w:rsidRPr="00D113C4">
                    <w:rPr>
                      <w:rFonts w:ascii="UD デジタル 教科書体 NP-R" w:eastAsia="UD デジタル 教科書体 NP-R" w:hint="eastAsia"/>
                      <w:szCs w:val="18"/>
                    </w:rPr>
                    <w:t>・A種　　※B種</w:t>
                  </w:r>
                </w:p>
                <w:p w:rsidR="00E42E61" w:rsidRPr="00D113C4" w:rsidRDefault="00E42E61" w:rsidP="00E42E61">
                  <w:pPr>
                    <w:ind w:leftChars="100" w:left="180"/>
                    <w:rPr>
                      <w:rFonts w:ascii="UD デジタル 教科書体 NP-R" w:eastAsia="UD デジタル 教科書体 NP-R"/>
                      <w:szCs w:val="18"/>
                    </w:rPr>
                  </w:pPr>
                  <w:r w:rsidRPr="00D113C4">
                    <w:rPr>
                      <w:rFonts w:ascii="UD デジタル 教科書体 NP-R" w:eastAsia="UD デジタル 教科書体 NP-R" w:hint="eastAsia"/>
                      <w:szCs w:val="18"/>
                    </w:rPr>
                    <w:t>耐候性塗料塗りの場合</w:t>
                  </w:r>
                  <w:r>
                    <w:rPr>
                      <w:rFonts w:ascii="UD デジタル 教科書体 NP-R" w:eastAsia="UD デジタル 教科書体 NP-R" w:hint="eastAsia"/>
                      <w:szCs w:val="18"/>
                    </w:rPr>
                    <w:t>(</w:t>
                  </w:r>
                  <w:hyperlink r:id="rId771" w:anchor="page=202" w:history="1">
                    <w:r w:rsidRPr="003B054C">
                      <w:rPr>
                        <w:rStyle w:val="af7"/>
                        <w:rFonts w:ascii="UD デジタル 教科書体 NP-R" w:eastAsia="UD デジタル 教科書体 NP-R"/>
                        <w:szCs w:val="18"/>
                      </w:rPr>
                      <w:t>表</w:t>
                    </w:r>
                    <w:r>
                      <w:rPr>
                        <w:rStyle w:val="af7"/>
                        <w:rFonts w:ascii="UD デジタル 教科書体 NP-R" w:eastAsia="UD デジタル 教科書体 NP-R"/>
                        <w:szCs w:val="18"/>
                      </w:rPr>
                      <w:t>7.</w:t>
                    </w:r>
                    <w:r>
                      <w:rPr>
                        <w:rStyle w:val="af7"/>
                        <w:rFonts w:ascii="UD デジタル 教科書体 NP-R" w:eastAsia="UD デジタル 教科書体 NP-R" w:hint="eastAsia"/>
                        <w:szCs w:val="18"/>
                      </w:rPr>
                      <w:t>3</w:t>
                    </w:r>
                    <w:r w:rsidRPr="003B054C">
                      <w:rPr>
                        <w:rStyle w:val="af7"/>
                        <w:rFonts w:ascii="UD デジタル 教科書体 NP-R" w:eastAsia="UD デジタル 教科書体 NP-R"/>
                        <w:szCs w:val="18"/>
                      </w:rPr>
                      <w:t>.6</w:t>
                    </w:r>
                  </w:hyperlink>
                  <w:r>
                    <w:rPr>
                      <w:rFonts w:ascii="UD デジタル 教科書体 NP-R" w:eastAsia="UD デジタル 教科書体 NP-R" w:hint="eastAsia"/>
                      <w:szCs w:val="18"/>
                    </w:rPr>
                    <w:t>)</w:t>
                  </w:r>
                  <w:r w:rsidRPr="00D113C4">
                    <w:rPr>
                      <w:rFonts w:ascii="UD デジタル 教科書体 NP-R" w:eastAsia="UD デジタル 教科書体 NP-R" w:hint="eastAsia"/>
                      <w:szCs w:val="18"/>
                    </w:rPr>
                    <w:t xml:space="preserve">　</w:t>
                  </w:r>
                  <w:r w:rsidRPr="00D113C4">
                    <w:rPr>
                      <w:rFonts w:ascii="UD デジタル 教科書体 NP-R" w:eastAsia="UD デジタル 教科書体 NP-R" w:hAnsi="ＭＳ 明朝" w:cs="ＭＳ 明朝" w:hint="eastAsia"/>
                      <w:szCs w:val="18"/>
                    </w:rPr>
                    <w:t>※Ａ</w:t>
                  </w:r>
                  <w:r w:rsidRPr="00D113C4">
                    <w:rPr>
                      <w:rFonts w:ascii="UD デジタル 教科書体 NP-R" w:eastAsia="UD デジタル 教科書体 NP-R" w:hint="eastAsia"/>
                      <w:szCs w:val="18"/>
                    </w:rPr>
                    <w:t>種</w:t>
                  </w:r>
                </w:p>
              </w:tc>
            </w:tr>
            <w:tr w:rsidR="00E42E61" w:rsidRPr="00CC05E3" w:rsidTr="00E42E61">
              <w:tc>
                <w:tcPr>
                  <w:tcW w:w="4057" w:type="dxa"/>
                </w:tcPr>
                <w:p w:rsidR="00E42E61" w:rsidRPr="00D113C4" w:rsidRDefault="003823F4" w:rsidP="00E42E61">
                  <w:pPr>
                    <w:rPr>
                      <w:rFonts w:ascii="UD デジタル 教科書体 NP-R" w:eastAsia="UD デジタル 教科書体 NP-R"/>
                      <w:szCs w:val="18"/>
                    </w:rPr>
                  </w:pPr>
                  <w:hyperlink r:id="rId772" w:anchor="page=202" w:history="1">
                    <w:r w:rsidR="00E42E61" w:rsidRPr="00D113C4">
                      <w:rPr>
                        <w:rStyle w:val="af7"/>
                        <w:rFonts w:ascii="UD デジタル 教科書体 NP-R" w:eastAsia="UD デジタル 教科書体 NP-R" w:hint="eastAsia"/>
                        <w:szCs w:val="18"/>
                      </w:rPr>
                      <w:t>押出成形セメント板</w:t>
                    </w:r>
                  </w:hyperlink>
                  <w:r w:rsidR="00E42E61" w:rsidRPr="00864C6D">
                    <w:rPr>
                      <w:rStyle w:val="af7"/>
                      <w:rFonts w:ascii="UD デジタル 教科書体 NP-R" w:eastAsia="UD デジタル 教科書体 NP-R" w:hint="eastAsia"/>
                      <w:szCs w:val="18"/>
                    </w:rPr>
                    <w:t>面</w:t>
                  </w:r>
                  <w:r w:rsidR="00E42E61">
                    <w:rPr>
                      <w:rStyle w:val="af7"/>
                      <w:rFonts w:ascii="UD デジタル 教科書体 NP-R" w:eastAsia="UD デジタル 教科書体 NP-R" w:hint="eastAsia"/>
                      <w:szCs w:val="18"/>
                    </w:rPr>
                    <w:t>（改仕 表7.3</w:t>
                  </w:r>
                  <w:r w:rsidR="00E42E61" w:rsidRPr="00D113C4">
                    <w:rPr>
                      <w:rStyle w:val="af7"/>
                      <w:rFonts w:ascii="UD デジタル 教科書体 NP-R" w:eastAsia="UD デジタル 教科書体 NP-R" w:hint="eastAsia"/>
                      <w:szCs w:val="18"/>
                    </w:rPr>
                    <w:t>.6）</w:t>
                  </w:r>
                </w:p>
              </w:tc>
              <w:tc>
                <w:tcPr>
                  <w:tcW w:w="4536" w:type="dxa"/>
                </w:tcPr>
                <w:p w:rsidR="00E42E61" w:rsidRPr="00D113C4" w:rsidRDefault="00E42E61" w:rsidP="00E42E61">
                  <w:pPr>
                    <w:rPr>
                      <w:rFonts w:ascii="UD デジタル 教科書体 NP-R" w:eastAsia="UD デジタル 教科書体 NP-R"/>
                      <w:szCs w:val="18"/>
                    </w:rPr>
                  </w:pPr>
                  <w:r w:rsidRPr="00D113C4">
                    <w:rPr>
                      <w:rFonts w:ascii="UD デジタル 教科書体 NP-R" w:eastAsia="UD デジタル 教科書体 NP-R" w:hint="eastAsia"/>
                      <w:szCs w:val="18"/>
                    </w:rPr>
                    <w:t>・A種　　・B種</w:t>
                  </w:r>
                </w:p>
                <w:p w:rsidR="00E42E61" w:rsidRPr="00D113C4" w:rsidRDefault="00E42E61" w:rsidP="00E42E61">
                  <w:pPr>
                    <w:ind w:leftChars="100" w:left="180"/>
                    <w:rPr>
                      <w:rFonts w:ascii="UD デジタル 教科書体 NP-R" w:eastAsia="UD デジタル 教科書体 NP-R"/>
                      <w:szCs w:val="18"/>
                    </w:rPr>
                  </w:pPr>
                  <w:r w:rsidRPr="00D113C4">
                    <w:rPr>
                      <w:rFonts w:ascii="UD デジタル 教科書体 NP-R" w:eastAsia="UD デジタル 教科書体 NP-R" w:hint="eastAsia"/>
                      <w:szCs w:val="18"/>
                    </w:rPr>
                    <w:t xml:space="preserve">耐候性塗料塗りの場合　</w:t>
                  </w:r>
                  <w:r>
                    <w:rPr>
                      <w:rFonts w:ascii="UD デジタル 教科書体 NP-R" w:eastAsia="UD デジタル 教科書体 NP-R" w:hAnsi="ＭＳ 明朝" w:cs="ＭＳ 明朝" w:hint="eastAsia"/>
                      <w:szCs w:val="18"/>
                    </w:rPr>
                    <w:t>※</w:t>
                  </w:r>
                  <w:r w:rsidRPr="00A02442">
                    <w:rPr>
                      <w:rFonts w:ascii="UD デジタル 教科書体 NP-R" w:eastAsia="UD デジタル 教科書体 NP-R" w:hAnsi="ＭＳ 明朝" w:cs="ＭＳ 明朝" w:hint="eastAsia"/>
                      <w:szCs w:val="18"/>
                    </w:rPr>
                    <w:t>B</w:t>
                  </w:r>
                  <w:r w:rsidRPr="00D113C4">
                    <w:rPr>
                      <w:rFonts w:ascii="UD デジタル 教科書体 NP-R" w:eastAsia="UD デジタル 教科書体 NP-R" w:hint="eastAsia"/>
                      <w:szCs w:val="18"/>
                    </w:rPr>
                    <w:t>種</w:t>
                  </w:r>
                </w:p>
              </w:tc>
            </w:tr>
            <w:tr w:rsidR="00E42E61" w:rsidRPr="00CC05E3" w:rsidTr="00E42E61">
              <w:tc>
                <w:tcPr>
                  <w:tcW w:w="4057" w:type="dxa"/>
                </w:tcPr>
                <w:p w:rsidR="00E42E61" w:rsidRPr="00D113C4" w:rsidRDefault="003823F4" w:rsidP="00E42E61">
                  <w:pPr>
                    <w:rPr>
                      <w:rFonts w:ascii="UD デジタル 教科書体 NP-R" w:eastAsia="UD デジタル 教科書体 NP-R"/>
                      <w:szCs w:val="18"/>
                    </w:rPr>
                  </w:pPr>
                  <w:hyperlink r:id="rId773" w:anchor="page=203" w:history="1">
                    <w:r w:rsidR="00E42E61" w:rsidRPr="00D113C4">
                      <w:rPr>
                        <w:rStyle w:val="af7"/>
                        <w:rFonts w:ascii="UD デジタル 教科書体 NP-R" w:eastAsia="UD デジタル 教科書体 NP-R" w:hint="eastAsia"/>
                        <w:szCs w:val="18"/>
                      </w:rPr>
                      <w:t>せっこうその他のボード</w:t>
                    </w:r>
                  </w:hyperlink>
                  <w:r w:rsidR="00E42E61" w:rsidRPr="00864C6D">
                    <w:rPr>
                      <w:rStyle w:val="af7"/>
                      <w:rFonts w:ascii="UD デジタル 教科書体 NP-R" w:eastAsia="UD デジタル 教科書体 NP-R" w:hint="eastAsia"/>
                      <w:szCs w:val="18"/>
                    </w:rPr>
                    <w:t>面</w:t>
                  </w:r>
                  <w:r w:rsidR="00E42E61">
                    <w:rPr>
                      <w:rStyle w:val="af7"/>
                      <w:rFonts w:ascii="UD デジタル 教科書体 NP-R" w:eastAsia="UD デジタル 教科書体 NP-R" w:hint="eastAsia"/>
                      <w:szCs w:val="18"/>
                    </w:rPr>
                    <w:t>（改仕 表7.3</w:t>
                  </w:r>
                  <w:r w:rsidR="00E42E61" w:rsidRPr="00D113C4">
                    <w:rPr>
                      <w:rStyle w:val="af7"/>
                      <w:rFonts w:ascii="UD デジタル 教科書体 NP-R" w:eastAsia="UD デジタル 教科書体 NP-R" w:hint="eastAsia"/>
                      <w:szCs w:val="18"/>
                    </w:rPr>
                    <w:t>.7）</w:t>
                  </w:r>
                </w:p>
              </w:tc>
              <w:tc>
                <w:tcPr>
                  <w:tcW w:w="4536" w:type="dxa"/>
                </w:tcPr>
                <w:p w:rsidR="00E42E61" w:rsidRPr="00D113C4" w:rsidRDefault="00E42E61" w:rsidP="00E42E61">
                  <w:pPr>
                    <w:rPr>
                      <w:rFonts w:ascii="UD デジタル 教科書体 NP-R" w:eastAsia="UD デジタル 教科書体 NP-R"/>
                      <w:szCs w:val="18"/>
                    </w:rPr>
                  </w:pPr>
                  <w:r w:rsidRPr="00D113C4">
                    <w:rPr>
                      <w:rFonts w:ascii="UD デジタル 教科書体 NP-R" w:eastAsia="UD デジタル 教科書体 NP-R" w:hint="eastAsia"/>
                      <w:szCs w:val="18"/>
                    </w:rPr>
                    <w:t>継目処理工法の場合　※A種　　・B種</w:t>
                  </w:r>
                </w:p>
                <w:p w:rsidR="00E42E61" w:rsidRPr="00D113C4" w:rsidRDefault="00E42E61" w:rsidP="00E42E61">
                  <w:pPr>
                    <w:rPr>
                      <w:rFonts w:ascii="UD デジタル 教科書体 NP-R" w:eastAsia="UD デジタル 教科書体 NP-R"/>
                      <w:spacing w:val="-20"/>
                      <w:szCs w:val="18"/>
                    </w:rPr>
                  </w:pPr>
                  <w:r w:rsidRPr="00D113C4">
                    <w:rPr>
                      <w:rFonts w:ascii="UD デジタル 教科書体 NP-R" w:eastAsia="UD デジタル 教科書体 NP-R" w:hint="eastAsia"/>
                      <w:szCs w:val="18"/>
                    </w:rPr>
                    <w:t>その他の場合　　　　・A種　　※B種</w:t>
                  </w:r>
                </w:p>
              </w:tc>
            </w:tr>
          </w:tbl>
          <w:p w:rsidR="00E42E61" w:rsidRPr="002C7154" w:rsidRDefault="00E42E61" w:rsidP="00E42E61">
            <w:pPr>
              <w:ind w:left="180" w:hangingChars="100" w:hanging="180"/>
              <w:rPr>
                <w:rFonts w:ascii="UD デジタル 教科書体 NP-R" w:eastAsia="UD デジタル 教科書体 NP-R"/>
                <w:szCs w:val="18"/>
              </w:rPr>
            </w:pPr>
          </w:p>
        </w:tc>
      </w:tr>
      <w:tr w:rsidR="00E42E61" w:rsidRPr="00A97658" w:rsidTr="00E42E61">
        <w:trPr>
          <w:trHeight w:val="283"/>
        </w:trPr>
        <w:tc>
          <w:tcPr>
            <w:tcW w:w="10943" w:type="dxa"/>
            <w:gridSpan w:val="2"/>
            <w:tcBorders>
              <w:top w:val="single" w:sz="4" w:space="0" w:color="auto"/>
              <w:left w:val="single" w:sz="4" w:space="0" w:color="auto"/>
              <w:bottom w:val="nil"/>
            </w:tcBorders>
            <w:shd w:val="clear" w:color="auto" w:fill="D9D9D9" w:themeFill="background1" w:themeFillShade="D9"/>
            <w:vAlign w:val="center"/>
          </w:tcPr>
          <w:p w:rsidR="00E42E61" w:rsidRPr="00A02442" w:rsidRDefault="00E42E61" w:rsidP="00E42E61">
            <w:pPr>
              <w:ind w:left="180" w:hangingChars="100" w:hanging="180"/>
              <w:jc w:val="both"/>
              <w:rPr>
                <w:rFonts w:ascii="UD デジタル 教科書体 NP-R" w:eastAsia="UD デジタル 教科書体 NP-R"/>
                <w:szCs w:val="18"/>
              </w:rPr>
            </w:pPr>
            <w:r>
              <w:rPr>
                <w:rFonts w:ascii="UD デジタル 教科書体 NP-R" w:eastAsia="UD デジタル 教科書体 NP-R" w:hint="eastAsia"/>
                <w:szCs w:val="18"/>
              </w:rPr>
              <w:t>4</w:t>
            </w:r>
            <w:r w:rsidRPr="00A02442">
              <w:rPr>
                <w:rFonts w:ascii="UD デジタル 教科書体 NP-R" w:eastAsia="UD デジタル 教科書体 NP-R" w:hint="eastAsia"/>
                <w:szCs w:val="18"/>
              </w:rPr>
              <w:t>節　錆止め塗料塗り</w:t>
            </w:r>
          </w:p>
        </w:tc>
      </w:tr>
      <w:tr w:rsidR="00E42E61" w:rsidRPr="00573C0A" w:rsidTr="00E42E61">
        <w:trPr>
          <w:trHeight w:val="15"/>
        </w:trPr>
        <w:tc>
          <w:tcPr>
            <w:tcW w:w="1838" w:type="dxa"/>
            <w:tcBorders>
              <w:top w:val="single" w:sz="4" w:space="0" w:color="auto"/>
              <w:left w:val="single" w:sz="4" w:space="0" w:color="auto"/>
              <w:bottom w:val="nil"/>
            </w:tcBorders>
          </w:tcPr>
          <w:p w:rsidR="00E42E61" w:rsidRPr="00573C0A" w:rsidRDefault="00E42E61" w:rsidP="00E42E61">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573C0A">
              <w:rPr>
                <w:rFonts w:ascii="UD デジタル 教科書体 NP-R" w:eastAsia="UD デジタル 教科書体 NP-R" w:hint="eastAsia"/>
              </w:rPr>
              <w:t>塗料種別</w:t>
            </w:r>
          </w:p>
          <w:p w:rsidR="00E42E61" w:rsidRPr="00573C0A" w:rsidRDefault="00E42E61" w:rsidP="00E42E61">
            <w:pPr>
              <w:ind w:left="180" w:hangingChars="100" w:hanging="180"/>
              <w:rPr>
                <w:rFonts w:ascii="UD デジタル 教科書体 NP-R" w:eastAsia="UD デジタル 教科書体 NP-R"/>
                <w:szCs w:val="18"/>
              </w:rPr>
            </w:pPr>
            <w:r w:rsidRPr="00573C0A">
              <w:rPr>
                <w:rFonts w:ascii="UD デジタル 教科書体 NP-R" w:eastAsia="UD デジタル 教科書体 NP-R" w:hint="eastAsia"/>
              </w:rPr>
              <w:t>（</w:t>
            </w:r>
            <w:hyperlink r:id="rId774" w:anchor="page=204" w:history="1">
              <w:r>
                <w:rPr>
                  <w:rStyle w:val="af7"/>
                  <w:rFonts w:ascii="UD デジタル 教科書体 NP-R" w:eastAsia="UD デジタル 教科書体 NP-R" w:hint="eastAsia"/>
                </w:rPr>
                <w:t>改仕7</w:t>
              </w:r>
              <w:r w:rsidRPr="00573C0A">
                <w:rPr>
                  <w:rStyle w:val="af7"/>
                  <w:rFonts w:ascii="UD デジタル 教科書体 NP-R" w:eastAsia="UD デジタル 教科書体 NP-R" w:hint="eastAsia"/>
                </w:rPr>
                <w:t>.</w:t>
              </w:r>
              <w:r>
                <w:rPr>
                  <w:rStyle w:val="af7"/>
                  <w:rFonts w:ascii="UD デジタル 教科書体 NP-R" w:eastAsia="UD デジタル 教科書体 NP-R" w:hint="eastAsia"/>
                </w:rPr>
                <w:t>4</w:t>
              </w:r>
              <w:r w:rsidRPr="00573C0A">
                <w:rPr>
                  <w:rStyle w:val="af7"/>
                  <w:rFonts w:ascii="UD デジタル 教科書体 NP-R" w:eastAsia="UD デジタル 教科書体 NP-R" w:hint="eastAsia"/>
                </w:rPr>
                <w:t>.2</w:t>
              </w:r>
            </w:hyperlink>
            <w:r w:rsidRPr="00573C0A">
              <w:rPr>
                <w:rFonts w:ascii="UD デジタル 教科書体 NP-R" w:eastAsia="UD デジタル 教科書体 NP-R" w:hint="eastAsia"/>
              </w:rPr>
              <w:t>）</w:t>
            </w:r>
          </w:p>
        </w:tc>
        <w:tc>
          <w:tcPr>
            <w:tcW w:w="9105" w:type="dxa"/>
            <w:tcBorders>
              <w:top w:val="single" w:sz="4" w:space="0" w:color="auto"/>
              <w:left w:val="single" w:sz="4" w:space="0" w:color="auto"/>
              <w:bottom w:val="nil"/>
            </w:tcBorders>
          </w:tcPr>
          <w:p w:rsidR="00E42E61" w:rsidRPr="00573C0A" w:rsidRDefault="00E42E61" w:rsidP="00E42E61">
            <w:pPr>
              <w:rPr>
                <w:rFonts w:ascii="UD デジタル 教科書体 NP-R" w:eastAsia="UD デジタル 教科書体 NP-R"/>
                <w:szCs w:val="18"/>
              </w:rPr>
            </w:pPr>
            <w:r w:rsidRPr="00573C0A">
              <w:rPr>
                <w:rFonts w:ascii="UD デジタル 教科書体 NP-R" w:eastAsia="UD デジタル 教科書体 NP-R" w:hint="eastAsia"/>
                <w:szCs w:val="18"/>
              </w:rPr>
              <w:t xml:space="preserve">(1)鉄鋼面　</w:t>
            </w:r>
            <w:hyperlink r:id="rId775" w:anchor="page=204" w:history="1">
              <w:r>
                <w:rPr>
                  <w:rStyle w:val="af7"/>
                  <w:rFonts w:ascii="UD デジタル 教科書体 NP-R" w:eastAsia="UD デジタル 教科書体 NP-R" w:hint="eastAsia"/>
                  <w:szCs w:val="18"/>
                </w:rPr>
                <w:t>改仕</w:t>
              </w:r>
              <w:r w:rsidRPr="00573C0A">
                <w:rPr>
                  <w:rStyle w:val="af7"/>
                  <w:rFonts w:ascii="UD デジタル 教科書体 NP-R" w:eastAsia="UD デジタル 教科書体 NP-R" w:hint="eastAsia"/>
                  <w:szCs w:val="18"/>
                </w:rPr>
                <w:t xml:space="preserve"> 表</w:t>
              </w:r>
              <w:r>
                <w:rPr>
                  <w:rStyle w:val="af7"/>
                  <w:rFonts w:ascii="UD デジタル 教科書体 NP-R" w:eastAsia="UD デジタル 教科書体 NP-R" w:hint="eastAsia"/>
                  <w:szCs w:val="18"/>
                </w:rPr>
                <w:t>7</w:t>
              </w:r>
              <w:r w:rsidRPr="00573C0A">
                <w:rPr>
                  <w:rStyle w:val="af7"/>
                  <w:rFonts w:ascii="UD デジタル 教科書体 NP-R" w:eastAsia="UD デジタル 教科書体 NP-R" w:hint="eastAsia"/>
                  <w:szCs w:val="18"/>
                </w:rPr>
                <w:t>.</w:t>
              </w:r>
              <w:r>
                <w:rPr>
                  <w:rStyle w:val="af7"/>
                  <w:rFonts w:ascii="UD デジタル 教科書体 NP-R" w:eastAsia="UD デジタル 教科書体 NP-R" w:hint="eastAsia"/>
                  <w:szCs w:val="18"/>
                </w:rPr>
                <w:t>4</w:t>
              </w:r>
              <w:r w:rsidRPr="00573C0A">
                <w:rPr>
                  <w:rStyle w:val="af7"/>
                  <w:rFonts w:ascii="UD デジタル 教科書体 NP-R" w:eastAsia="UD デジタル 教科書体 NP-R" w:hint="eastAsia"/>
                  <w:szCs w:val="18"/>
                </w:rPr>
                <w:t>.1</w:t>
              </w:r>
            </w:hyperlink>
          </w:p>
          <w:p w:rsidR="00E42E61" w:rsidRPr="00573C0A" w:rsidRDefault="00E42E61" w:rsidP="00E42E61">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(ｱ)5</w:t>
            </w:r>
            <w:r w:rsidRPr="00573C0A">
              <w:rPr>
                <w:rFonts w:ascii="UD デジタル 教科書体 NP-R" w:eastAsia="UD デジタル 教科書体 NP-R" w:hint="eastAsia"/>
                <w:szCs w:val="18"/>
              </w:rPr>
              <w:t>節(SOP塗り)</w:t>
            </w:r>
            <w:r>
              <w:rPr>
                <w:rFonts w:ascii="UD デジタル 教科書体 NP-R" w:eastAsia="UD デジタル 教科書体 NP-R" w:hint="eastAsia"/>
                <w:szCs w:val="18"/>
              </w:rPr>
              <w:t>、錆止め塗装のまま</w:t>
            </w:r>
            <w:r w:rsidRPr="00573C0A">
              <w:rPr>
                <w:rFonts w:ascii="UD デジタル 教科書体 NP-R" w:eastAsia="UD デジタル 教科書体 NP-R" w:hint="eastAsia"/>
                <w:szCs w:val="18"/>
              </w:rPr>
              <w:t>の場合：※</w:t>
            </w:r>
            <w:r w:rsidRPr="00516592">
              <w:rPr>
                <w:rFonts w:ascii="UD デジタル 教科書体 NP-R" w:eastAsia="UD デジタル 教科書体 NP-R" w:hint="eastAsia"/>
                <w:szCs w:val="18"/>
              </w:rPr>
              <w:t>Ａs種</w:t>
            </w:r>
          </w:p>
          <w:p w:rsidR="00E42E61" w:rsidRDefault="00E42E61" w:rsidP="00E42E61">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(ｲ)8</w:t>
            </w:r>
            <w:r w:rsidRPr="00573C0A">
              <w:rPr>
                <w:rFonts w:ascii="UD デジタル 教科書体 NP-R" w:eastAsia="UD デジタル 教科書体 NP-R" w:hint="eastAsia"/>
                <w:szCs w:val="18"/>
              </w:rPr>
              <w:t>節(DP塗り)</w:t>
            </w:r>
          </w:p>
          <w:p w:rsidR="00E42E61" w:rsidRPr="00516592" w:rsidRDefault="00E42E61" w:rsidP="00E42E61">
            <w:pPr>
              <w:ind w:leftChars="100" w:left="180"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新規面及び下地調整RA種の場合</w:t>
            </w:r>
            <w:r w:rsidRPr="00573C0A">
              <w:rPr>
                <w:rFonts w:ascii="UD デジタル 教科書体 NP-R" w:eastAsia="UD デジタル 教科書体 NP-R" w:hint="eastAsia"/>
                <w:szCs w:val="18"/>
              </w:rPr>
              <w:t>：※1回目</w:t>
            </w:r>
            <w:r w:rsidRPr="00516592">
              <w:rPr>
                <w:rFonts w:ascii="UD デジタル 教科書体 NP-R" w:eastAsia="UD デジタル 教科書体 NP-R" w:hint="eastAsia"/>
                <w:szCs w:val="18"/>
              </w:rPr>
              <w:t>C</w:t>
            </w:r>
            <w:r w:rsidRPr="00516592">
              <w:rPr>
                <w:rFonts w:ascii="UD デジタル 教科書体 NP-R" w:eastAsia="UD デジタル 教科書体 NP-R"/>
                <w:szCs w:val="18"/>
              </w:rPr>
              <w:t>s</w:t>
            </w:r>
            <w:r w:rsidRPr="00516592">
              <w:rPr>
                <w:rFonts w:ascii="UD デジタル 教科書体 NP-R" w:eastAsia="UD デジタル 教科書体 NP-R" w:hint="eastAsia"/>
                <w:szCs w:val="18"/>
              </w:rPr>
              <w:t>種、2・3回目D</w:t>
            </w:r>
            <w:r w:rsidRPr="00516592">
              <w:rPr>
                <w:rFonts w:ascii="UD デジタル 教科書体 NP-R" w:eastAsia="UD デジタル 教科書体 NP-R"/>
                <w:szCs w:val="18"/>
              </w:rPr>
              <w:t>s</w:t>
            </w:r>
            <w:r w:rsidRPr="00516592">
              <w:rPr>
                <w:rFonts w:ascii="UD デジタル 教科書体 NP-R" w:eastAsia="UD デジタル 教科書体 NP-R" w:hint="eastAsia"/>
                <w:szCs w:val="18"/>
              </w:rPr>
              <w:t>種</w:t>
            </w:r>
          </w:p>
          <w:p w:rsidR="00E42E61" w:rsidRPr="00516592" w:rsidRDefault="00E42E61" w:rsidP="00E42E61">
            <w:pPr>
              <w:ind w:leftChars="100" w:left="180" w:firstLineChars="100" w:firstLine="180"/>
              <w:rPr>
                <w:rFonts w:ascii="UD デジタル 教科書体 NP-R" w:eastAsia="UD デジタル 教科書体 NP-R"/>
                <w:szCs w:val="18"/>
              </w:rPr>
            </w:pPr>
            <w:r w:rsidRPr="00516592">
              <w:rPr>
                <w:rFonts w:ascii="UD デジタル 教科書体 NP-R" w:eastAsia="UD デジタル 教科書体 NP-R" w:hint="eastAsia"/>
                <w:szCs w:val="18"/>
              </w:rPr>
              <w:t>下地調整RB種、RC種の場合：※E</w:t>
            </w:r>
            <w:r w:rsidRPr="00516592">
              <w:rPr>
                <w:rFonts w:ascii="UD デジタル 教科書体 NP-R" w:eastAsia="UD デジタル 教科書体 NP-R"/>
                <w:szCs w:val="18"/>
              </w:rPr>
              <w:t>s</w:t>
            </w:r>
            <w:r w:rsidRPr="00516592">
              <w:rPr>
                <w:rFonts w:ascii="UD デジタル 教科書体 NP-R" w:eastAsia="UD デジタル 教科書体 NP-R" w:hint="eastAsia"/>
                <w:szCs w:val="18"/>
              </w:rPr>
              <w:t>種</w:t>
            </w:r>
          </w:p>
          <w:p w:rsidR="00E42E61" w:rsidRPr="00516592" w:rsidRDefault="00E42E61" w:rsidP="00E42E61">
            <w:pPr>
              <w:ind w:leftChars="100" w:left="180"/>
              <w:rPr>
                <w:rFonts w:ascii="UD デジタル 教科書体 NP-R" w:eastAsia="UD デジタル 教科書体 NP-R"/>
                <w:szCs w:val="18"/>
              </w:rPr>
            </w:pPr>
            <w:r w:rsidRPr="00516592">
              <w:rPr>
                <w:rFonts w:ascii="UD デジタル 教科書体 NP-R" w:eastAsia="UD デジタル 教科書体 NP-R" w:hint="eastAsia"/>
                <w:szCs w:val="18"/>
              </w:rPr>
              <w:t>(ｳ)9節(EP-G塗り)の場合：・Ａs種　　※B</w:t>
            </w:r>
            <w:r w:rsidRPr="00516592">
              <w:rPr>
                <w:rFonts w:ascii="UD デジタル 教科書体 NP-R" w:eastAsia="UD デジタル 教科書体 NP-R"/>
                <w:szCs w:val="18"/>
              </w:rPr>
              <w:t>s</w:t>
            </w:r>
            <w:r w:rsidRPr="00516592">
              <w:rPr>
                <w:rFonts w:ascii="UD デジタル 教科書体 NP-R" w:eastAsia="UD デジタル 教科書体 NP-R" w:hint="eastAsia"/>
                <w:szCs w:val="18"/>
              </w:rPr>
              <w:t>種</w:t>
            </w:r>
          </w:p>
          <w:p w:rsidR="00E42E61" w:rsidRPr="00516592" w:rsidRDefault="00E42E61" w:rsidP="00E42E61">
            <w:pPr>
              <w:spacing w:beforeLines="20" w:before="72"/>
              <w:rPr>
                <w:rFonts w:ascii="UD デジタル 教科書体 NP-R" w:eastAsia="UD デジタル 教科書体 NP-R"/>
                <w:szCs w:val="18"/>
              </w:rPr>
            </w:pPr>
            <w:r w:rsidRPr="00516592">
              <w:rPr>
                <w:rFonts w:ascii="UD デジタル 教科書体 NP-R" w:eastAsia="UD デジタル 教科書体 NP-R" w:hint="eastAsia"/>
                <w:szCs w:val="18"/>
              </w:rPr>
              <w:t xml:space="preserve">(2)亜鉛めっき鋼面　</w:t>
            </w:r>
            <w:hyperlink r:id="rId776" w:anchor="page=205" w:history="1">
              <w:r w:rsidRPr="00516592">
                <w:rPr>
                  <w:rStyle w:val="af7"/>
                  <w:rFonts w:ascii="UD デジタル 教科書体 NP-R" w:eastAsia="UD デジタル 教科書体 NP-R" w:hint="eastAsia"/>
                  <w:szCs w:val="18"/>
                </w:rPr>
                <w:t>改仕 表7.4.2</w:t>
              </w:r>
            </w:hyperlink>
          </w:p>
          <w:p w:rsidR="00E42E61" w:rsidRPr="00516592" w:rsidRDefault="00E42E61" w:rsidP="00E42E61">
            <w:pPr>
              <w:ind w:leftChars="100" w:left="180"/>
              <w:rPr>
                <w:rFonts w:ascii="UD デジタル 教科書体 NP-R" w:eastAsia="UD デジタル 教科書体 NP-R"/>
              </w:rPr>
            </w:pPr>
            <w:r w:rsidRPr="00516592">
              <w:rPr>
                <w:rFonts w:ascii="UD デジタル 教科書体 NP-R" w:eastAsia="UD デジタル 教科書体 NP-R" w:hint="eastAsia"/>
              </w:rPr>
              <w:t>(ｱ)5節(SOP塗り)の場合：</w:t>
            </w:r>
          </w:p>
          <w:p w:rsidR="00E42E61" w:rsidRPr="00516592" w:rsidRDefault="00E42E61" w:rsidP="00E42E61">
            <w:pPr>
              <w:ind w:leftChars="200" w:left="360" w:firstLineChars="100" w:firstLine="180"/>
              <w:rPr>
                <w:rFonts w:ascii="UD デジタル 教科書体 NP-R" w:eastAsia="UD デジタル 教科書体 NP-R"/>
              </w:rPr>
            </w:pPr>
            <w:r w:rsidRPr="00516592">
              <w:rPr>
                <w:rFonts w:ascii="UD デジタル 教科書体 NP-R" w:eastAsia="UD デジタル 教科書体 NP-R" w:hint="eastAsia"/>
              </w:rPr>
              <w:t>鋼製建具等　　※A</w:t>
            </w:r>
            <w:r w:rsidRPr="00516592">
              <w:rPr>
                <w:rFonts w:ascii="UD デジタル 教科書体 NP-R" w:eastAsia="UD デジタル 教科書体 NP-R"/>
              </w:rPr>
              <w:t>z</w:t>
            </w:r>
            <w:r w:rsidRPr="00516592">
              <w:rPr>
                <w:rFonts w:ascii="UD デジタル 教科書体 NP-R" w:eastAsia="UD デジタル 教科書体 NP-R" w:hint="eastAsia"/>
              </w:rPr>
              <w:t>種　　・B</w:t>
            </w:r>
            <w:r w:rsidRPr="00516592">
              <w:rPr>
                <w:rFonts w:ascii="UD デジタル 教科書体 NP-R" w:eastAsia="UD デジタル 教科書体 NP-R"/>
              </w:rPr>
              <w:t>z</w:t>
            </w:r>
            <w:r w:rsidRPr="00516592">
              <w:rPr>
                <w:rFonts w:ascii="UD デジタル 教科書体 NP-R" w:eastAsia="UD デジタル 教科書体 NP-R" w:hint="eastAsia"/>
              </w:rPr>
              <w:t>種　　・C</w:t>
            </w:r>
            <w:r w:rsidRPr="00516592">
              <w:rPr>
                <w:rFonts w:ascii="UD デジタル 教科書体 NP-R" w:eastAsia="UD デジタル 教科書体 NP-R"/>
              </w:rPr>
              <w:t>z</w:t>
            </w:r>
            <w:r w:rsidRPr="00516592">
              <w:rPr>
                <w:rFonts w:ascii="UD デジタル 教科書体 NP-R" w:eastAsia="UD デジタル 教科書体 NP-R" w:hint="eastAsia"/>
              </w:rPr>
              <w:t>種</w:t>
            </w:r>
          </w:p>
          <w:p w:rsidR="00E42E61" w:rsidRPr="00BB1062" w:rsidRDefault="00E42E61" w:rsidP="00E42E61">
            <w:pPr>
              <w:ind w:leftChars="200" w:left="360" w:firstLineChars="100" w:firstLine="180"/>
              <w:rPr>
                <w:rFonts w:ascii="UD デジタル 教科書体 NP-R" w:eastAsia="UD デジタル 教科書体 NP-R"/>
              </w:rPr>
            </w:pPr>
            <w:r w:rsidRPr="00516592">
              <w:rPr>
                <w:rFonts w:ascii="UD デジタル 教科書体 NP-R" w:eastAsia="UD デジタル 教科書体 NP-R" w:hint="eastAsia"/>
              </w:rPr>
              <w:t>その他　　　　・A</w:t>
            </w:r>
            <w:r w:rsidRPr="00516592">
              <w:rPr>
                <w:rFonts w:ascii="UD デジタル 教科書体 NP-R" w:eastAsia="UD デジタル 教科書体 NP-R"/>
              </w:rPr>
              <w:t>z</w:t>
            </w:r>
            <w:r w:rsidRPr="00516592">
              <w:rPr>
                <w:rFonts w:ascii="UD デジタル 教科書体 NP-R" w:eastAsia="UD デジタル 教科書体 NP-R" w:hint="eastAsia"/>
              </w:rPr>
              <w:t>種　　※B</w:t>
            </w:r>
            <w:r w:rsidRPr="00516592">
              <w:rPr>
                <w:rFonts w:ascii="UD デジタル 教科書体 NP-R" w:eastAsia="UD デジタル 教科書体 NP-R"/>
              </w:rPr>
              <w:t>z</w:t>
            </w:r>
            <w:r w:rsidRPr="00516592">
              <w:rPr>
                <w:rFonts w:ascii="UD デジタル 教科書体 NP-R" w:eastAsia="UD デジタル 教科書体 NP-R" w:hint="eastAsia"/>
              </w:rPr>
              <w:t>種　　・C</w:t>
            </w:r>
            <w:r w:rsidRPr="00516592">
              <w:rPr>
                <w:rFonts w:ascii="UD デジタル 教科書体 NP-R" w:eastAsia="UD デジタル 教科書体 NP-R"/>
              </w:rPr>
              <w:t>z</w:t>
            </w:r>
            <w:r w:rsidRPr="00516592">
              <w:rPr>
                <w:rFonts w:ascii="UD デジタル 教科書体 NP-R" w:eastAsia="UD デジタル 教科書体 NP-R" w:hint="eastAsia"/>
              </w:rPr>
              <w:t>種</w:t>
            </w:r>
          </w:p>
          <w:p w:rsidR="00E42E61" w:rsidRPr="00573C0A" w:rsidRDefault="00E42E61" w:rsidP="00E42E61">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(ｲ)8</w:t>
            </w:r>
            <w:r w:rsidRPr="00573C0A">
              <w:rPr>
                <w:rFonts w:ascii="UD デジタル 教科書体 NP-R" w:eastAsia="UD デジタル 教科書体 NP-R" w:hint="eastAsia"/>
                <w:szCs w:val="18"/>
              </w:rPr>
              <w:t>節(DP塗り)の場合：※B</w:t>
            </w:r>
            <w:r>
              <w:rPr>
                <w:rFonts w:ascii="UD デジタル 教科書体 NP-R" w:eastAsia="UD デジタル 教科書体 NP-R"/>
                <w:szCs w:val="18"/>
              </w:rPr>
              <w:t>z</w:t>
            </w:r>
            <w:r w:rsidRPr="00573C0A">
              <w:rPr>
                <w:rFonts w:ascii="UD デジタル 教科書体 NP-R" w:eastAsia="UD デジタル 教科書体 NP-R" w:hint="eastAsia"/>
                <w:szCs w:val="18"/>
              </w:rPr>
              <w:t>種</w:t>
            </w:r>
          </w:p>
          <w:p w:rsidR="00E42E61" w:rsidRPr="00573C0A" w:rsidRDefault="00E42E61" w:rsidP="00E42E61">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(ｳ)9</w:t>
            </w:r>
            <w:r w:rsidRPr="00573C0A">
              <w:rPr>
                <w:rFonts w:ascii="UD デジタル 教科書体 NP-R" w:eastAsia="UD デジタル 教科書体 NP-R" w:hint="eastAsia"/>
                <w:szCs w:val="18"/>
              </w:rPr>
              <w:t>節(EP-G塗り)の場合：※C</w:t>
            </w:r>
            <w:r>
              <w:rPr>
                <w:rFonts w:ascii="UD デジタル 教科書体 NP-R" w:eastAsia="UD デジタル 教科書体 NP-R"/>
                <w:szCs w:val="18"/>
              </w:rPr>
              <w:t>z</w:t>
            </w:r>
            <w:r w:rsidRPr="00573C0A">
              <w:rPr>
                <w:rFonts w:ascii="UD デジタル 教科書体 NP-R" w:eastAsia="UD デジタル 教科書体 NP-R" w:hint="eastAsia"/>
                <w:szCs w:val="18"/>
              </w:rPr>
              <w:t>種</w:t>
            </w:r>
          </w:p>
        </w:tc>
      </w:tr>
      <w:tr w:rsidR="00E42E61" w:rsidRPr="00573C0A" w:rsidTr="00E42E61">
        <w:trPr>
          <w:trHeight w:val="15"/>
        </w:trPr>
        <w:tc>
          <w:tcPr>
            <w:tcW w:w="1838" w:type="dxa"/>
            <w:tcBorders>
              <w:top w:val="single" w:sz="4" w:space="0" w:color="auto"/>
              <w:left w:val="single" w:sz="4" w:space="0" w:color="auto"/>
              <w:bottom w:val="nil"/>
            </w:tcBorders>
          </w:tcPr>
          <w:p w:rsidR="00E42E61" w:rsidRPr="00573C0A" w:rsidRDefault="00E42E61" w:rsidP="00E42E61">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573C0A">
              <w:rPr>
                <w:rFonts w:ascii="UD デジタル 教科書体 NP-R" w:eastAsia="UD デジタル 教科書体 NP-R" w:hint="eastAsia"/>
              </w:rPr>
              <w:t>錆止め塗料塗り</w:t>
            </w:r>
          </w:p>
          <w:p w:rsidR="00E42E61" w:rsidRPr="00573C0A" w:rsidRDefault="00E42E61" w:rsidP="00E42E61">
            <w:pPr>
              <w:ind w:left="180" w:hangingChars="100" w:hanging="180"/>
              <w:rPr>
                <w:rFonts w:ascii="UD デジタル 教科書体 NP-R" w:eastAsia="UD デジタル 教科書体 NP-R" w:hAnsiTheme="majorEastAsia"/>
                <w:szCs w:val="18"/>
              </w:rPr>
            </w:pPr>
            <w:r w:rsidRPr="00573C0A">
              <w:rPr>
                <w:rFonts w:ascii="UD デジタル 教科書体 NP-R" w:eastAsia="UD デジタル 教科書体 NP-R" w:hint="eastAsia"/>
              </w:rPr>
              <w:t>（</w:t>
            </w:r>
            <w:hyperlink r:id="rId777" w:anchor="page=205" w:history="1">
              <w:r>
                <w:rPr>
                  <w:rStyle w:val="af7"/>
                  <w:rFonts w:ascii="UD デジタル 教科書体 NP-R" w:eastAsia="UD デジタル 教科書体 NP-R" w:hint="eastAsia"/>
                </w:rPr>
                <w:t>改仕7.4</w:t>
              </w:r>
              <w:r w:rsidRPr="00573C0A">
                <w:rPr>
                  <w:rStyle w:val="af7"/>
                  <w:rFonts w:ascii="UD デジタル 教科書体 NP-R" w:eastAsia="UD デジタル 教科書体 NP-R" w:hint="eastAsia"/>
                </w:rPr>
                <w:t>.3</w:t>
              </w:r>
            </w:hyperlink>
            <w:r w:rsidRPr="00573C0A">
              <w:rPr>
                <w:rFonts w:ascii="UD デジタル 教科書体 NP-R" w:eastAsia="UD デジタル 教科書体 NP-R" w:hint="eastAsia"/>
              </w:rPr>
              <w:t>）</w:t>
            </w:r>
          </w:p>
        </w:tc>
        <w:tc>
          <w:tcPr>
            <w:tcW w:w="9105" w:type="dxa"/>
            <w:tcBorders>
              <w:top w:val="single" w:sz="4" w:space="0" w:color="auto"/>
              <w:bottom w:val="nil"/>
            </w:tcBorders>
          </w:tcPr>
          <w:p w:rsidR="00E42E61" w:rsidRPr="00573C0A" w:rsidRDefault="00E42E61" w:rsidP="00E42E61">
            <w:pPr>
              <w:rPr>
                <w:rFonts w:ascii="UD デジタル 教科書体 NP-R" w:eastAsia="UD デジタル 教科書体 NP-R"/>
                <w:szCs w:val="18"/>
              </w:rPr>
            </w:pPr>
            <w:r w:rsidRPr="00573C0A">
              <w:rPr>
                <w:rFonts w:ascii="UD デジタル 教科書体 NP-R" w:eastAsia="UD デジタル 教科書体 NP-R" w:hint="eastAsia"/>
                <w:szCs w:val="18"/>
              </w:rPr>
              <w:t>(1)鉄鋼面</w:t>
            </w:r>
          </w:p>
          <w:p w:rsidR="00E42E61" w:rsidRPr="00573C0A" w:rsidRDefault="00E42E61" w:rsidP="00E42E61">
            <w:pPr>
              <w:ind w:leftChars="100" w:left="180"/>
              <w:rPr>
                <w:rFonts w:ascii="UD デジタル 教科書体 NP-R" w:eastAsia="UD デジタル 教科書体 NP-R"/>
                <w:szCs w:val="18"/>
              </w:rPr>
            </w:pPr>
            <w:r w:rsidRPr="00573C0A">
              <w:rPr>
                <w:rFonts w:ascii="UD デジタル 教科書体 NP-R" w:eastAsia="UD デジタル 教科書体 NP-R" w:hint="eastAsia"/>
                <w:szCs w:val="18"/>
              </w:rPr>
              <w:t>(ｱ</w:t>
            </w:r>
            <w:r>
              <w:rPr>
                <w:rFonts w:ascii="UD デジタル 教科書体 NP-R" w:eastAsia="UD デジタル 教科書体 NP-R" w:hint="eastAsia"/>
                <w:szCs w:val="18"/>
              </w:rPr>
              <w:t>)5</w:t>
            </w:r>
            <w:r w:rsidRPr="00573C0A">
              <w:rPr>
                <w:rFonts w:ascii="UD デジタル 教科書体 NP-R" w:eastAsia="UD デジタル 教科書体 NP-R" w:hint="eastAsia"/>
                <w:szCs w:val="18"/>
              </w:rPr>
              <w:t>節(SOP塗り)、</w:t>
            </w:r>
            <w:r>
              <w:rPr>
                <w:rFonts w:ascii="UD デジタル 教科書体 NP-R" w:eastAsia="UD デジタル 教科書体 NP-R" w:hint="eastAsia"/>
                <w:szCs w:val="18"/>
              </w:rPr>
              <w:t>9</w:t>
            </w:r>
            <w:r w:rsidRPr="00573C0A">
              <w:rPr>
                <w:rFonts w:ascii="UD デジタル 教科書体 NP-R" w:eastAsia="UD デジタル 教科書体 NP-R" w:hint="eastAsia"/>
                <w:szCs w:val="18"/>
              </w:rPr>
              <w:t>節(EP-G塗り)</w:t>
            </w:r>
            <w:r>
              <w:rPr>
                <w:rFonts w:ascii="UD デジタル 教科書体 NP-R" w:eastAsia="UD デジタル 教科書体 NP-R" w:hint="eastAsia"/>
                <w:szCs w:val="18"/>
              </w:rPr>
              <w:t xml:space="preserve">、錆止め塗装のままの場合　</w:t>
            </w:r>
            <w:hyperlink r:id="rId778" w:anchor="page=205" w:history="1">
              <w:r>
                <w:rPr>
                  <w:rStyle w:val="af7"/>
                  <w:rFonts w:ascii="UD デジタル 教科書体 NP-R" w:eastAsia="UD デジタル 教科書体 NP-R" w:hint="eastAsia"/>
                  <w:szCs w:val="18"/>
                </w:rPr>
                <w:t>改仕</w:t>
              </w:r>
              <w:r w:rsidRPr="00573C0A">
                <w:rPr>
                  <w:rStyle w:val="af7"/>
                  <w:rFonts w:ascii="UD デジタル 教科書体 NP-R" w:eastAsia="UD デジタル 教科書体 NP-R" w:hint="eastAsia"/>
                  <w:szCs w:val="18"/>
                </w:rPr>
                <w:t xml:space="preserve"> 表</w:t>
              </w:r>
              <w:r>
                <w:rPr>
                  <w:rStyle w:val="af7"/>
                  <w:rFonts w:ascii="UD デジタル 教科書体 NP-R" w:eastAsia="UD デジタル 教科書体 NP-R" w:hint="eastAsia"/>
                  <w:szCs w:val="18"/>
                </w:rPr>
                <w:t>7</w:t>
              </w:r>
              <w:r w:rsidRPr="00573C0A">
                <w:rPr>
                  <w:rStyle w:val="af7"/>
                  <w:rFonts w:ascii="UD デジタル 教科書体 NP-R" w:eastAsia="UD デジタル 教科書体 NP-R" w:hint="eastAsia"/>
                  <w:szCs w:val="18"/>
                </w:rPr>
                <w:t>.</w:t>
              </w:r>
              <w:r>
                <w:rPr>
                  <w:rStyle w:val="af7"/>
                  <w:rFonts w:ascii="UD デジタル 教科書体 NP-R" w:eastAsia="UD デジタル 教科書体 NP-R" w:hint="eastAsia"/>
                  <w:szCs w:val="18"/>
                </w:rPr>
                <w:t>4</w:t>
              </w:r>
              <w:r w:rsidRPr="00573C0A">
                <w:rPr>
                  <w:rStyle w:val="af7"/>
                  <w:rFonts w:ascii="UD デジタル 教科書体 NP-R" w:eastAsia="UD デジタル 教科書体 NP-R" w:hint="eastAsia"/>
                  <w:szCs w:val="18"/>
                </w:rPr>
                <w:t>.3</w:t>
              </w:r>
            </w:hyperlink>
            <w:r w:rsidRPr="00573C0A">
              <w:rPr>
                <w:rFonts w:ascii="UD デジタル 教科書体 NP-R" w:eastAsia="UD デジタル 教科書体 NP-R" w:hint="eastAsia"/>
                <w:szCs w:val="18"/>
              </w:rPr>
              <w:t>による</w:t>
            </w:r>
          </w:p>
          <w:p w:rsidR="00E42E61" w:rsidRPr="00573C0A" w:rsidRDefault="00E42E61" w:rsidP="00E42E61">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新規</w:t>
            </w:r>
            <w:r w:rsidRPr="00573C0A">
              <w:rPr>
                <w:rFonts w:ascii="UD デジタル 教科書体 NP-R" w:eastAsia="UD デジタル 教科書体 NP-R" w:hint="eastAsia"/>
                <w:szCs w:val="18"/>
              </w:rPr>
              <w:t>見え掛り</w:t>
            </w:r>
            <w:r>
              <w:rPr>
                <w:rFonts w:ascii="UD デジタル 教科書体 NP-R" w:eastAsia="UD デジタル 教科書体 NP-R" w:hint="eastAsia"/>
                <w:szCs w:val="18"/>
              </w:rPr>
              <w:t>：</w:t>
            </w:r>
            <w:r w:rsidRPr="00573C0A">
              <w:rPr>
                <w:rFonts w:ascii="UD デジタル 教科書体 NP-R" w:eastAsia="UD デジタル 教科書体 NP-R" w:hint="eastAsia"/>
                <w:szCs w:val="18"/>
              </w:rPr>
              <w:t xml:space="preserve">　※A種　　・B種</w:t>
            </w:r>
            <w:r>
              <w:rPr>
                <w:rFonts w:ascii="UD デジタル 教科書体 NP-R" w:eastAsia="UD デジタル 教科書体 NP-R" w:hint="eastAsia"/>
                <w:szCs w:val="18"/>
              </w:rPr>
              <w:t xml:space="preserve">　　・C種</w:t>
            </w:r>
          </w:p>
          <w:p w:rsidR="00E42E61" w:rsidRDefault="00E42E61" w:rsidP="00E42E61">
            <w:pPr>
              <w:ind w:firstLineChars="200" w:firstLine="360"/>
              <w:rPr>
                <w:rFonts w:ascii="UD デジタル 教科書体 NP-R" w:eastAsia="UD デジタル 教科書体 NP-R"/>
                <w:szCs w:val="18"/>
              </w:rPr>
            </w:pPr>
            <w:r>
              <w:rPr>
                <w:rFonts w:ascii="UD デジタル 教科書体 NP-R" w:eastAsia="UD デジタル 教科書体 NP-R" w:hint="eastAsia"/>
                <w:szCs w:val="18"/>
              </w:rPr>
              <w:t>新規</w:t>
            </w:r>
            <w:r w:rsidRPr="00573C0A">
              <w:rPr>
                <w:rFonts w:ascii="UD デジタル 教科書体 NP-R" w:eastAsia="UD デジタル 教科書体 NP-R" w:hint="eastAsia"/>
                <w:szCs w:val="18"/>
              </w:rPr>
              <w:t>見え隠れ</w:t>
            </w:r>
            <w:r>
              <w:rPr>
                <w:rFonts w:ascii="UD デジタル 教科書体 NP-R" w:eastAsia="UD デジタル 教科書体 NP-R" w:hint="eastAsia"/>
                <w:szCs w:val="18"/>
              </w:rPr>
              <w:t>：</w:t>
            </w:r>
            <w:r w:rsidRPr="00573C0A">
              <w:rPr>
                <w:rFonts w:ascii="UD デジタル 教科書体 NP-R" w:eastAsia="UD デジタル 教科書体 NP-R" w:hint="eastAsia"/>
                <w:szCs w:val="18"/>
              </w:rPr>
              <w:t xml:space="preserve">　・A種　　※B種</w:t>
            </w:r>
            <w:r>
              <w:rPr>
                <w:rFonts w:ascii="UD デジタル 教科書体 NP-R" w:eastAsia="UD デジタル 教科書体 NP-R" w:hint="eastAsia"/>
                <w:szCs w:val="18"/>
              </w:rPr>
              <w:t xml:space="preserve">　　・C種</w:t>
            </w:r>
          </w:p>
          <w:p w:rsidR="00E42E61" w:rsidRPr="00573C0A" w:rsidRDefault="00E42E61" w:rsidP="00E42E61">
            <w:pPr>
              <w:ind w:firstLineChars="200" w:firstLine="360"/>
              <w:rPr>
                <w:rFonts w:ascii="UD デジタル 教科書体 NP-R" w:eastAsia="UD デジタル 教科書体 NP-R"/>
                <w:szCs w:val="18"/>
              </w:rPr>
            </w:pPr>
            <w:r>
              <w:rPr>
                <w:rFonts w:ascii="UD デジタル 教科書体 NP-R" w:eastAsia="UD デジタル 教科書体 NP-R" w:hint="eastAsia"/>
                <w:szCs w:val="18"/>
              </w:rPr>
              <w:t>塗替え面：　・Ａ種　　・Ｂ種　　※C種</w:t>
            </w:r>
          </w:p>
          <w:p w:rsidR="00E42E61" w:rsidRDefault="00E42E61" w:rsidP="00E42E61">
            <w:pPr>
              <w:ind w:firstLineChars="100" w:firstLine="180"/>
              <w:rPr>
                <w:rFonts w:ascii="UD デジタル 教科書体 NP-R" w:eastAsia="UD デジタル 教科書体 NP-R"/>
                <w:szCs w:val="18"/>
              </w:rPr>
            </w:pPr>
            <w:r w:rsidRPr="00573C0A">
              <w:rPr>
                <w:rFonts w:ascii="UD デジタル 教科書体 NP-R" w:eastAsia="UD デジタル 教科書体 NP-R" w:hint="eastAsia"/>
                <w:szCs w:val="18"/>
              </w:rPr>
              <w:t>(ｲ)</w:t>
            </w:r>
            <w:r>
              <w:rPr>
                <w:rFonts w:ascii="UD デジタル 教科書体 NP-R" w:eastAsia="UD デジタル 教科書体 NP-R" w:hint="eastAsia"/>
                <w:szCs w:val="18"/>
              </w:rPr>
              <w:t>8</w:t>
            </w:r>
            <w:r w:rsidRPr="00573C0A">
              <w:rPr>
                <w:rFonts w:ascii="UD デジタル 教科書体 NP-R" w:eastAsia="UD デジタル 教科書体 NP-R" w:hint="eastAsia"/>
                <w:szCs w:val="18"/>
              </w:rPr>
              <w:t>節(DP塗り)</w:t>
            </w:r>
            <w:r>
              <w:rPr>
                <w:rFonts w:ascii="UD デジタル 教科書体 NP-R" w:eastAsia="UD デジタル 教科書体 NP-R" w:hint="eastAsia"/>
                <w:szCs w:val="18"/>
              </w:rPr>
              <w:t xml:space="preserve">の場合　</w:t>
            </w:r>
            <w:hyperlink r:id="rId779" w:anchor="page=206" w:history="1">
              <w:r>
                <w:rPr>
                  <w:rStyle w:val="af7"/>
                  <w:rFonts w:ascii="UD デジタル 教科書体 NP-R" w:eastAsia="UD デジタル 教科書体 NP-R" w:hint="eastAsia"/>
                  <w:szCs w:val="18"/>
                </w:rPr>
                <w:t>改仕</w:t>
              </w:r>
              <w:r w:rsidRPr="00573C0A">
                <w:rPr>
                  <w:rStyle w:val="af7"/>
                  <w:rFonts w:ascii="UD デジタル 教科書体 NP-R" w:eastAsia="UD デジタル 教科書体 NP-R" w:hint="eastAsia"/>
                  <w:szCs w:val="18"/>
                </w:rPr>
                <w:t xml:space="preserve"> 表</w:t>
              </w:r>
              <w:r>
                <w:rPr>
                  <w:rStyle w:val="af7"/>
                  <w:rFonts w:ascii="UD デジタル 教科書体 NP-R" w:eastAsia="UD デジタル 教科書体 NP-R" w:hint="eastAsia"/>
                  <w:szCs w:val="18"/>
                </w:rPr>
                <w:t>7</w:t>
              </w:r>
              <w:r w:rsidRPr="00573C0A">
                <w:rPr>
                  <w:rStyle w:val="af7"/>
                  <w:rFonts w:ascii="UD デジタル 教科書体 NP-R" w:eastAsia="UD デジタル 教科書体 NP-R" w:hint="eastAsia"/>
                  <w:szCs w:val="18"/>
                </w:rPr>
                <w:t>.</w:t>
              </w:r>
              <w:r>
                <w:rPr>
                  <w:rStyle w:val="af7"/>
                  <w:rFonts w:ascii="UD デジタル 教科書体 NP-R" w:eastAsia="UD デジタル 教科書体 NP-R" w:hint="eastAsia"/>
                  <w:szCs w:val="18"/>
                </w:rPr>
                <w:t>4.</w:t>
              </w:r>
              <w:r w:rsidRPr="00573C0A">
                <w:rPr>
                  <w:rStyle w:val="af7"/>
                  <w:rFonts w:ascii="UD デジタル 教科書体 NP-R" w:eastAsia="UD デジタル 教科書体 NP-R" w:hint="eastAsia"/>
                  <w:szCs w:val="18"/>
                </w:rPr>
                <w:t>4</w:t>
              </w:r>
            </w:hyperlink>
            <w:r w:rsidRPr="00573C0A">
              <w:rPr>
                <w:rFonts w:ascii="UD デジタル 教科書体 NP-R" w:eastAsia="UD デジタル 教科書体 NP-R" w:hint="eastAsia"/>
                <w:szCs w:val="18"/>
              </w:rPr>
              <w:t>による</w:t>
            </w:r>
          </w:p>
          <w:p w:rsidR="00E42E61" w:rsidRDefault="00E42E61" w:rsidP="00E42E61">
            <w:pPr>
              <w:ind w:leftChars="100" w:left="180"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塗替え面：　・</w:t>
            </w:r>
            <w:r w:rsidRPr="00573C0A">
              <w:rPr>
                <w:rFonts w:ascii="UD デジタル 教科書体 NP-R" w:eastAsia="UD デジタル 教科書体 NP-R" w:hint="eastAsia"/>
                <w:szCs w:val="18"/>
              </w:rPr>
              <w:t>A種　　・B種</w:t>
            </w:r>
            <w:r>
              <w:rPr>
                <w:rFonts w:ascii="UD デジタル 教科書体 NP-R" w:eastAsia="UD デジタル 教科書体 NP-R" w:hint="eastAsia"/>
                <w:szCs w:val="18"/>
              </w:rPr>
              <w:t xml:space="preserve">　　・C種</w:t>
            </w:r>
          </w:p>
          <w:p w:rsidR="00E42E61" w:rsidRPr="00573C0A" w:rsidRDefault="00E42E61" w:rsidP="00E42E61">
            <w:pPr>
              <w:ind w:leftChars="100" w:left="180"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新規面：</w:t>
            </w:r>
            <w:r w:rsidRPr="00573C0A">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 xml:space="preserve">　</w:t>
            </w:r>
            <w:r w:rsidRPr="00573C0A">
              <w:rPr>
                <w:rFonts w:ascii="UD デジタル 教科書体 NP-R" w:eastAsia="UD デジタル 教科書体 NP-R" w:hint="eastAsia"/>
                <w:szCs w:val="18"/>
              </w:rPr>
              <w:t>※A種　　・B種</w:t>
            </w:r>
            <w:r>
              <w:rPr>
                <w:rFonts w:ascii="UD デジタル 教科書体 NP-R" w:eastAsia="UD デジタル 教科書体 NP-R" w:hint="eastAsia"/>
                <w:szCs w:val="18"/>
              </w:rPr>
              <w:t xml:space="preserve">　　・C種</w:t>
            </w:r>
          </w:p>
          <w:p w:rsidR="00E42E61" w:rsidRPr="00573C0A" w:rsidRDefault="00E42E61" w:rsidP="00E42E61">
            <w:pPr>
              <w:spacing w:beforeLines="20" w:before="72"/>
              <w:rPr>
                <w:rFonts w:ascii="UD デジタル 教科書体 NP-R" w:eastAsia="UD デジタル 教科書体 NP-R"/>
                <w:szCs w:val="18"/>
              </w:rPr>
            </w:pPr>
            <w:r>
              <w:rPr>
                <w:rFonts w:ascii="UD デジタル 教科書体 NP-R" w:eastAsia="UD デジタル 教科書体 NP-R" w:hint="eastAsia"/>
                <w:szCs w:val="18"/>
              </w:rPr>
              <w:t>(3</w:t>
            </w:r>
            <w:r w:rsidRPr="00573C0A">
              <w:rPr>
                <w:rFonts w:ascii="UD デジタル 教科書体 NP-R" w:eastAsia="UD デジタル 教科書体 NP-R" w:hint="eastAsia"/>
                <w:szCs w:val="18"/>
              </w:rPr>
              <w:t>)亜鉛めっき鋼面</w:t>
            </w:r>
          </w:p>
          <w:p w:rsidR="00E42E61" w:rsidRPr="00573C0A" w:rsidRDefault="00E42E61" w:rsidP="00E42E61">
            <w:pPr>
              <w:ind w:leftChars="100" w:left="180"/>
              <w:rPr>
                <w:rFonts w:ascii="UD デジタル 教科書体 NP-R" w:eastAsia="UD デジタル 教科書体 NP-R"/>
                <w:szCs w:val="18"/>
              </w:rPr>
            </w:pPr>
            <w:r w:rsidRPr="00573C0A">
              <w:rPr>
                <w:rFonts w:ascii="UD デジタル 教科書体 NP-R" w:eastAsia="UD デジタル 教科書体 NP-R" w:hint="eastAsia"/>
                <w:szCs w:val="18"/>
              </w:rPr>
              <w:t>(ｱ)</w:t>
            </w:r>
            <w:r>
              <w:rPr>
                <w:rFonts w:ascii="UD デジタル 教科書体 NP-R" w:eastAsia="UD デジタル 教科書体 NP-R" w:hint="eastAsia"/>
                <w:szCs w:val="18"/>
              </w:rPr>
              <w:t>5</w:t>
            </w:r>
            <w:r w:rsidRPr="00573C0A">
              <w:rPr>
                <w:rFonts w:ascii="UD デジタル 教科書体 NP-R" w:eastAsia="UD デジタル 教科書体 NP-R" w:hint="eastAsia"/>
                <w:szCs w:val="18"/>
              </w:rPr>
              <w:t>節(SOP塗り)、</w:t>
            </w:r>
            <w:r>
              <w:rPr>
                <w:rFonts w:ascii="UD デジタル 教科書体 NP-R" w:eastAsia="UD デジタル 教科書体 NP-R" w:hint="eastAsia"/>
                <w:szCs w:val="18"/>
              </w:rPr>
              <w:t>9</w:t>
            </w:r>
            <w:r w:rsidRPr="00573C0A">
              <w:rPr>
                <w:rFonts w:ascii="UD デジタル 教科書体 NP-R" w:eastAsia="UD デジタル 教科書体 NP-R" w:hint="eastAsia"/>
                <w:szCs w:val="18"/>
              </w:rPr>
              <w:t>節(EP-G塗り)</w:t>
            </w:r>
            <w:r>
              <w:rPr>
                <w:rFonts w:ascii="UD デジタル 教科書体 NP-R" w:eastAsia="UD デジタル 教科書体 NP-R" w:hint="eastAsia"/>
                <w:szCs w:val="18"/>
              </w:rPr>
              <w:t xml:space="preserve">の場合　</w:t>
            </w:r>
            <w:hyperlink r:id="rId780" w:anchor="page=206" w:history="1">
              <w:r>
                <w:rPr>
                  <w:rStyle w:val="af7"/>
                  <w:rFonts w:ascii="UD デジタル 教科書体 NP-R" w:eastAsia="UD デジタル 教科書体 NP-R" w:hint="eastAsia"/>
                  <w:szCs w:val="18"/>
                </w:rPr>
                <w:t>改仕</w:t>
              </w:r>
              <w:r w:rsidRPr="00573C0A">
                <w:rPr>
                  <w:rStyle w:val="af7"/>
                  <w:rFonts w:ascii="UD デジタル 教科書体 NP-R" w:eastAsia="UD デジタル 教科書体 NP-R" w:hint="eastAsia"/>
                  <w:szCs w:val="18"/>
                </w:rPr>
                <w:t xml:space="preserve"> 表</w:t>
              </w:r>
              <w:r>
                <w:rPr>
                  <w:rStyle w:val="af7"/>
                  <w:rFonts w:ascii="UD デジタル 教科書体 NP-R" w:eastAsia="UD デジタル 教科書体 NP-R" w:hint="eastAsia"/>
                  <w:szCs w:val="18"/>
                </w:rPr>
                <w:t>7.4</w:t>
              </w:r>
              <w:r w:rsidRPr="00573C0A">
                <w:rPr>
                  <w:rStyle w:val="af7"/>
                  <w:rFonts w:ascii="UD デジタル 教科書体 NP-R" w:eastAsia="UD デジタル 教科書体 NP-R" w:hint="eastAsia"/>
                  <w:szCs w:val="18"/>
                </w:rPr>
                <w:t>.5</w:t>
              </w:r>
            </w:hyperlink>
          </w:p>
          <w:p w:rsidR="00E42E61" w:rsidRPr="00573C0A" w:rsidRDefault="00E42E61" w:rsidP="00E42E61">
            <w:pPr>
              <w:ind w:leftChars="200" w:left="360"/>
              <w:rPr>
                <w:rFonts w:ascii="UD デジタル 教科書体 NP-R" w:eastAsia="UD デジタル 教科書体 NP-R"/>
                <w:szCs w:val="18"/>
              </w:rPr>
            </w:pPr>
            <w:r w:rsidRPr="00573C0A">
              <w:rPr>
                <w:rFonts w:ascii="UD デジタル 教科書体 NP-R" w:eastAsia="UD デジタル 教科書体 NP-R" w:hint="eastAsia"/>
                <w:szCs w:val="18"/>
              </w:rPr>
              <w:t>鋼製建具</w:t>
            </w:r>
            <w:r>
              <w:rPr>
                <w:rFonts w:ascii="UD デジタル 教科書体 NP-R" w:eastAsia="UD デジタル 教科書体 NP-R" w:hint="eastAsia"/>
                <w:szCs w:val="18"/>
              </w:rPr>
              <w:t xml:space="preserve">等　</w:t>
            </w:r>
            <w:r w:rsidRPr="00573C0A">
              <w:rPr>
                <w:rFonts w:ascii="UD デジタル 教科書体 NP-R" w:eastAsia="UD デジタル 教科書体 NP-R" w:hint="eastAsia"/>
                <w:szCs w:val="18"/>
              </w:rPr>
              <w:t xml:space="preserve">　※A種　　・B種</w:t>
            </w:r>
            <w:r>
              <w:rPr>
                <w:rFonts w:ascii="UD デジタル 教科書体 NP-R" w:eastAsia="UD デジタル 教科書体 NP-R" w:hint="eastAsia"/>
                <w:szCs w:val="18"/>
              </w:rPr>
              <w:t xml:space="preserve">　　・C種</w:t>
            </w:r>
          </w:p>
          <w:p w:rsidR="00E42E61" w:rsidRDefault="00E42E61" w:rsidP="00E42E61">
            <w:pPr>
              <w:ind w:leftChars="200" w:left="360"/>
              <w:rPr>
                <w:rFonts w:ascii="UD デジタル 教科書体 NP-R" w:eastAsia="UD デジタル 教科書体 NP-R"/>
                <w:szCs w:val="18"/>
              </w:rPr>
            </w:pPr>
            <w:r w:rsidRPr="00573C0A">
              <w:rPr>
                <w:rFonts w:ascii="UD デジタル 教科書体 NP-R" w:eastAsia="UD デジタル 教科書体 NP-R" w:hint="eastAsia"/>
                <w:szCs w:val="18"/>
              </w:rPr>
              <w:t xml:space="preserve">その他　　</w:t>
            </w:r>
            <w:r>
              <w:rPr>
                <w:rFonts w:ascii="UD デジタル 教科書体 NP-R" w:eastAsia="UD デジタル 教科書体 NP-R" w:hint="eastAsia"/>
                <w:szCs w:val="18"/>
              </w:rPr>
              <w:t xml:space="preserve">　</w:t>
            </w:r>
            <w:r w:rsidRPr="00573C0A">
              <w:rPr>
                <w:rFonts w:ascii="UD デジタル 教科書体 NP-R" w:eastAsia="UD デジタル 教科書体 NP-R" w:hint="eastAsia"/>
                <w:szCs w:val="18"/>
              </w:rPr>
              <w:t xml:space="preserve">　・A種　　※B種</w:t>
            </w:r>
            <w:r>
              <w:rPr>
                <w:rFonts w:ascii="UD デジタル 教科書体 NP-R" w:eastAsia="UD デジタル 教科書体 NP-R" w:hint="eastAsia"/>
                <w:szCs w:val="18"/>
              </w:rPr>
              <w:t xml:space="preserve">　　・C種</w:t>
            </w:r>
          </w:p>
          <w:p w:rsidR="00E42E61" w:rsidRPr="00573C0A" w:rsidRDefault="00E42E61" w:rsidP="00E42E61">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 xml:space="preserve">塗替え　　　　</w:t>
            </w:r>
            <w:r w:rsidRPr="00573C0A">
              <w:rPr>
                <w:rFonts w:ascii="UD デジタル 教科書体 NP-R" w:eastAsia="UD デジタル 教科書体 NP-R" w:hint="eastAsia"/>
                <w:szCs w:val="18"/>
              </w:rPr>
              <w:t>・A</w:t>
            </w:r>
            <w:r>
              <w:rPr>
                <w:rFonts w:ascii="UD デジタル 教科書体 NP-R" w:eastAsia="UD デジタル 教科書体 NP-R" w:hint="eastAsia"/>
                <w:szCs w:val="18"/>
              </w:rPr>
              <w:t>種　　・</w:t>
            </w:r>
            <w:r w:rsidRPr="00573C0A">
              <w:rPr>
                <w:rFonts w:ascii="UD デジタル 教科書体 NP-R" w:eastAsia="UD デジタル 教科書体 NP-R" w:hint="eastAsia"/>
                <w:szCs w:val="18"/>
              </w:rPr>
              <w:t>B種</w:t>
            </w:r>
            <w:r>
              <w:rPr>
                <w:rFonts w:ascii="UD デジタル 教科書体 NP-R" w:eastAsia="UD デジタル 教科書体 NP-R" w:hint="eastAsia"/>
                <w:szCs w:val="18"/>
              </w:rPr>
              <w:t xml:space="preserve">　　※C種</w:t>
            </w:r>
          </w:p>
          <w:p w:rsidR="00E42E61" w:rsidRPr="00573C0A" w:rsidRDefault="00E42E61" w:rsidP="00E42E61">
            <w:pPr>
              <w:spacing w:afterLines="20" w:after="72"/>
              <w:ind w:leftChars="100" w:left="180"/>
              <w:rPr>
                <w:rFonts w:ascii="UD デジタル 教科書体 NP-R" w:eastAsia="UD デジタル 教科書体 NP-R"/>
                <w:szCs w:val="18"/>
              </w:rPr>
            </w:pPr>
            <w:r w:rsidRPr="00573C0A">
              <w:rPr>
                <w:rFonts w:ascii="UD デジタル 教科書体 NP-R" w:eastAsia="UD デジタル 教科書体 NP-R" w:hint="eastAsia"/>
                <w:szCs w:val="18"/>
              </w:rPr>
              <w:t>(ｲ</w:t>
            </w:r>
            <w:r>
              <w:rPr>
                <w:rFonts w:ascii="UD デジタル 教科書体 NP-R" w:eastAsia="UD デジタル 教科書体 NP-R" w:hint="eastAsia"/>
                <w:szCs w:val="18"/>
              </w:rPr>
              <w:t>)8</w:t>
            </w:r>
            <w:r w:rsidRPr="00573C0A">
              <w:rPr>
                <w:rFonts w:ascii="UD デジタル 教科書体 NP-R" w:eastAsia="UD デジタル 教科書体 NP-R" w:hint="eastAsia"/>
                <w:szCs w:val="18"/>
              </w:rPr>
              <w:t>節(DP塗り)</w:t>
            </w:r>
            <w:r>
              <w:rPr>
                <w:rFonts w:ascii="UD デジタル 教科書体 NP-R" w:eastAsia="UD デジタル 教科書体 NP-R" w:hint="eastAsia"/>
                <w:szCs w:val="18"/>
              </w:rPr>
              <w:t xml:space="preserve">の場合　</w:t>
            </w:r>
            <w:hyperlink r:id="rId781" w:anchor="page=207" w:history="1">
              <w:r>
                <w:rPr>
                  <w:rStyle w:val="af7"/>
                  <w:rFonts w:ascii="UD デジタル 教科書体 NP-R" w:eastAsia="UD デジタル 教科書体 NP-R" w:hint="eastAsia"/>
                  <w:szCs w:val="18"/>
                </w:rPr>
                <w:t>改仕</w:t>
              </w:r>
              <w:r w:rsidRPr="00573C0A">
                <w:rPr>
                  <w:rStyle w:val="af7"/>
                  <w:rFonts w:ascii="UD デジタル 教科書体 NP-R" w:eastAsia="UD デジタル 教科書体 NP-R" w:hint="eastAsia"/>
                  <w:szCs w:val="18"/>
                </w:rPr>
                <w:t xml:space="preserve">　表</w:t>
              </w:r>
              <w:r>
                <w:rPr>
                  <w:rStyle w:val="af7"/>
                  <w:rFonts w:ascii="UD デジタル 教科書体 NP-R" w:eastAsia="UD デジタル 教科書体 NP-R" w:hint="eastAsia"/>
                  <w:szCs w:val="18"/>
                </w:rPr>
                <w:t>7.4</w:t>
              </w:r>
              <w:r w:rsidRPr="00573C0A">
                <w:rPr>
                  <w:rStyle w:val="af7"/>
                  <w:rFonts w:ascii="UD デジタル 教科書体 NP-R" w:eastAsia="UD デジタル 教科書体 NP-R" w:hint="eastAsia"/>
                  <w:szCs w:val="18"/>
                </w:rPr>
                <w:t>.6</w:t>
              </w:r>
            </w:hyperlink>
            <w:r w:rsidRPr="00573C0A">
              <w:rPr>
                <w:rFonts w:ascii="UD デジタル 教科書体 NP-R" w:eastAsia="UD デジタル 教科書体 NP-R" w:hint="eastAsia"/>
                <w:szCs w:val="18"/>
              </w:rPr>
              <w:t>による</w:t>
            </w:r>
          </w:p>
        </w:tc>
      </w:tr>
      <w:tr w:rsidR="00E42E61" w:rsidRPr="00A97658" w:rsidTr="00E42E61">
        <w:trPr>
          <w:trHeight w:val="283"/>
        </w:trPr>
        <w:tc>
          <w:tcPr>
            <w:tcW w:w="10943" w:type="dxa"/>
            <w:gridSpan w:val="2"/>
            <w:tcBorders>
              <w:top w:val="single" w:sz="4" w:space="0" w:color="auto"/>
              <w:left w:val="single" w:sz="4" w:space="0" w:color="auto"/>
              <w:bottom w:val="nil"/>
            </w:tcBorders>
            <w:shd w:val="clear" w:color="auto" w:fill="D9D9D9" w:themeFill="background1" w:themeFillShade="D9"/>
            <w:vAlign w:val="center"/>
          </w:tcPr>
          <w:p w:rsidR="00E42E61" w:rsidRPr="007B3207" w:rsidRDefault="00E42E61" w:rsidP="00E42E61">
            <w:pPr>
              <w:jc w:val="both"/>
              <w:rPr>
                <w:rFonts w:ascii="UD デジタル 教科書体 NP-R" w:eastAsia="UD デジタル 教科書体 NP-R"/>
                <w:szCs w:val="18"/>
              </w:rPr>
            </w:pPr>
            <w:r>
              <w:rPr>
                <w:rFonts w:ascii="UD デジタル 教科書体 NP-R" w:eastAsia="UD デジタル 教科書体 NP-R" w:hint="eastAsia"/>
                <w:szCs w:val="18"/>
              </w:rPr>
              <w:t>5</w:t>
            </w:r>
            <w:r w:rsidRPr="007B3207">
              <w:rPr>
                <w:rFonts w:ascii="UD デジタル 教科書体 NP-R" w:eastAsia="UD デジタル 教科書体 NP-R" w:hint="eastAsia"/>
                <w:szCs w:val="18"/>
              </w:rPr>
              <w:t>節　合成樹脂調合ペイント塗り（SOP）</w:t>
            </w:r>
          </w:p>
        </w:tc>
      </w:tr>
      <w:tr w:rsidR="00E42E61" w:rsidRPr="00A97658" w:rsidTr="00E42E61">
        <w:trPr>
          <w:trHeight w:val="15"/>
        </w:trPr>
        <w:tc>
          <w:tcPr>
            <w:tcW w:w="1838" w:type="dxa"/>
            <w:tcBorders>
              <w:top w:val="single" w:sz="4" w:space="0" w:color="auto"/>
              <w:left w:val="single" w:sz="4" w:space="0" w:color="auto"/>
              <w:bottom w:val="nil"/>
            </w:tcBorders>
          </w:tcPr>
          <w:p w:rsidR="00E42E61" w:rsidRPr="007B3207" w:rsidRDefault="00E42E61" w:rsidP="00E42E61">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7B3207">
              <w:rPr>
                <w:rFonts w:ascii="UD デジタル 教科書体 NP-R" w:eastAsia="UD デジタル 教科書体 NP-R" w:hint="eastAsia"/>
              </w:rPr>
              <w:t>木部の合成樹脂調合ペイント塗り</w:t>
            </w:r>
          </w:p>
          <w:p w:rsidR="00E42E61" w:rsidRPr="007B3207" w:rsidRDefault="00E42E61" w:rsidP="00E42E61">
            <w:pPr>
              <w:ind w:left="180" w:hangingChars="100" w:hanging="180"/>
              <w:rPr>
                <w:rFonts w:ascii="UD デジタル 教科書体 NP-R" w:eastAsia="UD デジタル 教科書体 NP-R" w:hAnsiTheme="majorEastAsia"/>
                <w:szCs w:val="18"/>
              </w:rPr>
            </w:pPr>
            <w:r w:rsidRPr="007B3207">
              <w:rPr>
                <w:rFonts w:ascii="UD デジタル 教科書体 NP-R" w:eastAsia="UD デジタル 教科書体 NP-R" w:hint="eastAsia"/>
              </w:rPr>
              <w:t>（</w:t>
            </w:r>
            <w:hyperlink r:id="rId782" w:anchor="page=208" w:history="1">
              <w:r>
                <w:rPr>
                  <w:rStyle w:val="af7"/>
                  <w:rFonts w:ascii="UD デジタル 教科書体 NP-R" w:eastAsia="UD デジタル 教科書体 NP-R" w:hint="eastAsia"/>
                </w:rPr>
                <w:t>改仕7.5</w:t>
              </w:r>
              <w:r w:rsidRPr="007B3207">
                <w:rPr>
                  <w:rStyle w:val="af7"/>
                  <w:rFonts w:ascii="UD デジタル 教科書体 NP-R" w:eastAsia="UD デジタル 教科書体 NP-R" w:hint="eastAsia"/>
                </w:rPr>
                <w:t>.2</w:t>
              </w:r>
            </w:hyperlink>
            <w:r w:rsidRPr="007B3207">
              <w:rPr>
                <w:rFonts w:ascii="UD デジタル 教科書体 NP-R" w:eastAsia="UD デジタル 教科書体 NP-R" w:hint="eastAsia"/>
              </w:rPr>
              <w:t>）</w:t>
            </w:r>
          </w:p>
        </w:tc>
        <w:tc>
          <w:tcPr>
            <w:tcW w:w="9105" w:type="dxa"/>
            <w:tcBorders>
              <w:top w:val="single" w:sz="4" w:space="0" w:color="auto"/>
              <w:bottom w:val="nil"/>
            </w:tcBorders>
          </w:tcPr>
          <w:p w:rsidR="00E42E61" w:rsidRDefault="003823F4" w:rsidP="00E42E61">
            <w:hyperlink r:id="rId783" w:anchor=":~:text=K%C2%A05516%EF%BC%9A2019-,%E5%90%88%E6%88%90%E6%A8%B9%E8%84%82%E8%AA%BF%E5%90%88%E3%83%9A%E3%82%A4%E3%83%B3%E3%83%88,-Ready%C2%A0mixed%C2%A0paints" w:history="1">
              <w:r w:rsidR="00E42E61" w:rsidRPr="007B3207">
                <w:rPr>
                  <w:rStyle w:val="af7"/>
                  <w:rFonts w:ascii="UD デジタル 教科書体 NP-R" w:eastAsia="UD デジタル 教科書体 NP-R" w:hint="eastAsia"/>
                  <w:szCs w:val="18"/>
                </w:rPr>
                <w:t>JIS K 5516</w:t>
              </w:r>
            </w:hyperlink>
            <w:r w:rsidR="00E42E61" w:rsidRPr="007B3207">
              <w:rPr>
                <w:rFonts w:ascii="UD デジタル 教科書体 NP-R" w:eastAsia="UD デジタル 教科書体 NP-R" w:hint="eastAsia"/>
                <w:szCs w:val="18"/>
              </w:rPr>
              <w:t>（合成樹脂調合ペイント）〔略号：SOP〕</w:t>
            </w:r>
            <w:r w:rsidR="00E42E61">
              <w:rPr>
                <w:rFonts w:ascii="UD デジタル 教科書体 NP-R" w:eastAsia="UD デジタル 教科書体 NP-R" w:hint="eastAsia"/>
                <w:szCs w:val="18"/>
              </w:rPr>
              <w:t xml:space="preserve">　　　</w:t>
            </w:r>
            <w:r w:rsidR="00E42E61" w:rsidRPr="00CC4250">
              <w:rPr>
                <w:rFonts w:ascii="UD デジタル 教科書体 NP-R" w:eastAsia="UD デジタル 教科書体 NP-R" w:hint="eastAsia"/>
                <w:szCs w:val="18"/>
              </w:rPr>
              <w:t>※</w:t>
            </w:r>
            <w:r w:rsidR="00E42E61" w:rsidRPr="00CC4250">
              <w:rPr>
                <w:rFonts w:ascii="UD デジタル 教科書体 NP-R" w:eastAsia="UD デジタル 教科書体 NP-R"/>
                <w:szCs w:val="18"/>
              </w:rPr>
              <w:t xml:space="preserve">1種　　・2種　　</w:t>
            </w:r>
          </w:p>
          <w:p w:rsidR="00E42E61" w:rsidRPr="007B3207" w:rsidRDefault="003823F4" w:rsidP="00E42E61">
            <w:pPr>
              <w:rPr>
                <w:rFonts w:ascii="UD デジタル 教科書体 NP-R" w:eastAsia="UD デジタル 教科書体 NP-R"/>
                <w:szCs w:val="18"/>
              </w:rPr>
            </w:pPr>
            <w:hyperlink r:id="rId784" w:anchor="page=208" w:history="1">
              <w:r w:rsidR="00E42E61">
                <w:rPr>
                  <w:rStyle w:val="af7"/>
                  <w:rFonts w:ascii="UD デジタル 教科書体 NP-R" w:eastAsia="UD デジタル 教科書体 NP-R" w:hint="eastAsia"/>
                  <w:szCs w:val="18"/>
                </w:rPr>
                <w:t>改仕</w:t>
              </w:r>
              <w:r w:rsidR="00E42E61" w:rsidRPr="007B3207">
                <w:rPr>
                  <w:rStyle w:val="af7"/>
                  <w:rFonts w:ascii="UD デジタル 教科書体 NP-R" w:eastAsia="UD デジタル 教科書体 NP-R" w:hint="eastAsia"/>
                  <w:szCs w:val="18"/>
                </w:rPr>
                <w:t xml:space="preserve">　表</w:t>
              </w:r>
              <w:r w:rsidR="00E42E61">
                <w:rPr>
                  <w:rStyle w:val="af7"/>
                  <w:rFonts w:ascii="UD デジタル 教科書体 NP-R" w:eastAsia="UD デジタル 教科書体 NP-R" w:hint="eastAsia"/>
                  <w:szCs w:val="18"/>
                </w:rPr>
                <w:t>7.5</w:t>
              </w:r>
              <w:r w:rsidR="00E42E61" w:rsidRPr="007B3207">
                <w:rPr>
                  <w:rStyle w:val="af7"/>
                  <w:rFonts w:ascii="UD デジタル 教科書体 NP-R" w:eastAsia="UD デジタル 教科書体 NP-R" w:hint="eastAsia"/>
                  <w:szCs w:val="18"/>
                </w:rPr>
                <w:t>.1</w:t>
              </w:r>
            </w:hyperlink>
            <w:r w:rsidR="00E42E61" w:rsidRPr="007B3207">
              <w:rPr>
                <w:rFonts w:ascii="UD デジタル 教科書体 NP-R" w:eastAsia="UD デジタル 教科書体 NP-R" w:hint="eastAsia"/>
                <w:szCs w:val="18"/>
              </w:rPr>
              <w:t>による</w:t>
            </w:r>
          </w:p>
          <w:p w:rsidR="00E42E61" w:rsidRPr="007B3207" w:rsidRDefault="00E42E61" w:rsidP="00E42E61">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(ｱ)新規</w:t>
            </w:r>
            <w:r w:rsidRPr="007B3207">
              <w:rPr>
                <w:rFonts w:ascii="UD デジタル 教科書体 NP-R" w:eastAsia="UD デジタル 教科書体 NP-R" w:hint="eastAsia"/>
                <w:szCs w:val="18"/>
              </w:rPr>
              <w:t>屋外　　※A種　　・B種</w:t>
            </w:r>
            <w:r>
              <w:rPr>
                <w:rFonts w:ascii="UD デジタル 教科書体 NP-R" w:eastAsia="UD デジタル 教科書体 NP-R" w:hint="eastAsia"/>
                <w:szCs w:val="18"/>
              </w:rPr>
              <w:t xml:space="preserve">　　・C種</w:t>
            </w:r>
          </w:p>
          <w:p w:rsidR="00E42E61" w:rsidRDefault="00E42E61" w:rsidP="00E42E61">
            <w:pPr>
              <w:ind w:firstLineChars="240" w:firstLine="432"/>
              <w:rPr>
                <w:rFonts w:ascii="UD デジタル 教科書体 NP-R" w:eastAsia="UD デジタル 教科書体 NP-R"/>
                <w:szCs w:val="18"/>
              </w:rPr>
            </w:pPr>
            <w:r>
              <w:rPr>
                <w:rFonts w:ascii="UD デジタル 教科書体 NP-R" w:eastAsia="UD デジタル 教科書体 NP-R" w:hint="eastAsia"/>
                <w:szCs w:val="18"/>
              </w:rPr>
              <w:t>新規</w:t>
            </w:r>
            <w:r w:rsidRPr="007B3207">
              <w:rPr>
                <w:rFonts w:ascii="UD デジタル 教科書体 NP-R" w:eastAsia="UD デジタル 教科書体 NP-R" w:hint="eastAsia"/>
                <w:szCs w:val="18"/>
              </w:rPr>
              <w:t>屋内　　・A種　　※B種</w:t>
            </w:r>
            <w:r>
              <w:rPr>
                <w:rFonts w:ascii="UD デジタル 教科書体 NP-R" w:eastAsia="UD デジタル 教科書体 NP-R" w:hint="eastAsia"/>
                <w:szCs w:val="18"/>
              </w:rPr>
              <w:t xml:space="preserve">　　・C種</w:t>
            </w:r>
          </w:p>
          <w:p w:rsidR="00E42E61" w:rsidRDefault="00E42E61" w:rsidP="00E42E61">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(ｲ)塗替え</w:t>
            </w:r>
            <w:r w:rsidRPr="007B3207">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 xml:space="preserve">　</w:t>
            </w:r>
            <w:r w:rsidRPr="007B3207">
              <w:rPr>
                <w:rFonts w:ascii="UD デジタル 教科書体 NP-R" w:eastAsia="UD デジタル 教科書体 NP-R" w:hint="eastAsia"/>
                <w:szCs w:val="18"/>
              </w:rPr>
              <w:t>・A種　　※B種</w:t>
            </w:r>
            <w:r>
              <w:rPr>
                <w:rFonts w:ascii="UD デジタル 教科書体 NP-R" w:eastAsia="UD デジタル 教科書体 NP-R" w:hint="eastAsia"/>
                <w:szCs w:val="18"/>
              </w:rPr>
              <w:t>（外部の場合は工程3.、4省略）　・C種</w:t>
            </w:r>
          </w:p>
          <w:p w:rsidR="00E42E61" w:rsidRPr="007B3207" w:rsidRDefault="00E42E61" w:rsidP="00E42E61">
            <w:pPr>
              <w:spacing w:afterLines="20" w:after="72"/>
              <w:ind w:leftChars="100" w:left="180" w:firstLineChars="100" w:firstLine="180"/>
              <w:rPr>
                <w:rFonts w:ascii="UD デジタル 教科書体 NP-R" w:eastAsia="UD デジタル 教科書体 NP-R"/>
                <w:szCs w:val="18"/>
              </w:rPr>
            </w:pPr>
            <w:r w:rsidRPr="00474E9F">
              <w:rPr>
                <w:rFonts w:ascii="UD デジタル 教科書体 NP-R" w:eastAsia="UD デジタル 教科書体 NP-R" w:hint="eastAsia"/>
                <w:szCs w:val="18"/>
              </w:rPr>
              <w:t>※</w:t>
            </w:r>
            <w:r w:rsidRPr="00474E9F">
              <w:rPr>
                <w:rFonts w:ascii="UD デジタル 教科書体 NP-R" w:eastAsia="UD デジタル 教科書体 NP-R" w:hint="eastAsia"/>
              </w:rPr>
              <w:t>多孔質広葉樹の場合は下塗り後に目止めを行う</w:t>
            </w:r>
          </w:p>
        </w:tc>
      </w:tr>
      <w:tr w:rsidR="00E42E61" w:rsidRPr="00A97658" w:rsidTr="00E42E61">
        <w:trPr>
          <w:trHeight w:val="15"/>
        </w:trPr>
        <w:tc>
          <w:tcPr>
            <w:tcW w:w="1838" w:type="dxa"/>
            <w:tcBorders>
              <w:top w:val="single" w:sz="4" w:space="0" w:color="auto"/>
              <w:left w:val="single" w:sz="4" w:space="0" w:color="auto"/>
              <w:bottom w:val="nil"/>
            </w:tcBorders>
          </w:tcPr>
          <w:p w:rsidR="00E42E61" w:rsidRPr="007B3207" w:rsidRDefault="00E42E61" w:rsidP="00E42E61">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7B3207">
              <w:rPr>
                <w:rFonts w:ascii="UD デジタル 教科書体 NP-R" w:eastAsia="UD デジタル 教科書体 NP-R" w:hint="eastAsia"/>
              </w:rPr>
              <w:t>鉄鋼面の合成樹脂調合ペイント塗り</w:t>
            </w:r>
          </w:p>
          <w:p w:rsidR="00E42E61" w:rsidRPr="007B3207" w:rsidRDefault="00E42E61" w:rsidP="00E42E61">
            <w:pPr>
              <w:ind w:left="180" w:hangingChars="100" w:hanging="180"/>
              <w:rPr>
                <w:rFonts w:ascii="UD デジタル 教科書体 NP-R" w:eastAsia="UD デジタル 教科書体 NP-R" w:hAnsiTheme="majorEastAsia"/>
                <w:szCs w:val="18"/>
              </w:rPr>
            </w:pPr>
            <w:r w:rsidRPr="007B3207">
              <w:rPr>
                <w:rFonts w:ascii="UD デジタル 教科書体 NP-R" w:eastAsia="UD デジタル 教科書体 NP-R" w:hint="eastAsia"/>
              </w:rPr>
              <w:t>（</w:t>
            </w:r>
            <w:hyperlink r:id="rId785" w:anchor="page=209" w:history="1">
              <w:r>
                <w:rPr>
                  <w:rStyle w:val="af7"/>
                  <w:rFonts w:ascii="UD デジタル 教科書体 NP-R" w:eastAsia="UD デジタル 教科書体 NP-R" w:hint="eastAsia"/>
                </w:rPr>
                <w:t>改仕7.5</w:t>
              </w:r>
              <w:r w:rsidRPr="007B3207">
                <w:rPr>
                  <w:rStyle w:val="af7"/>
                  <w:rFonts w:ascii="UD デジタル 教科書体 NP-R" w:eastAsia="UD デジタル 教科書体 NP-R" w:hint="eastAsia"/>
                </w:rPr>
                <w:t>.3</w:t>
              </w:r>
            </w:hyperlink>
            <w:r w:rsidRPr="007B3207">
              <w:rPr>
                <w:rFonts w:ascii="UD デジタル 教科書体 NP-R" w:eastAsia="UD デジタル 教科書体 NP-R" w:hint="eastAsia"/>
              </w:rPr>
              <w:t>）</w:t>
            </w:r>
          </w:p>
        </w:tc>
        <w:tc>
          <w:tcPr>
            <w:tcW w:w="9105" w:type="dxa"/>
            <w:tcBorders>
              <w:top w:val="single" w:sz="4" w:space="0" w:color="auto"/>
              <w:bottom w:val="nil"/>
            </w:tcBorders>
          </w:tcPr>
          <w:p w:rsidR="00E42E61" w:rsidRDefault="003823F4" w:rsidP="00E42E61">
            <w:hyperlink r:id="rId786" w:anchor=":~:text=K%C2%A05516%EF%BC%9A2019-,%E5%90%88%E6%88%90%E6%A8%B9%E8%84%82%E8%AA%BF%E5%90%88%E3%83%9A%E3%82%A4%E3%83%B3%E3%83%88,-Ready%C2%A0mixed%C2%A0paints" w:history="1">
              <w:r w:rsidR="00E42E61" w:rsidRPr="007B3207">
                <w:rPr>
                  <w:rStyle w:val="af7"/>
                  <w:rFonts w:ascii="UD デジタル 教科書体 NP-R" w:eastAsia="UD デジタル 教科書体 NP-R" w:hint="eastAsia"/>
                  <w:szCs w:val="18"/>
                </w:rPr>
                <w:t>JIS K 5516</w:t>
              </w:r>
            </w:hyperlink>
            <w:r w:rsidR="00E42E61" w:rsidRPr="007B3207">
              <w:rPr>
                <w:rFonts w:ascii="UD デジタル 教科書体 NP-R" w:eastAsia="UD デジタル 教科書体 NP-R" w:hint="eastAsia"/>
                <w:szCs w:val="18"/>
              </w:rPr>
              <w:t>（合成樹脂調合ペイント）〔略号：SOP〕</w:t>
            </w:r>
            <w:r w:rsidR="00E42E61">
              <w:rPr>
                <w:rFonts w:ascii="UD デジタル 教科書体 NP-R" w:eastAsia="UD デジタル 教科書体 NP-R" w:hint="eastAsia"/>
                <w:szCs w:val="18"/>
              </w:rPr>
              <w:t xml:space="preserve">　　　</w:t>
            </w:r>
            <w:r w:rsidR="00E42E61" w:rsidRPr="00CC4250">
              <w:rPr>
                <w:rFonts w:ascii="UD デジタル 教科書体 NP-R" w:eastAsia="UD デジタル 教科書体 NP-R" w:hint="eastAsia"/>
                <w:szCs w:val="18"/>
              </w:rPr>
              <w:t>※</w:t>
            </w:r>
            <w:r w:rsidR="00E42E61" w:rsidRPr="00CC4250">
              <w:rPr>
                <w:rFonts w:ascii="UD デジタル 教科書体 NP-R" w:eastAsia="UD デジタル 教科書体 NP-R"/>
                <w:szCs w:val="18"/>
              </w:rPr>
              <w:t xml:space="preserve">1種　　・2種　　</w:t>
            </w:r>
          </w:p>
          <w:p w:rsidR="00E42E61" w:rsidRPr="007B3207" w:rsidRDefault="003823F4" w:rsidP="00E42E61">
            <w:pPr>
              <w:rPr>
                <w:rFonts w:ascii="UD デジタル 教科書体 NP-R" w:eastAsia="UD デジタル 教科書体 NP-R"/>
                <w:szCs w:val="18"/>
              </w:rPr>
            </w:pPr>
            <w:hyperlink r:id="rId787" w:anchor="page=209" w:history="1">
              <w:r w:rsidR="00E42E61">
                <w:rPr>
                  <w:rStyle w:val="af7"/>
                  <w:rFonts w:ascii="UD デジタル 教科書体 NP-R" w:eastAsia="UD デジタル 教科書体 NP-R" w:hint="eastAsia"/>
                  <w:szCs w:val="18"/>
                </w:rPr>
                <w:t>改仕</w:t>
              </w:r>
              <w:r w:rsidR="00E42E61" w:rsidRPr="007B3207">
                <w:rPr>
                  <w:rStyle w:val="af7"/>
                  <w:rFonts w:ascii="UD デジタル 教科書体 NP-R" w:eastAsia="UD デジタル 教科書体 NP-R" w:hint="eastAsia"/>
                  <w:szCs w:val="18"/>
                </w:rPr>
                <w:t xml:space="preserve">　表</w:t>
              </w:r>
              <w:r w:rsidR="00E42E61">
                <w:rPr>
                  <w:rStyle w:val="af7"/>
                  <w:rFonts w:ascii="UD デジタル 教科書体 NP-R" w:eastAsia="UD デジタル 教科書体 NP-R" w:hint="eastAsia"/>
                  <w:szCs w:val="18"/>
                </w:rPr>
                <w:t>7.5</w:t>
              </w:r>
              <w:r w:rsidR="00E42E61" w:rsidRPr="007B3207">
                <w:rPr>
                  <w:rStyle w:val="af7"/>
                  <w:rFonts w:ascii="UD デジタル 教科書体 NP-R" w:eastAsia="UD デジタル 教科書体 NP-R" w:hint="eastAsia"/>
                  <w:szCs w:val="18"/>
                </w:rPr>
                <w:t>.2</w:t>
              </w:r>
            </w:hyperlink>
            <w:r w:rsidR="00E42E61" w:rsidRPr="007B3207">
              <w:rPr>
                <w:rFonts w:ascii="UD デジタル 教科書体 NP-R" w:eastAsia="UD デジタル 教科書体 NP-R" w:hint="eastAsia"/>
                <w:szCs w:val="18"/>
              </w:rPr>
              <w:t>による</w:t>
            </w:r>
          </w:p>
          <w:p w:rsidR="00E42E61" w:rsidRDefault="00E42E61" w:rsidP="00E42E61">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 xml:space="preserve">塗替え：　</w:t>
            </w:r>
            <w:r w:rsidRPr="007B3207">
              <w:rPr>
                <w:rFonts w:ascii="UD デジタル 教科書体 NP-R" w:eastAsia="UD デジタル 教科書体 NP-R" w:hint="eastAsia"/>
                <w:szCs w:val="18"/>
              </w:rPr>
              <w:t>・A種　　※B種</w:t>
            </w:r>
            <w:r>
              <w:rPr>
                <w:rFonts w:ascii="UD デジタル 教科書体 NP-R" w:eastAsia="UD デジタル 教科書体 NP-R" w:hint="eastAsia"/>
                <w:szCs w:val="18"/>
              </w:rPr>
              <w:t xml:space="preserve">　　・C種</w:t>
            </w:r>
          </w:p>
          <w:p w:rsidR="00E42E61" w:rsidRPr="007B3207" w:rsidRDefault="00E42E61" w:rsidP="00E42E61">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新規：　　・A種　　・B種　　（いずれも工程1、2省略）</w:t>
            </w:r>
          </w:p>
        </w:tc>
      </w:tr>
      <w:tr w:rsidR="00E42E61" w:rsidRPr="00A97658" w:rsidTr="00E42E61">
        <w:trPr>
          <w:trHeight w:val="15"/>
        </w:trPr>
        <w:tc>
          <w:tcPr>
            <w:tcW w:w="1838" w:type="dxa"/>
            <w:tcBorders>
              <w:top w:val="single" w:sz="4" w:space="0" w:color="auto"/>
              <w:left w:val="single" w:sz="4" w:space="0" w:color="auto"/>
              <w:bottom w:val="nil"/>
            </w:tcBorders>
          </w:tcPr>
          <w:p w:rsidR="00E42E61" w:rsidRPr="007B3207" w:rsidRDefault="00E42E61" w:rsidP="00E42E61">
            <w:pPr>
              <w:ind w:left="180" w:hangingChars="100" w:hanging="180"/>
              <w:rPr>
                <w:rFonts w:ascii="UD デジタル 教科書体 NP-R" w:eastAsia="UD デジタル 教科書体 NP-R"/>
              </w:rPr>
            </w:pPr>
            <w:r>
              <w:rPr>
                <w:rFonts w:ascii="UD デジタル 教科書体 NP-R" w:eastAsia="UD デジタル 教科書体 NP-R" w:hint="eastAsia"/>
              </w:rPr>
              <w:t>・亜鉛めっき</w:t>
            </w:r>
            <w:r w:rsidRPr="007B3207">
              <w:rPr>
                <w:rFonts w:ascii="UD デジタル 教科書体 NP-R" w:eastAsia="UD デジタル 教科書体 NP-R" w:hint="eastAsia"/>
              </w:rPr>
              <w:t>面の合成樹脂調合ペイント塗り</w:t>
            </w:r>
          </w:p>
          <w:p w:rsidR="00E42E61" w:rsidRDefault="00E42E61" w:rsidP="00E42E61">
            <w:pPr>
              <w:ind w:left="180" w:hangingChars="100" w:hanging="180"/>
            </w:pPr>
            <w:r w:rsidRPr="007B3207">
              <w:rPr>
                <w:rFonts w:ascii="UD デジタル 教科書体 NP-R" w:eastAsia="UD デジタル 教科書体 NP-R" w:hint="eastAsia"/>
              </w:rPr>
              <w:t>（</w:t>
            </w:r>
            <w:hyperlink r:id="rId788" w:anchor="page=209" w:history="1">
              <w:r>
                <w:rPr>
                  <w:rStyle w:val="af7"/>
                  <w:rFonts w:ascii="UD デジタル 教科書体 NP-R" w:eastAsia="UD デジタル 教科書体 NP-R" w:hint="eastAsia"/>
                </w:rPr>
                <w:t>改仕7.5</w:t>
              </w:r>
              <w:r w:rsidRPr="007B3207">
                <w:rPr>
                  <w:rStyle w:val="af7"/>
                  <w:rFonts w:ascii="UD デジタル 教科書体 NP-R" w:eastAsia="UD デジタル 教科書体 NP-R" w:hint="eastAsia"/>
                </w:rPr>
                <w:t>.3</w:t>
              </w:r>
            </w:hyperlink>
            <w:r w:rsidRPr="007B3207">
              <w:rPr>
                <w:rFonts w:ascii="UD デジタル 教科書体 NP-R" w:eastAsia="UD デジタル 教科書体 NP-R" w:hint="eastAsia"/>
              </w:rPr>
              <w:t>）</w:t>
            </w:r>
          </w:p>
        </w:tc>
        <w:tc>
          <w:tcPr>
            <w:tcW w:w="9105" w:type="dxa"/>
            <w:tcBorders>
              <w:top w:val="single" w:sz="4" w:space="0" w:color="auto"/>
              <w:bottom w:val="nil"/>
            </w:tcBorders>
          </w:tcPr>
          <w:p w:rsidR="00E42E61" w:rsidRDefault="003823F4" w:rsidP="00E42E61">
            <w:hyperlink r:id="rId789" w:anchor=":~:text=K%C2%A05516%EF%BC%9A2019-,%E5%90%88%E6%88%90%E6%A8%B9%E8%84%82%E8%AA%BF%E5%90%88%E3%83%9A%E3%82%A4%E3%83%B3%E3%83%88,-Ready%C2%A0mixed%C2%A0paints" w:history="1">
              <w:r w:rsidR="00E42E61" w:rsidRPr="007B3207">
                <w:rPr>
                  <w:rStyle w:val="af7"/>
                  <w:rFonts w:ascii="UD デジタル 教科書体 NP-R" w:eastAsia="UD デジタル 教科書体 NP-R" w:hint="eastAsia"/>
                  <w:szCs w:val="18"/>
                </w:rPr>
                <w:t>JIS K 5516</w:t>
              </w:r>
            </w:hyperlink>
            <w:r w:rsidR="00E42E61" w:rsidRPr="007B3207">
              <w:rPr>
                <w:rFonts w:ascii="UD デジタル 教科書体 NP-R" w:eastAsia="UD デジタル 教科書体 NP-R" w:hint="eastAsia"/>
                <w:szCs w:val="18"/>
              </w:rPr>
              <w:t>（合成樹脂調合ペイント）〔略号：SOP〕</w:t>
            </w:r>
            <w:r w:rsidR="00E42E61">
              <w:rPr>
                <w:rFonts w:ascii="UD デジタル 教科書体 NP-R" w:eastAsia="UD デジタル 教科書体 NP-R" w:hint="eastAsia"/>
                <w:szCs w:val="18"/>
              </w:rPr>
              <w:t xml:space="preserve">　　　</w:t>
            </w:r>
            <w:r w:rsidR="00E42E61" w:rsidRPr="00CC4250">
              <w:rPr>
                <w:rFonts w:ascii="UD デジタル 教科書体 NP-R" w:eastAsia="UD デジタル 教科書体 NP-R" w:hint="eastAsia"/>
                <w:szCs w:val="18"/>
              </w:rPr>
              <w:t>※</w:t>
            </w:r>
            <w:r w:rsidR="00E42E61" w:rsidRPr="00CC4250">
              <w:rPr>
                <w:rFonts w:ascii="UD デジタル 教科書体 NP-R" w:eastAsia="UD デジタル 教科書体 NP-R"/>
                <w:szCs w:val="18"/>
              </w:rPr>
              <w:t xml:space="preserve">1種　　・2種　　</w:t>
            </w:r>
          </w:p>
          <w:p w:rsidR="00E42E61" w:rsidRPr="007B3207" w:rsidRDefault="003823F4" w:rsidP="00E42E61">
            <w:pPr>
              <w:rPr>
                <w:rFonts w:ascii="UD デジタル 教科書体 NP-R" w:eastAsia="UD デジタル 教科書体 NP-R"/>
                <w:szCs w:val="18"/>
              </w:rPr>
            </w:pPr>
            <w:hyperlink r:id="rId790" w:anchor="page=209" w:history="1">
              <w:r w:rsidR="00E42E61">
                <w:rPr>
                  <w:rStyle w:val="af7"/>
                  <w:rFonts w:ascii="UD デジタル 教科書体 NP-R" w:eastAsia="UD デジタル 教科書体 NP-R" w:hint="eastAsia"/>
                  <w:szCs w:val="18"/>
                </w:rPr>
                <w:t>改仕</w:t>
              </w:r>
              <w:r w:rsidR="00E42E61" w:rsidRPr="007B3207">
                <w:rPr>
                  <w:rStyle w:val="af7"/>
                  <w:rFonts w:ascii="UD デジタル 教科書体 NP-R" w:eastAsia="UD デジタル 教科書体 NP-R" w:hint="eastAsia"/>
                  <w:szCs w:val="18"/>
                </w:rPr>
                <w:t xml:space="preserve">　表</w:t>
              </w:r>
              <w:r w:rsidR="00E42E61">
                <w:rPr>
                  <w:rStyle w:val="af7"/>
                  <w:rFonts w:ascii="UD デジタル 教科書体 NP-R" w:eastAsia="UD デジタル 教科書体 NP-R" w:hint="eastAsia"/>
                  <w:szCs w:val="18"/>
                </w:rPr>
                <w:t>7.5</w:t>
              </w:r>
              <w:r w:rsidR="00E42E61" w:rsidRPr="007B3207">
                <w:rPr>
                  <w:rStyle w:val="af7"/>
                  <w:rFonts w:ascii="UD デジタル 教科書体 NP-R" w:eastAsia="UD デジタル 教科書体 NP-R" w:hint="eastAsia"/>
                  <w:szCs w:val="18"/>
                </w:rPr>
                <w:t>.</w:t>
              </w:r>
              <w:r w:rsidR="00E42E61">
                <w:rPr>
                  <w:rStyle w:val="af7"/>
                  <w:rFonts w:ascii="UD デジタル 教科書体 NP-R" w:eastAsia="UD デジタル 教科書体 NP-R" w:hint="eastAsia"/>
                  <w:szCs w:val="18"/>
                </w:rPr>
                <w:t>3</w:t>
              </w:r>
            </w:hyperlink>
            <w:r w:rsidR="00E42E61" w:rsidRPr="007B3207">
              <w:rPr>
                <w:rFonts w:ascii="UD デジタル 教科書体 NP-R" w:eastAsia="UD デジタル 教科書体 NP-R" w:hint="eastAsia"/>
                <w:szCs w:val="18"/>
              </w:rPr>
              <w:t>による</w:t>
            </w:r>
          </w:p>
          <w:p w:rsidR="00E42E61" w:rsidRDefault="00E42E61" w:rsidP="00E42E61">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 xml:space="preserve">(ｱ)新規　　　・A種　　※B種　　</w:t>
            </w:r>
          </w:p>
          <w:p w:rsidR="00E42E61" w:rsidRDefault="00E42E61" w:rsidP="00E42E61">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 xml:space="preserve">(ｲ)塗替え　　</w:t>
            </w:r>
            <w:r w:rsidRPr="007B3207">
              <w:rPr>
                <w:rFonts w:ascii="UD デジタル 教科書体 NP-R" w:eastAsia="UD デジタル 教科書体 NP-R" w:hint="eastAsia"/>
                <w:szCs w:val="18"/>
              </w:rPr>
              <w:t>・A種　　※B種</w:t>
            </w:r>
            <w:r>
              <w:rPr>
                <w:rFonts w:ascii="UD デジタル 教科書体 NP-R" w:eastAsia="UD デジタル 教科書体 NP-R" w:hint="eastAsia"/>
                <w:szCs w:val="18"/>
              </w:rPr>
              <w:t xml:space="preserve">　　・C種</w:t>
            </w:r>
          </w:p>
          <w:p w:rsidR="00E42E61" w:rsidRPr="00BD5E94" w:rsidRDefault="00E42E61" w:rsidP="00E42E61">
            <w:pPr>
              <w:spacing w:afterLines="20" w:after="72"/>
              <w:ind w:leftChars="240" w:left="432"/>
              <w:rPr>
                <w:rFonts w:ascii="UD デジタル 教科書体 NP-R" w:eastAsia="UD デジタル 教科書体 NP-R"/>
              </w:rPr>
            </w:pPr>
            <w:r w:rsidRPr="00BD5E94">
              <w:rPr>
                <w:rFonts w:ascii="UD デジタル 教科書体 NP-R" w:eastAsia="UD デジタル 教科書体 NP-R" w:hint="eastAsia"/>
              </w:rPr>
              <w:t>鋼製建具</w:t>
            </w:r>
            <w:r>
              <w:rPr>
                <w:rFonts w:ascii="UD デジタル 教科書体 NP-R" w:eastAsia="UD デジタル 教科書体 NP-R" w:hint="eastAsia"/>
              </w:rPr>
              <w:t xml:space="preserve">　※</w:t>
            </w:r>
            <w:r w:rsidRPr="007B3207">
              <w:rPr>
                <w:rFonts w:ascii="UD デジタル 教科書体 NP-R" w:eastAsia="UD デジタル 教科書体 NP-R" w:hint="eastAsia"/>
                <w:szCs w:val="18"/>
              </w:rPr>
              <w:t xml:space="preserve">A種　　</w:t>
            </w:r>
            <w:r>
              <w:rPr>
                <w:rFonts w:ascii="UD デジタル 教科書体 NP-R" w:eastAsia="UD デジタル 教科書体 NP-R" w:hint="eastAsia"/>
                <w:szCs w:val="18"/>
              </w:rPr>
              <w:t>・</w:t>
            </w:r>
            <w:r w:rsidRPr="007B3207">
              <w:rPr>
                <w:rFonts w:ascii="UD デジタル 教科書体 NP-R" w:eastAsia="UD デジタル 教科書体 NP-R" w:hint="eastAsia"/>
                <w:szCs w:val="18"/>
              </w:rPr>
              <w:t>B種</w:t>
            </w:r>
            <w:r>
              <w:rPr>
                <w:rFonts w:ascii="UD デジタル 教科書体 NP-R" w:eastAsia="UD デジタル 教科書体 NP-R" w:hint="eastAsia"/>
                <w:szCs w:val="18"/>
              </w:rPr>
              <w:t xml:space="preserve">　　・C種</w:t>
            </w:r>
          </w:p>
        </w:tc>
      </w:tr>
      <w:tr w:rsidR="00E42E61" w:rsidRPr="00A97658" w:rsidTr="00E42E61">
        <w:trPr>
          <w:trHeight w:val="283"/>
        </w:trPr>
        <w:tc>
          <w:tcPr>
            <w:tcW w:w="10943" w:type="dxa"/>
            <w:gridSpan w:val="2"/>
            <w:tcBorders>
              <w:top w:val="single" w:sz="4" w:space="0" w:color="auto"/>
              <w:left w:val="single" w:sz="4" w:space="0" w:color="auto"/>
              <w:bottom w:val="nil"/>
            </w:tcBorders>
            <w:shd w:val="clear" w:color="auto" w:fill="D9D9D9" w:themeFill="background1" w:themeFillShade="D9"/>
            <w:vAlign w:val="center"/>
          </w:tcPr>
          <w:p w:rsidR="00E42E61" w:rsidRPr="005D7E61" w:rsidRDefault="00E42E61" w:rsidP="00E42E61">
            <w:pPr>
              <w:ind w:left="180" w:hangingChars="100" w:hanging="180"/>
              <w:jc w:val="both"/>
              <w:rPr>
                <w:rFonts w:ascii="UD デジタル 教科書体 NP-R" w:eastAsia="UD デジタル 教科書体 NP-R"/>
                <w:szCs w:val="18"/>
              </w:rPr>
            </w:pPr>
            <w:r>
              <w:rPr>
                <w:rFonts w:ascii="UD デジタル 教科書体 NP-R" w:eastAsia="UD デジタル 教科書体 NP-R" w:hint="eastAsia"/>
                <w:szCs w:val="18"/>
              </w:rPr>
              <w:t>6</w:t>
            </w:r>
            <w:r w:rsidRPr="005D7E61">
              <w:rPr>
                <w:rFonts w:ascii="UD デジタル 教科書体 NP-R" w:eastAsia="UD デジタル 教科書体 NP-R" w:hint="eastAsia"/>
                <w:szCs w:val="18"/>
              </w:rPr>
              <w:t>節　クリヤラッカー塗り（CL）</w:t>
            </w:r>
          </w:p>
        </w:tc>
      </w:tr>
      <w:tr w:rsidR="00E42E61" w:rsidRPr="00A97658" w:rsidTr="00E42E61">
        <w:trPr>
          <w:trHeight w:val="15"/>
        </w:trPr>
        <w:tc>
          <w:tcPr>
            <w:tcW w:w="1838" w:type="dxa"/>
            <w:tcBorders>
              <w:top w:val="single" w:sz="4" w:space="0" w:color="auto"/>
              <w:left w:val="single" w:sz="4" w:space="0" w:color="auto"/>
              <w:bottom w:val="nil"/>
            </w:tcBorders>
          </w:tcPr>
          <w:p w:rsidR="00E42E61" w:rsidRPr="005D7E61" w:rsidRDefault="00E42E61" w:rsidP="00E42E61">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5D7E61">
              <w:rPr>
                <w:rFonts w:ascii="UD デジタル 教科書体 NP-R" w:eastAsia="UD デジタル 教科書体 NP-R" w:hint="eastAsia"/>
              </w:rPr>
              <w:t>クリヤラッカー塗り</w:t>
            </w:r>
          </w:p>
          <w:p w:rsidR="00E42E61" w:rsidRPr="005D7E61" w:rsidRDefault="00E42E61" w:rsidP="00E42E61">
            <w:pPr>
              <w:ind w:left="180" w:hangingChars="100" w:hanging="180"/>
              <w:rPr>
                <w:rFonts w:ascii="UD デジタル 教科書体 NP-R" w:eastAsia="UD デジタル 教科書体 NP-R" w:hAnsiTheme="majorEastAsia"/>
                <w:szCs w:val="18"/>
              </w:rPr>
            </w:pPr>
            <w:r w:rsidRPr="005D7E61">
              <w:rPr>
                <w:rFonts w:ascii="UD デジタル 教科書体 NP-R" w:eastAsia="UD デジタル 教科書体 NP-R" w:hint="eastAsia"/>
              </w:rPr>
              <w:t>（</w:t>
            </w:r>
            <w:hyperlink r:id="rId791" w:anchor="page=210" w:history="1">
              <w:r>
                <w:rPr>
                  <w:rStyle w:val="af7"/>
                  <w:rFonts w:ascii="UD デジタル 教科書体 NP-R" w:eastAsia="UD デジタル 教科書体 NP-R" w:hint="eastAsia"/>
                </w:rPr>
                <w:t>改仕7</w:t>
              </w:r>
              <w:r w:rsidRPr="005D7E61">
                <w:rPr>
                  <w:rStyle w:val="af7"/>
                  <w:rFonts w:ascii="UD デジタル 教科書体 NP-R" w:eastAsia="UD デジタル 教科書体 NP-R" w:hint="eastAsia"/>
                </w:rPr>
                <w:t>.</w:t>
              </w:r>
              <w:r>
                <w:rPr>
                  <w:rStyle w:val="af7"/>
                  <w:rFonts w:ascii="UD デジタル 教科書体 NP-R" w:eastAsia="UD デジタル 教科書体 NP-R" w:hint="eastAsia"/>
                </w:rPr>
                <w:t>6</w:t>
              </w:r>
              <w:r w:rsidRPr="005D7E61">
                <w:rPr>
                  <w:rStyle w:val="af7"/>
                  <w:rFonts w:ascii="UD デジタル 教科書体 NP-R" w:eastAsia="UD デジタル 教科書体 NP-R" w:hint="eastAsia"/>
                </w:rPr>
                <w:t>.2</w:t>
              </w:r>
            </w:hyperlink>
            <w:r w:rsidRPr="005D7E61">
              <w:rPr>
                <w:rFonts w:ascii="UD デジタル 教科書体 NP-R" w:eastAsia="UD デジタル 教科書体 NP-R" w:hint="eastAsia"/>
              </w:rPr>
              <w:t>）</w:t>
            </w:r>
          </w:p>
        </w:tc>
        <w:tc>
          <w:tcPr>
            <w:tcW w:w="9105" w:type="dxa"/>
            <w:tcBorders>
              <w:top w:val="single" w:sz="4" w:space="0" w:color="auto"/>
              <w:bottom w:val="nil"/>
            </w:tcBorders>
          </w:tcPr>
          <w:p w:rsidR="00E42E61" w:rsidRDefault="003823F4" w:rsidP="00E42E61">
            <w:hyperlink r:id="rId792" w:anchor=":~:text=K%C2%A05533%EF%BC%9A2003-,%E3%83%A9%E3%83%83%E3%82%AB%E3%83%BC%E7%B3%BB%E3%82%B7%E3%83%BC%E3%83%A9%E3%83%BC%C2%A0,-Lacquer%C2%A0sealers%C2%A0" w:history="1">
              <w:r w:rsidR="00E42E61" w:rsidRPr="005D7E61">
                <w:rPr>
                  <w:rStyle w:val="af7"/>
                  <w:rFonts w:ascii="UD デジタル 教科書体 NP-R" w:eastAsia="UD デジタル 教科書体 NP-R" w:hint="eastAsia"/>
                </w:rPr>
                <w:t>JIS K 5533</w:t>
              </w:r>
            </w:hyperlink>
            <w:r w:rsidR="00E42E61" w:rsidRPr="005D7E61">
              <w:rPr>
                <w:rFonts w:ascii="UD デジタル 教科書体 NP-R" w:eastAsia="UD デジタル 教科書体 NP-R" w:hint="eastAsia"/>
              </w:rPr>
              <w:t>（ラッカー系シーラー）</w:t>
            </w:r>
            <w:r w:rsidR="00E42E61">
              <w:rPr>
                <w:rFonts w:ascii="UD デジタル 教科書体 NP-R" w:eastAsia="UD デジタル 教科書体 NP-R" w:hint="eastAsia"/>
              </w:rPr>
              <w:t>、</w:t>
            </w:r>
            <w:hyperlink r:id="rId793" w:anchor=":~:text=K%C2%A05531%EF%BC%9A2003-,%E3%83%8B%E3%83%88%E3%83%AD%E3%82%BB%E3%83%AB%E3%83%AD%E3%83%BC%E3%82%B9%E3%83%A9%E3%83%83%E3%82%AB%E3%83%BC,-Nitrocellulose%C2%A0lacquer%C2%A0" w:history="1">
              <w:r w:rsidR="00E42E61" w:rsidRPr="005D7E61">
                <w:rPr>
                  <w:rStyle w:val="af7"/>
                  <w:rFonts w:ascii="UD デジタル 教科書体 NP-R" w:eastAsia="UD デジタル 教科書体 NP-R" w:hint="eastAsia"/>
                  <w:szCs w:val="18"/>
                </w:rPr>
                <w:t>JIS K 5531</w:t>
              </w:r>
            </w:hyperlink>
            <w:r w:rsidR="00E42E61" w:rsidRPr="005D7E61">
              <w:rPr>
                <w:rFonts w:ascii="UD デジタル 教科書体 NP-R" w:eastAsia="UD デジタル 教科書体 NP-R" w:hint="eastAsia"/>
                <w:szCs w:val="18"/>
              </w:rPr>
              <w:t>（ニトロセルロースラッカー）〔略号：CL〕</w:t>
            </w:r>
          </w:p>
          <w:p w:rsidR="00E42E61" w:rsidRPr="005D7E61" w:rsidRDefault="003823F4" w:rsidP="00E42E61">
            <w:pPr>
              <w:rPr>
                <w:rFonts w:ascii="UD デジタル 教科書体 NP-R" w:eastAsia="UD デジタル 教科書体 NP-R"/>
                <w:szCs w:val="18"/>
              </w:rPr>
            </w:pPr>
            <w:hyperlink r:id="rId794" w:anchor="page=210" w:history="1">
              <w:r w:rsidR="00E42E61">
                <w:rPr>
                  <w:rStyle w:val="af7"/>
                  <w:rFonts w:ascii="UD デジタル 教科書体 NP-R" w:eastAsia="UD デジタル 教科書体 NP-R" w:hint="eastAsia"/>
                  <w:szCs w:val="18"/>
                </w:rPr>
                <w:t>改仕</w:t>
              </w:r>
              <w:r w:rsidR="00E42E61" w:rsidRPr="005D7E61">
                <w:rPr>
                  <w:rStyle w:val="af7"/>
                  <w:rFonts w:ascii="UD デジタル 教科書体 NP-R" w:eastAsia="UD デジタル 教科書体 NP-R" w:hint="eastAsia"/>
                  <w:szCs w:val="18"/>
                </w:rPr>
                <w:t xml:space="preserve">　表</w:t>
              </w:r>
              <w:r w:rsidR="00E42E61">
                <w:rPr>
                  <w:rStyle w:val="af7"/>
                  <w:rFonts w:ascii="UD デジタル 教科書体 NP-R" w:eastAsia="UD デジタル 教科書体 NP-R" w:hint="eastAsia"/>
                  <w:szCs w:val="18"/>
                </w:rPr>
                <w:t>7.6</w:t>
              </w:r>
              <w:r w:rsidR="00E42E61" w:rsidRPr="005D7E61">
                <w:rPr>
                  <w:rStyle w:val="af7"/>
                  <w:rFonts w:ascii="UD デジタル 教科書体 NP-R" w:eastAsia="UD デジタル 教科書体 NP-R" w:hint="eastAsia"/>
                  <w:szCs w:val="18"/>
                </w:rPr>
                <w:t>.1</w:t>
              </w:r>
            </w:hyperlink>
            <w:r w:rsidR="00E42E61" w:rsidRPr="005D7E61">
              <w:rPr>
                <w:rFonts w:ascii="UD デジタル 教科書体 NP-R" w:eastAsia="UD デジタル 教科書体 NP-R" w:hint="eastAsia"/>
                <w:szCs w:val="18"/>
              </w:rPr>
              <w:t>による</w:t>
            </w:r>
          </w:p>
          <w:p w:rsidR="00E42E61" w:rsidRPr="005D7E61" w:rsidRDefault="00E42E61" w:rsidP="00E42E61">
            <w:pPr>
              <w:rPr>
                <w:rFonts w:ascii="UD デジタル 教科書体 NP-R" w:eastAsia="UD デジタル 教科書体 NP-R"/>
                <w:szCs w:val="18"/>
              </w:rPr>
            </w:pPr>
            <w:r w:rsidRPr="005D7E61">
              <w:rPr>
                <w:rFonts w:ascii="UD デジタル 教科書体 NP-R" w:eastAsia="UD デジタル 教科書体 NP-R" w:hint="eastAsia"/>
                <w:szCs w:val="18"/>
              </w:rPr>
              <w:t>種別：・A種　　※B種</w:t>
            </w:r>
          </w:p>
          <w:p w:rsidR="00E42E61" w:rsidRPr="005D7E61" w:rsidRDefault="00E42E61" w:rsidP="00E42E61">
            <w:pPr>
              <w:rPr>
                <w:rFonts w:ascii="UD デジタル 教科書体 NP-R" w:eastAsia="UD デジタル 教科書体 NP-R"/>
                <w:szCs w:val="18"/>
              </w:rPr>
            </w:pPr>
            <w:r>
              <w:rPr>
                <w:rFonts w:ascii="UD デジタル 教科書体 NP-R" w:eastAsia="UD デジタル 教科書体 NP-R" w:hint="eastAsia"/>
                <w:szCs w:val="18"/>
              </w:rPr>
              <w:t>(注2)</w:t>
            </w:r>
            <w:r w:rsidRPr="005D7E61">
              <w:rPr>
                <w:rFonts w:ascii="UD デジタル 教科書体 NP-R" w:eastAsia="UD デジタル 教科書体 NP-R" w:hint="eastAsia"/>
                <w:szCs w:val="18"/>
              </w:rPr>
              <w:t>A種の場合</w:t>
            </w:r>
            <w:r>
              <w:rPr>
                <w:rFonts w:ascii="UD デジタル 教科書体 NP-R" w:eastAsia="UD デジタル 教科書体 NP-R" w:hint="eastAsia"/>
                <w:szCs w:val="18"/>
              </w:rPr>
              <w:t xml:space="preserve">　</w:t>
            </w:r>
            <w:r w:rsidRPr="005D7E61">
              <w:rPr>
                <w:rFonts w:ascii="UD デジタル 教科書体 NP-R" w:eastAsia="UD デジタル 教科書体 NP-R" w:hint="eastAsia"/>
                <w:szCs w:val="18"/>
              </w:rPr>
              <w:t>工程２の適用：　・あり　　・なし</w:t>
            </w:r>
          </w:p>
          <w:p w:rsidR="00E42E61" w:rsidRPr="005D7E61" w:rsidRDefault="00E42E61" w:rsidP="00E42E61">
            <w:pPr>
              <w:spacing w:afterLines="20" w:after="72"/>
              <w:ind w:leftChars="254" w:left="457" w:firstLineChars="600" w:firstLine="1080"/>
              <w:rPr>
                <w:rFonts w:ascii="UD デジタル 教科書体 NP-R" w:eastAsia="UD デジタル 教科書体 NP-R"/>
                <w:szCs w:val="18"/>
              </w:rPr>
            </w:pPr>
            <w:r w:rsidRPr="005D7E61">
              <w:rPr>
                <w:rFonts w:ascii="UD デジタル 教科書体 NP-R" w:eastAsia="UD デジタル 教科書体 NP-R" w:hint="eastAsia"/>
                <w:szCs w:val="18"/>
              </w:rPr>
              <w:t>着色に用いる塗料の種類：　・図示　　・</w:t>
            </w:r>
          </w:p>
        </w:tc>
      </w:tr>
      <w:tr w:rsidR="00E42E61" w:rsidRPr="00A97658" w:rsidTr="00E42E61">
        <w:trPr>
          <w:trHeight w:val="283"/>
        </w:trPr>
        <w:tc>
          <w:tcPr>
            <w:tcW w:w="10943" w:type="dxa"/>
            <w:gridSpan w:val="2"/>
            <w:tcBorders>
              <w:top w:val="single" w:sz="4" w:space="0" w:color="auto"/>
              <w:left w:val="single" w:sz="4" w:space="0" w:color="auto"/>
              <w:bottom w:val="nil"/>
            </w:tcBorders>
            <w:shd w:val="clear" w:color="auto" w:fill="D9D9D9" w:themeFill="background1" w:themeFillShade="D9"/>
            <w:vAlign w:val="center"/>
          </w:tcPr>
          <w:p w:rsidR="00E42E61" w:rsidRPr="00666991" w:rsidRDefault="00E42E61" w:rsidP="00E42E61">
            <w:pPr>
              <w:ind w:left="180" w:hangingChars="100" w:hanging="180"/>
              <w:jc w:val="both"/>
              <w:rPr>
                <w:rFonts w:ascii="UD デジタル 教科書体 NP-R" w:eastAsia="UD デジタル 教科書体 NP-R"/>
                <w:szCs w:val="18"/>
              </w:rPr>
            </w:pPr>
            <w:r>
              <w:rPr>
                <w:rFonts w:ascii="UD デジタル 教科書体 NP-R" w:eastAsia="UD デジタル 教科書体 NP-R" w:hint="eastAsia"/>
                <w:szCs w:val="18"/>
              </w:rPr>
              <w:t>7</w:t>
            </w:r>
            <w:r w:rsidRPr="00666991">
              <w:rPr>
                <w:rFonts w:ascii="UD デジタル 教科書体 NP-R" w:eastAsia="UD デジタル 教科書体 NP-R" w:hint="eastAsia"/>
                <w:szCs w:val="18"/>
              </w:rPr>
              <w:t>節　アクリル樹脂系非水分散</w:t>
            </w:r>
            <w:r>
              <w:rPr>
                <w:rFonts w:ascii="UD デジタル 教科書体 NP-R" w:eastAsia="UD デジタル 教科書体 NP-R" w:hint="eastAsia"/>
                <w:szCs w:val="18"/>
              </w:rPr>
              <w:t>形</w:t>
            </w:r>
            <w:r w:rsidRPr="00666991">
              <w:rPr>
                <w:rFonts w:ascii="UD デジタル 教科書体 NP-R" w:eastAsia="UD デジタル 教科書体 NP-R" w:hint="eastAsia"/>
                <w:szCs w:val="18"/>
              </w:rPr>
              <w:t>塗料塗り（NAD）</w:t>
            </w:r>
          </w:p>
        </w:tc>
      </w:tr>
      <w:tr w:rsidR="00E42E61" w:rsidRPr="00A97658" w:rsidTr="00E42E61">
        <w:trPr>
          <w:trHeight w:val="15"/>
        </w:trPr>
        <w:tc>
          <w:tcPr>
            <w:tcW w:w="1838" w:type="dxa"/>
            <w:tcBorders>
              <w:top w:val="single" w:sz="4" w:space="0" w:color="auto"/>
              <w:left w:val="single" w:sz="4" w:space="0" w:color="auto"/>
              <w:bottom w:val="nil"/>
            </w:tcBorders>
          </w:tcPr>
          <w:p w:rsidR="00E42E61" w:rsidRPr="00666991" w:rsidRDefault="00E42E61" w:rsidP="00E42E61">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666991">
              <w:rPr>
                <w:rFonts w:ascii="UD デジタル 教科書体 NP-R" w:eastAsia="UD デジタル 教科書体 NP-R" w:hint="eastAsia"/>
              </w:rPr>
              <w:t>アクリル樹脂系非水分散</w:t>
            </w:r>
            <w:r>
              <w:rPr>
                <w:rFonts w:ascii="UD デジタル 教科書体 NP-R" w:eastAsia="UD デジタル 教科書体 NP-R" w:hint="eastAsia"/>
              </w:rPr>
              <w:t>形</w:t>
            </w:r>
            <w:r w:rsidRPr="00666991">
              <w:rPr>
                <w:rFonts w:ascii="UD デジタル 教科書体 NP-R" w:eastAsia="UD デジタル 教科書体 NP-R" w:hint="eastAsia"/>
              </w:rPr>
              <w:t>塗料塗り</w:t>
            </w:r>
          </w:p>
          <w:p w:rsidR="00E42E61" w:rsidRPr="00666991" w:rsidRDefault="00E42E61" w:rsidP="00E42E61">
            <w:pPr>
              <w:ind w:left="180" w:hangingChars="100" w:hanging="180"/>
              <w:rPr>
                <w:rFonts w:ascii="UD デジタル 教科書体 NP-R" w:eastAsia="UD デジタル 教科書体 NP-R" w:hAnsiTheme="majorEastAsia"/>
                <w:szCs w:val="18"/>
              </w:rPr>
            </w:pPr>
            <w:r w:rsidRPr="00666991">
              <w:rPr>
                <w:rFonts w:ascii="UD デジタル 教科書体 NP-R" w:eastAsia="UD デジタル 教科書体 NP-R" w:hint="eastAsia"/>
              </w:rPr>
              <w:t>（</w:t>
            </w:r>
            <w:hyperlink r:id="rId795" w:anchor="page=211" w:history="1">
              <w:r>
                <w:rPr>
                  <w:rStyle w:val="af7"/>
                  <w:rFonts w:ascii="UD デジタル 教科書体 NP-R" w:eastAsia="UD デジタル 教科書体 NP-R" w:hint="eastAsia"/>
                </w:rPr>
                <w:t>改仕7.7.</w:t>
              </w:r>
              <w:r w:rsidRPr="00666991">
                <w:rPr>
                  <w:rStyle w:val="af7"/>
                  <w:rFonts w:ascii="UD デジタル 教科書体 NP-R" w:eastAsia="UD デジタル 教科書体 NP-R" w:hint="eastAsia"/>
                </w:rPr>
                <w:t>2</w:t>
              </w:r>
            </w:hyperlink>
            <w:r w:rsidRPr="00666991">
              <w:rPr>
                <w:rFonts w:ascii="UD デジタル 教科書体 NP-R" w:eastAsia="UD デジタル 教科書体 NP-R" w:hint="eastAsia"/>
              </w:rPr>
              <w:t>）</w:t>
            </w:r>
          </w:p>
        </w:tc>
        <w:tc>
          <w:tcPr>
            <w:tcW w:w="9105" w:type="dxa"/>
            <w:tcBorders>
              <w:top w:val="single" w:sz="4" w:space="0" w:color="auto"/>
              <w:bottom w:val="nil"/>
            </w:tcBorders>
          </w:tcPr>
          <w:p w:rsidR="00E42E61" w:rsidRPr="00666991" w:rsidRDefault="003823F4" w:rsidP="00E42E61">
            <w:pPr>
              <w:rPr>
                <w:rFonts w:ascii="UD デジタル 教科書体 NP-R" w:eastAsia="UD デジタル 教科書体 NP-R"/>
                <w:szCs w:val="18"/>
              </w:rPr>
            </w:pPr>
            <w:hyperlink r:id="rId796" w:anchor=":~:text=K%C2%A05670%EF%BC%9A2003-,%E3%82%A2%E3%82%AF%E3%83%AA%E3%83%AB%E6%A8%B9%E8%84%82%E7%B3%BB%E9%9D%9E%E6%B0%B4%E5%88%86%E6%95%A3%E5%BD%A2%E5%A1%97%E6%96%99,-Non%C2%A0Aqueous%C2%A0Dispersion" w:history="1">
              <w:r w:rsidR="00E42E61" w:rsidRPr="00666991">
                <w:rPr>
                  <w:rStyle w:val="af7"/>
                  <w:rFonts w:ascii="UD デジタル 教科書体 NP-R" w:eastAsia="UD デジタル 教科書体 NP-R" w:hint="eastAsia"/>
                  <w:szCs w:val="18"/>
                </w:rPr>
                <w:t>JIS K 5670</w:t>
              </w:r>
            </w:hyperlink>
            <w:r w:rsidR="00E42E61" w:rsidRPr="00666991">
              <w:rPr>
                <w:rFonts w:ascii="UD デジタル 教科書体 NP-R" w:eastAsia="UD デジタル 教科書体 NP-R" w:hint="eastAsia"/>
                <w:szCs w:val="18"/>
              </w:rPr>
              <w:t>（アクリル樹脂系非水分散形塗料）〔略号：NAD〕</w:t>
            </w:r>
          </w:p>
          <w:p w:rsidR="00E42E61" w:rsidRPr="00666991" w:rsidRDefault="003823F4" w:rsidP="00E42E61">
            <w:pPr>
              <w:rPr>
                <w:rFonts w:ascii="UD デジタル 教科書体 NP-R" w:eastAsia="UD デジタル 教科書体 NP-R"/>
                <w:szCs w:val="18"/>
              </w:rPr>
            </w:pPr>
            <w:hyperlink r:id="rId797" w:anchor="page=211" w:history="1">
              <w:r w:rsidR="00E42E61">
                <w:rPr>
                  <w:rStyle w:val="af7"/>
                  <w:rFonts w:ascii="UD デジタル 教科書体 NP-R" w:eastAsia="UD デジタル 教科書体 NP-R" w:hint="eastAsia"/>
                  <w:szCs w:val="18"/>
                </w:rPr>
                <w:t>改仕</w:t>
              </w:r>
              <w:r w:rsidR="00E42E61" w:rsidRPr="00666991">
                <w:rPr>
                  <w:rStyle w:val="af7"/>
                  <w:rFonts w:ascii="UD デジタル 教科書体 NP-R" w:eastAsia="UD デジタル 教科書体 NP-R" w:hint="eastAsia"/>
                  <w:szCs w:val="18"/>
                </w:rPr>
                <w:t xml:space="preserve">　表</w:t>
              </w:r>
              <w:r w:rsidR="00E42E61">
                <w:rPr>
                  <w:rStyle w:val="af7"/>
                  <w:rFonts w:ascii="UD デジタル 教科書体 NP-R" w:eastAsia="UD デジタル 教科書体 NP-R" w:hint="eastAsia"/>
                  <w:szCs w:val="18"/>
                </w:rPr>
                <w:t>7.7</w:t>
              </w:r>
              <w:r w:rsidR="00E42E61" w:rsidRPr="00666991">
                <w:rPr>
                  <w:rStyle w:val="af7"/>
                  <w:rFonts w:ascii="UD デジタル 教科書体 NP-R" w:eastAsia="UD デジタル 教科書体 NP-R" w:hint="eastAsia"/>
                  <w:szCs w:val="18"/>
                </w:rPr>
                <w:t>.1</w:t>
              </w:r>
            </w:hyperlink>
            <w:r w:rsidR="00E42E61" w:rsidRPr="00666991">
              <w:rPr>
                <w:rFonts w:ascii="UD デジタル 教科書体 NP-R" w:eastAsia="UD デジタル 教科書体 NP-R" w:hint="eastAsia"/>
                <w:szCs w:val="18"/>
              </w:rPr>
              <w:t>による</w:t>
            </w:r>
          </w:p>
          <w:p w:rsidR="00E42E61" w:rsidRPr="00666991" w:rsidRDefault="00E42E61" w:rsidP="00E42E61">
            <w:pPr>
              <w:spacing w:afterLines="20" w:after="72"/>
              <w:ind w:left="180" w:hangingChars="100" w:hanging="180"/>
              <w:rPr>
                <w:rFonts w:ascii="UD デジタル 教科書体 NP-R" w:eastAsia="UD デジタル 教科書体 NP-R"/>
                <w:szCs w:val="18"/>
              </w:rPr>
            </w:pPr>
            <w:r w:rsidRPr="00666991">
              <w:rPr>
                <w:rFonts w:ascii="UD デジタル 教科書体 NP-R" w:eastAsia="UD デジタル 教科書体 NP-R" w:hint="eastAsia"/>
                <w:szCs w:val="18"/>
              </w:rPr>
              <w:t xml:space="preserve">・A種　　※B種　　</w:t>
            </w:r>
          </w:p>
        </w:tc>
      </w:tr>
      <w:tr w:rsidR="00E42E61" w:rsidRPr="00666991" w:rsidTr="00E42E61">
        <w:trPr>
          <w:trHeight w:val="283"/>
        </w:trPr>
        <w:tc>
          <w:tcPr>
            <w:tcW w:w="10943" w:type="dxa"/>
            <w:gridSpan w:val="2"/>
            <w:tcBorders>
              <w:top w:val="single" w:sz="4" w:space="0" w:color="auto"/>
              <w:left w:val="single" w:sz="4" w:space="0" w:color="auto"/>
              <w:bottom w:val="nil"/>
            </w:tcBorders>
            <w:shd w:val="clear" w:color="auto" w:fill="D9D9D9" w:themeFill="background1" w:themeFillShade="D9"/>
            <w:vAlign w:val="center"/>
          </w:tcPr>
          <w:p w:rsidR="00E42E61" w:rsidRPr="00666991" w:rsidRDefault="00E42E61" w:rsidP="00E42E61">
            <w:pPr>
              <w:ind w:left="180" w:hangingChars="100" w:hanging="180"/>
              <w:jc w:val="both"/>
              <w:rPr>
                <w:rFonts w:ascii="UD デジタル 教科書体 NP-R" w:eastAsia="UD デジタル 教科書体 NP-R"/>
                <w:szCs w:val="18"/>
              </w:rPr>
            </w:pPr>
            <w:r>
              <w:rPr>
                <w:rFonts w:ascii="UD デジタル 教科書体 NP-R" w:eastAsia="UD デジタル 教科書体 NP-R" w:hint="eastAsia"/>
              </w:rPr>
              <w:t>8</w:t>
            </w:r>
            <w:r w:rsidRPr="00666991">
              <w:rPr>
                <w:rFonts w:ascii="UD デジタル 教科書体 NP-R" w:eastAsia="UD デジタル 教科書体 NP-R" w:hint="eastAsia"/>
              </w:rPr>
              <w:t>節　耐候性塗料塗り（DP）</w:t>
            </w:r>
          </w:p>
        </w:tc>
      </w:tr>
      <w:tr w:rsidR="00E42E61" w:rsidRPr="00666991" w:rsidTr="00E42E61">
        <w:trPr>
          <w:trHeight w:val="15"/>
        </w:trPr>
        <w:tc>
          <w:tcPr>
            <w:tcW w:w="1838" w:type="dxa"/>
            <w:tcBorders>
              <w:top w:val="single" w:sz="4" w:space="0" w:color="auto"/>
              <w:left w:val="single" w:sz="4" w:space="0" w:color="auto"/>
              <w:bottom w:val="nil"/>
            </w:tcBorders>
          </w:tcPr>
          <w:p w:rsidR="00E42E61" w:rsidRPr="00666991" w:rsidRDefault="00E42E61" w:rsidP="00E42E61">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666991">
              <w:rPr>
                <w:rFonts w:ascii="UD デジタル 教科書体 NP-R" w:eastAsia="UD デジタル 教科書体 NP-R" w:hint="eastAsia"/>
              </w:rPr>
              <w:t>鉄鋼面のDP塗り</w:t>
            </w:r>
          </w:p>
          <w:p w:rsidR="00E42E61" w:rsidRPr="00666991" w:rsidRDefault="00E42E61" w:rsidP="00E42E61">
            <w:pPr>
              <w:ind w:left="180" w:hangingChars="100" w:hanging="180"/>
              <w:rPr>
                <w:rFonts w:ascii="UD デジタル 教科書体 NP-R" w:eastAsia="UD デジタル 教科書体 NP-R" w:hAnsiTheme="majorEastAsia"/>
                <w:szCs w:val="18"/>
              </w:rPr>
            </w:pPr>
            <w:r w:rsidRPr="00666991">
              <w:rPr>
                <w:rFonts w:ascii="UD デジタル 教科書体 NP-R" w:eastAsia="UD デジタル 教科書体 NP-R" w:hint="eastAsia"/>
              </w:rPr>
              <w:t>（</w:t>
            </w:r>
            <w:hyperlink r:id="rId798" w:anchor="page=212" w:history="1">
              <w:r>
                <w:rPr>
                  <w:rStyle w:val="af7"/>
                  <w:rFonts w:ascii="UD デジタル 教科書体 NP-R" w:eastAsia="UD デジタル 教科書体 NP-R" w:hint="eastAsia"/>
                </w:rPr>
                <w:t>改仕7.8</w:t>
              </w:r>
              <w:r w:rsidRPr="00666991">
                <w:rPr>
                  <w:rStyle w:val="af7"/>
                  <w:rFonts w:ascii="UD デジタル 教科書体 NP-R" w:eastAsia="UD デジタル 教科書体 NP-R" w:hint="eastAsia"/>
                </w:rPr>
                <w:t>.2</w:t>
              </w:r>
            </w:hyperlink>
            <w:r w:rsidRPr="00666991">
              <w:rPr>
                <w:rFonts w:ascii="UD デジタル 教科書体 NP-R" w:eastAsia="UD デジタル 教科書体 NP-R" w:hint="eastAsia"/>
              </w:rPr>
              <w:t>）</w:t>
            </w:r>
          </w:p>
        </w:tc>
        <w:tc>
          <w:tcPr>
            <w:tcW w:w="9105" w:type="dxa"/>
            <w:tcBorders>
              <w:top w:val="single" w:sz="4" w:space="0" w:color="auto"/>
              <w:bottom w:val="nil"/>
            </w:tcBorders>
          </w:tcPr>
          <w:p w:rsidR="00E42E61" w:rsidRPr="00666991" w:rsidRDefault="003823F4" w:rsidP="00E42E61">
            <w:pPr>
              <w:rPr>
                <w:rFonts w:ascii="UD デジタル 教科書体 NP-R" w:eastAsia="UD デジタル 教科書体 NP-R"/>
                <w:szCs w:val="18"/>
              </w:rPr>
            </w:pPr>
            <w:hyperlink r:id="rId799" w:anchor=":~:text=K%C2%A05659%EF%BC%9A2018-,%E9%8B%BC%E6%A7%8B%E9%80%A0%E7%89%A9%E7%94%A8%E8%80%90%E5%80%99%E6%80%A7%E5%A1%97%E6%96%99,-Long%C2%A0durable%C2%A0paints" w:history="1">
              <w:r w:rsidR="00E42E61" w:rsidRPr="00666991">
                <w:rPr>
                  <w:rStyle w:val="af7"/>
                  <w:rFonts w:ascii="UD デジタル 教科書体 NP-R" w:eastAsia="UD デジタル 教科書体 NP-R" w:hint="eastAsia"/>
                  <w:szCs w:val="18"/>
                </w:rPr>
                <w:t>JIS K 5659</w:t>
              </w:r>
            </w:hyperlink>
            <w:r w:rsidR="00E42E61" w:rsidRPr="00666991">
              <w:rPr>
                <w:rFonts w:ascii="UD デジタル 教科書体 NP-R" w:eastAsia="UD デジタル 教科書体 NP-R" w:hint="eastAsia"/>
                <w:szCs w:val="18"/>
              </w:rPr>
              <w:t>（鋼構造物用耐候性塗料）〔略号：DP〕</w:t>
            </w:r>
          </w:p>
          <w:p w:rsidR="00E42E61" w:rsidRPr="00666991" w:rsidRDefault="003823F4" w:rsidP="00E42E61">
            <w:pPr>
              <w:rPr>
                <w:rFonts w:ascii="UD デジタル 教科書体 NP-R" w:eastAsia="UD デジタル 教科書体 NP-R"/>
                <w:szCs w:val="18"/>
              </w:rPr>
            </w:pPr>
            <w:hyperlink r:id="rId800" w:anchor="page=212" w:history="1">
              <w:r w:rsidR="00E42E61">
                <w:rPr>
                  <w:rStyle w:val="af7"/>
                  <w:rFonts w:ascii="UD デジタル 教科書体 NP-R" w:eastAsia="UD デジタル 教科書体 NP-R" w:hint="eastAsia"/>
                  <w:szCs w:val="18"/>
                </w:rPr>
                <w:t>改仕</w:t>
              </w:r>
              <w:r w:rsidR="00E42E61" w:rsidRPr="00666991">
                <w:rPr>
                  <w:rStyle w:val="af7"/>
                  <w:rFonts w:ascii="UD デジタル 教科書体 NP-R" w:eastAsia="UD デジタル 教科書体 NP-R" w:hint="eastAsia"/>
                  <w:szCs w:val="18"/>
                </w:rPr>
                <w:t xml:space="preserve">　表</w:t>
              </w:r>
              <w:r w:rsidR="00E42E61">
                <w:rPr>
                  <w:rStyle w:val="af7"/>
                  <w:rFonts w:ascii="UD デジタル 教科書体 NP-R" w:eastAsia="UD デジタル 教科書体 NP-R" w:hint="eastAsia"/>
                  <w:szCs w:val="18"/>
                </w:rPr>
                <w:t>7.8</w:t>
              </w:r>
              <w:r w:rsidR="00E42E61" w:rsidRPr="00666991">
                <w:rPr>
                  <w:rStyle w:val="af7"/>
                  <w:rFonts w:ascii="UD デジタル 教科書体 NP-R" w:eastAsia="UD デジタル 教科書体 NP-R" w:hint="eastAsia"/>
                  <w:szCs w:val="18"/>
                </w:rPr>
                <w:t>.1</w:t>
              </w:r>
            </w:hyperlink>
            <w:r w:rsidR="00E42E61" w:rsidRPr="00666991">
              <w:rPr>
                <w:rFonts w:ascii="UD デジタル 教科書体 NP-R" w:eastAsia="UD デジタル 教科書体 NP-R" w:hint="eastAsia"/>
                <w:szCs w:val="18"/>
              </w:rPr>
              <w:t>による</w:t>
            </w:r>
          </w:p>
          <w:p w:rsidR="00E42E61" w:rsidRPr="00666991" w:rsidRDefault="00E42E61" w:rsidP="00E42E61">
            <w:pPr>
              <w:rPr>
                <w:rFonts w:ascii="UD デジタル 教科書体 NP-R" w:eastAsia="UD デジタル 教科書体 NP-R"/>
                <w:szCs w:val="18"/>
              </w:rPr>
            </w:pPr>
            <w:r w:rsidRPr="00666991">
              <w:rPr>
                <w:rFonts w:ascii="UD デジタル 教科書体 NP-R" w:eastAsia="UD デジタル 教科書体 NP-R" w:hint="eastAsia"/>
                <w:szCs w:val="18"/>
              </w:rPr>
              <w:t xml:space="preserve">上塗り塗料の等級：　・1級　　・2級　　・3級　</w:t>
            </w:r>
          </w:p>
          <w:p w:rsidR="00E42E61" w:rsidRPr="00666991" w:rsidRDefault="00E42E61" w:rsidP="00E42E61">
            <w:pPr>
              <w:spacing w:afterLines="20" w:after="72"/>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種類：・</w:t>
            </w:r>
            <w:r w:rsidRPr="00666991">
              <w:rPr>
                <w:rFonts w:ascii="UD デジタル 教科書体 NP-R" w:eastAsia="UD デジタル 教科書体 NP-R" w:hint="eastAsia"/>
                <w:szCs w:val="18"/>
              </w:rPr>
              <w:t xml:space="preserve">ふっ素樹脂塗料：1級　</w:t>
            </w:r>
            <w:r>
              <w:rPr>
                <w:rFonts w:ascii="UD デジタル 教科書体 NP-R" w:eastAsia="UD デジタル 教科書体 NP-R" w:hint="eastAsia"/>
                <w:szCs w:val="18"/>
              </w:rPr>
              <w:t xml:space="preserve">　・</w:t>
            </w:r>
            <w:r w:rsidRPr="00666991">
              <w:rPr>
                <w:rFonts w:ascii="UD デジタル 教科書体 NP-R" w:eastAsia="UD デジタル 教科書体 NP-R" w:hint="eastAsia"/>
                <w:szCs w:val="18"/>
              </w:rPr>
              <w:t>シリコン樹脂塗料：１</w:t>
            </w:r>
            <w:r>
              <w:rPr>
                <w:rFonts w:ascii="UD デジタル 教科書体 NP-R" w:eastAsia="UD デジタル 教科書体 NP-R" w:hint="eastAsia"/>
                <w:szCs w:val="18"/>
              </w:rPr>
              <w:t>,</w:t>
            </w:r>
            <w:r w:rsidRPr="00666991">
              <w:rPr>
                <w:rFonts w:ascii="UD デジタル 教科書体 NP-R" w:eastAsia="UD デジタル 教科書体 NP-R" w:hint="eastAsia"/>
                <w:szCs w:val="18"/>
              </w:rPr>
              <w:t xml:space="preserve">２級　</w:t>
            </w:r>
            <w:r>
              <w:rPr>
                <w:rFonts w:ascii="UD デジタル 教科書体 NP-R" w:eastAsia="UD デジタル 教科書体 NP-R" w:hint="eastAsia"/>
                <w:szCs w:val="18"/>
              </w:rPr>
              <w:t xml:space="preserve">　・</w:t>
            </w:r>
            <w:r w:rsidRPr="00666991">
              <w:rPr>
                <w:rFonts w:ascii="UD デジタル 教科書体 NP-R" w:eastAsia="UD デジタル 教科書体 NP-R" w:hint="eastAsia"/>
                <w:szCs w:val="18"/>
              </w:rPr>
              <w:t>ポリウレタン樹脂塗料：２</w:t>
            </w:r>
            <w:r>
              <w:rPr>
                <w:rFonts w:ascii="UD デジタル 教科書体 NP-R" w:eastAsia="UD デジタル 教科書体 NP-R" w:hint="eastAsia"/>
                <w:szCs w:val="18"/>
              </w:rPr>
              <w:t>,</w:t>
            </w:r>
            <w:r w:rsidRPr="00666991">
              <w:rPr>
                <w:rFonts w:ascii="UD デジタル 教科書体 NP-R" w:eastAsia="UD デジタル 教科書体 NP-R" w:hint="eastAsia"/>
                <w:szCs w:val="18"/>
              </w:rPr>
              <w:t>３級</w:t>
            </w:r>
          </w:p>
        </w:tc>
      </w:tr>
      <w:tr w:rsidR="00E42E61" w:rsidRPr="00666991" w:rsidTr="00E42E61">
        <w:trPr>
          <w:trHeight w:val="15"/>
        </w:trPr>
        <w:tc>
          <w:tcPr>
            <w:tcW w:w="1838" w:type="dxa"/>
            <w:tcBorders>
              <w:top w:val="single" w:sz="4" w:space="0" w:color="auto"/>
              <w:left w:val="single" w:sz="4" w:space="0" w:color="auto"/>
              <w:bottom w:val="nil"/>
            </w:tcBorders>
          </w:tcPr>
          <w:p w:rsidR="00E42E61" w:rsidRPr="00666991" w:rsidRDefault="00E42E61" w:rsidP="00E42E61">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666991">
              <w:rPr>
                <w:rFonts w:ascii="UD デジタル 教科書体 NP-R" w:eastAsia="UD デジタル 教科書体 NP-R" w:hint="eastAsia"/>
              </w:rPr>
              <w:t>亜鉛メッキ鋼面のDP塗り</w:t>
            </w:r>
          </w:p>
          <w:p w:rsidR="00E42E61" w:rsidRPr="00666991" w:rsidRDefault="00E42E61" w:rsidP="00E42E61">
            <w:pPr>
              <w:ind w:left="180" w:hangingChars="100" w:hanging="180"/>
              <w:rPr>
                <w:rFonts w:ascii="UD デジタル 教科書体 NP-R" w:eastAsia="UD デジタル 教科書体 NP-R" w:hAnsiTheme="majorEastAsia"/>
                <w:szCs w:val="18"/>
              </w:rPr>
            </w:pPr>
            <w:r w:rsidRPr="00666991">
              <w:rPr>
                <w:rFonts w:ascii="UD デジタル 教科書体 NP-R" w:eastAsia="UD デジタル 教科書体 NP-R" w:hint="eastAsia"/>
              </w:rPr>
              <w:t>（</w:t>
            </w:r>
            <w:hyperlink r:id="rId801" w:anchor="page=212" w:history="1">
              <w:r>
                <w:rPr>
                  <w:rStyle w:val="af7"/>
                  <w:rFonts w:ascii="UD デジタル 教科書体 NP-R" w:eastAsia="UD デジタル 教科書体 NP-R" w:hint="eastAsia"/>
                </w:rPr>
                <w:t>改仕7.8</w:t>
              </w:r>
              <w:r w:rsidRPr="00666991">
                <w:rPr>
                  <w:rStyle w:val="af7"/>
                  <w:rFonts w:ascii="UD デジタル 教科書体 NP-R" w:eastAsia="UD デジタル 教科書体 NP-R" w:hint="eastAsia"/>
                </w:rPr>
                <w:t>.3</w:t>
              </w:r>
            </w:hyperlink>
            <w:r w:rsidRPr="00666991">
              <w:rPr>
                <w:rFonts w:ascii="UD デジタル 教科書体 NP-R" w:eastAsia="UD デジタル 教科書体 NP-R" w:hint="eastAsia"/>
              </w:rPr>
              <w:t>）</w:t>
            </w:r>
          </w:p>
        </w:tc>
        <w:tc>
          <w:tcPr>
            <w:tcW w:w="9105" w:type="dxa"/>
            <w:tcBorders>
              <w:top w:val="single" w:sz="4" w:space="0" w:color="auto"/>
              <w:bottom w:val="nil"/>
            </w:tcBorders>
          </w:tcPr>
          <w:p w:rsidR="00E42E61" w:rsidRPr="00660A1B" w:rsidRDefault="003823F4" w:rsidP="00E42E61">
            <w:pPr>
              <w:rPr>
                <w:rFonts w:ascii="UD デジタル 教科書体 NP-R" w:eastAsia="UD デジタル 教科書体 NP-R"/>
                <w:szCs w:val="18"/>
              </w:rPr>
            </w:pPr>
            <w:hyperlink r:id="rId802" w:anchor=":~:text=K%C2%A05659%EF%BC%9A2018-,%E9%8B%BC%E6%A7%8B%E9%80%A0%E7%89%A9%E7%94%A8%E8%80%90%E5%80%99%E6%80%A7%E5%A1%97%E6%96%99,-Long%C2%A0durable%C2%A0paints" w:history="1">
              <w:r w:rsidR="00E42E61" w:rsidRPr="00666991">
                <w:rPr>
                  <w:rStyle w:val="af7"/>
                  <w:rFonts w:ascii="UD デジタル 教科書体 NP-R" w:eastAsia="UD デジタル 教科書体 NP-R" w:hint="eastAsia"/>
                  <w:szCs w:val="18"/>
                </w:rPr>
                <w:t>JIS K 5659</w:t>
              </w:r>
            </w:hyperlink>
            <w:r w:rsidR="00E42E61" w:rsidRPr="00666991">
              <w:rPr>
                <w:rFonts w:ascii="UD デジタル 教科書体 NP-R" w:eastAsia="UD デジタル 教科書体 NP-R" w:hint="eastAsia"/>
                <w:szCs w:val="18"/>
              </w:rPr>
              <w:t>（鋼構造物用耐候性塗料）〔略号：DP〕</w:t>
            </w:r>
          </w:p>
          <w:p w:rsidR="00E42E61" w:rsidRPr="00666991" w:rsidRDefault="003823F4" w:rsidP="00E42E61">
            <w:pPr>
              <w:rPr>
                <w:rFonts w:ascii="UD デジタル 教科書体 NP-R" w:eastAsia="UD デジタル 教科書体 NP-R"/>
                <w:szCs w:val="18"/>
              </w:rPr>
            </w:pPr>
            <w:hyperlink r:id="rId803" w:anchor="page=212" w:history="1">
              <w:r w:rsidR="00E42E61">
                <w:rPr>
                  <w:rStyle w:val="af7"/>
                  <w:rFonts w:ascii="UD デジタル 教科書体 NP-R" w:eastAsia="UD デジタル 教科書体 NP-R" w:hint="eastAsia"/>
                  <w:szCs w:val="18"/>
                </w:rPr>
                <w:t>改仕</w:t>
              </w:r>
              <w:r w:rsidR="00E42E61" w:rsidRPr="00666991">
                <w:rPr>
                  <w:rStyle w:val="af7"/>
                  <w:rFonts w:ascii="UD デジタル 教科書体 NP-R" w:eastAsia="UD デジタル 教科書体 NP-R" w:hint="eastAsia"/>
                  <w:szCs w:val="18"/>
                </w:rPr>
                <w:t xml:space="preserve">　表</w:t>
              </w:r>
              <w:r w:rsidR="00E42E61">
                <w:rPr>
                  <w:rStyle w:val="af7"/>
                  <w:rFonts w:ascii="UD デジタル 教科書体 NP-R" w:eastAsia="UD デジタル 教科書体 NP-R" w:hint="eastAsia"/>
                  <w:szCs w:val="18"/>
                </w:rPr>
                <w:t>7.8</w:t>
              </w:r>
              <w:r w:rsidR="00E42E61" w:rsidRPr="00666991">
                <w:rPr>
                  <w:rStyle w:val="af7"/>
                  <w:rFonts w:ascii="UD デジタル 教科書体 NP-R" w:eastAsia="UD デジタル 教科書体 NP-R" w:hint="eastAsia"/>
                  <w:szCs w:val="18"/>
                </w:rPr>
                <w:t>.2</w:t>
              </w:r>
            </w:hyperlink>
            <w:r w:rsidR="00E42E61" w:rsidRPr="00666991">
              <w:rPr>
                <w:rFonts w:ascii="UD デジタル 教科書体 NP-R" w:eastAsia="UD デジタル 教科書体 NP-R" w:hint="eastAsia"/>
                <w:szCs w:val="18"/>
              </w:rPr>
              <w:t>による</w:t>
            </w:r>
          </w:p>
          <w:p w:rsidR="00E42E61" w:rsidRPr="00666991" w:rsidRDefault="00E42E61" w:rsidP="00E42E61">
            <w:pPr>
              <w:rPr>
                <w:rFonts w:ascii="UD デジタル 教科書体 NP-R" w:eastAsia="UD デジタル 教科書体 NP-R"/>
                <w:szCs w:val="18"/>
              </w:rPr>
            </w:pPr>
            <w:r w:rsidRPr="00666991">
              <w:rPr>
                <w:rFonts w:ascii="UD デジタル 教科書体 NP-R" w:eastAsia="UD デジタル 教科書体 NP-R" w:hint="eastAsia"/>
                <w:szCs w:val="18"/>
              </w:rPr>
              <w:t xml:space="preserve">上塗り塗料の等級：　・1級　　・2級　　・3級　</w:t>
            </w:r>
          </w:p>
          <w:p w:rsidR="00E42E61" w:rsidRPr="00666991" w:rsidRDefault="00E42E61" w:rsidP="00E42E61">
            <w:pPr>
              <w:spacing w:afterLines="20" w:after="72"/>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種類：・</w:t>
            </w:r>
            <w:r w:rsidRPr="00666991">
              <w:rPr>
                <w:rFonts w:ascii="UD デジタル 教科書体 NP-R" w:eastAsia="UD デジタル 教科書体 NP-R" w:hint="eastAsia"/>
                <w:szCs w:val="18"/>
              </w:rPr>
              <w:t>ふっ素樹脂塗料：1級</w:t>
            </w:r>
            <w:r>
              <w:rPr>
                <w:rFonts w:ascii="UD デジタル 教科書体 NP-R" w:eastAsia="UD デジタル 教科書体 NP-R" w:hint="eastAsia"/>
                <w:szCs w:val="18"/>
              </w:rPr>
              <w:t xml:space="preserve">　　・</w:t>
            </w:r>
            <w:r w:rsidRPr="00666991">
              <w:rPr>
                <w:rFonts w:ascii="UD デジタル 教科書体 NP-R" w:eastAsia="UD デジタル 教科書体 NP-R" w:hint="eastAsia"/>
                <w:szCs w:val="18"/>
              </w:rPr>
              <w:t>シリコン樹脂塗料：１</w:t>
            </w:r>
            <w:r>
              <w:rPr>
                <w:rFonts w:ascii="UD デジタル 教科書体 NP-R" w:eastAsia="UD デジタル 教科書体 NP-R" w:hint="eastAsia"/>
                <w:szCs w:val="18"/>
              </w:rPr>
              <w:t>,</w:t>
            </w:r>
            <w:r w:rsidRPr="00666991">
              <w:rPr>
                <w:rFonts w:ascii="UD デジタル 教科書体 NP-R" w:eastAsia="UD デジタル 教科書体 NP-R" w:hint="eastAsia"/>
                <w:szCs w:val="18"/>
              </w:rPr>
              <w:t>２級</w:t>
            </w:r>
            <w:r>
              <w:rPr>
                <w:rFonts w:ascii="UD デジタル 教科書体 NP-R" w:eastAsia="UD デジタル 教科書体 NP-R" w:hint="eastAsia"/>
                <w:szCs w:val="18"/>
              </w:rPr>
              <w:t xml:space="preserve">　　・</w:t>
            </w:r>
            <w:r w:rsidRPr="00666991">
              <w:rPr>
                <w:rFonts w:ascii="UD デジタル 教科書体 NP-R" w:eastAsia="UD デジタル 教科書体 NP-R" w:hint="eastAsia"/>
                <w:szCs w:val="18"/>
              </w:rPr>
              <w:t>ポリウレタン樹脂塗料：２</w:t>
            </w:r>
            <w:r>
              <w:rPr>
                <w:rFonts w:ascii="UD デジタル 教科書体 NP-R" w:eastAsia="UD デジタル 教科書体 NP-R" w:hint="eastAsia"/>
                <w:szCs w:val="18"/>
              </w:rPr>
              <w:t>,</w:t>
            </w:r>
            <w:r w:rsidRPr="00666991">
              <w:rPr>
                <w:rFonts w:ascii="UD デジタル 教科書体 NP-R" w:eastAsia="UD デジタル 教科書体 NP-R" w:hint="eastAsia"/>
                <w:szCs w:val="18"/>
              </w:rPr>
              <w:t>３級</w:t>
            </w:r>
          </w:p>
        </w:tc>
      </w:tr>
      <w:tr w:rsidR="00E42E61" w:rsidRPr="00666991" w:rsidTr="00E42E61">
        <w:trPr>
          <w:trHeight w:val="15"/>
        </w:trPr>
        <w:tc>
          <w:tcPr>
            <w:tcW w:w="1838" w:type="dxa"/>
            <w:tcBorders>
              <w:top w:val="single" w:sz="4" w:space="0" w:color="auto"/>
              <w:left w:val="single" w:sz="4" w:space="0" w:color="auto"/>
              <w:bottom w:val="nil"/>
            </w:tcBorders>
          </w:tcPr>
          <w:p w:rsidR="00E42E61" w:rsidRPr="00666991" w:rsidRDefault="00E42E61" w:rsidP="00E42E61">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666991">
              <w:rPr>
                <w:rFonts w:ascii="UD デジタル 教科書体 NP-R" w:eastAsia="UD デジタル 教科書体 NP-R" w:hint="eastAsia"/>
              </w:rPr>
              <w:t>コンクリート面及び押出成形セメント板面のDP塗り</w:t>
            </w:r>
          </w:p>
          <w:p w:rsidR="00E42E61" w:rsidRPr="00666991" w:rsidRDefault="00E42E61" w:rsidP="00E42E61">
            <w:pPr>
              <w:ind w:left="180" w:hangingChars="100" w:hanging="180"/>
              <w:rPr>
                <w:rFonts w:ascii="UD デジタル 教科書体 NP-R" w:eastAsia="UD デジタル 教科書体 NP-R" w:hAnsiTheme="majorEastAsia"/>
                <w:szCs w:val="18"/>
              </w:rPr>
            </w:pPr>
            <w:r w:rsidRPr="00666991">
              <w:rPr>
                <w:rFonts w:ascii="UD デジタル 教科書体 NP-R" w:eastAsia="UD デジタル 教科書体 NP-R" w:hint="eastAsia"/>
              </w:rPr>
              <w:t>（</w:t>
            </w:r>
            <w:hyperlink r:id="rId804" w:anchor="page=213" w:history="1">
              <w:r>
                <w:rPr>
                  <w:rStyle w:val="af7"/>
                  <w:rFonts w:ascii="UD デジタル 教科書体 NP-R" w:eastAsia="UD デジタル 教科書体 NP-R" w:hint="eastAsia"/>
                </w:rPr>
                <w:t>改仕7.8</w:t>
              </w:r>
              <w:r w:rsidRPr="00666991">
                <w:rPr>
                  <w:rStyle w:val="af7"/>
                  <w:rFonts w:ascii="UD デジタル 教科書体 NP-R" w:eastAsia="UD デジタル 教科書体 NP-R" w:hint="eastAsia"/>
                </w:rPr>
                <w:t>.4</w:t>
              </w:r>
            </w:hyperlink>
            <w:r w:rsidRPr="00666991">
              <w:rPr>
                <w:rFonts w:ascii="UD デジタル 教科書体 NP-R" w:eastAsia="UD デジタル 教科書体 NP-R" w:hint="eastAsia"/>
              </w:rPr>
              <w:t>）</w:t>
            </w:r>
          </w:p>
        </w:tc>
        <w:tc>
          <w:tcPr>
            <w:tcW w:w="9105" w:type="dxa"/>
            <w:tcBorders>
              <w:top w:val="single" w:sz="4" w:space="0" w:color="auto"/>
              <w:bottom w:val="nil"/>
            </w:tcBorders>
          </w:tcPr>
          <w:p w:rsidR="00E42E61" w:rsidRDefault="003823F4" w:rsidP="00E42E61">
            <w:pPr>
              <w:rPr>
                <w:rFonts w:ascii="UD デジタル 教科書体 NP-R" w:eastAsia="UD デジタル 教科書体 NP-R"/>
                <w:szCs w:val="18"/>
              </w:rPr>
            </w:pPr>
            <w:hyperlink r:id="rId805" w:anchor=":~:text=K%C2%A05658%EF%BC%9A2010-,%E5%BB%BA%E7%AF%89%E7%94%A8%E8%80%90%E5%80%99%E6%80%A7%E4%B8%8A%E5%A1%97%E3%82%8A%E5%A1%97%E6%96%99%C2%A0,-Long%C2%A0durable%C2%A0top" w:history="1">
              <w:r w:rsidR="00E42E61" w:rsidRPr="00666991">
                <w:rPr>
                  <w:rStyle w:val="af7"/>
                  <w:rFonts w:ascii="UD デジタル 教科書体 NP-R" w:eastAsia="UD デジタル 教科書体 NP-R" w:hint="eastAsia"/>
                  <w:szCs w:val="18"/>
                </w:rPr>
                <w:t>JIS K 5658</w:t>
              </w:r>
            </w:hyperlink>
            <w:r w:rsidR="00E42E61" w:rsidRPr="00666991">
              <w:rPr>
                <w:rFonts w:ascii="UD デジタル 教科書体 NP-R" w:eastAsia="UD デジタル 教科書体 NP-R" w:hint="eastAsia"/>
                <w:szCs w:val="18"/>
              </w:rPr>
              <w:t>（建築用耐候性上塗り塗料 ）〔略号：DP〕</w:t>
            </w:r>
          </w:p>
          <w:p w:rsidR="00E42E61" w:rsidRPr="00666991" w:rsidRDefault="003823F4" w:rsidP="00E42E61">
            <w:pPr>
              <w:rPr>
                <w:rFonts w:ascii="UD デジタル 教科書体 NP-R" w:eastAsia="UD デジタル 教科書体 NP-R"/>
                <w:szCs w:val="18"/>
              </w:rPr>
            </w:pPr>
            <w:hyperlink r:id="rId806" w:anchor="page=213" w:history="1">
              <w:r w:rsidR="00E42E61">
                <w:rPr>
                  <w:rStyle w:val="af7"/>
                  <w:rFonts w:ascii="UD デジタル 教科書体 NP-R" w:eastAsia="UD デジタル 教科書体 NP-R" w:hint="eastAsia"/>
                  <w:szCs w:val="18"/>
                </w:rPr>
                <w:t>改仕</w:t>
              </w:r>
              <w:r w:rsidR="00E42E61" w:rsidRPr="00666991">
                <w:rPr>
                  <w:rStyle w:val="af7"/>
                  <w:rFonts w:ascii="UD デジタル 教科書体 NP-R" w:eastAsia="UD デジタル 教科書体 NP-R" w:hint="eastAsia"/>
                  <w:szCs w:val="18"/>
                </w:rPr>
                <w:t xml:space="preserve">　表</w:t>
              </w:r>
              <w:r w:rsidR="00E42E61">
                <w:rPr>
                  <w:rStyle w:val="af7"/>
                  <w:rFonts w:ascii="UD デジタル 教科書体 NP-R" w:eastAsia="UD デジタル 教科書体 NP-R" w:hint="eastAsia"/>
                  <w:szCs w:val="18"/>
                </w:rPr>
                <w:t>7.8</w:t>
              </w:r>
              <w:r w:rsidR="00E42E61" w:rsidRPr="00666991">
                <w:rPr>
                  <w:rStyle w:val="af7"/>
                  <w:rFonts w:ascii="UD デジタル 教科書体 NP-R" w:eastAsia="UD デジタル 教科書体 NP-R" w:hint="eastAsia"/>
                  <w:szCs w:val="18"/>
                </w:rPr>
                <w:t>.</w:t>
              </w:r>
            </w:hyperlink>
            <w:r w:rsidR="00E42E61">
              <w:rPr>
                <w:rStyle w:val="af7"/>
                <w:rFonts w:hint="eastAsia"/>
                <w:szCs w:val="18"/>
              </w:rPr>
              <w:t>3</w:t>
            </w:r>
            <w:r w:rsidR="00E42E61" w:rsidRPr="00666991">
              <w:rPr>
                <w:rFonts w:ascii="UD デジタル 教科書体 NP-R" w:eastAsia="UD デジタル 教科書体 NP-R" w:hint="eastAsia"/>
                <w:szCs w:val="18"/>
              </w:rPr>
              <w:t>による</w:t>
            </w:r>
          </w:p>
          <w:p w:rsidR="00E42E61" w:rsidRDefault="00E42E61" w:rsidP="00E42E61">
            <w:pPr>
              <w:rPr>
                <w:rFonts w:ascii="UD デジタル 教科書体 NP-R" w:eastAsia="UD デジタル 教科書体 NP-R"/>
                <w:szCs w:val="18"/>
              </w:rPr>
            </w:pPr>
            <w:r w:rsidRPr="00666991">
              <w:rPr>
                <w:rFonts w:ascii="UD デジタル 教科書体 NP-R" w:eastAsia="UD デジタル 教科書体 NP-R" w:hint="eastAsia"/>
                <w:szCs w:val="18"/>
              </w:rPr>
              <w:t>・</w:t>
            </w:r>
            <w:r>
              <w:rPr>
                <w:rFonts w:ascii="UD デジタル 教科書体 NP-R" w:eastAsia="UD デジタル 教科書体 NP-R" w:hint="eastAsia"/>
                <w:szCs w:val="18"/>
              </w:rPr>
              <w:t>A-1</w:t>
            </w:r>
            <w:r w:rsidRPr="00666991">
              <w:rPr>
                <w:rFonts w:ascii="UD デジタル 教科書体 NP-R" w:eastAsia="UD デジタル 教科書体 NP-R" w:hint="eastAsia"/>
                <w:szCs w:val="18"/>
              </w:rPr>
              <w:t xml:space="preserve">種　　</w:t>
            </w:r>
            <w:r>
              <w:rPr>
                <w:rFonts w:ascii="UD デジタル 教科書体 NP-R" w:eastAsia="UD デジタル 教科書体 NP-R" w:hint="eastAsia"/>
                <w:szCs w:val="18"/>
              </w:rPr>
              <w:t xml:space="preserve">・A-2種　　</w:t>
            </w:r>
            <w:r w:rsidRPr="00666991">
              <w:rPr>
                <w:rFonts w:ascii="UD デジタル 教科書体 NP-R" w:eastAsia="UD デジタル 教科書体 NP-R" w:hint="eastAsia"/>
                <w:szCs w:val="18"/>
              </w:rPr>
              <w:t>・</w:t>
            </w:r>
            <w:r>
              <w:rPr>
                <w:rFonts w:ascii="UD デジタル 教科書体 NP-R" w:eastAsia="UD デジタル 教科書体 NP-R" w:hint="eastAsia"/>
                <w:szCs w:val="18"/>
              </w:rPr>
              <w:t>B-1種</w:t>
            </w:r>
            <w:r w:rsidRPr="00666991">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 xml:space="preserve">・B-2種　　</w:t>
            </w:r>
            <w:r w:rsidRPr="00666991">
              <w:rPr>
                <w:rFonts w:ascii="UD デジタル 教科書体 NP-R" w:eastAsia="UD デジタル 教科書体 NP-R" w:hint="eastAsia"/>
                <w:szCs w:val="18"/>
              </w:rPr>
              <w:t>・</w:t>
            </w:r>
            <w:r>
              <w:rPr>
                <w:rFonts w:ascii="UD デジタル 教科書体 NP-R" w:eastAsia="UD デジタル 教科書体 NP-R" w:hint="eastAsia"/>
                <w:szCs w:val="18"/>
              </w:rPr>
              <w:t>C-1</w:t>
            </w:r>
            <w:r w:rsidRPr="00666991">
              <w:rPr>
                <w:rFonts w:ascii="UD デジタル 教科書体 NP-R" w:eastAsia="UD デジタル 教科書体 NP-R" w:hint="eastAsia"/>
                <w:szCs w:val="18"/>
              </w:rPr>
              <w:t>種</w:t>
            </w:r>
            <w:r>
              <w:rPr>
                <w:rFonts w:ascii="UD デジタル 教科書体 NP-R" w:eastAsia="UD デジタル 教科書体 NP-R" w:hint="eastAsia"/>
                <w:szCs w:val="18"/>
              </w:rPr>
              <w:t xml:space="preserve">　　・C-2種</w:t>
            </w:r>
          </w:p>
          <w:p w:rsidR="00E42E61" w:rsidRDefault="00E42E61" w:rsidP="00E42E61">
            <w:pPr>
              <w:rPr>
                <w:rFonts w:ascii="UD デジタル 教科書体 NP-R" w:eastAsia="UD デジタル 教科書体 NP-R"/>
                <w:szCs w:val="18"/>
              </w:rPr>
            </w:pPr>
            <w:r w:rsidRPr="00666991">
              <w:rPr>
                <w:rFonts w:ascii="UD デジタル 教科書体 NP-R" w:eastAsia="UD デジタル 教科書体 NP-R" w:hint="eastAsia"/>
                <w:szCs w:val="18"/>
              </w:rPr>
              <w:t xml:space="preserve">上塗り塗料の等級：　・1級　　・2級　　・3級　</w:t>
            </w:r>
          </w:p>
          <w:p w:rsidR="00E42E61" w:rsidRPr="00666991" w:rsidRDefault="00E42E61" w:rsidP="00E42E61">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種類：・</w:t>
            </w:r>
            <w:r w:rsidRPr="00666991">
              <w:rPr>
                <w:rFonts w:ascii="UD デジタル 教科書体 NP-R" w:eastAsia="UD デジタル 教科書体 NP-R" w:hint="eastAsia"/>
                <w:szCs w:val="18"/>
              </w:rPr>
              <w:t xml:space="preserve">ふっ素樹脂塗料：1級　</w:t>
            </w:r>
            <w:r>
              <w:rPr>
                <w:rFonts w:ascii="UD デジタル 教科書体 NP-R" w:eastAsia="UD デジタル 教科書体 NP-R" w:hint="eastAsia"/>
                <w:szCs w:val="18"/>
              </w:rPr>
              <w:t xml:space="preserve">　・</w:t>
            </w:r>
            <w:r w:rsidRPr="00666991">
              <w:rPr>
                <w:rFonts w:ascii="UD デジタル 教科書体 NP-R" w:eastAsia="UD デジタル 教科書体 NP-R" w:hint="eastAsia"/>
                <w:szCs w:val="18"/>
              </w:rPr>
              <w:t>シリコン樹脂塗料：１</w:t>
            </w:r>
            <w:r>
              <w:rPr>
                <w:rFonts w:ascii="UD デジタル 教科書体 NP-R" w:eastAsia="UD デジタル 教科書体 NP-R" w:hint="eastAsia"/>
                <w:szCs w:val="18"/>
              </w:rPr>
              <w:t>,</w:t>
            </w:r>
            <w:r w:rsidRPr="00666991">
              <w:rPr>
                <w:rFonts w:ascii="UD デジタル 教科書体 NP-R" w:eastAsia="UD デジタル 教科書体 NP-R" w:hint="eastAsia"/>
                <w:szCs w:val="18"/>
              </w:rPr>
              <w:t xml:space="preserve">２級　</w:t>
            </w:r>
            <w:r>
              <w:rPr>
                <w:rFonts w:ascii="UD デジタル 教科書体 NP-R" w:eastAsia="UD デジタル 教科書体 NP-R" w:hint="eastAsia"/>
                <w:szCs w:val="18"/>
              </w:rPr>
              <w:t xml:space="preserve">　・</w:t>
            </w:r>
            <w:r w:rsidRPr="00666991">
              <w:rPr>
                <w:rFonts w:ascii="UD デジタル 教科書体 NP-R" w:eastAsia="UD デジタル 教科書体 NP-R" w:hint="eastAsia"/>
                <w:szCs w:val="18"/>
              </w:rPr>
              <w:t>ポリウレタン樹脂塗料：２</w:t>
            </w:r>
            <w:r>
              <w:rPr>
                <w:rFonts w:ascii="UD デジタル 教科書体 NP-R" w:eastAsia="UD デジタル 教科書体 NP-R" w:hint="eastAsia"/>
                <w:szCs w:val="18"/>
              </w:rPr>
              <w:t>,３級</w:t>
            </w:r>
          </w:p>
        </w:tc>
      </w:tr>
      <w:tr w:rsidR="00E42E61" w:rsidRPr="00A97658" w:rsidTr="00E42E61">
        <w:trPr>
          <w:trHeight w:val="283"/>
        </w:trPr>
        <w:tc>
          <w:tcPr>
            <w:tcW w:w="10943" w:type="dxa"/>
            <w:gridSpan w:val="2"/>
            <w:tcBorders>
              <w:top w:val="single" w:sz="4" w:space="0" w:color="auto"/>
              <w:left w:val="single" w:sz="4" w:space="0" w:color="auto"/>
              <w:bottom w:val="nil"/>
            </w:tcBorders>
            <w:shd w:val="clear" w:color="auto" w:fill="D9D9D9" w:themeFill="background1" w:themeFillShade="D9"/>
            <w:vAlign w:val="center"/>
          </w:tcPr>
          <w:p w:rsidR="00E42E61" w:rsidRPr="00065584" w:rsidRDefault="00E42E61" w:rsidP="00E42E61">
            <w:pPr>
              <w:ind w:left="180" w:hangingChars="100" w:hanging="180"/>
              <w:jc w:val="both"/>
              <w:rPr>
                <w:rFonts w:ascii="UD デジタル 教科書体 NP-R" w:eastAsia="UD デジタル 教科書体 NP-R"/>
                <w:szCs w:val="18"/>
              </w:rPr>
            </w:pPr>
            <w:r>
              <w:rPr>
                <w:rFonts w:ascii="UD デジタル 教科書体 NP-R" w:eastAsia="UD デジタル 教科書体 NP-R" w:hint="eastAsia"/>
                <w:szCs w:val="18"/>
              </w:rPr>
              <w:t>9</w:t>
            </w:r>
            <w:r w:rsidRPr="00065584">
              <w:rPr>
                <w:rFonts w:ascii="UD デジタル 教科書体 NP-R" w:eastAsia="UD デジタル 教科書体 NP-R" w:hint="eastAsia"/>
                <w:szCs w:val="18"/>
              </w:rPr>
              <w:t>節　つや有合成樹脂エマルジョンペイント塗り（EP-G）</w:t>
            </w:r>
          </w:p>
        </w:tc>
      </w:tr>
      <w:tr w:rsidR="00E42E61" w:rsidRPr="00A97658" w:rsidTr="00E42E61">
        <w:trPr>
          <w:trHeight w:val="15"/>
        </w:trPr>
        <w:tc>
          <w:tcPr>
            <w:tcW w:w="1838" w:type="dxa"/>
            <w:tcBorders>
              <w:top w:val="single" w:sz="4" w:space="0" w:color="auto"/>
              <w:left w:val="single" w:sz="4" w:space="0" w:color="auto"/>
              <w:bottom w:val="single" w:sz="4" w:space="0" w:color="auto"/>
            </w:tcBorders>
            <w:tcMar>
              <w:right w:w="0" w:type="dxa"/>
            </w:tcMar>
          </w:tcPr>
          <w:p w:rsidR="00E42E61" w:rsidRPr="00065584" w:rsidRDefault="00E42E61" w:rsidP="00E42E61">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5122E5">
              <w:rPr>
                <w:rFonts w:ascii="UD デジタル 教科書体 NP-R" w:eastAsia="UD デジタル 教科書体 NP-R" w:hint="eastAsia"/>
              </w:rPr>
              <w:t>コンクリート面、</w:t>
            </w:r>
            <w:r>
              <w:rPr>
                <w:rFonts w:ascii="UD デジタル 教科書体 NP-R" w:eastAsia="UD デジタル 教科書体 NP-R" w:hint="eastAsia"/>
              </w:rPr>
              <w:t>押出成形セメント板面、</w:t>
            </w:r>
            <w:r w:rsidRPr="005122E5">
              <w:rPr>
                <w:rFonts w:ascii="UD デジタル 教科書体 NP-R" w:eastAsia="UD デジタル 教科書体 NP-R" w:hint="eastAsia"/>
              </w:rPr>
              <w:t>モルタル面、せっこうプラスター面、せっこうボード面、その他ボード面等</w:t>
            </w:r>
            <w:r>
              <w:rPr>
                <w:rFonts w:ascii="UD デジタル 教科書体 NP-R" w:eastAsia="UD デジタル 教科書体 NP-R" w:hint="eastAsia"/>
              </w:rPr>
              <w:t>の</w:t>
            </w:r>
            <w:r w:rsidRPr="00065584">
              <w:rPr>
                <w:rFonts w:ascii="UD デジタル 教科書体 NP-R" w:eastAsia="UD デジタル 教科書体 NP-R" w:hint="eastAsia"/>
              </w:rPr>
              <w:t>EP-G塗り</w:t>
            </w:r>
          </w:p>
          <w:p w:rsidR="00E42E61" w:rsidRPr="00065584" w:rsidRDefault="00E42E61" w:rsidP="00E42E61">
            <w:pPr>
              <w:ind w:left="270" w:hangingChars="150" w:hanging="270"/>
              <w:rPr>
                <w:rFonts w:ascii="UD デジタル 教科書体 NP-R" w:eastAsia="UD デジタル 教科書体 NP-R" w:hAnsiTheme="majorEastAsia"/>
                <w:szCs w:val="18"/>
              </w:rPr>
            </w:pPr>
            <w:r w:rsidRPr="00065584">
              <w:rPr>
                <w:rFonts w:ascii="UD デジタル 教科書体 NP-R" w:eastAsia="UD デジタル 教科書体 NP-R" w:hint="eastAsia"/>
              </w:rPr>
              <w:t>（</w:t>
            </w:r>
            <w:hyperlink r:id="rId807" w:anchor="page=214" w:history="1">
              <w:r>
                <w:rPr>
                  <w:rStyle w:val="af7"/>
                  <w:rFonts w:ascii="UD デジタル 教科書体 NP-R" w:eastAsia="UD デジタル 教科書体 NP-R" w:hint="eastAsia"/>
                </w:rPr>
                <w:t>改仕7.9</w:t>
              </w:r>
              <w:r w:rsidRPr="00065584">
                <w:rPr>
                  <w:rStyle w:val="af7"/>
                  <w:rFonts w:ascii="UD デジタル 教科書体 NP-R" w:eastAsia="UD デジタル 教科書体 NP-R" w:hint="eastAsia"/>
                </w:rPr>
                <w:t>.2</w:t>
              </w:r>
            </w:hyperlink>
            <w:r w:rsidRPr="00065584">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E42E61" w:rsidRDefault="003823F4" w:rsidP="00E42E61">
            <w:hyperlink r:id="rId808" w:anchor=":~:text=K%C2%A05660%EF%BC%9A2008-,%E3%81%A4%E3%82%84%E6%9C%89%E5%90%88%E6%88%90%E6%A8%B9%E8%84%82%E3%82%A8%E3%83%9E%E3%83%AB%E3%82%B7%E3%83%A7%E3%83%B3%E3%83%9A%E3%82%A4%E3%83%B3%E3%83%88,-Glossy%C2%A0synthetic%C2%A0resin" w:history="1">
              <w:r w:rsidR="00E42E61" w:rsidRPr="00065584">
                <w:rPr>
                  <w:rStyle w:val="af7"/>
                  <w:rFonts w:ascii="UD デジタル 教科書体 NP-R" w:eastAsia="UD デジタル 教科書体 NP-R" w:hint="eastAsia"/>
                  <w:szCs w:val="18"/>
                </w:rPr>
                <w:t>JIS K 5660</w:t>
              </w:r>
            </w:hyperlink>
            <w:r w:rsidR="00E42E61" w:rsidRPr="00065584">
              <w:rPr>
                <w:rFonts w:ascii="UD デジタル 教科書体 NP-R" w:eastAsia="UD デジタル 教科書体 NP-R" w:hint="eastAsia"/>
                <w:szCs w:val="18"/>
              </w:rPr>
              <w:t>（つや有合成樹脂エマルションペイント）〔略号：EP－G〕</w:t>
            </w:r>
          </w:p>
          <w:p w:rsidR="00E42E61" w:rsidRPr="00065584" w:rsidRDefault="003823F4" w:rsidP="00E42E61">
            <w:pPr>
              <w:rPr>
                <w:rFonts w:ascii="UD デジタル 教科書体 NP-R" w:eastAsia="UD デジタル 教科書体 NP-R"/>
                <w:szCs w:val="18"/>
              </w:rPr>
            </w:pPr>
            <w:hyperlink r:id="rId809" w:anchor="page=214" w:history="1">
              <w:r w:rsidR="00E42E61">
                <w:rPr>
                  <w:rStyle w:val="af7"/>
                  <w:rFonts w:ascii="UD デジタル 教科書体 NP-R" w:eastAsia="UD デジタル 教科書体 NP-R" w:hint="eastAsia"/>
                  <w:szCs w:val="18"/>
                </w:rPr>
                <w:t>改仕</w:t>
              </w:r>
              <w:r w:rsidR="00E42E61" w:rsidRPr="00065584">
                <w:rPr>
                  <w:rStyle w:val="af7"/>
                  <w:rFonts w:ascii="UD デジタル 教科書体 NP-R" w:eastAsia="UD デジタル 教科書体 NP-R" w:hint="eastAsia"/>
                  <w:szCs w:val="18"/>
                </w:rPr>
                <w:t xml:space="preserve">　表</w:t>
              </w:r>
              <w:r w:rsidR="00E42E61">
                <w:rPr>
                  <w:rStyle w:val="af7"/>
                  <w:rFonts w:ascii="UD デジタル 教科書体 NP-R" w:eastAsia="UD デジタル 教科書体 NP-R" w:hint="eastAsia"/>
                  <w:szCs w:val="18"/>
                </w:rPr>
                <w:t>7</w:t>
              </w:r>
              <w:r w:rsidR="00E42E61" w:rsidRPr="00065584">
                <w:rPr>
                  <w:rStyle w:val="af7"/>
                  <w:rFonts w:ascii="UD デジタル 教科書体 NP-R" w:eastAsia="UD デジタル 教科書体 NP-R" w:hint="eastAsia"/>
                  <w:szCs w:val="18"/>
                </w:rPr>
                <w:t>.</w:t>
              </w:r>
              <w:r w:rsidR="00E42E61">
                <w:rPr>
                  <w:rStyle w:val="af7"/>
                  <w:rFonts w:ascii="UD デジタル 教科書体 NP-R" w:eastAsia="UD デジタル 教科書体 NP-R" w:hint="eastAsia"/>
                  <w:szCs w:val="18"/>
                </w:rPr>
                <w:t>9</w:t>
              </w:r>
              <w:r w:rsidR="00E42E61" w:rsidRPr="00065584">
                <w:rPr>
                  <w:rStyle w:val="af7"/>
                  <w:rFonts w:ascii="UD デジタル 教科書体 NP-R" w:eastAsia="UD デジタル 教科書体 NP-R" w:hint="eastAsia"/>
                  <w:szCs w:val="18"/>
                </w:rPr>
                <w:t>.1</w:t>
              </w:r>
            </w:hyperlink>
            <w:r w:rsidR="00E42E61" w:rsidRPr="00065584">
              <w:rPr>
                <w:rFonts w:ascii="UD デジタル 教科書体 NP-R" w:eastAsia="UD デジタル 教科書体 NP-R" w:hint="eastAsia"/>
                <w:szCs w:val="18"/>
              </w:rPr>
              <w:t>による</w:t>
            </w:r>
          </w:p>
          <w:p w:rsidR="00E42E61" w:rsidRDefault="00E42E61" w:rsidP="00E42E61">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 xml:space="preserve">(1)種別：　</w:t>
            </w:r>
            <w:r w:rsidRPr="00065584">
              <w:rPr>
                <w:rFonts w:ascii="UD デジタル 教科書体 NP-R" w:eastAsia="UD デジタル 教科書体 NP-R" w:hint="eastAsia"/>
                <w:szCs w:val="18"/>
              </w:rPr>
              <w:t>・A種　　※B種</w:t>
            </w:r>
            <w:r>
              <w:rPr>
                <w:rFonts w:ascii="UD デジタル 教科書体 NP-R" w:eastAsia="UD デジタル 教科書体 NP-R" w:hint="eastAsia"/>
                <w:szCs w:val="18"/>
              </w:rPr>
              <w:t xml:space="preserve">　　・C種</w:t>
            </w:r>
          </w:p>
          <w:p w:rsidR="00E42E61" w:rsidRDefault="00E42E61" w:rsidP="00E42E61">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(2)塗替えの場合のしみ止めシーラー（ヤニ止めシーラー）</w:t>
            </w:r>
          </w:p>
          <w:p w:rsidR="00E42E61" w:rsidRPr="00065584" w:rsidRDefault="00E42E61" w:rsidP="00E42E61">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※B種、C種の場合：工程1をしみ止めシーラーとする　　・図示</w:t>
            </w:r>
          </w:p>
        </w:tc>
      </w:tr>
      <w:tr w:rsidR="00E42E61" w:rsidRPr="00A97658" w:rsidTr="00E42E61">
        <w:trPr>
          <w:trHeight w:val="15"/>
        </w:trPr>
        <w:tc>
          <w:tcPr>
            <w:tcW w:w="1838" w:type="dxa"/>
            <w:tcBorders>
              <w:top w:val="single" w:sz="4" w:space="0" w:color="auto"/>
              <w:left w:val="single" w:sz="4" w:space="0" w:color="auto"/>
              <w:bottom w:val="nil"/>
            </w:tcBorders>
          </w:tcPr>
          <w:p w:rsidR="00E42E61" w:rsidRPr="00065584" w:rsidRDefault="00E42E61" w:rsidP="00E42E61">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065584">
              <w:rPr>
                <w:rFonts w:ascii="UD デジタル 教科書体 NP-R" w:eastAsia="UD デジタル 教科書体 NP-R" w:hint="eastAsia"/>
              </w:rPr>
              <w:t>木部のEP-G塗り</w:t>
            </w:r>
          </w:p>
          <w:p w:rsidR="00E42E61" w:rsidRPr="00065584" w:rsidRDefault="00E42E61" w:rsidP="00E42E61">
            <w:pPr>
              <w:ind w:left="180" w:hangingChars="100" w:hanging="180"/>
              <w:rPr>
                <w:rFonts w:ascii="UD デジタル 教科書体 NP-R" w:eastAsia="UD デジタル 教科書体 NP-R" w:hAnsiTheme="majorEastAsia"/>
                <w:szCs w:val="18"/>
              </w:rPr>
            </w:pPr>
            <w:r w:rsidRPr="00065584">
              <w:rPr>
                <w:rFonts w:ascii="UD デジタル 教科書体 NP-R" w:eastAsia="UD デジタル 教科書体 NP-R" w:hint="eastAsia"/>
              </w:rPr>
              <w:t>（</w:t>
            </w:r>
            <w:hyperlink r:id="rId810" w:anchor="page=215" w:history="1">
              <w:r>
                <w:rPr>
                  <w:rStyle w:val="af7"/>
                  <w:rFonts w:ascii="UD デジタル 教科書体 NP-R" w:eastAsia="UD デジタル 教科書体 NP-R" w:hint="eastAsia"/>
                </w:rPr>
                <w:t>改仕7.9</w:t>
              </w:r>
              <w:r w:rsidRPr="00065584">
                <w:rPr>
                  <w:rStyle w:val="af7"/>
                  <w:rFonts w:ascii="UD デジタル 教科書体 NP-R" w:eastAsia="UD デジタル 教科書体 NP-R" w:hint="eastAsia"/>
                </w:rPr>
                <w:t>.3</w:t>
              </w:r>
            </w:hyperlink>
            <w:r w:rsidRPr="00065584">
              <w:rPr>
                <w:rFonts w:ascii="UD デジタル 教科書体 NP-R" w:eastAsia="UD デジタル 教科書体 NP-R" w:hint="eastAsia"/>
              </w:rPr>
              <w:t>）</w:t>
            </w:r>
          </w:p>
        </w:tc>
        <w:tc>
          <w:tcPr>
            <w:tcW w:w="9105" w:type="dxa"/>
            <w:tcBorders>
              <w:top w:val="single" w:sz="4" w:space="0" w:color="auto"/>
              <w:bottom w:val="nil"/>
            </w:tcBorders>
          </w:tcPr>
          <w:p w:rsidR="00E42E61" w:rsidRDefault="003823F4" w:rsidP="00E42E61">
            <w:pPr>
              <w:rPr>
                <w:rFonts w:ascii="UD デジタル 教科書体 NP-R" w:eastAsia="UD デジタル 教科書体 NP-R"/>
                <w:szCs w:val="18"/>
              </w:rPr>
            </w:pPr>
            <w:hyperlink r:id="rId811" w:anchor=":~:text=K%C2%A05660%EF%BC%9A2008-,%E3%81%A4%E3%82%84%E6%9C%89%E5%90%88%E6%88%90%E6%A8%B9%E8%84%82%E3%82%A8%E3%83%9E%E3%83%AB%E3%82%B7%E3%83%A7%E3%83%B3%E3%83%9A%E3%82%A4%E3%83%B3%E3%83%88,-Glossy%C2%A0synthetic%C2%A0resin" w:history="1">
              <w:r w:rsidR="00E42E61" w:rsidRPr="00065584">
                <w:rPr>
                  <w:rStyle w:val="af7"/>
                  <w:rFonts w:ascii="UD デジタル 教科書体 NP-R" w:eastAsia="UD デジタル 教科書体 NP-R" w:hint="eastAsia"/>
                  <w:szCs w:val="18"/>
                </w:rPr>
                <w:t>JIS K 5660</w:t>
              </w:r>
            </w:hyperlink>
            <w:r w:rsidR="00E42E61" w:rsidRPr="00065584">
              <w:rPr>
                <w:rFonts w:ascii="UD デジタル 教科書体 NP-R" w:eastAsia="UD デジタル 教科書体 NP-R" w:hint="eastAsia"/>
                <w:szCs w:val="18"/>
              </w:rPr>
              <w:t>（つや有合成樹脂エマルションペイント）〔略号：EP－G〕</w:t>
            </w:r>
          </w:p>
          <w:p w:rsidR="00E42E61" w:rsidRDefault="00E42E61" w:rsidP="00E42E61">
            <w:pPr>
              <w:rPr>
                <w:rFonts w:ascii="UD デジタル 教科書体 NP-R" w:eastAsia="UD デジタル 教科書体 NP-R"/>
                <w:szCs w:val="18"/>
              </w:rPr>
            </w:pPr>
            <w:r w:rsidRPr="00065584">
              <w:rPr>
                <w:rFonts w:ascii="UD デジタル 教科書体 NP-R" w:eastAsia="UD デジタル 教科書体 NP-R" w:hint="eastAsia"/>
                <w:szCs w:val="18"/>
              </w:rPr>
              <w:t xml:space="preserve">屋内の木部　</w:t>
            </w:r>
            <w:hyperlink r:id="rId812" w:anchor="page=215" w:history="1">
              <w:r>
                <w:rPr>
                  <w:rStyle w:val="af7"/>
                  <w:rFonts w:ascii="UD デジタル 教科書体 NP-R" w:eastAsia="UD デジタル 教科書体 NP-R" w:hint="eastAsia"/>
                  <w:szCs w:val="18"/>
                </w:rPr>
                <w:t>改仕</w:t>
              </w:r>
              <w:r w:rsidRPr="00065584">
                <w:rPr>
                  <w:rStyle w:val="af7"/>
                  <w:rFonts w:ascii="UD デジタル 教科書体 NP-R" w:eastAsia="UD デジタル 教科書体 NP-R" w:hint="eastAsia"/>
                  <w:szCs w:val="18"/>
                </w:rPr>
                <w:t xml:space="preserve">　表</w:t>
              </w:r>
              <w:r>
                <w:rPr>
                  <w:rStyle w:val="af7"/>
                  <w:rFonts w:ascii="UD デジタル 教科書体 NP-R" w:eastAsia="UD デジタル 教科書体 NP-R" w:hint="eastAsia"/>
                  <w:szCs w:val="18"/>
                </w:rPr>
                <w:t>7.9</w:t>
              </w:r>
              <w:r w:rsidRPr="00065584">
                <w:rPr>
                  <w:rStyle w:val="af7"/>
                  <w:rFonts w:ascii="UD デジタル 教科書体 NP-R" w:eastAsia="UD デジタル 教科書体 NP-R" w:hint="eastAsia"/>
                  <w:szCs w:val="18"/>
                </w:rPr>
                <w:t>.2</w:t>
              </w:r>
            </w:hyperlink>
            <w:r w:rsidRPr="00065584">
              <w:rPr>
                <w:rFonts w:ascii="UD デジタル 教科書体 NP-R" w:eastAsia="UD デジタル 教科書体 NP-R" w:hint="eastAsia"/>
                <w:szCs w:val="18"/>
              </w:rPr>
              <w:t>による</w:t>
            </w:r>
          </w:p>
          <w:p w:rsidR="00E42E61" w:rsidRDefault="00E42E61" w:rsidP="00E42E61">
            <w:pPr>
              <w:rPr>
                <w:rFonts w:ascii="UD デジタル 教科書体 NP-R" w:eastAsia="UD デジタル 教科書体 NP-R"/>
                <w:szCs w:val="18"/>
              </w:rPr>
            </w:pPr>
            <w:r>
              <w:rPr>
                <w:rFonts w:ascii="UD デジタル 教科書体 NP-R" w:eastAsia="UD デジタル 教科書体 NP-R" w:hint="eastAsia"/>
                <w:szCs w:val="18"/>
              </w:rPr>
              <w:t>(1)新規　　　※</w:t>
            </w:r>
            <w:r w:rsidRPr="00666991">
              <w:rPr>
                <w:rFonts w:ascii="UD デジタル 教科書体 NP-R" w:eastAsia="UD デジタル 教科書体 NP-R" w:hint="eastAsia"/>
                <w:szCs w:val="18"/>
              </w:rPr>
              <w:t>A種　　・B</w:t>
            </w:r>
            <w:r>
              <w:rPr>
                <w:rFonts w:ascii="UD デジタル 教科書体 NP-R" w:eastAsia="UD デジタル 教科書体 NP-R" w:hint="eastAsia"/>
                <w:szCs w:val="18"/>
              </w:rPr>
              <w:t>種</w:t>
            </w:r>
            <w:r w:rsidRPr="00666991">
              <w:rPr>
                <w:rFonts w:ascii="UD デジタル 教科書体 NP-R" w:eastAsia="UD デジタル 教科書体 NP-R" w:hint="eastAsia"/>
                <w:szCs w:val="18"/>
              </w:rPr>
              <w:t xml:space="preserve">　　・C種</w:t>
            </w:r>
          </w:p>
          <w:p w:rsidR="00E42E61" w:rsidRDefault="00E42E61" w:rsidP="00E42E61">
            <w:pPr>
              <w:rPr>
                <w:rFonts w:ascii="UD デジタル 教科書体 NP-R" w:eastAsia="UD デジタル 教科書体 NP-R"/>
                <w:szCs w:val="18"/>
              </w:rPr>
            </w:pPr>
            <w:r>
              <w:rPr>
                <w:rFonts w:ascii="UD デジタル 教科書体 NP-R" w:eastAsia="UD デジタル 教科書体 NP-R" w:hint="eastAsia"/>
                <w:szCs w:val="18"/>
              </w:rPr>
              <w:t xml:space="preserve">(2)塗替え　　</w:t>
            </w:r>
            <w:r w:rsidRPr="00666991">
              <w:rPr>
                <w:rFonts w:ascii="UD デジタル 教科書体 NP-R" w:eastAsia="UD デジタル 教科書体 NP-R" w:hint="eastAsia"/>
                <w:szCs w:val="18"/>
              </w:rPr>
              <w:t>・A</w:t>
            </w:r>
            <w:r>
              <w:rPr>
                <w:rFonts w:ascii="UD デジタル 教科書体 NP-R" w:eastAsia="UD デジタル 教科書体 NP-R" w:hint="eastAsia"/>
                <w:szCs w:val="18"/>
              </w:rPr>
              <w:t>種　　※</w:t>
            </w:r>
            <w:r w:rsidRPr="00666991">
              <w:rPr>
                <w:rFonts w:ascii="UD デジタル 教科書体 NP-R" w:eastAsia="UD デジタル 教科書体 NP-R" w:hint="eastAsia"/>
                <w:szCs w:val="18"/>
              </w:rPr>
              <w:t>B</w:t>
            </w:r>
            <w:r>
              <w:rPr>
                <w:rFonts w:ascii="UD デジタル 教科書体 NP-R" w:eastAsia="UD デジタル 教科書体 NP-R" w:hint="eastAsia"/>
                <w:szCs w:val="18"/>
              </w:rPr>
              <w:t>種</w:t>
            </w:r>
            <w:r w:rsidRPr="00666991">
              <w:rPr>
                <w:rFonts w:ascii="UD デジタル 教科書体 NP-R" w:eastAsia="UD デジタル 教科書体 NP-R" w:hint="eastAsia"/>
                <w:szCs w:val="18"/>
              </w:rPr>
              <w:t xml:space="preserve">　　・C種</w:t>
            </w:r>
          </w:p>
          <w:p w:rsidR="00E42E61" w:rsidRPr="00065584" w:rsidRDefault="00E42E61" w:rsidP="00E42E61">
            <w:pPr>
              <w:ind w:firstLineChars="100" w:firstLine="180"/>
              <w:rPr>
                <w:rFonts w:ascii="UD デジタル 教科書体 NP-R" w:eastAsia="UD デジタル 教科書体 NP-R"/>
                <w:szCs w:val="18"/>
              </w:rPr>
            </w:pPr>
            <w:r w:rsidRPr="00474E9F">
              <w:rPr>
                <w:rFonts w:ascii="UD デジタル 教科書体 NP-R" w:eastAsia="UD デジタル 教科書体 NP-R" w:hint="eastAsia"/>
                <w:szCs w:val="18"/>
              </w:rPr>
              <w:t>※</w:t>
            </w:r>
            <w:r w:rsidRPr="00474E9F">
              <w:rPr>
                <w:rFonts w:ascii="UD デジタル 教科書体 NP-R" w:eastAsia="UD デジタル 教科書体 NP-R" w:hint="eastAsia"/>
              </w:rPr>
              <w:t>多孔質広葉樹の場合は下塗り後に目止めを行う</w:t>
            </w:r>
          </w:p>
        </w:tc>
      </w:tr>
      <w:tr w:rsidR="00E42E61" w:rsidRPr="00A97658" w:rsidTr="00E42E61">
        <w:trPr>
          <w:trHeight w:val="15"/>
        </w:trPr>
        <w:tc>
          <w:tcPr>
            <w:tcW w:w="1838" w:type="dxa"/>
            <w:tcBorders>
              <w:top w:val="single" w:sz="4" w:space="0" w:color="auto"/>
              <w:left w:val="single" w:sz="4" w:space="0" w:color="auto"/>
              <w:bottom w:val="nil"/>
            </w:tcBorders>
          </w:tcPr>
          <w:p w:rsidR="00E42E61" w:rsidRPr="00065584" w:rsidRDefault="00E42E61" w:rsidP="00E42E61">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065584">
              <w:rPr>
                <w:rFonts w:ascii="UD デジタル 教科書体 NP-R" w:eastAsia="UD デジタル 教科書体 NP-R" w:hint="eastAsia"/>
              </w:rPr>
              <w:t>鉄鋼面のEP-G塗り</w:t>
            </w:r>
          </w:p>
          <w:p w:rsidR="00E42E61" w:rsidRPr="00065584" w:rsidRDefault="00E42E61" w:rsidP="00E42E61">
            <w:pPr>
              <w:ind w:left="180" w:hangingChars="100" w:hanging="180"/>
              <w:rPr>
                <w:rFonts w:ascii="UD デジタル 教科書体 NP-R" w:eastAsia="UD デジタル 教科書体 NP-R" w:hAnsiTheme="majorEastAsia"/>
                <w:szCs w:val="18"/>
              </w:rPr>
            </w:pPr>
            <w:r w:rsidRPr="00065584">
              <w:rPr>
                <w:rFonts w:ascii="UD デジタル 教科書体 NP-R" w:eastAsia="UD デジタル 教科書体 NP-R" w:hint="eastAsia"/>
              </w:rPr>
              <w:t>（</w:t>
            </w:r>
            <w:hyperlink r:id="rId813" w:anchor="page=215" w:history="1">
              <w:r>
                <w:rPr>
                  <w:rStyle w:val="af7"/>
                  <w:rFonts w:ascii="UD デジタル 教科書体 NP-R" w:eastAsia="UD デジタル 教科書体 NP-R" w:hint="eastAsia"/>
                </w:rPr>
                <w:t>改仕7.9</w:t>
              </w:r>
              <w:r w:rsidRPr="00065584">
                <w:rPr>
                  <w:rStyle w:val="af7"/>
                  <w:rFonts w:ascii="UD デジタル 教科書体 NP-R" w:eastAsia="UD デジタル 教科書体 NP-R" w:hint="eastAsia"/>
                </w:rPr>
                <w:t>.4</w:t>
              </w:r>
            </w:hyperlink>
            <w:r w:rsidRPr="00065584">
              <w:rPr>
                <w:rFonts w:ascii="UD デジタル 教科書体 NP-R" w:eastAsia="UD デジタル 教科書体 NP-R" w:hint="eastAsia"/>
              </w:rPr>
              <w:t>）</w:t>
            </w:r>
          </w:p>
        </w:tc>
        <w:tc>
          <w:tcPr>
            <w:tcW w:w="9105" w:type="dxa"/>
            <w:tcBorders>
              <w:top w:val="single" w:sz="4" w:space="0" w:color="auto"/>
              <w:bottom w:val="nil"/>
            </w:tcBorders>
          </w:tcPr>
          <w:p w:rsidR="00E42E61" w:rsidRDefault="003823F4" w:rsidP="00E42E61">
            <w:pPr>
              <w:rPr>
                <w:rFonts w:ascii="UD デジタル 教科書体 NP-R" w:eastAsia="UD デジタル 教科書体 NP-R"/>
                <w:szCs w:val="18"/>
              </w:rPr>
            </w:pPr>
            <w:hyperlink r:id="rId814" w:anchor=":~:text=K%C2%A05660%EF%BC%9A2008-,%E3%81%A4%E3%82%84%E6%9C%89%E5%90%88%E6%88%90%E6%A8%B9%E8%84%82%E3%82%A8%E3%83%9E%E3%83%AB%E3%82%B7%E3%83%A7%E3%83%B3%E3%83%9A%E3%82%A4%E3%83%B3%E3%83%88,-Glossy%C2%A0synthetic%C2%A0resin" w:history="1">
              <w:r w:rsidR="00E42E61" w:rsidRPr="00065584">
                <w:rPr>
                  <w:rStyle w:val="af7"/>
                  <w:rFonts w:ascii="UD デジタル 教科書体 NP-R" w:eastAsia="UD デジタル 教科書体 NP-R" w:hint="eastAsia"/>
                  <w:szCs w:val="18"/>
                </w:rPr>
                <w:t>JIS K 5660</w:t>
              </w:r>
            </w:hyperlink>
            <w:r w:rsidR="00E42E61" w:rsidRPr="00065584">
              <w:rPr>
                <w:rFonts w:ascii="UD デジタル 教科書体 NP-R" w:eastAsia="UD デジタル 教科書体 NP-R" w:hint="eastAsia"/>
                <w:szCs w:val="18"/>
              </w:rPr>
              <w:t>（つや有合成樹脂エマルションペイント）〔略号：EP－G〕</w:t>
            </w:r>
          </w:p>
          <w:p w:rsidR="00E42E61" w:rsidRPr="00065584" w:rsidRDefault="00E42E61" w:rsidP="00E42E61">
            <w:pPr>
              <w:rPr>
                <w:rFonts w:ascii="UD デジタル 教科書体 NP-R" w:eastAsia="UD デジタル 教科書体 NP-R"/>
                <w:szCs w:val="18"/>
              </w:rPr>
            </w:pPr>
            <w:r w:rsidRPr="00065584">
              <w:rPr>
                <w:rFonts w:ascii="UD デジタル 教科書体 NP-R" w:eastAsia="UD デジタル 教科書体 NP-R" w:hint="eastAsia"/>
                <w:szCs w:val="18"/>
              </w:rPr>
              <w:t xml:space="preserve">屋内の鉄鋼面　</w:t>
            </w:r>
            <w:hyperlink r:id="rId815" w:anchor="page=215" w:history="1">
              <w:r>
                <w:rPr>
                  <w:rStyle w:val="af7"/>
                  <w:rFonts w:ascii="UD デジタル 教科書体 NP-R" w:eastAsia="UD デジタル 教科書体 NP-R" w:hint="eastAsia"/>
                  <w:szCs w:val="18"/>
                </w:rPr>
                <w:t>改仕</w:t>
              </w:r>
              <w:r w:rsidRPr="00065584">
                <w:rPr>
                  <w:rStyle w:val="af7"/>
                  <w:rFonts w:ascii="UD デジタル 教科書体 NP-R" w:eastAsia="UD デジタル 教科書体 NP-R" w:hint="eastAsia"/>
                  <w:szCs w:val="18"/>
                </w:rPr>
                <w:t xml:space="preserve">　表</w:t>
              </w:r>
              <w:r>
                <w:rPr>
                  <w:rStyle w:val="af7"/>
                  <w:rFonts w:ascii="UD デジタル 教科書体 NP-R" w:eastAsia="UD デジタル 教科書体 NP-R" w:hint="eastAsia"/>
                  <w:szCs w:val="18"/>
                </w:rPr>
                <w:t>7.9</w:t>
              </w:r>
              <w:r w:rsidRPr="00065584">
                <w:rPr>
                  <w:rStyle w:val="af7"/>
                  <w:rFonts w:ascii="UD デジタル 教科書体 NP-R" w:eastAsia="UD デジタル 教科書体 NP-R" w:hint="eastAsia"/>
                  <w:szCs w:val="18"/>
                </w:rPr>
                <w:t>.3</w:t>
              </w:r>
            </w:hyperlink>
            <w:r w:rsidRPr="00065584">
              <w:rPr>
                <w:rFonts w:ascii="UD デジタル 教科書体 NP-R" w:eastAsia="UD デジタル 教科書体 NP-R" w:hint="eastAsia"/>
                <w:szCs w:val="18"/>
              </w:rPr>
              <w:t>による</w:t>
            </w:r>
          </w:p>
          <w:p w:rsidR="00E42E61" w:rsidRDefault="00E42E61" w:rsidP="00E42E61">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塗替え　・</w:t>
            </w:r>
            <w:r w:rsidRPr="00065584">
              <w:rPr>
                <w:rFonts w:ascii="UD デジタル 教科書体 NP-R" w:eastAsia="UD デジタル 教科書体 NP-R" w:hint="eastAsia"/>
                <w:szCs w:val="18"/>
              </w:rPr>
              <w:t>A種　　※B種</w:t>
            </w:r>
            <w:r>
              <w:rPr>
                <w:rFonts w:ascii="UD デジタル 教科書体 NP-R" w:eastAsia="UD デジタル 教科書体 NP-R" w:hint="eastAsia"/>
                <w:szCs w:val="18"/>
              </w:rPr>
              <w:t xml:space="preserve">　　・C種</w:t>
            </w:r>
          </w:p>
          <w:p w:rsidR="00E42E61" w:rsidRPr="00BE1EAA" w:rsidRDefault="00E42E61" w:rsidP="00E42E61">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新規　　・A種　　・B種</w:t>
            </w:r>
          </w:p>
        </w:tc>
      </w:tr>
      <w:tr w:rsidR="00E42E61" w:rsidRPr="00A97658" w:rsidTr="00E42E61">
        <w:trPr>
          <w:trHeight w:val="15"/>
        </w:trPr>
        <w:tc>
          <w:tcPr>
            <w:tcW w:w="1838" w:type="dxa"/>
            <w:tcBorders>
              <w:top w:val="single" w:sz="4" w:space="0" w:color="auto"/>
              <w:left w:val="single" w:sz="4" w:space="0" w:color="auto"/>
              <w:bottom w:val="nil"/>
            </w:tcBorders>
          </w:tcPr>
          <w:p w:rsidR="00E42E61" w:rsidRPr="00065584" w:rsidRDefault="00E42E61" w:rsidP="00E42E61">
            <w:pPr>
              <w:ind w:left="180" w:hangingChars="100" w:hanging="180"/>
              <w:rPr>
                <w:rFonts w:ascii="UD デジタル 教科書体 NP-R" w:eastAsia="UD デジタル 教科書体 NP-R"/>
              </w:rPr>
            </w:pPr>
            <w:r>
              <w:rPr>
                <w:rFonts w:ascii="UD デジタル 教科書体 NP-R" w:eastAsia="UD デジタル 教科書体 NP-R" w:hint="eastAsia"/>
              </w:rPr>
              <w:t>・亜鉛めっ鋼</w:t>
            </w:r>
            <w:r w:rsidRPr="00065584">
              <w:rPr>
                <w:rFonts w:ascii="UD デジタル 教科書体 NP-R" w:eastAsia="UD デジタル 教科書体 NP-R" w:hint="eastAsia"/>
              </w:rPr>
              <w:t>面のEP-G塗り</w:t>
            </w:r>
          </w:p>
          <w:p w:rsidR="00E42E61" w:rsidRPr="00065584" w:rsidRDefault="00E42E61" w:rsidP="00E42E61">
            <w:pPr>
              <w:ind w:left="180" w:hangingChars="100" w:hanging="180"/>
              <w:rPr>
                <w:rFonts w:ascii="UD デジタル 教科書体 NP-R" w:eastAsia="UD デジタル 教科書体 NP-R" w:hAnsiTheme="majorEastAsia"/>
                <w:szCs w:val="18"/>
              </w:rPr>
            </w:pPr>
            <w:r w:rsidRPr="00065584">
              <w:rPr>
                <w:rFonts w:ascii="UD デジタル 教科書体 NP-R" w:eastAsia="UD デジタル 教科書体 NP-R" w:hint="eastAsia"/>
              </w:rPr>
              <w:t>（</w:t>
            </w:r>
            <w:hyperlink r:id="rId816" w:anchor="page=216" w:history="1">
              <w:r>
                <w:rPr>
                  <w:rStyle w:val="af7"/>
                  <w:rFonts w:ascii="UD デジタル 教科書体 NP-R" w:eastAsia="UD デジタル 教科書体 NP-R" w:hint="eastAsia"/>
                </w:rPr>
                <w:t>改仕7.9</w:t>
              </w:r>
              <w:r w:rsidRPr="00065584">
                <w:rPr>
                  <w:rStyle w:val="af7"/>
                  <w:rFonts w:ascii="UD デジタル 教科書体 NP-R" w:eastAsia="UD デジタル 教科書体 NP-R" w:hint="eastAsia"/>
                </w:rPr>
                <w:t>.</w:t>
              </w:r>
              <w:r>
                <w:rPr>
                  <w:rStyle w:val="af7"/>
                  <w:rFonts w:ascii="UD デジタル 教科書体 NP-R" w:eastAsia="UD デジタル 教科書体 NP-R" w:hint="eastAsia"/>
                </w:rPr>
                <w:t>5</w:t>
              </w:r>
            </w:hyperlink>
            <w:r w:rsidRPr="00065584">
              <w:rPr>
                <w:rFonts w:ascii="UD デジタル 教科書体 NP-R" w:eastAsia="UD デジタル 教科書体 NP-R" w:hint="eastAsia"/>
              </w:rPr>
              <w:t>）</w:t>
            </w:r>
          </w:p>
        </w:tc>
        <w:tc>
          <w:tcPr>
            <w:tcW w:w="9105" w:type="dxa"/>
            <w:tcBorders>
              <w:top w:val="single" w:sz="4" w:space="0" w:color="auto"/>
              <w:bottom w:val="nil"/>
            </w:tcBorders>
          </w:tcPr>
          <w:p w:rsidR="00E42E61" w:rsidRDefault="003823F4" w:rsidP="00E42E61">
            <w:pPr>
              <w:rPr>
                <w:rFonts w:ascii="UD デジタル 教科書体 NP-R" w:eastAsia="UD デジタル 教科書体 NP-R"/>
                <w:szCs w:val="18"/>
              </w:rPr>
            </w:pPr>
            <w:hyperlink r:id="rId817" w:anchor=":~:text=K%C2%A05660%EF%BC%9A2008-,%E3%81%A4%E3%82%84%E6%9C%89%E5%90%88%E6%88%90%E6%A8%B9%E8%84%82%E3%82%A8%E3%83%9E%E3%83%AB%E3%82%B7%E3%83%A7%E3%83%B3%E3%83%9A%E3%82%A4%E3%83%B3%E3%83%88,-Glossy%C2%A0synthetic%C2%A0resin" w:history="1">
              <w:r w:rsidR="00E42E61" w:rsidRPr="00065584">
                <w:rPr>
                  <w:rStyle w:val="af7"/>
                  <w:rFonts w:ascii="UD デジタル 教科書体 NP-R" w:eastAsia="UD デジタル 教科書体 NP-R" w:hint="eastAsia"/>
                  <w:szCs w:val="18"/>
                </w:rPr>
                <w:t>JIS K 5660</w:t>
              </w:r>
            </w:hyperlink>
            <w:r w:rsidR="00E42E61" w:rsidRPr="00065584">
              <w:rPr>
                <w:rFonts w:ascii="UD デジタル 教科書体 NP-R" w:eastAsia="UD デジタル 教科書体 NP-R" w:hint="eastAsia"/>
                <w:szCs w:val="18"/>
              </w:rPr>
              <w:t>（つや有合成樹脂エマルションペイント）〔略号：EP－G〕</w:t>
            </w:r>
          </w:p>
          <w:p w:rsidR="00E42E61" w:rsidRPr="00065584" w:rsidRDefault="00E42E61" w:rsidP="00E42E61">
            <w:pPr>
              <w:rPr>
                <w:rFonts w:ascii="UD デジタル 教科書体 NP-R" w:eastAsia="UD デジタル 教科書体 NP-R"/>
                <w:szCs w:val="18"/>
              </w:rPr>
            </w:pPr>
            <w:r w:rsidRPr="00065584">
              <w:rPr>
                <w:rFonts w:ascii="UD デジタル 教科書体 NP-R" w:eastAsia="UD デジタル 教科書体 NP-R" w:hint="eastAsia"/>
                <w:szCs w:val="18"/>
              </w:rPr>
              <w:t xml:space="preserve">屋内の鉄鋼面　</w:t>
            </w:r>
            <w:hyperlink r:id="rId818" w:anchor="page=216" w:history="1">
              <w:r>
                <w:rPr>
                  <w:rStyle w:val="af7"/>
                  <w:rFonts w:ascii="UD デジタル 教科書体 NP-R" w:eastAsia="UD デジタル 教科書体 NP-R" w:hint="eastAsia"/>
                  <w:szCs w:val="18"/>
                </w:rPr>
                <w:t>改仕</w:t>
              </w:r>
              <w:r w:rsidRPr="00065584">
                <w:rPr>
                  <w:rStyle w:val="af7"/>
                  <w:rFonts w:ascii="UD デジタル 教科書体 NP-R" w:eastAsia="UD デジタル 教科書体 NP-R" w:hint="eastAsia"/>
                  <w:szCs w:val="18"/>
                </w:rPr>
                <w:t xml:space="preserve">　表</w:t>
              </w:r>
              <w:r>
                <w:rPr>
                  <w:rStyle w:val="af7"/>
                  <w:rFonts w:ascii="UD デジタル 教科書体 NP-R" w:eastAsia="UD デジタル 教科書体 NP-R" w:hint="eastAsia"/>
                  <w:szCs w:val="18"/>
                </w:rPr>
                <w:t>7.9</w:t>
              </w:r>
              <w:r w:rsidRPr="00065584">
                <w:rPr>
                  <w:rStyle w:val="af7"/>
                  <w:rFonts w:ascii="UD デジタル 教科書体 NP-R" w:eastAsia="UD デジタル 教科書体 NP-R" w:hint="eastAsia"/>
                  <w:szCs w:val="18"/>
                </w:rPr>
                <w:t>.</w:t>
              </w:r>
              <w:r>
                <w:rPr>
                  <w:rStyle w:val="af7"/>
                  <w:rFonts w:ascii="UD デジタル 教科書体 NP-R" w:eastAsia="UD デジタル 教科書体 NP-R" w:hint="eastAsia"/>
                  <w:szCs w:val="18"/>
                </w:rPr>
                <w:t>4</w:t>
              </w:r>
            </w:hyperlink>
            <w:r w:rsidRPr="00065584">
              <w:rPr>
                <w:rFonts w:ascii="UD デジタル 教科書体 NP-R" w:eastAsia="UD デジタル 教科書体 NP-R" w:hint="eastAsia"/>
                <w:szCs w:val="18"/>
              </w:rPr>
              <w:t>による</w:t>
            </w:r>
          </w:p>
          <w:p w:rsidR="00E42E61" w:rsidRPr="005D4A34" w:rsidRDefault="00E42E61" w:rsidP="00E42E61">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666991">
              <w:rPr>
                <w:rFonts w:ascii="UD デジタル 教科書体 NP-R" w:eastAsia="UD デジタル 教科書体 NP-R" w:hint="eastAsia"/>
                <w:szCs w:val="18"/>
              </w:rPr>
              <w:t>A種　　・B</w:t>
            </w:r>
            <w:r>
              <w:rPr>
                <w:rFonts w:ascii="UD デジタル 教科書体 NP-R" w:eastAsia="UD デジタル 教科書体 NP-R" w:hint="eastAsia"/>
                <w:szCs w:val="18"/>
              </w:rPr>
              <w:t>種</w:t>
            </w:r>
          </w:p>
        </w:tc>
      </w:tr>
      <w:tr w:rsidR="00E42E61" w:rsidRPr="00A97658" w:rsidTr="00E42E61">
        <w:trPr>
          <w:trHeight w:val="283"/>
        </w:trPr>
        <w:tc>
          <w:tcPr>
            <w:tcW w:w="10943" w:type="dxa"/>
            <w:gridSpan w:val="2"/>
            <w:tcBorders>
              <w:top w:val="single" w:sz="4" w:space="0" w:color="auto"/>
              <w:left w:val="single" w:sz="4" w:space="0" w:color="auto"/>
              <w:bottom w:val="nil"/>
            </w:tcBorders>
            <w:shd w:val="clear" w:color="auto" w:fill="D9D9D9" w:themeFill="background1" w:themeFillShade="D9"/>
            <w:vAlign w:val="center"/>
          </w:tcPr>
          <w:p w:rsidR="00E42E61" w:rsidRPr="0010642D" w:rsidRDefault="00E42E61" w:rsidP="00E42E61">
            <w:pPr>
              <w:ind w:left="180" w:hangingChars="100" w:hanging="180"/>
              <w:jc w:val="both"/>
              <w:rPr>
                <w:rFonts w:ascii="UD デジタル 教科書体 NP-R" w:eastAsia="UD デジタル 教科書体 NP-R"/>
                <w:szCs w:val="18"/>
              </w:rPr>
            </w:pPr>
            <w:r>
              <w:rPr>
                <w:rFonts w:ascii="UD デジタル 教科書体 NP-R" w:eastAsia="UD デジタル 教科書体 NP-R" w:hint="eastAsia"/>
                <w:szCs w:val="18"/>
              </w:rPr>
              <w:t>10</w:t>
            </w:r>
            <w:r w:rsidRPr="0010642D">
              <w:rPr>
                <w:rFonts w:ascii="UD デジタル 教科書体 NP-R" w:eastAsia="UD デジタル 教科書体 NP-R" w:hint="eastAsia"/>
                <w:szCs w:val="18"/>
              </w:rPr>
              <w:t>節　合成樹脂エマルションペイント塗り（EP）</w:t>
            </w:r>
          </w:p>
        </w:tc>
      </w:tr>
      <w:tr w:rsidR="00E42E61" w:rsidRPr="00A97658" w:rsidTr="00E42E61">
        <w:trPr>
          <w:trHeight w:val="15"/>
        </w:trPr>
        <w:tc>
          <w:tcPr>
            <w:tcW w:w="1838" w:type="dxa"/>
            <w:tcBorders>
              <w:top w:val="single" w:sz="4" w:space="0" w:color="auto"/>
              <w:left w:val="single" w:sz="4" w:space="0" w:color="auto"/>
              <w:bottom w:val="nil"/>
            </w:tcBorders>
          </w:tcPr>
          <w:p w:rsidR="00E42E61" w:rsidRPr="0010642D" w:rsidRDefault="00E42E61" w:rsidP="00E42E61">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0642D">
              <w:rPr>
                <w:rFonts w:ascii="UD デジタル 教科書体 NP-R" w:eastAsia="UD デジタル 教科書体 NP-R" w:hint="eastAsia"/>
              </w:rPr>
              <w:t>合成樹脂エマルションペイント塗り</w:t>
            </w:r>
          </w:p>
          <w:p w:rsidR="00E42E61" w:rsidRPr="0010642D" w:rsidRDefault="00E42E61" w:rsidP="00E42E61">
            <w:pPr>
              <w:ind w:left="180" w:hangingChars="100" w:hanging="180"/>
              <w:rPr>
                <w:rFonts w:ascii="UD デジタル 教科書体 NP-R" w:eastAsia="UD デジタル 教科書体 NP-R" w:hAnsiTheme="majorEastAsia"/>
                <w:szCs w:val="18"/>
              </w:rPr>
            </w:pPr>
            <w:r w:rsidRPr="0010642D">
              <w:rPr>
                <w:rFonts w:ascii="UD デジタル 教科書体 NP-R" w:eastAsia="UD デジタル 教科書体 NP-R" w:hint="eastAsia"/>
              </w:rPr>
              <w:t>（</w:t>
            </w:r>
            <w:hyperlink r:id="rId819" w:anchor="page=217" w:history="1">
              <w:r>
                <w:rPr>
                  <w:rStyle w:val="af7"/>
                  <w:rFonts w:ascii="UD デジタル 教科書体 NP-R" w:eastAsia="UD デジタル 教科書体 NP-R" w:hint="eastAsia"/>
                </w:rPr>
                <w:t>改仕7.10.</w:t>
              </w:r>
              <w:r w:rsidRPr="0010642D">
                <w:rPr>
                  <w:rStyle w:val="af7"/>
                  <w:rFonts w:ascii="UD デジタル 教科書体 NP-R" w:eastAsia="UD デジタル 教科書体 NP-R" w:hint="eastAsia"/>
                </w:rPr>
                <w:t>2</w:t>
              </w:r>
            </w:hyperlink>
            <w:r w:rsidRPr="0010642D">
              <w:rPr>
                <w:rFonts w:ascii="UD デジタル 教科書体 NP-R" w:eastAsia="UD デジタル 教科書体 NP-R" w:hint="eastAsia"/>
              </w:rPr>
              <w:t>）</w:t>
            </w:r>
          </w:p>
        </w:tc>
        <w:tc>
          <w:tcPr>
            <w:tcW w:w="9105" w:type="dxa"/>
            <w:tcBorders>
              <w:top w:val="single" w:sz="4" w:space="0" w:color="auto"/>
              <w:bottom w:val="nil"/>
            </w:tcBorders>
          </w:tcPr>
          <w:p w:rsidR="00E42E61" w:rsidRPr="0010642D" w:rsidRDefault="003823F4" w:rsidP="00E42E61">
            <w:pPr>
              <w:rPr>
                <w:rFonts w:ascii="UD デジタル 教科書体 NP-R" w:eastAsia="UD デジタル 教科書体 NP-R"/>
                <w:szCs w:val="18"/>
              </w:rPr>
            </w:pPr>
            <w:hyperlink r:id="rId820" w:anchor=":~:text=K%C2%A05663%EF%BC%9A2003-,%E5%90%88%E6%88%90%E6%A8%B9%E8%84%82%E3%82%A8%E3%83%9E%E3%83%AB%E3%82%B7%E3%83%A7%E3%83%B3%E3%83%9A%E3%82%A4%E3%83%B3%E3%83%88%E5%8F%8A%E3%81%B3%E3%82%B7%E3%83%BC%E3%83%A9%E3%83%BC,-Synthetic%C2%A0resin%C2%A0emulsion" w:history="1">
              <w:r w:rsidR="00E42E61" w:rsidRPr="0010642D">
                <w:rPr>
                  <w:rStyle w:val="af7"/>
                  <w:rFonts w:ascii="UD デジタル 教科書体 NP-R" w:eastAsia="UD デジタル 教科書体 NP-R" w:hint="eastAsia"/>
                  <w:szCs w:val="18"/>
                </w:rPr>
                <w:t>JIS K 5663</w:t>
              </w:r>
            </w:hyperlink>
            <w:r w:rsidR="00E42E61" w:rsidRPr="0010642D">
              <w:rPr>
                <w:rFonts w:ascii="UD デジタル 教科書体 NP-R" w:eastAsia="UD デジタル 教科書体 NP-R" w:hint="eastAsia"/>
                <w:szCs w:val="18"/>
              </w:rPr>
              <w:t>（合成樹脂エマルションペイント及びシーラー）〔略号：EP〕</w:t>
            </w:r>
          </w:p>
          <w:p w:rsidR="00E42E61" w:rsidRPr="0010642D" w:rsidRDefault="003823F4" w:rsidP="00E42E61">
            <w:pPr>
              <w:rPr>
                <w:rFonts w:ascii="UD デジタル 教科書体 NP-R" w:eastAsia="UD デジタル 教科書体 NP-R"/>
                <w:szCs w:val="18"/>
              </w:rPr>
            </w:pPr>
            <w:hyperlink r:id="rId821" w:anchor="page=217" w:history="1">
              <w:r w:rsidR="00E42E61">
                <w:rPr>
                  <w:rStyle w:val="af7"/>
                  <w:rFonts w:ascii="UD デジタル 教科書体 NP-R" w:eastAsia="UD デジタル 教科書体 NP-R" w:hint="eastAsia"/>
                  <w:szCs w:val="18"/>
                </w:rPr>
                <w:t>改仕</w:t>
              </w:r>
              <w:r w:rsidR="00E42E61" w:rsidRPr="0010642D">
                <w:rPr>
                  <w:rStyle w:val="af7"/>
                  <w:rFonts w:ascii="UD デジタル 教科書体 NP-R" w:eastAsia="UD デジタル 教科書体 NP-R" w:hint="eastAsia"/>
                  <w:szCs w:val="18"/>
                </w:rPr>
                <w:t xml:space="preserve">　表</w:t>
              </w:r>
              <w:r w:rsidR="00E42E61">
                <w:rPr>
                  <w:rStyle w:val="af7"/>
                  <w:rFonts w:ascii="UD デジタル 教科書体 NP-R" w:eastAsia="UD デジタル 教科書体 NP-R" w:hint="eastAsia"/>
                  <w:szCs w:val="18"/>
                </w:rPr>
                <w:t>7.10</w:t>
              </w:r>
              <w:r w:rsidR="00E42E61" w:rsidRPr="0010642D">
                <w:rPr>
                  <w:rStyle w:val="af7"/>
                  <w:rFonts w:ascii="UD デジタル 教科書体 NP-R" w:eastAsia="UD デジタル 教科書体 NP-R" w:hint="eastAsia"/>
                  <w:szCs w:val="18"/>
                </w:rPr>
                <w:t>.1</w:t>
              </w:r>
            </w:hyperlink>
            <w:r w:rsidR="00E42E61" w:rsidRPr="0010642D">
              <w:rPr>
                <w:rFonts w:ascii="UD デジタル 教科書体 NP-R" w:eastAsia="UD デジタル 教科書体 NP-R" w:hint="eastAsia"/>
                <w:szCs w:val="18"/>
              </w:rPr>
              <w:t>による</w:t>
            </w:r>
          </w:p>
          <w:p w:rsidR="00E42E61" w:rsidRDefault="00E42E61" w:rsidP="00E42E61">
            <w:pPr>
              <w:rPr>
                <w:rFonts w:ascii="UD デジタル 教科書体 NP-R" w:eastAsia="UD デジタル 教科書体 NP-R"/>
                <w:szCs w:val="18"/>
              </w:rPr>
            </w:pPr>
            <w:r>
              <w:rPr>
                <w:rFonts w:ascii="UD デジタル 教科書体 NP-R" w:eastAsia="UD デジタル 教科書体 NP-R" w:hint="eastAsia"/>
                <w:szCs w:val="18"/>
              </w:rPr>
              <w:t xml:space="preserve">(1)塗替え　</w:t>
            </w:r>
            <w:r w:rsidRPr="0010642D">
              <w:rPr>
                <w:rFonts w:ascii="UD デジタル 教科書体 NP-R" w:eastAsia="UD デジタル 教科書体 NP-R" w:hint="eastAsia"/>
                <w:szCs w:val="18"/>
              </w:rPr>
              <w:t xml:space="preserve">・A種　　※B種　</w:t>
            </w:r>
            <w:r>
              <w:rPr>
                <w:rFonts w:ascii="UD デジタル 教科書体 NP-R" w:eastAsia="UD デジタル 教科書体 NP-R" w:hint="eastAsia"/>
                <w:szCs w:val="18"/>
              </w:rPr>
              <w:t xml:space="preserve">　・C種</w:t>
            </w:r>
          </w:p>
          <w:p w:rsidR="00E42E61" w:rsidRDefault="00E42E61" w:rsidP="00E42E61">
            <w:pPr>
              <w:ind w:leftChars="160" w:left="288"/>
              <w:rPr>
                <w:rFonts w:ascii="UD デジタル 教科書体 NP-R" w:eastAsia="UD デジタル 教科書体 NP-R"/>
                <w:szCs w:val="18"/>
              </w:rPr>
            </w:pPr>
            <w:r>
              <w:rPr>
                <w:rFonts w:ascii="UD デジタル 教科書体 NP-R" w:eastAsia="UD デジタル 教科書体 NP-R" w:hint="eastAsia"/>
                <w:szCs w:val="18"/>
              </w:rPr>
              <w:t>新規　　・A種　　・B種</w:t>
            </w:r>
          </w:p>
          <w:p w:rsidR="00E42E61" w:rsidRPr="0010642D" w:rsidRDefault="00E42E61" w:rsidP="00E42E61">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(2)塗替えの場合のしみ止めシーラー　　※B種、C種の場合　工程1　　・図示</w:t>
            </w:r>
          </w:p>
        </w:tc>
      </w:tr>
      <w:tr w:rsidR="00E42E61" w:rsidRPr="00A97658" w:rsidTr="00E42E61">
        <w:trPr>
          <w:trHeight w:val="283"/>
        </w:trPr>
        <w:tc>
          <w:tcPr>
            <w:tcW w:w="10943" w:type="dxa"/>
            <w:gridSpan w:val="2"/>
            <w:tcBorders>
              <w:top w:val="single" w:sz="4" w:space="0" w:color="auto"/>
              <w:left w:val="single" w:sz="4" w:space="0" w:color="auto"/>
              <w:bottom w:val="nil"/>
            </w:tcBorders>
            <w:shd w:val="clear" w:color="auto" w:fill="D9D9D9" w:themeFill="background1" w:themeFillShade="D9"/>
            <w:vAlign w:val="center"/>
          </w:tcPr>
          <w:p w:rsidR="00E42E61" w:rsidRPr="007069BE" w:rsidRDefault="00E42E61" w:rsidP="00E42E61">
            <w:pPr>
              <w:jc w:val="both"/>
              <w:rPr>
                <w:rFonts w:ascii="UD デジタル 教科書体 NP-R" w:eastAsia="UD デジタル 教科書体 NP-R"/>
              </w:rPr>
            </w:pPr>
            <w:r w:rsidRPr="007069BE">
              <w:rPr>
                <w:rFonts w:ascii="UD デジタル 教科書体 NP-R" w:eastAsia="UD デジタル 教科書体 NP-R" w:hint="eastAsia"/>
                <w:szCs w:val="18"/>
              </w:rPr>
              <w:t>1</w:t>
            </w:r>
            <w:r>
              <w:rPr>
                <w:rFonts w:ascii="UD デジタル 教科書体 NP-R" w:eastAsia="UD デジタル 教科書体 NP-R" w:hint="eastAsia"/>
                <w:szCs w:val="18"/>
              </w:rPr>
              <w:t>1</w:t>
            </w:r>
            <w:r w:rsidRPr="007069BE">
              <w:rPr>
                <w:rFonts w:ascii="UD デジタル 教科書体 NP-R" w:eastAsia="UD デジタル 教科書体 NP-R" w:hint="eastAsia"/>
                <w:szCs w:val="18"/>
              </w:rPr>
              <w:t>節　ウレタン樹脂ワニス塗り（UC）</w:t>
            </w:r>
          </w:p>
        </w:tc>
      </w:tr>
      <w:tr w:rsidR="00E42E61" w:rsidRPr="00A97658" w:rsidTr="00E42E61">
        <w:trPr>
          <w:trHeight w:val="15"/>
        </w:trPr>
        <w:tc>
          <w:tcPr>
            <w:tcW w:w="1838" w:type="dxa"/>
            <w:tcBorders>
              <w:top w:val="single" w:sz="4" w:space="0" w:color="auto"/>
              <w:left w:val="single" w:sz="4" w:space="0" w:color="auto"/>
              <w:bottom w:val="nil"/>
            </w:tcBorders>
          </w:tcPr>
          <w:p w:rsidR="00E42E61" w:rsidRPr="007069BE" w:rsidRDefault="00E42E61" w:rsidP="00E42E61">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7069BE">
              <w:rPr>
                <w:rFonts w:ascii="UD デジタル 教科書体 NP-R" w:eastAsia="UD デジタル 教科書体 NP-R" w:hint="eastAsia"/>
              </w:rPr>
              <w:t>ウレタン樹脂ワニス塗り</w:t>
            </w:r>
          </w:p>
          <w:p w:rsidR="00E42E61" w:rsidRPr="007069BE" w:rsidRDefault="00E42E61" w:rsidP="00E42E61">
            <w:pPr>
              <w:ind w:left="180" w:hangingChars="100" w:hanging="180"/>
              <w:rPr>
                <w:rFonts w:ascii="UD デジタル 教科書体 NP-R" w:eastAsia="UD デジタル 教科書体 NP-R"/>
              </w:rPr>
            </w:pPr>
            <w:r w:rsidRPr="007069BE">
              <w:rPr>
                <w:rFonts w:ascii="UD デジタル 教科書体 NP-R" w:eastAsia="UD デジタル 教科書体 NP-R" w:hint="eastAsia"/>
              </w:rPr>
              <w:t>（</w:t>
            </w:r>
            <w:hyperlink r:id="rId822" w:anchor="page=218" w:history="1">
              <w:r>
                <w:rPr>
                  <w:rStyle w:val="af7"/>
                  <w:rFonts w:ascii="UD デジタル 教科書体 NP-R" w:eastAsia="UD デジタル 教科書体 NP-R" w:hint="eastAsia"/>
                </w:rPr>
                <w:t>改仕7.11.</w:t>
              </w:r>
              <w:r w:rsidRPr="007069BE">
                <w:rPr>
                  <w:rStyle w:val="af7"/>
                  <w:rFonts w:ascii="UD デジタル 教科書体 NP-R" w:eastAsia="UD デジタル 教科書体 NP-R" w:hint="eastAsia"/>
                </w:rPr>
                <w:t>2</w:t>
              </w:r>
            </w:hyperlink>
            <w:r w:rsidRPr="007069BE">
              <w:rPr>
                <w:rFonts w:ascii="UD デジタル 教科書体 NP-R" w:eastAsia="UD デジタル 教科書体 NP-R" w:hint="eastAsia"/>
              </w:rPr>
              <w:t>）</w:t>
            </w:r>
          </w:p>
        </w:tc>
        <w:tc>
          <w:tcPr>
            <w:tcW w:w="9105" w:type="dxa"/>
            <w:tcBorders>
              <w:top w:val="single" w:sz="4" w:space="0" w:color="auto"/>
              <w:bottom w:val="nil"/>
            </w:tcBorders>
          </w:tcPr>
          <w:p w:rsidR="00E42E61" w:rsidRPr="007069BE" w:rsidRDefault="00E42E61" w:rsidP="00E42E61">
            <w:pPr>
              <w:rPr>
                <w:rFonts w:ascii="UD デジタル 教科書体 NP-R" w:eastAsia="UD デジタル 教科書体 NP-R"/>
                <w:szCs w:val="18"/>
              </w:rPr>
            </w:pPr>
            <w:r w:rsidRPr="007069BE">
              <w:rPr>
                <w:rFonts w:ascii="UD デジタル 教科書体 NP-R" w:eastAsia="UD デジタル 教科書体 NP-R" w:hint="eastAsia"/>
                <w:szCs w:val="18"/>
              </w:rPr>
              <w:t xml:space="preserve">JASS </w:t>
            </w:r>
            <w:r>
              <w:rPr>
                <w:rFonts w:ascii="UD デジタル 教科書体 NP-R" w:eastAsia="UD デジタル 教科書体 NP-R" w:hint="eastAsia"/>
                <w:szCs w:val="18"/>
              </w:rPr>
              <w:t>7</w:t>
            </w:r>
            <w:r w:rsidRPr="007069BE">
              <w:rPr>
                <w:rFonts w:ascii="UD デジタル 教科書体 NP-R" w:eastAsia="UD デジタル 教科書体 NP-R" w:hint="eastAsia"/>
                <w:szCs w:val="18"/>
              </w:rPr>
              <w:t xml:space="preserve"> M-301,502〔略号：UC〕</w:t>
            </w:r>
          </w:p>
          <w:p w:rsidR="00E42E61" w:rsidRPr="007069BE" w:rsidRDefault="003823F4" w:rsidP="00E42E61">
            <w:pPr>
              <w:rPr>
                <w:rFonts w:ascii="UD デジタル 教科書体 NP-R" w:eastAsia="UD デジタル 教科書体 NP-R"/>
                <w:szCs w:val="18"/>
              </w:rPr>
            </w:pPr>
            <w:hyperlink r:id="rId823" w:anchor="page=218" w:history="1">
              <w:r w:rsidR="00E42E61">
                <w:rPr>
                  <w:rStyle w:val="af7"/>
                  <w:rFonts w:ascii="UD デジタル 教科書体 NP-R" w:eastAsia="UD デジタル 教科書体 NP-R" w:hint="eastAsia"/>
                  <w:szCs w:val="18"/>
                </w:rPr>
                <w:t>改仕</w:t>
              </w:r>
              <w:r w:rsidR="00E42E61" w:rsidRPr="007069BE">
                <w:rPr>
                  <w:rStyle w:val="af7"/>
                  <w:rFonts w:ascii="UD デジタル 教科書体 NP-R" w:eastAsia="UD デジタル 教科書体 NP-R" w:hint="eastAsia"/>
                  <w:szCs w:val="18"/>
                </w:rPr>
                <w:t xml:space="preserve">　表</w:t>
              </w:r>
              <w:r w:rsidR="00E42E61">
                <w:rPr>
                  <w:rStyle w:val="af7"/>
                  <w:rFonts w:ascii="UD デジタル 教科書体 NP-R" w:eastAsia="UD デジタル 教科書体 NP-R" w:hint="eastAsia"/>
                  <w:szCs w:val="18"/>
                </w:rPr>
                <w:t>7</w:t>
              </w:r>
              <w:r w:rsidR="00E42E61" w:rsidRPr="007069BE">
                <w:rPr>
                  <w:rStyle w:val="af7"/>
                  <w:rFonts w:ascii="UD デジタル 教科書体 NP-R" w:eastAsia="UD デジタル 教科書体 NP-R" w:hint="eastAsia"/>
                  <w:szCs w:val="18"/>
                </w:rPr>
                <w:t>.1</w:t>
              </w:r>
              <w:r w:rsidR="00E42E61">
                <w:rPr>
                  <w:rStyle w:val="af7"/>
                  <w:rFonts w:ascii="UD デジタル 教科書体 NP-R" w:eastAsia="UD デジタル 教科書体 NP-R" w:hint="eastAsia"/>
                  <w:szCs w:val="18"/>
                </w:rPr>
                <w:t>1</w:t>
              </w:r>
              <w:r w:rsidR="00E42E61" w:rsidRPr="007069BE">
                <w:rPr>
                  <w:rStyle w:val="af7"/>
                  <w:rFonts w:ascii="UD デジタル 教科書体 NP-R" w:eastAsia="UD デジタル 教科書体 NP-R" w:hint="eastAsia"/>
                  <w:szCs w:val="18"/>
                </w:rPr>
                <w:t>.1</w:t>
              </w:r>
            </w:hyperlink>
            <w:r w:rsidR="00E42E61" w:rsidRPr="007069BE">
              <w:rPr>
                <w:rFonts w:ascii="UD デジタル 教科書体 NP-R" w:eastAsia="UD デジタル 教科書体 NP-R" w:hint="eastAsia"/>
                <w:szCs w:val="18"/>
              </w:rPr>
              <w:t>による</w:t>
            </w:r>
          </w:p>
          <w:p w:rsidR="00E42E61" w:rsidRDefault="00E42E61" w:rsidP="00E42E61">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 xml:space="preserve">塗替え　</w:t>
            </w:r>
            <w:r w:rsidRPr="007069BE">
              <w:rPr>
                <w:rFonts w:ascii="UD デジタル 教科書体 NP-R" w:eastAsia="UD デジタル 教科書体 NP-R" w:hint="eastAsia"/>
                <w:szCs w:val="18"/>
              </w:rPr>
              <w:t>・A種　　※B種</w:t>
            </w:r>
          </w:p>
          <w:p w:rsidR="00E42E61" w:rsidRPr="007069BE" w:rsidRDefault="00E42E61" w:rsidP="00E42E61">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 xml:space="preserve">新規　　</w:t>
            </w:r>
            <w:r w:rsidRPr="007069BE">
              <w:rPr>
                <w:rFonts w:ascii="UD デジタル 教科書体 NP-R" w:eastAsia="UD デジタル 教科書体 NP-R" w:hint="eastAsia"/>
                <w:szCs w:val="18"/>
              </w:rPr>
              <w:t>・A種　　※B種</w:t>
            </w:r>
          </w:p>
          <w:p w:rsidR="00E42E61" w:rsidRPr="007069BE" w:rsidRDefault="00E42E61" w:rsidP="00E42E61">
            <w:pPr>
              <w:spacing w:afterLines="20" w:after="72"/>
              <w:rPr>
                <w:rFonts w:ascii="UD デジタル 教科書体 NP-R" w:eastAsia="UD デジタル 教科書体 NP-R"/>
              </w:rPr>
            </w:pPr>
            <w:r>
              <w:rPr>
                <w:rFonts w:ascii="UD デジタル 教科書体 NP-R" w:eastAsia="UD デジタル 教科書体 NP-R" w:hint="eastAsia"/>
                <w:szCs w:val="18"/>
              </w:rPr>
              <w:t>(注3)</w:t>
            </w:r>
            <w:r w:rsidRPr="007069BE">
              <w:rPr>
                <w:rFonts w:ascii="UD デジタル 教科書体 NP-R" w:eastAsia="UD デジタル 教科書体 NP-R" w:hint="eastAsia"/>
                <w:szCs w:val="18"/>
              </w:rPr>
              <w:t>工程１の着色の適用：　・あり　・なし</w:t>
            </w:r>
          </w:p>
        </w:tc>
      </w:tr>
      <w:tr w:rsidR="00E42E61" w:rsidRPr="00A97658" w:rsidTr="00E42E61">
        <w:trPr>
          <w:trHeight w:val="283"/>
        </w:trPr>
        <w:tc>
          <w:tcPr>
            <w:tcW w:w="10943" w:type="dxa"/>
            <w:gridSpan w:val="2"/>
            <w:tcBorders>
              <w:top w:val="single" w:sz="4" w:space="0" w:color="auto"/>
              <w:left w:val="single" w:sz="4" w:space="0" w:color="auto"/>
              <w:bottom w:val="nil"/>
            </w:tcBorders>
            <w:shd w:val="clear" w:color="auto" w:fill="D9D9D9" w:themeFill="background1" w:themeFillShade="D9"/>
            <w:vAlign w:val="center"/>
          </w:tcPr>
          <w:p w:rsidR="00E42E61" w:rsidRPr="0010642D" w:rsidRDefault="00E42E61" w:rsidP="00E42E61">
            <w:pPr>
              <w:ind w:left="180" w:hangingChars="100" w:hanging="180"/>
              <w:jc w:val="both"/>
              <w:rPr>
                <w:rFonts w:ascii="UD デジタル 教科書体 NP-R" w:eastAsia="UD デジタル 教科書体 NP-R"/>
                <w:szCs w:val="18"/>
              </w:rPr>
            </w:pPr>
            <w:r>
              <w:rPr>
                <w:rFonts w:ascii="UD デジタル 教科書体 NP-R" w:eastAsia="UD デジタル 教科書体 NP-R" w:hint="eastAsia"/>
                <w:szCs w:val="18"/>
              </w:rPr>
              <w:t>12</w:t>
            </w:r>
            <w:r w:rsidRPr="0010642D">
              <w:rPr>
                <w:rFonts w:ascii="UD デジタル 教科書体 NP-R" w:eastAsia="UD デジタル 教科書体 NP-R" w:hint="eastAsia"/>
                <w:szCs w:val="18"/>
              </w:rPr>
              <w:t xml:space="preserve">節　</w:t>
            </w:r>
            <w:r>
              <w:rPr>
                <w:rFonts w:ascii="UD デジタル 教科書体 NP-R" w:eastAsia="UD デジタル 教科書体 NP-R" w:hint="eastAsia"/>
                <w:szCs w:val="18"/>
              </w:rPr>
              <w:t>ピグメント</w:t>
            </w:r>
            <w:r w:rsidRPr="0010642D">
              <w:rPr>
                <w:rFonts w:ascii="UD デジタル 教科書体 NP-R" w:eastAsia="UD デジタル 教科書体 NP-R" w:hint="eastAsia"/>
                <w:szCs w:val="18"/>
              </w:rPr>
              <w:t>ステイン塗り</w:t>
            </w:r>
          </w:p>
        </w:tc>
      </w:tr>
      <w:tr w:rsidR="00E42E61" w:rsidRPr="00A97658" w:rsidTr="00E42E61">
        <w:trPr>
          <w:trHeight w:val="15"/>
        </w:trPr>
        <w:tc>
          <w:tcPr>
            <w:tcW w:w="1838" w:type="dxa"/>
            <w:tcBorders>
              <w:top w:val="single" w:sz="4" w:space="0" w:color="auto"/>
              <w:left w:val="single" w:sz="4" w:space="0" w:color="auto"/>
              <w:bottom w:val="nil"/>
            </w:tcBorders>
          </w:tcPr>
          <w:p w:rsidR="00E42E61" w:rsidRPr="0010642D" w:rsidRDefault="00E42E61" w:rsidP="00E42E61">
            <w:pPr>
              <w:ind w:left="180" w:hangingChars="100" w:hanging="180"/>
              <w:rPr>
                <w:rFonts w:ascii="UD デジタル 教科書体 NP-R" w:eastAsia="UD デジタル 教科書体 NP-R"/>
              </w:rPr>
            </w:pPr>
            <w:r>
              <w:rPr>
                <w:rFonts w:ascii="UD デジタル 教科書体 NP-R" w:eastAsia="UD デジタル 教科書体 NP-R" w:hint="eastAsia"/>
              </w:rPr>
              <w:t>・ピグメント</w:t>
            </w:r>
            <w:r w:rsidRPr="0010642D">
              <w:rPr>
                <w:rFonts w:ascii="UD デジタル 教科書体 NP-R" w:eastAsia="UD デジタル 教科書体 NP-R" w:hint="eastAsia"/>
              </w:rPr>
              <w:t>ステイン塗り</w:t>
            </w:r>
          </w:p>
          <w:p w:rsidR="00E42E61" w:rsidRPr="0010642D" w:rsidRDefault="00E42E61" w:rsidP="00E42E61">
            <w:pPr>
              <w:ind w:left="180" w:hangingChars="100" w:hanging="180"/>
              <w:rPr>
                <w:rFonts w:ascii="UD デジタル 教科書体 NP-R" w:eastAsia="UD デジタル 教科書体 NP-R" w:hAnsiTheme="majorEastAsia"/>
                <w:szCs w:val="18"/>
              </w:rPr>
            </w:pPr>
            <w:r w:rsidRPr="0010642D">
              <w:rPr>
                <w:rFonts w:ascii="UD デジタル 教科書体 NP-R" w:eastAsia="UD デジタル 教科書体 NP-R" w:hint="eastAsia"/>
              </w:rPr>
              <w:t>（</w:t>
            </w:r>
            <w:hyperlink r:id="rId824" w:anchor="page=219" w:history="1">
              <w:r>
                <w:rPr>
                  <w:rStyle w:val="af7"/>
                  <w:rFonts w:ascii="UD デジタル 教科書体 NP-R" w:eastAsia="UD デジタル 教科書体 NP-R" w:hint="eastAsia"/>
                </w:rPr>
                <w:t>改仕7.12.</w:t>
              </w:r>
              <w:r w:rsidRPr="0010642D">
                <w:rPr>
                  <w:rStyle w:val="af7"/>
                  <w:rFonts w:ascii="UD デジタル 教科書体 NP-R" w:eastAsia="UD デジタル 教科書体 NP-R" w:hint="eastAsia"/>
                </w:rPr>
                <w:t>2</w:t>
              </w:r>
            </w:hyperlink>
            <w:r w:rsidRPr="0010642D">
              <w:rPr>
                <w:rFonts w:ascii="UD デジタル 教科書体 NP-R" w:eastAsia="UD デジタル 教科書体 NP-R" w:hint="eastAsia"/>
              </w:rPr>
              <w:t>）</w:t>
            </w:r>
          </w:p>
        </w:tc>
        <w:tc>
          <w:tcPr>
            <w:tcW w:w="9105" w:type="dxa"/>
            <w:tcBorders>
              <w:top w:val="single" w:sz="4" w:space="0" w:color="auto"/>
              <w:bottom w:val="nil"/>
            </w:tcBorders>
          </w:tcPr>
          <w:p w:rsidR="00E42E61" w:rsidRPr="0010642D" w:rsidRDefault="00E42E61" w:rsidP="00E42E61">
            <w:pPr>
              <w:rPr>
                <w:rFonts w:ascii="UD デジタル 教科書体 NP-R" w:eastAsia="UD デジタル 教科書体 NP-R"/>
                <w:szCs w:val="18"/>
              </w:rPr>
            </w:pPr>
            <w:r w:rsidRPr="0010642D">
              <w:rPr>
                <w:rFonts w:ascii="UD デジタル 教科書体 NP-R" w:eastAsia="UD デジタル 教科書体 NP-R" w:hint="eastAsia"/>
                <w:szCs w:val="18"/>
              </w:rPr>
              <w:t xml:space="preserve">・ピグメントステイン塗り　JASS </w:t>
            </w:r>
            <w:r>
              <w:rPr>
                <w:rFonts w:ascii="UD デジタル 教科書体 NP-R" w:eastAsia="UD デジタル 教科書体 NP-R"/>
                <w:szCs w:val="18"/>
              </w:rPr>
              <w:t>18</w:t>
            </w:r>
            <w:r w:rsidRPr="0010642D">
              <w:rPr>
                <w:rFonts w:ascii="UD デジタル 教科書体 NP-R" w:eastAsia="UD デジタル 教科書体 NP-R" w:hint="eastAsia"/>
                <w:szCs w:val="18"/>
              </w:rPr>
              <w:t xml:space="preserve"> M-306</w:t>
            </w:r>
          </w:p>
          <w:p w:rsidR="00E42E61" w:rsidRPr="0010642D" w:rsidRDefault="003823F4" w:rsidP="00E42E61">
            <w:pPr>
              <w:ind w:leftChars="100" w:left="180"/>
              <w:rPr>
                <w:rFonts w:ascii="UD デジタル 教科書体 NP-R" w:eastAsia="UD デジタル 教科書体 NP-R"/>
                <w:szCs w:val="18"/>
              </w:rPr>
            </w:pPr>
            <w:hyperlink r:id="rId825" w:anchor="page=219" w:history="1">
              <w:r w:rsidR="00E42E61">
                <w:rPr>
                  <w:rStyle w:val="af7"/>
                  <w:rFonts w:ascii="UD デジタル 教科書体 NP-R" w:eastAsia="UD デジタル 教科書体 NP-R" w:hint="eastAsia"/>
                  <w:szCs w:val="18"/>
                </w:rPr>
                <w:t>改仕</w:t>
              </w:r>
              <w:r w:rsidR="00E42E61" w:rsidRPr="0010642D">
                <w:rPr>
                  <w:rStyle w:val="af7"/>
                  <w:rFonts w:ascii="UD デジタル 教科書体 NP-R" w:eastAsia="UD デジタル 教科書体 NP-R" w:hint="eastAsia"/>
                  <w:szCs w:val="18"/>
                </w:rPr>
                <w:t xml:space="preserve">　表</w:t>
              </w:r>
              <w:r w:rsidR="00E42E61">
                <w:rPr>
                  <w:rStyle w:val="af7"/>
                  <w:rFonts w:ascii="UD デジタル 教科書体 NP-R" w:eastAsia="UD デジタル 教科書体 NP-R" w:hint="eastAsia"/>
                  <w:szCs w:val="18"/>
                </w:rPr>
                <w:t>7</w:t>
              </w:r>
              <w:r w:rsidR="00E42E61" w:rsidRPr="0010642D">
                <w:rPr>
                  <w:rStyle w:val="af7"/>
                  <w:rFonts w:ascii="UD デジタル 教科書体 NP-R" w:eastAsia="UD デジタル 教科書体 NP-R" w:hint="eastAsia"/>
                  <w:szCs w:val="18"/>
                </w:rPr>
                <w:t>.</w:t>
              </w:r>
              <w:r w:rsidR="00E42E61">
                <w:rPr>
                  <w:rStyle w:val="af7"/>
                  <w:rFonts w:ascii="UD デジタル 教科書体 NP-R" w:eastAsia="UD デジタル 教科書体 NP-R" w:hint="eastAsia"/>
                  <w:szCs w:val="18"/>
                </w:rPr>
                <w:t>12</w:t>
              </w:r>
              <w:r w:rsidR="00E42E61" w:rsidRPr="0010642D">
                <w:rPr>
                  <w:rStyle w:val="af7"/>
                  <w:rFonts w:ascii="UD デジタル 教科書体 NP-R" w:eastAsia="UD デジタル 教科書体 NP-R" w:hint="eastAsia"/>
                  <w:szCs w:val="18"/>
                </w:rPr>
                <w:t>.1</w:t>
              </w:r>
            </w:hyperlink>
            <w:r w:rsidR="00E42E61" w:rsidRPr="0010642D">
              <w:rPr>
                <w:rFonts w:ascii="UD デジタル 教科書体 NP-R" w:eastAsia="UD デジタル 教科書体 NP-R" w:hint="eastAsia"/>
                <w:szCs w:val="18"/>
              </w:rPr>
              <w:t>による</w:t>
            </w:r>
          </w:p>
          <w:p w:rsidR="00E42E61" w:rsidRDefault="00E42E61" w:rsidP="00E42E61">
            <w:pPr>
              <w:ind w:left="180" w:hangingChars="100" w:hanging="180"/>
              <w:rPr>
                <w:rFonts w:ascii="UD デジタル 教科書体 NP-R" w:eastAsia="UD デジタル 教科書体 NP-R"/>
                <w:szCs w:val="18"/>
              </w:rPr>
            </w:pPr>
            <w:r w:rsidRPr="0010642D">
              <w:rPr>
                <w:rFonts w:ascii="UD デジタル 教科書体 NP-R" w:eastAsia="UD デジタル 教科書体 NP-R" w:hint="eastAsia"/>
                <w:szCs w:val="18"/>
              </w:rPr>
              <w:t>・オイルステイン塗り（OS）</w:t>
            </w:r>
            <w:r>
              <w:rPr>
                <w:rFonts w:ascii="UD デジタル 教科書体 NP-R" w:eastAsia="UD デジタル 教科書体 NP-R" w:hint="eastAsia"/>
                <w:szCs w:val="18"/>
              </w:rPr>
              <w:t>：　※</w:t>
            </w:r>
            <w:r w:rsidRPr="0010642D">
              <w:rPr>
                <w:rFonts w:ascii="UD デジタル 教科書体 NP-R" w:eastAsia="UD デジタル 教科書体 NP-R" w:hint="eastAsia"/>
                <w:szCs w:val="18"/>
              </w:rPr>
              <w:t xml:space="preserve">図示　　</w:t>
            </w:r>
            <w:r>
              <w:rPr>
                <w:rFonts w:ascii="UD デジタル 教科書体 NP-R" w:eastAsia="UD デジタル 教科書体 NP-R" w:hint="eastAsia"/>
                <w:szCs w:val="18"/>
              </w:rPr>
              <w:t>・</w:t>
            </w:r>
          </w:p>
          <w:p w:rsidR="00E42E61" w:rsidRPr="0010642D" w:rsidRDefault="00E42E61" w:rsidP="00E42E61">
            <w:pPr>
              <w:spacing w:afterLines="20" w:after="72"/>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（使用する場合は</w:t>
            </w:r>
            <w:hyperlink r:id="rId826" w:anchor="page=201" w:history="1">
              <w:r w:rsidRPr="001A4E52">
                <w:rPr>
                  <w:rStyle w:val="af7"/>
                  <w:rFonts w:ascii="UD デジタル 教科書体 NP-R" w:eastAsia="UD デジタル 教科書体 NP-R" w:hint="eastAsia"/>
                  <w:szCs w:val="18"/>
                </w:rPr>
                <w:t>平成31年度版　改仕7章13節［オイルステイン塗り（OS）］</w:t>
              </w:r>
            </w:hyperlink>
            <w:r>
              <w:rPr>
                <w:rFonts w:ascii="UD デジタル 教科書体 NP-R" w:eastAsia="UD デジタル 教科書体 NP-R" w:hint="eastAsia"/>
                <w:szCs w:val="18"/>
              </w:rPr>
              <w:t>を参考にすること）</w:t>
            </w:r>
          </w:p>
        </w:tc>
      </w:tr>
      <w:tr w:rsidR="00E42E61" w:rsidRPr="00A97658" w:rsidTr="00E42E61">
        <w:trPr>
          <w:trHeight w:val="283"/>
        </w:trPr>
        <w:tc>
          <w:tcPr>
            <w:tcW w:w="10943" w:type="dxa"/>
            <w:gridSpan w:val="2"/>
            <w:tcBorders>
              <w:top w:val="single" w:sz="4" w:space="0" w:color="auto"/>
              <w:left w:val="single" w:sz="4" w:space="0" w:color="auto"/>
              <w:bottom w:val="nil"/>
            </w:tcBorders>
            <w:shd w:val="clear" w:color="auto" w:fill="D9D9D9" w:themeFill="background1" w:themeFillShade="D9"/>
            <w:vAlign w:val="center"/>
          </w:tcPr>
          <w:p w:rsidR="00E42E61" w:rsidRPr="0010642D" w:rsidRDefault="00E42E61" w:rsidP="00E42E61">
            <w:pPr>
              <w:ind w:left="180" w:hangingChars="100" w:hanging="180"/>
              <w:jc w:val="both"/>
              <w:rPr>
                <w:rFonts w:ascii="UD デジタル 教科書体 NP-R" w:eastAsia="UD デジタル 教科書体 NP-R"/>
                <w:szCs w:val="18"/>
              </w:rPr>
            </w:pPr>
            <w:r w:rsidRPr="0010642D">
              <w:rPr>
                <w:rFonts w:ascii="UD デジタル 教科書体 NP-R" w:eastAsia="UD デジタル 教科書体 NP-R" w:hint="eastAsia"/>
                <w:szCs w:val="18"/>
              </w:rPr>
              <w:t>1</w:t>
            </w:r>
            <w:r>
              <w:rPr>
                <w:rFonts w:ascii="UD デジタル 教科書体 NP-R" w:eastAsia="UD デジタル 教科書体 NP-R" w:hint="eastAsia"/>
                <w:szCs w:val="18"/>
              </w:rPr>
              <w:t>3</w:t>
            </w:r>
            <w:r w:rsidRPr="0010642D">
              <w:rPr>
                <w:rFonts w:ascii="UD デジタル 教科書体 NP-R" w:eastAsia="UD デジタル 教科書体 NP-R" w:hint="eastAsia"/>
                <w:szCs w:val="18"/>
              </w:rPr>
              <w:t>節　木材保護塗料塗り（WP）</w:t>
            </w:r>
          </w:p>
        </w:tc>
      </w:tr>
      <w:tr w:rsidR="00E42E61" w:rsidRPr="00A97658" w:rsidTr="00E42E61">
        <w:trPr>
          <w:trHeight w:val="15"/>
        </w:trPr>
        <w:tc>
          <w:tcPr>
            <w:tcW w:w="1838" w:type="dxa"/>
            <w:tcBorders>
              <w:top w:val="single" w:sz="4" w:space="0" w:color="auto"/>
              <w:left w:val="single" w:sz="4" w:space="0" w:color="auto"/>
              <w:bottom w:val="single" w:sz="4" w:space="0" w:color="auto"/>
            </w:tcBorders>
          </w:tcPr>
          <w:p w:rsidR="00E42E61" w:rsidRPr="0010642D" w:rsidRDefault="00E42E61" w:rsidP="00E42E61">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0642D">
              <w:rPr>
                <w:rFonts w:ascii="UD デジタル 教科書体 NP-R" w:eastAsia="UD デジタル 教科書体 NP-R" w:hint="eastAsia"/>
              </w:rPr>
              <w:t>屋外の木材保護塗料塗り</w:t>
            </w:r>
          </w:p>
          <w:p w:rsidR="00E42E61" w:rsidRPr="0010642D" w:rsidRDefault="00E42E61" w:rsidP="00E42E61">
            <w:pPr>
              <w:ind w:left="180" w:hangingChars="100" w:hanging="180"/>
              <w:rPr>
                <w:rFonts w:ascii="UD デジタル 教科書体 NP-R" w:eastAsia="UD デジタル 教科書体 NP-R" w:hAnsiTheme="majorEastAsia"/>
                <w:szCs w:val="18"/>
              </w:rPr>
            </w:pPr>
            <w:r w:rsidRPr="0010642D">
              <w:rPr>
                <w:rFonts w:ascii="UD デジタル 教科書体 NP-R" w:eastAsia="UD デジタル 教科書体 NP-R" w:hint="eastAsia"/>
              </w:rPr>
              <w:t>（</w:t>
            </w:r>
            <w:hyperlink r:id="rId827" w:anchor="page=219" w:history="1">
              <w:r>
                <w:rPr>
                  <w:rStyle w:val="af7"/>
                  <w:rFonts w:ascii="UD デジタル 教科書体 NP-R" w:eastAsia="UD デジタル 教科書体 NP-R" w:hint="eastAsia"/>
                </w:rPr>
                <w:t>改仕7.13.</w:t>
              </w:r>
              <w:r w:rsidRPr="0010642D">
                <w:rPr>
                  <w:rStyle w:val="af7"/>
                  <w:rFonts w:ascii="UD デジタル 教科書体 NP-R" w:eastAsia="UD デジタル 教科書体 NP-R" w:hint="eastAsia"/>
                </w:rPr>
                <w:t>2</w:t>
              </w:r>
            </w:hyperlink>
            <w:r w:rsidRPr="0010642D">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E42E61" w:rsidRPr="0010642D" w:rsidRDefault="00E42E61" w:rsidP="00E42E61">
            <w:pPr>
              <w:rPr>
                <w:rFonts w:ascii="UD デジタル 教科書体 NP-R" w:eastAsia="UD デジタル 教科書体 NP-R"/>
                <w:szCs w:val="18"/>
              </w:rPr>
            </w:pPr>
            <w:r w:rsidRPr="0010642D">
              <w:rPr>
                <w:rFonts w:ascii="UD デジタル 教科書体 NP-R" w:eastAsia="UD デジタル 教科書体 NP-R" w:hint="eastAsia"/>
                <w:szCs w:val="18"/>
              </w:rPr>
              <w:t xml:space="preserve">JASS </w:t>
            </w:r>
            <w:r>
              <w:rPr>
                <w:rFonts w:ascii="UD デジタル 教科書体 NP-R" w:eastAsia="UD デジタル 教科書体 NP-R"/>
                <w:szCs w:val="18"/>
              </w:rPr>
              <w:t>18</w:t>
            </w:r>
            <w:r w:rsidRPr="0010642D">
              <w:rPr>
                <w:rFonts w:ascii="UD デジタル 教科書体 NP-R" w:eastAsia="UD デジタル 教科書体 NP-R" w:hint="eastAsia"/>
                <w:szCs w:val="18"/>
              </w:rPr>
              <w:t xml:space="preserve"> M-307〔略号：WP〕</w:t>
            </w:r>
          </w:p>
          <w:p w:rsidR="00E42E61" w:rsidRPr="0010642D" w:rsidRDefault="003823F4" w:rsidP="00E42E61">
            <w:pPr>
              <w:rPr>
                <w:rFonts w:ascii="UD デジタル 教科書体 NP-R" w:eastAsia="UD デジタル 教科書体 NP-R"/>
                <w:szCs w:val="18"/>
              </w:rPr>
            </w:pPr>
            <w:hyperlink r:id="rId828" w:anchor="page=219" w:history="1">
              <w:r w:rsidR="00E42E61">
                <w:rPr>
                  <w:rStyle w:val="af7"/>
                  <w:rFonts w:ascii="UD デジタル 教科書体 NP-R" w:eastAsia="UD デジタル 教科書体 NP-R" w:hint="eastAsia"/>
                  <w:szCs w:val="18"/>
                </w:rPr>
                <w:t>改仕</w:t>
              </w:r>
              <w:r w:rsidR="00E42E61" w:rsidRPr="0010642D">
                <w:rPr>
                  <w:rStyle w:val="af7"/>
                  <w:rFonts w:ascii="UD デジタル 教科書体 NP-R" w:eastAsia="UD デジタル 教科書体 NP-R" w:hint="eastAsia"/>
                  <w:szCs w:val="18"/>
                </w:rPr>
                <w:t xml:space="preserve">　表</w:t>
              </w:r>
              <w:r w:rsidR="00E42E61">
                <w:rPr>
                  <w:rStyle w:val="af7"/>
                  <w:rFonts w:ascii="UD デジタル 教科書体 NP-R" w:eastAsia="UD デジタル 教科書体 NP-R" w:hint="eastAsia"/>
                  <w:szCs w:val="18"/>
                </w:rPr>
                <w:t>7.13</w:t>
              </w:r>
              <w:r w:rsidR="00E42E61" w:rsidRPr="0010642D">
                <w:rPr>
                  <w:rStyle w:val="af7"/>
                  <w:rFonts w:ascii="UD デジタル 教科書体 NP-R" w:eastAsia="UD デジタル 教科書体 NP-R" w:hint="eastAsia"/>
                  <w:szCs w:val="18"/>
                </w:rPr>
                <w:t>.1</w:t>
              </w:r>
            </w:hyperlink>
            <w:r w:rsidR="00E42E61" w:rsidRPr="0010642D">
              <w:rPr>
                <w:rFonts w:ascii="UD デジタル 教科書体 NP-R" w:eastAsia="UD デジタル 教科書体 NP-R" w:hint="eastAsia"/>
                <w:szCs w:val="18"/>
              </w:rPr>
              <w:t>による</w:t>
            </w:r>
          </w:p>
          <w:p w:rsidR="00E42E61" w:rsidRPr="0010642D" w:rsidRDefault="00E42E61" w:rsidP="00E42E61">
            <w:pPr>
              <w:spacing w:afterLines="20" w:after="72"/>
              <w:ind w:leftChars="100" w:left="360" w:hangingChars="100" w:hanging="180"/>
              <w:rPr>
                <w:rFonts w:ascii="UD デジタル 教科書体 NP-R" w:eastAsia="UD デジタル 教科書体 NP-R"/>
                <w:szCs w:val="18"/>
              </w:rPr>
            </w:pPr>
            <w:r w:rsidRPr="0010642D">
              <w:rPr>
                <w:rFonts w:ascii="UD デジタル 教科書体 NP-R" w:eastAsia="UD デジタル 教科書体 NP-R" w:hint="eastAsia"/>
                <w:szCs w:val="18"/>
              </w:rPr>
              <w:t>・A種　　※B種</w:t>
            </w:r>
          </w:p>
        </w:tc>
      </w:tr>
    </w:tbl>
    <w:p w:rsidR="008C63E9" w:rsidRDefault="00E42E61" w:rsidP="00E42E61">
      <w:pPr>
        <w:spacing w:line="120" w:lineRule="exact"/>
      </w:pPr>
      <w:r>
        <w:br w:type="column"/>
      </w:r>
    </w:p>
    <w:p w:rsidR="00E42E61" w:rsidRDefault="00E42E61" w:rsidP="00E42E61">
      <w:pPr>
        <w:pStyle w:val="1"/>
      </w:pPr>
      <w:bookmarkStart w:id="50" w:name="_Toc218596990"/>
      <w:r>
        <w:rPr>
          <w:rFonts w:hint="eastAsia"/>
        </w:rPr>
        <w:t>８章　耐震改修工事</w:t>
      </w:r>
      <w:bookmarkEnd w:id="50"/>
    </w:p>
    <w:tbl>
      <w:tblPr>
        <w:tblStyle w:val="af6"/>
        <w:tblW w:w="10943" w:type="dxa"/>
        <w:tblLayout w:type="fixed"/>
        <w:tblLook w:val="04A0" w:firstRow="1" w:lastRow="0" w:firstColumn="1" w:lastColumn="0" w:noHBand="0" w:noVBand="1"/>
      </w:tblPr>
      <w:tblGrid>
        <w:gridCol w:w="1838"/>
        <w:gridCol w:w="9105"/>
      </w:tblGrid>
      <w:tr w:rsidR="00C522E3" w:rsidRPr="00D03A48" w:rsidTr="00AA2CFE">
        <w:trPr>
          <w:trHeight w:val="283"/>
          <w:tblHeader/>
        </w:trPr>
        <w:tc>
          <w:tcPr>
            <w:tcW w:w="1838" w:type="dxa"/>
            <w:tcBorders>
              <w:top w:val="single" w:sz="4" w:space="0" w:color="auto"/>
              <w:left w:val="single" w:sz="4" w:space="0" w:color="auto"/>
              <w:bottom w:val="nil"/>
            </w:tcBorders>
            <w:shd w:val="clear" w:color="auto" w:fill="000000" w:themeFill="text1"/>
            <w:vAlign w:val="center"/>
          </w:tcPr>
          <w:p w:rsidR="00C522E3" w:rsidRPr="005F7592" w:rsidRDefault="00C522E3" w:rsidP="00AA2CFE">
            <w:pPr>
              <w:jc w:val="center"/>
              <w:rPr>
                <w:rFonts w:hAnsiTheme="majorEastAsia"/>
                <w:sz w:val="20"/>
                <w:szCs w:val="20"/>
              </w:rPr>
            </w:pPr>
            <w:r w:rsidRPr="005F7592">
              <w:rPr>
                <w:rFonts w:hint="eastAsia"/>
                <w:sz w:val="20"/>
                <w:szCs w:val="20"/>
              </w:rPr>
              <w:t>項目</w:t>
            </w:r>
          </w:p>
        </w:tc>
        <w:tc>
          <w:tcPr>
            <w:tcW w:w="9105" w:type="dxa"/>
            <w:tcBorders>
              <w:top w:val="single" w:sz="4" w:space="0" w:color="auto"/>
              <w:bottom w:val="nil"/>
            </w:tcBorders>
            <w:shd w:val="clear" w:color="auto" w:fill="000000" w:themeFill="text1"/>
            <w:vAlign w:val="center"/>
          </w:tcPr>
          <w:p w:rsidR="00C522E3" w:rsidRPr="005F7592" w:rsidRDefault="00C522E3" w:rsidP="00AA2CFE">
            <w:pPr>
              <w:jc w:val="center"/>
              <w:rPr>
                <w:sz w:val="20"/>
                <w:szCs w:val="20"/>
              </w:rPr>
            </w:pPr>
            <w:r w:rsidRPr="005F7592">
              <w:rPr>
                <w:rFonts w:hint="eastAsia"/>
                <w:sz w:val="20"/>
                <w:szCs w:val="20"/>
              </w:rPr>
              <w:t>特記事項</w:t>
            </w:r>
          </w:p>
        </w:tc>
      </w:tr>
      <w:tr w:rsidR="00C522E3" w:rsidRPr="00D03A48" w:rsidTr="00AA2CFE">
        <w:trPr>
          <w:trHeight w:val="282"/>
        </w:trPr>
        <w:tc>
          <w:tcPr>
            <w:tcW w:w="10943" w:type="dxa"/>
            <w:gridSpan w:val="2"/>
            <w:tcBorders>
              <w:top w:val="nil"/>
              <w:left w:val="single" w:sz="4" w:space="0" w:color="auto"/>
              <w:bottom w:val="single" w:sz="4" w:space="0" w:color="auto"/>
            </w:tcBorders>
            <w:shd w:val="clear" w:color="auto" w:fill="D9D9D9" w:themeFill="background1" w:themeFillShade="D9"/>
            <w:vAlign w:val="center"/>
          </w:tcPr>
          <w:p w:rsidR="00C522E3" w:rsidRPr="00245BD2" w:rsidRDefault="00C522E3" w:rsidP="00AA2CFE">
            <w:pPr>
              <w:jc w:val="both"/>
              <w:rPr>
                <w:szCs w:val="18"/>
              </w:rPr>
            </w:pPr>
            <w:r>
              <w:rPr>
                <w:rFonts w:hint="eastAsia"/>
                <w:szCs w:val="18"/>
              </w:rPr>
              <w:t>1節　共通事項</w:t>
            </w:r>
          </w:p>
        </w:tc>
      </w:tr>
      <w:tr w:rsidR="00C522E3" w:rsidRPr="00D03A48" w:rsidTr="00AA2CFE">
        <w:trPr>
          <w:trHeight w:val="282"/>
        </w:trPr>
        <w:tc>
          <w:tcPr>
            <w:tcW w:w="1838" w:type="dxa"/>
            <w:tcBorders>
              <w:top w:val="nil"/>
              <w:left w:val="single" w:sz="4" w:space="0" w:color="auto"/>
              <w:bottom w:val="single" w:sz="4" w:space="0" w:color="auto"/>
            </w:tcBorders>
            <w:tcMar>
              <w:right w:w="28" w:type="dxa"/>
            </w:tcMar>
          </w:tcPr>
          <w:p w:rsidR="00C522E3" w:rsidRDefault="00C522E3" w:rsidP="00AA2CFE">
            <w:pPr>
              <w:ind w:left="180" w:hangingChars="100" w:hanging="180"/>
              <w:rPr>
                <w:rFonts w:hAnsiTheme="majorEastAsia"/>
                <w:szCs w:val="18"/>
              </w:rPr>
            </w:pPr>
            <w:r>
              <w:rPr>
                <w:rFonts w:hAnsiTheme="majorEastAsia" w:hint="eastAsia"/>
                <w:szCs w:val="18"/>
              </w:rPr>
              <w:t>・コンクリートの種類</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829" w:anchor="page=221" w:history="1">
              <w:r w:rsidRPr="00245BD2">
                <w:rPr>
                  <w:rStyle w:val="af7"/>
                  <w:rFonts w:hAnsiTheme="majorEastAsia" w:hint="eastAsia"/>
                  <w:szCs w:val="18"/>
                </w:rPr>
                <w:t>改仕8.1.3</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 xml:space="preserve">※(1)コンクリートの種別　</w:t>
            </w:r>
            <w:hyperlink r:id="rId830" w:anchor="page=221" w:history="1">
              <w:r>
                <w:rPr>
                  <w:rStyle w:val="af7"/>
                  <w:rFonts w:hint="eastAsia"/>
                  <w:szCs w:val="18"/>
                </w:rPr>
                <w:t>改</w:t>
              </w:r>
              <w:r w:rsidRPr="00516D5C">
                <w:rPr>
                  <w:rStyle w:val="af7"/>
                  <w:rFonts w:hint="eastAsia"/>
                  <w:szCs w:val="18"/>
                </w:rPr>
                <w:t>仕 表</w:t>
              </w:r>
              <w:r>
                <w:rPr>
                  <w:rStyle w:val="af7"/>
                  <w:rFonts w:hint="eastAsia"/>
                  <w:szCs w:val="18"/>
                </w:rPr>
                <w:t>8.1.1</w:t>
              </w:r>
            </w:hyperlink>
          </w:p>
          <w:p w:rsidR="00C522E3" w:rsidRDefault="00C522E3" w:rsidP="00AA2CFE">
            <w:pPr>
              <w:ind w:leftChars="100" w:left="360" w:hangingChars="100" w:hanging="180"/>
              <w:rPr>
                <w:szCs w:val="18"/>
              </w:rPr>
            </w:pPr>
            <w:r>
              <w:rPr>
                <w:rFonts w:hint="eastAsia"/>
                <w:szCs w:val="18"/>
              </w:rPr>
              <w:t>※Ⅰ類〔</w:t>
            </w:r>
            <w:r w:rsidRPr="00D36840">
              <w:rPr>
                <w:rFonts w:hint="eastAsia"/>
                <w:szCs w:val="18"/>
              </w:rPr>
              <w:t>配合設計及び品質管理等を適切に施工できる工場（</w:t>
            </w:r>
            <w:hyperlink r:id="rId831" w:history="1">
              <w:r w:rsidRPr="00D36840">
                <w:rPr>
                  <w:rStyle w:val="af7"/>
                  <w:rFonts w:hint="eastAsia"/>
                  <w:szCs w:val="18"/>
                </w:rPr>
                <w:t>全国品質管理監査会議</w:t>
              </w:r>
            </w:hyperlink>
            <w:r w:rsidRPr="00D36840">
              <w:rPr>
                <w:rFonts w:hint="eastAsia"/>
                <w:szCs w:val="18"/>
              </w:rPr>
              <w:t>の策定した統一監査基準に基づく</w:t>
            </w:r>
            <w:hyperlink r:id="rId832" w:history="1">
              <w:r w:rsidRPr="00D36840">
                <w:rPr>
                  <w:rStyle w:val="af7"/>
                  <w:rFonts w:hint="eastAsia"/>
                  <w:szCs w:val="18"/>
                </w:rPr>
                <w:t>監査に合格した工場等</w:t>
              </w:r>
            </w:hyperlink>
            <w:r w:rsidRPr="00D36840">
              <w:rPr>
                <w:rFonts w:hint="eastAsia"/>
                <w:szCs w:val="18"/>
              </w:rPr>
              <w:t>）から選定する。</w:t>
            </w:r>
            <w:r>
              <w:rPr>
                <w:rFonts w:hint="eastAsia"/>
                <w:szCs w:val="18"/>
              </w:rPr>
              <w:t>〕</w:t>
            </w:r>
          </w:p>
          <w:p w:rsidR="00C522E3" w:rsidRDefault="00C522E3" w:rsidP="00AA2CFE">
            <w:pPr>
              <w:rPr>
                <w:szCs w:val="18"/>
              </w:rPr>
            </w:pPr>
            <w:r>
              <w:rPr>
                <w:rFonts w:hint="eastAsia"/>
                <w:szCs w:val="18"/>
              </w:rPr>
              <w:t>※(2)</w:t>
            </w:r>
            <w:r w:rsidRPr="004611E2">
              <w:rPr>
                <w:rFonts w:hint="eastAsia"/>
                <w:szCs w:val="18"/>
              </w:rPr>
              <w:t>コンクリートの気乾単位容積質量による種類</w:t>
            </w:r>
          </w:p>
          <w:p w:rsidR="00C522E3" w:rsidRPr="004611E2" w:rsidRDefault="00C522E3" w:rsidP="00AA2CFE">
            <w:pPr>
              <w:ind w:leftChars="100" w:left="180"/>
              <w:rPr>
                <w:szCs w:val="18"/>
              </w:rPr>
            </w:pPr>
            <w:r>
              <w:rPr>
                <w:rFonts w:hint="eastAsia"/>
                <w:szCs w:val="18"/>
              </w:rPr>
              <w:t>・普通コンクリート　　・軽量コンクリート</w:t>
            </w:r>
          </w:p>
          <w:p w:rsidR="00C522E3" w:rsidRDefault="00C522E3" w:rsidP="00AA2CFE">
            <w:pPr>
              <w:rPr>
                <w:szCs w:val="18"/>
              </w:rPr>
            </w:pPr>
            <w:r>
              <w:rPr>
                <w:rFonts w:hint="eastAsia"/>
                <w:szCs w:val="18"/>
              </w:rPr>
              <w:t>・(3)</w:t>
            </w:r>
            <w:r w:rsidRPr="004611E2">
              <w:rPr>
                <w:rFonts w:hint="eastAsia"/>
                <w:szCs w:val="18"/>
              </w:rPr>
              <w:t>建築基準法第</w:t>
            </w:r>
            <w:r w:rsidRPr="004611E2">
              <w:rPr>
                <w:szCs w:val="18"/>
              </w:rPr>
              <w:t xml:space="preserve"> 37 条第二号の規定に基づき国土交通大臣の認定を受けたコンクリート</w:t>
            </w:r>
          </w:p>
          <w:p w:rsidR="00C522E3" w:rsidRPr="00245BD2" w:rsidRDefault="00C522E3" w:rsidP="00AA2CFE">
            <w:pPr>
              <w:spacing w:afterLines="20" w:after="72"/>
              <w:ind w:leftChars="100" w:left="180"/>
              <w:rPr>
                <w:szCs w:val="18"/>
              </w:rPr>
            </w:pPr>
            <w:r>
              <w:rPr>
                <w:rFonts w:hint="eastAsia"/>
              </w:rPr>
              <w:t>・適用する（使用部位：　　　　　　　　）</w:t>
            </w:r>
          </w:p>
        </w:tc>
      </w:tr>
      <w:tr w:rsidR="00C522E3" w:rsidRPr="00D03A48" w:rsidTr="00AA2CFE">
        <w:trPr>
          <w:trHeight w:val="282"/>
        </w:trPr>
        <w:tc>
          <w:tcPr>
            <w:tcW w:w="1838" w:type="dxa"/>
            <w:tcBorders>
              <w:top w:val="nil"/>
              <w:left w:val="single" w:sz="4" w:space="0" w:color="auto"/>
              <w:bottom w:val="single" w:sz="4" w:space="0" w:color="auto"/>
            </w:tcBorders>
            <w:tcMar>
              <w:right w:w="28" w:type="dxa"/>
            </w:tcMar>
          </w:tcPr>
          <w:p w:rsidR="00C522E3" w:rsidRDefault="00C522E3" w:rsidP="00AA2CFE">
            <w:pPr>
              <w:ind w:left="180" w:hangingChars="100" w:hanging="180"/>
              <w:rPr>
                <w:rFonts w:hAnsiTheme="majorEastAsia"/>
                <w:szCs w:val="18"/>
              </w:rPr>
            </w:pPr>
            <w:r>
              <w:rPr>
                <w:rFonts w:hAnsiTheme="majorEastAsia" w:hint="eastAsia"/>
                <w:szCs w:val="18"/>
              </w:rPr>
              <w:t>・コンクリートの品質</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833" w:anchor="page=221" w:history="1">
              <w:r w:rsidRPr="00245BD2">
                <w:rPr>
                  <w:rStyle w:val="af7"/>
                  <w:rFonts w:hAnsiTheme="majorEastAsia" w:hint="eastAsia"/>
                  <w:szCs w:val="18"/>
                </w:rPr>
                <w:t>改仕8.1.</w:t>
              </w:r>
              <w:r>
                <w:rPr>
                  <w:rStyle w:val="af7"/>
                  <w:rFonts w:hAnsiTheme="majorEastAsia" w:hint="eastAsia"/>
                  <w:szCs w:val="18"/>
                </w:rPr>
                <w:t>4</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ind w:left="180" w:hangingChars="100" w:hanging="180"/>
              <w:rPr>
                <w:szCs w:val="18"/>
              </w:rPr>
            </w:pPr>
            <w:r>
              <w:rPr>
                <w:rFonts w:hint="eastAsia"/>
                <w:szCs w:val="18"/>
              </w:rPr>
              <w:t>(1)(ｱ)コンクリートの設計基準強度</w:t>
            </w:r>
            <w:r w:rsidRPr="002A1646">
              <w:rPr>
                <w:rFonts w:hint="eastAsia"/>
                <w:szCs w:val="18"/>
              </w:rPr>
              <w:t>（</w:t>
            </w:r>
            <w:r w:rsidRPr="002A1646">
              <w:rPr>
                <w:szCs w:val="18"/>
              </w:rPr>
              <w:t>Fc）</w:t>
            </w:r>
          </w:p>
          <w:p w:rsidR="00C522E3" w:rsidRPr="00D36840" w:rsidRDefault="00C522E3" w:rsidP="00AA2CFE">
            <w:pPr>
              <w:rPr>
                <w:szCs w:val="18"/>
              </w:rPr>
            </w:pPr>
            <w:r>
              <w:rPr>
                <w:rFonts w:hint="eastAsia"/>
                <w:szCs w:val="18"/>
              </w:rPr>
              <w:t>・</w:t>
            </w:r>
            <w:r w:rsidRPr="00D36840">
              <w:rPr>
                <w:rFonts w:hint="eastAsia"/>
                <w:szCs w:val="18"/>
              </w:rPr>
              <w:t>普通コンクリート</w:t>
            </w:r>
            <w:r>
              <w:rPr>
                <w:rFonts w:hint="eastAsia"/>
                <w:szCs w:val="18"/>
              </w:rPr>
              <w:t>：</w:t>
            </w:r>
            <w:r w:rsidRPr="002A1646">
              <w:rPr>
                <w:szCs w:val="18"/>
              </w:rPr>
              <w:t>36N/mm</w:t>
            </w:r>
            <w:r w:rsidRPr="00D36840">
              <w:rPr>
                <w:rFonts w:hint="eastAsia"/>
                <w:szCs w:val="18"/>
                <w:vertAlign w:val="superscript"/>
              </w:rPr>
              <w:t>2</w:t>
            </w:r>
            <w:r w:rsidRPr="002A1646">
              <w:rPr>
                <w:szCs w:val="18"/>
              </w:rPr>
              <w:t>以下</w:t>
            </w:r>
          </w:p>
          <w:tbl>
            <w:tblPr>
              <w:tblStyle w:val="af6"/>
              <w:tblW w:w="0" w:type="auto"/>
              <w:tblInd w:w="180" w:type="dxa"/>
              <w:tblBorders>
                <w:left w:val="none" w:sz="0" w:space="0" w:color="auto"/>
                <w:right w:val="none" w:sz="0" w:space="0" w:color="auto"/>
              </w:tblBorders>
              <w:tblLayout w:type="fixed"/>
              <w:tblLook w:val="04A0" w:firstRow="1" w:lastRow="0" w:firstColumn="1" w:lastColumn="0" w:noHBand="0" w:noVBand="1"/>
            </w:tblPr>
            <w:tblGrid>
              <w:gridCol w:w="2593"/>
              <w:gridCol w:w="3071"/>
            </w:tblGrid>
            <w:tr w:rsidR="00C522E3" w:rsidRPr="00D36840" w:rsidTr="00AA2CFE">
              <w:tc>
                <w:tcPr>
                  <w:tcW w:w="2593" w:type="dxa"/>
                  <w:tcBorders>
                    <w:left w:val="single" w:sz="4" w:space="0" w:color="auto"/>
                  </w:tcBorders>
                  <w:shd w:val="clear" w:color="auto" w:fill="D9D9D9" w:themeFill="background1" w:themeFillShade="D9"/>
                  <w:vAlign w:val="center"/>
                </w:tcPr>
                <w:p w:rsidR="00C522E3" w:rsidRPr="00D36840" w:rsidRDefault="00C522E3" w:rsidP="00AA2CFE">
                  <w:pPr>
                    <w:jc w:val="center"/>
                    <w:rPr>
                      <w:szCs w:val="18"/>
                    </w:rPr>
                  </w:pPr>
                  <w:r w:rsidRPr="00D36840">
                    <w:rPr>
                      <w:rFonts w:hint="eastAsia"/>
                      <w:szCs w:val="18"/>
                    </w:rPr>
                    <w:t>設計基準強度（N/㎜</w:t>
                  </w:r>
                  <w:r w:rsidRPr="00D36840">
                    <w:rPr>
                      <w:rFonts w:hint="eastAsia"/>
                      <w:szCs w:val="18"/>
                      <w:vertAlign w:val="superscript"/>
                    </w:rPr>
                    <w:t>2</w:t>
                  </w:r>
                  <w:r w:rsidRPr="00D36840">
                    <w:rPr>
                      <w:rFonts w:hint="eastAsia"/>
                      <w:szCs w:val="18"/>
                    </w:rPr>
                    <w:t>）</w:t>
                  </w:r>
                </w:p>
              </w:tc>
              <w:tc>
                <w:tcPr>
                  <w:tcW w:w="3071" w:type="dxa"/>
                  <w:tcBorders>
                    <w:right w:val="single" w:sz="4" w:space="0" w:color="auto"/>
                  </w:tcBorders>
                  <w:shd w:val="clear" w:color="auto" w:fill="D9D9D9" w:themeFill="background1" w:themeFillShade="D9"/>
                  <w:vAlign w:val="center"/>
                </w:tcPr>
                <w:p w:rsidR="00C522E3" w:rsidRPr="00D36840" w:rsidRDefault="00C522E3" w:rsidP="00AA2CFE">
                  <w:pPr>
                    <w:jc w:val="center"/>
                    <w:rPr>
                      <w:szCs w:val="18"/>
                    </w:rPr>
                  </w:pPr>
                  <w:r w:rsidRPr="00D36840">
                    <w:rPr>
                      <w:rFonts w:hint="eastAsia"/>
                      <w:szCs w:val="18"/>
                    </w:rPr>
                    <w:t>適用箇所</w:t>
                  </w:r>
                </w:p>
              </w:tc>
            </w:tr>
            <w:tr w:rsidR="00C522E3" w:rsidRPr="00D36840" w:rsidTr="00AA2CFE">
              <w:tc>
                <w:tcPr>
                  <w:tcW w:w="2593" w:type="dxa"/>
                  <w:tcBorders>
                    <w:left w:val="single" w:sz="4" w:space="0" w:color="auto"/>
                  </w:tcBorders>
                  <w:vAlign w:val="center"/>
                </w:tcPr>
                <w:p w:rsidR="00C522E3" w:rsidRPr="00D36840" w:rsidRDefault="00C522E3" w:rsidP="00AA2CFE">
                  <w:pPr>
                    <w:rPr>
                      <w:szCs w:val="18"/>
                    </w:rPr>
                  </w:pPr>
                  <w:r>
                    <w:rPr>
                      <w:rFonts w:hint="eastAsia"/>
                      <w:szCs w:val="18"/>
                    </w:rPr>
                    <w:t>・</w:t>
                  </w:r>
                  <w:r w:rsidRPr="00D36840">
                    <w:rPr>
                      <w:rFonts w:hint="eastAsia"/>
                      <w:szCs w:val="18"/>
                    </w:rPr>
                    <w:t>18</w:t>
                  </w:r>
                </w:p>
              </w:tc>
              <w:tc>
                <w:tcPr>
                  <w:tcW w:w="3071" w:type="dxa"/>
                  <w:tcBorders>
                    <w:right w:val="single" w:sz="4" w:space="0" w:color="auto"/>
                  </w:tcBorders>
                  <w:vAlign w:val="center"/>
                </w:tcPr>
                <w:p w:rsidR="00C522E3" w:rsidRPr="00D36840" w:rsidRDefault="00C522E3" w:rsidP="00AA2CFE">
                  <w:pPr>
                    <w:rPr>
                      <w:szCs w:val="18"/>
                    </w:rPr>
                  </w:pPr>
                </w:p>
              </w:tc>
            </w:tr>
            <w:tr w:rsidR="00C522E3" w:rsidRPr="00D36840" w:rsidTr="00AA2CFE">
              <w:tc>
                <w:tcPr>
                  <w:tcW w:w="2593" w:type="dxa"/>
                  <w:tcBorders>
                    <w:left w:val="single" w:sz="4" w:space="0" w:color="auto"/>
                  </w:tcBorders>
                  <w:vAlign w:val="center"/>
                </w:tcPr>
                <w:p w:rsidR="00C522E3" w:rsidRPr="00D36840" w:rsidRDefault="00C522E3" w:rsidP="00AA2CFE">
                  <w:pPr>
                    <w:rPr>
                      <w:szCs w:val="18"/>
                    </w:rPr>
                  </w:pPr>
                  <w:r>
                    <w:rPr>
                      <w:rFonts w:hint="eastAsia"/>
                      <w:szCs w:val="18"/>
                    </w:rPr>
                    <w:t>・</w:t>
                  </w:r>
                  <w:r w:rsidRPr="00D36840">
                    <w:rPr>
                      <w:rFonts w:hint="eastAsia"/>
                      <w:szCs w:val="18"/>
                    </w:rPr>
                    <w:t>21</w:t>
                  </w:r>
                </w:p>
              </w:tc>
              <w:tc>
                <w:tcPr>
                  <w:tcW w:w="3071" w:type="dxa"/>
                  <w:tcBorders>
                    <w:right w:val="single" w:sz="4" w:space="0" w:color="auto"/>
                  </w:tcBorders>
                  <w:vAlign w:val="center"/>
                </w:tcPr>
                <w:p w:rsidR="00C522E3" w:rsidRPr="00D36840" w:rsidRDefault="00C522E3" w:rsidP="00AA2CFE">
                  <w:pPr>
                    <w:rPr>
                      <w:szCs w:val="18"/>
                    </w:rPr>
                  </w:pPr>
                </w:p>
              </w:tc>
            </w:tr>
            <w:tr w:rsidR="00C522E3" w:rsidRPr="00D36840" w:rsidTr="00AA2CFE">
              <w:tc>
                <w:tcPr>
                  <w:tcW w:w="2593" w:type="dxa"/>
                  <w:tcBorders>
                    <w:left w:val="single" w:sz="4" w:space="0" w:color="auto"/>
                  </w:tcBorders>
                  <w:vAlign w:val="center"/>
                </w:tcPr>
                <w:p w:rsidR="00C522E3" w:rsidRPr="00D36840" w:rsidRDefault="00C522E3" w:rsidP="00AA2CFE">
                  <w:pPr>
                    <w:rPr>
                      <w:szCs w:val="18"/>
                    </w:rPr>
                  </w:pPr>
                  <w:r>
                    <w:rPr>
                      <w:rFonts w:hint="eastAsia"/>
                      <w:szCs w:val="18"/>
                    </w:rPr>
                    <w:t>・</w:t>
                  </w:r>
                  <w:r w:rsidRPr="00D36840">
                    <w:rPr>
                      <w:rFonts w:hint="eastAsia"/>
                      <w:szCs w:val="18"/>
                    </w:rPr>
                    <w:t>24</w:t>
                  </w:r>
                </w:p>
              </w:tc>
              <w:tc>
                <w:tcPr>
                  <w:tcW w:w="3071" w:type="dxa"/>
                  <w:tcBorders>
                    <w:right w:val="single" w:sz="4" w:space="0" w:color="auto"/>
                  </w:tcBorders>
                  <w:vAlign w:val="center"/>
                </w:tcPr>
                <w:p w:rsidR="00C522E3" w:rsidRPr="00D36840" w:rsidRDefault="00C522E3" w:rsidP="00AA2CFE">
                  <w:pPr>
                    <w:rPr>
                      <w:szCs w:val="18"/>
                    </w:rPr>
                  </w:pPr>
                </w:p>
              </w:tc>
            </w:tr>
            <w:tr w:rsidR="00C522E3" w:rsidRPr="00D36840" w:rsidTr="00AA2CFE">
              <w:tc>
                <w:tcPr>
                  <w:tcW w:w="2593" w:type="dxa"/>
                  <w:tcBorders>
                    <w:left w:val="single" w:sz="4" w:space="0" w:color="auto"/>
                  </w:tcBorders>
                  <w:vAlign w:val="center"/>
                </w:tcPr>
                <w:p w:rsidR="00C522E3" w:rsidRPr="00D36840" w:rsidRDefault="00C522E3" w:rsidP="00AA2CFE">
                  <w:pPr>
                    <w:rPr>
                      <w:szCs w:val="18"/>
                    </w:rPr>
                  </w:pPr>
                  <w:r>
                    <w:rPr>
                      <w:rFonts w:hint="eastAsia"/>
                      <w:szCs w:val="18"/>
                    </w:rPr>
                    <w:t>・</w:t>
                  </w:r>
                  <w:r w:rsidRPr="00D36840">
                    <w:rPr>
                      <w:rFonts w:hint="eastAsia"/>
                      <w:szCs w:val="18"/>
                    </w:rPr>
                    <w:t>27</w:t>
                  </w:r>
                </w:p>
              </w:tc>
              <w:tc>
                <w:tcPr>
                  <w:tcW w:w="3071" w:type="dxa"/>
                  <w:tcBorders>
                    <w:right w:val="single" w:sz="4" w:space="0" w:color="auto"/>
                  </w:tcBorders>
                  <w:vAlign w:val="center"/>
                </w:tcPr>
                <w:p w:rsidR="00C522E3" w:rsidRPr="00D36840" w:rsidRDefault="00C522E3" w:rsidP="00AA2CFE">
                  <w:pPr>
                    <w:rPr>
                      <w:szCs w:val="18"/>
                    </w:rPr>
                  </w:pPr>
                </w:p>
              </w:tc>
            </w:tr>
            <w:tr w:rsidR="00C522E3" w:rsidRPr="00D36840" w:rsidTr="00AA2CFE">
              <w:tc>
                <w:tcPr>
                  <w:tcW w:w="2593" w:type="dxa"/>
                  <w:tcBorders>
                    <w:left w:val="single" w:sz="4" w:space="0" w:color="auto"/>
                  </w:tcBorders>
                  <w:vAlign w:val="center"/>
                </w:tcPr>
                <w:p w:rsidR="00C522E3" w:rsidRPr="00D36840" w:rsidRDefault="00C522E3" w:rsidP="00AA2CFE">
                  <w:pPr>
                    <w:rPr>
                      <w:szCs w:val="18"/>
                    </w:rPr>
                  </w:pPr>
                  <w:r>
                    <w:rPr>
                      <w:rFonts w:hint="eastAsia"/>
                      <w:szCs w:val="18"/>
                    </w:rPr>
                    <w:t>・</w:t>
                  </w:r>
                </w:p>
              </w:tc>
              <w:tc>
                <w:tcPr>
                  <w:tcW w:w="3071" w:type="dxa"/>
                  <w:tcBorders>
                    <w:right w:val="single" w:sz="4" w:space="0" w:color="auto"/>
                  </w:tcBorders>
                  <w:vAlign w:val="center"/>
                </w:tcPr>
                <w:p w:rsidR="00C522E3" w:rsidRPr="00D36840" w:rsidRDefault="00C522E3" w:rsidP="00AA2CFE">
                  <w:pPr>
                    <w:rPr>
                      <w:szCs w:val="18"/>
                    </w:rPr>
                  </w:pPr>
                </w:p>
              </w:tc>
            </w:tr>
          </w:tbl>
          <w:p w:rsidR="00C522E3" w:rsidRPr="00D36840" w:rsidRDefault="00C522E3" w:rsidP="00AA2CFE">
            <w:pPr>
              <w:rPr>
                <w:szCs w:val="18"/>
              </w:rPr>
            </w:pPr>
            <w:r>
              <w:rPr>
                <w:rFonts w:hint="eastAsia"/>
                <w:szCs w:val="18"/>
              </w:rPr>
              <w:t>・</w:t>
            </w:r>
            <w:bookmarkStart w:id="51" w:name="コンクリートの強度"/>
            <w:r w:rsidRPr="00D36840">
              <w:rPr>
                <w:rFonts w:hint="eastAsia"/>
                <w:szCs w:val="18"/>
              </w:rPr>
              <w:t>軽量コンクリート</w:t>
            </w:r>
            <w:r>
              <w:rPr>
                <w:rFonts w:hint="eastAsia"/>
                <w:szCs w:val="18"/>
              </w:rPr>
              <w:t>：</w:t>
            </w:r>
            <w:r w:rsidRPr="002A1646">
              <w:rPr>
                <w:szCs w:val="18"/>
              </w:rPr>
              <w:t>27N/mm</w:t>
            </w:r>
            <w:r w:rsidRPr="00D36840">
              <w:rPr>
                <w:rFonts w:hint="eastAsia"/>
                <w:szCs w:val="18"/>
                <w:vertAlign w:val="superscript"/>
              </w:rPr>
              <w:t>2</w:t>
            </w:r>
            <w:r w:rsidRPr="002A1646">
              <w:rPr>
                <w:szCs w:val="18"/>
              </w:rPr>
              <w:t>以下</w:t>
            </w:r>
            <w:bookmarkEnd w:id="51"/>
          </w:p>
          <w:tbl>
            <w:tblPr>
              <w:tblStyle w:val="af6"/>
              <w:tblW w:w="0" w:type="auto"/>
              <w:tblInd w:w="180" w:type="dxa"/>
              <w:tblBorders>
                <w:left w:val="none" w:sz="0" w:space="0" w:color="auto"/>
                <w:right w:val="none" w:sz="0" w:space="0" w:color="auto"/>
              </w:tblBorders>
              <w:tblLayout w:type="fixed"/>
              <w:tblLook w:val="04A0" w:firstRow="1" w:lastRow="0" w:firstColumn="1" w:lastColumn="0" w:noHBand="0" w:noVBand="1"/>
            </w:tblPr>
            <w:tblGrid>
              <w:gridCol w:w="2593"/>
              <w:gridCol w:w="3071"/>
            </w:tblGrid>
            <w:tr w:rsidR="00C522E3" w:rsidRPr="00D36840" w:rsidTr="00AA2CFE">
              <w:tc>
                <w:tcPr>
                  <w:tcW w:w="2593" w:type="dxa"/>
                  <w:tcBorders>
                    <w:left w:val="single" w:sz="4" w:space="0" w:color="auto"/>
                  </w:tcBorders>
                  <w:shd w:val="clear" w:color="auto" w:fill="D9D9D9" w:themeFill="background1" w:themeFillShade="D9"/>
                  <w:vAlign w:val="center"/>
                </w:tcPr>
                <w:p w:rsidR="00C522E3" w:rsidRPr="00D36840" w:rsidRDefault="00C522E3" w:rsidP="00AA2CFE">
                  <w:pPr>
                    <w:jc w:val="center"/>
                    <w:rPr>
                      <w:szCs w:val="18"/>
                    </w:rPr>
                  </w:pPr>
                  <w:r w:rsidRPr="00D36840">
                    <w:rPr>
                      <w:rFonts w:hint="eastAsia"/>
                      <w:szCs w:val="18"/>
                    </w:rPr>
                    <w:t>設計基準強度（N/㎜</w:t>
                  </w:r>
                  <w:r w:rsidRPr="00D36840">
                    <w:rPr>
                      <w:rFonts w:hint="eastAsia"/>
                      <w:szCs w:val="18"/>
                      <w:vertAlign w:val="superscript"/>
                    </w:rPr>
                    <w:t>2</w:t>
                  </w:r>
                  <w:r w:rsidRPr="00D36840">
                    <w:rPr>
                      <w:rFonts w:hint="eastAsia"/>
                      <w:szCs w:val="18"/>
                    </w:rPr>
                    <w:t>）</w:t>
                  </w:r>
                </w:p>
              </w:tc>
              <w:tc>
                <w:tcPr>
                  <w:tcW w:w="3071" w:type="dxa"/>
                  <w:tcBorders>
                    <w:right w:val="single" w:sz="4" w:space="0" w:color="auto"/>
                  </w:tcBorders>
                  <w:shd w:val="clear" w:color="auto" w:fill="D9D9D9" w:themeFill="background1" w:themeFillShade="D9"/>
                  <w:vAlign w:val="center"/>
                </w:tcPr>
                <w:p w:rsidR="00C522E3" w:rsidRPr="00D36840" w:rsidRDefault="00C522E3" w:rsidP="00AA2CFE">
                  <w:pPr>
                    <w:jc w:val="center"/>
                    <w:rPr>
                      <w:szCs w:val="18"/>
                    </w:rPr>
                  </w:pPr>
                  <w:r w:rsidRPr="00D36840">
                    <w:rPr>
                      <w:rFonts w:hint="eastAsia"/>
                      <w:szCs w:val="18"/>
                    </w:rPr>
                    <w:t>適用箇所</w:t>
                  </w:r>
                </w:p>
              </w:tc>
            </w:tr>
            <w:tr w:rsidR="00C522E3" w:rsidRPr="00D36840" w:rsidTr="00AA2CFE">
              <w:tc>
                <w:tcPr>
                  <w:tcW w:w="2593" w:type="dxa"/>
                  <w:tcBorders>
                    <w:left w:val="single" w:sz="4" w:space="0" w:color="auto"/>
                  </w:tcBorders>
                  <w:vAlign w:val="center"/>
                </w:tcPr>
                <w:p w:rsidR="00C522E3" w:rsidRPr="00D36840" w:rsidRDefault="00C522E3" w:rsidP="00AA2CFE">
                  <w:pPr>
                    <w:rPr>
                      <w:szCs w:val="18"/>
                    </w:rPr>
                  </w:pPr>
                  <w:r>
                    <w:rPr>
                      <w:rFonts w:hint="eastAsia"/>
                      <w:szCs w:val="18"/>
                    </w:rPr>
                    <w:t>・</w:t>
                  </w:r>
                  <w:r w:rsidRPr="00D36840">
                    <w:rPr>
                      <w:rFonts w:hint="eastAsia"/>
                      <w:szCs w:val="18"/>
                    </w:rPr>
                    <w:t>18</w:t>
                  </w:r>
                </w:p>
              </w:tc>
              <w:tc>
                <w:tcPr>
                  <w:tcW w:w="3071" w:type="dxa"/>
                  <w:tcBorders>
                    <w:right w:val="single" w:sz="4" w:space="0" w:color="auto"/>
                  </w:tcBorders>
                  <w:vAlign w:val="center"/>
                </w:tcPr>
                <w:p w:rsidR="00C522E3" w:rsidRPr="00D36840" w:rsidRDefault="00C522E3" w:rsidP="00AA2CFE">
                  <w:pPr>
                    <w:rPr>
                      <w:szCs w:val="18"/>
                    </w:rPr>
                  </w:pPr>
                </w:p>
              </w:tc>
            </w:tr>
            <w:tr w:rsidR="00C522E3" w:rsidRPr="00D36840" w:rsidTr="00AA2CFE">
              <w:tc>
                <w:tcPr>
                  <w:tcW w:w="2593" w:type="dxa"/>
                  <w:tcBorders>
                    <w:left w:val="single" w:sz="4" w:space="0" w:color="auto"/>
                  </w:tcBorders>
                  <w:vAlign w:val="center"/>
                </w:tcPr>
                <w:p w:rsidR="00C522E3" w:rsidRPr="00D36840" w:rsidRDefault="00C522E3" w:rsidP="00AA2CFE">
                  <w:pPr>
                    <w:rPr>
                      <w:szCs w:val="18"/>
                    </w:rPr>
                  </w:pPr>
                  <w:r>
                    <w:rPr>
                      <w:rFonts w:hint="eastAsia"/>
                      <w:szCs w:val="18"/>
                    </w:rPr>
                    <w:t>・</w:t>
                  </w:r>
                  <w:r w:rsidRPr="00D36840">
                    <w:rPr>
                      <w:rFonts w:hint="eastAsia"/>
                      <w:szCs w:val="18"/>
                    </w:rPr>
                    <w:t>21</w:t>
                  </w:r>
                </w:p>
              </w:tc>
              <w:tc>
                <w:tcPr>
                  <w:tcW w:w="3071" w:type="dxa"/>
                  <w:tcBorders>
                    <w:right w:val="single" w:sz="4" w:space="0" w:color="auto"/>
                  </w:tcBorders>
                  <w:vAlign w:val="center"/>
                </w:tcPr>
                <w:p w:rsidR="00C522E3" w:rsidRPr="00D36840" w:rsidRDefault="00C522E3" w:rsidP="00AA2CFE">
                  <w:pPr>
                    <w:rPr>
                      <w:szCs w:val="18"/>
                    </w:rPr>
                  </w:pPr>
                </w:p>
              </w:tc>
            </w:tr>
            <w:tr w:rsidR="00C522E3" w:rsidRPr="00D36840" w:rsidTr="00AA2CFE">
              <w:tc>
                <w:tcPr>
                  <w:tcW w:w="2593" w:type="dxa"/>
                  <w:tcBorders>
                    <w:left w:val="single" w:sz="4" w:space="0" w:color="auto"/>
                  </w:tcBorders>
                  <w:vAlign w:val="center"/>
                </w:tcPr>
                <w:p w:rsidR="00C522E3" w:rsidRPr="00D36840" w:rsidRDefault="00C522E3" w:rsidP="00AA2CFE">
                  <w:pPr>
                    <w:rPr>
                      <w:szCs w:val="18"/>
                    </w:rPr>
                  </w:pPr>
                  <w:r>
                    <w:rPr>
                      <w:rFonts w:hint="eastAsia"/>
                      <w:szCs w:val="18"/>
                    </w:rPr>
                    <w:t>・</w:t>
                  </w:r>
                </w:p>
              </w:tc>
              <w:tc>
                <w:tcPr>
                  <w:tcW w:w="3071" w:type="dxa"/>
                  <w:tcBorders>
                    <w:right w:val="single" w:sz="4" w:space="0" w:color="auto"/>
                  </w:tcBorders>
                  <w:vAlign w:val="center"/>
                </w:tcPr>
                <w:p w:rsidR="00C522E3" w:rsidRPr="00D36840" w:rsidRDefault="00C522E3" w:rsidP="00AA2CFE">
                  <w:pPr>
                    <w:rPr>
                      <w:szCs w:val="18"/>
                    </w:rPr>
                  </w:pPr>
                </w:p>
              </w:tc>
            </w:tr>
          </w:tbl>
          <w:p w:rsidR="00C522E3" w:rsidRDefault="00C522E3" w:rsidP="00AA2CFE">
            <w:pPr>
              <w:spacing w:beforeLines="25" w:before="90"/>
              <w:ind w:left="180" w:hangingChars="100" w:hanging="180"/>
              <w:rPr>
                <w:szCs w:val="18"/>
              </w:rPr>
            </w:pPr>
            <w:r>
              <w:rPr>
                <w:rFonts w:hint="eastAsia"/>
                <w:szCs w:val="18"/>
              </w:rPr>
              <w:t>・(2)(ｲ)コンクリートの荷下ろし地点におけるスランプ</w:t>
            </w:r>
          </w:p>
          <w:p w:rsidR="00C522E3" w:rsidRPr="00245BD2" w:rsidRDefault="00C522E3" w:rsidP="00AA2CFE">
            <w:pPr>
              <w:ind w:leftChars="100" w:left="180"/>
              <w:rPr>
                <w:szCs w:val="18"/>
              </w:rPr>
            </w:pPr>
            <w:r w:rsidRPr="00245BD2">
              <w:rPr>
                <w:rFonts w:hAnsi="ＭＳ 明朝" w:cs="ＭＳ 明朝" w:hint="eastAsia"/>
                <w:szCs w:val="18"/>
              </w:rPr>
              <w:t>※</w:t>
            </w:r>
            <w:hyperlink r:id="rId834" w:anchor="page=222" w:history="1">
              <w:r w:rsidRPr="00245BD2">
                <w:rPr>
                  <w:rStyle w:val="af7"/>
                  <w:rFonts w:hAnsi="ＭＳ 明朝" w:cs="ＭＳ 明朝" w:hint="eastAsia"/>
                  <w:szCs w:val="18"/>
                </w:rPr>
                <w:t>改仕 表8.1.2</w:t>
              </w:r>
            </w:hyperlink>
            <w:r>
              <w:rPr>
                <w:rFonts w:hAnsi="ＭＳ 明朝" w:cs="ＭＳ 明朝" w:hint="eastAsia"/>
                <w:szCs w:val="18"/>
              </w:rPr>
              <w:t>による</w:t>
            </w:r>
          </w:p>
          <w:p w:rsidR="00C522E3" w:rsidRDefault="00C522E3" w:rsidP="00AA2CFE">
            <w:pPr>
              <w:rPr>
                <w:szCs w:val="18"/>
              </w:rPr>
            </w:pPr>
            <w:r>
              <w:rPr>
                <w:rFonts w:hint="eastAsia"/>
                <w:szCs w:val="18"/>
              </w:rPr>
              <w:t>・(3)(ｲ)(a)①</w:t>
            </w:r>
            <w:r w:rsidRPr="00281249">
              <w:rPr>
                <w:rFonts w:hint="eastAsia"/>
                <w:szCs w:val="18"/>
              </w:rPr>
              <w:t>合板せき板を用いる場合のコンクリートの打放し仕上げ</w:t>
            </w:r>
            <w:r>
              <w:rPr>
                <w:rFonts w:hint="eastAsia"/>
                <w:szCs w:val="18"/>
              </w:rPr>
              <w:t>（</w:t>
            </w:r>
            <w:hyperlink r:id="rId835" w:anchor="page=222" w:history="1">
              <w:r>
                <w:rPr>
                  <w:rStyle w:val="af7"/>
                  <w:rFonts w:hint="eastAsia"/>
                  <w:szCs w:val="18"/>
                </w:rPr>
                <w:t>改</w:t>
              </w:r>
              <w:r w:rsidRPr="00D36840">
                <w:rPr>
                  <w:rStyle w:val="af7"/>
                  <w:rFonts w:hint="eastAsia"/>
                  <w:szCs w:val="18"/>
                </w:rPr>
                <w:t>仕</w:t>
              </w:r>
              <w:r>
                <w:rPr>
                  <w:rStyle w:val="af7"/>
                  <w:rFonts w:hint="eastAsia"/>
                  <w:szCs w:val="18"/>
                </w:rPr>
                <w:t xml:space="preserve"> </w:t>
              </w:r>
              <w:r w:rsidRPr="00D36840">
                <w:rPr>
                  <w:rStyle w:val="af7"/>
                  <w:rFonts w:hint="eastAsia"/>
                  <w:szCs w:val="18"/>
                </w:rPr>
                <w:t>表</w:t>
              </w:r>
              <w:r>
                <w:rPr>
                  <w:rStyle w:val="af7"/>
                  <w:rFonts w:hint="eastAsia"/>
                  <w:szCs w:val="18"/>
                </w:rPr>
                <w:t>8.1.4</w:t>
              </w:r>
            </w:hyperlink>
            <w:r>
              <w:rPr>
                <w:rFonts w:hint="eastAsia"/>
                <w:szCs w:val="18"/>
              </w:rPr>
              <w:t>）</w:t>
            </w:r>
          </w:p>
          <w:tbl>
            <w:tblPr>
              <w:tblStyle w:val="af6"/>
              <w:tblW w:w="8503" w:type="dxa"/>
              <w:tblInd w:w="180" w:type="dxa"/>
              <w:tblBorders>
                <w:left w:val="none" w:sz="0" w:space="0" w:color="auto"/>
                <w:right w:val="none" w:sz="0" w:space="0" w:color="auto"/>
              </w:tblBorders>
              <w:tblLayout w:type="fixed"/>
              <w:tblLook w:val="04A0" w:firstRow="1" w:lastRow="0" w:firstColumn="1" w:lastColumn="0" w:noHBand="0" w:noVBand="1"/>
            </w:tblPr>
            <w:tblGrid>
              <w:gridCol w:w="1024"/>
              <w:gridCol w:w="3543"/>
              <w:gridCol w:w="3936"/>
            </w:tblGrid>
            <w:tr w:rsidR="00C522E3" w:rsidRPr="00D36840" w:rsidTr="00AA2CFE">
              <w:trPr>
                <w:trHeight w:val="250"/>
              </w:trPr>
              <w:tc>
                <w:tcPr>
                  <w:tcW w:w="1024" w:type="dxa"/>
                  <w:tcBorders>
                    <w:left w:val="single" w:sz="4" w:space="0" w:color="auto"/>
                  </w:tcBorders>
                  <w:shd w:val="clear" w:color="auto" w:fill="D9D9D9" w:themeFill="background1" w:themeFillShade="D9"/>
                  <w:vAlign w:val="center"/>
                </w:tcPr>
                <w:p w:rsidR="00C522E3" w:rsidRPr="00D36840" w:rsidRDefault="00C522E3" w:rsidP="00AA2CFE">
                  <w:pPr>
                    <w:jc w:val="center"/>
                    <w:rPr>
                      <w:szCs w:val="18"/>
                    </w:rPr>
                  </w:pPr>
                  <w:r w:rsidRPr="00D36840">
                    <w:rPr>
                      <w:rFonts w:hint="eastAsia"/>
                      <w:szCs w:val="18"/>
                    </w:rPr>
                    <w:t>種別</w:t>
                  </w:r>
                </w:p>
              </w:tc>
              <w:tc>
                <w:tcPr>
                  <w:tcW w:w="3543" w:type="dxa"/>
                  <w:shd w:val="clear" w:color="auto" w:fill="D9D9D9" w:themeFill="background1" w:themeFillShade="D9"/>
                </w:tcPr>
                <w:p w:rsidR="00C522E3" w:rsidRPr="00D36840" w:rsidRDefault="00C522E3" w:rsidP="00AA2CFE">
                  <w:pPr>
                    <w:jc w:val="center"/>
                    <w:rPr>
                      <w:szCs w:val="18"/>
                    </w:rPr>
                  </w:pPr>
                  <w:r>
                    <w:rPr>
                      <w:rFonts w:hint="eastAsia"/>
                      <w:szCs w:val="18"/>
                    </w:rPr>
                    <w:t>せき板の程度</w:t>
                  </w:r>
                </w:p>
              </w:tc>
              <w:tc>
                <w:tcPr>
                  <w:tcW w:w="3936" w:type="dxa"/>
                  <w:tcBorders>
                    <w:right w:val="single" w:sz="4" w:space="0" w:color="auto"/>
                  </w:tcBorders>
                  <w:shd w:val="clear" w:color="auto" w:fill="D9D9D9" w:themeFill="background1" w:themeFillShade="D9"/>
                  <w:vAlign w:val="center"/>
                </w:tcPr>
                <w:p w:rsidR="00C522E3" w:rsidRPr="00D36840" w:rsidRDefault="00C522E3" w:rsidP="00AA2CFE">
                  <w:pPr>
                    <w:jc w:val="center"/>
                    <w:rPr>
                      <w:szCs w:val="18"/>
                    </w:rPr>
                  </w:pPr>
                  <w:r w:rsidRPr="00D36840">
                    <w:rPr>
                      <w:rFonts w:hint="eastAsia"/>
                      <w:szCs w:val="18"/>
                    </w:rPr>
                    <w:t>施工箇所</w:t>
                  </w:r>
                </w:p>
              </w:tc>
            </w:tr>
            <w:tr w:rsidR="00C522E3" w:rsidRPr="00D36840" w:rsidTr="00AA2CFE">
              <w:trPr>
                <w:trHeight w:val="235"/>
              </w:trPr>
              <w:tc>
                <w:tcPr>
                  <w:tcW w:w="1024" w:type="dxa"/>
                  <w:tcBorders>
                    <w:left w:val="single" w:sz="4" w:space="0" w:color="auto"/>
                  </w:tcBorders>
                  <w:vAlign w:val="center"/>
                </w:tcPr>
                <w:p w:rsidR="00C522E3" w:rsidRPr="00D36840" w:rsidRDefault="00C522E3" w:rsidP="00AA2CFE">
                  <w:pPr>
                    <w:rPr>
                      <w:szCs w:val="18"/>
                    </w:rPr>
                  </w:pPr>
                  <w:r>
                    <w:rPr>
                      <w:rFonts w:hint="eastAsia"/>
                      <w:szCs w:val="18"/>
                    </w:rPr>
                    <w:t>・</w:t>
                  </w:r>
                  <w:r w:rsidRPr="00D36840">
                    <w:rPr>
                      <w:rFonts w:hint="eastAsia"/>
                      <w:szCs w:val="18"/>
                    </w:rPr>
                    <w:t>A種</w:t>
                  </w:r>
                </w:p>
              </w:tc>
              <w:tc>
                <w:tcPr>
                  <w:tcW w:w="3543" w:type="dxa"/>
                </w:tcPr>
                <w:p w:rsidR="00C522E3" w:rsidRPr="00D36840" w:rsidRDefault="00C522E3" w:rsidP="00AA2CFE">
                  <w:pPr>
                    <w:rPr>
                      <w:szCs w:val="18"/>
                    </w:rPr>
                  </w:pPr>
                  <w:r>
                    <w:t>表面加工コンクリート型枠用合板</w:t>
                  </w:r>
                  <w:r>
                    <w:rPr>
                      <w:rFonts w:hint="eastAsia"/>
                    </w:rPr>
                    <w:t>でほとんど損傷のないもの</w:t>
                  </w:r>
                </w:p>
              </w:tc>
              <w:tc>
                <w:tcPr>
                  <w:tcW w:w="3936" w:type="dxa"/>
                  <w:tcBorders>
                    <w:right w:val="single" w:sz="4" w:space="0" w:color="auto"/>
                  </w:tcBorders>
                  <w:vAlign w:val="center"/>
                </w:tcPr>
                <w:p w:rsidR="00C522E3" w:rsidRPr="00D36840" w:rsidRDefault="00C522E3" w:rsidP="00AA2CFE">
                  <w:pPr>
                    <w:rPr>
                      <w:szCs w:val="18"/>
                    </w:rPr>
                  </w:pPr>
                </w:p>
              </w:tc>
            </w:tr>
            <w:tr w:rsidR="00C522E3" w:rsidRPr="00D36840" w:rsidTr="00AA2CFE">
              <w:trPr>
                <w:trHeight w:val="250"/>
              </w:trPr>
              <w:tc>
                <w:tcPr>
                  <w:tcW w:w="1024" w:type="dxa"/>
                  <w:tcBorders>
                    <w:left w:val="single" w:sz="4" w:space="0" w:color="auto"/>
                  </w:tcBorders>
                  <w:vAlign w:val="center"/>
                </w:tcPr>
                <w:p w:rsidR="00C522E3" w:rsidRPr="00D36840" w:rsidRDefault="00C522E3" w:rsidP="00AA2CFE">
                  <w:pPr>
                    <w:rPr>
                      <w:szCs w:val="18"/>
                    </w:rPr>
                  </w:pPr>
                  <w:r>
                    <w:rPr>
                      <w:rFonts w:hint="eastAsia"/>
                      <w:szCs w:val="18"/>
                    </w:rPr>
                    <w:t>・</w:t>
                  </w:r>
                  <w:r w:rsidRPr="00D36840">
                    <w:rPr>
                      <w:rFonts w:hint="eastAsia"/>
                      <w:szCs w:val="18"/>
                    </w:rPr>
                    <w:t>B種</w:t>
                  </w:r>
                </w:p>
              </w:tc>
              <w:tc>
                <w:tcPr>
                  <w:tcW w:w="3543" w:type="dxa"/>
                </w:tcPr>
                <w:p w:rsidR="00C522E3" w:rsidRPr="00D36840" w:rsidRDefault="00C522E3" w:rsidP="00AA2CFE">
                  <w:pPr>
                    <w:rPr>
                      <w:szCs w:val="18"/>
                    </w:rPr>
                  </w:pPr>
                  <w:r>
                    <w:t>表面加工コンクリート型枠用合板</w:t>
                  </w:r>
                  <w:r>
                    <w:rPr>
                      <w:rFonts w:hint="eastAsia"/>
                    </w:rPr>
                    <w:t>以外の型枠用合板でほとんど損傷のないもの</w:t>
                  </w:r>
                </w:p>
              </w:tc>
              <w:tc>
                <w:tcPr>
                  <w:tcW w:w="3936" w:type="dxa"/>
                  <w:tcBorders>
                    <w:right w:val="single" w:sz="4" w:space="0" w:color="auto"/>
                  </w:tcBorders>
                  <w:vAlign w:val="center"/>
                </w:tcPr>
                <w:p w:rsidR="00C522E3" w:rsidRPr="00D36840" w:rsidRDefault="00C522E3" w:rsidP="00AA2CFE">
                  <w:pPr>
                    <w:rPr>
                      <w:szCs w:val="18"/>
                    </w:rPr>
                  </w:pPr>
                </w:p>
              </w:tc>
            </w:tr>
            <w:tr w:rsidR="00C522E3" w:rsidRPr="00D36840" w:rsidTr="00AA2CFE">
              <w:trPr>
                <w:trHeight w:val="235"/>
              </w:trPr>
              <w:tc>
                <w:tcPr>
                  <w:tcW w:w="1024" w:type="dxa"/>
                  <w:tcBorders>
                    <w:left w:val="single" w:sz="4" w:space="0" w:color="auto"/>
                  </w:tcBorders>
                  <w:vAlign w:val="center"/>
                </w:tcPr>
                <w:p w:rsidR="00C522E3" w:rsidRPr="00D36840" w:rsidRDefault="00C522E3" w:rsidP="00AA2CFE">
                  <w:pPr>
                    <w:rPr>
                      <w:szCs w:val="18"/>
                    </w:rPr>
                  </w:pPr>
                  <w:r>
                    <w:rPr>
                      <w:rFonts w:hint="eastAsia"/>
                      <w:szCs w:val="18"/>
                    </w:rPr>
                    <w:t>・</w:t>
                  </w:r>
                  <w:r w:rsidRPr="00D36840">
                    <w:rPr>
                      <w:rFonts w:hint="eastAsia"/>
                      <w:szCs w:val="18"/>
                    </w:rPr>
                    <w:t>C種</w:t>
                  </w:r>
                </w:p>
              </w:tc>
              <w:tc>
                <w:tcPr>
                  <w:tcW w:w="3543" w:type="dxa"/>
                </w:tcPr>
                <w:p w:rsidR="00C522E3" w:rsidRPr="00D36840" w:rsidRDefault="00C522E3" w:rsidP="00AA2CFE">
                  <w:pPr>
                    <w:rPr>
                      <w:szCs w:val="18"/>
                    </w:rPr>
                  </w:pPr>
                  <w:r>
                    <w:t>表面加工コンクリート型枠用合板</w:t>
                  </w:r>
                  <w:r>
                    <w:rPr>
                      <w:rFonts w:hint="eastAsia"/>
                    </w:rPr>
                    <w:t>以外の型枠用合板で使用上差支えのないもの</w:t>
                  </w:r>
                </w:p>
              </w:tc>
              <w:tc>
                <w:tcPr>
                  <w:tcW w:w="3936" w:type="dxa"/>
                  <w:tcBorders>
                    <w:right w:val="single" w:sz="4" w:space="0" w:color="auto"/>
                  </w:tcBorders>
                  <w:vAlign w:val="center"/>
                </w:tcPr>
                <w:p w:rsidR="00C522E3" w:rsidRPr="00D36840" w:rsidRDefault="00C522E3" w:rsidP="00AA2CFE">
                  <w:pPr>
                    <w:rPr>
                      <w:szCs w:val="18"/>
                    </w:rPr>
                  </w:pPr>
                </w:p>
              </w:tc>
            </w:tr>
          </w:tbl>
          <w:p w:rsidR="00C522E3" w:rsidRPr="00D36840" w:rsidRDefault="00C522E3" w:rsidP="00AA2CFE">
            <w:pPr>
              <w:rPr>
                <w:szCs w:val="18"/>
              </w:rPr>
            </w:pPr>
            <w:r>
              <w:rPr>
                <w:rFonts w:hint="eastAsia"/>
                <w:szCs w:val="18"/>
              </w:rPr>
              <w:t>・(3)(ｲ)(b)</w:t>
            </w:r>
            <w:r w:rsidRPr="00D36840">
              <w:rPr>
                <w:rFonts w:hint="eastAsia"/>
                <w:szCs w:val="18"/>
              </w:rPr>
              <w:t xml:space="preserve"> コンクリートの仕上がりの平たんさ</w:t>
            </w:r>
            <w:r>
              <w:rPr>
                <w:rFonts w:hint="eastAsia"/>
                <w:szCs w:val="18"/>
              </w:rPr>
              <w:t>：※（</w:t>
            </w:r>
            <w:hyperlink r:id="rId836" w:anchor="page=223" w:history="1">
              <w:r>
                <w:rPr>
                  <w:rStyle w:val="af7"/>
                  <w:rFonts w:hint="eastAsia"/>
                  <w:szCs w:val="18"/>
                </w:rPr>
                <w:t>改</w:t>
              </w:r>
              <w:r w:rsidRPr="00D36840">
                <w:rPr>
                  <w:rStyle w:val="af7"/>
                  <w:rFonts w:hint="eastAsia"/>
                  <w:szCs w:val="18"/>
                </w:rPr>
                <w:t>仕</w:t>
              </w:r>
              <w:r>
                <w:rPr>
                  <w:rStyle w:val="af7"/>
                  <w:rFonts w:hint="eastAsia"/>
                  <w:szCs w:val="18"/>
                </w:rPr>
                <w:t xml:space="preserve"> </w:t>
              </w:r>
              <w:r w:rsidRPr="00D36840">
                <w:rPr>
                  <w:rStyle w:val="af7"/>
                  <w:rFonts w:hint="eastAsia"/>
                  <w:szCs w:val="18"/>
                </w:rPr>
                <w:t>表</w:t>
              </w:r>
              <w:r>
                <w:rPr>
                  <w:rStyle w:val="af7"/>
                  <w:rFonts w:hint="eastAsia"/>
                  <w:szCs w:val="18"/>
                </w:rPr>
                <w:t>8.1.5</w:t>
              </w:r>
            </w:hyperlink>
            <w:r>
              <w:rPr>
                <w:rFonts w:hint="eastAsia"/>
                <w:szCs w:val="18"/>
              </w:rPr>
              <w:t>）による</w:t>
            </w:r>
          </w:p>
          <w:tbl>
            <w:tblPr>
              <w:tblStyle w:val="af6"/>
              <w:tblW w:w="8503" w:type="dxa"/>
              <w:tblInd w:w="180" w:type="dxa"/>
              <w:tblBorders>
                <w:left w:val="none" w:sz="0" w:space="0" w:color="auto"/>
                <w:right w:val="none" w:sz="0" w:space="0" w:color="auto"/>
              </w:tblBorders>
              <w:tblLayout w:type="fixed"/>
              <w:tblLook w:val="04A0" w:firstRow="1" w:lastRow="0" w:firstColumn="1" w:lastColumn="0" w:noHBand="0" w:noVBand="1"/>
            </w:tblPr>
            <w:tblGrid>
              <w:gridCol w:w="1024"/>
              <w:gridCol w:w="3543"/>
              <w:gridCol w:w="3936"/>
            </w:tblGrid>
            <w:tr w:rsidR="00C522E3" w:rsidRPr="00D36840" w:rsidTr="00AA2CFE">
              <w:trPr>
                <w:trHeight w:val="178"/>
              </w:trPr>
              <w:tc>
                <w:tcPr>
                  <w:tcW w:w="1024" w:type="dxa"/>
                  <w:tcBorders>
                    <w:left w:val="single" w:sz="4" w:space="0" w:color="auto"/>
                  </w:tcBorders>
                  <w:shd w:val="clear" w:color="auto" w:fill="D9D9D9" w:themeFill="background1" w:themeFillShade="D9"/>
                  <w:vAlign w:val="center"/>
                </w:tcPr>
                <w:p w:rsidR="00C522E3" w:rsidRPr="00D36840" w:rsidRDefault="00C522E3" w:rsidP="00AA2CFE">
                  <w:pPr>
                    <w:jc w:val="center"/>
                    <w:rPr>
                      <w:szCs w:val="18"/>
                    </w:rPr>
                  </w:pPr>
                  <w:r w:rsidRPr="00D36840">
                    <w:rPr>
                      <w:rFonts w:hint="eastAsia"/>
                      <w:szCs w:val="18"/>
                    </w:rPr>
                    <w:t>種別</w:t>
                  </w:r>
                </w:p>
              </w:tc>
              <w:tc>
                <w:tcPr>
                  <w:tcW w:w="3543" w:type="dxa"/>
                  <w:shd w:val="clear" w:color="auto" w:fill="D9D9D9" w:themeFill="background1" w:themeFillShade="D9"/>
                </w:tcPr>
                <w:p w:rsidR="00C522E3" w:rsidRPr="00D36840" w:rsidRDefault="00C522E3" w:rsidP="00AA2CFE">
                  <w:pPr>
                    <w:jc w:val="center"/>
                    <w:rPr>
                      <w:szCs w:val="18"/>
                    </w:rPr>
                  </w:pPr>
                  <w:r>
                    <w:rPr>
                      <w:rFonts w:hint="eastAsia"/>
                      <w:szCs w:val="18"/>
                    </w:rPr>
                    <w:t>平たんさ</w:t>
                  </w:r>
                </w:p>
              </w:tc>
              <w:tc>
                <w:tcPr>
                  <w:tcW w:w="3936" w:type="dxa"/>
                  <w:tcBorders>
                    <w:right w:val="single" w:sz="4" w:space="0" w:color="auto"/>
                  </w:tcBorders>
                  <w:shd w:val="clear" w:color="auto" w:fill="D9D9D9" w:themeFill="background1" w:themeFillShade="D9"/>
                  <w:vAlign w:val="center"/>
                </w:tcPr>
                <w:p w:rsidR="00C522E3" w:rsidRPr="00D36840" w:rsidRDefault="00C522E3" w:rsidP="00AA2CFE">
                  <w:pPr>
                    <w:jc w:val="center"/>
                    <w:rPr>
                      <w:szCs w:val="18"/>
                    </w:rPr>
                  </w:pPr>
                  <w:r w:rsidRPr="00D36840">
                    <w:rPr>
                      <w:rFonts w:hint="eastAsia"/>
                      <w:szCs w:val="18"/>
                    </w:rPr>
                    <w:t>適用部位</w:t>
                  </w:r>
                </w:p>
              </w:tc>
            </w:tr>
            <w:tr w:rsidR="00C522E3" w:rsidRPr="00D36840" w:rsidTr="00AA2CFE">
              <w:trPr>
                <w:trHeight w:val="167"/>
              </w:trPr>
              <w:tc>
                <w:tcPr>
                  <w:tcW w:w="1024" w:type="dxa"/>
                  <w:tcBorders>
                    <w:left w:val="single" w:sz="4" w:space="0" w:color="auto"/>
                  </w:tcBorders>
                  <w:vAlign w:val="center"/>
                </w:tcPr>
                <w:p w:rsidR="00C522E3" w:rsidRPr="00D36840" w:rsidRDefault="00C522E3" w:rsidP="00AA2CFE">
                  <w:pPr>
                    <w:rPr>
                      <w:szCs w:val="18"/>
                    </w:rPr>
                  </w:pPr>
                  <w:r>
                    <w:rPr>
                      <w:rFonts w:hint="eastAsia"/>
                      <w:szCs w:val="18"/>
                    </w:rPr>
                    <w:t>・</w:t>
                  </w:r>
                  <w:r w:rsidRPr="00D36840">
                    <w:rPr>
                      <w:rFonts w:hint="eastAsia"/>
                      <w:szCs w:val="18"/>
                    </w:rPr>
                    <w:t>a種</w:t>
                  </w:r>
                </w:p>
              </w:tc>
              <w:tc>
                <w:tcPr>
                  <w:tcW w:w="3543" w:type="dxa"/>
                </w:tcPr>
                <w:p w:rsidR="00C522E3" w:rsidRPr="00D36840" w:rsidRDefault="00C522E3" w:rsidP="00AA2CFE">
                  <w:pPr>
                    <w:rPr>
                      <w:szCs w:val="18"/>
                    </w:rPr>
                  </w:pPr>
                  <w:r>
                    <w:rPr>
                      <w:rFonts w:hint="eastAsia"/>
                      <w:szCs w:val="18"/>
                    </w:rPr>
                    <w:t>3mにつき７㎜以下</w:t>
                  </w:r>
                </w:p>
              </w:tc>
              <w:tc>
                <w:tcPr>
                  <w:tcW w:w="3936" w:type="dxa"/>
                  <w:tcBorders>
                    <w:right w:val="single" w:sz="4" w:space="0" w:color="auto"/>
                  </w:tcBorders>
                  <w:vAlign w:val="center"/>
                </w:tcPr>
                <w:p w:rsidR="00C522E3" w:rsidRPr="00D36840" w:rsidRDefault="00C522E3" w:rsidP="00AA2CFE">
                  <w:pPr>
                    <w:rPr>
                      <w:szCs w:val="18"/>
                    </w:rPr>
                  </w:pPr>
                </w:p>
              </w:tc>
            </w:tr>
            <w:tr w:rsidR="00C522E3" w:rsidRPr="00D36840" w:rsidTr="00AA2CFE">
              <w:trPr>
                <w:trHeight w:val="178"/>
              </w:trPr>
              <w:tc>
                <w:tcPr>
                  <w:tcW w:w="1024" w:type="dxa"/>
                  <w:tcBorders>
                    <w:left w:val="single" w:sz="4" w:space="0" w:color="auto"/>
                  </w:tcBorders>
                  <w:vAlign w:val="center"/>
                </w:tcPr>
                <w:p w:rsidR="00C522E3" w:rsidRPr="00D36840" w:rsidRDefault="00C522E3" w:rsidP="00AA2CFE">
                  <w:pPr>
                    <w:rPr>
                      <w:szCs w:val="18"/>
                    </w:rPr>
                  </w:pPr>
                  <w:r>
                    <w:rPr>
                      <w:rFonts w:hint="eastAsia"/>
                      <w:szCs w:val="18"/>
                    </w:rPr>
                    <w:t>・</w:t>
                  </w:r>
                  <w:r w:rsidRPr="00D36840">
                    <w:rPr>
                      <w:rFonts w:hint="eastAsia"/>
                      <w:szCs w:val="18"/>
                    </w:rPr>
                    <w:t>b種</w:t>
                  </w:r>
                </w:p>
              </w:tc>
              <w:tc>
                <w:tcPr>
                  <w:tcW w:w="3543" w:type="dxa"/>
                </w:tcPr>
                <w:p w:rsidR="00C522E3" w:rsidRPr="00D36840" w:rsidRDefault="00C522E3" w:rsidP="00AA2CFE">
                  <w:pPr>
                    <w:rPr>
                      <w:szCs w:val="18"/>
                    </w:rPr>
                  </w:pPr>
                  <w:r>
                    <w:rPr>
                      <w:rFonts w:hint="eastAsia"/>
                      <w:szCs w:val="18"/>
                    </w:rPr>
                    <w:t>3mにつき10㎜以下</w:t>
                  </w:r>
                </w:p>
              </w:tc>
              <w:tc>
                <w:tcPr>
                  <w:tcW w:w="3936" w:type="dxa"/>
                  <w:tcBorders>
                    <w:right w:val="single" w:sz="4" w:space="0" w:color="auto"/>
                  </w:tcBorders>
                  <w:vAlign w:val="center"/>
                </w:tcPr>
                <w:p w:rsidR="00C522E3" w:rsidRPr="00D36840" w:rsidRDefault="00C522E3" w:rsidP="00AA2CFE">
                  <w:pPr>
                    <w:rPr>
                      <w:szCs w:val="18"/>
                    </w:rPr>
                  </w:pPr>
                </w:p>
              </w:tc>
            </w:tr>
            <w:tr w:rsidR="00C522E3" w:rsidRPr="00D36840" w:rsidTr="00AA2CFE">
              <w:trPr>
                <w:trHeight w:val="167"/>
              </w:trPr>
              <w:tc>
                <w:tcPr>
                  <w:tcW w:w="1024" w:type="dxa"/>
                  <w:tcBorders>
                    <w:left w:val="single" w:sz="4" w:space="0" w:color="auto"/>
                  </w:tcBorders>
                  <w:vAlign w:val="center"/>
                </w:tcPr>
                <w:p w:rsidR="00C522E3" w:rsidRPr="00D36840" w:rsidRDefault="00C522E3" w:rsidP="00AA2CFE">
                  <w:pPr>
                    <w:rPr>
                      <w:szCs w:val="18"/>
                    </w:rPr>
                  </w:pPr>
                  <w:r>
                    <w:rPr>
                      <w:rFonts w:hint="eastAsia"/>
                      <w:szCs w:val="18"/>
                    </w:rPr>
                    <w:t>・</w:t>
                  </w:r>
                  <w:r w:rsidRPr="00D36840">
                    <w:rPr>
                      <w:rFonts w:hint="eastAsia"/>
                      <w:szCs w:val="18"/>
                    </w:rPr>
                    <w:t>c種</w:t>
                  </w:r>
                </w:p>
              </w:tc>
              <w:tc>
                <w:tcPr>
                  <w:tcW w:w="3543" w:type="dxa"/>
                </w:tcPr>
                <w:p w:rsidR="00C522E3" w:rsidRPr="00D36840" w:rsidRDefault="00C522E3" w:rsidP="00AA2CFE">
                  <w:pPr>
                    <w:rPr>
                      <w:szCs w:val="18"/>
                    </w:rPr>
                  </w:pPr>
                  <w:r>
                    <w:rPr>
                      <w:rFonts w:hint="eastAsia"/>
                      <w:szCs w:val="18"/>
                    </w:rPr>
                    <w:t>1mにつき10㎜以下</w:t>
                  </w:r>
                </w:p>
              </w:tc>
              <w:tc>
                <w:tcPr>
                  <w:tcW w:w="3936" w:type="dxa"/>
                  <w:tcBorders>
                    <w:right w:val="single" w:sz="4" w:space="0" w:color="auto"/>
                  </w:tcBorders>
                  <w:vAlign w:val="center"/>
                </w:tcPr>
                <w:p w:rsidR="00C522E3" w:rsidRPr="00D36840" w:rsidRDefault="00C522E3" w:rsidP="00AA2CFE">
                  <w:pPr>
                    <w:rPr>
                      <w:szCs w:val="18"/>
                    </w:rPr>
                  </w:pPr>
                </w:p>
              </w:tc>
            </w:tr>
          </w:tbl>
          <w:p w:rsidR="00C522E3" w:rsidRPr="00245BD2" w:rsidRDefault="00C522E3" w:rsidP="00AA2CFE">
            <w:pPr>
              <w:rPr>
                <w:szCs w:val="18"/>
              </w:rPr>
            </w:pPr>
          </w:p>
        </w:tc>
      </w:tr>
      <w:tr w:rsidR="00C522E3" w:rsidRPr="00D03A48"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・鉄骨製作工場</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837" w:anchor="page=223" w:history="1">
              <w:r w:rsidRPr="00245BD2">
                <w:rPr>
                  <w:rStyle w:val="af7"/>
                  <w:rFonts w:hAnsiTheme="majorEastAsia" w:hint="eastAsia"/>
                  <w:szCs w:val="18"/>
                </w:rPr>
                <w:t>改仕8.1.</w:t>
              </w:r>
              <w:r>
                <w:rPr>
                  <w:rStyle w:val="af7"/>
                  <w:rFonts w:hAnsiTheme="majorEastAsia" w:hint="eastAsia"/>
                  <w:szCs w:val="18"/>
                </w:rPr>
                <w:t>5</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(1)</w:t>
            </w:r>
            <w:r w:rsidRPr="005C7D26">
              <w:rPr>
                <w:rFonts w:hint="eastAsia"/>
                <w:szCs w:val="18"/>
              </w:rPr>
              <w:t>製作工場</w:t>
            </w:r>
            <w:r>
              <w:rPr>
                <w:rFonts w:hint="eastAsia"/>
                <w:szCs w:val="18"/>
              </w:rPr>
              <w:t>加工能力等</w:t>
            </w:r>
            <w:r w:rsidRPr="005C7D26">
              <w:rPr>
                <w:rFonts w:hint="eastAsia"/>
                <w:szCs w:val="18"/>
              </w:rPr>
              <w:t>は下記同等以上</w:t>
            </w:r>
            <w:r>
              <w:rPr>
                <w:rFonts w:hint="eastAsia"/>
                <w:szCs w:val="18"/>
              </w:rPr>
              <w:t>とする。</w:t>
            </w:r>
          </w:p>
          <w:p w:rsidR="00C522E3" w:rsidRDefault="00C522E3" w:rsidP="00AA2CFE">
            <w:pPr>
              <w:rPr>
                <w:szCs w:val="18"/>
              </w:rPr>
            </w:pPr>
            <w:r>
              <w:rPr>
                <w:rFonts w:hint="eastAsia"/>
                <w:szCs w:val="18"/>
              </w:rPr>
              <w:t>〔</w:t>
            </w:r>
            <w:hyperlink r:id="rId838" w:history="1">
              <w:r w:rsidRPr="005C7D26">
                <w:rPr>
                  <w:rStyle w:val="af7"/>
                  <w:rFonts w:hint="eastAsia"/>
                  <w:szCs w:val="18"/>
                </w:rPr>
                <w:t>㈱全国鉄骨評価機構</w:t>
              </w:r>
            </w:hyperlink>
            <w:r>
              <w:rPr>
                <w:rFonts w:hint="eastAsia"/>
                <w:szCs w:val="18"/>
              </w:rPr>
              <w:t xml:space="preserve">　</w:t>
            </w:r>
            <w:hyperlink r:id="rId839" w:history="1">
              <w:r w:rsidRPr="00007E07">
                <w:rPr>
                  <w:rStyle w:val="af7"/>
                  <w:rFonts w:hint="eastAsia"/>
                  <w:szCs w:val="18"/>
                </w:rPr>
                <w:t>㈱日本鉄骨評価センター</w:t>
              </w:r>
            </w:hyperlink>
            <w:r>
              <w:rPr>
                <w:rFonts w:hint="eastAsia"/>
                <w:szCs w:val="18"/>
              </w:rPr>
              <w:t>〕</w:t>
            </w:r>
          </w:p>
          <w:p w:rsidR="00C522E3" w:rsidRPr="00245BD2" w:rsidRDefault="00C522E3" w:rsidP="00AA2CFE">
            <w:pPr>
              <w:spacing w:afterLines="20" w:after="72"/>
              <w:ind w:leftChars="100" w:left="180"/>
              <w:rPr>
                <w:szCs w:val="18"/>
              </w:rPr>
            </w:pPr>
            <w:r>
              <w:rPr>
                <w:rFonts w:hint="eastAsia"/>
                <w:szCs w:val="18"/>
              </w:rPr>
              <w:t xml:space="preserve">・Jグレード　</w:t>
            </w:r>
            <w:r w:rsidRPr="005C7D26">
              <w:rPr>
                <w:rFonts w:hint="eastAsia"/>
                <w:szCs w:val="18"/>
              </w:rPr>
              <w:t xml:space="preserve">　・R</w:t>
            </w:r>
            <w:r>
              <w:rPr>
                <w:rFonts w:hint="eastAsia"/>
                <w:szCs w:val="18"/>
              </w:rPr>
              <w:t xml:space="preserve">グレード　</w:t>
            </w:r>
            <w:r w:rsidRPr="005C7D26">
              <w:rPr>
                <w:rFonts w:hint="eastAsia"/>
                <w:szCs w:val="18"/>
              </w:rPr>
              <w:t xml:space="preserve">　・M</w:t>
            </w:r>
            <w:r>
              <w:rPr>
                <w:rFonts w:hint="eastAsia"/>
                <w:szCs w:val="18"/>
              </w:rPr>
              <w:t xml:space="preserve">グレード　</w:t>
            </w:r>
            <w:r w:rsidRPr="005C7D26">
              <w:rPr>
                <w:rFonts w:hint="eastAsia"/>
                <w:szCs w:val="18"/>
              </w:rPr>
              <w:t xml:space="preserve">　・H</w:t>
            </w:r>
            <w:r>
              <w:rPr>
                <w:rFonts w:hint="eastAsia"/>
                <w:szCs w:val="18"/>
              </w:rPr>
              <w:t xml:space="preserve">グレード　　</w:t>
            </w:r>
            <w:r w:rsidRPr="005C7D26">
              <w:rPr>
                <w:rFonts w:hint="eastAsia"/>
                <w:szCs w:val="18"/>
              </w:rPr>
              <w:t>・S</w:t>
            </w:r>
            <w:r>
              <w:rPr>
                <w:rFonts w:hint="eastAsia"/>
                <w:szCs w:val="18"/>
              </w:rPr>
              <w:t>グレード</w:t>
            </w:r>
          </w:p>
        </w:tc>
      </w:tr>
      <w:tr w:rsidR="00C522E3" w:rsidRPr="00D03A48" w:rsidTr="00AA2CFE">
        <w:trPr>
          <w:trHeight w:val="282"/>
        </w:trPr>
        <w:tc>
          <w:tcPr>
            <w:tcW w:w="1838" w:type="dxa"/>
            <w:tcBorders>
              <w:top w:val="nil"/>
              <w:left w:val="single" w:sz="4" w:space="0" w:color="auto"/>
              <w:bottom w:val="single" w:sz="4" w:space="0" w:color="auto"/>
            </w:tcBorders>
            <w:tcMar>
              <w:right w:w="28" w:type="dxa"/>
            </w:tcMar>
          </w:tcPr>
          <w:p w:rsidR="00C522E3" w:rsidRDefault="00C522E3" w:rsidP="00AA2CFE">
            <w:pPr>
              <w:ind w:left="180" w:hangingChars="100" w:hanging="180"/>
              <w:rPr>
                <w:rFonts w:hAnsiTheme="majorEastAsia"/>
                <w:szCs w:val="18"/>
              </w:rPr>
            </w:pPr>
            <w:r>
              <w:rPr>
                <w:rFonts w:hAnsiTheme="majorEastAsia" w:hint="eastAsia"/>
                <w:szCs w:val="18"/>
              </w:rPr>
              <w:t>・鉄骨製作工場における施工管理技術者</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840" w:anchor="page=223" w:history="1">
              <w:r w:rsidRPr="00245BD2">
                <w:rPr>
                  <w:rStyle w:val="af7"/>
                  <w:rFonts w:hAnsiTheme="majorEastAsia" w:hint="eastAsia"/>
                  <w:szCs w:val="18"/>
                </w:rPr>
                <w:t>改仕8.1.</w:t>
              </w:r>
              <w:r>
                <w:rPr>
                  <w:rStyle w:val="af7"/>
                  <w:rFonts w:hAnsiTheme="majorEastAsia" w:hint="eastAsia"/>
                  <w:szCs w:val="18"/>
                </w:rPr>
                <w:t>6</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(1)鉄骨製作工場における施工管理技術者の配置</w:t>
            </w:r>
          </w:p>
          <w:p w:rsidR="00C522E3" w:rsidRPr="00EF2E6F" w:rsidRDefault="00C522E3" w:rsidP="00AA2CFE">
            <w:pPr>
              <w:ind w:leftChars="100" w:left="180"/>
              <w:rPr>
                <w:szCs w:val="18"/>
              </w:rPr>
            </w:pPr>
            <w:r>
              <w:rPr>
                <w:rFonts w:hint="eastAsia"/>
                <w:szCs w:val="18"/>
              </w:rPr>
              <w:t>・配置する　　・配置しない</w:t>
            </w:r>
          </w:p>
          <w:p w:rsidR="00C522E3" w:rsidRPr="00245BD2" w:rsidRDefault="00C522E3" w:rsidP="00AA2CFE">
            <w:pPr>
              <w:spacing w:afterLines="20" w:after="72"/>
              <w:ind w:leftChars="200" w:left="360"/>
              <w:rPr>
                <w:szCs w:val="18"/>
              </w:rPr>
            </w:pPr>
            <w:r>
              <w:rPr>
                <w:rFonts w:hint="eastAsia"/>
                <w:szCs w:val="18"/>
              </w:rPr>
              <w:t>資格：　※</w:t>
            </w:r>
            <w:hyperlink r:id="rId841" w:history="1">
              <w:r w:rsidRPr="00D559F3">
                <w:rPr>
                  <w:rStyle w:val="af7"/>
                  <w:rFonts w:hint="eastAsia"/>
                  <w:szCs w:val="18"/>
                </w:rPr>
                <w:t>鉄骨製作管理技術者</w:t>
              </w:r>
            </w:hyperlink>
            <w:r>
              <w:rPr>
                <w:rFonts w:hint="eastAsia"/>
                <w:szCs w:val="18"/>
              </w:rPr>
              <w:t>（・１級　　・2級）　　・</w:t>
            </w:r>
            <w:hyperlink r:id="rId842" w:anchor="a" w:history="1">
              <w:r w:rsidRPr="00E03997">
                <w:rPr>
                  <w:rStyle w:val="af7"/>
                  <w:rFonts w:hint="eastAsia"/>
                  <w:szCs w:val="18"/>
                </w:rPr>
                <w:t>鉄骨工事管理責任者</w:t>
              </w:r>
            </w:hyperlink>
          </w:p>
        </w:tc>
      </w:tr>
      <w:tr w:rsidR="00C522E3" w:rsidRPr="00D03A48" w:rsidTr="00AA2CFE">
        <w:trPr>
          <w:trHeight w:val="282"/>
        </w:trPr>
        <w:tc>
          <w:tcPr>
            <w:tcW w:w="10943" w:type="dxa"/>
            <w:gridSpan w:val="2"/>
            <w:tcBorders>
              <w:top w:val="nil"/>
              <w:left w:val="single" w:sz="4" w:space="0" w:color="auto"/>
              <w:bottom w:val="single" w:sz="4" w:space="0" w:color="auto"/>
            </w:tcBorders>
            <w:shd w:val="clear" w:color="auto" w:fill="D9D9D9" w:themeFill="background1" w:themeFillShade="D9"/>
            <w:vAlign w:val="center"/>
          </w:tcPr>
          <w:p w:rsidR="00C522E3" w:rsidRPr="00245BD2" w:rsidRDefault="00C522E3" w:rsidP="00AA2CFE">
            <w:pPr>
              <w:jc w:val="both"/>
              <w:rPr>
                <w:szCs w:val="18"/>
              </w:rPr>
            </w:pPr>
            <w:r>
              <w:rPr>
                <w:rFonts w:hint="eastAsia"/>
                <w:szCs w:val="18"/>
              </w:rPr>
              <w:t>２節　材料</w:t>
            </w:r>
          </w:p>
        </w:tc>
      </w:tr>
      <w:tr w:rsidR="00C522E3" w:rsidRPr="00D03A48" w:rsidTr="00516592">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・鉄筋</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843" w:anchor="page=223" w:history="1">
              <w:r w:rsidRPr="00245BD2">
                <w:rPr>
                  <w:rStyle w:val="af7"/>
                  <w:rFonts w:hAnsiTheme="majorEastAsia" w:hint="eastAsia"/>
                  <w:szCs w:val="18"/>
                </w:rPr>
                <w:t>改仕8.</w:t>
              </w:r>
              <w:r>
                <w:rPr>
                  <w:rStyle w:val="af7"/>
                  <w:rFonts w:hAnsiTheme="majorEastAsia" w:hint="eastAsia"/>
                  <w:szCs w:val="18"/>
                </w:rPr>
                <w:t>2.</w:t>
              </w:r>
              <w:r w:rsidRPr="00245BD2">
                <w:rPr>
                  <w:rStyle w:val="af7"/>
                  <w:rFonts w:hAnsiTheme="majorEastAsia" w:hint="eastAsia"/>
                  <w:szCs w:val="18"/>
                </w:rPr>
                <w:t>1</w:t>
              </w:r>
            </w:hyperlink>
            <w:r>
              <w:rPr>
                <w:rFonts w:hAnsiTheme="majorEastAsia" w:hint="eastAsia"/>
                <w:szCs w:val="18"/>
              </w:rPr>
              <w:t>）</w:t>
            </w:r>
          </w:p>
        </w:tc>
        <w:tc>
          <w:tcPr>
            <w:tcW w:w="9105" w:type="dxa"/>
            <w:tcBorders>
              <w:top w:val="nil"/>
              <w:bottom w:val="single" w:sz="4" w:space="0" w:color="auto"/>
            </w:tcBorders>
          </w:tcPr>
          <w:p w:rsidR="00C522E3" w:rsidRDefault="00C522E3" w:rsidP="00516592">
            <w:pPr>
              <w:snapToGrid w:val="0"/>
              <w:rPr>
                <w:szCs w:val="18"/>
              </w:rPr>
            </w:pPr>
            <w:r>
              <w:rPr>
                <w:rFonts w:hint="eastAsia"/>
                <w:szCs w:val="18"/>
              </w:rPr>
              <w:t>・鉄筋の種類等（</w:t>
            </w:r>
            <w:hyperlink r:id="rId844" w:anchor="page=223" w:history="1">
              <w:r>
                <w:rPr>
                  <w:rStyle w:val="af7"/>
                  <w:rFonts w:hint="eastAsia"/>
                  <w:szCs w:val="18"/>
                </w:rPr>
                <w:t>改</w:t>
              </w:r>
              <w:r w:rsidRPr="001E6E9E">
                <w:rPr>
                  <w:rStyle w:val="af7"/>
                  <w:rFonts w:hint="eastAsia"/>
                  <w:szCs w:val="18"/>
                </w:rPr>
                <w:t xml:space="preserve">仕 表 </w:t>
              </w:r>
              <w:r>
                <w:rPr>
                  <w:rStyle w:val="af7"/>
                  <w:rFonts w:hint="eastAsia"/>
                  <w:szCs w:val="18"/>
                </w:rPr>
                <w:t>8</w:t>
              </w:r>
              <w:r w:rsidRPr="001E6E9E">
                <w:rPr>
                  <w:rStyle w:val="af7"/>
                  <w:rFonts w:hint="eastAsia"/>
                  <w:szCs w:val="18"/>
                </w:rPr>
                <w:t>.2.1</w:t>
              </w:r>
            </w:hyperlink>
            <w:r>
              <w:rPr>
                <w:rFonts w:hint="eastAsia"/>
                <w:szCs w:val="18"/>
              </w:rPr>
              <w:t xml:space="preserve">）による　</w:t>
            </w:r>
            <w:hyperlink r:id="rId845" w:anchor=":~:text=G%C2%A03112%EF%BC%9A2020-,%E9%89%84%E7%AD%8B%E3%82%B3%E3%83%B3%E3%82%AF%E3%83%AA%E3%83%BC%E3%83%88%E7%94%A8%E6%A3%92%E9%8B%BC%C2%A0,-Steel%C2%A0bars%C2%A0for" w:history="1">
              <w:r w:rsidRPr="001E6E9E">
                <w:rPr>
                  <w:rStyle w:val="af7"/>
                  <w:rFonts w:hint="eastAsia"/>
                  <w:szCs w:val="18"/>
                </w:rPr>
                <w:t>JIS G 3112</w:t>
              </w:r>
            </w:hyperlink>
            <w:r w:rsidRPr="001E6E9E">
              <w:rPr>
                <w:rFonts w:hint="eastAsia"/>
                <w:szCs w:val="18"/>
              </w:rPr>
              <w:t>（鉄筋コンクリート用棒鋼）</w:t>
            </w:r>
          </w:p>
          <w:tbl>
            <w:tblPr>
              <w:tblStyle w:val="af6"/>
              <w:tblW w:w="0" w:type="auto"/>
              <w:tblBorders>
                <w:left w:val="none" w:sz="0" w:space="0" w:color="auto"/>
                <w:right w:val="none" w:sz="0" w:space="0" w:color="auto"/>
              </w:tblBorders>
              <w:tblLayout w:type="fixed"/>
              <w:tblLook w:val="04A0" w:firstRow="1" w:lastRow="0" w:firstColumn="1" w:lastColumn="0" w:noHBand="0" w:noVBand="1"/>
            </w:tblPr>
            <w:tblGrid>
              <w:gridCol w:w="1459"/>
              <w:gridCol w:w="1801"/>
              <w:gridCol w:w="3722"/>
            </w:tblGrid>
            <w:tr w:rsidR="00C522E3" w:rsidRPr="00D36840" w:rsidTr="00AA2CFE">
              <w:tc>
                <w:tcPr>
                  <w:tcW w:w="1459" w:type="dxa"/>
                  <w:tcBorders>
                    <w:left w:val="single" w:sz="4" w:space="0" w:color="auto"/>
                  </w:tcBorders>
                  <w:shd w:val="clear" w:color="auto" w:fill="D9D9D9" w:themeFill="background1" w:themeFillShade="D9"/>
                  <w:vAlign w:val="center"/>
                </w:tcPr>
                <w:p w:rsidR="00C522E3" w:rsidRPr="00D36840" w:rsidRDefault="00C522E3" w:rsidP="00516592">
                  <w:pPr>
                    <w:snapToGrid w:val="0"/>
                    <w:jc w:val="center"/>
                    <w:rPr>
                      <w:szCs w:val="18"/>
                    </w:rPr>
                  </w:pPr>
                  <w:r>
                    <w:rPr>
                      <w:rFonts w:hint="eastAsia"/>
                      <w:szCs w:val="18"/>
                    </w:rPr>
                    <w:t>区分</w:t>
                  </w:r>
                </w:p>
              </w:tc>
              <w:tc>
                <w:tcPr>
                  <w:tcW w:w="1801" w:type="dxa"/>
                  <w:shd w:val="clear" w:color="auto" w:fill="D9D9D9" w:themeFill="background1" w:themeFillShade="D9"/>
                </w:tcPr>
                <w:p w:rsidR="00C522E3" w:rsidRPr="00D36840" w:rsidRDefault="00C522E3" w:rsidP="00516592">
                  <w:pPr>
                    <w:snapToGrid w:val="0"/>
                    <w:jc w:val="center"/>
                    <w:rPr>
                      <w:szCs w:val="18"/>
                    </w:rPr>
                  </w:pPr>
                  <w:r w:rsidRPr="00D36840">
                    <w:rPr>
                      <w:rFonts w:hint="eastAsia"/>
                      <w:szCs w:val="18"/>
                    </w:rPr>
                    <w:t>種別</w:t>
                  </w:r>
                </w:p>
              </w:tc>
              <w:tc>
                <w:tcPr>
                  <w:tcW w:w="3722" w:type="dxa"/>
                  <w:tcBorders>
                    <w:right w:val="single" w:sz="4" w:space="0" w:color="auto"/>
                  </w:tcBorders>
                  <w:shd w:val="clear" w:color="auto" w:fill="D9D9D9" w:themeFill="background1" w:themeFillShade="D9"/>
                </w:tcPr>
                <w:p w:rsidR="00C522E3" w:rsidRPr="00D36840" w:rsidRDefault="00C522E3" w:rsidP="00516592">
                  <w:pPr>
                    <w:snapToGrid w:val="0"/>
                    <w:jc w:val="center"/>
                    <w:rPr>
                      <w:szCs w:val="18"/>
                    </w:rPr>
                  </w:pPr>
                  <w:r>
                    <w:rPr>
                      <w:rFonts w:hint="eastAsia"/>
                      <w:szCs w:val="18"/>
                    </w:rPr>
                    <w:t>呼び名</w:t>
                  </w:r>
                  <w:r w:rsidRPr="00D36840">
                    <w:rPr>
                      <w:rFonts w:hint="eastAsia"/>
                      <w:szCs w:val="18"/>
                    </w:rPr>
                    <w:t>・鉄筋径等</w:t>
                  </w:r>
                </w:p>
              </w:tc>
            </w:tr>
            <w:tr w:rsidR="00C522E3" w:rsidRPr="00D36840" w:rsidTr="00AA2CFE">
              <w:tc>
                <w:tcPr>
                  <w:tcW w:w="1459" w:type="dxa"/>
                  <w:vMerge w:val="restart"/>
                  <w:tcBorders>
                    <w:left w:val="single" w:sz="4" w:space="0" w:color="auto"/>
                  </w:tcBorders>
                  <w:vAlign w:val="center"/>
                </w:tcPr>
                <w:p w:rsidR="00C522E3" w:rsidRPr="00D36840" w:rsidRDefault="00C522E3" w:rsidP="00516592">
                  <w:pPr>
                    <w:snapToGrid w:val="0"/>
                    <w:jc w:val="center"/>
                    <w:rPr>
                      <w:szCs w:val="18"/>
                    </w:rPr>
                  </w:pPr>
                  <w:r>
                    <w:rPr>
                      <w:rFonts w:hint="eastAsia"/>
                      <w:szCs w:val="18"/>
                    </w:rPr>
                    <w:t>丸鋼</w:t>
                  </w:r>
                </w:p>
              </w:tc>
              <w:tc>
                <w:tcPr>
                  <w:tcW w:w="1801" w:type="dxa"/>
                  <w:vAlign w:val="center"/>
                </w:tcPr>
                <w:p w:rsidR="00C522E3" w:rsidRPr="00D36840" w:rsidRDefault="00C522E3" w:rsidP="00516592">
                  <w:pPr>
                    <w:snapToGrid w:val="0"/>
                    <w:rPr>
                      <w:szCs w:val="18"/>
                    </w:rPr>
                  </w:pPr>
                  <w:r>
                    <w:rPr>
                      <w:rFonts w:hint="eastAsia"/>
                      <w:szCs w:val="18"/>
                    </w:rPr>
                    <w:t>・SR235</w:t>
                  </w:r>
                </w:p>
              </w:tc>
              <w:tc>
                <w:tcPr>
                  <w:tcW w:w="3722" w:type="dxa"/>
                  <w:tcBorders>
                    <w:right w:val="single" w:sz="4" w:space="0" w:color="auto"/>
                  </w:tcBorders>
                  <w:vAlign w:val="center"/>
                </w:tcPr>
                <w:p w:rsidR="00C522E3" w:rsidRPr="00D36840" w:rsidRDefault="00C522E3" w:rsidP="00516592">
                  <w:pPr>
                    <w:snapToGrid w:val="0"/>
                    <w:rPr>
                      <w:szCs w:val="18"/>
                    </w:rPr>
                  </w:pPr>
                  <w:r>
                    <w:rPr>
                      <w:rFonts w:hint="eastAsia"/>
                      <w:szCs w:val="18"/>
                    </w:rPr>
                    <w:t>※構造図による　　・</w:t>
                  </w:r>
                </w:p>
              </w:tc>
            </w:tr>
            <w:tr w:rsidR="00C522E3" w:rsidRPr="00D36840" w:rsidTr="00AA2CFE">
              <w:tc>
                <w:tcPr>
                  <w:tcW w:w="1459" w:type="dxa"/>
                  <w:vMerge/>
                  <w:tcBorders>
                    <w:left w:val="single" w:sz="4" w:space="0" w:color="auto"/>
                  </w:tcBorders>
                  <w:vAlign w:val="center"/>
                </w:tcPr>
                <w:p w:rsidR="00C522E3" w:rsidRPr="00D36840" w:rsidRDefault="00C522E3" w:rsidP="00516592">
                  <w:pPr>
                    <w:snapToGrid w:val="0"/>
                    <w:jc w:val="center"/>
                    <w:rPr>
                      <w:szCs w:val="18"/>
                    </w:rPr>
                  </w:pPr>
                </w:p>
              </w:tc>
              <w:tc>
                <w:tcPr>
                  <w:tcW w:w="1801" w:type="dxa"/>
                  <w:vAlign w:val="center"/>
                </w:tcPr>
                <w:p w:rsidR="00C522E3" w:rsidRPr="00D36840" w:rsidRDefault="00C522E3" w:rsidP="00516592">
                  <w:pPr>
                    <w:snapToGrid w:val="0"/>
                    <w:rPr>
                      <w:szCs w:val="18"/>
                    </w:rPr>
                  </w:pPr>
                  <w:r>
                    <w:rPr>
                      <w:rFonts w:hint="eastAsia"/>
                      <w:szCs w:val="18"/>
                    </w:rPr>
                    <w:t>・SR295</w:t>
                  </w:r>
                </w:p>
              </w:tc>
              <w:tc>
                <w:tcPr>
                  <w:tcW w:w="3722" w:type="dxa"/>
                  <w:tcBorders>
                    <w:right w:val="single" w:sz="4" w:space="0" w:color="auto"/>
                  </w:tcBorders>
                  <w:vAlign w:val="center"/>
                </w:tcPr>
                <w:p w:rsidR="00C522E3" w:rsidRPr="00D36840" w:rsidRDefault="00C522E3" w:rsidP="00516592">
                  <w:pPr>
                    <w:snapToGrid w:val="0"/>
                    <w:rPr>
                      <w:szCs w:val="18"/>
                    </w:rPr>
                  </w:pPr>
                  <w:r>
                    <w:rPr>
                      <w:rFonts w:hint="eastAsia"/>
                      <w:szCs w:val="18"/>
                    </w:rPr>
                    <w:t>※構造図による　　・</w:t>
                  </w:r>
                </w:p>
              </w:tc>
            </w:tr>
            <w:tr w:rsidR="00C522E3" w:rsidRPr="00D36840" w:rsidTr="00AA2CFE">
              <w:tc>
                <w:tcPr>
                  <w:tcW w:w="1459" w:type="dxa"/>
                  <w:vMerge/>
                  <w:tcBorders>
                    <w:left w:val="single" w:sz="4" w:space="0" w:color="auto"/>
                  </w:tcBorders>
                  <w:vAlign w:val="center"/>
                </w:tcPr>
                <w:p w:rsidR="00C522E3" w:rsidRPr="00D36840" w:rsidRDefault="00C522E3" w:rsidP="00516592">
                  <w:pPr>
                    <w:snapToGrid w:val="0"/>
                    <w:jc w:val="center"/>
                    <w:rPr>
                      <w:szCs w:val="18"/>
                    </w:rPr>
                  </w:pPr>
                </w:p>
              </w:tc>
              <w:tc>
                <w:tcPr>
                  <w:tcW w:w="1801" w:type="dxa"/>
                  <w:vAlign w:val="center"/>
                </w:tcPr>
                <w:p w:rsidR="00C522E3" w:rsidRDefault="00C522E3" w:rsidP="00516592">
                  <w:pPr>
                    <w:snapToGrid w:val="0"/>
                    <w:rPr>
                      <w:szCs w:val="18"/>
                    </w:rPr>
                  </w:pPr>
                  <w:r>
                    <w:rPr>
                      <w:rFonts w:hint="eastAsia"/>
                      <w:szCs w:val="18"/>
                    </w:rPr>
                    <w:t>・</w:t>
                  </w:r>
                </w:p>
              </w:tc>
              <w:tc>
                <w:tcPr>
                  <w:tcW w:w="3722" w:type="dxa"/>
                  <w:tcBorders>
                    <w:right w:val="single" w:sz="4" w:space="0" w:color="auto"/>
                  </w:tcBorders>
                  <w:vAlign w:val="center"/>
                </w:tcPr>
                <w:p w:rsidR="00C522E3" w:rsidRDefault="00C522E3" w:rsidP="00516592">
                  <w:pPr>
                    <w:snapToGrid w:val="0"/>
                    <w:rPr>
                      <w:szCs w:val="18"/>
                    </w:rPr>
                  </w:pPr>
                </w:p>
              </w:tc>
            </w:tr>
            <w:tr w:rsidR="00C522E3" w:rsidRPr="00D36840" w:rsidTr="00AA2CFE">
              <w:tc>
                <w:tcPr>
                  <w:tcW w:w="1459" w:type="dxa"/>
                  <w:vMerge w:val="restart"/>
                  <w:tcBorders>
                    <w:left w:val="single" w:sz="4" w:space="0" w:color="auto"/>
                  </w:tcBorders>
                  <w:vAlign w:val="center"/>
                </w:tcPr>
                <w:p w:rsidR="00C522E3" w:rsidRPr="00D36840" w:rsidRDefault="00C522E3" w:rsidP="00516592">
                  <w:pPr>
                    <w:snapToGrid w:val="0"/>
                    <w:jc w:val="center"/>
                    <w:rPr>
                      <w:szCs w:val="18"/>
                    </w:rPr>
                  </w:pPr>
                  <w:r w:rsidRPr="00D36840">
                    <w:rPr>
                      <w:rFonts w:hint="eastAsia"/>
                      <w:szCs w:val="18"/>
                    </w:rPr>
                    <w:t>異形鉄筋</w:t>
                  </w:r>
                </w:p>
              </w:tc>
              <w:tc>
                <w:tcPr>
                  <w:tcW w:w="1801" w:type="dxa"/>
                  <w:vAlign w:val="center"/>
                </w:tcPr>
                <w:p w:rsidR="00C522E3" w:rsidRPr="00D36840" w:rsidRDefault="00C522E3" w:rsidP="00516592">
                  <w:pPr>
                    <w:snapToGrid w:val="0"/>
                    <w:rPr>
                      <w:szCs w:val="18"/>
                    </w:rPr>
                  </w:pPr>
                  <w:r w:rsidRPr="00D36840">
                    <w:rPr>
                      <w:rFonts w:hint="eastAsia"/>
                      <w:szCs w:val="18"/>
                    </w:rPr>
                    <w:t>・SD295</w:t>
                  </w:r>
                </w:p>
              </w:tc>
              <w:tc>
                <w:tcPr>
                  <w:tcW w:w="3722" w:type="dxa"/>
                  <w:tcBorders>
                    <w:right w:val="single" w:sz="4" w:space="0" w:color="auto"/>
                  </w:tcBorders>
                  <w:vAlign w:val="center"/>
                </w:tcPr>
                <w:p w:rsidR="00C522E3" w:rsidRPr="00D36840" w:rsidRDefault="00C522E3" w:rsidP="00516592">
                  <w:pPr>
                    <w:snapToGrid w:val="0"/>
                    <w:rPr>
                      <w:szCs w:val="18"/>
                    </w:rPr>
                  </w:pPr>
                  <w:r>
                    <w:rPr>
                      <w:rFonts w:hint="eastAsia"/>
                      <w:szCs w:val="18"/>
                    </w:rPr>
                    <w:t>※構造図による　　・</w:t>
                  </w:r>
                </w:p>
              </w:tc>
            </w:tr>
            <w:tr w:rsidR="00C522E3" w:rsidRPr="00D36840" w:rsidTr="00AA2CFE">
              <w:tc>
                <w:tcPr>
                  <w:tcW w:w="1459" w:type="dxa"/>
                  <w:vMerge/>
                  <w:tcBorders>
                    <w:left w:val="single" w:sz="4" w:space="0" w:color="auto"/>
                  </w:tcBorders>
                  <w:vAlign w:val="center"/>
                </w:tcPr>
                <w:p w:rsidR="00C522E3" w:rsidRPr="00D36840" w:rsidRDefault="00C522E3" w:rsidP="00516592">
                  <w:pPr>
                    <w:snapToGrid w:val="0"/>
                    <w:jc w:val="center"/>
                    <w:rPr>
                      <w:szCs w:val="18"/>
                    </w:rPr>
                  </w:pPr>
                </w:p>
              </w:tc>
              <w:tc>
                <w:tcPr>
                  <w:tcW w:w="1801" w:type="dxa"/>
                  <w:vAlign w:val="center"/>
                </w:tcPr>
                <w:p w:rsidR="00C522E3" w:rsidRPr="00D36840" w:rsidRDefault="00C522E3" w:rsidP="00516592">
                  <w:pPr>
                    <w:snapToGrid w:val="0"/>
                    <w:rPr>
                      <w:szCs w:val="18"/>
                    </w:rPr>
                  </w:pPr>
                  <w:r w:rsidRPr="00D36840">
                    <w:rPr>
                      <w:rFonts w:hint="eastAsia"/>
                      <w:szCs w:val="18"/>
                    </w:rPr>
                    <w:t>・SD345</w:t>
                  </w:r>
                </w:p>
              </w:tc>
              <w:tc>
                <w:tcPr>
                  <w:tcW w:w="3722" w:type="dxa"/>
                  <w:tcBorders>
                    <w:right w:val="single" w:sz="4" w:space="0" w:color="auto"/>
                  </w:tcBorders>
                  <w:vAlign w:val="center"/>
                </w:tcPr>
                <w:p w:rsidR="00C522E3" w:rsidRPr="00D36840" w:rsidRDefault="00C522E3" w:rsidP="00516592">
                  <w:pPr>
                    <w:snapToGrid w:val="0"/>
                    <w:rPr>
                      <w:szCs w:val="18"/>
                    </w:rPr>
                  </w:pPr>
                  <w:r>
                    <w:rPr>
                      <w:rFonts w:hint="eastAsia"/>
                      <w:szCs w:val="18"/>
                    </w:rPr>
                    <w:t>※構造図による　　・</w:t>
                  </w:r>
                </w:p>
              </w:tc>
            </w:tr>
            <w:tr w:rsidR="00C522E3" w:rsidRPr="00D36840" w:rsidTr="00AA2CFE">
              <w:tc>
                <w:tcPr>
                  <w:tcW w:w="1459" w:type="dxa"/>
                  <w:vMerge/>
                  <w:tcBorders>
                    <w:left w:val="single" w:sz="4" w:space="0" w:color="auto"/>
                  </w:tcBorders>
                  <w:vAlign w:val="center"/>
                </w:tcPr>
                <w:p w:rsidR="00C522E3" w:rsidRPr="00D36840" w:rsidRDefault="00C522E3" w:rsidP="00516592">
                  <w:pPr>
                    <w:snapToGrid w:val="0"/>
                    <w:jc w:val="center"/>
                    <w:rPr>
                      <w:szCs w:val="18"/>
                    </w:rPr>
                  </w:pPr>
                </w:p>
              </w:tc>
              <w:tc>
                <w:tcPr>
                  <w:tcW w:w="1801" w:type="dxa"/>
                  <w:vAlign w:val="center"/>
                </w:tcPr>
                <w:p w:rsidR="00C522E3" w:rsidRPr="00D36840" w:rsidRDefault="00C522E3" w:rsidP="00516592">
                  <w:pPr>
                    <w:snapToGrid w:val="0"/>
                    <w:rPr>
                      <w:szCs w:val="18"/>
                    </w:rPr>
                  </w:pPr>
                  <w:r>
                    <w:rPr>
                      <w:rFonts w:hint="eastAsia"/>
                      <w:szCs w:val="18"/>
                    </w:rPr>
                    <w:t>・SD390</w:t>
                  </w:r>
                </w:p>
              </w:tc>
              <w:tc>
                <w:tcPr>
                  <w:tcW w:w="3722" w:type="dxa"/>
                  <w:tcBorders>
                    <w:right w:val="single" w:sz="4" w:space="0" w:color="auto"/>
                  </w:tcBorders>
                  <w:vAlign w:val="center"/>
                </w:tcPr>
                <w:p w:rsidR="00C522E3" w:rsidRPr="00D36840" w:rsidRDefault="00C522E3" w:rsidP="00516592">
                  <w:pPr>
                    <w:snapToGrid w:val="0"/>
                    <w:rPr>
                      <w:szCs w:val="18"/>
                    </w:rPr>
                  </w:pPr>
                  <w:r>
                    <w:rPr>
                      <w:rFonts w:hint="eastAsia"/>
                      <w:szCs w:val="18"/>
                    </w:rPr>
                    <w:t>※構造図による　　・</w:t>
                  </w:r>
                </w:p>
              </w:tc>
            </w:tr>
            <w:tr w:rsidR="00C522E3" w:rsidRPr="00D36840" w:rsidTr="00AA2CFE">
              <w:tc>
                <w:tcPr>
                  <w:tcW w:w="1459" w:type="dxa"/>
                  <w:vMerge/>
                  <w:tcBorders>
                    <w:left w:val="single" w:sz="4" w:space="0" w:color="auto"/>
                  </w:tcBorders>
                  <w:vAlign w:val="center"/>
                </w:tcPr>
                <w:p w:rsidR="00C522E3" w:rsidRPr="00D36840" w:rsidRDefault="00C522E3" w:rsidP="00516592">
                  <w:pPr>
                    <w:snapToGrid w:val="0"/>
                    <w:jc w:val="center"/>
                    <w:rPr>
                      <w:szCs w:val="18"/>
                    </w:rPr>
                  </w:pPr>
                </w:p>
              </w:tc>
              <w:tc>
                <w:tcPr>
                  <w:tcW w:w="1801" w:type="dxa"/>
                  <w:vAlign w:val="center"/>
                </w:tcPr>
                <w:p w:rsidR="00C522E3" w:rsidRDefault="00C522E3" w:rsidP="00516592">
                  <w:pPr>
                    <w:snapToGrid w:val="0"/>
                    <w:rPr>
                      <w:szCs w:val="18"/>
                    </w:rPr>
                  </w:pPr>
                  <w:r>
                    <w:rPr>
                      <w:rFonts w:hint="eastAsia"/>
                      <w:szCs w:val="18"/>
                    </w:rPr>
                    <w:t>・</w:t>
                  </w:r>
                </w:p>
              </w:tc>
              <w:tc>
                <w:tcPr>
                  <w:tcW w:w="3722" w:type="dxa"/>
                  <w:tcBorders>
                    <w:right w:val="single" w:sz="4" w:space="0" w:color="auto"/>
                  </w:tcBorders>
                  <w:vAlign w:val="center"/>
                </w:tcPr>
                <w:p w:rsidR="00C522E3" w:rsidRDefault="00C522E3" w:rsidP="00516592">
                  <w:pPr>
                    <w:snapToGrid w:val="0"/>
                    <w:rPr>
                      <w:szCs w:val="18"/>
                    </w:rPr>
                  </w:pPr>
                </w:p>
              </w:tc>
            </w:tr>
          </w:tbl>
          <w:p w:rsidR="00C522E3" w:rsidRDefault="00C522E3" w:rsidP="00516592">
            <w:pPr>
              <w:snapToGrid w:val="0"/>
              <w:rPr>
                <w:szCs w:val="18"/>
              </w:rPr>
            </w:pPr>
            <w:r>
              <w:rPr>
                <w:rFonts w:hint="eastAsia"/>
                <w:szCs w:val="18"/>
              </w:rPr>
              <w:t>・</w:t>
            </w:r>
            <w:hyperlink r:id="rId846" w:anchor="page=223" w:history="1">
              <w:r>
                <w:rPr>
                  <w:rStyle w:val="af7"/>
                  <w:rFonts w:hint="eastAsia"/>
                  <w:szCs w:val="18"/>
                </w:rPr>
                <w:t>改</w:t>
              </w:r>
              <w:r w:rsidRPr="001E6E9E">
                <w:rPr>
                  <w:rStyle w:val="af7"/>
                  <w:rFonts w:hint="eastAsia"/>
                  <w:szCs w:val="18"/>
                </w:rPr>
                <w:t xml:space="preserve">仕 表 </w:t>
              </w:r>
              <w:r>
                <w:rPr>
                  <w:rStyle w:val="af7"/>
                  <w:rFonts w:hint="eastAsia"/>
                  <w:szCs w:val="18"/>
                </w:rPr>
                <w:t>8</w:t>
              </w:r>
              <w:r w:rsidRPr="001E6E9E">
                <w:rPr>
                  <w:rStyle w:val="af7"/>
                  <w:rFonts w:hint="eastAsia"/>
                  <w:szCs w:val="18"/>
                </w:rPr>
                <w:t>.2.1</w:t>
              </w:r>
            </w:hyperlink>
            <w:r>
              <w:rPr>
                <w:rFonts w:hint="eastAsia"/>
                <w:szCs w:val="18"/>
              </w:rPr>
              <w:t>記載の「</w:t>
            </w:r>
            <w:r w:rsidRPr="00AA6FED">
              <w:rPr>
                <w:rFonts w:hint="eastAsia"/>
                <w:szCs w:val="18"/>
              </w:rPr>
              <w:t>建築基準法第 37 条の規定に基づき認定を受けたせん断補強筋</w:t>
            </w:r>
            <w:r>
              <w:rPr>
                <w:rFonts w:hint="eastAsia"/>
                <w:szCs w:val="18"/>
              </w:rPr>
              <w:t>」</w:t>
            </w:r>
          </w:p>
          <w:p w:rsidR="00C522E3" w:rsidRDefault="00C522E3" w:rsidP="00516592">
            <w:pPr>
              <w:snapToGrid w:val="0"/>
              <w:ind w:leftChars="100" w:left="180"/>
              <w:rPr>
                <w:szCs w:val="18"/>
              </w:rPr>
            </w:pPr>
            <w:r w:rsidRPr="00AA6FED">
              <w:rPr>
                <w:rFonts w:hint="eastAsia"/>
                <w:szCs w:val="18"/>
              </w:rPr>
              <w:t>※構造図による　　・490N/㎜2を超える高強度鉄筋　　・エポキシ樹脂塗装鉄筋　　・亜鉛めっき鉄</w:t>
            </w:r>
            <w:r>
              <w:rPr>
                <w:rFonts w:hint="eastAsia"/>
                <w:szCs w:val="18"/>
              </w:rPr>
              <w:t>筋</w:t>
            </w:r>
          </w:p>
          <w:p w:rsidR="00C522E3" w:rsidRDefault="00C522E3" w:rsidP="00516592">
            <w:pPr>
              <w:snapToGrid w:val="0"/>
              <w:rPr>
                <w:szCs w:val="18"/>
              </w:rPr>
            </w:pPr>
            <w:r>
              <w:rPr>
                <w:rFonts w:hint="eastAsia"/>
                <w:szCs w:val="18"/>
              </w:rPr>
              <w:t>・</w:t>
            </w:r>
            <w:hyperlink r:id="rId847" w:anchor="page=223" w:history="1">
              <w:r>
                <w:rPr>
                  <w:rStyle w:val="af7"/>
                  <w:rFonts w:hint="eastAsia"/>
                  <w:szCs w:val="18"/>
                </w:rPr>
                <w:t>改</w:t>
              </w:r>
              <w:r w:rsidRPr="001E6E9E">
                <w:rPr>
                  <w:rStyle w:val="af7"/>
                  <w:rFonts w:hint="eastAsia"/>
                  <w:szCs w:val="18"/>
                </w:rPr>
                <w:t xml:space="preserve">仕 表 </w:t>
              </w:r>
              <w:r>
                <w:rPr>
                  <w:rStyle w:val="af7"/>
                  <w:rFonts w:hint="eastAsia"/>
                  <w:szCs w:val="18"/>
                </w:rPr>
                <w:t>8</w:t>
              </w:r>
              <w:r w:rsidRPr="001E6E9E">
                <w:rPr>
                  <w:rStyle w:val="af7"/>
                  <w:rFonts w:hint="eastAsia"/>
                  <w:szCs w:val="18"/>
                </w:rPr>
                <w:t>.2.1</w:t>
              </w:r>
            </w:hyperlink>
            <w:r>
              <w:rPr>
                <w:rFonts w:hint="eastAsia"/>
                <w:szCs w:val="18"/>
              </w:rPr>
              <w:t>に記載された鉄筋以外のもの</w:t>
            </w:r>
          </w:p>
          <w:p w:rsidR="00C522E3" w:rsidRPr="00245BD2" w:rsidRDefault="00C522E3" w:rsidP="00516592">
            <w:pPr>
              <w:spacing w:afterLines="20" w:after="72"/>
              <w:ind w:leftChars="100" w:left="180"/>
              <w:rPr>
                <w:szCs w:val="18"/>
              </w:rPr>
            </w:pPr>
            <w:r w:rsidRPr="00AA6FED">
              <w:rPr>
                <w:rFonts w:hint="eastAsia"/>
                <w:szCs w:val="18"/>
              </w:rPr>
              <w:t>※構造図による　　・</w:t>
            </w:r>
          </w:p>
        </w:tc>
      </w:tr>
      <w:tr w:rsidR="00C522E3" w:rsidRPr="00D03A48"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・溶接金網</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848" w:anchor="page=224" w:history="1">
              <w:r w:rsidRPr="00245BD2">
                <w:rPr>
                  <w:rStyle w:val="af7"/>
                  <w:rFonts w:hAnsiTheme="majorEastAsia" w:hint="eastAsia"/>
                  <w:szCs w:val="18"/>
                </w:rPr>
                <w:t>改仕8.</w:t>
              </w:r>
              <w:r>
                <w:rPr>
                  <w:rStyle w:val="af7"/>
                  <w:rFonts w:hAnsiTheme="majorEastAsia" w:hint="eastAsia"/>
                  <w:szCs w:val="18"/>
                </w:rPr>
                <w:t>2.2</w:t>
              </w:r>
            </w:hyperlink>
            <w:r>
              <w:rPr>
                <w:rFonts w:hAnsiTheme="majorEastAsia" w:hint="eastAsia"/>
                <w:szCs w:val="18"/>
              </w:rPr>
              <w:t>）</w:t>
            </w:r>
          </w:p>
        </w:tc>
        <w:tc>
          <w:tcPr>
            <w:tcW w:w="9105" w:type="dxa"/>
            <w:tcBorders>
              <w:top w:val="nil"/>
              <w:bottom w:val="single" w:sz="4" w:space="0" w:color="auto"/>
            </w:tcBorders>
          </w:tcPr>
          <w:p w:rsidR="00C522E3" w:rsidRPr="00ED796C" w:rsidRDefault="00C522E3" w:rsidP="00AA2CFE">
            <w:pPr>
              <w:rPr>
                <w:szCs w:val="18"/>
              </w:rPr>
            </w:pPr>
            <w:r>
              <w:rPr>
                <w:rFonts w:hint="eastAsia"/>
                <w:szCs w:val="18"/>
              </w:rPr>
              <w:t>溶接金網〔</w:t>
            </w:r>
            <w:hyperlink r:id="rId849" w:anchor=":~:text=G%C2%A03551%EF%BC%9A2005-,%E6%BA%B6%E6%8E%A5%E9%87%91%E7%B6%B2%E5%8F%8A%E3%81%B3%E9%89%84%E7%AD%8B%E6%A0%BC%E5%AD%90,-Welded%C2%A0steel%C2%A0wire" w:history="1">
              <w:r w:rsidRPr="00CB0D6C">
                <w:rPr>
                  <w:rStyle w:val="af7"/>
                  <w:rFonts w:hint="eastAsia"/>
                  <w:szCs w:val="18"/>
                </w:rPr>
                <w:t>JIS G 3551</w:t>
              </w:r>
            </w:hyperlink>
            <w:r w:rsidRPr="00CB0D6C">
              <w:rPr>
                <w:rFonts w:hint="eastAsia"/>
                <w:szCs w:val="18"/>
              </w:rPr>
              <w:t>（溶接金網及び鉄筋格子）</w:t>
            </w:r>
            <w:r>
              <w:rPr>
                <w:rFonts w:hint="eastAsia"/>
                <w:szCs w:val="18"/>
              </w:rPr>
              <w:t>〕の</w:t>
            </w:r>
            <w:r w:rsidRPr="00ED796C">
              <w:rPr>
                <w:rFonts w:hint="eastAsia"/>
              </w:rPr>
              <w:t>鉄線の形状、網目寸法及び鉄線の径</w:t>
            </w:r>
          </w:p>
          <w:p w:rsidR="00C522E3" w:rsidRPr="00245BD2" w:rsidRDefault="00C522E3" w:rsidP="00AA2CFE">
            <w:pPr>
              <w:spacing w:afterLines="20" w:after="72"/>
              <w:rPr>
                <w:szCs w:val="18"/>
              </w:rPr>
            </w:pPr>
            <w:r>
              <w:rPr>
                <w:rFonts w:hint="eastAsia"/>
                <w:szCs w:val="18"/>
              </w:rPr>
              <w:t>※構造図による　　・</w:t>
            </w:r>
          </w:p>
        </w:tc>
      </w:tr>
      <w:tr w:rsidR="00C522E3" w:rsidRPr="00D03A48" w:rsidTr="00AA2CFE">
        <w:trPr>
          <w:trHeight w:val="3579"/>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・あと施工アンカー</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850" w:anchor="page=224" w:history="1">
              <w:r w:rsidRPr="00245BD2">
                <w:rPr>
                  <w:rStyle w:val="af7"/>
                  <w:rFonts w:hAnsiTheme="majorEastAsia" w:hint="eastAsia"/>
                  <w:szCs w:val="18"/>
                </w:rPr>
                <w:t>改仕8.</w:t>
              </w:r>
              <w:r>
                <w:rPr>
                  <w:rStyle w:val="af7"/>
                  <w:rFonts w:hAnsiTheme="majorEastAsia" w:hint="eastAsia"/>
                  <w:szCs w:val="18"/>
                </w:rPr>
                <w:t>2.4</w:t>
              </w:r>
            </w:hyperlink>
            <w:r>
              <w:rPr>
                <w:rFonts w:hAnsiTheme="majorEastAsia" w:hint="eastAsia"/>
                <w:szCs w:val="18"/>
              </w:rPr>
              <w:t>）</w:t>
            </w:r>
          </w:p>
        </w:tc>
        <w:tc>
          <w:tcPr>
            <w:tcW w:w="9105" w:type="dxa"/>
            <w:tcBorders>
              <w:top w:val="nil"/>
              <w:bottom w:val="single" w:sz="4" w:space="0" w:color="auto"/>
            </w:tcBorders>
          </w:tcPr>
          <w:p w:rsidR="00C522E3" w:rsidRPr="00D03A48" w:rsidRDefault="00C522E3" w:rsidP="00AA2CFE">
            <w:pPr>
              <w:rPr>
                <w:szCs w:val="18"/>
              </w:rPr>
            </w:pPr>
            <w:r w:rsidRPr="00D03A48">
              <w:rPr>
                <w:rFonts w:hint="eastAsia"/>
                <w:szCs w:val="18"/>
              </w:rPr>
              <w:t>・</w:t>
            </w:r>
            <w:r>
              <w:rPr>
                <w:rFonts w:hint="eastAsia"/>
                <w:szCs w:val="18"/>
              </w:rPr>
              <w:t>(2)</w:t>
            </w:r>
            <w:r w:rsidRPr="00D03A48">
              <w:rPr>
                <w:rFonts w:hint="eastAsia"/>
                <w:szCs w:val="18"/>
              </w:rPr>
              <w:t>金属系アンカー</w:t>
            </w:r>
          </w:p>
          <w:p w:rsidR="00C522E3" w:rsidRPr="00D03A48" w:rsidRDefault="00C522E3" w:rsidP="00AA2CFE">
            <w:pPr>
              <w:ind w:leftChars="150" w:left="270"/>
              <w:rPr>
                <w:szCs w:val="18"/>
              </w:rPr>
            </w:pPr>
            <w:r>
              <w:rPr>
                <w:rFonts w:hint="eastAsia"/>
                <w:szCs w:val="18"/>
              </w:rPr>
              <w:t>(ｱ)</w:t>
            </w:r>
            <w:r w:rsidRPr="00D03A48">
              <w:rPr>
                <w:rFonts w:hint="eastAsia"/>
                <w:szCs w:val="18"/>
              </w:rPr>
              <w:t>引張耐力</w:t>
            </w:r>
            <w:r>
              <w:rPr>
                <w:rFonts w:hint="eastAsia"/>
                <w:szCs w:val="18"/>
              </w:rPr>
              <w:t>：</w:t>
            </w:r>
            <w:r w:rsidRPr="00D03A48">
              <w:rPr>
                <w:rFonts w:hint="eastAsia"/>
                <w:szCs w:val="18"/>
              </w:rPr>
              <w:t xml:space="preserve">　　　　　KN／本</w:t>
            </w:r>
          </w:p>
          <w:p w:rsidR="00C522E3" w:rsidRPr="00D03A48" w:rsidRDefault="00C522E3" w:rsidP="00AA2CFE">
            <w:pPr>
              <w:ind w:leftChars="275" w:left="495"/>
              <w:rPr>
                <w:szCs w:val="18"/>
              </w:rPr>
            </w:pPr>
            <w:r w:rsidRPr="00D03A48">
              <w:rPr>
                <w:rFonts w:hint="eastAsia"/>
                <w:szCs w:val="18"/>
              </w:rPr>
              <w:t>せん断耐力</w:t>
            </w:r>
            <w:r>
              <w:rPr>
                <w:rFonts w:hint="eastAsia"/>
                <w:szCs w:val="18"/>
              </w:rPr>
              <w:t>：</w:t>
            </w:r>
            <w:r w:rsidRPr="00D03A48">
              <w:rPr>
                <w:rFonts w:hint="eastAsia"/>
                <w:szCs w:val="18"/>
              </w:rPr>
              <w:t xml:space="preserve">　　　　KN／本</w:t>
            </w:r>
          </w:p>
          <w:p w:rsidR="00C522E3" w:rsidRDefault="00C522E3" w:rsidP="00AA2CFE">
            <w:pPr>
              <w:ind w:leftChars="150" w:left="270"/>
              <w:rPr>
                <w:szCs w:val="18"/>
              </w:rPr>
            </w:pPr>
            <w:r>
              <w:rPr>
                <w:rFonts w:hint="eastAsia"/>
                <w:szCs w:val="18"/>
              </w:rPr>
              <w:t>(ｲ)</w:t>
            </w:r>
            <w:r w:rsidRPr="00D03A48">
              <w:rPr>
                <w:rFonts w:hint="eastAsia"/>
                <w:szCs w:val="18"/>
              </w:rPr>
              <w:t>アンカー</w:t>
            </w:r>
            <w:r>
              <w:rPr>
                <w:rFonts w:hint="eastAsia"/>
                <w:szCs w:val="18"/>
              </w:rPr>
              <w:t>本体</w:t>
            </w:r>
            <w:r w:rsidRPr="00D03A48">
              <w:rPr>
                <w:rFonts w:hint="eastAsia"/>
                <w:szCs w:val="18"/>
              </w:rPr>
              <w:t>の径及び埋込み長さ</w:t>
            </w:r>
          </w:p>
          <w:tbl>
            <w:tblPr>
              <w:tblStyle w:val="af6"/>
              <w:tblW w:w="8289" w:type="dxa"/>
              <w:tblInd w:w="450" w:type="dxa"/>
              <w:tblLayout w:type="fixed"/>
              <w:tblLook w:val="04A0" w:firstRow="1" w:lastRow="0" w:firstColumn="1" w:lastColumn="0" w:noHBand="0" w:noVBand="1"/>
            </w:tblPr>
            <w:tblGrid>
              <w:gridCol w:w="5257"/>
              <w:gridCol w:w="3032"/>
            </w:tblGrid>
            <w:tr w:rsidR="00C522E3" w:rsidTr="00AA2CFE">
              <w:trPr>
                <w:trHeight w:val="208"/>
              </w:trPr>
              <w:tc>
                <w:tcPr>
                  <w:tcW w:w="5257" w:type="dxa"/>
                  <w:shd w:val="clear" w:color="auto" w:fill="D9D9D9" w:themeFill="background1" w:themeFillShade="D9"/>
                </w:tcPr>
                <w:p w:rsidR="00C522E3" w:rsidRDefault="00C522E3" w:rsidP="00AA2CFE">
                  <w:pPr>
                    <w:rPr>
                      <w:szCs w:val="18"/>
                    </w:rPr>
                  </w:pPr>
                  <w:r w:rsidRPr="00D03A48">
                    <w:rPr>
                      <w:rFonts w:hint="eastAsia"/>
                      <w:szCs w:val="18"/>
                    </w:rPr>
                    <w:t>アンカーの径</w:t>
                  </w:r>
                  <w:r>
                    <w:rPr>
                      <w:rFonts w:hint="eastAsia"/>
                      <w:szCs w:val="18"/>
                    </w:rPr>
                    <w:t>〔外径da(㎜)〕</w:t>
                  </w:r>
                </w:p>
              </w:tc>
              <w:tc>
                <w:tcPr>
                  <w:tcW w:w="3032" w:type="dxa"/>
                  <w:shd w:val="clear" w:color="auto" w:fill="D9D9D9" w:themeFill="background1" w:themeFillShade="D9"/>
                </w:tcPr>
                <w:p w:rsidR="00C522E3" w:rsidRDefault="00C522E3" w:rsidP="00AA2CFE">
                  <w:pPr>
                    <w:rPr>
                      <w:szCs w:val="18"/>
                    </w:rPr>
                  </w:pPr>
                  <w:r w:rsidRPr="00D03A48">
                    <w:rPr>
                      <w:rFonts w:hint="eastAsia"/>
                      <w:szCs w:val="18"/>
                    </w:rPr>
                    <w:t>埋込み長さ</w:t>
                  </w:r>
                  <w:r>
                    <w:rPr>
                      <w:rFonts w:hint="eastAsia"/>
                      <w:szCs w:val="18"/>
                    </w:rPr>
                    <w:t>〔5da以上(㎜)〕</w:t>
                  </w:r>
                </w:p>
              </w:tc>
            </w:tr>
            <w:tr w:rsidR="00C522E3" w:rsidTr="00AA2CFE">
              <w:trPr>
                <w:trHeight w:val="198"/>
              </w:trPr>
              <w:tc>
                <w:tcPr>
                  <w:tcW w:w="5257" w:type="dxa"/>
                </w:tcPr>
                <w:p w:rsidR="00C522E3" w:rsidRDefault="00C522E3" w:rsidP="00AA2CFE">
                  <w:pPr>
                    <w:rPr>
                      <w:szCs w:val="18"/>
                    </w:rPr>
                  </w:pPr>
                  <w:r w:rsidRPr="00D03A48">
                    <w:rPr>
                      <w:rFonts w:hint="eastAsia"/>
                      <w:szCs w:val="18"/>
                    </w:rPr>
                    <w:t>・</w:t>
                  </w:r>
                  <w:r>
                    <w:rPr>
                      <w:rFonts w:hint="eastAsia"/>
                      <w:szCs w:val="18"/>
                    </w:rPr>
                    <w:t>φ13　　・φ16　　・φ19　　・φ22　　・</w:t>
                  </w:r>
                </w:p>
              </w:tc>
              <w:tc>
                <w:tcPr>
                  <w:tcW w:w="3032" w:type="dxa"/>
                </w:tcPr>
                <w:p w:rsidR="00C522E3" w:rsidRDefault="00C522E3" w:rsidP="00AA2CFE">
                  <w:pPr>
                    <w:rPr>
                      <w:szCs w:val="18"/>
                    </w:rPr>
                  </w:pPr>
                  <w:r>
                    <w:rPr>
                      <w:rFonts w:hint="eastAsia"/>
                      <w:szCs w:val="18"/>
                    </w:rPr>
                    <w:t>・</w:t>
                  </w:r>
                </w:p>
              </w:tc>
            </w:tr>
          </w:tbl>
          <w:p w:rsidR="00C522E3" w:rsidRDefault="00C522E3" w:rsidP="00AA2CFE">
            <w:pPr>
              <w:ind w:leftChars="150" w:left="270"/>
              <w:rPr>
                <w:szCs w:val="18"/>
              </w:rPr>
            </w:pPr>
            <w:r>
              <w:rPr>
                <w:rFonts w:hint="eastAsia"/>
                <w:szCs w:val="18"/>
              </w:rPr>
              <w:t>(ｶ)</w:t>
            </w:r>
            <w:r w:rsidRPr="00D03A48">
              <w:rPr>
                <w:rFonts w:hint="eastAsia"/>
                <w:szCs w:val="18"/>
              </w:rPr>
              <w:t>セット方式</w:t>
            </w:r>
            <w:r>
              <w:rPr>
                <w:rFonts w:hint="eastAsia"/>
                <w:szCs w:val="18"/>
              </w:rPr>
              <w:t>：</w:t>
            </w:r>
            <w:r w:rsidRPr="00D03A48">
              <w:rPr>
                <w:rFonts w:hint="eastAsia"/>
                <w:szCs w:val="18"/>
              </w:rPr>
              <w:t xml:space="preserve">　※本体打込み式改良型　　　・</w:t>
            </w:r>
          </w:p>
          <w:p w:rsidR="00C522E3" w:rsidRDefault="00C522E3" w:rsidP="00AA2CFE">
            <w:pPr>
              <w:ind w:leftChars="150" w:left="270"/>
              <w:rPr>
                <w:szCs w:val="18"/>
              </w:rPr>
            </w:pPr>
            <w:r>
              <w:rPr>
                <w:rFonts w:hint="eastAsia"/>
                <w:szCs w:val="18"/>
              </w:rPr>
              <w:t>(ｷ)</w:t>
            </w:r>
            <w:r w:rsidRPr="00D03A48">
              <w:rPr>
                <w:rFonts w:hint="eastAsia"/>
                <w:szCs w:val="18"/>
              </w:rPr>
              <w:t>接合筋の種類、径及び長さ</w:t>
            </w:r>
          </w:p>
          <w:tbl>
            <w:tblPr>
              <w:tblStyle w:val="af6"/>
              <w:tblW w:w="8295" w:type="dxa"/>
              <w:tblInd w:w="450" w:type="dxa"/>
              <w:tblLayout w:type="fixed"/>
              <w:tblLook w:val="04A0" w:firstRow="1" w:lastRow="0" w:firstColumn="1" w:lastColumn="0" w:noHBand="0" w:noVBand="1"/>
            </w:tblPr>
            <w:tblGrid>
              <w:gridCol w:w="1844"/>
              <w:gridCol w:w="2268"/>
              <w:gridCol w:w="4183"/>
            </w:tblGrid>
            <w:tr w:rsidR="00C522E3" w:rsidTr="00AA2CFE">
              <w:trPr>
                <w:trHeight w:val="209"/>
              </w:trPr>
              <w:tc>
                <w:tcPr>
                  <w:tcW w:w="1844" w:type="dxa"/>
                  <w:shd w:val="clear" w:color="auto" w:fill="D9D9D9" w:themeFill="background1" w:themeFillShade="D9"/>
                </w:tcPr>
                <w:p w:rsidR="00C522E3" w:rsidRDefault="00C522E3" w:rsidP="00AA2CFE">
                  <w:pPr>
                    <w:jc w:val="center"/>
                    <w:rPr>
                      <w:szCs w:val="18"/>
                    </w:rPr>
                  </w:pPr>
                  <w:r>
                    <w:rPr>
                      <w:rFonts w:hint="eastAsia"/>
                      <w:szCs w:val="18"/>
                    </w:rPr>
                    <w:t>種類（呼び名db）</w:t>
                  </w:r>
                </w:p>
              </w:tc>
              <w:tc>
                <w:tcPr>
                  <w:tcW w:w="2268" w:type="dxa"/>
                  <w:shd w:val="clear" w:color="auto" w:fill="D9D9D9" w:themeFill="background1" w:themeFillShade="D9"/>
                </w:tcPr>
                <w:p w:rsidR="00C522E3" w:rsidRDefault="00C522E3" w:rsidP="00AA2CFE">
                  <w:pPr>
                    <w:jc w:val="center"/>
                    <w:rPr>
                      <w:szCs w:val="18"/>
                    </w:rPr>
                  </w:pPr>
                  <w:r>
                    <w:rPr>
                      <w:rFonts w:hint="eastAsia"/>
                      <w:szCs w:val="18"/>
                    </w:rPr>
                    <w:t>径（ねじの呼び）</w:t>
                  </w:r>
                </w:p>
              </w:tc>
              <w:tc>
                <w:tcPr>
                  <w:tcW w:w="4183" w:type="dxa"/>
                  <w:shd w:val="clear" w:color="auto" w:fill="D9D9D9" w:themeFill="background1" w:themeFillShade="D9"/>
                </w:tcPr>
                <w:p w:rsidR="00C522E3" w:rsidRDefault="00C522E3" w:rsidP="00AA2CFE">
                  <w:pPr>
                    <w:jc w:val="center"/>
                    <w:rPr>
                      <w:szCs w:val="18"/>
                    </w:rPr>
                  </w:pPr>
                  <w:r>
                    <w:rPr>
                      <w:rFonts w:hint="eastAsia"/>
                      <w:szCs w:val="18"/>
                    </w:rPr>
                    <w:t>長さ〔最小長(㎜)〕</w:t>
                  </w:r>
                </w:p>
              </w:tc>
            </w:tr>
            <w:tr w:rsidR="00C522E3" w:rsidTr="00AA2CFE">
              <w:trPr>
                <w:trHeight w:val="198"/>
              </w:trPr>
              <w:tc>
                <w:tcPr>
                  <w:tcW w:w="1844" w:type="dxa"/>
                </w:tcPr>
                <w:p w:rsidR="00C522E3" w:rsidRDefault="00C522E3" w:rsidP="00AA2CFE">
                  <w:pPr>
                    <w:rPr>
                      <w:szCs w:val="18"/>
                    </w:rPr>
                  </w:pPr>
                  <w:r>
                    <w:rPr>
                      <w:rFonts w:hint="eastAsia"/>
                      <w:szCs w:val="18"/>
                    </w:rPr>
                    <w:t>・D10</w:t>
                  </w:r>
                </w:p>
                <w:p w:rsidR="00C522E3" w:rsidRDefault="00C522E3" w:rsidP="00AA2CFE">
                  <w:pPr>
                    <w:rPr>
                      <w:szCs w:val="18"/>
                    </w:rPr>
                  </w:pPr>
                  <w:r>
                    <w:rPr>
                      <w:rFonts w:hint="eastAsia"/>
                      <w:szCs w:val="18"/>
                    </w:rPr>
                    <w:t>・D13</w:t>
                  </w:r>
                </w:p>
                <w:p w:rsidR="00C522E3" w:rsidRDefault="00C522E3" w:rsidP="00AA2CFE">
                  <w:pPr>
                    <w:rPr>
                      <w:szCs w:val="18"/>
                    </w:rPr>
                  </w:pPr>
                  <w:r>
                    <w:rPr>
                      <w:rFonts w:hint="eastAsia"/>
                      <w:szCs w:val="18"/>
                    </w:rPr>
                    <w:t>・D16</w:t>
                  </w:r>
                </w:p>
                <w:p w:rsidR="00C522E3" w:rsidRDefault="00C522E3" w:rsidP="00AA2CFE">
                  <w:pPr>
                    <w:rPr>
                      <w:szCs w:val="18"/>
                    </w:rPr>
                  </w:pPr>
                  <w:r>
                    <w:rPr>
                      <w:rFonts w:hint="eastAsia"/>
                      <w:szCs w:val="18"/>
                    </w:rPr>
                    <w:t>・</w:t>
                  </w:r>
                </w:p>
              </w:tc>
              <w:tc>
                <w:tcPr>
                  <w:tcW w:w="2268" w:type="dxa"/>
                </w:tcPr>
                <w:p w:rsidR="00C522E3" w:rsidRDefault="00C522E3" w:rsidP="00AA2CFE">
                  <w:pPr>
                    <w:rPr>
                      <w:szCs w:val="18"/>
                    </w:rPr>
                  </w:pPr>
                  <w:r>
                    <w:rPr>
                      <w:rFonts w:hint="eastAsia"/>
                      <w:szCs w:val="18"/>
                    </w:rPr>
                    <w:t>・W3/8</w:t>
                  </w:r>
                </w:p>
                <w:p w:rsidR="00C522E3" w:rsidRDefault="00C522E3" w:rsidP="00AA2CFE">
                  <w:pPr>
                    <w:rPr>
                      <w:szCs w:val="18"/>
                    </w:rPr>
                  </w:pPr>
                  <w:r>
                    <w:rPr>
                      <w:rFonts w:hint="eastAsia"/>
                      <w:szCs w:val="18"/>
                    </w:rPr>
                    <w:t>・W1/2</w:t>
                  </w:r>
                </w:p>
                <w:p w:rsidR="00C522E3" w:rsidRDefault="00C522E3" w:rsidP="00AA2CFE">
                  <w:pPr>
                    <w:rPr>
                      <w:szCs w:val="18"/>
                    </w:rPr>
                  </w:pPr>
                  <w:r>
                    <w:rPr>
                      <w:rFonts w:hint="eastAsia"/>
                      <w:szCs w:val="18"/>
                    </w:rPr>
                    <w:t>・W5/8</w:t>
                  </w:r>
                </w:p>
                <w:p w:rsidR="00C522E3" w:rsidRDefault="00C522E3" w:rsidP="00AA2CFE">
                  <w:pPr>
                    <w:rPr>
                      <w:szCs w:val="18"/>
                    </w:rPr>
                  </w:pPr>
                  <w:r>
                    <w:rPr>
                      <w:rFonts w:hint="eastAsia"/>
                      <w:szCs w:val="18"/>
                    </w:rPr>
                    <w:t>・</w:t>
                  </w:r>
                </w:p>
              </w:tc>
              <w:tc>
                <w:tcPr>
                  <w:tcW w:w="4183" w:type="dxa"/>
                </w:tcPr>
                <w:p w:rsidR="00C522E3" w:rsidRDefault="00C522E3" w:rsidP="00AA2CFE">
                  <w:pPr>
                    <w:rPr>
                      <w:szCs w:val="18"/>
                    </w:rPr>
                  </w:pPr>
                  <w:r>
                    <w:rPr>
                      <w:rFonts w:hint="eastAsia"/>
                      <w:szCs w:val="18"/>
                    </w:rPr>
                    <w:t>・</w:t>
                  </w:r>
                </w:p>
                <w:p w:rsidR="00C522E3" w:rsidRDefault="00C522E3" w:rsidP="00AA2CFE">
                  <w:pPr>
                    <w:ind w:left="180" w:hangingChars="100" w:hanging="180"/>
                    <w:rPr>
                      <w:szCs w:val="18"/>
                    </w:rPr>
                  </w:pPr>
                  <w:r w:rsidRPr="00D03A48">
                    <w:rPr>
                      <w:rFonts w:hint="eastAsia"/>
                      <w:szCs w:val="18"/>
                    </w:rPr>
                    <w:t>※頭部ナット付はアンカー筋径の20倍以上、頭部ナット無しは30倍以上</w:t>
                  </w:r>
                </w:p>
              </w:tc>
            </w:tr>
          </w:tbl>
          <w:p w:rsidR="00C522E3" w:rsidRPr="00D03A48" w:rsidRDefault="00C522E3" w:rsidP="00AA2CFE">
            <w:pPr>
              <w:ind w:left="180" w:hangingChars="100" w:hanging="180"/>
              <w:rPr>
                <w:szCs w:val="18"/>
              </w:rPr>
            </w:pPr>
            <w:r w:rsidRPr="00D03A48">
              <w:rPr>
                <w:rFonts w:hint="eastAsia"/>
                <w:szCs w:val="18"/>
              </w:rPr>
              <w:t>・</w:t>
            </w:r>
            <w:r>
              <w:rPr>
                <w:rFonts w:hint="eastAsia"/>
                <w:szCs w:val="18"/>
              </w:rPr>
              <w:t>(3)</w:t>
            </w:r>
            <w:r w:rsidRPr="00D03A48">
              <w:rPr>
                <w:rFonts w:hint="eastAsia"/>
                <w:szCs w:val="18"/>
              </w:rPr>
              <w:t>接着系アンカー</w:t>
            </w:r>
          </w:p>
          <w:p w:rsidR="00C522E3" w:rsidRPr="00D03A48" w:rsidRDefault="00C522E3" w:rsidP="00AA2CFE">
            <w:pPr>
              <w:ind w:leftChars="150" w:left="270"/>
              <w:rPr>
                <w:szCs w:val="18"/>
              </w:rPr>
            </w:pPr>
            <w:r>
              <w:rPr>
                <w:rFonts w:hint="eastAsia"/>
                <w:szCs w:val="18"/>
              </w:rPr>
              <w:t>(ｱ)</w:t>
            </w:r>
            <w:r w:rsidRPr="00D03A48">
              <w:rPr>
                <w:rFonts w:hint="eastAsia"/>
                <w:szCs w:val="18"/>
              </w:rPr>
              <w:t>引張耐力</w:t>
            </w:r>
            <w:r>
              <w:rPr>
                <w:rFonts w:hint="eastAsia"/>
                <w:szCs w:val="18"/>
              </w:rPr>
              <w:t>：</w:t>
            </w:r>
            <w:r w:rsidRPr="00D03A48">
              <w:rPr>
                <w:rFonts w:hint="eastAsia"/>
                <w:szCs w:val="18"/>
              </w:rPr>
              <w:t xml:space="preserve">　　　　　KN／本</w:t>
            </w:r>
          </w:p>
          <w:p w:rsidR="00C522E3" w:rsidRPr="00D03A48" w:rsidRDefault="00C522E3" w:rsidP="00AA2CFE">
            <w:pPr>
              <w:ind w:leftChars="275" w:left="495"/>
              <w:rPr>
                <w:szCs w:val="18"/>
              </w:rPr>
            </w:pPr>
            <w:r w:rsidRPr="00D03A48">
              <w:rPr>
                <w:rFonts w:hint="eastAsia"/>
                <w:szCs w:val="18"/>
              </w:rPr>
              <w:t>せん断耐力</w:t>
            </w:r>
            <w:r>
              <w:rPr>
                <w:rFonts w:hint="eastAsia"/>
                <w:szCs w:val="18"/>
              </w:rPr>
              <w:t>：</w:t>
            </w:r>
            <w:r w:rsidRPr="00D03A48">
              <w:rPr>
                <w:rFonts w:hint="eastAsia"/>
                <w:szCs w:val="18"/>
              </w:rPr>
              <w:t xml:space="preserve">　　　　KN／本</w:t>
            </w:r>
          </w:p>
          <w:p w:rsidR="00C522E3" w:rsidRPr="00D03A48" w:rsidRDefault="00C522E3" w:rsidP="00AA2CFE">
            <w:pPr>
              <w:ind w:leftChars="150" w:left="270"/>
              <w:rPr>
                <w:szCs w:val="18"/>
              </w:rPr>
            </w:pPr>
            <w:r>
              <w:rPr>
                <w:rFonts w:hint="eastAsia"/>
                <w:szCs w:val="18"/>
              </w:rPr>
              <w:t>(ｲ)</w:t>
            </w:r>
            <w:r w:rsidRPr="00D03A48">
              <w:rPr>
                <w:rFonts w:hint="eastAsia"/>
                <w:szCs w:val="18"/>
              </w:rPr>
              <w:t>アンカーの種類</w:t>
            </w:r>
            <w:r>
              <w:rPr>
                <w:rFonts w:hint="eastAsia"/>
                <w:szCs w:val="18"/>
              </w:rPr>
              <w:t>：</w:t>
            </w:r>
            <w:r w:rsidRPr="00D03A48">
              <w:rPr>
                <w:rFonts w:hint="eastAsia"/>
                <w:szCs w:val="18"/>
              </w:rPr>
              <w:t xml:space="preserve">　※カプセル方式回転・打撃式　　・</w:t>
            </w:r>
          </w:p>
          <w:p w:rsidR="00C522E3" w:rsidRDefault="00C522E3" w:rsidP="00AA2CFE">
            <w:pPr>
              <w:ind w:leftChars="150" w:left="270"/>
              <w:rPr>
                <w:szCs w:val="18"/>
              </w:rPr>
            </w:pPr>
            <w:r>
              <w:rPr>
                <w:rFonts w:hint="eastAsia"/>
                <w:szCs w:val="18"/>
              </w:rPr>
              <w:t>(ｴ)</w:t>
            </w:r>
            <w:r w:rsidRPr="00D03A48">
              <w:rPr>
                <w:rFonts w:hint="eastAsia"/>
                <w:szCs w:val="18"/>
              </w:rPr>
              <w:t>アンカー筋の径、埋込み長さ及び種類</w:t>
            </w:r>
            <w:r>
              <w:rPr>
                <w:rFonts w:hint="eastAsia"/>
                <w:szCs w:val="18"/>
              </w:rPr>
              <w:t>：下表による</w:t>
            </w:r>
          </w:p>
          <w:p w:rsidR="00C522E3" w:rsidRDefault="00C522E3" w:rsidP="00AA2CFE">
            <w:pPr>
              <w:ind w:leftChars="150" w:left="270"/>
              <w:rPr>
                <w:szCs w:val="18"/>
              </w:rPr>
            </w:pPr>
            <w:r>
              <w:rPr>
                <w:rFonts w:hint="eastAsia"/>
                <w:szCs w:val="18"/>
              </w:rPr>
              <w:t>(ｵ)アンカー筋の種類：下表による</w:t>
            </w:r>
          </w:p>
          <w:p w:rsidR="00C522E3" w:rsidRDefault="00C522E3" w:rsidP="00AA2CFE">
            <w:pPr>
              <w:ind w:leftChars="150" w:left="270"/>
              <w:rPr>
                <w:szCs w:val="18"/>
              </w:rPr>
            </w:pPr>
            <w:r>
              <w:rPr>
                <w:rFonts w:hint="eastAsia"/>
                <w:szCs w:val="18"/>
              </w:rPr>
              <w:t>(ｶ)アンカー筋の新設壁内への定着の長さ：下表による</w:t>
            </w:r>
          </w:p>
          <w:tbl>
            <w:tblPr>
              <w:tblStyle w:val="af6"/>
              <w:tblW w:w="8287" w:type="dxa"/>
              <w:tblInd w:w="462" w:type="dxa"/>
              <w:tblLayout w:type="fixed"/>
              <w:tblLook w:val="04A0" w:firstRow="1" w:lastRow="0" w:firstColumn="1" w:lastColumn="0" w:noHBand="0" w:noVBand="1"/>
            </w:tblPr>
            <w:tblGrid>
              <w:gridCol w:w="1417"/>
              <w:gridCol w:w="1134"/>
              <w:gridCol w:w="1912"/>
              <w:gridCol w:w="1912"/>
              <w:gridCol w:w="1912"/>
            </w:tblGrid>
            <w:tr w:rsidR="00C522E3" w:rsidTr="00AA2CFE">
              <w:trPr>
                <w:trHeight w:val="283"/>
              </w:trPr>
              <w:tc>
                <w:tcPr>
                  <w:tcW w:w="1417" w:type="dxa"/>
                  <w:shd w:val="clear" w:color="auto" w:fill="D9D9D9" w:themeFill="background1" w:themeFillShade="D9"/>
                  <w:vAlign w:val="center"/>
                </w:tcPr>
                <w:p w:rsidR="00C522E3" w:rsidRPr="00245BD2" w:rsidRDefault="00C522E3" w:rsidP="00AA2CFE">
                  <w:pPr>
                    <w:jc w:val="center"/>
                    <w:rPr>
                      <w:szCs w:val="18"/>
                    </w:rPr>
                  </w:pPr>
                  <w:r w:rsidRPr="00245BD2">
                    <w:rPr>
                      <w:rFonts w:hint="eastAsia"/>
                      <w:szCs w:val="18"/>
                    </w:rPr>
                    <w:t>補強部位</w:t>
                  </w:r>
                </w:p>
              </w:tc>
              <w:tc>
                <w:tcPr>
                  <w:tcW w:w="1134" w:type="dxa"/>
                  <w:shd w:val="clear" w:color="auto" w:fill="D9D9D9" w:themeFill="background1" w:themeFillShade="D9"/>
                  <w:vAlign w:val="center"/>
                </w:tcPr>
                <w:p w:rsidR="00C522E3" w:rsidRPr="00245BD2" w:rsidRDefault="00C522E3" w:rsidP="00AA2CFE">
                  <w:pPr>
                    <w:jc w:val="center"/>
                    <w:rPr>
                      <w:szCs w:val="18"/>
                    </w:rPr>
                  </w:pPr>
                  <w:r w:rsidRPr="00245BD2">
                    <w:rPr>
                      <w:rFonts w:hint="eastAsia"/>
                      <w:szCs w:val="18"/>
                    </w:rPr>
                    <w:t>呼び径da</w:t>
                  </w:r>
                </w:p>
              </w:tc>
              <w:tc>
                <w:tcPr>
                  <w:tcW w:w="1912" w:type="dxa"/>
                  <w:shd w:val="clear" w:color="auto" w:fill="D9D9D9" w:themeFill="background1" w:themeFillShade="D9"/>
                  <w:vAlign w:val="center"/>
                </w:tcPr>
                <w:p w:rsidR="00C522E3" w:rsidRPr="00245BD2" w:rsidRDefault="00C522E3" w:rsidP="00AA2CFE">
                  <w:pPr>
                    <w:jc w:val="center"/>
                    <w:rPr>
                      <w:szCs w:val="18"/>
                    </w:rPr>
                  </w:pPr>
                  <w:r w:rsidRPr="00245BD2">
                    <w:rPr>
                      <w:rFonts w:hint="eastAsia"/>
                      <w:szCs w:val="18"/>
                    </w:rPr>
                    <w:t>埋込み長さ(㎜)：L1</w:t>
                  </w:r>
                </w:p>
              </w:tc>
              <w:tc>
                <w:tcPr>
                  <w:tcW w:w="1912" w:type="dxa"/>
                  <w:shd w:val="clear" w:color="auto" w:fill="D9D9D9" w:themeFill="background1" w:themeFillShade="D9"/>
                  <w:vAlign w:val="center"/>
                </w:tcPr>
                <w:p w:rsidR="00C522E3" w:rsidRPr="00245BD2" w:rsidRDefault="00C522E3" w:rsidP="00AA2CFE">
                  <w:pPr>
                    <w:jc w:val="center"/>
                    <w:rPr>
                      <w:szCs w:val="18"/>
                    </w:rPr>
                  </w:pPr>
                  <w:r w:rsidRPr="00245BD2">
                    <w:rPr>
                      <w:rFonts w:hint="eastAsia"/>
                      <w:szCs w:val="18"/>
                    </w:rPr>
                    <w:t>定着長さ(㎜)：L</w:t>
                  </w:r>
                  <w:r w:rsidRPr="00245BD2">
                    <w:rPr>
                      <w:rFonts w:hAnsi="ＭＳ 明朝" w:cs="ＭＳ 明朝" w:hint="eastAsia"/>
                      <w:szCs w:val="18"/>
                    </w:rPr>
                    <w:t>2</w:t>
                  </w:r>
                </w:p>
              </w:tc>
              <w:tc>
                <w:tcPr>
                  <w:tcW w:w="1912" w:type="dxa"/>
                  <w:shd w:val="clear" w:color="auto" w:fill="D9D9D9" w:themeFill="background1" w:themeFillShade="D9"/>
                  <w:vAlign w:val="center"/>
                </w:tcPr>
                <w:p w:rsidR="00C522E3" w:rsidRPr="00245BD2" w:rsidRDefault="00C522E3" w:rsidP="00AA2CFE">
                  <w:pPr>
                    <w:jc w:val="center"/>
                    <w:rPr>
                      <w:szCs w:val="18"/>
                    </w:rPr>
                  </w:pPr>
                  <w:r w:rsidRPr="00245BD2">
                    <w:rPr>
                      <w:rFonts w:hint="eastAsia"/>
                      <w:szCs w:val="18"/>
                    </w:rPr>
                    <w:t>最小長さ(㎜)</w:t>
                  </w:r>
                </w:p>
                <w:p w:rsidR="00C522E3" w:rsidRPr="00245BD2" w:rsidRDefault="00C522E3" w:rsidP="00AA2CFE">
                  <w:pPr>
                    <w:jc w:val="center"/>
                    <w:rPr>
                      <w:szCs w:val="18"/>
                    </w:rPr>
                  </w:pPr>
                  <w:r w:rsidRPr="00245BD2">
                    <w:rPr>
                      <w:rFonts w:hAnsi="ＭＳ 明朝" w:cs="ＭＳ 明朝" w:hint="eastAsia"/>
                      <w:szCs w:val="18"/>
                    </w:rPr>
                    <w:t>L</w:t>
                  </w:r>
                  <w:r w:rsidRPr="00245BD2">
                    <w:rPr>
                      <w:rFonts w:hint="eastAsia"/>
                      <w:szCs w:val="18"/>
                    </w:rPr>
                    <w:t>＝L1＋L</w:t>
                  </w:r>
                  <w:r w:rsidRPr="00245BD2">
                    <w:rPr>
                      <w:rFonts w:hAnsi="ＭＳ 明朝" w:cs="ＭＳ 明朝" w:hint="eastAsia"/>
                      <w:szCs w:val="18"/>
                    </w:rPr>
                    <w:t>2</w:t>
                  </w:r>
                </w:p>
              </w:tc>
            </w:tr>
            <w:tr w:rsidR="00C522E3" w:rsidTr="00AA2CFE">
              <w:trPr>
                <w:trHeight w:val="265"/>
              </w:trPr>
              <w:tc>
                <w:tcPr>
                  <w:tcW w:w="1417" w:type="dxa"/>
                </w:tcPr>
                <w:p w:rsidR="00C522E3" w:rsidRDefault="00C522E3" w:rsidP="00AA2CFE">
                  <w:pPr>
                    <w:ind w:leftChars="-50" w:left="-90"/>
                    <w:rPr>
                      <w:szCs w:val="18"/>
                    </w:rPr>
                  </w:pPr>
                  <w:r>
                    <w:rPr>
                      <w:rFonts w:hint="eastAsia"/>
                      <w:szCs w:val="18"/>
                    </w:rPr>
                    <w:t>・RC壁補強</w:t>
                  </w:r>
                </w:p>
              </w:tc>
              <w:tc>
                <w:tcPr>
                  <w:tcW w:w="1134" w:type="dxa"/>
                </w:tcPr>
                <w:p w:rsidR="00C522E3" w:rsidRDefault="00C522E3" w:rsidP="00AA2CFE">
                  <w:pPr>
                    <w:ind w:leftChars="-50" w:left="-90"/>
                    <w:rPr>
                      <w:szCs w:val="18"/>
                    </w:rPr>
                  </w:pPr>
                  <w:r>
                    <w:rPr>
                      <w:rFonts w:hint="eastAsia"/>
                      <w:szCs w:val="18"/>
                    </w:rPr>
                    <w:t>・D10</w:t>
                  </w:r>
                </w:p>
                <w:p w:rsidR="00C522E3" w:rsidRDefault="00C522E3" w:rsidP="00AA2CFE">
                  <w:pPr>
                    <w:ind w:leftChars="-50" w:left="-90"/>
                    <w:rPr>
                      <w:szCs w:val="18"/>
                    </w:rPr>
                  </w:pPr>
                  <w:r>
                    <w:rPr>
                      <w:rFonts w:hint="eastAsia"/>
                      <w:szCs w:val="18"/>
                    </w:rPr>
                    <w:t>・D13</w:t>
                  </w:r>
                </w:p>
                <w:p w:rsidR="00C522E3" w:rsidRDefault="00C522E3" w:rsidP="00AA2CFE">
                  <w:pPr>
                    <w:ind w:leftChars="-50" w:left="-90"/>
                    <w:rPr>
                      <w:szCs w:val="18"/>
                    </w:rPr>
                  </w:pPr>
                  <w:r>
                    <w:rPr>
                      <w:rFonts w:hint="eastAsia"/>
                      <w:szCs w:val="18"/>
                    </w:rPr>
                    <w:t>・D16</w:t>
                  </w:r>
                </w:p>
                <w:p w:rsidR="00C522E3" w:rsidRDefault="00C522E3" w:rsidP="00AA2CFE">
                  <w:pPr>
                    <w:ind w:leftChars="-50" w:left="-90"/>
                    <w:rPr>
                      <w:szCs w:val="18"/>
                    </w:rPr>
                  </w:pPr>
                  <w:r>
                    <w:rPr>
                      <w:rFonts w:hint="eastAsia"/>
                      <w:szCs w:val="18"/>
                    </w:rPr>
                    <w:t>・D19</w:t>
                  </w:r>
                </w:p>
                <w:p w:rsidR="00C522E3" w:rsidRDefault="00C522E3" w:rsidP="00AA2CFE">
                  <w:pPr>
                    <w:ind w:leftChars="-50" w:left="-90"/>
                    <w:rPr>
                      <w:szCs w:val="18"/>
                    </w:rPr>
                  </w:pPr>
                  <w:r>
                    <w:rPr>
                      <w:rFonts w:hint="eastAsia"/>
                      <w:szCs w:val="18"/>
                    </w:rPr>
                    <w:t>・D22</w:t>
                  </w:r>
                </w:p>
                <w:p w:rsidR="00C522E3" w:rsidRDefault="00C522E3" w:rsidP="00AA2CFE">
                  <w:pPr>
                    <w:ind w:leftChars="-50" w:left="-90"/>
                    <w:rPr>
                      <w:szCs w:val="18"/>
                    </w:rPr>
                  </w:pPr>
                  <w:r>
                    <w:rPr>
                      <w:rFonts w:hint="eastAsia"/>
                      <w:szCs w:val="18"/>
                    </w:rPr>
                    <w:t>・</w:t>
                  </w:r>
                </w:p>
              </w:tc>
              <w:tc>
                <w:tcPr>
                  <w:tcW w:w="1912" w:type="dxa"/>
                  <w:tcMar>
                    <w:right w:w="28" w:type="dxa"/>
                  </w:tcMar>
                </w:tcPr>
                <w:p w:rsidR="00C522E3" w:rsidRDefault="00C522E3" w:rsidP="00AA2CFE">
                  <w:pPr>
                    <w:ind w:leftChars="-50" w:left="-90"/>
                    <w:rPr>
                      <w:szCs w:val="18"/>
                    </w:rPr>
                  </w:pPr>
                  <w:r>
                    <w:rPr>
                      <w:rFonts w:hint="eastAsia"/>
                      <w:szCs w:val="18"/>
                    </w:rPr>
                    <w:t>・</w:t>
                  </w:r>
                </w:p>
                <w:p w:rsidR="00C522E3" w:rsidRDefault="00C522E3" w:rsidP="00AA2CFE">
                  <w:pPr>
                    <w:spacing w:line="200" w:lineRule="exact"/>
                    <w:ind w:leftChars="-50" w:left="90" w:hangingChars="100" w:hanging="180"/>
                    <w:rPr>
                      <w:szCs w:val="18"/>
                    </w:rPr>
                  </w:pPr>
                  <w:r>
                    <w:rPr>
                      <w:rFonts w:hint="eastAsia"/>
                      <w:szCs w:val="18"/>
                    </w:rPr>
                    <w:t>※せん断用8da以上、引張用11da以上</w:t>
                  </w:r>
                </w:p>
              </w:tc>
              <w:tc>
                <w:tcPr>
                  <w:tcW w:w="1912" w:type="dxa"/>
                  <w:tcMar>
                    <w:right w:w="28" w:type="dxa"/>
                  </w:tcMar>
                </w:tcPr>
                <w:p w:rsidR="00C522E3" w:rsidRDefault="00C522E3" w:rsidP="00AA2CFE">
                  <w:pPr>
                    <w:ind w:left="180" w:hangingChars="100" w:hanging="180"/>
                    <w:rPr>
                      <w:szCs w:val="18"/>
                    </w:rPr>
                  </w:pPr>
                  <w:r>
                    <w:rPr>
                      <w:rFonts w:hint="eastAsia"/>
                      <w:szCs w:val="18"/>
                    </w:rPr>
                    <w:t>・</w:t>
                  </w:r>
                </w:p>
                <w:p w:rsidR="00C522E3" w:rsidRDefault="00C522E3" w:rsidP="00AA2CFE">
                  <w:pPr>
                    <w:spacing w:line="200" w:lineRule="exact"/>
                    <w:ind w:leftChars="-50" w:left="90" w:hangingChars="100" w:hanging="180"/>
                    <w:rPr>
                      <w:szCs w:val="18"/>
                    </w:rPr>
                  </w:pPr>
                  <w:r w:rsidRPr="00D03A48">
                    <w:rPr>
                      <w:rFonts w:hint="eastAsia"/>
                      <w:szCs w:val="18"/>
                    </w:rPr>
                    <w:t>※頭部ナット付はアンカー筋径の20倍以上</w:t>
                  </w:r>
                  <w:r>
                    <w:rPr>
                      <w:rFonts w:hint="eastAsia"/>
                      <w:szCs w:val="18"/>
                    </w:rPr>
                    <w:t>（</w:t>
                  </w:r>
                  <w:r>
                    <w:rPr>
                      <w:rFonts w:hAnsi="ＭＳ 明朝" w:cs="ＭＳ 明朝" w:hint="eastAsia"/>
                      <w:szCs w:val="18"/>
                    </w:rPr>
                    <w:t>ナットの下までの長さ</w:t>
                  </w:r>
                  <w:r>
                    <w:rPr>
                      <w:rFonts w:hint="eastAsia"/>
                      <w:szCs w:val="18"/>
                    </w:rPr>
                    <w:t>）</w:t>
                  </w:r>
                  <w:r w:rsidRPr="00D03A48">
                    <w:rPr>
                      <w:rFonts w:hint="eastAsia"/>
                      <w:szCs w:val="18"/>
                    </w:rPr>
                    <w:t>、頭部ナット</w:t>
                  </w:r>
                  <w:r>
                    <w:rPr>
                      <w:rFonts w:hint="eastAsia"/>
                      <w:szCs w:val="18"/>
                    </w:rPr>
                    <w:t>な</w:t>
                  </w:r>
                  <w:r w:rsidRPr="00D03A48">
                    <w:rPr>
                      <w:rFonts w:hint="eastAsia"/>
                      <w:szCs w:val="18"/>
                    </w:rPr>
                    <w:t>しは30倍以上</w:t>
                  </w:r>
                </w:p>
              </w:tc>
              <w:tc>
                <w:tcPr>
                  <w:tcW w:w="1912" w:type="dxa"/>
                  <w:tcMar>
                    <w:right w:w="28" w:type="dxa"/>
                  </w:tcMar>
                </w:tcPr>
                <w:p w:rsidR="00C522E3" w:rsidRPr="00245BD2" w:rsidRDefault="00C522E3" w:rsidP="00AA2CFE">
                  <w:pPr>
                    <w:ind w:leftChars="-50" w:left="90" w:hangingChars="100" w:hanging="180"/>
                    <w:rPr>
                      <w:szCs w:val="18"/>
                    </w:rPr>
                  </w:pPr>
                  <w:r w:rsidRPr="00245BD2">
                    <w:rPr>
                      <w:rFonts w:hint="eastAsia"/>
                      <w:szCs w:val="18"/>
                    </w:rPr>
                    <w:t>・</w:t>
                  </w:r>
                </w:p>
                <w:p w:rsidR="00C522E3" w:rsidRDefault="00C522E3" w:rsidP="00AA2CFE">
                  <w:pPr>
                    <w:spacing w:line="200" w:lineRule="exact"/>
                    <w:ind w:leftChars="-50" w:left="90" w:hangingChars="100" w:hanging="180"/>
                    <w:rPr>
                      <w:szCs w:val="18"/>
                    </w:rPr>
                  </w:pPr>
                  <w:r w:rsidRPr="00245BD2">
                    <w:rPr>
                      <w:rFonts w:hAnsi="ＭＳ 明朝" w:cs="ＭＳ 明朝" w:hint="eastAsia"/>
                      <w:szCs w:val="18"/>
                    </w:rPr>
                    <w:t>※</w:t>
                  </w:r>
                  <w:r w:rsidRPr="00D03A48">
                    <w:rPr>
                      <w:rFonts w:hint="eastAsia"/>
                      <w:szCs w:val="18"/>
                    </w:rPr>
                    <w:t>頭部ナット付はアンカー筋径の</w:t>
                  </w:r>
                  <w:r>
                    <w:rPr>
                      <w:rFonts w:hint="eastAsia"/>
                      <w:szCs w:val="18"/>
                    </w:rPr>
                    <w:t>28</w:t>
                  </w:r>
                  <w:r>
                    <w:rPr>
                      <w:rFonts w:hAnsi="ＭＳ 明朝" w:cs="ＭＳ 明朝" w:hint="eastAsia"/>
                      <w:szCs w:val="18"/>
                    </w:rPr>
                    <w:t>倍</w:t>
                  </w:r>
                  <w:r w:rsidRPr="00245BD2">
                    <w:rPr>
                      <w:rFonts w:hAnsi="ＭＳ 明朝" w:cs="ＭＳ 明朝" w:hint="eastAsia"/>
                      <w:szCs w:val="18"/>
                    </w:rPr>
                    <w:t>以上</w:t>
                  </w:r>
                  <w:r>
                    <w:rPr>
                      <w:rFonts w:hAnsi="ＭＳ 明朝" w:cs="ＭＳ 明朝" w:hint="eastAsia"/>
                      <w:szCs w:val="18"/>
                    </w:rPr>
                    <w:t>（ナットの下までの長さ）、頭部ナットなしは38倍以上</w:t>
                  </w:r>
                </w:p>
              </w:tc>
            </w:tr>
            <w:tr w:rsidR="00C522E3" w:rsidTr="00AA2CFE">
              <w:trPr>
                <w:trHeight w:val="283"/>
              </w:trPr>
              <w:tc>
                <w:tcPr>
                  <w:tcW w:w="1417" w:type="dxa"/>
                </w:tcPr>
                <w:p w:rsidR="00C522E3" w:rsidRDefault="00C522E3" w:rsidP="00AA2CFE">
                  <w:pPr>
                    <w:ind w:leftChars="-50" w:left="-90"/>
                    <w:rPr>
                      <w:szCs w:val="18"/>
                    </w:rPr>
                  </w:pPr>
                  <w:r>
                    <w:rPr>
                      <w:rFonts w:hint="eastAsia"/>
                      <w:szCs w:val="18"/>
                    </w:rPr>
                    <w:t>・ブレース補強</w:t>
                  </w:r>
                </w:p>
              </w:tc>
              <w:tc>
                <w:tcPr>
                  <w:tcW w:w="1134" w:type="dxa"/>
                </w:tcPr>
                <w:p w:rsidR="00C522E3" w:rsidRDefault="00C522E3" w:rsidP="00AA2CFE">
                  <w:pPr>
                    <w:ind w:leftChars="-50" w:left="-90"/>
                    <w:rPr>
                      <w:szCs w:val="18"/>
                    </w:rPr>
                  </w:pPr>
                  <w:r>
                    <w:rPr>
                      <w:rFonts w:hint="eastAsia"/>
                      <w:szCs w:val="18"/>
                    </w:rPr>
                    <w:t>・D16</w:t>
                  </w:r>
                </w:p>
                <w:p w:rsidR="00C522E3" w:rsidRDefault="00C522E3" w:rsidP="00AA2CFE">
                  <w:pPr>
                    <w:ind w:leftChars="-50" w:left="-90"/>
                    <w:rPr>
                      <w:szCs w:val="18"/>
                    </w:rPr>
                  </w:pPr>
                  <w:r>
                    <w:rPr>
                      <w:rFonts w:hint="eastAsia"/>
                      <w:szCs w:val="18"/>
                    </w:rPr>
                    <w:t>・D19</w:t>
                  </w:r>
                </w:p>
                <w:p w:rsidR="00C522E3" w:rsidRDefault="00C522E3" w:rsidP="00AA2CFE">
                  <w:pPr>
                    <w:ind w:leftChars="-50" w:left="-90"/>
                    <w:rPr>
                      <w:szCs w:val="18"/>
                    </w:rPr>
                  </w:pPr>
                  <w:r>
                    <w:rPr>
                      <w:rFonts w:hint="eastAsia"/>
                      <w:szCs w:val="18"/>
                    </w:rPr>
                    <w:t>・D22</w:t>
                  </w:r>
                </w:p>
                <w:p w:rsidR="00C522E3" w:rsidRDefault="00C522E3" w:rsidP="00AA2CFE">
                  <w:pPr>
                    <w:ind w:leftChars="-50" w:left="-90"/>
                    <w:rPr>
                      <w:szCs w:val="18"/>
                    </w:rPr>
                  </w:pPr>
                  <w:r>
                    <w:rPr>
                      <w:rFonts w:hint="eastAsia"/>
                      <w:szCs w:val="18"/>
                    </w:rPr>
                    <w:t>・</w:t>
                  </w:r>
                </w:p>
              </w:tc>
              <w:tc>
                <w:tcPr>
                  <w:tcW w:w="1912" w:type="dxa"/>
                  <w:tcMar>
                    <w:right w:w="28" w:type="dxa"/>
                  </w:tcMar>
                </w:tcPr>
                <w:p w:rsidR="00C522E3" w:rsidRDefault="00C522E3" w:rsidP="00AA2CFE">
                  <w:pPr>
                    <w:ind w:leftChars="-50" w:left="-90"/>
                    <w:rPr>
                      <w:szCs w:val="18"/>
                    </w:rPr>
                  </w:pPr>
                  <w:r>
                    <w:rPr>
                      <w:rFonts w:hint="eastAsia"/>
                      <w:szCs w:val="18"/>
                    </w:rPr>
                    <w:t>・</w:t>
                  </w:r>
                </w:p>
                <w:p w:rsidR="00C522E3" w:rsidRDefault="00C522E3" w:rsidP="00AA2CFE">
                  <w:pPr>
                    <w:spacing w:line="200" w:lineRule="exact"/>
                    <w:ind w:leftChars="-50" w:left="90" w:hangingChars="100" w:hanging="180"/>
                    <w:rPr>
                      <w:szCs w:val="18"/>
                    </w:rPr>
                  </w:pPr>
                  <w:r>
                    <w:rPr>
                      <w:rFonts w:hint="eastAsia"/>
                      <w:szCs w:val="18"/>
                    </w:rPr>
                    <w:t>※せん断用8da以上、引張用11da以上、外側補強用13da以上</w:t>
                  </w:r>
                </w:p>
              </w:tc>
              <w:tc>
                <w:tcPr>
                  <w:tcW w:w="1912" w:type="dxa"/>
                  <w:tcMar>
                    <w:right w:w="28" w:type="dxa"/>
                  </w:tcMar>
                </w:tcPr>
                <w:p w:rsidR="00C522E3" w:rsidRPr="00245BD2" w:rsidRDefault="00C522E3" w:rsidP="00AA2CFE">
                  <w:pPr>
                    <w:ind w:leftChars="-50" w:left="90" w:hangingChars="100" w:hanging="180"/>
                    <w:rPr>
                      <w:szCs w:val="18"/>
                    </w:rPr>
                  </w:pPr>
                  <w:r w:rsidRPr="00245BD2">
                    <w:rPr>
                      <w:rFonts w:hint="eastAsia"/>
                      <w:szCs w:val="18"/>
                    </w:rPr>
                    <w:t>・</w:t>
                  </w:r>
                </w:p>
                <w:p w:rsidR="00C522E3" w:rsidRDefault="00C522E3" w:rsidP="00AA2CFE">
                  <w:pPr>
                    <w:spacing w:line="200" w:lineRule="exact"/>
                    <w:ind w:leftChars="-50" w:left="90" w:hangingChars="100" w:hanging="180"/>
                    <w:rPr>
                      <w:szCs w:val="18"/>
                    </w:rPr>
                  </w:pPr>
                  <w:r w:rsidRPr="00245BD2">
                    <w:rPr>
                      <w:rFonts w:hAnsi="ＭＳ 明朝" w:cs="ＭＳ 明朝" w:hint="eastAsia"/>
                      <w:szCs w:val="18"/>
                    </w:rPr>
                    <w:t>※</w:t>
                  </w:r>
                  <w:r w:rsidRPr="00D03A48">
                    <w:rPr>
                      <w:rFonts w:hint="eastAsia"/>
                      <w:szCs w:val="18"/>
                    </w:rPr>
                    <w:t>頭部ナット付はアンカー筋径の</w:t>
                  </w:r>
                  <w:r w:rsidRPr="00245BD2">
                    <w:rPr>
                      <w:rFonts w:hAnsi="ＭＳ 明朝" w:cs="ＭＳ 明朝" w:hint="eastAsia"/>
                      <w:szCs w:val="18"/>
                    </w:rPr>
                    <w:t>6</w:t>
                  </w:r>
                  <w:r>
                    <w:rPr>
                      <w:rFonts w:hAnsi="ＭＳ 明朝" w:cs="ＭＳ 明朝" w:hint="eastAsia"/>
                      <w:szCs w:val="18"/>
                    </w:rPr>
                    <w:t>倍</w:t>
                  </w:r>
                  <w:r w:rsidRPr="00245BD2">
                    <w:rPr>
                      <w:rFonts w:hAnsi="ＭＳ 明朝" w:cs="ＭＳ 明朝" w:hint="eastAsia"/>
                      <w:szCs w:val="18"/>
                    </w:rPr>
                    <w:t>以上</w:t>
                  </w:r>
                  <w:r>
                    <w:rPr>
                      <w:rFonts w:hAnsi="ＭＳ 明朝" w:cs="ＭＳ 明朝" w:hint="eastAsia"/>
                      <w:szCs w:val="18"/>
                    </w:rPr>
                    <w:t>（ナットの下までの長さ）</w:t>
                  </w:r>
                </w:p>
              </w:tc>
              <w:tc>
                <w:tcPr>
                  <w:tcW w:w="1912" w:type="dxa"/>
                  <w:tcMar>
                    <w:right w:w="28" w:type="dxa"/>
                  </w:tcMar>
                </w:tcPr>
                <w:p w:rsidR="00C522E3" w:rsidRPr="00245BD2" w:rsidRDefault="00C522E3" w:rsidP="00AA2CFE">
                  <w:pPr>
                    <w:ind w:leftChars="-50" w:left="90" w:hangingChars="100" w:hanging="180"/>
                    <w:rPr>
                      <w:szCs w:val="18"/>
                    </w:rPr>
                  </w:pPr>
                  <w:r w:rsidRPr="00245BD2">
                    <w:rPr>
                      <w:rFonts w:hint="eastAsia"/>
                      <w:szCs w:val="18"/>
                    </w:rPr>
                    <w:t>・</w:t>
                  </w:r>
                </w:p>
                <w:p w:rsidR="00C522E3" w:rsidRDefault="00C522E3" w:rsidP="00AA2CFE">
                  <w:pPr>
                    <w:spacing w:line="200" w:lineRule="exact"/>
                    <w:ind w:leftChars="-50" w:left="90" w:hangingChars="100" w:hanging="180"/>
                    <w:rPr>
                      <w:szCs w:val="18"/>
                    </w:rPr>
                  </w:pPr>
                  <w:r w:rsidRPr="00245BD2">
                    <w:rPr>
                      <w:rFonts w:hAnsi="ＭＳ 明朝" w:cs="ＭＳ 明朝" w:hint="eastAsia"/>
                      <w:szCs w:val="18"/>
                    </w:rPr>
                    <w:t>※</w:t>
                  </w:r>
                  <w:r w:rsidRPr="00D03A48">
                    <w:rPr>
                      <w:rFonts w:hint="eastAsia"/>
                      <w:szCs w:val="18"/>
                    </w:rPr>
                    <w:t>頭部ナット付はアンカー筋径の</w:t>
                  </w:r>
                  <w:r>
                    <w:rPr>
                      <w:rFonts w:hint="eastAsia"/>
                      <w:szCs w:val="18"/>
                    </w:rPr>
                    <w:t>14</w:t>
                  </w:r>
                  <w:r>
                    <w:rPr>
                      <w:rFonts w:hAnsi="ＭＳ 明朝" w:cs="ＭＳ 明朝" w:hint="eastAsia"/>
                      <w:szCs w:val="18"/>
                    </w:rPr>
                    <w:t>倍</w:t>
                  </w:r>
                  <w:r w:rsidRPr="00245BD2">
                    <w:rPr>
                      <w:rFonts w:hAnsi="ＭＳ 明朝" w:cs="ＭＳ 明朝" w:hint="eastAsia"/>
                      <w:szCs w:val="18"/>
                    </w:rPr>
                    <w:t>以上</w:t>
                  </w:r>
                  <w:r>
                    <w:rPr>
                      <w:rFonts w:hAnsi="ＭＳ 明朝" w:cs="ＭＳ 明朝" w:hint="eastAsia"/>
                      <w:szCs w:val="18"/>
                    </w:rPr>
                    <w:t>（ナットの下までの長さ）</w:t>
                  </w:r>
                </w:p>
              </w:tc>
            </w:tr>
          </w:tbl>
          <w:p w:rsidR="00C522E3" w:rsidRPr="00245BD2" w:rsidRDefault="00C522E3" w:rsidP="00AA2CFE">
            <w:pPr>
              <w:spacing w:afterLines="20" w:after="72"/>
              <w:ind w:left="180" w:hangingChars="100" w:hanging="180"/>
              <w:rPr>
                <w:szCs w:val="18"/>
              </w:rPr>
            </w:pPr>
            <w:r>
              <w:rPr>
                <w:rFonts w:hint="eastAsia"/>
                <w:szCs w:val="18"/>
              </w:rPr>
              <w:t>(4)あと施工アンカーの</w:t>
            </w:r>
            <w:r w:rsidRPr="00D03A48">
              <w:rPr>
                <w:rFonts w:hint="eastAsia"/>
                <w:szCs w:val="18"/>
              </w:rPr>
              <w:t>性能確認試験　　・行う</w:t>
            </w:r>
            <w:r>
              <w:rPr>
                <w:rFonts w:hint="eastAsia"/>
                <w:szCs w:val="18"/>
              </w:rPr>
              <w:t>（</w:t>
            </w:r>
            <w:hyperlink r:id="rId851" w:anchor="page=259" w:history="1">
              <w:r w:rsidRPr="00245BD2">
                <w:rPr>
                  <w:rStyle w:val="af7"/>
                  <w:rFonts w:hint="eastAsia"/>
                  <w:szCs w:val="18"/>
                </w:rPr>
                <w:t>改仕 8.12.7</w:t>
              </w:r>
            </w:hyperlink>
            <w:r>
              <w:rPr>
                <w:rFonts w:hint="eastAsia"/>
                <w:szCs w:val="18"/>
              </w:rPr>
              <w:t>による）</w:t>
            </w:r>
          </w:p>
        </w:tc>
      </w:tr>
      <w:tr w:rsidR="00C522E3" w:rsidRPr="00D03A48" w:rsidTr="00AA2CFE">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・コンクリートの材料及び調合</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852" w:anchor="page=225" w:history="1">
              <w:r w:rsidRPr="00245BD2">
                <w:rPr>
                  <w:rStyle w:val="af7"/>
                  <w:rFonts w:hAnsiTheme="majorEastAsia" w:hint="eastAsia"/>
                  <w:szCs w:val="18"/>
                </w:rPr>
                <w:t>改仕8.</w:t>
              </w:r>
              <w:r>
                <w:rPr>
                  <w:rStyle w:val="af7"/>
                  <w:rFonts w:hAnsiTheme="majorEastAsia" w:hint="eastAsia"/>
                  <w:szCs w:val="18"/>
                </w:rPr>
                <w:t>2.5</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・(1)(ｱ)セメントの種類（</w:t>
            </w:r>
            <w:hyperlink r:id="rId853" w:anchor="page=225" w:history="1">
              <w:r w:rsidRPr="00245BD2">
                <w:rPr>
                  <w:rStyle w:val="af7"/>
                  <w:rFonts w:hAnsiTheme="majorEastAsia" w:hint="eastAsia"/>
                  <w:szCs w:val="18"/>
                </w:rPr>
                <w:t>改仕</w:t>
              </w:r>
              <w:r>
                <w:rPr>
                  <w:rStyle w:val="af7"/>
                  <w:rFonts w:hAnsiTheme="majorEastAsia" w:hint="eastAsia"/>
                  <w:szCs w:val="18"/>
                </w:rPr>
                <w:t xml:space="preserve"> 表</w:t>
              </w:r>
              <w:r w:rsidRPr="00245BD2">
                <w:rPr>
                  <w:rStyle w:val="af7"/>
                  <w:rFonts w:hAnsiTheme="majorEastAsia" w:hint="eastAsia"/>
                  <w:szCs w:val="18"/>
                </w:rPr>
                <w:t>8.</w:t>
              </w:r>
              <w:r>
                <w:rPr>
                  <w:rStyle w:val="af7"/>
                  <w:rFonts w:hAnsiTheme="majorEastAsia" w:hint="eastAsia"/>
                  <w:szCs w:val="18"/>
                </w:rPr>
                <w:t>2.3</w:t>
              </w:r>
            </w:hyperlink>
            <w:r>
              <w:rPr>
                <w:rFonts w:hint="eastAsia"/>
                <w:szCs w:val="18"/>
              </w:rPr>
              <w:t>）</w:t>
            </w:r>
          </w:p>
          <w:tbl>
            <w:tblPr>
              <w:tblStyle w:val="af6"/>
              <w:tblW w:w="0" w:type="auto"/>
              <w:tblInd w:w="180" w:type="dxa"/>
              <w:tblBorders>
                <w:left w:val="none" w:sz="0" w:space="0" w:color="auto"/>
                <w:right w:val="none" w:sz="0" w:space="0" w:color="auto"/>
              </w:tblBorders>
              <w:tblLayout w:type="fixed"/>
              <w:tblLook w:val="04A0" w:firstRow="1" w:lastRow="0" w:firstColumn="1" w:lastColumn="0" w:noHBand="0" w:noVBand="1"/>
            </w:tblPr>
            <w:tblGrid>
              <w:gridCol w:w="2550"/>
              <w:gridCol w:w="3402"/>
              <w:gridCol w:w="2551"/>
            </w:tblGrid>
            <w:tr w:rsidR="00C522E3" w:rsidRPr="00C41155" w:rsidTr="00AA2CFE">
              <w:tc>
                <w:tcPr>
                  <w:tcW w:w="2550" w:type="dxa"/>
                  <w:tcBorders>
                    <w:left w:val="single" w:sz="4" w:space="0" w:color="auto"/>
                  </w:tcBorders>
                  <w:shd w:val="clear" w:color="auto" w:fill="D9D9D9" w:themeFill="background1" w:themeFillShade="D9"/>
                  <w:vAlign w:val="center"/>
                </w:tcPr>
                <w:p w:rsidR="00C522E3" w:rsidRPr="00C41155" w:rsidRDefault="00C522E3" w:rsidP="00AA2CFE">
                  <w:pPr>
                    <w:jc w:val="center"/>
                    <w:rPr>
                      <w:szCs w:val="18"/>
                    </w:rPr>
                  </w:pPr>
                  <w:r w:rsidRPr="00C41155">
                    <w:rPr>
                      <w:rFonts w:hint="eastAsia"/>
                      <w:szCs w:val="18"/>
                    </w:rPr>
                    <w:t>規格名称</w:t>
                  </w:r>
                  <w:r>
                    <w:rPr>
                      <w:rFonts w:hint="eastAsia"/>
                      <w:szCs w:val="18"/>
                    </w:rPr>
                    <w:t>・番号</w:t>
                  </w:r>
                </w:p>
              </w:tc>
              <w:tc>
                <w:tcPr>
                  <w:tcW w:w="3402" w:type="dxa"/>
                  <w:shd w:val="clear" w:color="auto" w:fill="D9D9D9" w:themeFill="background1" w:themeFillShade="D9"/>
                </w:tcPr>
                <w:p w:rsidR="00C522E3" w:rsidRPr="00C41155" w:rsidRDefault="00C522E3" w:rsidP="00AA2CFE">
                  <w:pPr>
                    <w:jc w:val="center"/>
                    <w:rPr>
                      <w:szCs w:val="18"/>
                    </w:rPr>
                  </w:pPr>
                  <w:r w:rsidRPr="00C41155">
                    <w:rPr>
                      <w:rFonts w:hint="eastAsia"/>
                      <w:szCs w:val="18"/>
                    </w:rPr>
                    <w:t>種類</w:t>
                  </w:r>
                </w:p>
              </w:tc>
              <w:tc>
                <w:tcPr>
                  <w:tcW w:w="2551" w:type="dxa"/>
                  <w:tcBorders>
                    <w:right w:val="single" w:sz="4" w:space="0" w:color="auto"/>
                  </w:tcBorders>
                  <w:shd w:val="clear" w:color="auto" w:fill="D9D9D9" w:themeFill="background1" w:themeFillShade="D9"/>
                  <w:vAlign w:val="center"/>
                </w:tcPr>
                <w:p w:rsidR="00C522E3" w:rsidRPr="00C41155" w:rsidRDefault="00C522E3" w:rsidP="00AA2CFE">
                  <w:pPr>
                    <w:jc w:val="center"/>
                    <w:rPr>
                      <w:szCs w:val="18"/>
                    </w:rPr>
                  </w:pPr>
                  <w:r>
                    <w:rPr>
                      <w:rFonts w:hint="eastAsia"/>
                      <w:szCs w:val="18"/>
                    </w:rPr>
                    <w:t>適用箇所</w:t>
                  </w:r>
                </w:p>
              </w:tc>
            </w:tr>
            <w:tr w:rsidR="00C522E3" w:rsidRPr="00C41155" w:rsidTr="00AA2CFE">
              <w:tc>
                <w:tcPr>
                  <w:tcW w:w="2550" w:type="dxa"/>
                  <w:tcBorders>
                    <w:left w:val="single" w:sz="4" w:space="0" w:color="auto"/>
                  </w:tcBorders>
                  <w:vAlign w:val="center"/>
                </w:tcPr>
                <w:p w:rsidR="00C522E3" w:rsidRDefault="00C522E3" w:rsidP="00AA2CFE">
                  <w:pPr>
                    <w:spacing w:line="200" w:lineRule="exact"/>
                    <w:rPr>
                      <w:szCs w:val="18"/>
                    </w:rPr>
                  </w:pPr>
                  <w:r w:rsidRPr="00C41155">
                    <w:rPr>
                      <w:rFonts w:hint="eastAsia"/>
                      <w:szCs w:val="18"/>
                    </w:rPr>
                    <w:t>・ポルトランドセメント</w:t>
                  </w:r>
                </w:p>
                <w:p w:rsidR="00C522E3" w:rsidRPr="00C41155" w:rsidRDefault="00C522E3" w:rsidP="00AA2CFE">
                  <w:pPr>
                    <w:spacing w:line="200" w:lineRule="exact"/>
                    <w:rPr>
                      <w:szCs w:val="18"/>
                    </w:rPr>
                  </w:pPr>
                  <w:r>
                    <w:rPr>
                      <w:rFonts w:hint="eastAsia"/>
                      <w:szCs w:val="18"/>
                    </w:rPr>
                    <w:t>（</w:t>
                  </w:r>
                  <w:hyperlink r:id="rId854" w:history="1">
                    <w:r w:rsidRPr="00C41155">
                      <w:rPr>
                        <w:rStyle w:val="af7"/>
                        <w:rFonts w:hint="eastAsia"/>
                        <w:szCs w:val="18"/>
                      </w:rPr>
                      <w:t xml:space="preserve">JIS </w:t>
                    </w:r>
                    <w:r>
                      <w:rPr>
                        <w:rStyle w:val="af7"/>
                        <w:rFonts w:hint="eastAsia"/>
                        <w:szCs w:val="18"/>
                      </w:rPr>
                      <w:t>R</w:t>
                    </w:r>
                    <w:r w:rsidRPr="00C41155">
                      <w:rPr>
                        <w:rStyle w:val="af7"/>
                        <w:rFonts w:hint="eastAsia"/>
                        <w:szCs w:val="18"/>
                      </w:rPr>
                      <w:t xml:space="preserve"> 5210</w:t>
                    </w:r>
                  </w:hyperlink>
                  <w:r>
                    <w:rPr>
                      <w:rFonts w:hint="eastAsia"/>
                      <w:szCs w:val="18"/>
                    </w:rPr>
                    <w:t>）</w:t>
                  </w:r>
                </w:p>
              </w:tc>
              <w:tc>
                <w:tcPr>
                  <w:tcW w:w="3402" w:type="dxa"/>
                </w:tcPr>
                <w:p w:rsidR="00C522E3" w:rsidRDefault="00C522E3" w:rsidP="00AA2CFE">
                  <w:pPr>
                    <w:rPr>
                      <w:szCs w:val="18"/>
                    </w:rPr>
                  </w:pPr>
                  <w:r w:rsidRPr="00C41155">
                    <w:rPr>
                      <w:rFonts w:hint="eastAsia"/>
                      <w:szCs w:val="18"/>
                    </w:rPr>
                    <w:t>※普通　・早強　・超早強　・中庸熱</w:t>
                  </w:r>
                </w:p>
                <w:p w:rsidR="00C522E3" w:rsidRPr="00C41155" w:rsidRDefault="00C522E3" w:rsidP="00AA2CFE">
                  <w:pPr>
                    <w:rPr>
                      <w:szCs w:val="18"/>
                    </w:rPr>
                  </w:pPr>
                  <w:r w:rsidRPr="00C41155">
                    <w:rPr>
                      <w:rFonts w:hint="eastAsia"/>
                      <w:szCs w:val="18"/>
                    </w:rPr>
                    <w:t>・低熱</w:t>
                  </w:r>
                  <w:r>
                    <w:rPr>
                      <w:rFonts w:hint="eastAsia"/>
                      <w:szCs w:val="18"/>
                    </w:rPr>
                    <w:t xml:space="preserve">　</w:t>
                  </w:r>
                  <w:r w:rsidRPr="00C41155">
                    <w:rPr>
                      <w:rFonts w:hint="eastAsia"/>
                      <w:szCs w:val="18"/>
                    </w:rPr>
                    <w:t>・耐硫酸塩</w:t>
                  </w:r>
                </w:p>
              </w:tc>
              <w:tc>
                <w:tcPr>
                  <w:tcW w:w="2551" w:type="dxa"/>
                  <w:tcBorders>
                    <w:right w:val="single" w:sz="4" w:space="0" w:color="auto"/>
                  </w:tcBorders>
                </w:tcPr>
                <w:p w:rsidR="00C522E3" w:rsidRDefault="00C522E3" w:rsidP="00AA2CFE">
                  <w:pPr>
                    <w:rPr>
                      <w:szCs w:val="18"/>
                    </w:rPr>
                  </w:pPr>
                  <w:r>
                    <w:rPr>
                      <w:rFonts w:hint="eastAsia"/>
                      <w:szCs w:val="18"/>
                    </w:rPr>
                    <w:t>・</w:t>
                  </w:r>
                </w:p>
                <w:p w:rsidR="00C522E3" w:rsidRPr="00C41155" w:rsidRDefault="00C522E3" w:rsidP="00AA2CFE">
                  <w:pPr>
                    <w:rPr>
                      <w:szCs w:val="18"/>
                    </w:rPr>
                  </w:pPr>
                  <w:r>
                    <w:rPr>
                      <w:rFonts w:hint="eastAsia"/>
                      <w:szCs w:val="18"/>
                    </w:rPr>
                    <w:t>・構造図による</w:t>
                  </w:r>
                </w:p>
              </w:tc>
            </w:tr>
            <w:tr w:rsidR="00C522E3" w:rsidRPr="00C41155" w:rsidTr="00AA2CFE">
              <w:tc>
                <w:tcPr>
                  <w:tcW w:w="2550" w:type="dxa"/>
                  <w:tcBorders>
                    <w:left w:val="single" w:sz="4" w:space="0" w:color="auto"/>
                  </w:tcBorders>
                  <w:vAlign w:val="center"/>
                </w:tcPr>
                <w:p w:rsidR="00C522E3" w:rsidRDefault="00C522E3" w:rsidP="00AA2CFE">
                  <w:pPr>
                    <w:spacing w:line="200" w:lineRule="exact"/>
                    <w:rPr>
                      <w:szCs w:val="18"/>
                    </w:rPr>
                  </w:pPr>
                  <w:r w:rsidRPr="00C41155">
                    <w:rPr>
                      <w:rFonts w:hint="eastAsia"/>
                      <w:szCs w:val="18"/>
                    </w:rPr>
                    <w:t>・高炉セメント</w:t>
                  </w:r>
                </w:p>
                <w:p w:rsidR="00C522E3" w:rsidRPr="00C41155" w:rsidRDefault="00C522E3" w:rsidP="00AA2CFE">
                  <w:pPr>
                    <w:spacing w:line="200" w:lineRule="exact"/>
                    <w:rPr>
                      <w:szCs w:val="18"/>
                    </w:rPr>
                  </w:pPr>
                  <w:r>
                    <w:rPr>
                      <w:rFonts w:hint="eastAsia"/>
                      <w:szCs w:val="18"/>
                    </w:rPr>
                    <w:t>（</w:t>
                  </w:r>
                  <w:hyperlink r:id="rId855" w:history="1">
                    <w:r w:rsidRPr="00C41155">
                      <w:rPr>
                        <w:rStyle w:val="af7"/>
                        <w:rFonts w:hint="eastAsia"/>
                        <w:szCs w:val="18"/>
                      </w:rPr>
                      <w:t xml:space="preserve">JIS </w:t>
                    </w:r>
                    <w:r>
                      <w:rPr>
                        <w:rStyle w:val="af7"/>
                        <w:rFonts w:hint="eastAsia"/>
                        <w:szCs w:val="18"/>
                      </w:rPr>
                      <w:t>R</w:t>
                    </w:r>
                    <w:r w:rsidRPr="00C41155">
                      <w:rPr>
                        <w:rStyle w:val="af7"/>
                        <w:rFonts w:hint="eastAsia"/>
                        <w:szCs w:val="18"/>
                      </w:rPr>
                      <w:t xml:space="preserve"> 5211</w:t>
                    </w:r>
                  </w:hyperlink>
                  <w:r>
                    <w:rPr>
                      <w:rFonts w:hint="eastAsia"/>
                      <w:szCs w:val="18"/>
                    </w:rPr>
                    <w:t>）</w:t>
                  </w:r>
                </w:p>
              </w:tc>
              <w:tc>
                <w:tcPr>
                  <w:tcW w:w="3402" w:type="dxa"/>
                </w:tcPr>
                <w:p w:rsidR="00C522E3" w:rsidRPr="00C41155" w:rsidRDefault="00C522E3" w:rsidP="00AA2CFE">
                  <w:pPr>
                    <w:rPr>
                      <w:szCs w:val="18"/>
                    </w:rPr>
                  </w:pPr>
                  <w:r w:rsidRPr="00C41155">
                    <w:rPr>
                      <w:rFonts w:hint="eastAsia"/>
                      <w:szCs w:val="18"/>
                    </w:rPr>
                    <w:t>・A種　※B種　・C種</w:t>
                  </w:r>
                </w:p>
              </w:tc>
              <w:tc>
                <w:tcPr>
                  <w:tcW w:w="2551" w:type="dxa"/>
                  <w:tcBorders>
                    <w:right w:val="single" w:sz="4" w:space="0" w:color="auto"/>
                  </w:tcBorders>
                </w:tcPr>
                <w:p w:rsidR="00C522E3" w:rsidRDefault="00C522E3" w:rsidP="00AA2CFE">
                  <w:pPr>
                    <w:rPr>
                      <w:szCs w:val="18"/>
                    </w:rPr>
                  </w:pPr>
                  <w:r>
                    <w:rPr>
                      <w:rFonts w:hint="eastAsia"/>
                      <w:szCs w:val="18"/>
                    </w:rPr>
                    <w:t>(1)(ｲ)：・構造図による</w:t>
                  </w:r>
                </w:p>
                <w:p w:rsidR="00C522E3" w:rsidRPr="00C41155" w:rsidRDefault="00C522E3" w:rsidP="00AA2CFE">
                  <w:pPr>
                    <w:rPr>
                      <w:szCs w:val="18"/>
                    </w:rPr>
                  </w:pPr>
                  <w:r>
                    <w:rPr>
                      <w:rFonts w:hint="eastAsia"/>
                      <w:szCs w:val="18"/>
                    </w:rPr>
                    <w:t>・基礎　・地中梁</w:t>
                  </w:r>
                </w:p>
              </w:tc>
            </w:tr>
            <w:tr w:rsidR="00C522E3" w:rsidRPr="00C41155" w:rsidTr="00AA2CFE">
              <w:tc>
                <w:tcPr>
                  <w:tcW w:w="2550" w:type="dxa"/>
                  <w:tcBorders>
                    <w:left w:val="single" w:sz="4" w:space="0" w:color="auto"/>
                  </w:tcBorders>
                  <w:vAlign w:val="center"/>
                </w:tcPr>
                <w:p w:rsidR="00C522E3" w:rsidRDefault="00C522E3" w:rsidP="00AA2CFE">
                  <w:pPr>
                    <w:spacing w:line="200" w:lineRule="exact"/>
                    <w:rPr>
                      <w:szCs w:val="18"/>
                    </w:rPr>
                  </w:pPr>
                  <w:r w:rsidRPr="00C41155">
                    <w:rPr>
                      <w:rFonts w:hint="eastAsia"/>
                      <w:szCs w:val="18"/>
                    </w:rPr>
                    <w:t>・シリカセメント</w:t>
                  </w:r>
                </w:p>
                <w:p w:rsidR="00C522E3" w:rsidRPr="00C41155" w:rsidRDefault="00C522E3" w:rsidP="00AA2CFE">
                  <w:pPr>
                    <w:spacing w:line="200" w:lineRule="exact"/>
                    <w:rPr>
                      <w:szCs w:val="18"/>
                    </w:rPr>
                  </w:pPr>
                  <w:r>
                    <w:rPr>
                      <w:rFonts w:hint="eastAsia"/>
                      <w:szCs w:val="18"/>
                    </w:rPr>
                    <w:t>（</w:t>
                  </w:r>
                  <w:hyperlink r:id="rId856" w:history="1">
                    <w:r w:rsidRPr="00C41155">
                      <w:rPr>
                        <w:rStyle w:val="af7"/>
                        <w:rFonts w:hint="eastAsia"/>
                        <w:szCs w:val="18"/>
                      </w:rPr>
                      <w:t xml:space="preserve">JIS </w:t>
                    </w:r>
                    <w:r>
                      <w:rPr>
                        <w:rStyle w:val="af7"/>
                        <w:rFonts w:hint="eastAsia"/>
                        <w:szCs w:val="18"/>
                      </w:rPr>
                      <w:t>R</w:t>
                    </w:r>
                    <w:r w:rsidRPr="00C41155">
                      <w:rPr>
                        <w:rStyle w:val="af7"/>
                        <w:rFonts w:hint="eastAsia"/>
                        <w:szCs w:val="18"/>
                      </w:rPr>
                      <w:t xml:space="preserve"> 5212</w:t>
                    </w:r>
                  </w:hyperlink>
                  <w:r>
                    <w:rPr>
                      <w:rFonts w:hint="eastAsia"/>
                      <w:szCs w:val="18"/>
                    </w:rPr>
                    <w:t>）</w:t>
                  </w:r>
                </w:p>
              </w:tc>
              <w:tc>
                <w:tcPr>
                  <w:tcW w:w="3402" w:type="dxa"/>
                </w:tcPr>
                <w:p w:rsidR="00C522E3" w:rsidRDefault="00C522E3" w:rsidP="00AA2CFE">
                  <w:pPr>
                    <w:rPr>
                      <w:szCs w:val="18"/>
                    </w:rPr>
                  </w:pPr>
                  <w:r w:rsidRPr="00C41155">
                    <w:rPr>
                      <w:rFonts w:hint="eastAsia"/>
                      <w:szCs w:val="18"/>
                    </w:rPr>
                    <w:t>・A種　・B種　・C種</w:t>
                  </w:r>
                </w:p>
                <w:p w:rsidR="00C522E3" w:rsidRPr="00C41155" w:rsidRDefault="00C522E3" w:rsidP="00AA2CFE">
                  <w:pPr>
                    <w:rPr>
                      <w:szCs w:val="18"/>
                    </w:rPr>
                  </w:pPr>
                </w:p>
              </w:tc>
              <w:tc>
                <w:tcPr>
                  <w:tcW w:w="2551" w:type="dxa"/>
                  <w:tcBorders>
                    <w:right w:val="single" w:sz="4" w:space="0" w:color="auto"/>
                  </w:tcBorders>
                </w:tcPr>
                <w:p w:rsidR="00C522E3" w:rsidRDefault="00C522E3" w:rsidP="00AA2CFE">
                  <w:pPr>
                    <w:rPr>
                      <w:szCs w:val="18"/>
                    </w:rPr>
                  </w:pPr>
                  <w:r>
                    <w:rPr>
                      <w:rFonts w:hint="eastAsia"/>
                      <w:szCs w:val="18"/>
                    </w:rPr>
                    <w:t>・</w:t>
                  </w:r>
                </w:p>
                <w:p w:rsidR="00C522E3" w:rsidRPr="00C41155" w:rsidRDefault="00C522E3" w:rsidP="00AA2CFE">
                  <w:pPr>
                    <w:rPr>
                      <w:szCs w:val="18"/>
                    </w:rPr>
                  </w:pPr>
                  <w:r>
                    <w:rPr>
                      <w:rFonts w:hint="eastAsia"/>
                      <w:szCs w:val="18"/>
                    </w:rPr>
                    <w:t>・構造図による</w:t>
                  </w:r>
                </w:p>
              </w:tc>
            </w:tr>
            <w:tr w:rsidR="00C522E3" w:rsidRPr="00C41155" w:rsidTr="00AA2CFE">
              <w:tc>
                <w:tcPr>
                  <w:tcW w:w="2550" w:type="dxa"/>
                  <w:tcBorders>
                    <w:left w:val="single" w:sz="4" w:space="0" w:color="auto"/>
                  </w:tcBorders>
                  <w:vAlign w:val="center"/>
                </w:tcPr>
                <w:p w:rsidR="00C522E3" w:rsidRDefault="00C522E3" w:rsidP="00AA2CFE">
                  <w:pPr>
                    <w:spacing w:line="200" w:lineRule="exact"/>
                    <w:rPr>
                      <w:szCs w:val="18"/>
                    </w:rPr>
                  </w:pPr>
                  <w:r w:rsidRPr="00C41155">
                    <w:rPr>
                      <w:rFonts w:hint="eastAsia"/>
                      <w:szCs w:val="18"/>
                    </w:rPr>
                    <w:t>・フライアッシュセメント</w:t>
                  </w:r>
                </w:p>
                <w:p w:rsidR="00C522E3" w:rsidRPr="00C41155" w:rsidRDefault="00C522E3" w:rsidP="00AA2CFE">
                  <w:pPr>
                    <w:spacing w:line="200" w:lineRule="exact"/>
                    <w:rPr>
                      <w:szCs w:val="18"/>
                    </w:rPr>
                  </w:pPr>
                  <w:r>
                    <w:rPr>
                      <w:rFonts w:hint="eastAsia"/>
                      <w:szCs w:val="18"/>
                    </w:rPr>
                    <w:t>（</w:t>
                  </w:r>
                  <w:hyperlink r:id="rId857" w:history="1">
                    <w:r w:rsidRPr="00C41155">
                      <w:rPr>
                        <w:rStyle w:val="af7"/>
                        <w:rFonts w:hint="eastAsia"/>
                        <w:szCs w:val="18"/>
                      </w:rPr>
                      <w:t xml:space="preserve">JIS </w:t>
                    </w:r>
                    <w:r>
                      <w:rPr>
                        <w:rStyle w:val="af7"/>
                        <w:rFonts w:hint="eastAsia"/>
                        <w:szCs w:val="18"/>
                      </w:rPr>
                      <w:t>R</w:t>
                    </w:r>
                    <w:r w:rsidRPr="00C41155">
                      <w:rPr>
                        <w:rStyle w:val="af7"/>
                        <w:rFonts w:hint="eastAsia"/>
                        <w:szCs w:val="18"/>
                      </w:rPr>
                      <w:t xml:space="preserve"> 5213</w:t>
                    </w:r>
                  </w:hyperlink>
                  <w:r>
                    <w:rPr>
                      <w:rFonts w:hint="eastAsia"/>
                      <w:szCs w:val="18"/>
                    </w:rPr>
                    <w:t>）</w:t>
                  </w:r>
                </w:p>
              </w:tc>
              <w:tc>
                <w:tcPr>
                  <w:tcW w:w="3402" w:type="dxa"/>
                </w:tcPr>
                <w:p w:rsidR="00C522E3" w:rsidRDefault="00C522E3" w:rsidP="00AA2CFE">
                  <w:pPr>
                    <w:rPr>
                      <w:szCs w:val="18"/>
                    </w:rPr>
                  </w:pPr>
                  <w:r w:rsidRPr="00C41155">
                    <w:rPr>
                      <w:rFonts w:hint="eastAsia"/>
                      <w:szCs w:val="18"/>
                    </w:rPr>
                    <w:t>・A種　※B種　・C種</w:t>
                  </w:r>
                </w:p>
                <w:p w:rsidR="00C522E3" w:rsidRPr="00C41155" w:rsidRDefault="00C522E3" w:rsidP="00AA2CFE">
                  <w:pPr>
                    <w:rPr>
                      <w:szCs w:val="18"/>
                    </w:rPr>
                  </w:pPr>
                </w:p>
              </w:tc>
              <w:tc>
                <w:tcPr>
                  <w:tcW w:w="2551" w:type="dxa"/>
                  <w:tcBorders>
                    <w:right w:val="single" w:sz="4" w:space="0" w:color="auto"/>
                  </w:tcBorders>
                </w:tcPr>
                <w:p w:rsidR="00C522E3" w:rsidRDefault="00C522E3" w:rsidP="00AA2CFE">
                  <w:pPr>
                    <w:rPr>
                      <w:szCs w:val="18"/>
                    </w:rPr>
                  </w:pPr>
                  <w:r>
                    <w:rPr>
                      <w:rFonts w:hint="eastAsia"/>
                      <w:szCs w:val="18"/>
                    </w:rPr>
                    <w:t>(1)(ｲ)：・</w:t>
                  </w:r>
                </w:p>
                <w:p w:rsidR="00C522E3" w:rsidRPr="00C41155" w:rsidRDefault="00C522E3" w:rsidP="00AA2CFE">
                  <w:pPr>
                    <w:rPr>
                      <w:szCs w:val="18"/>
                    </w:rPr>
                  </w:pPr>
                  <w:r>
                    <w:rPr>
                      <w:rFonts w:hint="eastAsia"/>
                      <w:szCs w:val="18"/>
                    </w:rPr>
                    <w:t>・構造図による</w:t>
                  </w:r>
                </w:p>
              </w:tc>
            </w:tr>
            <w:tr w:rsidR="00C522E3" w:rsidRPr="00C41155" w:rsidTr="00AA2CFE">
              <w:tc>
                <w:tcPr>
                  <w:tcW w:w="2550" w:type="dxa"/>
                  <w:tcBorders>
                    <w:left w:val="single" w:sz="4" w:space="0" w:color="auto"/>
                  </w:tcBorders>
                  <w:vAlign w:val="center"/>
                </w:tcPr>
                <w:p w:rsidR="00C522E3" w:rsidRDefault="00C522E3" w:rsidP="00AA2CFE">
                  <w:pPr>
                    <w:spacing w:line="200" w:lineRule="exact"/>
                    <w:rPr>
                      <w:szCs w:val="18"/>
                    </w:rPr>
                  </w:pPr>
                  <w:r w:rsidRPr="00C41155">
                    <w:rPr>
                      <w:rFonts w:hint="eastAsia"/>
                      <w:szCs w:val="18"/>
                    </w:rPr>
                    <w:t>・エコセメント</w:t>
                  </w:r>
                </w:p>
                <w:p w:rsidR="00C522E3" w:rsidRPr="00C41155" w:rsidRDefault="00C522E3" w:rsidP="00AA2CFE">
                  <w:pPr>
                    <w:spacing w:line="200" w:lineRule="exact"/>
                    <w:rPr>
                      <w:szCs w:val="18"/>
                    </w:rPr>
                  </w:pPr>
                  <w:r>
                    <w:rPr>
                      <w:rFonts w:hint="eastAsia"/>
                      <w:szCs w:val="18"/>
                    </w:rPr>
                    <w:t>（</w:t>
                  </w:r>
                  <w:hyperlink r:id="rId858" w:history="1">
                    <w:r w:rsidRPr="00C41155">
                      <w:rPr>
                        <w:rStyle w:val="af7"/>
                        <w:rFonts w:hint="eastAsia"/>
                        <w:szCs w:val="18"/>
                      </w:rPr>
                      <w:t xml:space="preserve">JIS </w:t>
                    </w:r>
                    <w:r>
                      <w:rPr>
                        <w:rStyle w:val="af7"/>
                        <w:rFonts w:hint="eastAsia"/>
                        <w:szCs w:val="18"/>
                      </w:rPr>
                      <w:t>R</w:t>
                    </w:r>
                    <w:r w:rsidRPr="00C41155">
                      <w:rPr>
                        <w:rStyle w:val="af7"/>
                        <w:rFonts w:hint="eastAsia"/>
                        <w:szCs w:val="18"/>
                      </w:rPr>
                      <w:t xml:space="preserve"> 5214</w:t>
                    </w:r>
                  </w:hyperlink>
                  <w:r>
                    <w:rPr>
                      <w:rFonts w:hint="eastAsia"/>
                      <w:szCs w:val="18"/>
                    </w:rPr>
                    <w:t>）</w:t>
                  </w:r>
                </w:p>
              </w:tc>
              <w:tc>
                <w:tcPr>
                  <w:tcW w:w="3402" w:type="dxa"/>
                </w:tcPr>
                <w:p w:rsidR="00C522E3" w:rsidRDefault="00C522E3" w:rsidP="00AA2CFE">
                  <w:pPr>
                    <w:rPr>
                      <w:szCs w:val="18"/>
                    </w:rPr>
                  </w:pPr>
                  <w:r w:rsidRPr="00C41155">
                    <w:rPr>
                      <w:rFonts w:hint="eastAsia"/>
                      <w:szCs w:val="18"/>
                    </w:rPr>
                    <w:t>※普通</w:t>
                  </w:r>
                </w:p>
                <w:p w:rsidR="00C522E3" w:rsidRPr="00C41155" w:rsidRDefault="00C522E3" w:rsidP="00AA2CFE">
                  <w:pPr>
                    <w:rPr>
                      <w:szCs w:val="18"/>
                    </w:rPr>
                  </w:pPr>
                </w:p>
              </w:tc>
              <w:tc>
                <w:tcPr>
                  <w:tcW w:w="2551" w:type="dxa"/>
                  <w:tcBorders>
                    <w:right w:val="single" w:sz="4" w:space="0" w:color="auto"/>
                  </w:tcBorders>
                </w:tcPr>
                <w:p w:rsidR="00C522E3" w:rsidRDefault="00C522E3" w:rsidP="00AA2CFE">
                  <w:pPr>
                    <w:rPr>
                      <w:szCs w:val="18"/>
                    </w:rPr>
                  </w:pPr>
                  <w:r>
                    <w:rPr>
                      <w:rFonts w:hint="eastAsia"/>
                      <w:szCs w:val="18"/>
                    </w:rPr>
                    <w:t>・</w:t>
                  </w:r>
                </w:p>
                <w:p w:rsidR="00C522E3" w:rsidRPr="00C41155" w:rsidRDefault="00C522E3" w:rsidP="00AA2CFE">
                  <w:pPr>
                    <w:rPr>
                      <w:szCs w:val="18"/>
                    </w:rPr>
                  </w:pPr>
                  <w:r>
                    <w:rPr>
                      <w:rFonts w:hint="eastAsia"/>
                      <w:szCs w:val="18"/>
                    </w:rPr>
                    <w:t>・構造図による</w:t>
                  </w:r>
                </w:p>
              </w:tc>
            </w:tr>
          </w:tbl>
          <w:p w:rsidR="00C522E3" w:rsidRDefault="00C522E3" w:rsidP="00AA2CFE">
            <w:pPr>
              <w:rPr>
                <w:szCs w:val="18"/>
              </w:rPr>
            </w:pPr>
            <w:r>
              <w:rPr>
                <w:rFonts w:hint="eastAsia"/>
                <w:szCs w:val="18"/>
              </w:rPr>
              <w:t>・(1)(ｲ)</w:t>
            </w:r>
            <w:r>
              <w:rPr>
                <w:rFonts w:hint="eastAsia"/>
              </w:rPr>
              <w:t xml:space="preserve"> </w:t>
            </w:r>
            <w:r w:rsidRPr="007B42C3">
              <w:rPr>
                <w:rFonts w:hint="eastAsia"/>
                <w:szCs w:val="18"/>
              </w:rPr>
              <w:t>高炉セメントＢ種及びフライアッシュセメントＢ種の適用箇所</w:t>
            </w:r>
            <w:r>
              <w:rPr>
                <w:rFonts w:hint="eastAsia"/>
                <w:szCs w:val="18"/>
              </w:rPr>
              <w:t>：　　・図示　　・</w:t>
            </w:r>
          </w:p>
          <w:p w:rsidR="00C522E3" w:rsidRPr="00D36840" w:rsidRDefault="00C522E3" w:rsidP="00AA2CFE">
            <w:pPr>
              <w:ind w:leftChars="100" w:left="720" w:hangingChars="300" w:hanging="540"/>
              <w:rPr>
                <w:szCs w:val="18"/>
              </w:rPr>
            </w:pPr>
            <w:r w:rsidRPr="00D36840">
              <w:rPr>
                <w:rFonts w:hint="eastAsia"/>
                <w:szCs w:val="18"/>
              </w:rPr>
              <w:t>（注）グリーン購入法に基づき、工事毎の特性、必要とされる強度や耐久性、コスト等に留意した上での採用を推進する。ただし、補正にて予想平均気温が5℃未満の場合は全て普通ポルトランドセメントとする。</w:t>
            </w:r>
          </w:p>
          <w:p w:rsidR="00C522E3" w:rsidRDefault="00C522E3" w:rsidP="00AA2CFE">
            <w:pPr>
              <w:rPr>
                <w:szCs w:val="18"/>
              </w:rPr>
            </w:pPr>
            <w:r>
              <w:rPr>
                <w:rFonts w:hint="eastAsia"/>
                <w:szCs w:val="18"/>
              </w:rPr>
              <w:t>(2)骨材</w:t>
            </w:r>
          </w:p>
          <w:p w:rsidR="00C522E3" w:rsidRDefault="00C522E3" w:rsidP="00AA2CFE">
            <w:r>
              <w:rPr>
                <w:rFonts w:hint="eastAsia"/>
                <w:szCs w:val="18"/>
              </w:rPr>
              <w:t>・(ｱ)(a)</w:t>
            </w:r>
            <w:r w:rsidRPr="003C160A">
              <w:rPr>
                <w:rFonts w:hint="eastAsia"/>
              </w:rPr>
              <w:t>フェロニッケルスラグ骨材、銅スラグ細骨材及び電気炉酸化スラグ骨材の使用</w:t>
            </w:r>
          </w:p>
          <w:p w:rsidR="00C522E3" w:rsidRDefault="00C522E3" w:rsidP="00AA2CFE">
            <w:pPr>
              <w:ind w:leftChars="100" w:left="180"/>
            </w:pPr>
            <w:r>
              <w:rPr>
                <w:rFonts w:hint="eastAsia"/>
              </w:rPr>
              <w:t>・使用する（適用部位　　　　　　　）　　・構造図による</w:t>
            </w:r>
          </w:p>
          <w:p w:rsidR="00C522E3" w:rsidRDefault="00C522E3" w:rsidP="00AA2CFE">
            <w:pPr>
              <w:rPr>
                <w:szCs w:val="18"/>
              </w:rPr>
            </w:pPr>
            <w:r>
              <w:rPr>
                <w:rFonts w:hint="eastAsia"/>
                <w:szCs w:val="18"/>
              </w:rPr>
              <w:t>・(ｱ)(a)</w:t>
            </w:r>
            <w:r w:rsidRPr="003C160A">
              <w:rPr>
                <w:rFonts w:hint="eastAsia"/>
                <w:szCs w:val="18"/>
              </w:rPr>
              <w:t>普通エコセメントを使用するコンクリートに</w:t>
            </w:r>
            <w:r>
              <w:rPr>
                <w:rFonts w:hint="eastAsia"/>
                <w:szCs w:val="18"/>
              </w:rPr>
              <w:t>おける</w:t>
            </w:r>
            <w:r w:rsidRPr="003C160A">
              <w:rPr>
                <w:rFonts w:hint="eastAsia"/>
                <w:szCs w:val="18"/>
              </w:rPr>
              <w:t>再生骨材Ｈ</w:t>
            </w:r>
            <w:r>
              <w:rPr>
                <w:rFonts w:hint="eastAsia"/>
                <w:szCs w:val="18"/>
              </w:rPr>
              <w:t>の</w:t>
            </w:r>
            <w:r w:rsidRPr="003C160A">
              <w:rPr>
                <w:rFonts w:hint="eastAsia"/>
                <w:szCs w:val="18"/>
              </w:rPr>
              <w:t>使用</w:t>
            </w:r>
          </w:p>
          <w:p w:rsidR="00C522E3" w:rsidRDefault="00C522E3" w:rsidP="00AA2CFE">
            <w:pPr>
              <w:ind w:leftChars="100" w:left="180"/>
            </w:pPr>
            <w:r>
              <w:rPr>
                <w:rFonts w:hint="eastAsia"/>
              </w:rPr>
              <w:t>・使用する（適用部位　　　　　　　）　　・構造図による</w:t>
            </w:r>
          </w:p>
          <w:p w:rsidR="00C522E3" w:rsidRDefault="00C522E3" w:rsidP="00AA2CFE">
            <w:pPr>
              <w:rPr>
                <w:szCs w:val="18"/>
              </w:rPr>
            </w:pPr>
            <w:r>
              <w:rPr>
                <w:rFonts w:hint="eastAsia"/>
              </w:rPr>
              <w:t>・(ｲ)</w:t>
            </w:r>
            <w:r w:rsidRPr="00D36840">
              <w:rPr>
                <w:rFonts w:hint="eastAsia"/>
                <w:szCs w:val="18"/>
              </w:rPr>
              <w:t>アルカリシリカ反応性による区分</w:t>
            </w:r>
            <w:r>
              <w:rPr>
                <w:rFonts w:hint="eastAsia"/>
                <w:szCs w:val="18"/>
              </w:rPr>
              <w:t>（</w:t>
            </w:r>
            <w:r w:rsidRPr="003C160A">
              <w:rPr>
                <w:rFonts w:hint="eastAsia"/>
              </w:rPr>
              <w:t>JIS A 5308 附属書ＪＡ</w:t>
            </w:r>
            <w:r>
              <w:rPr>
                <w:rFonts w:hint="eastAsia"/>
                <w:szCs w:val="18"/>
              </w:rPr>
              <w:t>）</w:t>
            </w:r>
          </w:p>
          <w:p w:rsidR="00C522E3" w:rsidRDefault="00C522E3" w:rsidP="00AA2CFE">
            <w:pPr>
              <w:ind w:leftChars="100" w:left="180"/>
              <w:rPr>
                <w:szCs w:val="18"/>
              </w:rPr>
            </w:pPr>
            <w:r>
              <w:rPr>
                <w:rFonts w:hint="eastAsia"/>
                <w:szCs w:val="18"/>
              </w:rPr>
              <w:t>※A（アルカリシリカ反応性試験の結果が“無害”と判定されたもの）</w:t>
            </w:r>
          </w:p>
          <w:p w:rsidR="00C522E3" w:rsidRPr="005C1518" w:rsidRDefault="00C522E3" w:rsidP="00AA2CFE">
            <w:pPr>
              <w:ind w:leftChars="100" w:left="180"/>
              <w:rPr>
                <w:szCs w:val="18"/>
              </w:rPr>
            </w:pPr>
            <w:r>
              <w:rPr>
                <w:rFonts w:hint="eastAsia"/>
                <w:szCs w:val="18"/>
              </w:rPr>
              <w:t>※</w:t>
            </w:r>
            <w:r w:rsidRPr="00D36840">
              <w:rPr>
                <w:rFonts w:hint="eastAsia"/>
                <w:szCs w:val="18"/>
              </w:rPr>
              <w:t>Bの場合は、監督員の承諾を受ける。</w:t>
            </w:r>
          </w:p>
          <w:p w:rsidR="00C522E3" w:rsidRDefault="00C522E3" w:rsidP="00AA2CFE">
            <w:pPr>
              <w:rPr>
                <w:szCs w:val="18"/>
              </w:rPr>
            </w:pPr>
            <w:r>
              <w:rPr>
                <w:rFonts w:hint="eastAsia"/>
                <w:szCs w:val="18"/>
              </w:rPr>
              <w:t>(4)混和材料</w:t>
            </w:r>
          </w:p>
          <w:p w:rsidR="00C522E3" w:rsidRDefault="00C522E3" w:rsidP="00AA2CFE">
            <w:pPr>
              <w:ind w:leftChars="100" w:left="180"/>
              <w:rPr>
                <w:szCs w:val="18"/>
              </w:rPr>
            </w:pPr>
            <w:r>
              <w:rPr>
                <w:rFonts w:hint="eastAsia"/>
                <w:szCs w:val="18"/>
              </w:rPr>
              <w:t>・</w:t>
            </w:r>
            <w:r w:rsidRPr="00D36840">
              <w:rPr>
                <w:rFonts w:hint="eastAsia"/>
                <w:szCs w:val="18"/>
              </w:rPr>
              <w:t>混和剤</w:t>
            </w:r>
            <w:r>
              <w:rPr>
                <w:rFonts w:hint="eastAsia"/>
                <w:szCs w:val="18"/>
              </w:rPr>
              <w:t xml:space="preserve">　</w:t>
            </w:r>
            <w:hyperlink r:id="rId859" w:anchor=":~:text=A%C2%A06204%EF%BC%9A2011-,%E3%82%B3%E3%83%B3%E3%82%AF%E3%83%AA%E3%83%BC%E3%83%88%E7%94%A8%E5%8C%96%E5%AD%A6%E6%B7%B7%E5%92%8C%E5%89%A4,-Chemical%C2%A0admixtures%C2%A0for" w:history="1">
              <w:r w:rsidRPr="00D36840">
                <w:rPr>
                  <w:rStyle w:val="af7"/>
                  <w:rFonts w:hint="eastAsia"/>
                  <w:szCs w:val="18"/>
                </w:rPr>
                <w:t>JIS A 6204</w:t>
              </w:r>
            </w:hyperlink>
            <w:r w:rsidRPr="00D36840">
              <w:rPr>
                <w:rFonts w:hint="eastAsia"/>
                <w:szCs w:val="18"/>
              </w:rPr>
              <w:t xml:space="preserve"> による</w:t>
            </w:r>
          </w:p>
          <w:p w:rsidR="00C522E3" w:rsidRPr="00D36840" w:rsidRDefault="00C522E3" w:rsidP="00AA2CFE">
            <w:pPr>
              <w:ind w:leftChars="300" w:left="540"/>
              <w:rPr>
                <w:szCs w:val="18"/>
              </w:rPr>
            </w:pPr>
            <w:r w:rsidRPr="00D36840">
              <w:rPr>
                <w:rFonts w:hint="eastAsia"/>
                <w:szCs w:val="18"/>
              </w:rPr>
              <w:t>・AE剤　　・AE減水剤</w:t>
            </w:r>
            <w:r>
              <w:rPr>
                <w:rFonts w:hint="eastAsia"/>
                <w:szCs w:val="18"/>
              </w:rPr>
              <w:t xml:space="preserve">　　</w:t>
            </w:r>
            <w:r w:rsidRPr="00D36840">
              <w:rPr>
                <w:rFonts w:hint="eastAsia"/>
                <w:szCs w:val="18"/>
              </w:rPr>
              <w:t>・高性能AE減水剤</w:t>
            </w:r>
            <w:r>
              <w:rPr>
                <w:rFonts w:hint="eastAsia"/>
                <w:szCs w:val="18"/>
              </w:rPr>
              <w:t xml:space="preserve">　　</w:t>
            </w:r>
            <w:r w:rsidRPr="00D36840">
              <w:rPr>
                <w:rFonts w:hint="eastAsia"/>
                <w:szCs w:val="18"/>
              </w:rPr>
              <w:t>・</w:t>
            </w:r>
          </w:p>
          <w:p w:rsidR="00C522E3" w:rsidRDefault="00C522E3" w:rsidP="00AA2CFE">
            <w:pPr>
              <w:ind w:leftChars="100" w:left="180"/>
              <w:rPr>
                <w:szCs w:val="18"/>
              </w:rPr>
            </w:pPr>
            <w:r>
              <w:rPr>
                <w:rFonts w:hint="eastAsia"/>
                <w:szCs w:val="18"/>
              </w:rPr>
              <w:t>・</w:t>
            </w:r>
            <w:r w:rsidRPr="00D36840">
              <w:rPr>
                <w:rFonts w:hint="eastAsia"/>
                <w:szCs w:val="18"/>
              </w:rPr>
              <w:t>混和材：</w:t>
            </w:r>
            <w:r>
              <w:rPr>
                <w:szCs w:val="18"/>
              </w:rPr>
              <w:t xml:space="preserve"> </w:t>
            </w:r>
          </w:p>
          <w:p w:rsidR="00C522E3" w:rsidRDefault="00C522E3" w:rsidP="00AA2CFE">
            <w:pPr>
              <w:ind w:leftChars="300" w:left="540"/>
              <w:rPr>
                <w:szCs w:val="18"/>
              </w:rPr>
            </w:pPr>
            <w:r w:rsidRPr="00D36840">
              <w:rPr>
                <w:rFonts w:hint="eastAsia"/>
                <w:szCs w:val="18"/>
              </w:rPr>
              <w:t>・フライアッシュ（・I種　・II種　・IV種）</w:t>
            </w:r>
            <w:r>
              <w:rPr>
                <w:rFonts w:hint="eastAsia"/>
                <w:szCs w:val="18"/>
              </w:rPr>
              <w:t>〔</w:t>
            </w:r>
            <w:hyperlink r:id="rId860" w:history="1">
              <w:r w:rsidRPr="00D638BE">
                <w:rPr>
                  <w:rStyle w:val="af7"/>
                  <w:rFonts w:hint="eastAsia"/>
                  <w:szCs w:val="18"/>
                </w:rPr>
                <w:t>JIS A 6201</w:t>
              </w:r>
            </w:hyperlink>
            <w:r>
              <w:rPr>
                <w:rFonts w:hint="eastAsia"/>
                <w:szCs w:val="18"/>
              </w:rPr>
              <w:t>（コンクリート用フライアッシュ）〕</w:t>
            </w:r>
          </w:p>
          <w:p w:rsidR="00C522E3" w:rsidRDefault="00C522E3" w:rsidP="00AA2CFE">
            <w:pPr>
              <w:ind w:leftChars="300" w:left="540"/>
              <w:rPr>
                <w:szCs w:val="18"/>
              </w:rPr>
            </w:pPr>
            <w:r>
              <w:rPr>
                <w:rFonts w:hint="eastAsia"/>
                <w:szCs w:val="18"/>
              </w:rPr>
              <w:t>・高炉スラグ微粉末〔</w:t>
            </w:r>
            <w:hyperlink r:id="rId861" w:history="1">
              <w:r w:rsidRPr="00AF0137">
                <w:rPr>
                  <w:rStyle w:val="af7"/>
                  <w:rFonts w:hint="eastAsia"/>
                  <w:szCs w:val="18"/>
                </w:rPr>
                <w:t>JIS A 6206</w:t>
              </w:r>
            </w:hyperlink>
            <w:r>
              <w:rPr>
                <w:rFonts w:hint="eastAsia"/>
                <w:szCs w:val="18"/>
              </w:rPr>
              <w:t>（コンクリート用高炉スラグ微粉末）〕</w:t>
            </w:r>
          </w:p>
          <w:p w:rsidR="00C522E3" w:rsidRDefault="00C522E3" w:rsidP="00AA2CFE">
            <w:pPr>
              <w:ind w:leftChars="300" w:left="540"/>
              <w:rPr>
                <w:szCs w:val="18"/>
              </w:rPr>
            </w:pPr>
            <w:r>
              <w:rPr>
                <w:rFonts w:hint="eastAsia"/>
                <w:szCs w:val="18"/>
              </w:rPr>
              <w:t>・シリカフューム〔</w:t>
            </w:r>
            <w:hyperlink r:id="rId862" w:history="1">
              <w:r w:rsidRPr="00AF0137">
                <w:rPr>
                  <w:rStyle w:val="af7"/>
                  <w:rFonts w:hint="eastAsia"/>
                  <w:szCs w:val="18"/>
                </w:rPr>
                <w:t>JIS A 6207</w:t>
              </w:r>
            </w:hyperlink>
            <w:r>
              <w:rPr>
                <w:rFonts w:hint="eastAsia"/>
                <w:szCs w:val="18"/>
              </w:rPr>
              <w:t>（コンクリート用シリカフューム）〕</w:t>
            </w:r>
          </w:p>
          <w:p w:rsidR="00C522E3" w:rsidRDefault="00C522E3" w:rsidP="00AA2CFE">
            <w:pPr>
              <w:ind w:leftChars="300" w:left="540"/>
              <w:rPr>
                <w:szCs w:val="18"/>
              </w:rPr>
            </w:pPr>
            <w:r>
              <w:rPr>
                <w:rFonts w:hint="eastAsia"/>
                <w:szCs w:val="18"/>
              </w:rPr>
              <w:t>・膨張材〔</w:t>
            </w:r>
            <w:hyperlink r:id="rId863" w:history="1">
              <w:r w:rsidRPr="00AF0137">
                <w:rPr>
                  <w:rStyle w:val="af7"/>
                  <w:rFonts w:hint="eastAsia"/>
                  <w:szCs w:val="18"/>
                </w:rPr>
                <w:t>JIS A 6202</w:t>
              </w:r>
            </w:hyperlink>
            <w:r>
              <w:rPr>
                <w:rFonts w:hint="eastAsia"/>
                <w:szCs w:val="18"/>
              </w:rPr>
              <w:t>（コンクリート用膨張材）〕</w:t>
            </w:r>
          </w:p>
          <w:p w:rsidR="00C522E3" w:rsidRDefault="00C522E3" w:rsidP="00AA2CFE">
            <w:pPr>
              <w:spacing w:beforeLines="20" w:before="72"/>
              <w:rPr>
                <w:szCs w:val="18"/>
              </w:rPr>
            </w:pPr>
            <w:r>
              <w:rPr>
                <w:rFonts w:hint="eastAsia"/>
                <w:szCs w:val="18"/>
              </w:rPr>
              <w:t>(5)コンクリートの調合</w:t>
            </w:r>
          </w:p>
          <w:p w:rsidR="00C522E3" w:rsidRDefault="00C522E3" w:rsidP="00AA2CFE">
            <w:pPr>
              <w:ind w:leftChars="100" w:left="180"/>
              <w:rPr>
                <w:szCs w:val="18"/>
              </w:rPr>
            </w:pPr>
            <w:r>
              <w:rPr>
                <w:rFonts w:hint="eastAsia"/>
                <w:szCs w:val="18"/>
              </w:rPr>
              <w:t>※(ｱ)(b)構造体強度補正値（S）は</w:t>
            </w:r>
            <w:hyperlink r:id="rId864" w:anchor="page=227" w:history="1">
              <w:r>
                <w:rPr>
                  <w:rStyle w:val="af7"/>
                  <w:rFonts w:hint="eastAsia"/>
                  <w:szCs w:val="18"/>
                </w:rPr>
                <w:t>改</w:t>
              </w:r>
              <w:r w:rsidRPr="00E32E75">
                <w:rPr>
                  <w:rStyle w:val="af7"/>
                  <w:rFonts w:hint="eastAsia"/>
                  <w:szCs w:val="18"/>
                </w:rPr>
                <w:t xml:space="preserve">仕 表 </w:t>
              </w:r>
              <w:r>
                <w:rPr>
                  <w:rStyle w:val="af7"/>
                  <w:rFonts w:hint="eastAsia"/>
                  <w:szCs w:val="18"/>
                </w:rPr>
                <w:t>8.2.4</w:t>
              </w:r>
            </w:hyperlink>
            <w:r>
              <w:rPr>
                <w:rFonts w:hint="eastAsia"/>
                <w:szCs w:val="18"/>
              </w:rPr>
              <w:t xml:space="preserve">　による</w:t>
            </w:r>
          </w:p>
          <w:p w:rsidR="00C522E3" w:rsidRDefault="00C522E3" w:rsidP="00AA2CFE">
            <w:pPr>
              <w:ind w:leftChars="200" w:left="360"/>
              <w:rPr>
                <w:szCs w:val="18"/>
              </w:rPr>
            </w:pPr>
            <w:r w:rsidRPr="00412152">
              <w:rPr>
                <w:rFonts w:hint="eastAsia"/>
                <w:szCs w:val="18"/>
              </w:rPr>
              <w:t>標仕</w:t>
            </w:r>
            <w:r w:rsidRPr="00412152">
              <w:rPr>
                <w:szCs w:val="18"/>
              </w:rPr>
              <w:t xml:space="preserve"> 表 6.3.2</w:t>
            </w:r>
          </w:p>
          <w:tbl>
            <w:tblPr>
              <w:tblStyle w:val="af6"/>
              <w:tblW w:w="8503" w:type="dxa"/>
              <w:tblInd w:w="180" w:type="dxa"/>
              <w:tblLayout w:type="fixed"/>
              <w:tblLook w:val="04A0" w:firstRow="1" w:lastRow="0" w:firstColumn="1" w:lastColumn="0" w:noHBand="0" w:noVBand="1"/>
            </w:tblPr>
            <w:tblGrid>
              <w:gridCol w:w="2692"/>
              <w:gridCol w:w="2905"/>
              <w:gridCol w:w="2906"/>
            </w:tblGrid>
            <w:tr w:rsidR="00C522E3" w:rsidRPr="00AA1893" w:rsidTr="00AA2CFE">
              <w:trPr>
                <w:trHeight w:val="211"/>
              </w:trPr>
              <w:tc>
                <w:tcPr>
                  <w:tcW w:w="2692" w:type="dxa"/>
                  <w:shd w:val="clear" w:color="auto" w:fill="D9D9D9" w:themeFill="background1" w:themeFillShade="D9"/>
                </w:tcPr>
                <w:p w:rsidR="00C522E3" w:rsidRPr="00AA1893" w:rsidRDefault="00C522E3" w:rsidP="00AA2CFE">
                  <w:pPr>
                    <w:spacing w:line="220" w:lineRule="exact"/>
                    <w:rPr>
                      <w:sz w:val="16"/>
                      <w:szCs w:val="16"/>
                    </w:rPr>
                  </w:pPr>
                  <w:r w:rsidRPr="00AA1893">
                    <w:rPr>
                      <w:rFonts w:hint="eastAsia"/>
                      <w:sz w:val="16"/>
                      <w:szCs w:val="16"/>
                    </w:rPr>
                    <w:t>セメントの種類</w:t>
                  </w:r>
                </w:p>
              </w:tc>
              <w:tc>
                <w:tcPr>
                  <w:tcW w:w="5811" w:type="dxa"/>
                  <w:gridSpan w:val="2"/>
                  <w:shd w:val="clear" w:color="auto" w:fill="D9D9D9" w:themeFill="background1" w:themeFillShade="D9"/>
                  <w:tcMar>
                    <w:left w:w="28" w:type="dxa"/>
                    <w:right w:w="28" w:type="dxa"/>
                  </w:tcMar>
                </w:tcPr>
                <w:p w:rsidR="00C522E3" w:rsidRPr="00AA1893" w:rsidRDefault="00C522E3" w:rsidP="00AA2CFE">
                  <w:pPr>
                    <w:spacing w:line="220" w:lineRule="exact"/>
                    <w:rPr>
                      <w:sz w:val="16"/>
                      <w:szCs w:val="16"/>
                    </w:rPr>
                  </w:pPr>
                  <w:r w:rsidRPr="00AA1893">
                    <w:rPr>
                      <w:rFonts w:hint="eastAsia"/>
                      <w:sz w:val="16"/>
                      <w:szCs w:val="16"/>
                    </w:rPr>
                    <w:t>コンクリートの打込みから材齢28日までの期間の予想平均気温θの範囲（℃）</w:t>
                  </w:r>
                </w:p>
              </w:tc>
            </w:tr>
            <w:tr w:rsidR="00C522E3" w:rsidRPr="00AA1893" w:rsidTr="00AA2CFE">
              <w:trPr>
                <w:trHeight w:val="603"/>
              </w:trPr>
              <w:tc>
                <w:tcPr>
                  <w:tcW w:w="2692" w:type="dxa"/>
                </w:tcPr>
                <w:p w:rsidR="00C522E3" w:rsidRPr="00AA1893" w:rsidRDefault="00C522E3" w:rsidP="00AA2CFE">
                  <w:pPr>
                    <w:spacing w:line="200" w:lineRule="exact"/>
                    <w:rPr>
                      <w:sz w:val="16"/>
                      <w:szCs w:val="16"/>
                    </w:rPr>
                  </w:pPr>
                  <w:r w:rsidRPr="00AA1893">
                    <w:rPr>
                      <w:rFonts w:hint="eastAsia"/>
                      <w:sz w:val="16"/>
                      <w:szCs w:val="16"/>
                    </w:rPr>
                    <w:t>普通ポルトランドセメント</w:t>
                  </w:r>
                </w:p>
                <w:p w:rsidR="00C522E3" w:rsidRPr="00AA1893" w:rsidRDefault="00C522E3" w:rsidP="00AA2CFE">
                  <w:pPr>
                    <w:spacing w:line="200" w:lineRule="exact"/>
                    <w:rPr>
                      <w:sz w:val="16"/>
                      <w:szCs w:val="16"/>
                    </w:rPr>
                  </w:pPr>
                  <w:r w:rsidRPr="00AA1893">
                    <w:rPr>
                      <w:rFonts w:hint="eastAsia"/>
                      <w:sz w:val="16"/>
                      <w:szCs w:val="16"/>
                    </w:rPr>
                    <w:t>高炉セメントA種</w:t>
                  </w:r>
                </w:p>
                <w:p w:rsidR="00C522E3" w:rsidRPr="00AA1893" w:rsidRDefault="00C522E3" w:rsidP="00AA2CFE">
                  <w:pPr>
                    <w:spacing w:line="200" w:lineRule="exact"/>
                    <w:rPr>
                      <w:sz w:val="16"/>
                      <w:szCs w:val="16"/>
                    </w:rPr>
                  </w:pPr>
                  <w:r w:rsidRPr="00AA1893">
                    <w:rPr>
                      <w:rFonts w:hint="eastAsia"/>
                      <w:sz w:val="16"/>
                      <w:szCs w:val="16"/>
                    </w:rPr>
                    <w:t>シリカセメントA種</w:t>
                  </w:r>
                </w:p>
              </w:tc>
              <w:tc>
                <w:tcPr>
                  <w:tcW w:w="2905" w:type="dxa"/>
                  <w:vAlign w:val="center"/>
                </w:tcPr>
                <w:p w:rsidR="00C522E3" w:rsidRPr="00AA1893" w:rsidRDefault="00C522E3" w:rsidP="00AA2CFE">
                  <w:pPr>
                    <w:spacing w:line="220" w:lineRule="exact"/>
                    <w:jc w:val="center"/>
                    <w:rPr>
                      <w:sz w:val="16"/>
                      <w:szCs w:val="16"/>
                    </w:rPr>
                  </w:pPr>
                  <w:r w:rsidRPr="00AA1893">
                    <w:rPr>
                      <w:rFonts w:hint="eastAsia"/>
                      <w:sz w:val="16"/>
                      <w:szCs w:val="16"/>
                    </w:rPr>
                    <w:t>0≦θ＜8</w:t>
                  </w:r>
                </w:p>
              </w:tc>
              <w:tc>
                <w:tcPr>
                  <w:tcW w:w="2906" w:type="dxa"/>
                  <w:vAlign w:val="center"/>
                </w:tcPr>
                <w:p w:rsidR="00C522E3" w:rsidRPr="00AA1893" w:rsidRDefault="00C522E3" w:rsidP="00AA2CFE">
                  <w:pPr>
                    <w:spacing w:line="220" w:lineRule="exact"/>
                    <w:jc w:val="center"/>
                    <w:rPr>
                      <w:sz w:val="16"/>
                      <w:szCs w:val="16"/>
                    </w:rPr>
                  </w:pPr>
                  <w:r w:rsidRPr="00AA1893">
                    <w:rPr>
                      <w:rFonts w:hint="eastAsia"/>
                      <w:sz w:val="16"/>
                      <w:szCs w:val="16"/>
                    </w:rPr>
                    <w:t>8≦θ</w:t>
                  </w:r>
                </w:p>
              </w:tc>
            </w:tr>
            <w:tr w:rsidR="00C522E3" w:rsidRPr="00AA1893" w:rsidTr="00AA2CFE">
              <w:trPr>
                <w:trHeight w:val="211"/>
              </w:trPr>
              <w:tc>
                <w:tcPr>
                  <w:tcW w:w="2692" w:type="dxa"/>
                </w:tcPr>
                <w:p w:rsidR="00C522E3" w:rsidRPr="00AA1893" w:rsidRDefault="00C522E3" w:rsidP="00AA2CFE">
                  <w:pPr>
                    <w:spacing w:line="220" w:lineRule="exact"/>
                    <w:rPr>
                      <w:sz w:val="16"/>
                      <w:szCs w:val="16"/>
                    </w:rPr>
                  </w:pPr>
                  <w:r w:rsidRPr="00AA1893">
                    <w:rPr>
                      <w:rFonts w:hint="eastAsia"/>
                      <w:sz w:val="16"/>
                      <w:szCs w:val="16"/>
                    </w:rPr>
                    <w:t>早強ポルトランドセメント</w:t>
                  </w:r>
                </w:p>
              </w:tc>
              <w:tc>
                <w:tcPr>
                  <w:tcW w:w="2905" w:type="dxa"/>
                  <w:vAlign w:val="center"/>
                </w:tcPr>
                <w:p w:rsidR="00C522E3" w:rsidRPr="00AA1893" w:rsidRDefault="00C522E3" w:rsidP="00AA2CFE">
                  <w:pPr>
                    <w:spacing w:line="220" w:lineRule="exact"/>
                    <w:jc w:val="center"/>
                    <w:rPr>
                      <w:sz w:val="16"/>
                      <w:szCs w:val="16"/>
                    </w:rPr>
                  </w:pPr>
                  <w:r w:rsidRPr="00AA1893">
                    <w:rPr>
                      <w:rFonts w:hint="eastAsia"/>
                      <w:sz w:val="16"/>
                      <w:szCs w:val="16"/>
                    </w:rPr>
                    <w:t>0≦θ＜5</w:t>
                  </w:r>
                </w:p>
              </w:tc>
              <w:tc>
                <w:tcPr>
                  <w:tcW w:w="2906" w:type="dxa"/>
                  <w:vAlign w:val="center"/>
                </w:tcPr>
                <w:p w:rsidR="00C522E3" w:rsidRPr="00AA1893" w:rsidRDefault="00C522E3" w:rsidP="00AA2CFE">
                  <w:pPr>
                    <w:spacing w:line="220" w:lineRule="exact"/>
                    <w:jc w:val="center"/>
                    <w:rPr>
                      <w:sz w:val="16"/>
                      <w:szCs w:val="16"/>
                    </w:rPr>
                  </w:pPr>
                  <w:r w:rsidRPr="00AA1893">
                    <w:rPr>
                      <w:rFonts w:hint="eastAsia"/>
                      <w:sz w:val="16"/>
                      <w:szCs w:val="16"/>
                    </w:rPr>
                    <w:t>5≦θ</w:t>
                  </w:r>
                </w:p>
              </w:tc>
            </w:tr>
            <w:tr w:rsidR="00C522E3" w:rsidRPr="00AA1893" w:rsidTr="00AA2CFE">
              <w:trPr>
                <w:trHeight w:val="226"/>
              </w:trPr>
              <w:tc>
                <w:tcPr>
                  <w:tcW w:w="2692" w:type="dxa"/>
                </w:tcPr>
                <w:p w:rsidR="00C522E3" w:rsidRPr="00AA1893" w:rsidRDefault="00C522E3" w:rsidP="00AA2CFE">
                  <w:pPr>
                    <w:spacing w:line="220" w:lineRule="exact"/>
                    <w:rPr>
                      <w:sz w:val="16"/>
                      <w:szCs w:val="16"/>
                    </w:rPr>
                  </w:pPr>
                  <w:r w:rsidRPr="00AA1893">
                    <w:rPr>
                      <w:rFonts w:hint="eastAsia"/>
                      <w:sz w:val="16"/>
                      <w:szCs w:val="16"/>
                    </w:rPr>
                    <w:t>中庸熱ポルトランドセメント</w:t>
                  </w:r>
                </w:p>
              </w:tc>
              <w:tc>
                <w:tcPr>
                  <w:tcW w:w="2905" w:type="dxa"/>
                  <w:vAlign w:val="center"/>
                </w:tcPr>
                <w:p w:rsidR="00C522E3" w:rsidRPr="00AA1893" w:rsidRDefault="00C522E3" w:rsidP="00AA2CFE">
                  <w:pPr>
                    <w:spacing w:line="220" w:lineRule="exact"/>
                    <w:jc w:val="center"/>
                    <w:rPr>
                      <w:sz w:val="16"/>
                      <w:szCs w:val="16"/>
                    </w:rPr>
                  </w:pPr>
                  <w:r w:rsidRPr="00AA1893">
                    <w:rPr>
                      <w:rFonts w:hint="eastAsia"/>
                      <w:sz w:val="16"/>
                      <w:szCs w:val="16"/>
                    </w:rPr>
                    <w:t>0≦θ＜11</w:t>
                  </w:r>
                </w:p>
              </w:tc>
              <w:tc>
                <w:tcPr>
                  <w:tcW w:w="2906" w:type="dxa"/>
                  <w:vAlign w:val="center"/>
                </w:tcPr>
                <w:p w:rsidR="00C522E3" w:rsidRPr="00AA1893" w:rsidRDefault="00C522E3" w:rsidP="00AA2CFE">
                  <w:pPr>
                    <w:spacing w:line="220" w:lineRule="exact"/>
                    <w:jc w:val="center"/>
                    <w:rPr>
                      <w:sz w:val="16"/>
                      <w:szCs w:val="16"/>
                    </w:rPr>
                  </w:pPr>
                  <w:r w:rsidRPr="00AA1893">
                    <w:rPr>
                      <w:rFonts w:hint="eastAsia"/>
                      <w:sz w:val="16"/>
                      <w:szCs w:val="16"/>
                    </w:rPr>
                    <w:t>11≦θ</w:t>
                  </w:r>
                </w:p>
              </w:tc>
            </w:tr>
            <w:tr w:rsidR="00C522E3" w:rsidRPr="00AA1893" w:rsidTr="00AA2CFE">
              <w:trPr>
                <w:trHeight w:val="226"/>
              </w:trPr>
              <w:tc>
                <w:tcPr>
                  <w:tcW w:w="2692" w:type="dxa"/>
                </w:tcPr>
                <w:p w:rsidR="00C522E3" w:rsidRPr="00AA1893" w:rsidRDefault="00C522E3" w:rsidP="00AA2CFE">
                  <w:pPr>
                    <w:spacing w:line="220" w:lineRule="exact"/>
                    <w:rPr>
                      <w:sz w:val="16"/>
                      <w:szCs w:val="16"/>
                    </w:rPr>
                  </w:pPr>
                  <w:r w:rsidRPr="00AA1893">
                    <w:rPr>
                      <w:rFonts w:hint="eastAsia"/>
                      <w:sz w:val="16"/>
                      <w:szCs w:val="16"/>
                    </w:rPr>
                    <w:t>低熱ポルトランドセメント</w:t>
                  </w:r>
                </w:p>
              </w:tc>
              <w:tc>
                <w:tcPr>
                  <w:tcW w:w="2905" w:type="dxa"/>
                  <w:vAlign w:val="center"/>
                </w:tcPr>
                <w:p w:rsidR="00C522E3" w:rsidRPr="00AA1893" w:rsidRDefault="00C522E3" w:rsidP="00AA2CFE">
                  <w:pPr>
                    <w:spacing w:line="220" w:lineRule="exact"/>
                    <w:jc w:val="center"/>
                    <w:rPr>
                      <w:sz w:val="16"/>
                      <w:szCs w:val="16"/>
                    </w:rPr>
                  </w:pPr>
                  <w:r w:rsidRPr="00AA1893">
                    <w:rPr>
                      <w:rFonts w:hint="eastAsia"/>
                      <w:sz w:val="16"/>
                      <w:szCs w:val="16"/>
                    </w:rPr>
                    <w:t>0≦θ＜14</w:t>
                  </w:r>
                </w:p>
              </w:tc>
              <w:tc>
                <w:tcPr>
                  <w:tcW w:w="2906" w:type="dxa"/>
                  <w:vAlign w:val="center"/>
                </w:tcPr>
                <w:p w:rsidR="00C522E3" w:rsidRPr="00AA1893" w:rsidRDefault="00C522E3" w:rsidP="00AA2CFE">
                  <w:pPr>
                    <w:spacing w:line="220" w:lineRule="exact"/>
                    <w:jc w:val="center"/>
                    <w:rPr>
                      <w:sz w:val="16"/>
                      <w:szCs w:val="16"/>
                    </w:rPr>
                  </w:pPr>
                  <w:r w:rsidRPr="00AA1893">
                    <w:rPr>
                      <w:rFonts w:hint="eastAsia"/>
                      <w:sz w:val="16"/>
                      <w:szCs w:val="16"/>
                    </w:rPr>
                    <w:t>14≦θ</w:t>
                  </w:r>
                </w:p>
              </w:tc>
            </w:tr>
            <w:tr w:rsidR="00C522E3" w:rsidRPr="00AA1893" w:rsidTr="00AA2CFE">
              <w:trPr>
                <w:trHeight w:val="211"/>
              </w:trPr>
              <w:tc>
                <w:tcPr>
                  <w:tcW w:w="2692" w:type="dxa"/>
                </w:tcPr>
                <w:p w:rsidR="00C522E3" w:rsidRPr="00AA1893" w:rsidRDefault="00C522E3" w:rsidP="00AA2CFE">
                  <w:pPr>
                    <w:spacing w:line="220" w:lineRule="exact"/>
                    <w:rPr>
                      <w:sz w:val="16"/>
                      <w:szCs w:val="16"/>
                    </w:rPr>
                  </w:pPr>
                  <w:r w:rsidRPr="00AA1893">
                    <w:rPr>
                      <w:rFonts w:hint="eastAsia"/>
                      <w:sz w:val="16"/>
                      <w:szCs w:val="16"/>
                    </w:rPr>
                    <w:t>高炉セメントB種</w:t>
                  </w:r>
                </w:p>
              </w:tc>
              <w:tc>
                <w:tcPr>
                  <w:tcW w:w="2905" w:type="dxa"/>
                  <w:vAlign w:val="center"/>
                </w:tcPr>
                <w:p w:rsidR="00C522E3" w:rsidRPr="00AA1893" w:rsidRDefault="00C522E3" w:rsidP="00AA2CFE">
                  <w:pPr>
                    <w:spacing w:line="220" w:lineRule="exact"/>
                    <w:jc w:val="center"/>
                    <w:rPr>
                      <w:sz w:val="16"/>
                      <w:szCs w:val="16"/>
                    </w:rPr>
                  </w:pPr>
                  <w:r w:rsidRPr="00AA1893">
                    <w:rPr>
                      <w:rFonts w:hint="eastAsia"/>
                      <w:sz w:val="16"/>
                      <w:szCs w:val="16"/>
                    </w:rPr>
                    <w:t>0≦θ＜13</w:t>
                  </w:r>
                </w:p>
              </w:tc>
              <w:tc>
                <w:tcPr>
                  <w:tcW w:w="2906" w:type="dxa"/>
                  <w:vAlign w:val="center"/>
                </w:tcPr>
                <w:p w:rsidR="00C522E3" w:rsidRPr="00AA1893" w:rsidRDefault="00C522E3" w:rsidP="00AA2CFE">
                  <w:pPr>
                    <w:spacing w:line="220" w:lineRule="exact"/>
                    <w:jc w:val="center"/>
                    <w:rPr>
                      <w:sz w:val="16"/>
                      <w:szCs w:val="16"/>
                    </w:rPr>
                  </w:pPr>
                  <w:r w:rsidRPr="00AA1893">
                    <w:rPr>
                      <w:rFonts w:hint="eastAsia"/>
                      <w:sz w:val="16"/>
                      <w:szCs w:val="16"/>
                    </w:rPr>
                    <w:t>13≦θ</w:t>
                  </w:r>
                </w:p>
              </w:tc>
            </w:tr>
            <w:tr w:rsidR="00C522E3" w:rsidRPr="00AA1893" w:rsidTr="00AA2CFE">
              <w:trPr>
                <w:trHeight w:val="437"/>
              </w:trPr>
              <w:tc>
                <w:tcPr>
                  <w:tcW w:w="2692" w:type="dxa"/>
                </w:tcPr>
                <w:p w:rsidR="00C522E3" w:rsidRPr="00AA1893" w:rsidRDefault="00C522E3" w:rsidP="00AA2CFE">
                  <w:pPr>
                    <w:spacing w:line="200" w:lineRule="exact"/>
                    <w:rPr>
                      <w:sz w:val="16"/>
                      <w:szCs w:val="16"/>
                    </w:rPr>
                  </w:pPr>
                  <w:r w:rsidRPr="00314B11">
                    <w:rPr>
                      <w:rFonts w:hint="eastAsia"/>
                      <w:sz w:val="16"/>
                      <w:szCs w:val="16"/>
                    </w:rPr>
                    <w:t>フライアッシュセメントA種</w:t>
                  </w:r>
                </w:p>
                <w:p w:rsidR="00C522E3" w:rsidRPr="00AA1893" w:rsidRDefault="00C522E3" w:rsidP="00AA2CFE">
                  <w:pPr>
                    <w:spacing w:line="200" w:lineRule="exact"/>
                    <w:rPr>
                      <w:sz w:val="16"/>
                      <w:szCs w:val="16"/>
                    </w:rPr>
                  </w:pPr>
                  <w:r w:rsidRPr="00AA1893">
                    <w:rPr>
                      <w:rFonts w:hint="eastAsia"/>
                      <w:sz w:val="16"/>
                      <w:szCs w:val="16"/>
                    </w:rPr>
                    <w:t>フライアッシュセメントB種</w:t>
                  </w:r>
                </w:p>
              </w:tc>
              <w:tc>
                <w:tcPr>
                  <w:tcW w:w="2905" w:type="dxa"/>
                  <w:vAlign w:val="center"/>
                </w:tcPr>
                <w:p w:rsidR="00C522E3" w:rsidRPr="00AA1893" w:rsidRDefault="00C522E3" w:rsidP="00AA2CFE">
                  <w:pPr>
                    <w:spacing w:line="220" w:lineRule="exact"/>
                    <w:jc w:val="center"/>
                    <w:rPr>
                      <w:sz w:val="16"/>
                      <w:szCs w:val="16"/>
                    </w:rPr>
                  </w:pPr>
                  <w:r w:rsidRPr="00AA1893">
                    <w:rPr>
                      <w:rFonts w:hint="eastAsia"/>
                      <w:sz w:val="16"/>
                      <w:szCs w:val="16"/>
                    </w:rPr>
                    <w:t>0≦θ＜9</w:t>
                  </w:r>
                </w:p>
              </w:tc>
              <w:tc>
                <w:tcPr>
                  <w:tcW w:w="2906" w:type="dxa"/>
                  <w:vAlign w:val="center"/>
                </w:tcPr>
                <w:p w:rsidR="00C522E3" w:rsidRPr="00AA1893" w:rsidRDefault="00C522E3" w:rsidP="00AA2CFE">
                  <w:pPr>
                    <w:spacing w:line="220" w:lineRule="exact"/>
                    <w:jc w:val="center"/>
                    <w:rPr>
                      <w:sz w:val="16"/>
                      <w:szCs w:val="16"/>
                    </w:rPr>
                  </w:pPr>
                  <w:r w:rsidRPr="00AA1893">
                    <w:rPr>
                      <w:rFonts w:hint="eastAsia"/>
                      <w:sz w:val="16"/>
                      <w:szCs w:val="16"/>
                    </w:rPr>
                    <w:t>9≦θ</w:t>
                  </w:r>
                </w:p>
              </w:tc>
            </w:tr>
            <w:tr w:rsidR="00C522E3" w:rsidRPr="00AA1893" w:rsidTr="00AA2CFE">
              <w:trPr>
                <w:trHeight w:val="211"/>
              </w:trPr>
              <w:tc>
                <w:tcPr>
                  <w:tcW w:w="2692" w:type="dxa"/>
                </w:tcPr>
                <w:p w:rsidR="00C522E3" w:rsidRPr="00AA1893" w:rsidRDefault="00C522E3" w:rsidP="00AA2CFE">
                  <w:pPr>
                    <w:spacing w:line="220" w:lineRule="exact"/>
                    <w:rPr>
                      <w:sz w:val="16"/>
                      <w:szCs w:val="16"/>
                    </w:rPr>
                  </w:pPr>
                  <w:r w:rsidRPr="00AA1893">
                    <w:rPr>
                      <w:rFonts w:hint="eastAsia"/>
                      <w:sz w:val="16"/>
                      <w:szCs w:val="16"/>
                    </w:rPr>
                    <w:t>普通エコセメント</w:t>
                  </w:r>
                </w:p>
              </w:tc>
              <w:tc>
                <w:tcPr>
                  <w:tcW w:w="2905" w:type="dxa"/>
                  <w:vAlign w:val="center"/>
                </w:tcPr>
                <w:p w:rsidR="00C522E3" w:rsidRPr="00AA1893" w:rsidRDefault="00C522E3" w:rsidP="00AA2CFE">
                  <w:pPr>
                    <w:spacing w:line="220" w:lineRule="exact"/>
                    <w:jc w:val="center"/>
                    <w:rPr>
                      <w:sz w:val="16"/>
                      <w:szCs w:val="16"/>
                    </w:rPr>
                  </w:pPr>
                  <w:r w:rsidRPr="00AA1893">
                    <w:rPr>
                      <w:rFonts w:hint="eastAsia"/>
                      <w:sz w:val="16"/>
                      <w:szCs w:val="16"/>
                    </w:rPr>
                    <w:t>0≦θ＜6</w:t>
                  </w:r>
                </w:p>
              </w:tc>
              <w:tc>
                <w:tcPr>
                  <w:tcW w:w="2906" w:type="dxa"/>
                  <w:vAlign w:val="center"/>
                </w:tcPr>
                <w:p w:rsidR="00C522E3" w:rsidRPr="00AA1893" w:rsidRDefault="00C522E3" w:rsidP="00AA2CFE">
                  <w:pPr>
                    <w:spacing w:line="220" w:lineRule="exact"/>
                    <w:jc w:val="center"/>
                    <w:rPr>
                      <w:sz w:val="16"/>
                      <w:szCs w:val="16"/>
                    </w:rPr>
                  </w:pPr>
                  <w:r w:rsidRPr="00AA1893">
                    <w:rPr>
                      <w:rFonts w:hint="eastAsia"/>
                      <w:sz w:val="16"/>
                      <w:szCs w:val="16"/>
                    </w:rPr>
                    <w:t>6≦θ</w:t>
                  </w:r>
                </w:p>
              </w:tc>
            </w:tr>
            <w:tr w:rsidR="00C522E3" w:rsidRPr="00AA1893" w:rsidTr="00AA2CFE">
              <w:trPr>
                <w:trHeight w:val="211"/>
              </w:trPr>
              <w:tc>
                <w:tcPr>
                  <w:tcW w:w="2692" w:type="dxa"/>
                </w:tcPr>
                <w:p w:rsidR="00C522E3" w:rsidRPr="00AA1893" w:rsidRDefault="00C522E3" w:rsidP="00AA2CFE">
                  <w:pPr>
                    <w:spacing w:line="220" w:lineRule="exact"/>
                    <w:rPr>
                      <w:sz w:val="16"/>
                      <w:szCs w:val="16"/>
                    </w:rPr>
                  </w:pPr>
                  <w:r w:rsidRPr="00AA1893">
                    <w:rPr>
                      <w:rFonts w:hint="eastAsia"/>
                      <w:sz w:val="16"/>
                      <w:szCs w:val="16"/>
                    </w:rPr>
                    <w:t>構造体強度補正値（S）（N/㎜</w:t>
                  </w:r>
                  <w:r w:rsidRPr="00AA1893">
                    <w:rPr>
                      <w:rFonts w:hint="eastAsia"/>
                      <w:sz w:val="16"/>
                      <w:szCs w:val="16"/>
                      <w:vertAlign w:val="superscript"/>
                    </w:rPr>
                    <w:t>2</w:t>
                  </w:r>
                  <w:r w:rsidRPr="00AA1893">
                    <w:rPr>
                      <w:rFonts w:hint="eastAsia"/>
                      <w:sz w:val="16"/>
                      <w:szCs w:val="16"/>
                    </w:rPr>
                    <w:t>）</w:t>
                  </w:r>
                </w:p>
              </w:tc>
              <w:tc>
                <w:tcPr>
                  <w:tcW w:w="2905" w:type="dxa"/>
                  <w:vAlign w:val="center"/>
                </w:tcPr>
                <w:p w:rsidR="00C522E3" w:rsidRPr="00AA1893" w:rsidRDefault="00C522E3" w:rsidP="00AA2CFE">
                  <w:pPr>
                    <w:spacing w:line="220" w:lineRule="exact"/>
                    <w:jc w:val="center"/>
                    <w:rPr>
                      <w:sz w:val="16"/>
                      <w:szCs w:val="16"/>
                    </w:rPr>
                  </w:pPr>
                  <w:r w:rsidRPr="00AA1893">
                    <w:rPr>
                      <w:rFonts w:hint="eastAsia"/>
                      <w:sz w:val="16"/>
                      <w:szCs w:val="16"/>
                    </w:rPr>
                    <w:t>6</w:t>
                  </w:r>
                </w:p>
              </w:tc>
              <w:tc>
                <w:tcPr>
                  <w:tcW w:w="2906" w:type="dxa"/>
                  <w:vAlign w:val="center"/>
                </w:tcPr>
                <w:p w:rsidR="00C522E3" w:rsidRPr="00AA1893" w:rsidRDefault="00C522E3" w:rsidP="00AA2CFE">
                  <w:pPr>
                    <w:spacing w:line="220" w:lineRule="exact"/>
                    <w:jc w:val="center"/>
                    <w:rPr>
                      <w:sz w:val="16"/>
                      <w:szCs w:val="16"/>
                    </w:rPr>
                  </w:pPr>
                  <w:r w:rsidRPr="00AA1893">
                    <w:rPr>
                      <w:rFonts w:hint="eastAsia"/>
                      <w:sz w:val="16"/>
                      <w:szCs w:val="16"/>
                    </w:rPr>
                    <w:t>3</w:t>
                  </w:r>
                </w:p>
              </w:tc>
            </w:tr>
          </w:tbl>
          <w:p w:rsidR="00C522E3" w:rsidRPr="00314B11" w:rsidRDefault="00C522E3" w:rsidP="00AA2CFE">
            <w:pPr>
              <w:ind w:leftChars="100" w:left="360" w:hangingChars="100" w:hanging="180"/>
              <w:rPr>
                <w:szCs w:val="18"/>
              </w:rPr>
            </w:pPr>
            <w:r w:rsidRPr="00314B11">
              <w:rPr>
                <w:rFonts w:hint="eastAsia"/>
                <w:szCs w:val="18"/>
              </w:rPr>
              <w:t>※下表は、寒候期における</w:t>
            </w:r>
            <w:r w:rsidRPr="00314B11">
              <w:rPr>
                <w:rFonts w:hint="eastAsia"/>
                <w:szCs w:val="18"/>
                <w:u w:val="wave"/>
              </w:rPr>
              <w:t>各旬の初めから</w:t>
            </w:r>
            <w:r w:rsidRPr="00314B11">
              <w:rPr>
                <w:szCs w:val="18"/>
                <w:u w:val="wave"/>
              </w:rPr>
              <w:t>28日間の</w:t>
            </w:r>
            <w:r w:rsidRPr="00314B11">
              <w:rPr>
                <w:rFonts w:hint="eastAsia"/>
                <w:szCs w:val="18"/>
                <w:u w:val="wave"/>
              </w:rPr>
              <w:t>平年値の</w:t>
            </w:r>
            <w:r w:rsidRPr="00314B11">
              <w:rPr>
                <w:szCs w:val="18"/>
                <w:u w:val="wave"/>
              </w:rPr>
              <w:t>平均気温</w:t>
            </w:r>
            <w:r w:rsidRPr="00314B11">
              <w:rPr>
                <w:szCs w:val="18"/>
              </w:rPr>
              <w:t>を示</w:t>
            </w:r>
            <w:r w:rsidRPr="00314B11">
              <w:rPr>
                <w:rFonts w:hint="eastAsia"/>
                <w:szCs w:val="18"/>
              </w:rPr>
              <w:t>しており、コンクリートの打込みから材齢</w:t>
            </w:r>
            <w:r w:rsidRPr="00314B11">
              <w:rPr>
                <w:szCs w:val="18"/>
              </w:rPr>
              <w:t>28日までの期間の予想平均気温</w:t>
            </w:r>
            <w:r w:rsidRPr="00314B11">
              <w:rPr>
                <w:rFonts w:hint="eastAsia"/>
                <w:szCs w:val="18"/>
              </w:rPr>
              <w:t>θ（℃）として取り扱う。</w:t>
            </w:r>
          </w:p>
          <w:p w:rsidR="00C522E3" w:rsidRPr="00314B11" w:rsidRDefault="00C522E3" w:rsidP="00AA2CFE">
            <w:pPr>
              <w:ind w:leftChars="100" w:left="180"/>
              <w:rPr>
                <w:szCs w:val="18"/>
              </w:rPr>
            </w:pPr>
            <w:r w:rsidRPr="00314B11">
              <w:rPr>
                <w:rFonts w:hint="eastAsia"/>
                <w:szCs w:val="18"/>
              </w:rPr>
              <w:t>※</w:t>
            </w:r>
            <w:r w:rsidRPr="00314B11">
              <w:rPr>
                <w:szCs w:val="18"/>
              </w:rPr>
              <w:t>表中にない値は、直線補間して求める。</w:t>
            </w:r>
            <w:r w:rsidRPr="00314B11">
              <w:rPr>
                <w:rFonts w:hint="eastAsia"/>
                <w:szCs w:val="18"/>
              </w:rPr>
              <w:t>なお、青の網掛けはθ＜８℃を示している。</w:t>
            </w:r>
          </w:p>
          <w:p w:rsidR="00C522E3" w:rsidRPr="00314B11" w:rsidRDefault="00C522E3" w:rsidP="00AA2CFE">
            <w:pPr>
              <w:spacing w:afterLines="20" w:after="72"/>
              <w:ind w:leftChars="100" w:left="360" w:hangingChars="100" w:hanging="180"/>
              <w:rPr>
                <w:szCs w:val="18"/>
              </w:rPr>
            </w:pPr>
            <w:r w:rsidRPr="00314B11">
              <w:rPr>
                <w:rFonts w:hint="eastAsia"/>
                <w:szCs w:val="18"/>
              </w:rPr>
              <w:t>※高度差による補正は、工事場所に近い地域の数値に基づき、</w:t>
            </w:r>
            <w:r w:rsidRPr="00314B11">
              <w:rPr>
                <w:szCs w:val="18"/>
              </w:rPr>
              <w:t>100m高くなる毎に</w:t>
            </w:r>
            <w:r w:rsidRPr="00314B11">
              <w:rPr>
                <w:rFonts w:hint="eastAsia"/>
                <w:szCs w:val="18"/>
              </w:rPr>
              <w:t>0.75</w:t>
            </w:r>
            <w:r w:rsidRPr="00314B11">
              <w:rPr>
                <w:rFonts w:hAnsi="ＭＳ 明朝" w:cs="ＭＳ 明朝" w:hint="eastAsia"/>
                <w:szCs w:val="18"/>
              </w:rPr>
              <w:t>℃</w:t>
            </w:r>
            <w:r w:rsidRPr="00314B11">
              <w:rPr>
                <w:rFonts w:hint="eastAsia"/>
                <w:szCs w:val="18"/>
              </w:rPr>
              <w:t>低く</w:t>
            </w:r>
            <w:r w:rsidRPr="00314B11">
              <w:rPr>
                <w:szCs w:val="18"/>
              </w:rPr>
              <w:t>なるものとして算定する。</w:t>
            </w:r>
          </w:p>
          <w:p w:rsidR="00C522E3" w:rsidRPr="00A35C2D" w:rsidRDefault="00C522E3" w:rsidP="00AA2CFE">
            <w:pPr>
              <w:ind w:leftChars="200" w:left="540" w:hangingChars="100" w:hanging="180"/>
              <w:rPr>
                <w:szCs w:val="18"/>
              </w:rPr>
            </w:pPr>
            <w:r w:rsidRPr="00A35C2D">
              <w:rPr>
                <w:rFonts w:hint="eastAsia"/>
                <w:szCs w:val="18"/>
              </w:rPr>
              <w:t>表</w:t>
            </w:r>
            <w:r>
              <w:rPr>
                <w:rFonts w:hint="eastAsia"/>
                <w:szCs w:val="18"/>
              </w:rPr>
              <w:t>－</w:t>
            </w:r>
            <w:r w:rsidRPr="00A35C2D">
              <w:rPr>
                <w:rFonts w:hint="eastAsia"/>
                <w:szCs w:val="18"/>
              </w:rPr>
              <w:t>各旬の初めから</w:t>
            </w:r>
            <w:r w:rsidRPr="00A35C2D">
              <w:rPr>
                <w:szCs w:val="18"/>
              </w:rPr>
              <w:t>28日間の平年値の平均気温</w:t>
            </w:r>
          </w:p>
          <w:tbl>
            <w:tblPr>
              <w:tblW w:w="7549" w:type="dxa"/>
              <w:tblInd w:w="180" w:type="dxa"/>
              <w:tblLayout w:type="fixed"/>
              <w:tblCellMar>
                <w:left w:w="99" w:type="dxa"/>
                <w:right w:w="99" w:type="dxa"/>
              </w:tblCellMar>
              <w:tblLook w:val="04A0" w:firstRow="1" w:lastRow="0" w:firstColumn="1" w:lastColumn="0" w:noHBand="0" w:noVBand="1"/>
            </w:tblPr>
            <w:tblGrid>
              <w:gridCol w:w="1509"/>
              <w:gridCol w:w="1510"/>
              <w:gridCol w:w="1510"/>
              <w:gridCol w:w="1510"/>
              <w:gridCol w:w="1510"/>
            </w:tblGrid>
            <w:tr w:rsidR="00C522E3" w:rsidRPr="007C239E" w:rsidTr="00AA2CFE">
              <w:tc>
                <w:tcPr>
                  <w:tcW w:w="1509"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rsidR="00C522E3" w:rsidRPr="00D85DD4" w:rsidRDefault="00C522E3" w:rsidP="00AA2CFE">
                  <w:pPr>
                    <w:spacing w:line="200" w:lineRule="exact"/>
                    <w:jc w:val="center"/>
                    <w:rPr>
                      <w:rFonts w:hAnsi="游ゴシック" w:cs="ＭＳ Ｐゴシック"/>
                      <w:color w:val="000000"/>
                      <w:sz w:val="16"/>
                      <w:szCs w:val="16"/>
                    </w:rPr>
                  </w:pPr>
                  <w:r w:rsidRPr="00D85DD4">
                    <w:rPr>
                      <w:rFonts w:hAnsi="游ゴシック" w:cs="ＭＳ Ｐゴシック" w:hint="eastAsia"/>
                      <w:color w:val="000000"/>
                      <w:sz w:val="16"/>
                      <w:szCs w:val="16"/>
                    </w:rPr>
                    <w:t>観測地</w:t>
                  </w:r>
                </w:p>
              </w:tc>
              <w:tc>
                <w:tcPr>
                  <w:tcW w:w="1510" w:type="dxa"/>
                  <w:tcBorders>
                    <w:top w:val="single" w:sz="4" w:space="0" w:color="auto"/>
                    <w:left w:val="nil"/>
                    <w:bottom w:val="single" w:sz="4" w:space="0" w:color="auto"/>
                    <w:right w:val="single" w:sz="4" w:space="0" w:color="auto"/>
                  </w:tcBorders>
                  <w:shd w:val="clear" w:color="000000" w:fill="D9D9D9"/>
                  <w:noWrap/>
                  <w:vAlign w:val="center"/>
                  <w:hideMark/>
                </w:tcPr>
                <w:p w:rsidR="00C522E3" w:rsidRPr="00D85DD4" w:rsidRDefault="00C522E3" w:rsidP="00AA2CFE">
                  <w:pPr>
                    <w:spacing w:line="200" w:lineRule="exact"/>
                    <w:jc w:val="center"/>
                    <w:rPr>
                      <w:rFonts w:hAnsi="游ゴシック" w:cs="ＭＳ Ｐゴシック"/>
                      <w:color w:val="000000"/>
                      <w:sz w:val="16"/>
                      <w:szCs w:val="16"/>
                    </w:rPr>
                  </w:pPr>
                  <w:r w:rsidRPr="00D85DD4">
                    <w:rPr>
                      <w:rFonts w:hAnsi="游ゴシック" w:cs="ＭＳ Ｐゴシック" w:hint="eastAsia"/>
                      <w:color w:val="000000"/>
                      <w:sz w:val="16"/>
                      <w:szCs w:val="16"/>
                    </w:rPr>
                    <w:t>神戸（気象台）</w:t>
                  </w:r>
                </w:p>
              </w:tc>
              <w:tc>
                <w:tcPr>
                  <w:tcW w:w="1510" w:type="dxa"/>
                  <w:tcBorders>
                    <w:top w:val="single" w:sz="4" w:space="0" w:color="auto"/>
                    <w:left w:val="nil"/>
                    <w:bottom w:val="single" w:sz="4" w:space="0" w:color="auto"/>
                    <w:right w:val="single" w:sz="4" w:space="0" w:color="auto"/>
                  </w:tcBorders>
                  <w:shd w:val="clear" w:color="000000" w:fill="D9D9D9"/>
                  <w:noWrap/>
                  <w:vAlign w:val="center"/>
                  <w:hideMark/>
                </w:tcPr>
                <w:p w:rsidR="00C522E3" w:rsidRPr="00D85DD4" w:rsidRDefault="00C522E3" w:rsidP="00AA2CFE">
                  <w:pPr>
                    <w:spacing w:line="200" w:lineRule="exact"/>
                    <w:jc w:val="center"/>
                    <w:rPr>
                      <w:rFonts w:hAnsi="游ゴシック" w:cs="ＭＳ Ｐゴシック"/>
                      <w:color w:val="000000"/>
                      <w:sz w:val="16"/>
                      <w:szCs w:val="16"/>
                    </w:rPr>
                  </w:pPr>
                  <w:r w:rsidRPr="00D85DD4">
                    <w:rPr>
                      <w:rFonts w:hAnsi="游ゴシック" w:cs="ＭＳ Ｐゴシック" w:hint="eastAsia"/>
                      <w:color w:val="000000"/>
                      <w:sz w:val="16"/>
                      <w:szCs w:val="16"/>
                    </w:rPr>
                    <w:t>明石（垂水）</w:t>
                  </w:r>
                </w:p>
              </w:tc>
              <w:tc>
                <w:tcPr>
                  <w:tcW w:w="1510" w:type="dxa"/>
                  <w:tcBorders>
                    <w:top w:val="single" w:sz="4" w:space="0" w:color="auto"/>
                    <w:left w:val="nil"/>
                    <w:bottom w:val="single" w:sz="4" w:space="0" w:color="auto"/>
                    <w:right w:val="single" w:sz="4" w:space="0" w:color="auto"/>
                  </w:tcBorders>
                  <w:shd w:val="clear" w:color="000000" w:fill="D9D9D9"/>
                  <w:noWrap/>
                  <w:vAlign w:val="center"/>
                  <w:hideMark/>
                </w:tcPr>
                <w:p w:rsidR="00C522E3" w:rsidRPr="00D85DD4" w:rsidRDefault="00C522E3" w:rsidP="00AA2CFE">
                  <w:pPr>
                    <w:spacing w:line="200" w:lineRule="exact"/>
                    <w:jc w:val="center"/>
                    <w:rPr>
                      <w:rFonts w:hAnsi="游ゴシック" w:cs="ＭＳ Ｐゴシック"/>
                      <w:color w:val="000000"/>
                      <w:sz w:val="16"/>
                      <w:szCs w:val="16"/>
                    </w:rPr>
                  </w:pPr>
                  <w:r w:rsidRPr="00D85DD4">
                    <w:rPr>
                      <w:rFonts w:hAnsi="游ゴシック" w:cs="ＭＳ Ｐゴシック" w:hint="eastAsia"/>
                      <w:color w:val="000000"/>
                      <w:sz w:val="16"/>
                      <w:szCs w:val="16"/>
                    </w:rPr>
                    <w:t>三田（北神）</w:t>
                  </w:r>
                </w:p>
              </w:tc>
              <w:tc>
                <w:tcPr>
                  <w:tcW w:w="1510" w:type="dxa"/>
                  <w:tcBorders>
                    <w:top w:val="single" w:sz="4" w:space="0" w:color="auto"/>
                    <w:left w:val="nil"/>
                    <w:bottom w:val="single" w:sz="4" w:space="0" w:color="auto"/>
                    <w:right w:val="single" w:sz="4" w:space="0" w:color="auto"/>
                  </w:tcBorders>
                  <w:shd w:val="clear" w:color="000000" w:fill="D9D9D9"/>
                  <w:noWrap/>
                  <w:vAlign w:val="center"/>
                  <w:hideMark/>
                </w:tcPr>
                <w:p w:rsidR="00C522E3" w:rsidRPr="00D85DD4" w:rsidRDefault="00C522E3" w:rsidP="00AA2CFE">
                  <w:pPr>
                    <w:spacing w:line="200" w:lineRule="exact"/>
                    <w:jc w:val="center"/>
                    <w:rPr>
                      <w:rFonts w:hAnsi="游ゴシック" w:cs="ＭＳ Ｐゴシック"/>
                      <w:color w:val="000000"/>
                      <w:sz w:val="16"/>
                      <w:szCs w:val="16"/>
                    </w:rPr>
                  </w:pPr>
                  <w:r w:rsidRPr="00D85DD4">
                    <w:rPr>
                      <w:rFonts w:hAnsi="游ゴシック" w:cs="ＭＳ Ｐゴシック" w:hint="eastAsia"/>
                      <w:color w:val="000000"/>
                      <w:sz w:val="16"/>
                      <w:szCs w:val="16"/>
                    </w:rPr>
                    <w:t>三木（西神）</w:t>
                  </w:r>
                </w:p>
              </w:tc>
            </w:tr>
            <w:tr w:rsidR="00C522E3" w:rsidRPr="007C239E" w:rsidTr="00AA2CFE">
              <w:tc>
                <w:tcPr>
                  <w:tcW w:w="1509" w:type="dxa"/>
                  <w:tcBorders>
                    <w:top w:val="nil"/>
                    <w:left w:val="single" w:sz="4" w:space="0" w:color="auto"/>
                    <w:bottom w:val="single" w:sz="4" w:space="0" w:color="auto"/>
                    <w:right w:val="single" w:sz="4" w:space="0" w:color="auto"/>
                  </w:tcBorders>
                  <w:shd w:val="clear" w:color="000000" w:fill="D9D9D9"/>
                  <w:noWrap/>
                  <w:vAlign w:val="center"/>
                  <w:hideMark/>
                </w:tcPr>
                <w:p w:rsidR="00C522E3" w:rsidRPr="00D85DD4" w:rsidRDefault="00C522E3" w:rsidP="00AA2CFE">
                  <w:pPr>
                    <w:spacing w:line="200" w:lineRule="exact"/>
                    <w:jc w:val="center"/>
                    <w:rPr>
                      <w:rFonts w:hAnsi="游ゴシック" w:cs="ＭＳ Ｐゴシック"/>
                      <w:color w:val="000000"/>
                      <w:sz w:val="16"/>
                      <w:szCs w:val="16"/>
                    </w:rPr>
                  </w:pPr>
                  <w:r w:rsidRPr="00D85DD4">
                    <w:rPr>
                      <w:rFonts w:hAnsi="游ゴシック" w:cs="ＭＳ Ｐゴシック" w:hint="eastAsia"/>
                      <w:color w:val="000000"/>
                      <w:sz w:val="16"/>
                      <w:szCs w:val="16"/>
                    </w:rPr>
                    <w:t>標高</w:t>
                  </w:r>
                </w:p>
              </w:tc>
              <w:tc>
                <w:tcPr>
                  <w:tcW w:w="1510" w:type="dxa"/>
                  <w:tcBorders>
                    <w:top w:val="nil"/>
                    <w:left w:val="nil"/>
                    <w:bottom w:val="single" w:sz="4" w:space="0" w:color="auto"/>
                    <w:right w:val="single" w:sz="4" w:space="0" w:color="auto"/>
                  </w:tcBorders>
                  <w:shd w:val="clear" w:color="000000" w:fill="D9D9D9"/>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5.3m</w:t>
                  </w:r>
                </w:p>
              </w:tc>
              <w:tc>
                <w:tcPr>
                  <w:tcW w:w="1510" w:type="dxa"/>
                  <w:tcBorders>
                    <w:top w:val="nil"/>
                    <w:left w:val="nil"/>
                    <w:bottom w:val="single" w:sz="4" w:space="0" w:color="auto"/>
                    <w:right w:val="single" w:sz="4" w:space="0" w:color="auto"/>
                  </w:tcBorders>
                  <w:shd w:val="clear" w:color="000000" w:fill="D9D9D9"/>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3.0m</w:t>
                  </w:r>
                </w:p>
              </w:tc>
              <w:tc>
                <w:tcPr>
                  <w:tcW w:w="1510" w:type="dxa"/>
                  <w:tcBorders>
                    <w:top w:val="nil"/>
                    <w:left w:val="nil"/>
                    <w:bottom w:val="single" w:sz="4" w:space="0" w:color="auto"/>
                    <w:right w:val="single" w:sz="4" w:space="0" w:color="auto"/>
                  </w:tcBorders>
                  <w:shd w:val="clear" w:color="000000" w:fill="D9D9D9"/>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150m</w:t>
                  </w:r>
                </w:p>
              </w:tc>
              <w:tc>
                <w:tcPr>
                  <w:tcW w:w="1510" w:type="dxa"/>
                  <w:tcBorders>
                    <w:top w:val="nil"/>
                    <w:left w:val="nil"/>
                    <w:bottom w:val="single" w:sz="4" w:space="0" w:color="auto"/>
                    <w:right w:val="single" w:sz="4" w:space="0" w:color="auto"/>
                  </w:tcBorders>
                  <w:shd w:val="clear" w:color="000000" w:fill="D9D9D9"/>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145m</w:t>
                  </w:r>
                </w:p>
              </w:tc>
            </w:tr>
            <w:tr w:rsidR="00C522E3" w:rsidRPr="007C239E" w:rsidTr="00AA2CFE">
              <w:tc>
                <w:tcPr>
                  <w:tcW w:w="1509" w:type="dxa"/>
                  <w:tcBorders>
                    <w:top w:val="nil"/>
                    <w:left w:val="single" w:sz="4" w:space="0" w:color="auto"/>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10月1日</w:t>
                  </w:r>
                </w:p>
              </w:tc>
              <w:tc>
                <w:tcPr>
                  <w:tcW w:w="1510" w:type="dxa"/>
                  <w:tcBorders>
                    <w:top w:val="nil"/>
                    <w:left w:val="nil"/>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19.2</w:t>
                  </w:r>
                </w:p>
              </w:tc>
              <w:tc>
                <w:tcPr>
                  <w:tcW w:w="1510" w:type="dxa"/>
                  <w:tcBorders>
                    <w:top w:val="nil"/>
                    <w:left w:val="nil"/>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18.1</w:t>
                  </w:r>
                </w:p>
              </w:tc>
              <w:tc>
                <w:tcPr>
                  <w:tcW w:w="1510" w:type="dxa"/>
                  <w:tcBorders>
                    <w:top w:val="nil"/>
                    <w:left w:val="nil"/>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15.5</w:t>
                  </w:r>
                </w:p>
              </w:tc>
              <w:tc>
                <w:tcPr>
                  <w:tcW w:w="1510" w:type="dxa"/>
                  <w:tcBorders>
                    <w:top w:val="nil"/>
                    <w:left w:val="nil"/>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16.7</w:t>
                  </w:r>
                </w:p>
              </w:tc>
            </w:tr>
            <w:tr w:rsidR="00C522E3" w:rsidRPr="007C239E" w:rsidTr="00AA2CFE">
              <w:tc>
                <w:tcPr>
                  <w:tcW w:w="1509" w:type="dxa"/>
                  <w:tcBorders>
                    <w:top w:val="nil"/>
                    <w:left w:val="single" w:sz="4" w:space="0" w:color="auto"/>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10月11日</w:t>
                  </w:r>
                </w:p>
              </w:tc>
              <w:tc>
                <w:tcPr>
                  <w:tcW w:w="1510" w:type="dxa"/>
                  <w:tcBorders>
                    <w:top w:val="nil"/>
                    <w:left w:val="nil"/>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17.4</w:t>
                  </w:r>
                </w:p>
              </w:tc>
              <w:tc>
                <w:tcPr>
                  <w:tcW w:w="1510" w:type="dxa"/>
                  <w:tcBorders>
                    <w:top w:val="nil"/>
                    <w:left w:val="nil"/>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16.2</w:t>
                  </w:r>
                </w:p>
              </w:tc>
              <w:tc>
                <w:tcPr>
                  <w:tcW w:w="1510" w:type="dxa"/>
                  <w:tcBorders>
                    <w:top w:val="nil"/>
                    <w:left w:val="nil"/>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13.4</w:t>
                  </w:r>
                </w:p>
              </w:tc>
              <w:tc>
                <w:tcPr>
                  <w:tcW w:w="1510" w:type="dxa"/>
                  <w:tcBorders>
                    <w:top w:val="nil"/>
                    <w:left w:val="nil"/>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14.8</w:t>
                  </w:r>
                </w:p>
              </w:tc>
            </w:tr>
            <w:tr w:rsidR="00C522E3" w:rsidRPr="007C239E" w:rsidTr="00AA2CFE">
              <w:tc>
                <w:tcPr>
                  <w:tcW w:w="1509" w:type="dxa"/>
                  <w:tcBorders>
                    <w:top w:val="nil"/>
                    <w:left w:val="single" w:sz="4" w:space="0" w:color="auto"/>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10月21日</w:t>
                  </w:r>
                </w:p>
              </w:tc>
              <w:tc>
                <w:tcPr>
                  <w:tcW w:w="1510" w:type="dxa"/>
                  <w:tcBorders>
                    <w:top w:val="nil"/>
                    <w:left w:val="nil"/>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15.5</w:t>
                  </w:r>
                </w:p>
              </w:tc>
              <w:tc>
                <w:tcPr>
                  <w:tcW w:w="1510" w:type="dxa"/>
                  <w:tcBorders>
                    <w:top w:val="nil"/>
                    <w:left w:val="nil"/>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14.3</w:t>
                  </w:r>
                </w:p>
              </w:tc>
              <w:tc>
                <w:tcPr>
                  <w:tcW w:w="1510" w:type="dxa"/>
                  <w:tcBorders>
                    <w:top w:val="nil"/>
                    <w:left w:val="nil"/>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11.4</w:t>
                  </w:r>
                </w:p>
              </w:tc>
              <w:tc>
                <w:tcPr>
                  <w:tcW w:w="1510" w:type="dxa"/>
                  <w:tcBorders>
                    <w:top w:val="nil"/>
                    <w:left w:val="nil"/>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12.9</w:t>
                  </w:r>
                </w:p>
              </w:tc>
            </w:tr>
            <w:tr w:rsidR="00C522E3" w:rsidRPr="007C239E" w:rsidTr="00AA2CFE">
              <w:tc>
                <w:tcPr>
                  <w:tcW w:w="1509" w:type="dxa"/>
                  <w:tcBorders>
                    <w:top w:val="nil"/>
                    <w:left w:val="single" w:sz="4" w:space="0" w:color="auto"/>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11月1日</w:t>
                  </w:r>
                </w:p>
              </w:tc>
              <w:tc>
                <w:tcPr>
                  <w:tcW w:w="1510" w:type="dxa"/>
                  <w:tcBorders>
                    <w:top w:val="nil"/>
                    <w:left w:val="nil"/>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13.5</w:t>
                  </w:r>
                </w:p>
              </w:tc>
              <w:tc>
                <w:tcPr>
                  <w:tcW w:w="1510" w:type="dxa"/>
                  <w:tcBorders>
                    <w:top w:val="nil"/>
                    <w:left w:val="nil"/>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12.3</w:t>
                  </w:r>
                </w:p>
              </w:tc>
              <w:tc>
                <w:tcPr>
                  <w:tcW w:w="1510" w:type="dxa"/>
                  <w:tcBorders>
                    <w:top w:val="nil"/>
                    <w:left w:val="nil"/>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9.3</w:t>
                  </w:r>
                </w:p>
              </w:tc>
              <w:tc>
                <w:tcPr>
                  <w:tcW w:w="1510" w:type="dxa"/>
                  <w:tcBorders>
                    <w:top w:val="nil"/>
                    <w:left w:val="nil"/>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10.9</w:t>
                  </w:r>
                </w:p>
              </w:tc>
            </w:tr>
            <w:tr w:rsidR="00C522E3" w:rsidRPr="007C239E" w:rsidTr="00AA2CFE">
              <w:tc>
                <w:tcPr>
                  <w:tcW w:w="1509" w:type="dxa"/>
                  <w:tcBorders>
                    <w:top w:val="nil"/>
                    <w:left w:val="single" w:sz="4" w:space="0" w:color="auto"/>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11月11日</w:t>
                  </w:r>
                </w:p>
              </w:tc>
              <w:tc>
                <w:tcPr>
                  <w:tcW w:w="1510" w:type="dxa"/>
                  <w:tcBorders>
                    <w:top w:val="nil"/>
                    <w:left w:val="nil"/>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11.6</w:t>
                  </w:r>
                </w:p>
              </w:tc>
              <w:tc>
                <w:tcPr>
                  <w:tcW w:w="1510" w:type="dxa"/>
                  <w:tcBorders>
                    <w:top w:val="nil"/>
                    <w:left w:val="nil"/>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10.4</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7.4</w:t>
                  </w:r>
                </w:p>
              </w:tc>
              <w:tc>
                <w:tcPr>
                  <w:tcW w:w="1510" w:type="dxa"/>
                  <w:tcBorders>
                    <w:top w:val="nil"/>
                    <w:left w:val="nil"/>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8.9</w:t>
                  </w:r>
                </w:p>
              </w:tc>
            </w:tr>
            <w:tr w:rsidR="00C522E3" w:rsidRPr="007C239E" w:rsidTr="00AA2CFE">
              <w:tc>
                <w:tcPr>
                  <w:tcW w:w="1509" w:type="dxa"/>
                  <w:tcBorders>
                    <w:top w:val="nil"/>
                    <w:left w:val="single" w:sz="4" w:space="0" w:color="auto"/>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11月21日</w:t>
                  </w:r>
                </w:p>
              </w:tc>
              <w:tc>
                <w:tcPr>
                  <w:tcW w:w="1510" w:type="dxa"/>
                  <w:tcBorders>
                    <w:top w:val="nil"/>
                    <w:left w:val="nil"/>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9.8</w:t>
                  </w:r>
                </w:p>
              </w:tc>
              <w:tc>
                <w:tcPr>
                  <w:tcW w:w="1510" w:type="dxa"/>
                  <w:tcBorders>
                    <w:top w:val="nil"/>
                    <w:left w:val="nil"/>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8.7</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5.7</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7.2</w:t>
                  </w:r>
                </w:p>
              </w:tc>
            </w:tr>
            <w:tr w:rsidR="00C522E3" w:rsidRPr="007C239E" w:rsidTr="00AA2CFE">
              <w:tc>
                <w:tcPr>
                  <w:tcW w:w="1509" w:type="dxa"/>
                  <w:tcBorders>
                    <w:top w:val="nil"/>
                    <w:left w:val="single" w:sz="4" w:space="0" w:color="auto"/>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12月1日</w:t>
                  </w:r>
                </w:p>
              </w:tc>
              <w:tc>
                <w:tcPr>
                  <w:tcW w:w="1510" w:type="dxa"/>
                  <w:tcBorders>
                    <w:top w:val="nil"/>
                    <w:left w:val="nil"/>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8.4</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7.3</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4.3</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5.8</w:t>
                  </w:r>
                </w:p>
              </w:tc>
            </w:tr>
            <w:tr w:rsidR="00C522E3" w:rsidRPr="007C239E" w:rsidTr="00AA2CFE">
              <w:tc>
                <w:tcPr>
                  <w:tcW w:w="1509" w:type="dxa"/>
                  <w:tcBorders>
                    <w:top w:val="nil"/>
                    <w:left w:val="single" w:sz="4" w:space="0" w:color="auto"/>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12月11日</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7.3</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6.4</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3.3</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4.8</w:t>
                  </w:r>
                </w:p>
              </w:tc>
            </w:tr>
            <w:tr w:rsidR="00C522E3" w:rsidRPr="007C239E" w:rsidTr="00AA2CFE">
              <w:tc>
                <w:tcPr>
                  <w:tcW w:w="1509" w:type="dxa"/>
                  <w:tcBorders>
                    <w:top w:val="nil"/>
                    <w:left w:val="single" w:sz="4" w:space="0" w:color="auto"/>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12月21日</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6.6</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5.7</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2.8</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4.2</w:t>
                  </w:r>
                </w:p>
              </w:tc>
            </w:tr>
            <w:tr w:rsidR="00C522E3" w:rsidRPr="007C239E" w:rsidTr="00AA2CFE">
              <w:tc>
                <w:tcPr>
                  <w:tcW w:w="1509" w:type="dxa"/>
                  <w:tcBorders>
                    <w:top w:val="nil"/>
                    <w:left w:val="single" w:sz="4" w:space="0" w:color="auto"/>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1月1日</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6.1</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5.2</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2.5</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3.7</w:t>
                  </w:r>
                </w:p>
              </w:tc>
            </w:tr>
            <w:tr w:rsidR="00C522E3" w:rsidRPr="007C239E" w:rsidTr="00AA2CFE">
              <w:tc>
                <w:tcPr>
                  <w:tcW w:w="1509" w:type="dxa"/>
                  <w:tcBorders>
                    <w:top w:val="nil"/>
                    <w:left w:val="single" w:sz="4" w:space="0" w:color="auto"/>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1月11日</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5.9</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5.0</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2.4</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3.6</w:t>
                  </w:r>
                </w:p>
              </w:tc>
            </w:tr>
            <w:tr w:rsidR="00C522E3" w:rsidRPr="007C239E" w:rsidTr="00AA2CFE">
              <w:tc>
                <w:tcPr>
                  <w:tcW w:w="1509" w:type="dxa"/>
                  <w:tcBorders>
                    <w:top w:val="nil"/>
                    <w:left w:val="single" w:sz="4" w:space="0" w:color="auto"/>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1月21日</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6.2</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5.2</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2.8</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4.0</w:t>
                  </w:r>
                </w:p>
              </w:tc>
            </w:tr>
            <w:tr w:rsidR="00C522E3" w:rsidRPr="007C239E" w:rsidTr="00AA2CFE">
              <w:tc>
                <w:tcPr>
                  <w:tcW w:w="1509" w:type="dxa"/>
                  <w:tcBorders>
                    <w:top w:val="nil"/>
                    <w:left w:val="single" w:sz="4" w:space="0" w:color="auto"/>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2月1日</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7.0</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6.0</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3.8</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4.9</w:t>
                  </w:r>
                </w:p>
              </w:tc>
            </w:tr>
            <w:tr w:rsidR="00C522E3" w:rsidRPr="007C239E" w:rsidTr="00AA2CFE">
              <w:tc>
                <w:tcPr>
                  <w:tcW w:w="1509" w:type="dxa"/>
                  <w:tcBorders>
                    <w:top w:val="nil"/>
                    <w:left w:val="single" w:sz="4" w:space="0" w:color="auto"/>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2月11日</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8.0</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6.9</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4.9</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5.9</w:t>
                  </w:r>
                </w:p>
              </w:tc>
            </w:tr>
            <w:tr w:rsidR="00C522E3" w:rsidRPr="007C239E" w:rsidTr="00AA2CFE">
              <w:tc>
                <w:tcPr>
                  <w:tcW w:w="1509" w:type="dxa"/>
                  <w:tcBorders>
                    <w:top w:val="nil"/>
                    <w:left w:val="single" w:sz="4" w:space="0" w:color="auto"/>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2月21日</w:t>
                  </w:r>
                </w:p>
              </w:tc>
              <w:tc>
                <w:tcPr>
                  <w:tcW w:w="1510" w:type="dxa"/>
                  <w:tcBorders>
                    <w:top w:val="nil"/>
                    <w:left w:val="nil"/>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9.2</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7.9</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6.2</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7.1</w:t>
                  </w:r>
                </w:p>
              </w:tc>
            </w:tr>
            <w:tr w:rsidR="00C522E3" w:rsidRPr="007C239E" w:rsidTr="00AA2CFE">
              <w:tc>
                <w:tcPr>
                  <w:tcW w:w="1509" w:type="dxa"/>
                  <w:tcBorders>
                    <w:top w:val="nil"/>
                    <w:left w:val="single" w:sz="4" w:space="0" w:color="auto"/>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3月1日</w:t>
                  </w:r>
                </w:p>
              </w:tc>
              <w:tc>
                <w:tcPr>
                  <w:tcW w:w="1510" w:type="dxa"/>
                  <w:tcBorders>
                    <w:top w:val="nil"/>
                    <w:left w:val="nil"/>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10.2</w:t>
                  </w:r>
                </w:p>
              </w:tc>
              <w:tc>
                <w:tcPr>
                  <w:tcW w:w="1510" w:type="dxa"/>
                  <w:tcBorders>
                    <w:top w:val="nil"/>
                    <w:left w:val="nil"/>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8.8</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7.3</w:t>
                  </w:r>
                </w:p>
              </w:tc>
              <w:tc>
                <w:tcPr>
                  <w:tcW w:w="1510" w:type="dxa"/>
                  <w:tcBorders>
                    <w:top w:val="nil"/>
                    <w:left w:val="nil"/>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8.2</w:t>
                  </w:r>
                </w:p>
              </w:tc>
            </w:tr>
            <w:tr w:rsidR="00C522E3" w:rsidRPr="007C239E" w:rsidTr="00AA2CFE">
              <w:tc>
                <w:tcPr>
                  <w:tcW w:w="1509" w:type="dxa"/>
                  <w:tcBorders>
                    <w:top w:val="nil"/>
                    <w:left w:val="single" w:sz="4" w:space="0" w:color="auto"/>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3月11日</w:t>
                  </w:r>
                </w:p>
              </w:tc>
              <w:tc>
                <w:tcPr>
                  <w:tcW w:w="1510" w:type="dxa"/>
                  <w:tcBorders>
                    <w:top w:val="nil"/>
                    <w:left w:val="nil"/>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11.8</w:t>
                  </w:r>
                </w:p>
              </w:tc>
              <w:tc>
                <w:tcPr>
                  <w:tcW w:w="1510" w:type="dxa"/>
                  <w:tcBorders>
                    <w:top w:val="nil"/>
                    <w:left w:val="nil"/>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10.3</w:t>
                  </w:r>
                </w:p>
              </w:tc>
              <w:tc>
                <w:tcPr>
                  <w:tcW w:w="1510" w:type="dxa"/>
                  <w:tcBorders>
                    <w:top w:val="nil"/>
                    <w:left w:val="nil"/>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9.0</w:t>
                  </w:r>
                </w:p>
              </w:tc>
              <w:tc>
                <w:tcPr>
                  <w:tcW w:w="1510" w:type="dxa"/>
                  <w:tcBorders>
                    <w:top w:val="nil"/>
                    <w:left w:val="nil"/>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9.9</w:t>
                  </w:r>
                </w:p>
              </w:tc>
            </w:tr>
            <w:tr w:rsidR="00C522E3" w:rsidRPr="007C239E" w:rsidTr="00AA2CFE">
              <w:tc>
                <w:tcPr>
                  <w:tcW w:w="15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3月21日</w:t>
                  </w:r>
                </w:p>
              </w:tc>
              <w:tc>
                <w:tcPr>
                  <w:tcW w:w="1510" w:type="dxa"/>
                  <w:tcBorders>
                    <w:top w:val="single" w:sz="4" w:space="0" w:color="auto"/>
                    <w:left w:val="nil"/>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13.7</w:t>
                  </w:r>
                </w:p>
              </w:tc>
              <w:tc>
                <w:tcPr>
                  <w:tcW w:w="1510" w:type="dxa"/>
                  <w:tcBorders>
                    <w:top w:val="single" w:sz="4" w:space="0" w:color="auto"/>
                    <w:left w:val="nil"/>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12.0</w:t>
                  </w:r>
                </w:p>
              </w:tc>
              <w:tc>
                <w:tcPr>
                  <w:tcW w:w="1510" w:type="dxa"/>
                  <w:tcBorders>
                    <w:top w:val="single" w:sz="4" w:space="0" w:color="auto"/>
                    <w:left w:val="nil"/>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10.9</w:t>
                  </w:r>
                </w:p>
              </w:tc>
              <w:tc>
                <w:tcPr>
                  <w:tcW w:w="1510" w:type="dxa"/>
                  <w:tcBorders>
                    <w:top w:val="single" w:sz="4" w:space="0" w:color="auto"/>
                    <w:left w:val="nil"/>
                    <w:bottom w:val="single" w:sz="4" w:space="0" w:color="auto"/>
                    <w:right w:val="single" w:sz="4" w:space="0" w:color="auto"/>
                  </w:tcBorders>
                  <w:shd w:val="clear" w:color="auto" w:fill="auto"/>
                  <w:noWrap/>
                  <w:vAlign w:val="center"/>
                  <w:hideMark/>
                </w:tcPr>
                <w:p w:rsidR="00C522E3" w:rsidRPr="00D85DD4" w:rsidRDefault="00C522E3" w:rsidP="00AA2CFE">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11.8</w:t>
                  </w:r>
                </w:p>
              </w:tc>
            </w:tr>
            <w:tr w:rsidR="00C522E3" w:rsidRPr="007C239E" w:rsidTr="00AA2CFE">
              <w:tc>
                <w:tcPr>
                  <w:tcW w:w="150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522E3" w:rsidRPr="00D85DD4" w:rsidRDefault="00C522E3" w:rsidP="00AA2CFE">
                  <w:pPr>
                    <w:spacing w:line="200" w:lineRule="exact"/>
                    <w:jc w:val="right"/>
                    <w:rPr>
                      <w:rFonts w:hAnsi="游ゴシック" w:cs="ＭＳ Ｐゴシック"/>
                      <w:color w:val="000000"/>
                      <w:sz w:val="16"/>
                      <w:szCs w:val="16"/>
                    </w:rPr>
                  </w:pPr>
                  <w:r>
                    <w:rPr>
                      <w:rFonts w:hAnsi="游ゴシック" w:cs="ＭＳ Ｐゴシック" w:hint="eastAsia"/>
                      <w:color w:val="000000"/>
                      <w:sz w:val="16"/>
                      <w:szCs w:val="16"/>
                    </w:rPr>
                    <w:t>4月1日</w:t>
                  </w:r>
                </w:p>
              </w:tc>
              <w:tc>
                <w:tcPr>
                  <w:tcW w:w="1510" w:type="dxa"/>
                  <w:tcBorders>
                    <w:top w:val="single" w:sz="4" w:space="0" w:color="auto"/>
                    <w:left w:val="nil"/>
                    <w:bottom w:val="single" w:sz="4" w:space="0" w:color="auto"/>
                    <w:right w:val="single" w:sz="4" w:space="0" w:color="auto"/>
                  </w:tcBorders>
                  <w:shd w:val="clear" w:color="auto" w:fill="auto"/>
                  <w:noWrap/>
                  <w:vAlign w:val="center"/>
                </w:tcPr>
                <w:p w:rsidR="00C522E3" w:rsidRPr="00D85DD4" w:rsidRDefault="00C522E3" w:rsidP="00AA2CFE">
                  <w:pPr>
                    <w:spacing w:line="200" w:lineRule="exact"/>
                    <w:jc w:val="right"/>
                    <w:rPr>
                      <w:rFonts w:hAnsi="游ゴシック" w:cs="ＭＳ Ｐゴシック"/>
                      <w:color w:val="000000"/>
                      <w:sz w:val="16"/>
                      <w:szCs w:val="16"/>
                    </w:rPr>
                  </w:pPr>
                  <w:r>
                    <w:rPr>
                      <w:rFonts w:hAnsi="游ゴシック" w:cs="ＭＳ Ｐゴシック" w:hint="eastAsia"/>
                      <w:color w:val="000000"/>
                      <w:sz w:val="16"/>
                      <w:szCs w:val="16"/>
                    </w:rPr>
                    <w:t>1</w:t>
                  </w:r>
                  <w:r>
                    <w:rPr>
                      <w:rFonts w:hAnsi="游ゴシック" w:cs="ＭＳ Ｐゴシック"/>
                      <w:color w:val="000000"/>
                      <w:sz w:val="16"/>
                      <w:szCs w:val="16"/>
                    </w:rPr>
                    <w:t>5.7</w:t>
                  </w:r>
                </w:p>
              </w:tc>
              <w:tc>
                <w:tcPr>
                  <w:tcW w:w="1510" w:type="dxa"/>
                  <w:tcBorders>
                    <w:top w:val="single" w:sz="4" w:space="0" w:color="auto"/>
                    <w:left w:val="nil"/>
                    <w:bottom w:val="single" w:sz="4" w:space="0" w:color="auto"/>
                    <w:right w:val="single" w:sz="4" w:space="0" w:color="auto"/>
                  </w:tcBorders>
                  <w:shd w:val="clear" w:color="auto" w:fill="auto"/>
                  <w:noWrap/>
                  <w:vAlign w:val="center"/>
                </w:tcPr>
                <w:p w:rsidR="00C522E3" w:rsidRPr="00D85DD4" w:rsidRDefault="00C522E3" w:rsidP="00AA2CFE">
                  <w:pPr>
                    <w:spacing w:line="200" w:lineRule="exact"/>
                    <w:jc w:val="right"/>
                    <w:rPr>
                      <w:rFonts w:hAnsi="游ゴシック" w:cs="ＭＳ Ｐゴシック"/>
                      <w:color w:val="000000"/>
                      <w:sz w:val="16"/>
                      <w:szCs w:val="16"/>
                    </w:rPr>
                  </w:pPr>
                  <w:r>
                    <w:rPr>
                      <w:rFonts w:hAnsi="游ゴシック" w:cs="ＭＳ Ｐゴシック" w:hint="eastAsia"/>
                      <w:color w:val="000000"/>
                      <w:sz w:val="16"/>
                      <w:szCs w:val="16"/>
                    </w:rPr>
                    <w:t>1</w:t>
                  </w:r>
                  <w:r>
                    <w:rPr>
                      <w:rFonts w:hAnsi="游ゴシック" w:cs="ＭＳ Ｐゴシック"/>
                      <w:color w:val="000000"/>
                      <w:sz w:val="16"/>
                      <w:szCs w:val="16"/>
                    </w:rPr>
                    <w:t>4.0</w:t>
                  </w:r>
                </w:p>
              </w:tc>
              <w:tc>
                <w:tcPr>
                  <w:tcW w:w="1510" w:type="dxa"/>
                  <w:tcBorders>
                    <w:top w:val="single" w:sz="4" w:space="0" w:color="auto"/>
                    <w:left w:val="nil"/>
                    <w:bottom w:val="single" w:sz="4" w:space="0" w:color="auto"/>
                    <w:right w:val="single" w:sz="4" w:space="0" w:color="auto"/>
                  </w:tcBorders>
                  <w:shd w:val="clear" w:color="auto" w:fill="auto"/>
                  <w:noWrap/>
                  <w:vAlign w:val="center"/>
                </w:tcPr>
                <w:p w:rsidR="00C522E3" w:rsidRPr="00D85DD4" w:rsidRDefault="00C522E3" w:rsidP="00AA2CFE">
                  <w:pPr>
                    <w:spacing w:line="200" w:lineRule="exact"/>
                    <w:jc w:val="right"/>
                    <w:rPr>
                      <w:rFonts w:hAnsi="游ゴシック" w:cs="ＭＳ Ｐゴシック"/>
                      <w:color w:val="000000"/>
                      <w:sz w:val="16"/>
                      <w:szCs w:val="16"/>
                    </w:rPr>
                  </w:pPr>
                  <w:r>
                    <w:rPr>
                      <w:rFonts w:hAnsi="游ゴシック" w:cs="ＭＳ Ｐゴシック" w:hint="eastAsia"/>
                      <w:color w:val="000000"/>
                      <w:sz w:val="16"/>
                      <w:szCs w:val="16"/>
                    </w:rPr>
                    <w:t>1</w:t>
                  </w:r>
                  <w:r>
                    <w:rPr>
                      <w:rFonts w:hAnsi="游ゴシック" w:cs="ＭＳ Ｐゴシック"/>
                      <w:color w:val="000000"/>
                      <w:sz w:val="16"/>
                      <w:szCs w:val="16"/>
                    </w:rPr>
                    <w:t>3.1</w:t>
                  </w:r>
                </w:p>
              </w:tc>
              <w:tc>
                <w:tcPr>
                  <w:tcW w:w="1510" w:type="dxa"/>
                  <w:tcBorders>
                    <w:top w:val="single" w:sz="4" w:space="0" w:color="auto"/>
                    <w:left w:val="nil"/>
                    <w:bottom w:val="single" w:sz="4" w:space="0" w:color="auto"/>
                    <w:right w:val="single" w:sz="4" w:space="0" w:color="auto"/>
                  </w:tcBorders>
                  <w:shd w:val="clear" w:color="auto" w:fill="auto"/>
                  <w:noWrap/>
                  <w:vAlign w:val="center"/>
                </w:tcPr>
                <w:p w:rsidR="00C522E3" w:rsidRPr="00D85DD4" w:rsidRDefault="00C522E3" w:rsidP="00AA2CFE">
                  <w:pPr>
                    <w:spacing w:line="200" w:lineRule="exact"/>
                    <w:jc w:val="right"/>
                    <w:rPr>
                      <w:rFonts w:hAnsi="游ゴシック" w:cs="ＭＳ Ｐゴシック"/>
                      <w:color w:val="000000"/>
                      <w:sz w:val="16"/>
                      <w:szCs w:val="16"/>
                    </w:rPr>
                  </w:pPr>
                  <w:r>
                    <w:rPr>
                      <w:rFonts w:hAnsi="游ゴシック" w:cs="ＭＳ Ｐゴシック" w:hint="eastAsia"/>
                      <w:color w:val="000000"/>
                      <w:sz w:val="16"/>
                      <w:szCs w:val="16"/>
                    </w:rPr>
                    <w:t>1</w:t>
                  </w:r>
                  <w:r>
                    <w:rPr>
                      <w:rFonts w:hAnsi="游ゴシック" w:cs="ＭＳ Ｐゴシック"/>
                      <w:color w:val="000000"/>
                      <w:sz w:val="16"/>
                      <w:szCs w:val="16"/>
                    </w:rPr>
                    <w:t>4.0</w:t>
                  </w:r>
                </w:p>
              </w:tc>
            </w:tr>
            <w:tr w:rsidR="00C522E3" w:rsidRPr="007C239E" w:rsidTr="00AA2CFE">
              <w:tc>
                <w:tcPr>
                  <w:tcW w:w="150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522E3" w:rsidRPr="00D85DD4" w:rsidRDefault="00C522E3" w:rsidP="00AA2CFE">
                  <w:pPr>
                    <w:spacing w:line="200" w:lineRule="exact"/>
                    <w:jc w:val="right"/>
                    <w:rPr>
                      <w:rFonts w:hAnsi="游ゴシック" w:cs="ＭＳ Ｐゴシック"/>
                      <w:color w:val="000000"/>
                      <w:sz w:val="16"/>
                      <w:szCs w:val="16"/>
                    </w:rPr>
                  </w:pPr>
                  <w:r>
                    <w:rPr>
                      <w:rFonts w:hAnsi="游ゴシック" w:cs="ＭＳ Ｐゴシック" w:hint="eastAsia"/>
                      <w:color w:val="000000"/>
                      <w:sz w:val="16"/>
                      <w:szCs w:val="16"/>
                    </w:rPr>
                    <w:t>4月11日</w:t>
                  </w:r>
                </w:p>
              </w:tc>
              <w:tc>
                <w:tcPr>
                  <w:tcW w:w="1510" w:type="dxa"/>
                  <w:tcBorders>
                    <w:top w:val="single" w:sz="4" w:space="0" w:color="auto"/>
                    <w:left w:val="nil"/>
                    <w:bottom w:val="single" w:sz="4" w:space="0" w:color="auto"/>
                    <w:right w:val="single" w:sz="4" w:space="0" w:color="auto"/>
                  </w:tcBorders>
                  <w:shd w:val="clear" w:color="auto" w:fill="auto"/>
                  <w:noWrap/>
                  <w:vAlign w:val="center"/>
                </w:tcPr>
                <w:p w:rsidR="00C522E3" w:rsidRPr="00D85DD4" w:rsidRDefault="00C522E3" w:rsidP="00AA2CFE">
                  <w:pPr>
                    <w:spacing w:line="200" w:lineRule="exact"/>
                    <w:jc w:val="right"/>
                    <w:rPr>
                      <w:rFonts w:hAnsi="游ゴシック" w:cs="ＭＳ Ｐゴシック"/>
                      <w:color w:val="000000"/>
                      <w:sz w:val="16"/>
                      <w:szCs w:val="16"/>
                    </w:rPr>
                  </w:pPr>
                  <w:r>
                    <w:rPr>
                      <w:rFonts w:hAnsi="游ゴシック" w:cs="ＭＳ Ｐゴシック" w:hint="eastAsia"/>
                      <w:color w:val="000000"/>
                      <w:sz w:val="16"/>
                      <w:szCs w:val="16"/>
                    </w:rPr>
                    <w:t>1</w:t>
                  </w:r>
                  <w:r>
                    <w:rPr>
                      <w:rFonts w:hAnsi="游ゴシック" w:cs="ＭＳ Ｐゴシック"/>
                      <w:color w:val="000000"/>
                      <w:sz w:val="16"/>
                      <w:szCs w:val="16"/>
                    </w:rPr>
                    <w:t>7.4</w:t>
                  </w:r>
                </w:p>
              </w:tc>
              <w:tc>
                <w:tcPr>
                  <w:tcW w:w="1510" w:type="dxa"/>
                  <w:tcBorders>
                    <w:top w:val="single" w:sz="4" w:space="0" w:color="auto"/>
                    <w:left w:val="nil"/>
                    <w:bottom w:val="single" w:sz="4" w:space="0" w:color="auto"/>
                    <w:right w:val="single" w:sz="4" w:space="0" w:color="auto"/>
                  </w:tcBorders>
                  <w:shd w:val="clear" w:color="auto" w:fill="auto"/>
                  <w:noWrap/>
                  <w:vAlign w:val="center"/>
                </w:tcPr>
                <w:p w:rsidR="00C522E3" w:rsidRPr="00D85DD4" w:rsidRDefault="00C522E3" w:rsidP="00AA2CFE">
                  <w:pPr>
                    <w:spacing w:line="200" w:lineRule="exact"/>
                    <w:jc w:val="right"/>
                    <w:rPr>
                      <w:rFonts w:hAnsi="游ゴシック" w:cs="ＭＳ Ｐゴシック"/>
                      <w:color w:val="000000"/>
                      <w:sz w:val="16"/>
                      <w:szCs w:val="16"/>
                    </w:rPr>
                  </w:pPr>
                  <w:r>
                    <w:rPr>
                      <w:rFonts w:hAnsi="游ゴシック" w:cs="ＭＳ Ｐゴシック" w:hint="eastAsia"/>
                      <w:color w:val="000000"/>
                      <w:sz w:val="16"/>
                      <w:szCs w:val="16"/>
                    </w:rPr>
                    <w:t>1</w:t>
                  </w:r>
                  <w:r>
                    <w:rPr>
                      <w:rFonts w:hAnsi="游ゴシック" w:cs="ＭＳ Ｐゴシック"/>
                      <w:color w:val="000000"/>
                      <w:sz w:val="16"/>
                      <w:szCs w:val="16"/>
                    </w:rPr>
                    <w:t>5.7</w:t>
                  </w:r>
                </w:p>
              </w:tc>
              <w:tc>
                <w:tcPr>
                  <w:tcW w:w="1510" w:type="dxa"/>
                  <w:tcBorders>
                    <w:top w:val="single" w:sz="4" w:space="0" w:color="auto"/>
                    <w:left w:val="nil"/>
                    <w:bottom w:val="single" w:sz="4" w:space="0" w:color="auto"/>
                    <w:right w:val="single" w:sz="4" w:space="0" w:color="auto"/>
                  </w:tcBorders>
                  <w:shd w:val="clear" w:color="auto" w:fill="auto"/>
                  <w:noWrap/>
                  <w:vAlign w:val="center"/>
                </w:tcPr>
                <w:p w:rsidR="00C522E3" w:rsidRPr="00D85DD4" w:rsidRDefault="00C522E3" w:rsidP="00AA2CFE">
                  <w:pPr>
                    <w:spacing w:line="200" w:lineRule="exact"/>
                    <w:jc w:val="right"/>
                    <w:rPr>
                      <w:rFonts w:hAnsi="游ゴシック" w:cs="ＭＳ Ｐゴシック"/>
                      <w:color w:val="000000"/>
                      <w:sz w:val="16"/>
                      <w:szCs w:val="16"/>
                    </w:rPr>
                  </w:pPr>
                  <w:r>
                    <w:rPr>
                      <w:rFonts w:hAnsi="游ゴシック" w:cs="ＭＳ Ｐゴシック" w:hint="eastAsia"/>
                      <w:color w:val="000000"/>
                      <w:sz w:val="16"/>
                      <w:szCs w:val="16"/>
                    </w:rPr>
                    <w:t>1</w:t>
                  </w:r>
                  <w:r>
                    <w:rPr>
                      <w:rFonts w:hAnsi="游ゴシック" w:cs="ＭＳ Ｐゴシック"/>
                      <w:color w:val="000000"/>
                      <w:sz w:val="16"/>
                      <w:szCs w:val="16"/>
                    </w:rPr>
                    <w:t>4.9</w:t>
                  </w:r>
                </w:p>
              </w:tc>
              <w:tc>
                <w:tcPr>
                  <w:tcW w:w="1510" w:type="dxa"/>
                  <w:tcBorders>
                    <w:top w:val="single" w:sz="4" w:space="0" w:color="auto"/>
                    <w:left w:val="nil"/>
                    <w:bottom w:val="single" w:sz="4" w:space="0" w:color="auto"/>
                    <w:right w:val="single" w:sz="4" w:space="0" w:color="auto"/>
                  </w:tcBorders>
                  <w:shd w:val="clear" w:color="auto" w:fill="auto"/>
                  <w:noWrap/>
                  <w:vAlign w:val="center"/>
                </w:tcPr>
                <w:p w:rsidR="00C522E3" w:rsidRPr="00D85DD4" w:rsidRDefault="00C522E3" w:rsidP="00AA2CFE">
                  <w:pPr>
                    <w:spacing w:line="200" w:lineRule="exact"/>
                    <w:jc w:val="right"/>
                    <w:rPr>
                      <w:rFonts w:hAnsi="游ゴシック" w:cs="ＭＳ Ｐゴシック"/>
                      <w:color w:val="000000"/>
                      <w:sz w:val="16"/>
                      <w:szCs w:val="16"/>
                    </w:rPr>
                  </w:pPr>
                  <w:r>
                    <w:rPr>
                      <w:rFonts w:hAnsi="游ゴシック" w:cs="ＭＳ Ｐゴシック" w:hint="eastAsia"/>
                      <w:color w:val="000000"/>
                      <w:sz w:val="16"/>
                      <w:szCs w:val="16"/>
                    </w:rPr>
                    <w:t>1</w:t>
                  </w:r>
                  <w:r>
                    <w:rPr>
                      <w:rFonts w:hAnsi="游ゴシック" w:cs="ＭＳ Ｐゴシック"/>
                      <w:color w:val="000000"/>
                      <w:sz w:val="16"/>
                      <w:szCs w:val="16"/>
                    </w:rPr>
                    <w:t>5.7</w:t>
                  </w:r>
                </w:p>
              </w:tc>
            </w:tr>
          </w:tbl>
          <w:p w:rsidR="00C522E3" w:rsidRDefault="00C522E3" w:rsidP="00AA2CFE">
            <w:pPr>
              <w:rPr>
                <w:szCs w:val="18"/>
              </w:rPr>
            </w:pPr>
            <w:r>
              <w:rPr>
                <w:rFonts w:hint="eastAsia"/>
                <w:szCs w:val="18"/>
              </w:rPr>
              <w:t>・(ｲ)(f)④調合条件、混和材料の使用、①～③以外の混和材料の使用方法及び使用量</w:t>
            </w:r>
          </w:p>
          <w:p w:rsidR="00C522E3" w:rsidRDefault="00C522E3" w:rsidP="00AA2CFE">
            <w:pPr>
              <w:ind w:leftChars="200" w:left="360"/>
              <w:rPr>
                <w:szCs w:val="18"/>
              </w:rPr>
            </w:pPr>
            <w:r>
              <w:rPr>
                <w:rFonts w:hint="eastAsia"/>
                <w:szCs w:val="18"/>
              </w:rPr>
              <w:t>・使用方法：　・使用する（種類　　　　　、適用箇所　　　　　）　　・構造図による</w:t>
            </w:r>
          </w:p>
          <w:p w:rsidR="00C522E3" w:rsidRPr="00245BD2" w:rsidRDefault="00C522E3" w:rsidP="00AA2CFE">
            <w:pPr>
              <w:spacing w:afterLines="20" w:after="72"/>
              <w:ind w:leftChars="200" w:left="360"/>
              <w:rPr>
                <w:szCs w:val="18"/>
              </w:rPr>
            </w:pPr>
            <w:r>
              <w:rPr>
                <w:rFonts w:hint="eastAsia"/>
                <w:szCs w:val="18"/>
              </w:rPr>
              <w:t>・使用量：　・製造所の仕様による　　・構造図による</w:t>
            </w:r>
          </w:p>
        </w:tc>
      </w:tr>
      <w:tr w:rsidR="00C522E3" w:rsidRPr="00D03A48" w:rsidTr="00AA2CFE">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・構造体用モルタルの材料及び調合</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865" w:anchor="page=225" w:history="1">
              <w:r w:rsidRPr="00245BD2">
                <w:rPr>
                  <w:rStyle w:val="af7"/>
                  <w:rFonts w:hAnsiTheme="majorEastAsia" w:hint="eastAsia"/>
                  <w:szCs w:val="18"/>
                </w:rPr>
                <w:t>改仕8.</w:t>
              </w:r>
              <w:r>
                <w:rPr>
                  <w:rStyle w:val="af7"/>
                  <w:rFonts w:hAnsiTheme="majorEastAsia" w:hint="eastAsia"/>
                  <w:szCs w:val="18"/>
                </w:rPr>
                <w:t>2.6</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・(1)モルタルの圧縮強度及びフロー値</w:t>
            </w:r>
          </w:p>
          <w:tbl>
            <w:tblPr>
              <w:tblStyle w:val="af6"/>
              <w:tblW w:w="0" w:type="auto"/>
              <w:tblBorders>
                <w:left w:val="none" w:sz="0" w:space="0" w:color="auto"/>
                <w:right w:val="none" w:sz="0" w:space="0" w:color="auto"/>
              </w:tblBorders>
              <w:tblLayout w:type="fixed"/>
              <w:tblLook w:val="04A0" w:firstRow="1" w:lastRow="0" w:firstColumn="1" w:lastColumn="0" w:noHBand="0" w:noVBand="1"/>
            </w:tblPr>
            <w:tblGrid>
              <w:gridCol w:w="2877"/>
              <w:gridCol w:w="2263"/>
              <w:gridCol w:w="2551"/>
            </w:tblGrid>
            <w:tr w:rsidR="00C522E3" w:rsidRPr="00D03A48" w:rsidTr="00AA2CFE">
              <w:tc>
                <w:tcPr>
                  <w:tcW w:w="2877" w:type="dxa"/>
                  <w:tcBorders>
                    <w:left w:val="single" w:sz="4" w:space="0" w:color="auto"/>
                  </w:tcBorders>
                  <w:shd w:val="clear" w:color="auto" w:fill="D9D9D9" w:themeFill="background1" w:themeFillShade="D9"/>
                  <w:tcMar>
                    <w:left w:w="28" w:type="dxa"/>
                    <w:right w:w="28" w:type="dxa"/>
                  </w:tcMar>
                  <w:vAlign w:val="center"/>
                </w:tcPr>
                <w:p w:rsidR="00C522E3" w:rsidRPr="00D03A48" w:rsidRDefault="00C522E3" w:rsidP="00AA2CFE">
                  <w:pPr>
                    <w:jc w:val="center"/>
                  </w:pPr>
                  <w:r w:rsidRPr="00D03A48">
                    <w:rPr>
                      <w:rFonts w:hint="eastAsia"/>
                    </w:rPr>
                    <w:t>設計基準強度（Fc）（N</w:t>
                  </w:r>
                  <w:r>
                    <w:rPr>
                      <w:rFonts w:hint="eastAsia"/>
                    </w:rPr>
                    <w:t>/㎜</w:t>
                  </w:r>
                  <w:r w:rsidRPr="00D03A48">
                    <w:rPr>
                      <w:rFonts w:hint="eastAsia"/>
                      <w:vertAlign w:val="superscript"/>
                    </w:rPr>
                    <w:t>2</w:t>
                  </w:r>
                  <w:r w:rsidRPr="00D03A48">
                    <w:rPr>
                      <w:rFonts w:hint="eastAsia"/>
                    </w:rPr>
                    <w:t>）</w:t>
                  </w:r>
                </w:p>
              </w:tc>
              <w:tc>
                <w:tcPr>
                  <w:tcW w:w="2263" w:type="dxa"/>
                  <w:shd w:val="clear" w:color="auto" w:fill="D9D9D9" w:themeFill="background1" w:themeFillShade="D9"/>
                </w:tcPr>
                <w:p w:rsidR="00C522E3" w:rsidRPr="00D03A48" w:rsidRDefault="00C522E3" w:rsidP="00AA2CFE">
                  <w:pPr>
                    <w:jc w:val="center"/>
                  </w:pPr>
                  <w:r>
                    <w:rPr>
                      <w:rFonts w:hint="eastAsia"/>
                    </w:rPr>
                    <w:t>フロー値（㎜）</w:t>
                  </w:r>
                </w:p>
              </w:tc>
              <w:tc>
                <w:tcPr>
                  <w:tcW w:w="2551" w:type="dxa"/>
                  <w:tcBorders>
                    <w:right w:val="single" w:sz="4" w:space="0" w:color="auto"/>
                  </w:tcBorders>
                  <w:shd w:val="clear" w:color="auto" w:fill="D9D9D9" w:themeFill="background1" w:themeFillShade="D9"/>
                  <w:vAlign w:val="center"/>
                </w:tcPr>
                <w:p w:rsidR="00C522E3" w:rsidRPr="00D03A48" w:rsidRDefault="00C522E3" w:rsidP="00AA2CFE">
                  <w:pPr>
                    <w:jc w:val="center"/>
                  </w:pPr>
                  <w:r w:rsidRPr="00D03A48">
                    <w:rPr>
                      <w:rFonts w:hint="eastAsia"/>
                    </w:rPr>
                    <w:t>適用箇所</w:t>
                  </w:r>
                </w:p>
              </w:tc>
            </w:tr>
            <w:tr w:rsidR="00C522E3" w:rsidRPr="00D03A48" w:rsidTr="00AA2CFE">
              <w:tc>
                <w:tcPr>
                  <w:tcW w:w="2877" w:type="dxa"/>
                  <w:tcBorders>
                    <w:left w:val="single" w:sz="4" w:space="0" w:color="auto"/>
                  </w:tcBorders>
                </w:tcPr>
                <w:p w:rsidR="00C522E3" w:rsidRDefault="00C522E3" w:rsidP="00AA2CFE">
                  <w:r w:rsidRPr="00D03A48">
                    <w:rPr>
                      <w:rFonts w:hint="eastAsia"/>
                    </w:rPr>
                    <w:t>・18</w:t>
                  </w:r>
                </w:p>
                <w:p w:rsidR="00C522E3" w:rsidRDefault="00C522E3" w:rsidP="00AA2CFE">
                  <w:r>
                    <w:rPr>
                      <w:rFonts w:hint="eastAsia"/>
                    </w:rPr>
                    <w:t>・21</w:t>
                  </w:r>
                </w:p>
                <w:p w:rsidR="00C522E3" w:rsidRDefault="00C522E3" w:rsidP="00AA2CFE">
                  <w:r>
                    <w:rPr>
                      <w:rFonts w:hint="eastAsia"/>
                    </w:rPr>
                    <w:t>・24</w:t>
                  </w:r>
                </w:p>
                <w:p w:rsidR="00C522E3" w:rsidRDefault="00C522E3" w:rsidP="00AA2CFE">
                  <w:r>
                    <w:rPr>
                      <w:rFonts w:hint="eastAsia"/>
                    </w:rPr>
                    <w:t>・27</w:t>
                  </w:r>
                </w:p>
                <w:p w:rsidR="00C522E3" w:rsidRPr="00D03A48" w:rsidRDefault="00C522E3" w:rsidP="00AA2CFE">
                  <w:r>
                    <w:rPr>
                      <w:rFonts w:hint="eastAsia"/>
                    </w:rPr>
                    <w:t>・</w:t>
                  </w:r>
                </w:p>
              </w:tc>
              <w:tc>
                <w:tcPr>
                  <w:tcW w:w="2263" w:type="dxa"/>
                </w:tcPr>
                <w:p w:rsidR="00C522E3" w:rsidRDefault="00C522E3" w:rsidP="00AA2CFE">
                  <w:r>
                    <w:rPr>
                      <w:rFonts w:hint="eastAsia"/>
                    </w:rPr>
                    <w:t>・180未満</w:t>
                  </w:r>
                </w:p>
                <w:p w:rsidR="00C522E3" w:rsidRDefault="00C522E3" w:rsidP="00AA2CFE">
                  <w:r>
                    <w:rPr>
                      <w:rFonts w:hint="eastAsia"/>
                    </w:rPr>
                    <w:t>・180以上240未満</w:t>
                  </w:r>
                </w:p>
                <w:p w:rsidR="00C522E3" w:rsidRPr="00D03A48" w:rsidRDefault="00C522E3" w:rsidP="00AA2CFE">
                  <w:r>
                    <w:rPr>
                      <w:rFonts w:hint="eastAsia"/>
                    </w:rPr>
                    <w:t>・240以上</w:t>
                  </w:r>
                </w:p>
              </w:tc>
              <w:tc>
                <w:tcPr>
                  <w:tcW w:w="2551" w:type="dxa"/>
                  <w:tcBorders>
                    <w:right w:val="single" w:sz="4" w:space="0" w:color="auto"/>
                  </w:tcBorders>
                </w:tcPr>
                <w:p w:rsidR="00C522E3" w:rsidRPr="00D03A48" w:rsidRDefault="00C522E3" w:rsidP="00AA2CFE"/>
              </w:tc>
            </w:tr>
          </w:tbl>
          <w:p w:rsidR="00C522E3" w:rsidRDefault="00C522E3" w:rsidP="00AA2CFE">
            <w:pPr>
              <w:rPr>
                <w:szCs w:val="18"/>
              </w:rPr>
            </w:pPr>
            <w:r>
              <w:rPr>
                <w:rFonts w:hint="eastAsia"/>
                <w:szCs w:val="18"/>
              </w:rPr>
              <w:t>(2)(ｱ)コンクリートの代替としてモルタルを使用する場合の材料（8.2.5(1)～(4)）</w:t>
            </w:r>
          </w:p>
          <w:p w:rsidR="00C522E3" w:rsidRDefault="00C522E3" w:rsidP="00AA2CFE">
            <w:pPr>
              <w:rPr>
                <w:szCs w:val="18"/>
              </w:rPr>
            </w:pPr>
            <w:r>
              <w:rPr>
                <w:rFonts w:hint="eastAsia"/>
                <w:szCs w:val="18"/>
              </w:rPr>
              <w:t>・(1)(ｱ)セメントの種類（</w:t>
            </w:r>
            <w:hyperlink r:id="rId866" w:anchor="page=225" w:history="1">
              <w:r w:rsidRPr="00245BD2">
                <w:rPr>
                  <w:rStyle w:val="af7"/>
                  <w:rFonts w:hAnsiTheme="majorEastAsia" w:hint="eastAsia"/>
                  <w:szCs w:val="18"/>
                </w:rPr>
                <w:t>改仕</w:t>
              </w:r>
              <w:r>
                <w:rPr>
                  <w:rStyle w:val="af7"/>
                  <w:rFonts w:hAnsiTheme="majorEastAsia" w:hint="eastAsia"/>
                  <w:szCs w:val="18"/>
                </w:rPr>
                <w:t xml:space="preserve"> 表</w:t>
              </w:r>
              <w:r w:rsidRPr="00245BD2">
                <w:rPr>
                  <w:rStyle w:val="af7"/>
                  <w:rFonts w:hAnsiTheme="majorEastAsia" w:hint="eastAsia"/>
                  <w:szCs w:val="18"/>
                </w:rPr>
                <w:t>8.</w:t>
              </w:r>
              <w:r>
                <w:rPr>
                  <w:rStyle w:val="af7"/>
                  <w:rFonts w:hAnsiTheme="majorEastAsia" w:hint="eastAsia"/>
                  <w:szCs w:val="18"/>
                </w:rPr>
                <w:t>2.3</w:t>
              </w:r>
            </w:hyperlink>
            <w:r>
              <w:rPr>
                <w:rFonts w:hint="eastAsia"/>
                <w:szCs w:val="18"/>
              </w:rPr>
              <w:t>）</w:t>
            </w:r>
          </w:p>
          <w:tbl>
            <w:tblPr>
              <w:tblStyle w:val="af6"/>
              <w:tblW w:w="0" w:type="auto"/>
              <w:tblInd w:w="180" w:type="dxa"/>
              <w:tblBorders>
                <w:left w:val="none" w:sz="0" w:space="0" w:color="auto"/>
                <w:right w:val="none" w:sz="0" w:space="0" w:color="auto"/>
              </w:tblBorders>
              <w:tblLayout w:type="fixed"/>
              <w:tblLook w:val="04A0" w:firstRow="1" w:lastRow="0" w:firstColumn="1" w:lastColumn="0" w:noHBand="0" w:noVBand="1"/>
            </w:tblPr>
            <w:tblGrid>
              <w:gridCol w:w="2550"/>
              <w:gridCol w:w="3402"/>
              <w:gridCol w:w="2551"/>
            </w:tblGrid>
            <w:tr w:rsidR="00C522E3" w:rsidRPr="00C41155" w:rsidTr="00AA2CFE">
              <w:tc>
                <w:tcPr>
                  <w:tcW w:w="2550" w:type="dxa"/>
                  <w:tcBorders>
                    <w:left w:val="single" w:sz="4" w:space="0" w:color="auto"/>
                  </w:tcBorders>
                  <w:shd w:val="clear" w:color="auto" w:fill="D9D9D9" w:themeFill="background1" w:themeFillShade="D9"/>
                  <w:vAlign w:val="center"/>
                </w:tcPr>
                <w:p w:rsidR="00C522E3" w:rsidRPr="00C41155" w:rsidRDefault="00C522E3" w:rsidP="00AA2CFE">
                  <w:pPr>
                    <w:jc w:val="center"/>
                    <w:rPr>
                      <w:szCs w:val="18"/>
                    </w:rPr>
                  </w:pPr>
                  <w:r w:rsidRPr="00C41155">
                    <w:rPr>
                      <w:rFonts w:hint="eastAsia"/>
                      <w:szCs w:val="18"/>
                    </w:rPr>
                    <w:t>規格名称</w:t>
                  </w:r>
                  <w:r>
                    <w:rPr>
                      <w:rFonts w:hint="eastAsia"/>
                      <w:szCs w:val="18"/>
                    </w:rPr>
                    <w:t>・番号</w:t>
                  </w:r>
                </w:p>
              </w:tc>
              <w:tc>
                <w:tcPr>
                  <w:tcW w:w="3402" w:type="dxa"/>
                  <w:shd w:val="clear" w:color="auto" w:fill="D9D9D9" w:themeFill="background1" w:themeFillShade="D9"/>
                </w:tcPr>
                <w:p w:rsidR="00C522E3" w:rsidRPr="00C41155" w:rsidRDefault="00C522E3" w:rsidP="00AA2CFE">
                  <w:pPr>
                    <w:jc w:val="center"/>
                    <w:rPr>
                      <w:szCs w:val="18"/>
                    </w:rPr>
                  </w:pPr>
                  <w:r w:rsidRPr="00C41155">
                    <w:rPr>
                      <w:rFonts w:hint="eastAsia"/>
                      <w:szCs w:val="18"/>
                    </w:rPr>
                    <w:t>種類</w:t>
                  </w:r>
                </w:p>
              </w:tc>
              <w:tc>
                <w:tcPr>
                  <w:tcW w:w="2551" w:type="dxa"/>
                  <w:tcBorders>
                    <w:right w:val="single" w:sz="4" w:space="0" w:color="auto"/>
                  </w:tcBorders>
                  <w:shd w:val="clear" w:color="auto" w:fill="D9D9D9" w:themeFill="background1" w:themeFillShade="D9"/>
                  <w:vAlign w:val="center"/>
                </w:tcPr>
                <w:p w:rsidR="00C522E3" w:rsidRPr="00C41155" w:rsidRDefault="00C522E3" w:rsidP="00AA2CFE">
                  <w:pPr>
                    <w:jc w:val="center"/>
                    <w:rPr>
                      <w:szCs w:val="18"/>
                    </w:rPr>
                  </w:pPr>
                  <w:r>
                    <w:rPr>
                      <w:rFonts w:hint="eastAsia"/>
                      <w:szCs w:val="18"/>
                    </w:rPr>
                    <w:t>適用箇所</w:t>
                  </w:r>
                </w:p>
              </w:tc>
            </w:tr>
            <w:tr w:rsidR="00C522E3" w:rsidRPr="00C41155" w:rsidTr="00AA2CFE">
              <w:tc>
                <w:tcPr>
                  <w:tcW w:w="2550" w:type="dxa"/>
                  <w:tcBorders>
                    <w:left w:val="single" w:sz="4" w:space="0" w:color="auto"/>
                  </w:tcBorders>
                  <w:vAlign w:val="center"/>
                </w:tcPr>
                <w:p w:rsidR="00C522E3" w:rsidRDefault="00C522E3" w:rsidP="00AA2CFE">
                  <w:pPr>
                    <w:spacing w:line="200" w:lineRule="exact"/>
                    <w:rPr>
                      <w:szCs w:val="18"/>
                    </w:rPr>
                  </w:pPr>
                  <w:r w:rsidRPr="00C41155">
                    <w:rPr>
                      <w:rFonts w:hint="eastAsia"/>
                      <w:szCs w:val="18"/>
                    </w:rPr>
                    <w:t>・ポルトランドセメント</w:t>
                  </w:r>
                </w:p>
                <w:p w:rsidR="00C522E3" w:rsidRPr="00C41155" w:rsidRDefault="00C522E3" w:rsidP="00AA2CFE">
                  <w:pPr>
                    <w:spacing w:line="200" w:lineRule="exact"/>
                    <w:rPr>
                      <w:szCs w:val="18"/>
                    </w:rPr>
                  </w:pPr>
                  <w:r>
                    <w:rPr>
                      <w:rFonts w:hint="eastAsia"/>
                      <w:szCs w:val="18"/>
                    </w:rPr>
                    <w:t>（</w:t>
                  </w:r>
                  <w:hyperlink r:id="rId867" w:history="1">
                    <w:r w:rsidRPr="00C41155">
                      <w:rPr>
                        <w:rStyle w:val="af7"/>
                        <w:rFonts w:hint="eastAsia"/>
                        <w:szCs w:val="18"/>
                      </w:rPr>
                      <w:t xml:space="preserve">JIS </w:t>
                    </w:r>
                    <w:r>
                      <w:rPr>
                        <w:rStyle w:val="af7"/>
                        <w:rFonts w:hint="eastAsia"/>
                        <w:szCs w:val="18"/>
                      </w:rPr>
                      <w:t>R</w:t>
                    </w:r>
                    <w:r w:rsidRPr="00C41155">
                      <w:rPr>
                        <w:rStyle w:val="af7"/>
                        <w:rFonts w:hint="eastAsia"/>
                        <w:szCs w:val="18"/>
                      </w:rPr>
                      <w:t xml:space="preserve"> 5210</w:t>
                    </w:r>
                  </w:hyperlink>
                  <w:r>
                    <w:rPr>
                      <w:rFonts w:hint="eastAsia"/>
                      <w:szCs w:val="18"/>
                    </w:rPr>
                    <w:t>）</w:t>
                  </w:r>
                </w:p>
              </w:tc>
              <w:tc>
                <w:tcPr>
                  <w:tcW w:w="3402" w:type="dxa"/>
                </w:tcPr>
                <w:p w:rsidR="00C522E3" w:rsidRDefault="00C522E3" w:rsidP="00AA2CFE">
                  <w:pPr>
                    <w:rPr>
                      <w:szCs w:val="18"/>
                    </w:rPr>
                  </w:pPr>
                  <w:r w:rsidRPr="00C41155">
                    <w:rPr>
                      <w:rFonts w:hint="eastAsia"/>
                      <w:szCs w:val="18"/>
                    </w:rPr>
                    <w:t>※普通　・早強　・超早強　・中庸熱</w:t>
                  </w:r>
                </w:p>
                <w:p w:rsidR="00C522E3" w:rsidRPr="00C41155" w:rsidRDefault="00C522E3" w:rsidP="00AA2CFE">
                  <w:pPr>
                    <w:rPr>
                      <w:szCs w:val="18"/>
                    </w:rPr>
                  </w:pPr>
                  <w:r w:rsidRPr="00C41155">
                    <w:rPr>
                      <w:rFonts w:hint="eastAsia"/>
                      <w:szCs w:val="18"/>
                    </w:rPr>
                    <w:t>・低熱</w:t>
                  </w:r>
                  <w:r>
                    <w:rPr>
                      <w:rFonts w:hint="eastAsia"/>
                      <w:szCs w:val="18"/>
                    </w:rPr>
                    <w:t xml:space="preserve">　</w:t>
                  </w:r>
                  <w:r w:rsidRPr="00C41155">
                    <w:rPr>
                      <w:rFonts w:hint="eastAsia"/>
                      <w:szCs w:val="18"/>
                    </w:rPr>
                    <w:t>・耐硫酸塩</w:t>
                  </w:r>
                </w:p>
              </w:tc>
              <w:tc>
                <w:tcPr>
                  <w:tcW w:w="2551" w:type="dxa"/>
                  <w:tcBorders>
                    <w:right w:val="single" w:sz="4" w:space="0" w:color="auto"/>
                  </w:tcBorders>
                </w:tcPr>
                <w:p w:rsidR="00C522E3" w:rsidRPr="00C41155" w:rsidRDefault="00C522E3" w:rsidP="00AA2CFE">
                  <w:pPr>
                    <w:rPr>
                      <w:szCs w:val="18"/>
                    </w:rPr>
                  </w:pPr>
                  <w:r>
                    <w:rPr>
                      <w:rFonts w:hint="eastAsia"/>
                      <w:szCs w:val="18"/>
                    </w:rPr>
                    <w:t>※構造図による</w:t>
                  </w:r>
                </w:p>
              </w:tc>
            </w:tr>
            <w:tr w:rsidR="00C522E3" w:rsidRPr="00C41155" w:rsidTr="00AA2CFE">
              <w:tc>
                <w:tcPr>
                  <w:tcW w:w="2550" w:type="dxa"/>
                  <w:tcBorders>
                    <w:left w:val="single" w:sz="4" w:space="0" w:color="auto"/>
                  </w:tcBorders>
                  <w:vAlign w:val="center"/>
                </w:tcPr>
                <w:p w:rsidR="00C522E3" w:rsidRDefault="00C522E3" w:rsidP="00AA2CFE">
                  <w:pPr>
                    <w:spacing w:line="200" w:lineRule="exact"/>
                    <w:rPr>
                      <w:szCs w:val="18"/>
                    </w:rPr>
                  </w:pPr>
                  <w:r w:rsidRPr="00C41155">
                    <w:rPr>
                      <w:rFonts w:hint="eastAsia"/>
                      <w:szCs w:val="18"/>
                    </w:rPr>
                    <w:t>・高炉セメント</w:t>
                  </w:r>
                </w:p>
                <w:p w:rsidR="00C522E3" w:rsidRPr="00C41155" w:rsidRDefault="00C522E3" w:rsidP="00AA2CFE">
                  <w:pPr>
                    <w:spacing w:line="200" w:lineRule="exact"/>
                    <w:rPr>
                      <w:szCs w:val="18"/>
                    </w:rPr>
                  </w:pPr>
                  <w:r>
                    <w:rPr>
                      <w:rFonts w:hint="eastAsia"/>
                      <w:szCs w:val="18"/>
                    </w:rPr>
                    <w:t>（</w:t>
                  </w:r>
                  <w:hyperlink r:id="rId868" w:history="1">
                    <w:r w:rsidRPr="00C41155">
                      <w:rPr>
                        <w:rStyle w:val="af7"/>
                        <w:rFonts w:hint="eastAsia"/>
                        <w:szCs w:val="18"/>
                      </w:rPr>
                      <w:t xml:space="preserve">JIS </w:t>
                    </w:r>
                    <w:r>
                      <w:rPr>
                        <w:rStyle w:val="af7"/>
                        <w:rFonts w:hint="eastAsia"/>
                        <w:szCs w:val="18"/>
                      </w:rPr>
                      <w:t>R</w:t>
                    </w:r>
                    <w:r w:rsidRPr="00C41155">
                      <w:rPr>
                        <w:rStyle w:val="af7"/>
                        <w:rFonts w:hint="eastAsia"/>
                        <w:szCs w:val="18"/>
                      </w:rPr>
                      <w:t xml:space="preserve"> 5211</w:t>
                    </w:r>
                  </w:hyperlink>
                  <w:r>
                    <w:rPr>
                      <w:rFonts w:hint="eastAsia"/>
                      <w:szCs w:val="18"/>
                    </w:rPr>
                    <w:t>）</w:t>
                  </w:r>
                </w:p>
              </w:tc>
              <w:tc>
                <w:tcPr>
                  <w:tcW w:w="3402" w:type="dxa"/>
                </w:tcPr>
                <w:p w:rsidR="00C522E3" w:rsidRPr="00C41155" w:rsidRDefault="00C522E3" w:rsidP="00AA2CFE">
                  <w:pPr>
                    <w:rPr>
                      <w:szCs w:val="18"/>
                    </w:rPr>
                  </w:pPr>
                  <w:r w:rsidRPr="00C41155">
                    <w:rPr>
                      <w:rFonts w:hint="eastAsia"/>
                      <w:szCs w:val="18"/>
                    </w:rPr>
                    <w:t>・A種　※B種　・C種</w:t>
                  </w:r>
                </w:p>
              </w:tc>
              <w:tc>
                <w:tcPr>
                  <w:tcW w:w="2551" w:type="dxa"/>
                  <w:tcBorders>
                    <w:right w:val="single" w:sz="4" w:space="0" w:color="auto"/>
                  </w:tcBorders>
                </w:tcPr>
                <w:p w:rsidR="00C522E3" w:rsidRDefault="00C522E3" w:rsidP="00AA2CFE">
                  <w:pPr>
                    <w:rPr>
                      <w:szCs w:val="18"/>
                    </w:rPr>
                  </w:pPr>
                  <w:r>
                    <w:rPr>
                      <w:rFonts w:hint="eastAsia"/>
                      <w:szCs w:val="18"/>
                    </w:rPr>
                    <w:t>(1)(ｲ)：※構造図による</w:t>
                  </w:r>
                </w:p>
                <w:p w:rsidR="00C522E3" w:rsidRPr="00C41155" w:rsidRDefault="00C522E3" w:rsidP="00AA2CFE">
                  <w:pPr>
                    <w:rPr>
                      <w:szCs w:val="18"/>
                    </w:rPr>
                  </w:pPr>
                  <w:r>
                    <w:rPr>
                      <w:rFonts w:hint="eastAsia"/>
                      <w:szCs w:val="18"/>
                    </w:rPr>
                    <w:t>・基礎　・地中梁</w:t>
                  </w:r>
                </w:p>
              </w:tc>
            </w:tr>
            <w:tr w:rsidR="00C522E3" w:rsidRPr="00C41155" w:rsidTr="00AA2CFE">
              <w:tc>
                <w:tcPr>
                  <w:tcW w:w="2550" w:type="dxa"/>
                  <w:tcBorders>
                    <w:left w:val="single" w:sz="4" w:space="0" w:color="auto"/>
                  </w:tcBorders>
                  <w:vAlign w:val="center"/>
                </w:tcPr>
                <w:p w:rsidR="00C522E3" w:rsidRDefault="00C522E3" w:rsidP="00AA2CFE">
                  <w:pPr>
                    <w:spacing w:line="200" w:lineRule="exact"/>
                    <w:rPr>
                      <w:szCs w:val="18"/>
                    </w:rPr>
                  </w:pPr>
                  <w:r w:rsidRPr="00C41155">
                    <w:rPr>
                      <w:rFonts w:hint="eastAsia"/>
                      <w:szCs w:val="18"/>
                    </w:rPr>
                    <w:t>・シリカセメント</w:t>
                  </w:r>
                </w:p>
                <w:p w:rsidR="00C522E3" w:rsidRPr="00C41155" w:rsidRDefault="00C522E3" w:rsidP="00AA2CFE">
                  <w:pPr>
                    <w:spacing w:line="200" w:lineRule="exact"/>
                    <w:rPr>
                      <w:szCs w:val="18"/>
                    </w:rPr>
                  </w:pPr>
                  <w:r>
                    <w:rPr>
                      <w:rFonts w:hint="eastAsia"/>
                      <w:szCs w:val="18"/>
                    </w:rPr>
                    <w:t>（</w:t>
                  </w:r>
                  <w:hyperlink r:id="rId869" w:history="1">
                    <w:r w:rsidRPr="00C41155">
                      <w:rPr>
                        <w:rStyle w:val="af7"/>
                        <w:rFonts w:hint="eastAsia"/>
                        <w:szCs w:val="18"/>
                      </w:rPr>
                      <w:t xml:space="preserve">JIS </w:t>
                    </w:r>
                    <w:r>
                      <w:rPr>
                        <w:rStyle w:val="af7"/>
                        <w:rFonts w:hint="eastAsia"/>
                        <w:szCs w:val="18"/>
                      </w:rPr>
                      <w:t>R</w:t>
                    </w:r>
                    <w:r w:rsidRPr="00C41155">
                      <w:rPr>
                        <w:rStyle w:val="af7"/>
                        <w:rFonts w:hint="eastAsia"/>
                        <w:szCs w:val="18"/>
                      </w:rPr>
                      <w:t xml:space="preserve"> 5212</w:t>
                    </w:r>
                  </w:hyperlink>
                  <w:r>
                    <w:rPr>
                      <w:rFonts w:hint="eastAsia"/>
                      <w:szCs w:val="18"/>
                    </w:rPr>
                    <w:t>）</w:t>
                  </w:r>
                </w:p>
              </w:tc>
              <w:tc>
                <w:tcPr>
                  <w:tcW w:w="3402" w:type="dxa"/>
                </w:tcPr>
                <w:p w:rsidR="00C522E3" w:rsidRDefault="00C522E3" w:rsidP="00AA2CFE">
                  <w:pPr>
                    <w:rPr>
                      <w:szCs w:val="18"/>
                    </w:rPr>
                  </w:pPr>
                  <w:r w:rsidRPr="00C41155">
                    <w:rPr>
                      <w:rFonts w:hint="eastAsia"/>
                      <w:szCs w:val="18"/>
                    </w:rPr>
                    <w:t>・A種　・B種　・C種</w:t>
                  </w:r>
                </w:p>
                <w:p w:rsidR="00C522E3" w:rsidRPr="00C41155" w:rsidRDefault="00C522E3" w:rsidP="00AA2CFE">
                  <w:pPr>
                    <w:rPr>
                      <w:szCs w:val="18"/>
                    </w:rPr>
                  </w:pPr>
                </w:p>
              </w:tc>
              <w:tc>
                <w:tcPr>
                  <w:tcW w:w="2551" w:type="dxa"/>
                  <w:tcBorders>
                    <w:right w:val="single" w:sz="4" w:space="0" w:color="auto"/>
                  </w:tcBorders>
                </w:tcPr>
                <w:p w:rsidR="00C522E3" w:rsidRPr="00C41155" w:rsidRDefault="00C522E3" w:rsidP="00AA2CFE">
                  <w:pPr>
                    <w:rPr>
                      <w:szCs w:val="18"/>
                    </w:rPr>
                  </w:pPr>
                  <w:r>
                    <w:rPr>
                      <w:rFonts w:hint="eastAsia"/>
                      <w:szCs w:val="18"/>
                    </w:rPr>
                    <w:t>※構造図による</w:t>
                  </w:r>
                </w:p>
              </w:tc>
            </w:tr>
            <w:tr w:rsidR="00C522E3" w:rsidRPr="00C41155" w:rsidTr="00AA2CFE">
              <w:tc>
                <w:tcPr>
                  <w:tcW w:w="2550" w:type="dxa"/>
                  <w:tcBorders>
                    <w:left w:val="single" w:sz="4" w:space="0" w:color="auto"/>
                  </w:tcBorders>
                  <w:vAlign w:val="center"/>
                </w:tcPr>
                <w:p w:rsidR="00C522E3" w:rsidRDefault="00C522E3" w:rsidP="00AA2CFE">
                  <w:pPr>
                    <w:spacing w:line="200" w:lineRule="exact"/>
                    <w:rPr>
                      <w:szCs w:val="18"/>
                    </w:rPr>
                  </w:pPr>
                  <w:r w:rsidRPr="00C41155">
                    <w:rPr>
                      <w:rFonts w:hint="eastAsia"/>
                      <w:szCs w:val="18"/>
                    </w:rPr>
                    <w:t>・フライアッシュセメント</w:t>
                  </w:r>
                </w:p>
                <w:p w:rsidR="00C522E3" w:rsidRPr="00C41155" w:rsidRDefault="00C522E3" w:rsidP="00AA2CFE">
                  <w:pPr>
                    <w:spacing w:line="200" w:lineRule="exact"/>
                    <w:rPr>
                      <w:szCs w:val="18"/>
                    </w:rPr>
                  </w:pPr>
                  <w:r>
                    <w:rPr>
                      <w:rFonts w:hint="eastAsia"/>
                      <w:szCs w:val="18"/>
                    </w:rPr>
                    <w:t>（</w:t>
                  </w:r>
                  <w:hyperlink r:id="rId870" w:history="1">
                    <w:r w:rsidRPr="00C41155">
                      <w:rPr>
                        <w:rStyle w:val="af7"/>
                        <w:rFonts w:hint="eastAsia"/>
                        <w:szCs w:val="18"/>
                      </w:rPr>
                      <w:t xml:space="preserve">JIS </w:t>
                    </w:r>
                    <w:r>
                      <w:rPr>
                        <w:rStyle w:val="af7"/>
                        <w:rFonts w:hint="eastAsia"/>
                        <w:szCs w:val="18"/>
                      </w:rPr>
                      <w:t>R</w:t>
                    </w:r>
                    <w:r w:rsidRPr="00C41155">
                      <w:rPr>
                        <w:rStyle w:val="af7"/>
                        <w:rFonts w:hint="eastAsia"/>
                        <w:szCs w:val="18"/>
                      </w:rPr>
                      <w:t xml:space="preserve"> 5213</w:t>
                    </w:r>
                  </w:hyperlink>
                  <w:r>
                    <w:rPr>
                      <w:rFonts w:hint="eastAsia"/>
                      <w:szCs w:val="18"/>
                    </w:rPr>
                    <w:t>）</w:t>
                  </w:r>
                </w:p>
              </w:tc>
              <w:tc>
                <w:tcPr>
                  <w:tcW w:w="3402" w:type="dxa"/>
                </w:tcPr>
                <w:p w:rsidR="00C522E3" w:rsidRDefault="00C522E3" w:rsidP="00AA2CFE">
                  <w:pPr>
                    <w:rPr>
                      <w:szCs w:val="18"/>
                    </w:rPr>
                  </w:pPr>
                  <w:r w:rsidRPr="00C41155">
                    <w:rPr>
                      <w:rFonts w:hint="eastAsia"/>
                      <w:szCs w:val="18"/>
                    </w:rPr>
                    <w:t>・A種　※B種　・C種</w:t>
                  </w:r>
                </w:p>
                <w:p w:rsidR="00C522E3" w:rsidRPr="00C41155" w:rsidRDefault="00C522E3" w:rsidP="00AA2CFE">
                  <w:pPr>
                    <w:rPr>
                      <w:szCs w:val="18"/>
                    </w:rPr>
                  </w:pPr>
                </w:p>
              </w:tc>
              <w:tc>
                <w:tcPr>
                  <w:tcW w:w="2551" w:type="dxa"/>
                  <w:tcBorders>
                    <w:right w:val="single" w:sz="4" w:space="0" w:color="auto"/>
                  </w:tcBorders>
                </w:tcPr>
                <w:p w:rsidR="00C522E3" w:rsidRDefault="00C522E3" w:rsidP="00AA2CFE">
                  <w:pPr>
                    <w:rPr>
                      <w:szCs w:val="18"/>
                    </w:rPr>
                  </w:pPr>
                  <w:r>
                    <w:rPr>
                      <w:rFonts w:hint="eastAsia"/>
                      <w:szCs w:val="18"/>
                    </w:rPr>
                    <w:t>(1)(ｲ)：※構造図による</w:t>
                  </w:r>
                </w:p>
                <w:p w:rsidR="00C522E3" w:rsidRPr="00C41155" w:rsidRDefault="00C522E3" w:rsidP="00AA2CFE">
                  <w:pPr>
                    <w:rPr>
                      <w:szCs w:val="18"/>
                    </w:rPr>
                  </w:pPr>
                  <w:r>
                    <w:rPr>
                      <w:rFonts w:hint="eastAsia"/>
                      <w:szCs w:val="18"/>
                    </w:rPr>
                    <w:t>・</w:t>
                  </w:r>
                </w:p>
              </w:tc>
            </w:tr>
            <w:tr w:rsidR="00C522E3" w:rsidRPr="00C41155" w:rsidTr="00AA2CFE">
              <w:tc>
                <w:tcPr>
                  <w:tcW w:w="2550" w:type="dxa"/>
                  <w:tcBorders>
                    <w:left w:val="single" w:sz="4" w:space="0" w:color="auto"/>
                  </w:tcBorders>
                  <w:vAlign w:val="center"/>
                </w:tcPr>
                <w:p w:rsidR="00C522E3" w:rsidRDefault="00C522E3" w:rsidP="00AA2CFE">
                  <w:pPr>
                    <w:spacing w:line="200" w:lineRule="exact"/>
                    <w:rPr>
                      <w:szCs w:val="18"/>
                    </w:rPr>
                  </w:pPr>
                  <w:r w:rsidRPr="00C41155">
                    <w:rPr>
                      <w:rFonts w:hint="eastAsia"/>
                      <w:szCs w:val="18"/>
                    </w:rPr>
                    <w:t>・エコセメント</w:t>
                  </w:r>
                </w:p>
                <w:p w:rsidR="00C522E3" w:rsidRPr="00C41155" w:rsidRDefault="00C522E3" w:rsidP="00AA2CFE">
                  <w:pPr>
                    <w:spacing w:line="200" w:lineRule="exact"/>
                    <w:rPr>
                      <w:szCs w:val="18"/>
                    </w:rPr>
                  </w:pPr>
                  <w:r>
                    <w:rPr>
                      <w:rFonts w:hint="eastAsia"/>
                      <w:szCs w:val="18"/>
                    </w:rPr>
                    <w:t>（</w:t>
                  </w:r>
                  <w:hyperlink r:id="rId871" w:history="1">
                    <w:r w:rsidRPr="00C41155">
                      <w:rPr>
                        <w:rStyle w:val="af7"/>
                        <w:rFonts w:hint="eastAsia"/>
                        <w:szCs w:val="18"/>
                      </w:rPr>
                      <w:t xml:space="preserve">JIS </w:t>
                    </w:r>
                    <w:r>
                      <w:rPr>
                        <w:rStyle w:val="af7"/>
                        <w:rFonts w:hint="eastAsia"/>
                        <w:szCs w:val="18"/>
                      </w:rPr>
                      <w:t>R</w:t>
                    </w:r>
                    <w:r w:rsidRPr="00C41155">
                      <w:rPr>
                        <w:rStyle w:val="af7"/>
                        <w:rFonts w:hint="eastAsia"/>
                        <w:szCs w:val="18"/>
                      </w:rPr>
                      <w:t xml:space="preserve"> 5214</w:t>
                    </w:r>
                  </w:hyperlink>
                  <w:r>
                    <w:rPr>
                      <w:rFonts w:hint="eastAsia"/>
                      <w:szCs w:val="18"/>
                    </w:rPr>
                    <w:t>）</w:t>
                  </w:r>
                </w:p>
              </w:tc>
              <w:tc>
                <w:tcPr>
                  <w:tcW w:w="3402" w:type="dxa"/>
                </w:tcPr>
                <w:p w:rsidR="00C522E3" w:rsidRDefault="00C522E3" w:rsidP="00AA2CFE">
                  <w:pPr>
                    <w:rPr>
                      <w:szCs w:val="18"/>
                    </w:rPr>
                  </w:pPr>
                  <w:r w:rsidRPr="00C41155">
                    <w:rPr>
                      <w:rFonts w:hint="eastAsia"/>
                      <w:szCs w:val="18"/>
                    </w:rPr>
                    <w:t>※普通</w:t>
                  </w:r>
                </w:p>
                <w:p w:rsidR="00C522E3" w:rsidRPr="00C41155" w:rsidRDefault="00C522E3" w:rsidP="00AA2CFE">
                  <w:pPr>
                    <w:rPr>
                      <w:szCs w:val="18"/>
                    </w:rPr>
                  </w:pPr>
                </w:p>
              </w:tc>
              <w:tc>
                <w:tcPr>
                  <w:tcW w:w="2551" w:type="dxa"/>
                  <w:tcBorders>
                    <w:right w:val="single" w:sz="4" w:space="0" w:color="auto"/>
                  </w:tcBorders>
                </w:tcPr>
                <w:p w:rsidR="00C522E3" w:rsidRPr="00C41155" w:rsidRDefault="00C522E3" w:rsidP="00AA2CFE">
                  <w:pPr>
                    <w:rPr>
                      <w:szCs w:val="18"/>
                    </w:rPr>
                  </w:pPr>
                  <w:r>
                    <w:rPr>
                      <w:rFonts w:hint="eastAsia"/>
                      <w:szCs w:val="18"/>
                    </w:rPr>
                    <w:t>※構造図による</w:t>
                  </w:r>
                </w:p>
              </w:tc>
            </w:tr>
          </w:tbl>
          <w:p w:rsidR="00C522E3" w:rsidRDefault="00C522E3" w:rsidP="00AA2CFE">
            <w:pPr>
              <w:rPr>
                <w:szCs w:val="18"/>
              </w:rPr>
            </w:pPr>
            <w:r>
              <w:rPr>
                <w:rFonts w:hint="eastAsia"/>
                <w:szCs w:val="18"/>
              </w:rPr>
              <w:t>・(1)(ｲ)</w:t>
            </w:r>
            <w:r>
              <w:rPr>
                <w:rFonts w:hint="eastAsia"/>
              </w:rPr>
              <w:t xml:space="preserve"> </w:t>
            </w:r>
            <w:r w:rsidRPr="007B42C3">
              <w:rPr>
                <w:rFonts w:hint="eastAsia"/>
                <w:szCs w:val="18"/>
              </w:rPr>
              <w:t>高炉セメントＢ種及びフライアッシュセメントＢ種の適用箇所</w:t>
            </w:r>
          </w:p>
          <w:p w:rsidR="00C522E3" w:rsidRPr="00D36840" w:rsidRDefault="00C522E3" w:rsidP="00AA2CFE">
            <w:pPr>
              <w:ind w:leftChars="100" w:left="720" w:hangingChars="300" w:hanging="540"/>
              <w:rPr>
                <w:szCs w:val="18"/>
              </w:rPr>
            </w:pPr>
            <w:r w:rsidRPr="00D36840">
              <w:rPr>
                <w:rFonts w:hint="eastAsia"/>
                <w:szCs w:val="18"/>
              </w:rPr>
              <w:t>（注）グリーン購入法に基づき、工事毎の特性、必要とされる強度や耐久性、コスト等に留意した上での採用を推進する。ただし、補正にて予想平均気温が5℃未満の場合は全て普通ポルトランドセメントとする。</w:t>
            </w:r>
          </w:p>
          <w:p w:rsidR="00C522E3" w:rsidRDefault="00C522E3" w:rsidP="00AA2CFE">
            <w:pPr>
              <w:rPr>
                <w:szCs w:val="18"/>
              </w:rPr>
            </w:pPr>
            <w:r>
              <w:rPr>
                <w:rFonts w:hint="eastAsia"/>
                <w:szCs w:val="18"/>
              </w:rPr>
              <w:t>(2)骨材</w:t>
            </w:r>
          </w:p>
          <w:p w:rsidR="00C522E3" w:rsidRDefault="00C522E3" w:rsidP="00AA2CFE">
            <w:r>
              <w:rPr>
                <w:rFonts w:hint="eastAsia"/>
                <w:szCs w:val="18"/>
              </w:rPr>
              <w:t>・(ｱ)(a)</w:t>
            </w:r>
            <w:r w:rsidRPr="003C160A">
              <w:rPr>
                <w:rFonts w:hint="eastAsia"/>
              </w:rPr>
              <w:t>フェロニッケルスラグ骨材、銅スラグ細骨材及び電気炉酸化スラグ骨材の使用</w:t>
            </w:r>
          </w:p>
          <w:p w:rsidR="00C522E3" w:rsidRDefault="00C522E3" w:rsidP="00AA2CFE">
            <w:pPr>
              <w:ind w:leftChars="100" w:left="180"/>
            </w:pPr>
            <w:r>
              <w:rPr>
                <w:rFonts w:hint="eastAsia"/>
              </w:rPr>
              <w:t>・使用する（適用部位　　　　　　　）　　・構造図による</w:t>
            </w:r>
          </w:p>
          <w:p w:rsidR="00C522E3" w:rsidRDefault="00C522E3" w:rsidP="00AA2CFE">
            <w:pPr>
              <w:rPr>
                <w:szCs w:val="18"/>
              </w:rPr>
            </w:pPr>
            <w:r>
              <w:rPr>
                <w:rFonts w:hint="eastAsia"/>
                <w:szCs w:val="18"/>
              </w:rPr>
              <w:t>・(ｱ)(a)</w:t>
            </w:r>
            <w:r w:rsidRPr="003C160A">
              <w:rPr>
                <w:rFonts w:hint="eastAsia"/>
                <w:szCs w:val="18"/>
              </w:rPr>
              <w:t>普通エコセメントを使用するコンクリートに</w:t>
            </w:r>
            <w:r>
              <w:rPr>
                <w:rFonts w:hint="eastAsia"/>
                <w:szCs w:val="18"/>
              </w:rPr>
              <w:t>おける</w:t>
            </w:r>
            <w:r w:rsidRPr="003C160A">
              <w:rPr>
                <w:rFonts w:hint="eastAsia"/>
                <w:szCs w:val="18"/>
              </w:rPr>
              <w:t>再生骨材Ｈ</w:t>
            </w:r>
            <w:r>
              <w:rPr>
                <w:rFonts w:hint="eastAsia"/>
                <w:szCs w:val="18"/>
              </w:rPr>
              <w:t>の</w:t>
            </w:r>
            <w:r w:rsidRPr="003C160A">
              <w:rPr>
                <w:rFonts w:hint="eastAsia"/>
                <w:szCs w:val="18"/>
              </w:rPr>
              <w:t>使用</w:t>
            </w:r>
          </w:p>
          <w:p w:rsidR="00C522E3" w:rsidRDefault="00C522E3" w:rsidP="00AA2CFE">
            <w:pPr>
              <w:ind w:leftChars="100" w:left="180"/>
            </w:pPr>
            <w:r>
              <w:rPr>
                <w:rFonts w:hint="eastAsia"/>
              </w:rPr>
              <w:t>・使用する（適用部位　　　　　　　）　　・構造図による</w:t>
            </w:r>
          </w:p>
          <w:p w:rsidR="00C522E3" w:rsidRDefault="00C522E3" w:rsidP="00AA2CFE">
            <w:pPr>
              <w:rPr>
                <w:szCs w:val="18"/>
              </w:rPr>
            </w:pPr>
            <w:r>
              <w:rPr>
                <w:rFonts w:hint="eastAsia"/>
              </w:rPr>
              <w:t>・(ｲ)</w:t>
            </w:r>
            <w:r w:rsidRPr="00D36840">
              <w:rPr>
                <w:rFonts w:hint="eastAsia"/>
                <w:szCs w:val="18"/>
              </w:rPr>
              <w:t>アルカリシリカ反応性による区分</w:t>
            </w:r>
            <w:r>
              <w:rPr>
                <w:rFonts w:hint="eastAsia"/>
                <w:szCs w:val="18"/>
              </w:rPr>
              <w:t>（</w:t>
            </w:r>
            <w:r w:rsidRPr="003C160A">
              <w:rPr>
                <w:rFonts w:hint="eastAsia"/>
              </w:rPr>
              <w:t>JIS A 5308 附属書ＪＡ</w:t>
            </w:r>
            <w:r>
              <w:rPr>
                <w:rFonts w:hint="eastAsia"/>
                <w:szCs w:val="18"/>
              </w:rPr>
              <w:t>）</w:t>
            </w:r>
          </w:p>
          <w:p w:rsidR="00C522E3" w:rsidRDefault="00C522E3" w:rsidP="00AA2CFE">
            <w:pPr>
              <w:ind w:leftChars="100" w:left="180"/>
              <w:rPr>
                <w:szCs w:val="18"/>
              </w:rPr>
            </w:pPr>
            <w:r>
              <w:rPr>
                <w:rFonts w:hint="eastAsia"/>
                <w:szCs w:val="18"/>
              </w:rPr>
              <w:t>※A（アルカリシリカ反応性試験の結果が“無害”と判定されたもの）</w:t>
            </w:r>
          </w:p>
          <w:p w:rsidR="00C522E3" w:rsidRPr="005C1518" w:rsidRDefault="00C522E3" w:rsidP="00AA2CFE">
            <w:pPr>
              <w:ind w:leftChars="100" w:left="180"/>
              <w:rPr>
                <w:szCs w:val="18"/>
              </w:rPr>
            </w:pPr>
            <w:r>
              <w:rPr>
                <w:rFonts w:hint="eastAsia"/>
                <w:szCs w:val="18"/>
              </w:rPr>
              <w:t>※</w:t>
            </w:r>
            <w:r w:rsidRPr="00D36840">
              <w:rPr>
                <w:rFonts w:hint="eastAsia"/>
                <w:szCs w:val="18"/>
              </w:rPr>
              <w:t>Bの場合は、監督員の承諾を受ける。</w:t>
            </w:r>
          </w:p>
          <w:p w:rsidR="00C522E3" w:rsidRDefault="00C522E3" w:rsidP="00AA2CFE">
            <w:pPr>
              <w:rPr>
                <w:szCs w:val="18"/>
              </w:rPr>
            </w:pPr>
            <w:r>
              <w:rPr>
                <w:rFonts w:hint="eastAsia"/>
                <w:szCs w:val="18"/>
              </w:rPr>
              <w:t>(4)混和材料</w:t>
            </w:r>
          </w:p>
          <w:p w:rsidR="00C522E3" w:rsidRDefault="00C522E3" w:rsidP="00AA2CFE">
            <w:pPr>
              <w:ind w:leftChars="100" w:left="180"/>
              <w:rPr>
                <w:szCs w:val="18"/>
              </w:rPr>
            </w:pPr>
            <w:r>
              <w:rPr>
                <w:rFonts w:hint="eastAsia"/>
                <w:szCs w:val="18"/>
              </w:rPr>
              <w:t>・</w:t>
            </w:r>
            <w:r w:rsidRPr="00D36840">
              <w:rPr>
                <w:rFonts w:hint="eastAsia"/>
                <w:szCs w:val="18"/>
              </w:rPr>
              <w:t>混和剤</w:t>
            </w:r>
            <w:r>
              <w:rPr>
                <w:rFonts w:hint="eastAsia"/>
                <w:szCs w:val="18"/>
              </w:rPr>
              <w:t xml:space="preserve">　</w:t>
            </w:r>
            <w:hyperlink r:id="rId872" w:anchor=":~:text=A%C2%A06204%EF%BC%9A2011-,%E3%82%B3%E3%83%B3%E3%82%AF%E3%83%AA%E3%83%BC%E3%83%88%E7%94%A8%E5%8C%96%E5%AD%A6%E6%B7%B7%E5%92%8C%E5%89%A4,-Chemical%C2%A0admixtures%C2%A0for" w:history="1">
              <w:r w:rsidRPr="00D36840">
                <w:rPr>
                  <w:rStyle w:val="af7"/>
                  <w:rFonts w:hint="eastAsia"/>
                  <w:szCs w:val="18"/>
                </w:rPr>
                <w:t>JIS A 6204</w:t>
              </w:r>
            </w:hyperlink>
            <w:r w:rsidRPr="00D36840">
              <w:rPr>
                <w:rFonts w:hint="eastAsia"/>
                <w:szCs w:val="18"/>
              </w:rPr>
              <w:t xml:space="preserve"> による</w:t>
            </w:r>
          </w:p>
          <w:p w:rsidR="00C522E3" w:rsidRPr="00D36840" w:rsidRDefault="00C522E3" w:rsidP="00AA2CFE">
            <w:pPr>
              <w:ind w:leftChars="300" w:left="540"/>
              <w:rPr>
                <w:szCs w:val="18"/>
              </w:rPr>
            </w:pPr>
            <w:r w:rsidRPr="00D36840">
              <w:rPr>
                <w:rFonts w:hint="eastAsia"/>
                <w:szCs w:val="18"/>
              </w:rPr>
              <w:t>・AE剤　　・AE減水剤</w:t>
            </w:r>
            <w:r>
              <w:rPr>
                <w:rFonts w:hint="eastAsia"/>
                <w:szCs w:val="18"/>
              </w:rPr>
              <w:t xml:space="preserve">　　</w:t>
            </w:r>
            <w:r w:rsidRPr="00D36840">
              <w:rPr>
                <w:rFonts w:hint="eastAsia"/>
                <w:szCs w:val="18"/>
              </w:rPr>
              <w:t>・高性能AE減水剤</w:t>
            </w:r>
            <w:r>
              <w:rPr>
                <w:rFonts w:hint="eastAsia"/>
                <w:szCs w:val="18"/>
              </w:rPr>
              <w:t xml:space="preserve">　　</w:t>
            </w:r>
            <w:r w:rsidRPr="00D36840">
              <w:rPr>
                <w:rFonts w:hint="eastAsia"/>
                <w:szCs w:val="18"/>
              </w:rPr>
              <w:t>・</w:t>
            </w:r>
          </w:p>
          <w:p w:rsidR="00C522E3" w:rsidRDefault="00C522E3" w:rsidP="00AA2CFE">
            <w:pPr>
              <w:ind w:leftChars="100" w:left="180"/>
              <w:rPr>
                <w:szCs w:val="18"/>
              </w:rPr>
            </w:pPr>
            <w:r>
              <w:rPr>
                <w:rFonts w:hint="eastAsia"/>
                <w:szCs w:val="18"/>
              </w:rPr>
              <w:t>・</w:t>
            </w:r>
            <w:r w:rsidRPr="00D36840">
              <w:rPr>
                <w:rFonts w:hint="eastAsia"/>
                <w:szCs w:val="18"/>
              </w:rPr>
              <w:t>混和材：</w:t>
            </w:r>
            <w:r>
              <w:rPr>
                <w:szCs w:val="18"/>
              </w:rPr>
              <w:t xml:space="preserve"> </w:t>
            </w:r>
          </w:p>
          <w:p w:rsidR="00C522E3" w:rsidRDefault="00C522E3" w:rsidP="00AA2CFE">
            <w:pPr>
              <w:ind w:leftChars="300" w:left="540"/>
              <w:rPr>
                <w:szCs w:val="18"/>
              </w:rPr>
            </w:pPr>
            <w:r w:rsidRPr="00D36840">
              <w:rPr>
                <w:rFonts w:hint="eastAsia"/>
                <w:szCs w:val="18"/>
              </w:rPr>
              <w:t>・フライアッシュ（・I種　・II種　・IV種）</w:t>
            </w:r>
            <w:r>
              <w:rPr>
                <w:rFonts w:hint="eastAsia"/>
                <w:szCs w:val="18"/>
              </w:rPr>
              <w:t>〔</w:t>
            </w:r>
            <w:hyperlink r:id="rId873" w:history="1">
              <w:r w:rsidRPr="00D638BE">
                <w:rPr>
                  <w:rStyle w:val="af7"/>
                  <w:rFonts w:hint="eastAsia"/>
                  <w:szCs w:val="18"/>
                </w:rPr>
                <w:t>JIS A 6201</w:t>
              </w:r>
            </w:hyperlink>
            <w:r>
              <w:rPr>
                <w:rFonts w:hint="eastAsia"/>
                <w:szCs w:val="18"/>
              </w:rPr>
              <w:t>（コンクリート用フライアッシュ）〕</w:t>
            </w:r>
          </w:p>
          <w:p w:rsidR="00C522E3" w:rsidRDefault="00C522E3" w:rsidP="00AA2CFE">
            <w:pPr>
              <w:ind w:leftChars="300" w:left="540"/>
              <w:rPr>
                <w:szCs w:val="18"/>
              </w:rPr>
            </w:pPr>
            <w:r>
              <w:rPr>
                <w:rFonts w:hint="eastAsia"/>
                <w:szCs w:val="18"/>
              </w:rPr>
              <w:t>・高炉スラグ微粉末〔</w:t>
            </w:r>
            <w:hyperlink r:id="rId874" w:history="1">
              <w:r w:rsidRPr="00AF0137">
                <w:rPr>
                  <w:rStyle w:val="af7"/>
                  <w:rFonts w:hint="eastAsia"/>
                  <w:szCs w:val="18"/>
                </w:rPr>
                <w:t>JIS A 6206</w:t>
              </w:r>
            </w:hyperlink>
            <w:r>
              <w:rPr>
                <w:rFonts w:hint="eastAsia"/>
                <w:szCs w:val="18"/>
              </w:rPr>
              <w:t>（コンクリート用高炉スラグ微粉末）〕</w:t>
            </w:r>
          </w:p>
          <w:p w:rsidR="00C522E3" w:rsidRDefault="00C522E3" w:rsidP="00AA2CFE">
            <w:pPr>
              <w:ind w:leftChars="300" w:left="540"/>
              <w:rPr>
                <w:szCs w:val="18"/>
              </w:rPr>
            </w:pPr>
            <w:r>
              <w:rPr>
                <w:rFonts w:hint="eastAsia"/>
                <w:szCs w:val="18"/>
              </w:rPr>
              <w:t>・シリカフューム〔</w:t>
            </w:r>
            <w:hyperlink r:id="rId875" w:history="1">
              <w:r w:rsidRPr="00AF0137">
                <w:rPr>
                  <w:rStyle w:val="af7"/>
                  <w:rFonts w:hint="eastAsia"/>
                  <w:szCs w:val="18"/>
                </w:rPr>
                <w:t>JIS A 6207</w:t>
              </w:r>
            </w:hyperlink>
            <w:r>
              <w:rPr>
                <w:rFonts w:hint="eastAsia"/>
                <w:szCs w:val="18"/>
              </w:rPr>
              <w:t>（コンクリート用シリカフューム）〕</w:t>
            </w:r>
          </w:p>
          <w:p w:rsidR="00C522E3" w:rsidRPr="00245BD2" w:rsidRDefault="00C522E3" w:rsidP="00AA2CFE">
            <w:pPr>
              <w:spacing w:afterLines="20" w:after="72"/>
              <w:ind w:leftChars="300" w:left="540"/>
              <w:rPr>
                <w:szCs w:val="18"/>
              </w:rPr>
            </w:pPr>
            <w:r>
              <w:rPr>
                <w:rFonts w:hint="eastAsia"/>
                <w:szCs w:val="18"/>
              </w:rPr>
              <w:t>・膨張材〔</w:t>
            </w:r>
            <w:hyperlink r:id="rId876" w:history="1">
              <w:r w:rsidRPr="00AF0137">
                <w:rPr>
                  <w:rStyle w:val="af7"/>
                  <w:rFonts w:hint="eastAsia"/>
                  <w:szCs w:val="18"/>
                </w:rPr>
                <w:t>JIS A 6202</w:t>
              </w:r>
            </w:hyperlink>
            <w:r>
              <w:rPr>
                <w:rFonts w:hint="eastAsia"/>
                <w:szCs w:val="18"/>
              </w:rPr>
              <w:t>（コンクリート用膨張材）〕</w:t>
            </w:r>
          </w:p>
        </w:tc>
      </w:tr>
      <w:tr w:rsidR="00C522E3" w:rsidRPr="00D03A48"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・型枠の材料</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877" w:anchor="page=228" w:history="1">
              <w:r w:rsidRPr="00245BD2">
                <w:rPr>
                  <w:rStyle w:val="af7"/>
                  <w:rFonts w:hAnsiTheme="majorEastAsia" w:hint="eastAsia"/>
                  <w:szCs w:val="18"/>
                </w:rPr>
                <w:t>改仕8.</w:t>
              </w:r>
              <w:r>
                <w:rPr>
                  <w:rStyle w:val="af7"/>
                  <w:rFonts w:hAnsiTheme="majorEastAsia" w:hint="eastAsia"/>
                  <w:szCs w:val="18"/>
                </w:rPr>
                <w:t>2.7</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・(1)せき板の材料</w:t>
            </w:r>
          </w:p>
          <w:p w:rsidR="00C522E3" w:rsidRDefault="00C522E3" w:rsidP="00AA2CFE">
            <w:pPr>
              <w:ind w:leftChars="100" w:left="180"/>
              <w:rPr>
                <w:szCs w:val="18"/>
              </w:rPr>
            </w:pPr>
            <w:r>
              <w:rPr>
                <w:rFonts w:hint="eastAsia"/>
                <w:szCs w:val="18"/>
              </w:rPr>
              <w:t>・合板　　・</w:t>
            </w:r>
            <w:r w:rsidRPr="00DD0706">
              <w:rPr>
                <w:rFonts w:hint="eastAsia"/>
                <w:szCs w:val="18"/>
              </w:rPr>
              <w:t>床型枠用鋼製デッキプレート</w:t>
            </w:r>
          </w:p>
          <w:p w:rsidR="00C522E3" w:rsidRDefault="00C522E3" w:rsidP="00AA2CFE">
            <w:pPr>
              <w:rPr>
                <w:szCs w:val="18"/>
              </w:rPr>
            </w:pPr>
            <w:r>
              <w:rPr>
                <w:rFonts w:hint="eastAsia"/>
                <w:szCs w:val="18"/>
              </w:rPr>
              <w:t>・(2)合板のせき板の厚さ：　※12㎜　　・図示　　・</w:t>
            </w:r>
          </w:p>
          <w:p w:rsidR="00C522E3" w:rsidRDefault="00C522E3" w:rsidP="00AA2CFE">
            <w:pPr>
              <w:rPr>
                <w:szCs w:val="18"/>
              </w:rPr>
            </w:pPr>
            <w:r>
              <w:rPr>
                <w:rFonts w:hint="eastAsia"/>
                <w:szCs w:val="18"/>
              </w:rPr>
              <w:t>・(7)(ｲ)</w:t>
            </w:r>
            <w:r w:rsidRPr="003644B4">
              <w:rPr>
                <w:rFonts w:hint="eastAsia"/>
                <w:szCs w:val="18"/>
              </w:rPr>
              <w:t>型枠に設けるスリーブ（配管用等）</w:t>
            </w:r>
            <w:r>
              <w:rPr>
                <w:rFonts w:hint="eastAsia"/>
                <w:szCs w:val="18"/>
              </w:rPr>
              <w:t>の材種、規格等（</w:t>
            </w:r>
            <w:hyperlink r:id="rId878" w:anchor="page=229" w:history="1">
              <w:r>
                <w:rPr>
                  <w:rStyle w:val="af7"/>
                  <w:rFonts w:hAnsiTheme="majorEastAsia" w:hint="eastAsia"/>
                  <w:szCs w:val="18"/>
                </w:rPr>
                <w:t>改</w:t>
              </w:r>
              <w:r w:rsidRPr="00516D5C">
                <w:rPr>
                  <w:rStyle w:val="af7"/>
                  <w:rFonts w:hAnsiTheme="majorEastAsia" w:hint="eastAsia"/>
                  <w:szCs w:val="18"/>
                </w:rPr>
                <w:t>仕</w:t>
              </w:r>
              <w:r>
                <w:rPr>
                  <w:rStyle w:val="af7"/>
                  <w:rFonts w:hAnsiTheme="majorEastAsia" w:hint="eastAsia"/>
                  <w:szCs w:val="18"/>
                </w:rPr>
                <w:t xml:space="preserve"> 表8.2.6</w:t>
              </w:r>
            </w:hyperlink>
            <w:r>
              <w:rPr>
                <w:rFonts w:hint="eastAsia"/>
                <w:szCs w:val="18"/>
              </w:rPr>
              <w:t>）</w:t>
            </w:r>
          </w:p>
          <w:tbl>
            <w:tblPr>
              <w:tblStyle w:val="af6"/>
              <w:tblW w:w="0" w:type="auto"/>
              <w:tblInd w:w="360" w:type="dxa"/>
              <w:tblLayout w:type="fixed"/>
              <w:tblLook w:val="04A0" w:firstRow="1" w:lastRow="0" w:firstColumn="1" w:lastColumn="0" w:noHBand="0" w:noVBand="1"/>
            </w:tblPr>
            <w:tblGrid>
              <w:gridCol w:w="2706"/>
              <w:gridCol w:w="4625"/>
            </w:tblGrid>
            <w:tr w:rsidR="00C522E3" w:rsidRPr="00D36840" w:rsidTr="00AA2CFE">
              <w:tc>
                <w:tcPr>
                  <w:tcW w:w="2706" w:type="dxa"/>
                  <w:tcBorders>
                    <w:left w:val="single" w:sz="4" w:space="0" w:color="auto"/>
                  </w:tcBorders>
                  <w:shd w:val="clear" w:color="auto" w:fill="D9D9D9" w:themeFill="background1" w:themeFillShade="D9"/>
                </w:tcPr>
                <w:p w:rsidR="00C522E3" w:rsidRPr="00D36840" w:rsidRDefault="00C522E3" w:rsidP="00AA2CFE">
                  <w:pPr>
                    <w:jc w:val="center"/>
                    <w:rPr>
                      <w:szCs w:val="18"/>
                    </w:rPr>
                  </w:pPr>
                  <w:r w:rsidRPr="00D36840">
                    <w:rPr>
                      <w:rFonts w:hint="eastAsia"/>
                      <w:szCs w:val="18"/>
                    </w:rPr>
                    <w:t>材種</w:t>
                  </w:r>
                </w:p>
              </w:tc>
              <w:tc>
                <w:tcPr>
                  <w:tcW w:w="4625" w:type="dxa"/>
                  <w:tcBorders>
                    <w:right w:val="single" w:sz="4" w:space="0" w:color="auto"/>
                  </w:tcBorders>
                  <w:shd w:val="clear" w:color="auto" w:fill="D9D9D9" w:themeFill="background1" w:themeFillShade="D9"/>
                </w:tcPr>
                <w:p w:rsidR="00C522E3" w:rsidRPr="00D36840" w:rsidRDefault="00C522E3" w:rsidP="00AA2CFE">
                  <w:pPr>
                    <w:jc w:val="center"/>
                    <w:rPr>
                      <w:szCs w:val="18"/>
                    </w:rPr>
                  </w:pPr>
                  <w:r>
                    <w:rPr>
                      <w:rFonts w:hint="eastAsia"/>
                      <w:szCs w:val="18"/>
                    </w:rPr>
                    <w:t>使用箇所</w:t>
                  </w:r>
                </w:p>
              </w:tc>
            </w:tr>
            <w:tr w:rsidR="00C522E3" w:rsidRPr="00D36840" w:rsidTr="00AA2CFE">
              <w:tc>
                <w:tcPr>
                  <w:tcW w:w="2706" w:type="dxa"/>
                  <w:tcBorders>
                    <w:left w:val="single" w:sz="4" w:space="0" w:color="auto"/>
                  </w:tcBorders>
                </w:tcPr>
                <w:p w:rsidR="00C522E3" w:rsidRPr="00D36840" w:rsidRDefault="00C522E3" w:rsidP="00AA2CFE">
                  <w:pPr>
                    <w:rPr>
                      <w:szCs w:val="18"/>
                    </w:rPr>
                  </w:pPr>
                  <w:r w:rsidRPr="00D36840">
                    <w:rPr>
                      <w:rFonts w:hint="eastAsia"/>
                      <w:szCs w:val="18"/>
                    </w:rPr>
                    <w:t>・鋼管</w:t>
                  </w:r>
                </w:p>
              </w:tc>
              <w:tc>
                <w:tcPr>
                  <w:tcW w:w="4625" w:type="dxa"/>
                  <w:tcBorders>
                    <w:right w:val="single" w:sz="4" w:space="0" w:color="auto"/>
                  </w:tcBorders>
                </w:tcPr>
                <w:p w:rsidR="00C522E3" w:rsidRPr="00D36840" w:rsidRDefault="00C522E3" w:rsidP="00AA2CFE">
                  <w:pPr>
                    <w:rPr>
                      <w:szCs w:val="18"/>
                    </w:rPr>
                  </w:pPr>
                  <w:r>
                    <w:rPr>
                      <w:rFonts w:hint="eastAsia"/>
                      <w:szCs w:val="18"/>
                    </w:rPr>
                    <w:t>・</w:t>
                  </w:r>
                </w:p>
              </w:tc>
            </w:tr>
            <w:tr w:rsidR="00C522E3" w:rsidRPr="00D36840" w:rsidTr="00AA2CFE">
              <w:tc>
                <w:tcPr>
                  <w:tcW w:w="2706" w:type="dxa"/>
                  <w:tcBorders>
                    <w:left w:val="single" w:sz="4" w:space="0" w:color="auto"/>
                  </w:tcBorders>
                </w:tcPr>
                <w:p w:rsidR="00C522E3" w:rsidRPr="00D36840" w:rsidRDefault="00C522E3" w:rsidP="00AA2CFE">
                  <w:pPr>
                    <w:rPr>
                      <w:szCs w:val="18"/>
                    </w:rPr>
                  </w:pPr>
                  <w:r w:rsidRPr="00D36840">
                    <w:rPr>
                      <w:rFonts w:hint="eastAsia"/>
                      <w:szCs w:val="18"/>
                    </w:rPr>
                    <w:t>・硬質ポリ塩化ビニル管</w:t>
                  </w:r>
                </w:p>
              </w:tc>
              <w:tc>
                <w:tcPr>
                  <w:tcW w:w="4625" w:type="dxa"/>
                  <w:tcBorders>
                    <w:right w:val="single" w:sz="4" w:space="0" w:color="auto"/>
                  </w:tcBorders>
                </w:tcPr>
                <w:p w:rsidR="00C522E3" w:rsidRPr="00D36840" w:rsidRDefault="00C522E3" w:rsidP="00AA2CFE">
                  <w:pPr>
                    <w:rPr>
                      <w:szCs w:val="18"/>
                    </w:rPr>
                  </w:pPr>
                  <w:r>
                    <w:rPr>
                      <w:rFonts w:hint="eastAsia"/>
                      <w:szCs w:val="18"/>
                    </w:rPr>
                    <w:t>・</w:t>
                  </w:r>
                </w:p>
              </w:tc>
            </w:tr>
            <w:tr w:rsidR="00C522E3" w:rsidRPr="00D36840" w:rsidTr="00AA2CFE">
              <w:tc>
                <w:tcPr>
                  <w:tcW w:w="2706" w:type="dxa"/>
                  <w:tcBorders>
                    <w:left w:val="single" w:sz="4" w:space="0" w:color="auto"/>
                  </w:tcBorders>
                </w:tcPr>
                <w:p w:rsidR="00C522E3" w:rsidRPr="00D36840" w:rsidRDefault="00C522E3" w:rsidP="00AA2CFE">
                  <w:pPr>
                    <w:rPr>
                      <w:szCs w:val="18"/>
                    </w:rPr>
                  </w:pPr>
                  <w:r w:rsidRPr="00D36840">
                    <w:rPr>
                      <w:rFonts w:hint="eastAsia"/>
                      <w:szCs w:val="18"/>
                    </w:rPr>
                    <w:t>・溶融亜鉛めっき</w:t>
                  </w:r>
                  <w:r>
                    <w:rPr>
                      <w:rFonts w:hint="eastAsia"/>
                      <w:szCs w:val="18"/>
                    </w:rPr>
                    <w:t>鋼板</w:t>
                  </w:r>
                </w:p>
              </w:tc>
              <w:tc>
                <w:tcPr>
                  <w:tcW w:w="4625" w:type="dxa"/>
                  <w:tcBorders>
                    <w:right w:val="single" w:sz="4" w:space="0" w:color="auto"/>
                  </w:tcBorders>
                </w:tcPr>
                <w:p w:rsidR="00C522E3" w:rsidRPr="00D36840" w:rsidRDefault="00C522E3" w:rsidP="00AA2CFE">
                  <w:pPr>
                    <w:rPr>
                      <w:szCs w:val="18"/>
                    </w:rPr>
                  </w:pPr>
                  <w:r>
                    <w:rPr>
                      <w:rFonts w:hint="eastAsia"/>
                      <w:szCs w:val="18"/>
                    </w:rPr>
                    <w:t>・</w:t>
                  </w:r>
                </w:p>
              </w:tc>
            </w:tr>
            <w:tr w:rsidR="00C522E3" w:rsidRPr="00D36840" w:rsidTr="00AA2CFE">
              <w:tc>
                <w:tcPr>
                  <w:tcW w:w="2706" w:type="dxa"/>
                  <w:tcBorders>
                    <w:left w:val="single" w:sz="4" w:space="0" w:color="auto"/>
                  </w:tcBorders>
                </w:tcPr>
                <w:p w:rsidR="00C522E3" w:rsidRPr="00D36840" w:rsidRDefault="00C522E3" w:rsidP="00AA2CFE">
                  <w:pPr>
                    <w:rPr>
                      <w:szCs w:val="18"/>
                    </w:rPr>
                  </w:pPr>
                  <w:r w:rsidRPr="00D36840">
                    <w:rPr>
                      <w:rFonts w:hint="eastAsia"/>
                      <w:szCs w:val="18"/>
                    </w:rPr>
                    <w:t>・つば付き鋼管</w:t>
                  </w:r>
                </w:p>
              </w:tc>
              <w:tc>
                <w:tcPr>
                  <w:tcW w:w="4625" w:type="dxa"/>
                  <w:tcBorders>
                    <w:right w:val="single" w:sz="4" w:space="0" w:color="auto"/>
                  </w:tcBorders>
                </w:tcPr>
                <w:p w:rsidR="00C522E3" w:rsidRPr="00D36840" w:rsidRDefault="00C522E3" w:rsidP="00AA2CFE">
                  <w:pPr>
                    <w:rPr>
                      <w:szCs w:val="18"/>
                    </w:rPr>
                  </w:pPr>
                  <w:r>
                    <w:rPr>
                      <w:rFonts w:hint="eastAsia"/>
                      <w:szCs w:val="18"/>
                    </w:rPr>
                    <w:t>・</w:t>
                  </w:r>
                </w:p>
              </w:tc>
            </w:tr>
            <w:tr w:rsidR="00C522E3" w:rsidRPr="00D36840" w:rsidTr="00AA2CFE">
              <w:tc>
                <w:tcPr>
                  <w:tcW w:w="2706" w:type="dxa"/>
                  <w:tcBorders>
                    <w:left w:val="single" w:sz="4" w:space="0" w:color="auto"/>
                  </w:tcBorders>
                </w:tcPr>
                <w:p w:rsidR="00C522E3" w:rsidRPr="00D36840" w:rsidRDefault="00C522E3" w:rsidP="00AA2CFE">
                  <w:pPr>
                    <w:rPr>
                      <w:szCs w:val="18"/>
                    </w:rPr>
                  </w:pPr>
                  <w:r w:rsidRPr="00D36840">
                    <w:rPr>
                      <w:rFonts w:hint="eastAsia"/>
                      <w:szCs w:val="18"/>
                    </w:rPr>
                    <w:t>・紙チューブ</w:t>
                  </w:r>
                </w:p>
              </w:tc>
              <w:tc>
                <w:tcPr>
                  <w:tcW w:w="4625" w:type="dxa"/>
                  <w:tcBorders>
                    <w:right w:val="single" w:sz="4" w:space="0" w:color="auto"/>
                  </w:tcBorders>
                </w:tcPr>
                <w:p w:rsidR="00C522E3" w:rsidRPr="00D36840" w:rsidRDefault="00C522E3" w:rsidP="00AA2CFE">
                  <w:pPr>
                    <w:ind w:left="180" w:hangingChars="100" w:hanging="180"/>
                    <w:rPr>
                      <w:szCs w:val="18"/>
                    </w:rPr>
                  </w:pPr>
                  <w:r>
                    <w:rPr>
                      <w:rFonts w:hint="eastAsia"/>
                      <w:szCs w:val="18"/>
                    </w:rPr>
                    <w:t>・</w:t>
                  </w:r>
                </w:p>
              </w:tc>
            </w:tr>
          </w:tbl>
          <w:p w:rsidR="00C522E3" w:rsidRPr="00D36840" w:rsidRDefault="00C522E3" w:rsidP="00AA2CFE">
            <w:pPr>
              <w:ind w:leftChars="200" w:left="360"/>
              <w:rPr>
                <w:szCs w:val="18"/>
              </w:rPr>
            </w:pPr>
            <w:r>
              <w:rPr>
                <w:rFonts w:hint="eastAsia"/>
                <w:szCs w:val="18"/>
              </w:rPr>
              <w:t>※</w:t>
            </w:r>
            <w:r w:rsidRPr="00D36840">
              <w:rPr>
                <w:rFonts w:hint="eastAsia"/>
                <w:szCs w:val="18"/>
              </w:rPr>
              <w:t>硬質ポリ塩化ビニル管は防火区画を貫通する場合には使用しない。</w:t>
            </w:r>
          </w:p>
          <w:p w:rsidR="00C522E3" w:rsidRDefault="00C522E3" w:rsidP="00AA2CFE">
            <w:pPr>
              <w:ind w:leftChars="200" w:left="540" w:hangingChars="100" w:hanging="180"/>
              <w:rPr>
                <w:szCs w:val="18"/>
              </w:rPr>
            </w:pPr>
            <w:r>
              <w:rPr>
                <w:rFonts w:hint="eastAsia"/>
                <w:szCs w:val="18"/>
              </w:rPr>
              <w:t>※</w:t>
            </w:r>
            <w:r w:rsidRPr="00D36840">
              <w:rPr>
                <w:rFonts w:hint="eastAsia"/>
                <w:szCs w:val="18"/>
              </w:rPr>
              <w:t>つば付き鋼管は地中部分、ピットを除く居室部分等の土に接した外壁の地中水位より下に位置する水密性を要する部分に使用するスリーブを施工する場合などに使用</w:t>
            </w:r>
          </w:p>
          <w:p w:rsidR="00C522E3" w:rsidRPr="00245BD2" w:rsidRDefault="00C522E3" w:rsidP="00AA2CFE">
            <w:pPr>
              <w:spacing w:afterLines="20" w:after="72"/>
              <w:ind w:leftChars="200" w:left="540" w:hangingChars="100" w:hanging="180"/>
              <w:rPr>
                <w:szCs w:val="18"/>
              </w:rPr>
            </w:pPr>
            <w:r>
              <w:rPr>
                <w:rFonts w:hint="eastAsia"/>
                <w:szCs w:val="18"/>
              </w:rPr>
              <w:t>※紙チューブは</w:t>
            </w:r>
            <w:r>
              <w:t>柱及び梁以外の箇所で、開口補強が不要であり、かつ、スリーブ径が 200mm以下</w:t>
            </w:r>
            <w:r>
              <w:rPr>
                <w:rFonts w:hint="eastAsia"/>
              </w:rPr>
              <w:t>の部分に使用</w:t>
            </w:r>
          </w:p>
        </w:tc>
      </w:tr>
      <w:tr w:rsidR="00C522E3" w:rsidRPr="00D03A48"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・鋼材</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879" w:anchor="page=229" w:history="1">
              <w:r w:rsidRPr="00245BD2">
                <w:rPr>
                  <w:rStyle w:val="af7"/>
                  <w:rFonts w:hAnsiTheme="majorEastAsia" w:hint="eastAsia"/>
                  <w:szCs w:val="18"/>
                </w:rPr>
                <w:t>改仕8.</w:t>
              </w:r>
              <w:r>
                <w:rPr>
                  <w:rStyle w:val="af7"/>
                  <w:rFonts w:hAnsiTheme="majorEastAsia" w:hint="eastAsia"/>
                  <w:szCs w:val="18"/>
                </w:rPr>
                <w:t>2.8</w:t>
              </w:r>
            </w:hyperlink>
            <w:r>
              <w:rPr>
                <w:rFonts w:hAnsiTheme="majorEastAsia" w:hint="eastAsia"/>
                <w:szCs w:val="18"/>
              </w:rPr>
              <w:t>）</w:t>
            </w:r>
          </w:p>
        </w:tc>
        <w:tc>
          <w:tcPr>
            <w:tcW w:w="9105" w:type="dxa"/>
            <w:tcBorders>
              <w:top w:val="nil"/>
              <w:bottom w:val="single" w:sz="4" w:space="0" w:color="auto"/>
            </w:tcBorders>
          </w:tcPr>
          <w:tbl>
            <w:tblPr>
              <w:tblStyle w:val="af6"/>
              <w:tblW w:w="0" w:type="auto"/>
              <w:tblBorders>
                <w:left w:val="none" w:sz="0" w:space="0" w:color="auto"/>
                <w:right w:val="none" w:sz="0" w:space="0" w:color="auto"/>
              </w:tblBorders>
              <w:tblLayout w:type="fixed"/>
              <w:tblLook w:val="04A0" w:firstRow="1" w:lastRow="0" w:firstColumn="1" w:lastColumn="0" w:noHBand="0" w:noVBand="1"/>
            </w:tblPr>
            <w:tblGrid>
              <w:gridCol w:w="3297"/>
              <w:gridCol w:w="1559"/>
              <w:gridCol w:w="3827"/>
            </w:tblGrid>
            <w:tr w:rsidR="00C522E3" w:rsidRPr="00962368" w:rsidTr="00AA2CFE">
              <w:trPr>
                <w:trHeight w:val="240"/>
              </w:trPr>
              <w:tc>
                <w:tcPr>
                  <w:tcW w:w="3297" w:type="dxa"/>
                  <w:tcBorders>
                    <w:left w:val="single" w:sz="4" w:space="0" w:color="auto"/>
                  </w:tcBorders>
                  <w:shd w:val="clear" w:color="auto" w:fill="D9D9D9" w:themeFill="background1" w:themeFillShade="D9"/>
                  <w:vAlign w:val="center"/>
                </w:tcPr>
                <w:p w:rsidR="00C522E3" w:rsidRPr="00962368" w:rsidRDefault="00C522E3" w:rsidP="00AA2CFE">
                  <w:pPr>
                    <w:jc w:val="center"/>
                    <w:rPr>
                      <w:szCs w:val="18"/>
                    </w:rPr>
                  </w:pPr>
                  <w:r w:rsidRPr="00962368">
                    <w:rPr>
                      <w:rFonts w:hint="eastAsia"/>
                      <w:szCs w:val="18"/>
                    </w:rPr>
                    <w:t>規格名称等</w:t>
                  </w:r>
                  <w:r>
                    <w:rPr>
                      <w:rFonts w:hint="eastAsia"/>
                      <w:szCs w:val="18"/>
                    </w:rPr>
                    <w:t>/（規格番号）</w:t>
                  </w:r>
                </w:p>
              </w:tc>
              <w:tc>
                <w:tcPr>
                  <w:tcW w:w="1559" w:type="dxa"/>
                  <w:shd w:val="clear" w:color="auto" w:fill="D9D9D9" w:themeFill="background1" w:themeFillShade="D9"/>
                  <w:vAlign w:val="center"/>
                </w:tcPr>
                <w:p w:rsidR="00C522E3" w:rsidRPr="00962368" w:rsidRDefault="00C522E3" w:rsidP="00AA2CFE">
                  <w:pPr>
                    <w:jc w:val="center"/>
                    <w:rPr>
                      <w:szCs w:val="18"/>
                    </w:rPr>
                  </w:pPr>
                  <w:r w:rsidRPr="00962368">
                    <w:rPr>
                      <w:rFonts w:hint="eastAsia"/>
                      <w:szCs w:val="18"/>
                    </w:rPr>
                    <w:t xml:space="preserve">種類の記号 </w:t>
                  </w:r>
                </w:p>
              </w:tc>
              <w:tc>
                <w:tcPr>
                  <w:tcW w:w="3827" w:type="dxa"/>
                  <w:tcBorders>
                    <w:right w:val="single" w:sz="4" w:space="0" w:color="auto"/>
                  </w:tcBorders>
                  <w:shd w:val="clear" w:color="auto" w:fill="D9D9D9" w:themeFill="background1" w:themeFillShade="D9"/>
                  <w:vAlign w:val="center"/>
                </w:tcPr>
                <w:p w:rsidR="00C522E3" w:rsidRPr="00962368" w:rsidRDefault="00C522E3" w:rsidP="00AA2CFE">
                  <w:pPr>
                    <w:jc w:val="center"/>
                    <w:rPr>
                      <w:szCs w:val="18"/>
                    </w:rPr>
                  </w:pPr>
                  <w:r w:rsidRPr="00962368">
                    <w:rPr>
                      <w:rFonts w:hint="eastAsia"/>
                      <w:szCs w:val="18"/>
                    </w:rPr>
                    <w:t>使用箇所</w:t>
                  </w:r>
                </w:p>
              </w:tc>
            </w:tr>
            <w:tr w:rsidR="00C522E3" w:rsidRPr="00962368" w:rsidTr="00AA2CFE">
              <w:trPr>
                <w:trHeight w:val="240"/>
              </w:trPr>
              <w:tc>
                <w:tcPr>
                  <w:tcW w:w="3297" w:type="dxa"/>
                  <w:vMerge w:val="restart"/>
                  <w:tcBorders>
                    <w:left w:val="single" w:sz="4" w:space="0" w:color="auto"/>
                  </w:tcBorders>
                </w:tcPr>
                <w:p w:rsidR="00C522E3" w:rsidRDefault="00C522E3" w:rsidP="00AA2CFE">
                  <w:pPr>
                    <w:rPr>
                      <w:szCs w:val="18"/>
                    </w:rPr>
                  </w:pPr>
                  <w:r w:rsidRPr="00962368">
                    <w:rPr>
                      <w:rFonts w:hint="eastAsia"/>
                      <w:szCs w:val="18"/>
                    </w:rPr>
                    <w:t>一般構造用圧延鋼材</w:t>
                  </w:r>
                </w:p>
                <w:p w:rsidR="00C522E3" w:rsidRPr="00962368" w:rsidRDefault="00C522E3" w:rsidP="00AA2CFE">
                  <w:pPr>
                    <w:rPr>
                      <w:szCs w:val="18"/>
                    </w:rPr>
                  </w:pPr>
                  <w:r>
                    <w:rPr>
                      <w:rFonts w:hint="eastAsia"/>
                      <w:szCs w:val="18"/>
                    </w:rPr>
                    <w:t>（</w:t>
                  </w:r>
                  <w:hyperlink r:id="rId880" w:history="1">
                    <w:r w:rsidRPr="007B6A20">
                      <w:rPr>
                        <w:rStyle w:val="af7"/>
                        <w:rFonts w:hint="eastAsia"/>
                        <w:szCs w:val="18"/>
                      </w:rPr>
                      <w:t>JIS G 3101</w:t>
                    </w:r>
                  </w:hyperlink>
                  <w:r>
                    <w:rPr>
                      <w:rFonts w:hint="eastAsia"/>
                      <w:szCs w:val="18"/>
                    </w:rPr>
                    <w:t>）</w:t>
                  </w:r>
                </w:p>
              </w:tc>
              <w:tc>
                <w:tcPr>
                  <w:tcW w:w="1559" w:type="dxa"/>
                  <w:vAlign w:val="center"/>
                </w:tcPr>
                <w:p w:rsidR="00C522E3" w:rsidRPr="00962368" w:rsidRDefault="00C522E3" w:rsidP="00AA2CFE">
                  <w:pPr>
                    <w:rPr>
                      <w:szCs w:val="18"/>
                    </w:rPr>
                  </w:pPr>
                  <w:r>
                    <w:rPr>
                      <w:rFonts w:hint="eastAsia"/>
                      <w:szCs w:val="18"/>
                    </w:rPr>
                    <w:t>・</w:t>
                  </w:r>
                  <w:r w:rsidRPr="00962368">
                    <w:rPr>
                      <w:rFonts w:hint="eastAsia"/>
                      <w:szCs w:val="18"/>
                    </w:rPr>
                    <w:t>SS400</w:t>
                  </w:r>
                </w:p>
              </w:tc>
              <w:tc>
                <w:tcPr>
                  <w:tcW w:w="3827" w:type="dxa"/>
                  <w:tcBorders>
                    <w:right w:val="single" w:sz="4" w:space="0" w:color="auto"/>
                  </w:tcBorders>
                  <w:vAlign w:val="center"/>
                </w:tcPr>
                <w:p w:rsidR="00C522E3" w:rsidRPr="00962368" w:rsidRDefault="00C522E3" w:rsidP="00AA2CFE">
                  <w:pPr>
                    <w:rPr>
                      <w:szCs w:val="18"/>
                    </w:rPr>
                  </w:pPr>
                  <w:r>
                    <w:rPr>
                      <w:rFonts w:hint="eastAsia"/>
                      <w:szCs w:val="18"/>
                    </w:rPr>
                    <w:t>・構造図による　　・</w:t>
                  </w:r>
                </w:p>
              </w:tc>
            </w:tr>
            <w:tr w:rsidR="00C522E3" w:rsidRPr="00962368" w:rsidTr="00AA2CFE">
              <w:trPr>
                <w:trHeight w:val="240"/>
              </w:trPr>
              <w:tc>
                <w:tcPr>
                  <w:tcW w:w="3297" w:type="dxa"/>
                  <w:vMerge/>
                  <w:tcBorders>
                    <w:left w:val="single" w:sz="4" w:space="0" w:color="auto"/>
                  </w:tcBorders>
                  <w:vAlign w:val="center"/>
                </w:tcPr>
                <w:p w:rsidR="00C522E3" w:rsidRPr="00962368" w:rsidRDefault="00C522E3" w:rsidP="00AA2CFE">
                  <w:pPr>
                    <w:rPr>
                      <w:szCs w:val="18"/>
                    </w:rPr>
                  </w:pPr>
                </w:p>
              </w:tc>
              <w:tc>
                <w:tcPr>
                  <w:tcW w:w="1559" w:type="dxa"/>
                  <w:vAlign w:val="center"/>
                </w:tcPr>
                <w:p w:rsidR="00C522E3" w:rsidRPr="00962368" w:rsidRDefault="00C522E3" w:rsidP="00AA2CFE">
                  <w:pPr>
                    <w:rPr>
                      <w:szCs w:val="18"/>
                    </w:rPr>
                  </w:pPr>
                  <w:r>
                    <w:rPr>
                      <w:rFonts w:hint="eastAsia"/>
                      <w:szCs w:val="18"/>
                    </w:rPr>
                    <w:t>・</w:t>
                  </w:r>
                  <w:r w:rsidRPr="00962368">
                    <w:rPr>
                      <w:rFonts w:hint="eastAsia"/>
                      <w:szCs w:val="18"/>
                    </w:rPr>
                    <w:t>SS490</w:t>
                  </w:r>
                </w:p>
              </w:tc>
              <w:tc>
                <w:tcPr>
                  <w:tcW w:w="3827" w:type="dxa"/>
                  <w:tcBorders>
                    <w:right w:val="single" w:sz="4" w:space="0" w:color="auto"/>
                  </w:tcBorders>
                  <w:vAlign w:val="center"/>
                </w:tcPr>
                <w:p w:rsidR="00C522E3" w:rsidRPr="00962368" w:rsidRDefault="00C522E3" w:rsidP="00AA2CFE">
                  <w:pPr>
                    <w:rPr>
                      <w:szCs w:val="18"/>
                    </w:rPr>
                  </w:pPr>
                  <w:r>
                    <w:rPr>
                      <w:rFonts w:hint="eastAsia"/>
                      <w:szCs w:val="18"/>
                    </w:rPr>
                    <w:t>・構造図による　　・</w:t>
                  </w:r>
                </w:p>
              </w:tc>
            </w:tr>
            <w:tr w:rsidR="00C522E3" w:rsidRPr="00962368" w:rsidTr="00AA2CFE">
              <w:trPr>
                <w:trHeight w:val="240"/>
              </w:trPr>
              <w:tc>
                <w:tcPr>
                  <w:tcW w:w="3297" w:type="dxa"/>
                  <w:vMerge/>
                  <w:tcBorders>
                    <w:left w:val="single" w:sz="4" w:space="0" w:color="auto"/>
                  </w:tcBorders>
                  <w:vAlign w:val="center"/>
                </w:tcPr>
                <w:p w:rsidR="00C522E3" w:rsidRPr="00962368" w:rsidRDefault="00C522E3" w:rsidP="00AA2CFE">
                  <w:pPr>
                    <w:rPr>
                      <w:szCs w:val="18"/>
                    </w:rPr>
                  </w:pPr>
                </w:p>
              </w:tc>
              <w:tc>
                <w:tcPr>
                  <w:tcW w:w="1559" w:type="dxa"/>
                  <w:vAlign w:val="center"/>
                </w:tcPr>
                <w:p w:rsidR="00C522E3" w:rsidRDefault="00C522E3" w:rsidP="00AA2CFE">
                  <w:pPr>
                    <w:rPr>
                      <w:szCs w:val="18"/>
                    </w:rPr>
                  </w:pPr>
                  <w:r>
                    <w:rPr>
                      <w:rFonts w:hint="eastAsia"/>
                      <w:szCs w:val="18"/>
                    </w:rPr>
                    <w:t>・</w:t>
                  </w:r>
                </w:p>
              </w:tc>
              <w:tc>
                <w:tcPr>
                  <w:tcW w:w="3827" w:type="dxa"/>
                  <w:tcBorders>
                    <w:right w:val="single" w:sz="4" w:space="0" w:color="auto"/>
                  </w:tcBorders>
                  <w:vAlign w:val="center"/>
                </w:tcPr>
                <w:p w:rsidR="00C522E3" w:rsidRPr="00962368" w:rsidRDefault="00C522E3" w:rsidP="00AA2CFE">
                  <w:pPr>
                    <w:rPr>
                      <w:szCs w:val="18"/>
                    </w:rPr>
                  </w:pPr>
                </w:p>
              </w:tc>
            </w:tr>
            <w:tr w:rsidR="00C522E3" w:rsidRPr="00962368" w:rsidTr="00AA2CFE">
              <w:trPr>
                <w:trHeight w:val="240"/>
              </w:trPr>
              <w:tc>
                <w:tcPr>
                  <w:tcW w:w="3297" w:type="dxa"/>
                  <w:vMerge w:val="restart"/>
                  <w:tcBorders>
                    <w:left w:val="single" w:sz="4" w:space="0" w:color="auto"/>
                  </w:tcBorders>
                </w:tcPr>
                <w:p w:rsidR="00C522E3" w:rsidRDefault="00C522E3" w:rsidP="00AA2CFE">
                  <w:pPr>
                    <w:rPr>
                      <w:szCs w:val="18"/>
                    </w:rPr>
                  </w:pPr>
                  <w:r>
                    <w:rPr>
                      <w:rFonts w:hint="eastAsia"/>
                      <w:szCs w:val="18"/>
                    </w:rPr>
                    <w:t>溶接構造用圧延鋼材</w:t>
                  </w:r>
                </w:p>
                <w:p w:rsidR="00C522E3" w:rsidRPr="00962368" w:rsidRDefault="00C522E3" w:rsidP="00AA2CFE">
                  <w:pPr>
                    <w:rPr>
                      <w:szCs w:val="18"/>
                    </w:rPr>
                  </w:pPr>
                  <w:r>
                    <w:rPr>
                      <w:rFonts w:hint="eastAsia"/>
                      <w:szCs w:val="18"/>
                    </w:rPr>
                    <w:t>（</w:t>
                  </w:r>
                  <w:hyperlink r:id="rId881" w:history="1">
                    <w:r w:rsidRPr="007B6A20">
                      <w:rPr>
                        <w:rStyle w:val="af7"/>
                        <w:rFonts w:hint="eastAsia"/>
                        <w:szCs w:val="18"/>
                      </w:rPr>
                      <w:t>JIS G 3106</w:t>
                    </w:r>
                  </w:hyperlink>
                  <w:r>
                    <w:rPr>
                      <w:rFonts w:hint="eastAsia"/>
                      <w:szCs w:val="18"/>
                    </w:rPr>
                    <w:t>）</w:t>
                  </w:r>
                </w:p>
              </w:tc>
              <w:tc>
                <w:tcPr>
                  <w:tcW w:w="1559" w:type="dxa"/>
                  <w:vAlign w:val="center"/>
                </w:tcPr>
                <w:p w:rsidR="00C522E3" w:rsidRPr="00962368" w:rsidRDefault="00C522E3" w:rsidP="00AA2CFE">
                  <w:pPr>
                    <w:rPr>
                      <w:szCs w:val="18"/>
                    </w:rPr>
                  </w:pPr>
                  <w:r>
                    <w:rPr>
                      <w:rFonts w:hint="eastAsia"/>
                      <w:szCs w:val="18"/>
                    </w:rPr>
                    <w:t>・</w:t>
                  </w:r>
                  <w:r w:rsidRPr="00962368">
                    <w:rPr>
                      <w:rFonts w:hint="eastAsia"/>
                      <w:szCs w:val="18"/>
                    </w:rPr>
                    <w:t>SM4</w:t>
                  </w:r>
                  <w:r>
                    <w:rPr>
                      <w:rFonts w:hint="eastAsia"/>
                      <w:szCs w:val="18"/>
                    </w:rPr>
                    <w:t>00</w:t>
                  </w:r>
                  <w:r w:rsidRPr="00962368">
                    <w:rPr>
                      <w:rFonts w:hint="eastAsia"/>
                      <w:szCs w:val="18"/>
                    </w:rPr>
                    <w:t>A</w:t>
                  </w:r>
                </w:p>
              </w:tc>
              <w:tc>
                <w:tcPr>
                  <w:tcW w:w="3827" w:type="dxa"/>
                  <w:tcBorders>
                    <w:right w:val="single" w:sz="4" w:space="0" w:color="auto"/>
                  </w:tcBorders>
                  <w:vAlign w:val="center"/>
                </w:tcPr>
                <w:p w:rsidR="00C522E3" w:rsidRPr="00962368" w:rsidRDefault="00C522E3" w:rsidP="00AA2CFE">
                  <w:pPr>
                    <w:rPr>
                      <w:szCs w:val="18"/>
                    </w:rPr>
                  </w:pPr>
                  <w:r>
                    <w:rPr>
                      <w:rFonts w:hint="eastAsia"/>
                      <w:szCs w:val="18"/>
                    </w:rPr>
                    <w:t>・構造図による　　・</w:t>
                  </w:r>
                </w:p>
              </w:tc>
            </w:tr>
            <w:tr w:rsidR="00C522E3" w:rsidRPr="00962368" w:rsidTr="00AA2CFE">
              <w:trPr>
                <w:trHeight w:val="240"/>
              </w:trPr>
              <w:tc>
                <w:tcPr>
                  <w:tcW w:w="3297" w:type="dxa"/>
                  <w:vMerge/>
                  <w:tcBorders>
                    <w:left w:val="single" w:sz="4" w:space="0" w:color="auto"/>
                  </w:tcBorders>
                  <w:vAlign w:val="center"/>
                </w:tcPr>
                <w:p w:rsidR="00C522E3" w:rsidRDefault="00C522E3" w:rsidP="00AA2CFE">
                  <w:pPr>
                    <w:rPr>
                      <w:szCs w:val="18"/>
                    </w:rPr>
                  </w:pPr>
                </w:p>
              </w:tc>
              <w:tc>
                <w:tcPr>
                  <w:tcW w:w="1559" w:type="dxa"/>
                  <w:vAlign w:val="center"/>
                </w:tcPr>
                <w:p w:rsidR="00C522E3" w:rsidRPr="00962368" w:rsidRDefault="00C522E3" w:rsidP="00AA2CFE">
                  <w:pPr>
                    <w:rPr>
                      <w:szCs w:val="18"/>
                    </w:rPr>
                  </w:pPr>
                  <w:r>
                    <w:rPr>
                      <w:rFonts w:hint="eastAsia"/>
                      <w:szCs w:val="18"/>
                    </w:rPr>
                    <w:t>・</w:t>
                  </w:r>
                  <w:r w:rsidRPr="00962368">
                    <w:rPr>
                      <w:rFonts w:hint="eastAsia"/>
                      <w:szCs w:val="18"/>
                    </w:rPr>
                    <w:t>SM490A</w:t>
                  </w:r>
                </w:p>
              </w:tc>
              <w:tc>
                <w:tcPr>
                  <w:tcW w:w="3827" w:type="dxa"/>
                  <w:tcBorders>
                    <w:right w:val="single" w:sz="4" w:space="0" w:color="auto"/>
                  </w:tcBorders>
                  <w:vAlign w:val="center"/>
                </w:tcPr>
                <w:p w:rsidR="00C522E3" w:rsidRPr="00962368" w:rsidRDefault="00C522E3" w:rsidP="00AA2CFE">
                  <w:pPr>
                    <w:rPr>
                      <w:szCs w:val="18"/>
                    </w:rPr>
                  </w:pPr>
                  <w:r>
                    <w:rPr>
                      <w:rFonts w:hint="eastAsia"/>
                      <w:szCs w:val="18"/>
                    </w:rPr>
                    <w:t>・構造図による　　・</w:t>
                  </w:r>
                </w:p>
              </w:tc>
            </w:tr>
            <w:tr w:rsidR="00C522E3" w:rsidRPr="00962368" w:rsidTr="00AA2CFE">
              <w:trPr>
                <w:trHeight w:val="240"/>
              </w:trPr>
              <w:tc>
                <w:tcPr>
                  <w:tcW w:w="3297" w:type="dxa"/>
                  <w:vMerge/>
                  <w:tcBorders>
                    <w:left w:val="single" w:sz="4" w:space="0" w:color="auto"/>
                  </w:tcBorders>
                  <w:vAlign w:val="center"/>
                </w:tcPr>
                <w:p w:rsidR="00C522E3" w:rsidRDefault="00C522E3" w:rsidP="00AA2CFE">
                  <w:pPr>
                    <w:rPr>
                      <w:szCs w:val="18"/>
                    </w:rPr>
                  </w:pPr>
                </w:p>
              </w:tc>
              <w:tc>
                <w:tcPr>
                  <w:tcW w:w="1559" w:type="dxa"/>
                  <w:vAlign w:val="center"/>
                </w:tcPr>
                <w:p w:rsidR="00C522E3" w:rsidRPr="00962368" w:rsidRDefault="00C522E3" w:rsidP="00AA2CFE">
                  <w:pPr>
                    <w:rPr>
                      <w:szCs w:val="18"/>
                    </w:rPr>
                  </w:pPr>
                  <w:r>
                    <w:rPr>
                      <w:rFonts w:hint="eastAsia"/>
                      <w:szCs w:val="18"/>
                    </w:rPr>
                    <w:t>・</w:t>
                  </w:r>
                </w:p>
              </w:tc>
              <w:tc>
                <w:tcPr>
                  <w:tcW w:w="3827" w:type="dxa"/>
                  <w:tcBorders>
                    <w:right w:val="single" w:sz="4" w:space="0" w:color="auto"/>
                  </w:tcBorders>
                  <w:vAlign w:val="center"/>
                </w:tcPr>
                <w:p w:rsidR="00C522E3" w:rsidRPr="00962368" w:rsidRDefault="00C522E3" w:rsidP="00AA2CFE">
                  <w:pPr>
                    <w:rPr>
                      <w:szCs w:val="18"/>
                    </w:rPr>
                  </w:pPr>
                </w:p>
              </w:tc>
            </w:tr>
            <w:tr w:rsidR="00C522E3" w:rsidRPr="00962368" w:rsidTr="00AA2CFE">
              <w:trPr>
                <w:trHeight w:val="240"/>
              </w:trPr>
              <w:tc>
                <w:tcPr>
                  <w:tcW w:w="3297" w:type="dxa"/>
                  <w:vMerge w:val="restart"/>
                  <w:tcBorders>
                    <w:left w:val="single" w:sz="4" w:space="0" w:color="auto"/>
                  </w:tcBorders>
                </w:tcPr>
                <w:p w:rsidR="00C522E3" w:rsidRDefault="00C522E3" w:rsidP="00AA2CFE">
                  <w:pPr>
                    <w:rPr>
                      <w:szCs w:val="18"/>
                    </w:rPr>
                  </w:pPr>
                  <w:r>
                    <w:rPr>
                      <w:rFonts w:hint="eastAsia"/>
                      <w:szCs w:val="18"/>
                    </w:rPr>
                    <w:t>溶接構造用耐候性熱間圧延鋼材</w:t>
                  </w:r>
                </w:p>
                <w:p w:rsidR="00C522E3" w:rsidRPr="00962368" w:rsidRDefault="00C522E3" w:rsidP="00AA2CFE">
                  <w:pPr>
                    <w:rPr>
                      <w:szCs w:val="18"/>
                    </w:rPr>
                  </w:pPr>
                  <w:r>
                    <w:rPr>
                      <w:rFonts w:hint="eastAsia"/>
                      <w:szCs w:val="18"/>
                    </w:rPr>
                    <w:t>（</w:t>
                  </w:r>
                  <w:hyperlink r:id="rId882" w:history="1">
                    <w:r w:rsidRPr="007B6A20">
                      <w:rPr>
                        <w:rStyle w:val="af7"/>
                        <w:rFonts w:hint="eastAsia"/>
                        <w:szCs w:val="18"/>
                      </w:rPr>
                      <w:t>JIS G 3114</w:t>
                    </w:r>
                  </w:hyperlink>
                  <w:r>
                    <w:rPr>
                      <w:rFonts w:hint="eastAsia"/>
                      <w:szCs w:val="18"/>
                    </w:rPr>
                    <w:t>）</w:t>
                  </w:r>
                </w:p>
              </w:tc>
              <w:tc>
                <w:tcPr>
                  <w:tcW w:w="1559" w:type="dxa"/>
                  <w:vAlign w:val="center"/>
                </w:tcPr>
                <w:p w:rsidR="00C522E3" w:rsidRPr="00962368" w:rsidRDefault="00C522E3" w:rsidP="00AA2CFE">
                  <w:pPr>
                    <w:rPr>
                      <w:szCs w:val="18"/>
                    </w:rPr>
                  </w:pPr>
                  <w:r>
                    <w:rPr>
                      <w:rFonts w:hint="eastAsia"/>
                      <w:szCs w:val="18"/>
                    </w:rPr>
                    <w:t>・</w:t>
                  </w:r>
                  <w:r w:rsidRPr="00962368">
                    <w:rPr>
                      <w:rFonts w:hint="eastAsia"/>
                      <w:szCs w:val="18"/>
                    </w:rPr>
                    <w:t>S</w:t>
                  </w:r>
                  <w:r>
                    <w:rPr>
                      <w:rFonts w:hint="eastAsia"/>
                      <w:szCs w:val="18"/>
                    </w:rPr>
                    <w:t>MA</w:t>
                  </w:r>
                  <w:r w:rsidRPr="00962368">
                    <w:rPr>
                      <w:rFonts w:hint="eastAsia"/>
                      <w:szCs w:val="18"/>
                    </w:rPr>
                    <w:t>400</w:t>
                  </w:r>
                  <w:r>
                    <w:rPr>
                      <w:rFonts w:hint="eastAsia"/>
                      <w:szCs w:val="18"/>
                    </w:rPr>
                    <w:t>AW</w:t>
                  </w:r>
                </w:p>
              </w:tc>
              <w:tc>
                <w:tcPr>
                  <w:tcW w:w="3827" w:type="dxa"/>
                  <w:tcBorders>
                    <w:right w:val="single" w:sz="4" w:space="0" w:color="auto"/>
                  </w:tcBorders>
                  <w:vAlign w:val="center"/>
                </w:tcPr>
                <w:p w:rsidR="00C522E3" w:rsidRPr="00962368" w:rsidRDefault="00C522E3" w:rsidP="00AA2CFE">
                  <w:pPr>
                    <w:rPr>
                      <w:szCs w:val="18"/>
                    </w:rPr>
                  </w:pPr>
                  <w:r>
                    <w:rPr>
                      <w:rFonts w:hint="eastAsia"/>
                      <w:szCs w:val="18"/>
                    </w:rPr>
                    <w:t>・構造図による　　・</w:t>
                  </w:r>
                </w:p>
              </w:tc>
            </w:tr>
            <w:tr w:rsidR="00C522E3" w:rsidRPr="00962368" w:rsidTr="00AA2CFE">
              <w:trPr>
                <w:trHeight w:val="240"/>
              </w:trPr>
              <w:tc>
                <w:tcPr>
                  <w:tcW w:w="3297" w:type="dxa"/>
                  <w:vMerge/>
                  <w:tcBorders>
                    <w:left w:val="single" w:sz="4" w:space="0" w:color="auto"/>
                  </w:tcBorders>
                  <w:vAlign w:val="center"/>
                </w:tcPr>
                <w:p w:rsidR="00C522E3" w:rsidRPr="00962368" w:rsidRDefault="00C522E3" w:rsidP="00AA2CFE">
                  <w:pPr>
                    <w:rPr>
                      <w:szCs w:val="18"/>
                    </w:rPr>
                  </w:pPr>
                </w:p>
              </w:tc>
              <w:tc>
                <w:tcPr>
                  <w:tcW w:w="1559" w:type="dxa"/>
                  <w:vAlign w:val="center"/>
                </w:tcPr>
                <w:p w:rsidR="00C522E3" w:rsidRDefault="00C522E3" w:rsidP="00AA2CFE">
                  <w:pPr>
                    <w:rPr>
                      <w:szCs w:val="18"/>
                    </w:rPr>
                  </w:pPr>
                  <w:r>
                    <w:rPr>
                      <w:rFonts w:hint="eastAsia"/>
                      <w:szCs w:val="18"/>
                    </w:rPr>
                    <w:t>・</w:t>
                  </w:r>
                  <w:r w:rsidRPr="00962368">
                    <w:rPr>
                      <w:rFonts w:hint="eastAsia"/>
                      <w:szCs w:val="18"/>
                    </w:rPr>
                    <w:t>S</w:t>
                  </w:r>
                  <w:r>
                    <w:rPr>
                      <w:rFonts w:hint="eastAsia"/>
                      <w:szCs w:val="18"/>
                    </w:rPr>
                    <w:t>MA</w:t>
                  </w:r>
                  <w:r w:rsidRPr="00962368">
                    <w:rPr>
                      <w:rFonts w:hint="eastAsia"/>
                      <w:szCs w:val="18"/>
                    </w:rPr>
                    <w:t>490</w:t>
                  </w:r>
                  <w:r>
                    <w:rPr>
                      <w:rFonts w:hint="eastAsia"/>
                      <w:szCs w:val="18"/>
                    </w:rPr>
                    <w:t>AW</w:t>
                  </w:r>
                </w:p>
              </w:tc>
              <w:tc>
                <w:tcPr>
                  <w:tcW w:w="3827" w:type="dxa"/>
                  <w:tcBorders>
                    <w:right w:val="single" w:sz="4" w:space="0" w:color="auto"/>
                  </w:tcBorders>
                  <w:vAlign w:val="center"/>
                </w:tcPr>
                <w:p w:rsidR="00C522E3" w:rsidRPr="00962368" w:rsidRDefault="00C522E3" w:rsidP="00AA2CFE">
                  <w:pPr>
                    <w:rPr>
                      <w:szCs w:val="18"/>
                    </w:rPr>
                  </w:pPr>
                  <w:r>
                    <w:rPr>
                      <w:rFonts w:hint="eastAsia"/>
                      <w:szCs w:val="18"/>
                    </w:rPr>
                    <w:t>・構造図による　　・</w:t>
                  </w:r>
                </w:p>
              </w:tc>
            </w:tr>
            <w:tr w:rsidR="00C522E3" w:rsidRPr="00962368" w:rsidTr="00AA2CFE">
              <w:trPr>
                <w:trHeight w:val="240"/>
              </w:trPr>
              <w:tc>
                <w:tcPr>
                  <w:tcW w:w="3297" w:type="dxa"/>
                  <w:vMerge/>
                  <w:tcBorders>
                    <w:left w:val="single" w:sz="4" w:space="0" w:color="auto"/>
                  </w:tcBorders>
                  <w:vAlign w:val="center"/>
                </w:tcPr>
                <w:p w:rsidR="00C522E3" w:rsidRPr="00962368" w:rsidRDefault="00C522E3" w:rsidP="00AA2CFE">
                  <w:pPr>
                    <w:rPr>
                      <w:szCs w:val="18"/>
                    </w:rPr>
                  </w:pPr>
                </w:p>
              </w:tc>
              <w:tc>
                <w:tcPr>
                  <w:tcW w:w="1559" w:type="dxa"/>
                  <w:vAlign w:val="center"/>
                </w:tcPr>
                <w:p w:rsidR="00C522E3" w:rsidRPr="00962368" w:rsidRDefault="00C522E3" w:rsidP="00AA2CFE">
                  <w:pPr>
                    <w:rPr>
                      <w:szCs w:val="18"/>
                    </w:rPr>
                  </w:pPr>
                  <w:r>
                    <w:rPr>
                      <w:rFonts w:hint="eastAsia"/>
                      <w:szCs w:val="18"/>
                    </w:rPr>
                    <w:t>・</w:t>
                  </w:r>
                </w:p>
              </w:tc>
              <w:tc>
                <w:tcPr>
                  <w:tcW w:w="3827" w:type="dxa"/>
                  <w:tcBorders>
                    <w:right w:val="single" w:sz="4" w:space="0" w:color="auto"/>
                  </w:tcBorders>
                  <w:vAlign w:val="center"/>
                </w:tcPr>
                <w:p w:rsidR="00C522E3" w:rsidRPr="00962368" w:rsidRDefault="00C522E3" w:rsidP="00AA2CFE">
                  <w:pPr>
                    <w:rPr>
                      <w:szCs w:val="18"/>
                    </w:rPr>
                  </w:pPr>
                </w:p>
              </w:tc>
            </w:tr>
            <w:tr w:rsidR="00C522E3" w:rsidRPr="00962368" w:rsidTr="00AA2CFE">
              <w:trPr>
                <w:trHeight w:val="227"/>
              </w:trPr>
              <w:tc>
                <w:tcPr>
                  <w:tcW w:w="3297" w:type="dxa"/>
                  <w:vMerge w:val="restart"/>
                  <w:tcBorders>
                    <w:left w:val="single" w:sz="4" w:space="0" w:color="auto"/>
                  </w:tcBorders>
                </w:tcPr>
                <w:p w:rsidR="00C522E3" w:rsidRDefault="00C522E3" w:rsidP="00AA2CFE">
                  <w:pPr>
                    <w:rPr>
                      <w:szCs w:val="18"/>
                    </w:rPr>
                  </w:pPr>
                  <w:r w:rsidRPr="00962368">
                    <w:rPr>
                      <w:rFonts w:hint="eastAsia"/>
                      <w:szCs w:val="18"/>
                    </w:rPr>
                    <w:t>建築構造用</w:t>
                  </w:r>
                  <w:r>
                    <w:rPr>
                      <w:rFonts w:hint="eastAsia"/>
                      <w:szCs w:val="18"/>
                    </w:rPr>
                    <w:t>圧延鋼材</w:t>
                  </w:r>
                </w:p>
                <w:p w:rsidR="00C522E3" w:rsidRPr="00962368" w:rsidRDefault="00C522E3" w:rsidP="00AA2CFE">
                  <w:pPr>
                    <w:rPr>
                      <w:szCs w:val="18"/>
                    </w:rPr>
                  </w:pPr>
                  <w:r>
                    <w:rPr>
                      <w:rFonts w:hint="eastAsia"/>
                      <w:szCs w:val="18"/>
                    </w:rPr>
                    <w:t>（</w:t>
                  </w:r>
                  <w:hyperlink r:id="rId883" w:history="1">
                    <w:r w:rsidRPr="007B6A20">
                      <w:rPr>
                        <w:rStyle w:val="af7"/>
                        <w:rFonts w:hint="eastAsia"/>
                        <w:szCs w:val="18"/>
                      </w:rPr>
                      <w:t>JIS G 3136</w:t>
                    </w:r>
                  </w:hyperlink>
                  <w:r>
                    <w:rPr>
                      <w:rFonts w:hint="eastAsia"/>
                      <w:szCs w:val="18"/>
                    </w:rPr>
                    <w:t>）</w:t>
                  </w:r>
                </w:p>
              </w:tc>
              <w:tc>
                <w:tcPr>
                  <w:tcW w:w="1559" w:type="dxa"/>
                  <w:vAlign w:val="center"/>
                </w:tcPr>
                <w:p w:rsidR="00C522E3" w:rsidRPr="00962368" w:rsidRDefault="00C522E3" w:rsidP="00AA2CFE">
                  <w:pPr>
                    <w:rPr>
                      <w:szCs w:val="18"/>
                    </w:rPr>
                  </w:pPr>
                  <w:r>
                    <w:rPr>
                      <w:rFonts w:hint="eastAsia"/>
                      <w:szCs w:val="18"/>
                    </w:rPr>
                    <w:t>・</w:t>
                  </w:r>
                  <w:r w:rsidRPr="00962368">
                    <w:rPr>
                      <w:rFonts w:hint="eastAsia"/>
                      <w:szCs w:val="18"/>
                    </w:rPr>
                    <w:t>SN400C</w:t>
                  </w:r>
                </w:p>
              </w:tc>
              <w:tc>
                <w:tcPr>
                  <w:tcW w:w="3827" w:type="dxa"/>
                  <w:tcBorders>
                    <w:right w:val="single" w:sz="4" w:space="0" w:color="auto"/>
                  </w:tcBorders>
                  <w:vAlign w:val="center"/>
                </w:tcPr>
                <w:p w:rsidR="00C522E3" w:rsidRPr="00962368" w:rsidRDefault="00C522E3" w:rsidP="00AA2CFE">
                  <w:pPr>
                    <w:rPr>
                      <w:szCs w:val="18"/>
                    </w:rPr>
                  </w:pPr>
                  <w:r>
                    <w:rPr>
                      <w:rFonts w:hint="eastAsia"/>
                      <w:szCs w:val="18"/>
                    </w:rPr>
                    <w:t>・構造図による　　・</w:t>
                  </w:r>
                </w:p>
              </w:tc>
            </w:tr>
            <w:tr w:rsidR="00C522E3" w:rsidRPr="00962368" w:rsidTr="00AA2CFE">
              <w:trPr>
                <w:trHeight w:val="227"/>
              </w:trPr>
              <w:tc>
                <w:tcPr>
                  <w:tcW w:w="3297" w:type="dxa"/>
                  <w:vMerge/>
                  <w:tcBorders>
                    <w:left w:val="single" w:sz="4" w:space="0" w:color="auto"/>
                  </w:tcBorders>
                  <w:vAlign w:val="center"/>
                </w:tcPr>
                <w:p w:rsidR="00C522E3" w:rsidRPr="00962368" w:rsidRDefault="00C522E3" w:rsidP="00AA2CFE">
                  <w:pPr>
                    <w:rPr>
                      <w:szCs w:val="18"/>
                    </w:rPr>
                  </w:pPr>
                </w:p>
              </w:tc>
              <w:tc>
                <w:tcPr>
                  <w:tcW w:w="1559" w:type="dxa"/>
                  <w:vAlign w:val="center"/>
                </w:tcPr>
                <w:p w:rsidR="00C522E3" w:rsidRPr="00962368" w:rsidRDefault="00C522E3" w:rsidP="00AA2CFE">
                  <w:pPr>
                    <w:rPr>
                      <w:szCs w:val="18"/>
                    </w:rPr>
                  </w:pPr>
                  <w:r>
                    <w:rPr>
                      <w:rFonts w:hint="eastAsia"/>
                      <w:szCs w:val="18"/>
                    </w:rPr>
                    <w:t>・</w:t>
                  </w:r>
                  <w:r w:rsidRPr="00962368">
                    <w:rPr>
                      <w:rFonts w:hint="eastAsia"/>
                      <w:szCs w:val="18"/>
                    </w:rPr>
                    <w:t>SN490C</w:t>
                  </w:r>
                </w:p>
              </w:tc>
              <w:tc>
                <w:tcPr>
                  <w:tcW w:w="3827" w:type="dxa"/>
                  <w:tcBorders>
                    <w:right w:val="single" w:sz="4" w:space="0" w:color="auto"/>
                  </w:tcBorders>
                  <w:vAlign w:val="center"/>
                </w:tcPr>
                <w:p w:rsidR="00C522E3" w:rsidRPr="00962368" w:rsidRDefault="00C522E3" w:rsidP="00AA2CFE">
                  <w:pPr>
                    <w:rPr>
                      <w:szCs w:val="18"/>
                    </w:rPr>
                  </w:pPr>
                  <w:r>
                    <w:rPr>
                      <w:rFonts w:hint="eastAsia"/>
                      <w:szCs w:val="18"/>
                    </w:rPr>
                    <w:t>・構造図による　　・</w:t>
                  </w:r>
                </w:p>
              </w:tc>
            </w:tr>
            <w:tr w:rsidR="00C522E3" w:rsidRPr="00962368" w:rsidTr="00AA2CFE">
              <w:trPr>
                <w:trHeight w:val="227"/>
              </w:trPr>
              <w:tc>
                <w:tcPr>
                  <w:tcW w:w="3297" w:type="dxa"/>
                  <w:vMerge/>
                  <w:tcBorders>
                    <w:left w:val="single" w:sz="4" w:space="0" w:color="auto"/>
                  </w:tcBorders>
                  <w:vAlign w:val="center"/>
                </w:tcPr>
                <w:p w:rsidR="00C522E3" w:rsidRPr="00962368" w:rsidRDefault="00C522E3" w:rsidP="00AA2CFE">
                  <w:pPr>
                    <w:rPr>
                      <w:szCs w:val="18"/>
                    </w:rPr>
                  </w:pPr>
                </w:p>
              </w:tc>
              <w:tc>
                <w:tcPr>
                  <w:tcW w:w="1559" w:type="dxa"/>
                  <w:vAlign w:val="center"/>
                </w:tcPr>
                <w:p w:rsidR="00C522E3" w:rsidRPr="00962368" w:rsidRDefault="00C522E3" w:rsidP="00AA2CFE">
                  <w:pPr>
                    <w:rPr>
                      <w:szCs w:val="18"/>
                    </w:rPr>
                  </w:pPr>
                  <w:r>
                    <w:rPr>
                      <w:rFonts w:hint="eastAsia"/>
                      <w:szCs w:val="18"/>
                    </w:rPr>
                    <w:t>・</w:t>
                  </w:r>
                </w:p>
              </w:tc>
              <w:tc>
                <w:tcPr>
                  <w:tcW w:w="3827" w:type="dxa"/>
                  <w:tcBorders>
                    <w:right w:val="single" w:sz="4" w:space="0" w:color="auto"/>
                  </w:tcBorders>
                  <w:vAlign w:val="center"/>
                </w:tcPr>
                <w:p w:rsidR="00C522E3" w:rsidRPr="00962368" w:rsidRDefault="00C522E3" w:rsidP="00AA2CFE">
                  <w:pPr>
                    <w:rPr>
                      <w:szCs w:val="18"/>
                    </w:rPr>
                  </w:pPr>
                </w:p>
              </w:tc>
            </w:tr>
            <w:tr w:rsidR="00C522E3" w:rsidRPr="00962368" w:rsidTr="00AA2CFE">
              <w:trPr>
                <w:trHeight w:val="227"/>
              </w:trPr>
              <w:tc>
                <w:tcPr>
                  <w:tcW w:w="3297" w:type="dxa"/>
                  <w:tcBorders>
                    <w:left w:val="single" w:sz="4" w:space="0" w:color="auto"/>
                  </w:tcBorders>
                  <w:vAlign w:val="center"/>
                </w:tcPr>
                <w:p w:rsidR="00C522E3" w:rsidRPr="00962368" w:rsidRDefault="00C522E3" w:rsidP="00AA2CFE">
                  <w:pPr>
                    <w:rPr>
                      <w:szCs w:val="18"/>
                    </w:rPr>
                  </w:pPr>
                  <w:r>
                    <w:rPr>
                      <w:rFonts w:hint="eastAsia"/>
                      <w:szCs w:val="18"/>
                    </w:rPr>
                    <w:t>一般構造用軽量形鋼（</w:t>
                  </w:r>
                  <w:hyperlink r:id="rId884" w:history="1">
                    <w:r w:rsidRPr="007B6A20">
                      <w:rPr>
                        <w:rStyle w:val="af7"/>
                        <w:rFonts w:hint="eastAsia"/>
                        <w:szCs w:val="18"/>
                      </w:rPr>
                      <w:t>JIS G 3350</w:t>
                    </w:r>
                  </w:hyperlink>
                  <w:r>
                    <w:rPr>
                      <w:rFonts w:hint="eastAsia"/>
                      <w:szCs w:val="18"/>
                    </w:rPr>
                    <w:t>）</w:t>
                  </w:r>
                </w:p>
              </w:tc>
              <w:tc>
                <w:tcPr>
                  <w:tcW w:w="1559" w:type="dxa"/>
                  <w:vAlign w:val="center"/>
                </w:tcPr>
                <w:p w:rsidR="00C522E3" w:rsidRPr="00962368" w:rsidRDefault="00C522E3" w:rsidP="00AA2CFE">
                  <w:pPr>
                    <w:rPr>
                      <w:szCs w:val="18"/>
                    </w:rPr>
                  </w:pPr>
                  <w:r>
                    <w:rPr>
                      <w:rFonts w:hint="eastAsia"/>
                      <w:szCs w:val="18"/>
                    </w:rPr>
                    <w:t>・</w:t>
                  </w:r>
                  <w:r w:rsidRPr="00962368">
                    <w:rPr>
                      <w:rFonts w:hint="eastAsia"/>
                      <w:szCs w:val="18"/>
                    </w:rPr>
                    <w:t>SSC400</w:t>
                  </w:r>
                </w:p>
              </w:tc>
              <w:tc>
                <w:tcPr>
                  <w:tcW w:w="3827" w:type="dxa"/>
                  <w:tcBorders>
                    <w:right w:val="single" w:sz="4" w:space="0" w:color="auto"/>
                  </w:tcBorders>
                  <w:vAlign w:val="center"/>
                </w:tcPr>
                <w:p w:rsidR="00C522E3" w:rsidRPr="00962368" w:rsidRDefault="00C522E3" w:rsidP="00AA2CFE">
                  <w:pPr>
                    <w:rPr>
                      <w:szCs w:val="18"/>
                    </w:rPr>
                  </w:pPr>
                  <w:r>
                    <w:rPr>
                      <w:rFonts w:hint="eastAsia"/>
                      <w:szCs w:val="18"/>
                    </w:rPr>
                    <w:t>・構造図による　　・</w:t>
                  </w:r>
                </w:p>
              </w:tc>
            </w:tr>
            <w:tr w:rsidR="00C522E3" w:rsidRPr="00962368" w:rsidTr="00AA2CFE">
              <w:trPr>
                <w:trHeight w:val="227"/>
              </w:trPr>
              <w:tc>
                <w:tcPr>
                  <w:tcW w:w="3297" w:type="dxa"/>
                  <w:vMerge w:val="restart"/>
                  <w:tcBorders>
                    <w:left w:val="single" w:sz="4" w:space="0" w:color="auto"/>
                  </w:tcBorders>
                  <w:vAlign w:val="center"/>
                </w:tcPr>
                <w:p w:rsidR="00C522E3" w:rsidRDefault="00C522E3" w:rsidP="00AA2CFE">
                  <w:pPr>
                    <w:rPr>
                      <w:szCs w:val="18"/>
                    </w:rPr>
                  </w:pPr>
                  <w:r>
                    <w:rPr>
                      <w:rFonts w:hint="eastAsia"/>
                      <w:szCs w:val="18"/>
                    </w:rPr>
                    <w:t>一般構造用炭素鋼鋼管</w:t>
                  </w:r>
                </w:p>
                <w:p w:rsidR="00C522E3" w:rsidRPr="00962368" w:rsidRDefault="00C522E3" w:rsidP="00AA2CFE">
                  <w:pPr>
                    <w:rPr>
                      <w:szCs w:val="18"/>
                    </w:rPr>
                  </w:pPr>
                  <w:r>
                    <w:rPr>
                      <w:rFonts w:hint="eastAsia"/>
                      <w:szCs w:val="18"/>
                    </w:rPr>
                    <w:t>（</w:t>
                  </w:r>
                  <w:hyperlink r:id="rId885" w:history="1">
                    <w:r w:rsidRPr="007B6A20">
                      <w:rPr>
                        <w:rStyle w:val="af7"/>
                        <w:rFonts w:hint="eastAsia"/>
                        <w:szCs w:val="18"/>
                      </w:rPr>
                      <w:t>JIS G 3444</w:t>
                    </w:r>
                  </w:hyperlink>
                  <w:r>
                    <w:rPr>
                      <w:rFonts w:hint="eastAsia"/>
                      <w:szCs w:val="18"/>
                    </w:rPr>
                    <w:t>）</w:t>
                  </w:r>
                </w:p>
              </w:tc>
              <w:tc>
                <w:tcPr>
                  <w:tcW w:w="1559" w:type="dxa"/>
                  <w:vAlign w:val="center"/>
                </w:tcPr>
                <w:p w:rsidR="00C522E3" w:rsidRPr="00962368" w:rsidRDefault="00C522E3" w:rsidP="00AA2CFE">
                  <w:pPr>
                    <w:rPr>
                      <w:szCs w:val="18"/>
                    </w:rPr>
                  </w:pPr>
                  <w:r>
                    <w:rPr>
                      <w:rFonts w:hint="eastAsia"/>
                      <w:szCs w:val="18"/>
                    </w:rPr>
                    <w:t>・</w:t>
                  </w:r>
                  <w:r w:rsidRPr="00962368">
                    <w:rPr>
                      <w:rFonts w:hint="eastAsia"/>
                      <w:szCs w:val="18"/>
                    </w:rPr>
                    <w:t>STK400</w:t>
                  </w:r>
                </w:p>
              </w:tc>
              <w:tc>
                <w:tcPr>
                  <w:tcW w:w="3827" w:type="dxa"/>
                  <w:tcBorders>
                    <w:right w:val="single" w:sz="4" w:space="0" w:color="auto"/>
                  </w:tcBorders>
                  <w:vAlign w:val="center"/>
                </w:tcPr>
                <w:p w:rsidR="00C522E3" w:rsidRPr="00962368" w:rsidRDefault="00C522E3" w:rsidP="00AA2CFE">
                  <w:pPr>
                    <w:rPr>
                      <w:szCs w:val="18"/>
                    </w:rPr>
                  </w:pPr>
                  <w:r>
                    <w:rPr>
                      <w:rFonts w:hint="eastAsia"/>
                      <w:szCs w:val="18"/>
                    </w:rPr>
                    <w:t>・構造図による　　・</w:t>
                  </w:r>
                </w:p>
              </w:tc>
            </w:tr>
            <w:tr w:rsidR="00C522E3" w:rsidRPr="00962368" w:rsidTr="00AA2CFE">
              <w:trPr>
                <w:trHeight w:val="227"/>
              </w:trPr>
              <w:tc>
                <w:tcPr>
                  <w:tcW w:w="3297" w:type="dxa"/>
                  <w:vMerge/>
                  <w:tcBorders>
                    <w:left w:val="single" w:sz="4" w:space="0" w:color="auto"/>
                  </w:tcBorders>
                  <w:vAlign w:val="center"/>
                </w:tcPr>
                <w:p w:rsidR="00C522E3" w:rsidRPr="00F35C25" w:rsidRDefault="00C522E3" w:rsidP="00AA2CFE">
                  <w:pPr>
                    <w:rPr>
                      <w:szCs w:val="18"/>
                    </w:rPr>
                  </w:pPr>
                </w:p>
              </w:tc>
              <w:tc>
                <w:tcPr>
                  <w:tcW w:w="1559" w:type="dxa"/>
                  <w:vAlign w:val="center"/>
                </w:tcPr>
                <w:p w:rsidR="00C522E3" w:rsidRPr="00F35C25" w:rsidRDefault="00C522E3" w:rsidP="00AA2CFE">
                  <w:pPr>
                    <w:rPr>
                      <w:szCs w:val="18"/>
                    </w:rPr>
                  </w:pPr>
                  <w:r>
                    <w:rPr>
                      <w:rFonts w:hint="eastAsia"/>
                      <w:szCs w:val="18"/>
                    </w:rPr>
                    <w:t>・</w:t>
                  </w:r>
                  <w:r w:rsidRPr="00962368">
                    <w:rPr>
                      <w:rFonts w:hint="eastAsia"/>
                      <w:szCs w:val="18"/>
                    </w:rPr>
                    <w:t>STK4</w:t>
                  </w:r>
                  <w:r>
                    <w:rPr>
                      <w:rFonts w:hint="eastAsia"/>
                      <w:szCs w:val="18"/>
                    </w:rPr>
                    <w:t>9</w:t>
                  </w:r>
                  <w:r w:rsidRPr="00962368">
                    <w:rPr>
                      <w:rFonts w:hint="eastAsia"/>
                      <w:szCs w:val="18"/>
                    </w:rPr>
                    <w:t>0</w:t>
                  </w:r>
                </w:p>
              </w:tc>
              <w:tc>
                <w:tcPr>
                  <w:tcW w:w="3827" w:type="dxa"/>
                  <w:tcBorders>
                    <w:right w:val="single" w:sz="4" w:space="0" w:color="auto"/>
                  </w:tcBorders>
                  <w:vAlign w:val="center"/>
                </w:tcPr>
                <w:p w:rsidR="00C522E3" w:rsidRPr="00F35C25" w:rsidRDefault="00C522E3" w:rsidP="00AA2CFE">
                  <w:pPr>
                    <w:rPr>
                      <w:szCs w:val="18"/>
                    </w:rPr>
                  </w:pPr>
                  <w:r>
                    <w:rPr>
                      <w:rFonts w:hint="eastAsia"/>
                      <w:szCs w:val="18"/>
                    </w:rPr>
                    <w:t>・構造図による　　・</w:t>
                  </w:r>
                </w:p>
              </w:tc>
            </w:tr>
            <w:tr w:rsidR="00C522E3" w:rsidRPr="00962368" w:rsidTr="00AA2CFE">
              <w:trPr>
                <w:trHeight w:val="227"/>
              </w:trPr>
              <w:tc>
                <w:tcPr>
                  <w:tcW w:w="3297" w:type="dxa"/>
                  <w:vMerge w:val="restart"/>
                  <w:tcBorders>
                    <w:left w:val="single" w:sz="4" w:space="0" w:color="auto"/>
                  </w:tcBorders>
                  <w:vAlign w:val="center"/>
                </w:tcPr>
                <w:p w:rsidR="00C522E3" w:rsidRDefault="00C522E3" w:rsidP="00AA2CFE">
                  <w:pPr>
                    <w:rPr>
                      <w:szCs w:val="18"/>
                    </w:rPr>
                  </w:pPr>
                  <w:r>
                    <w:rPr>
                      <w:rFonts w:hint="eastAsia"/>
                      <w:szCs w:val="18"/>
                    </w:rPr>
                    <w:t>一般構造用角形鋼管</w:t>
                  </w:r>
                </w:p>
                <w:p w:rsidR="00C522E3" w:rsidRPr="00F35C25" w:rsidRDefault="00C522E3" w:rsidP="00AA2CFE">
                  <w:pPr>
                    <w:rPr>
                      <w:szCs w:val="18"/>
                    </w:rPr>
                  </w:pPr>
                  <w:r>
                    <w:rPr>
                      <w:rFonts w:hint="eastAsia"/>
                      <w:szCs w:val="18"/>
                    </w:rPr>
                    <w:t>（</w:t>
                  </w:r>
                  <w:hyperlink r:id="rId886" w:history="1">
                    <w:r w:rsidRPr="007B6A20">
                      <w:rPr>
                        <w:rStyle w:val="af7"/>
                        <w:rFonts w:hint="eastAsia"/>
                        <w:szCs w:val="18"/>
                      </w:rPr>
                      <w:t>JIS G 3466</w:t>
                    </w:r>
                  </w:hyperlink>
                  <w:r>
                    <w:rPr>
                      <w:rFonts w:hint="eastAsia"/>
                      <w:szCs w:val="18"/>
                    </w:rPr>
                    <w:t>）</w:t>
                  </w:r>
                </w:p>
              </w:tc>
              <w:tc>
                <w:tcPr>
                  <w:tcW w:w="1559" w:type="dxa"/>
                  <w:vAlign w:val="center"/>
                </w:tcPr>
                <w:p w:rsidR="00C522E3" w:rsidRPr="00F35C25" w:rsidRDefault="00C522E3" w:rsidP="00AA2CFE">
                  <w:pPr>
                    <w:rPr>
                      <w:szCs w:val="18"/>
                    </w:rPr>
                  </w:pPr>
                  <w:r>
                    <w:rPr>
                      <w:rFonts w:hint="eastAsia"/>
                      <w:szCs w:val="18"/>
                    </w:rPr>
                    <w:t>・</w:t>
                  </w:r>
                  <w:r w:rsidRPr="00962368">
                    <w:rPr>
                      <w:rFonts w:hint="eastAsia"/>
                      <w:szCs w:val="18"/>
                    </w:rPr>
                    <w:t>STKR400</w:t>
                  </w:r>
                </w:p>
              </w:tc>
              <w:tc>
                <w:tcPr>
                  <w:tcW w:w="3827" w:type="dxa"/>
                  <w:tcBorders>
                    <w:right w:val="single" w:sz="4" w:space="0" w:color="auto"/>
                  </w:tcBorders>
                  <w:vAlign w:val="center"/>
                </w:tcPr>
                <w:p w:rsidR="00C522E3" w:rsidRPr="00F35C25" w:rsidRDefault="00C522E3" w:rsidP="00AA2CFE">
                  <w:pPr>
                    <w:rPr>
                      <w:szCs w:val="18"/>
                    </w:rPr>
                  </w:pPr>
                  <w:r>
                    <w:rPr>
                      <w:rFonts w:hint="eastAsia"/>
                      <w:szCs w:val="18"/>
                    </w:rPr>
                    <w:t>・構造図による　　・</w:t>
                  </w:r>
                </w:p>
              </w:tc>
            </w:tr>
            <w:tr w:rsidR="00C522E3" w:rsidRPr="00962368" w:rsidTr="00AA2CFE">
              <w:trPr>
                <w:trHeight w:val="227"/>
              </w:trPr>
              <w:tc>
                <w:tcPr>
                  <w:tcW w:w="3297" w:type="dxa"/>
                  <w:vMerge/>
                  <w:tcBorders>
                    <w:left w:val="single" w:sz="4" w:space="0" w:color="auto"/>
                  </w:tcBorders>
                  <w:vAlign w:val="center"/>
                </w:tcPr>
                <w:p w:rsidR="00C522E3" w:rsidRPr="00F35C25" w:rsidRDefault="00C522E3" w:rsidP="00AA2CFE">
                  <w:pPr>
                    <w:rPr>
                      <w:szCs w:val="18"/>
                    </w:rPr>
                  </w:pPr>
                </w:p>
              </w:tc>
              <w:tc>
                <w:tcPr>
                  <w:tcW w:w="1559" w:type="dxa"/>
                  <w:vAlign w:val="center"/>
                </w:tcPr>
                <w:p w:rsidR="00C522E3" w:rsidRPr="00F35C25" w:rsidRDefault="00C522E3" w:rsidP="00AA2CFE">
                  <w:pPr>
                    <w:rPr>
                      <w:szCs w:val="18"/>
                    </w:rPr>
                  </w:pPr>
                  <w:r>
                    <w:rPr>
                      <w:rFonts w:hint="eastAsia"/>
                      <w:szCs w:val="18"/>
                    </w:rPr>
                    <w:t>・</w:t>
                  </w:r>
                  <w:r w:rsidRPr="00962368">
                    <w:rPr>
                      <w:rFonts w:hint="eastAsia"/>
                      <w:szCs w:val="18"/>
                    </w:rPr>
                    <w:t>STKR4</w:t>
                  </w:r>
                  <w:r>
                    <w:rPr>
                      <w:rFonts w:hint="eastAsia"/>
                      <w:szCs w:val="18"/>
                    </w:rPr>
                    <w:t>9</w:t>
                  </w:r>
                  <w:r w:rsidRPr="00962368">
                    <w:rPr>
                      <w:rFonts w:hint="eastAsia"/>
                      <w:szCs w:val="18"/>
                    </w:rPr>
                    <w:t>0</w:t>
                  </w:r>
                </w:p>
              </w:tc>
              <w:tc>
                <w:tcPr>
                  <w:tcW w:w="3827" w:type="dxa"/>
                  <w:tcBorders>
                    <w:right w:val="single" w:sz="4" w:space="0" w:color="auto"/>
                  </w:tcBorders>
                  <w:vAlign w:val="center"/>
                </w:tcPr>
                <w:p w:rsidR="00C522E3" w:rsidRPr="00F35C25" w:rsidRDefault="00C522E3" w:rsidP="00AA2CFE">
                  <w:pPr>
                    <w:rPr>
                      <w:szCs w:val="18"/>
                    </w:rPr>
                  </w:pPr>
                  <w:r>
                    <w:rPr>
                      <w:rFonts w:hint="eastAsia"/>
                      <w:szCs w:val="18"/>
                    </w:rPr>
                    <w:t>・構造図による　　・</w:t>
                  </w:r>
                </w:p>
              </w:tc>
            </w:tr>
            <w:tr w:rsidR="00C522E3" w:rsidRPr="00962368" w:rsidTr="00AA2CFE">
              <w:trPr>
                <w:trHeight w:val="227"/>
              </w:trPr>
              <w:tc>
                <w:tcPr>
                  <w:tcW w:w="3297" w:type="dxa"/>
                  <w:tcBorders>
                    <w:left w:val="single" w:sz="4" w:space="0" w:color="auto"/>
                  </w:tcBorders>
                  <w:vAlign w:val="center"/>
                </w:tcPr>
                <w:p w:rsidR="00C522E3" w:rsidRPr="00F35C25" w:rsidRDefault="003823F4" w:rsidP="00AA2CFE">
                  <w:pPr>
                    <w:rPr>
                      <w:szCs w:val="18"/>
                    </w:rPr>
                  </w:pPr>
                  <w:hyperlink r:id="rId887" w:history="1">
                    <w:r w:rsidR="00C522E3" w:rsidRPr="007B6A20">
                      <w:rPr>
                        <w:rStyle w:val="af7"/>
                        <w:rFonts w:hint="eastAsia"/>
                        <w:szCs w:val="18"/>
                      </w:rPr>
                      <w:t>冷間ロール成形角形鋼管</w:t>
                    </w:r>
                  </w:hyperlink>
                </w:p>
              </w:tc>
              <w:tc>
                <w:tcPr>
                  <w:tcW w:w="1559" w:type="dxa"/>
                  <w:vAlign w:val="center"/>
                </w:tcPr>
                <w:p w:rsidR="00C522E3" w:rsidRPr="00F35C25" w:rsidRDefault="00C522E3" w:rsidP="00AA2CFE">
                  <w:pPr>
                    <w:rPr>
                      <w:szCs w:val="18"/>
                    </w:rPr>
                  </w:pPr>
                  <w:r>
                    <w:rPr>
                      <w:rFonts w:hint="eastAsia"/>
                      <w:szCs w:val="18"/>
                    </w:rPr>
                    <w:t>・</w:t>
                  </w:r>
                  <w:r w:rsidRPr="00962368">
                    <w:rPr>
                      <w:rFonts w:hint="eastAsia"/>
                      <w:szCs w:val="18"/>
                    </w:rPr>
                    <w:t>BCR295</w:t>
                  </w:r>
                </w:p>
              </w:tc>
              <w:tc>
                <w:tcPr>
                  <w:tcW w:w="3827" w:type="dxa"/>
                  <w:tcBorders>
                    <w:right w:val="single" w:sz="4" w:space="0" w:color="auto"/>
                  </w:tcBorders>
                  <w:vAlign w:val="center"/>
                </w:tcPr>
                <w:p w:rsidR="00C522E3" w:rsidRPr="00F35C25" w:rsidRDefault="00C522E3" w:rsidP="00AA2CFE">
                  <w:pPr>
                    <w:rPr>
                      <w:szCs w:val="18"/>
                    </w:rPr>
                  </w:pPr>
                  <w:r>
                    <w:rPr>
                      <w:rFonts w:hint="eastAsia"/>
                      <w:szCs w:val="18"/>
                    </w:rPr>
                    <w:t>・構造図による　　・</w:t>
                  </w:r>
                </w:p>
              </w:tc>
            </w:tr>
            <w:tr w:rsidR="00C522E3" w:rsidRPr="00962368" w:rsidTr="00AA2CFE">
              <w:trPr>
                <w:trHeight w:val="252"/>
              </w:trPr>
              <w:tc>
                <w:tcPr>
                  <w:tcW w:w="3297" w:type="dxa"/>
                  <w:tcBorders>
                    <w:left w:val="single" w:sz="4" w:space="0" w:color="auto"/>
                  </w:tcBorders>
                  <w:vAlign w:val="center"/>
                </w:tcPr>
                <w:p w:rsidR="00C522E3" w:rsidRPr="00962368" w:rsidRDefault="00C522E3" w:rsidP="00AA2CFE">
                  <w:pPr>
                    <w:rPr>
                      <w:szCs w:val="18"/>
                    </w:rPr>
                  </w:pPr>
                </w:p>
              </w:tc>
              <w:tc>
                <w:tcPr>
                  <w:tcW w:w="1559" w:type="dxa"/>
                  <w:vAlign w:val="center"/>
                </w:tcPr>
                <w:p w:rsidR="00C522E3" w:rsidRPr="00962368" w:rsidRDefault="00C522E3" w:rsidP="00AA2CFE">
                  <w:pPr>
                    <w:rPr>
                      <w:szCs w:val="18"/>
                    </w:rPr>
                  </w:pPr>
                </w:p>
              </w:tc>
              <w:tc>
                <w:tcPr>
                  <w:tcW w:w="3827" w:type="dxa"/>
                  <w:tcBorders>
                    <w:right w:val="single" w:sz="4" w:space="0" w:color="auto"/>
                  </w:tcBorders>
                  <w:vAlign w:val="center"/>
                </w:tcPr>
                <w:p w:rsidR="00C522E3" w:rsidRPr="00962368" w:rsidRDefault="00C522E3" w:rsidP="00AA2CFE">
                  <w:pPr>
                    <w:rPr>
                      <w:szCs w:val="18"/>
                    </w:rPr>
                  </w:pPr>
                </w:p>
              </w:tc>
            </w:tr>
          </w:tbl>
          <w:p w:rsidR="00C522E3" w:rsidRPr="00A13153" w:rsidRDefault="00C522E3" w:rsidP="00AA2CFE">
            <w:pPr>
              <w:rPr>
                <w:szCs w:val="18"/>
              </w:rPr>
            </w:pPr>
          </w:p>
        </w:tc>
      </w:tr>
      <w:tr w:rsidR="00C522E3" w:rsidRPr="00D03A48"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・高力ボルト</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888" w:anchor="page=229" w:history="1">
              <w:r w:rsidRPr="00245BD2">
                <w:rPr>
                  <w:rStyle w:val="af7"/>
                  <w:rFonts w:hAnsiTheme="majorEastAsia" w:hint="eastAsia"/>
                  <w:szCs w:val="18"/>
                </w:rPr>
                <w:t>改仕8.</w:t>
              </w:r>
              <w:r>
                <w:rPr>
                  <w:rStyle w:val="af7"/>
                  <w:rFonts w:hAnsiTheme="majorEastAsia" w:hint="eastAsia"/>
                  <w:szCs w:val="18"/>
                </w:rPr>
                <w:t>2.9</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(1)種類・(2)寸法</w:t>
            </w:r>
          </w:p>
          <w:tbl>
            <w:tblPr>
              <w:tblStyle w:val="af6"/>
              <w:tblW w:w="0" w:type="auto"/>
              <w:tblBorders>
                <w:left w:val="none" w:sz="0" w:space="0" w:color="auto"/>
                <w:right w:val="none" w:sz="0" w:space="0" w:color="auto"/>
              </w:tblBorders>
              <w:tblLayout w:type="fixed"/>
              <w:tblLook w:val="04A0" w:firstRow="1" w:lastRow="0" w:firstColumn="1" w:lastColumn="0" w:noHBand="0" w:noVBand="1"/>
            </w:tblPr>
            <w:tblGrid>
              <w:gridCol w:w="3722"/>
              <w:gridCol w:w="1559"/>
              <w:gridCol w:w="3402"/>
            </w:tblGrid>
            <w:tr w:rsidR="00C522E3" w:rsidRPr="00962368" w:rsidTr="00AA2CFE">
              <w:trPr>
                <w:trHeight w:val="240"/>
              </w:trPr>
              <w:tc>
                <w:tcPr>
                  <w:tcW w:w="3722" w:type="dxa"/>
                  <w:tcBorders>
                    <w:left w:val="single" w:sz="4" w:space="0" w:color="auto"/>
                  </w:tcBorders>
                  <w:shd w:val="clear" w:color="auto" w:fill="D9D9D9" w:themeFill="background1" w:themeFillShade="D9"/>
                  <w:vAlign w:val="center"/>
                </w:tcPr>
                <w:p w:rsidR="00C522E3" w:rsidRPr="00962368" w:rsidRDefault="00C522E3" w:rsidP="00AA2CFE">
                  <w:pPr>
                    <w:jc w:val="center"/>
                    <w:rPr>
                      <w:szCs w:val="18"/>
                    </w:rPr>
                  </w:pPr>
                  <w:r>
                    <w:rPr>
                      <w:rFonts w:hint="eastAsia"/>
                      <w:szCs w:val="18"/>
                    </w:rPr>
                    <w:t>種類/規格</w:t>
                  </w:r>
                </w:p>
              </w:tc>
              <w:tc>
                <w:tcPr>
                  <w:tcW w:w="1559" w:type="dxa"/>
                  <w:shd w:val="clear" w:color="auto" w:fill="D9D9D9" w:themeFill="background1" w:themeFillShade="D9"/>
                  <w:vAlign w:val="center"/>
                </w:tcPr>
                <w:p w:rsidR="00C522E3" w:rsidRPr="00456EE6" w:rsidRDefault="00C522E3" w:rsidP="00AA2CFE">
                  <w:pPr>
                    <w:jc w:val="center"/>
                    <w:rPr>
                      <w:szCs w:val="18"/>
                    </w:rPr>
                  </w:pPr>
                  <w:r w:rsidRPr="00456EE6">
                    <w:rPr>
                      <w:rFonts w:hint="eastAsia"/>
                      <w:szCs w:val="18"/>
                    </w:rPr>
                    <w:t>ねじの呼び</w:t>
                  </w:r>
                </w:p>
              </w:tc>
              <w:tc>
                <w:tcPr>
                  <w:tcW w:w="3402" w:type="dxa"/>
                  <w:tcBorders>
                    <w:right w:val="single" w:sz="4" w:space="0" w:color="auto"/>
                  </w:tcBorders>
                  <w:shd w:val="clear" w:color="auto" w:fill="D9D9D9" w:themeFill="background1" w:themeFillShade="D9"/>
                  <w:vAlign w:val="center"/>
                </w:tcPr>
                <w:p w:rsidR="00C522E3" w:rsidRPr="00962368" w:rsidRDefault="00C522E3" w:rsidP="00AA2CFE">
                  <w:pPr>
                    <w:jc w:val="center"/>
                    <w:rPr>
                      <w:szCs w:val="18"/>
                    </w:rPr>
                  </w:pPr>
                  <w:r w:rsidRPr="00962368">
                    <w:rPr>
                      <w:rFonts w:hint="eastAsia"/>
                      <w:szCs w:val="18"/>
                    </w:rPr>
                    <w:t>使用箇所</w:t>
                  </w:r>
                </w:p>
              </w:tc>
            </w:tr>
            <w:tr w:rsidR="00C522E3" w:rsidRPr="00962368" w:rsidTr="00AA2CFE">
              <w:trPr>
                <w:trHeight w:val="240"/>
              </w:trPr>
              <w:tc>
                <w:tcPr>
                  <w:tcW w:w="3722" w:type="dxa"/>
                  <w:vMerge w:val="restart"/>
                  <w:tcBorders>
                    <w:left w:val="single" w:sz="4" w:space="0" w:color="auto"/>
                  </w:tcBorders>
                </w:tcPr>
                <w:p w:rsidR="00C522E3" w:rsidRDefault="00C522E3" w:rsidP="00AA2CFE">
                  <w:pPr>
                    <w:rPr>
                      <w:szCs w:val="18"/>
                    </w:rPr>
                  </w:pPr>
                  <w:r>
                    <w:rPr>
                      <w:rFonts w:hint="eastAsia"/>
                      <w:szCs w:val="18"/>
                    </w:rPr>
                    <w:t>(ｱ)トルシア形高力ボルト</w:t>
                  </w:r>
                </w:p>
                <w:p w:rsidR="00C522E3" w:rsidRPr="00456EE6" w:rsidRDefault="00C522E3" w:rsidP="00AA2CFE">
                  <w:pPr>
                    <w:rPr>
                      <w:szCs w:val="18"/>
                    </w:rPr>
                  </w:pPr>
                  <w:r>
                    <w:rPr>
                      <w:rFonts w:hint="eastAsia"/>
                      <w:szCs w:val="18"/>
                    </w:rPr>
                    <w:t>（</w:t>
                  </w:r>
                  <w:hyperlink r:id="rId889" w:history="1">
                    <w:r w:rsidRPr="00456EE6">
                      <w:rPr>
                        <w:rStyle w:val="af7"/>
                        <w:rFonts w:hint="eastAsia"/>
                        <w:szCs w:val="18"/>
                      </w:rPr>
                      <w:t>（一社）日本鋼構造協会規格</w:t>
                    </w:r>
                    <w:r w:rsidRPr="00456EE6">
                      <w:rPr>
                        <w:rStyle w:val="af7"/>
                        <w:szCs w:val="18"/>
                      </w:rPr>
                      <w:t xml:space="preserve"> JSS </w:t>
                    </w:r>
                    <w:r w:rsidRPr="00456EE6">
                      <w:rPr>
                        <w:rStyle w:val="af7"/>
                        <w:rFonts w:ascii="ＭＳ 明朝" w:eastAsia="ＭＳ 明朝" w:hAnsi="ＭＳ 明朝" w:cs="ＭＳ 明朝" w:hint="eastAsia"/>
                        <w:szCs w:val="18"/>
                      </w:rPr>
                      <w:t>Ⅱ</w:t>
                    </w:r>
                    <w:r w:rsidRPr="00456EE6">
                      <w:rPr>
                        <w:rStyle w:val="af7"/>
                        <w:szCs w:val="18"/>
                      </w:rPr>
                      <w:t xml:space="preserve"> 09</w:t>
                    </w:r>
                  </w:hyperlink>
                  <w:r>
                    <w:rPr>
                      <w:szCs w:val="18"/>
                    </w:rPr>
                    <w:t>）</w:t>
                  </w:r>
                </w:p>
              </w:tc>
              <w:tc>
                <w:tcPr>
                  <w:tcW w:w="1559" w:type="dxa"/>
                  <w:vAlign w:val="center"/>
                </w:tcPr>
                <w:p w:rsidR="00C522E3" w:rsidRPr="00456EE6" w:rsidRDefault="00C522E3" w:rsidP="00AA2CFE">
                  <w:pPr>
                    <w:rPr>
                      <w:szCs w:val="18"/>
                    </w:rPr>
                  </w:pPr>
                  <w:r w:rsidRPr="00456EE6">
                    <w:rPr>
                      <w:rFonts w:hint="eastAsia"/>
                      <w:szCs w:val="18"/>
                    </w:rPr>
                    <w:t>・M16</w:t>
                  </w:r>
                </w:p>
              </w:tc>
              <w:tc>
                <w:tcPr>
                  <w:tcW w:w="3402" w:type="dxa"/>
                  <w:tcBorders>
                    <w:right w:val="single" w:sz="4" w:space="0" w:color="auto"/>
                  </w:tcBorders>
                  <w:vAlign w:val="center"/>
                </w:tcPr>
                <w:p w:rsidR="00C522E3" w:rsidRPr="00962368" w:rsidRDefault="00C522E3" w:rsidP="00AA2CFE">
                  <w:pPr>
                    <w:rPr>
                      <w:szCs w:val="18"/>
                    </w:rPr>
                  </w:pPr>
                  <w:r>
                    <w:rPr>
                      <w:rFonts w:hint="eastAsia"/>
                      <w:szCs w:val="18"/>
                    </w:rPr>
                    <w:t>・構造図による　　・</w:t>
                  </w:r>
                </w:p>
              </w:tc>
            </w:tr>
            <w:tr w:rsidR="00C522E3" w:rsidRPr="00962368" w:rsidTr="00AA2CFE">
              <w:trPr>
                <w:trHeight w:val="240"/>
              </w:trPr>
              <w:tc>
                <w:tcPr>
                  <w:tcW w:w="3722" w:type="dxa"/>
                  <w:vMerge/>
                  <w:tcBorders>
                    <w:left w:val="single" w:sz="4" w:space="0" w:color="auto"/>
                  </w:tcBorders>
                  <w:vAlign w:val="center"/>
                </w:tcPr>
                <w:p w:rsidR="00C522E3" w:rsidRPr="00962368" w:rsidRDefault="00C522E3" w:rsidP="00AA2CFE">
                  <w:pPr>
                    <w:rPr>
                      <w:szCs w:val="18"/>
                    </w:rPr>
                  </w:pPr>
                </w:p>
              </w:tc>
              <w:tc>
                <w:tcPr>
                  <w:tcW w:w="1559" w:type="dxa"/>
                  <w:vAlign w:val="center"/>
                </w:tcPr>
                <w:p w:rsidR="00C522E3" w:rsidRPr="00456EE6" w:rsidRDefault="00C522E3" w:rsidP="00AA2CFE">
                  <w:pPr>
                    <w:rPr>
                      <w:szCs w:val="18"/>
                    </w:rPr>
                  </w:pPr>
                  <w:r w:rsidRPr="00456EE6">
                    <w:rPr>
                      <w:rFonts w:hint="eastAsia"/>
                      <w:szCs w:val="18"/>
                    </w:rPr>
                    <w:t>・M20</w:t>
                  </w:r>
                </w:p>
              </w:tc>
              <w:tc>
                <w:tcPr>
                  <w:tcW w:w="3402" w:type="dxa"/>
                  <w:tcBorders>
                    <w:right w:val="single" w:sz="4" w:space="0" w:color="auto"/>
                  </w:tcBorders>
                  <w:vAlign w:val="center"/>
                </w:tcPr>
                <w:p w:rsidR="00C522E3" w:rsidRPr="00962368" w:rsidRDefault="00C522E3" w:rsidP="00AA2CFE">
                  <w:pPr>
                    <w:rPr>
                      <w:szCs w:val="18"/>
                    </w:rPr>
                  </w:pPr>
                  <w:r>
                    <w:rPr>
                      <w:rFonts w:hint="eastAsia"/>
                      <w:szCs w:val="18"/>
                    </w:rPr>
                    <w:t>・構造図による　　・</w:t>
                  </w:r>
                </w:p>
              </w:tc>
            </w:tr>
            <w:tr w:rsidR="00C522E3" w:rsidRPr="00962368" w:rsidTr="00AA2CFE">
              <w:trPr>
                <w:trHeight w:val="240"/>
              </w:trPr>
              <w:tc>
                <w:tcPr>
                  <w:tcW w:w="3722" w:type="dxa"/>
                  <w:vMerge/>
                  <w:tcBorders>
                    <w:left w:val="single" w:sz="4" w:space="0" w:color="auto"/>
                  </w:tcBorders>
                  <w:vAlign w:val="center"/>
                </w:tcPr>
                <w:p w:rsidR="00C522E3" w:rsidRPr="00962368" w:rsidRDefault="00C522E3" w:rsidP="00AA2CFE">
                  <w:pPr>
                    <w:rPr>
                      <w:szCs w:val="18"/>
                    </w:rPr>
                  </w:pPr>
                </w:p>
              </w:tc>
              <w:tc>
                <w:tcPr>
                  <w:tcW w:w="1559" w:type="dxa"/>
                  <w:vAlign w:val="center"/>
                </w:tcPr>
                <w:p w:rsidR="00C522E3" w:rsidRPr="00456EE6" w:rsidRDefault="00C522E3" w:rsidP="00AA2CFE">
                  <w:pPr>
                    <w:rPr>
                      <w:szCs w:val="18"/>
                    </w:rPr>
                  </w:pPr>
                  <w:r w:rsidRPr="00456EE6">
                    <w:rPr>
                      <w:rFonts w:hint="eastAsia"/>
                      <w:szCs w:val="18"/>
                    </w:rPr>
                    <w:t>・</w:t>
                  </w:r>
                </w:p>
              </w:tc>
              <w:tc>
                <w:tcPr>
                  <w:tcW w:w="3402" w:type="dxa"/>
                  <w:tcBorders>
                    <w:right w:val="single" w:sz="4" w:space="0" w:color="auto"/>
                  </w:tcBorders>
                  <w:vAlign w:val="center"/>
                </w:tcPr>
                <w:p w:rsidR="00C522E3" w:rsidRPr="00962368" w:rsidRDefault="00C522E3" w:rsidP="00AA2CFE">
                  <w:pPr>
                    <w:rPr>
                      <w:szCs w:val="18"/>
                    </w:rPr>
                  </w:pPr>
                </w:p>
              </w:tc>
            </w:tr>
            <w:tr w:rsidR="00C522E3" w:rsidRPr="00962368" w:rsidTr="00AA2CFE">
              <w:trPr>
                <w:trHeight w:val="240"/>
              </w:trPr>
              <w:tc>
                <w:tcPr>
                  <w:tcW w:w="3722" w:type="dxa"/>
                  <w:vMerge w:val="restart"/>
                  <w:tcBorders>
                    <w:left w:val="single" w:sz="4" w:space="0" w:color="auto"/>
                  </w:tcBorders>
                </w:tcPr>
                <w:p w:rsidR="00C522E3" w:rsidRDefault="00C522E3" w:rsidP="00AA2CFE">
                  <w:pPr>
                    <w:rPr>
                      <w:szCs w:val="18"/>
                    </w:rPr>
                  </w:pPr>
                  <w:r>
                    <w:rPr>
                      <w:rFonts w:hint="eastAsia"/>
                      <w:szCs w:val="18"/>
                    </w:rPr>
                    <w:t>(ｲ)JIS形高力ボルト 2種(F10T)</w:t>
                  </w:r>
                </w:p>
                <w:p w:rsidR="00C522E3" w:rsidRPr="00456EE6" w:rsidRDefault="00C522E3" w:rsidP="00AA2CFE">
                  <w:pPr>
                    <w:rPr>
                      <w:szCs w:val="18"/>
                    </w:rPr>
                  </w:pPr>
                  <w:r>
                    <w:rPr>
                      <w:rFonts w:hint="eastAsia"/>
                      <w:szCs w:val="18"/>
                    </w:rPr>
                    <w:t>（</w:t>
                  </w:r>
                  <w:hyperlink r:id="rId890" w:history="1">
                    <w:r w:rsidRPr="00456EE6">
                      <w:rPr>
                        <w:rStyle w:val="af7"/>
                        <w:rFonts w:hint="eastAsia"/>
                        <w:szCs w:val="18"/>
                      </w:rPr>
                      <w:t>JIS B 1186</w:t>
                    </w:r>
                  </w:hyperlink>
                  <w:r>
                    <w:rPr>
                      <w:rFonts w:hint="eastAsia"/>
                      <w:szCs w:val="18"/>
                    </w:rPr>
                    <w:t>）</w:t>
                  </w:r>
                </w:p>
              </w:tc>
              <w:tc>
                <w:tcPr>
                  <w:tcW w:w="1559" w:type="dxa"/>
                  <w:vAlign w:val="center"/>
                </w:tcPr>
                <w:p w:rsidR="00C522E3" w:rsidRPr="00456EE6" w:rsidRDefault="00C522E3" w:rsidP="00AA2CFE">
                  <w:pPr>
                    <w:rPr>
                      <w:szCs w:val="18"/>
                    </w:rPr>
                  </w:pPr>
                  <w:r w:rsidRPr="00456EE6">
                    <w:rPr>
                      <w:rFonts w:hint="eastAsia"/>
                      <w:szCs w:val="18"/>
                    </w:rPr>
                    <w:t>・M12</w:t>
                  </w:r>
                </w:p>
              </w:tc>
              <w:tc>
                <w:tcPr>
                  <w:tcW w:w="3402" w:type="dxa"/>
                  <w:tcBorders>
                    <w:right w:val="single" w:sz="4" w:space="0" w:color="auto"/>
                  </w:tcBorders>
                  <w:vAlign w:val="center"/>
                </w:tcPr>
                <w:p w:rsidR="00C522E3" w:rsidRPr="00962368" w:rsidRDefault="00C522E3" w:rsidP="00AA2CFE">
                  <w:pPr>
                    <w:rPr>
                      <w:szCs w:val="18"/>
                    </w:rPr>
                  </w:pPr>
                  <w:r>
                    <w:rPr>
                      <w:rFonts w:hint="eastAsia"/>
                      <w:szCs w:val="18"/>
                    </w:rPr>
                    <w:t>・構造図による　　・</w:t>
                  </w:r>
                </w:p>
              </w:tc>
            </w:tr>
            <w:tr w:rsidR="00C522E3" w:rsidRPr="00962368" w:rsidTr="00AA2CFE">
              <w:trPr>
                <w:trHeight w:val="240"/>
              </w:trPr>
              <w:tc>
                <w:tcPr>
                  <w:tcW w:w="3722" w:type="dxa"/>
                  <w:vMerge/>
                  <w:tcBorders>
                    <w:left w:val="single" w:sz="4" w:space="0" w:color="auto"/>
                  </w:tcBorders>
                  <w:vAlign w:val="center"/>
                </w:tcPr>
                <w:p w:rsidR="00C522E3" w:rsidRDefault="00C522E3" w:rsidP="00AA2CFE">
                  <w:pPr>
                    <w:rPr>
                      <w:szCs w:val="18"/>
                    </w:rPr>
                  </w:pPr>
                </w:p>
              </w:tc>
              <w:tc>
                <w:tcPr>
                  <w:tcW w:w="1559" w:type="dxa"/>
                  <w:vAlign w:val="center"/>
                </w:tcPr>
                <w:p w:rsidR="00C522E3" w:rsidRPr="00456EE6" w:rsidRDefault="00C522E3" w:rsidP="00AA2CFE">
                  <w:pPr>
                    <w:rPr>
                      <w:szCs w:val="18"/>
                    </w:rPr>
                  </w:pPr>
                  <w:r w:rsidRPr="00456EE6">
                    <w:rPr>
                      <w:rFonts w:hint="eastAsia"/>
                      <w:szCs w:val="18"/>
                    </w:rPr>
                    <w:t>・</w:t>
                  </w:r>
                  <w:r>
                    <w:rPr>
                      <w:rFonts w:hint="eastAsia"/>
                      <w:szCs w:val="18"/>
                    </w:rPr>
                    <w:t>M16</w:t>
                  </w:r>
                </w:p>
              </w:tc>
              <w:tc>
                <w:tcPr>
                  <w:tcW w:w="3402" w:type="dxa"/>
                  <w:tcBorders>
                    <w:right w:val="single" w:sz="4" w:space="0" w:color="auto"/>
                  </w:tcBorders>
                  <w:vAlign w:val="center"/>
                </w:tcPr>
                <w:p w:rsidR="00C522E3" w:rsidRPr="00962368" w:rsidRDefault="00C522E3" w:rsidP="00AA2CFE">
                  <w:pPr>
                    <w:rPr>
                      <w:szCs w:val="18"/>
                    </w:rPr>
                  </w:pPr>
                  <w:r>
                    <w:rPr>
                      <w:rFonts w:hint="eastAsia"/>
                      <w:szCs w:val="18"/>
                    </w:rPr>
                    <w:t>・構造図による　　・</w:t>
                  </w:r>
                </w:p>
              </w:tc>
            </w:tr>
            <w:tr w:rsidR="00C522E3" w:rsidRPr="00962368" w:rsidTr="00AA2CFE">
              <w:trPr>
                <w:trHeight w:val="240"/>
              </w:trPr>
              <w:tc>
                <w:tcPr>
                  <w:tcW w:w="3722" w:type="dxa"/>
                  <w:vMerge/>
                  <w:tcBorders>
                    <w:left w:val="single" w:sz="4" w:space="0" w:color="auto"/>
                  </w:tcBorders>
                  <w:vAlign w:val="center"/>
                </w:tcPr>
                <w:p w:rsidR="00C522E3" w:rsidRDefault="00C522E3" w:rsidP="00AA2CFE">
                  <w:pPr>
                    <w:rPr>
                      <w:szCs w:val="18"/>
                    </w:rPr>
                  </w:pPr>
                </w:p>
              </w:tc>
              <w:tc>
                <w:tcPr>
                  <w:tcW w:w="1559" w:type="dxa"/>
                  <w:vAlign w:val="center"/>
                </w:tcPr>
                <w:p w:rsidR="00C522E3" w:rsidRPr="00456EE6" w:rsidRDefault="00C522E3" w:rsidP="00AA2CFE">
                  <w:pPr>
                    <w:rPr>
                      <w:szCs w:val="18"/>
                    </w:rPr>
                  </w:pPr>
                  <w:r>
                    <w:rPr>
                      <w:rFonts w:hint="eastAsia"/>
                      <w:szCs w:val="18"/>
                    </w:rPr>
                    <w:t>・</w:t>
                  </w:r>
                </w:p>
              </w:tc>
              <w:tc>
                <w:tcPr>
                  <w:tcW w:w="3402" w:type="dxa"/>
                  <w:tcBorders>
                    <w:right w:val="single" w:sz="4" w:space="0" w:color="auto"/>
                  </w:tcBorders>
                  <w:vAlign w:val="center"/>
                </w:tcPr>
                <w:p w:rsidR="00C522E3" w:rsidRPr="00962368" w:rsidRDefault="00C522E3" w:rsidP="00AA2CFE">
                  <w:pPr>
                    <w:rPr>
                      <w:szCs w:val="18"/>
                    </w:rPr>
                  </w:pPr>
                </w:p>
              </w:tc>
            </w:tr>
            <w:tr w:rsidR="00C522E3" w:rsidRPr="00962368" w:rsidTr="00AA2CFE">
              <w:trPr>
                <w:trHeight w:val="240"/>
              </w:trPr>
              <w:tc>
                <w:tcPr>
                  <w:tcW w:w="3722" w:type="dxa"/>
                  <w:vMerge w:val="restart"/>
                  <w:tcBorders>
                    <w:left w:val="single" w:sz="4" w:space="0" w:color="auto"/>
                  </w:tcBorders>
                </w:tcPr>
                <w:p w:rsidR="00C522E3" w:rsidRDefault="00C522E3" w:rsidP="00AA2CFE">
                  <w:pPr>
                    <w:ind w:left="270" w:hangingChars="150" w:hanging="270"/>
                    <w:rPr>
                      <w:szCs w:val="18"/>
                    </w:rPr>
                  </w:pPr>
                  <w:r>
                    <w:rPr>
                      <w:rFonts w:hint="eastAsia"/>
                      <w:szCs w:val="18"/>
                    </w:rPr>
                    <w:t>(ｳ)溶融亜鉛めっき高力ボルト 1種(F8T)</w:t>
                  </w:r>
                </w:p>
                <w:p w:rsidR="00C522E3" w:rsidRPr="00962368" w:rsidRDefault="00C522E3" w:rsidP="00AA2CFE">
                  <w:pPr>
                    <w:ind w:left="270" w:hangingChars="150" w:hanging="270"/>
                    <w:rPr>
                      <w:szCs w:val="18"/>
                    </w:rPr>
                  </w:pPr>
                  <w:r>
                    <w:rPr>
                      <w:rFonts w:hint="eastAsia"/>
                      <w:szCs w:val="18"/>
                    </w:rPr>
                    <w:t>（建築基準法に基づく認定を受けたもの）</w:t>
                  </w:r>
                </w:p>
              </w:tc>
              <w:tc>
                <w:tcPr>
                  <w:tcW w:w="1559" w:type="dxa"/>
                  <w:vAlign w:val="center"/>
                </w:tcPr>
                <w:p w:rsidR="00C522E3" w:rsidRPr="00456EE6" w:rsidRDefault="00C522E3" w:rsidP="00AA2CFE">
                  <w:pPr>
                    <w:rPr>
                      <w:szCs w:val="18"/>
                    </w:rPr>
                  </w:pPr>
                  <w:r w:rsidRPr="00456EE6">
                    <w:rPr>
                      <w:rFonts w:hint="eastAsia"/>
                      <w:szCs w:val="18"/>
                    </w:rPr>
                    <w:t>・M12</w:t>
                  </w:r>
                </w:p>
              </w:tc>
              <w:tc>
                <w:tcPr>
                  <w:tcW w:w="3402" w:type="dxa"/>
                  <w:tcBorders>
                    <w:right w:val="single" w:sz="4" w:space="0" w:color="auto"/>
                  </w:tcBorders>
                  <w:vAlign w:val="center"/>
                </w:tcPr>
                <w:p w:rsidR="00C522E3" w:rsidRPr="00962368" w:rsidRDefault="00C522E3" w:rsidP="00AA2CFE">
                  <w:pPr>
                    <w:rPr>
                      <w:szCs w:val="18"/>
                    </w:rPr>
                  </w:pPr>
                  <w:r>
                    <w:rPr>
                      <w:rFonts w:hint="eastAsia"/>
                      <w:szCs w:val="18"/>
                    </w:rPr>
                    <w:t>・構造図による　　・</w:t>
                  </w:r>
                </w:p>
              </w:tc>
            </w:tr>
            <w:tr w:rsidR="00C522E3" w:rsidRPr="00962368" w:rsidTr="00AA2CFE">
              <w:trPr>
                <w:trHeight w:val="240"/>
              </w:trPr>
              <w:tc>
                <w:tcPr>
                  <w:tcW w:w="3722" w:type="dxa"/>
                  <w:vMerge/>
                  <w:tcBorders>
                    <w:left w:val="single" w:sz="4" w:space="0" w:color="auto"/>
                  </w:tcBorders>
                  <w:vAlign w:val="center"/>
                </w:tcPr>
                <w:p w:rsidR="00C522E3" w:rsidRPr="00962368" w:rsidRDefault="00C522E3" w:rsidP="00AA2CFE">
                  <w:pPr>
                    <w:rPr>
                      <w:szCs w:val="18"/>
                    </w:rPr>
                  </w:pPr>
                </w:p>
              </w:tc>
              <w:tc>
                <w:tcPr>
                  <w:tcW w:w="1559" w:type="dxa"/>
                  <w:vAlign w:val="center"/>
                </w:tcPr>
                <w:p w:rsidR="00C522E3" w:rsidRPr="00456EE6" w:rsidRDefault="00C522E3" w:rsidP="00AA2CFE">
                  <w:pPr>
                    <w:rPr>
                      <w:szCs w:val="18"/>
                    </w:rPr>
                  </w:pPr>
                  <w:r w:rsidRPr="00456EE6">
                    <w:rPr>
                      <w:rFonts w:hint="eastAsia"/>
                      <w:szCs w:val="18"/>
                    </w:rPr>
                    <w:t>・</w:t>
                  </w:r>
                  <w:r>
                    <w:rPr>
                      <w:rFonts w:hint="eastAsia"/>
                      <w:szCs w:val="18"/>
                    </w:rPr>
                    <w:t>M16</w:t>
                  </w:r>
                </w:p>
              </w:tc>
              <w:tc>
                <w:tcPr>
                  <w:tcW w:w="3402" w:type="dxa"/>
                  <w:tcBorders>
                    <w:right w:val="single" w:sz="4" w:space="0" w:color="auto"/>
                  </w:tcBorders>
                  <w:vAlign w:val="center"/>
                </w:tcPr>
                <w:p w:rsidR="00C522E3" w:rsidRPr="00962368" w:rsidRDefault="00C522E3" w:rsidP="00AA2CFE">
                  <w:pPr>
                    <w:rPr>
                      <w:szCs w:val="18"/>
                    </w:rPr>
                  </w:pPr>
                  <w:r>
                    <w:rPr>
                      <w:rFonts w:hint="eastAsia"/>
                      <w:szCs w:val="18"/>
                    </w:rPr>
                    <w:t>・構造図による　　・</w:t>
                  </w:r>
                </w:p>
              </w:tc>
            </w:tr>
            <w:tr w:rsidR="00C522E3" w:rsidRPr="00962368" w:rsidTr="00AA2CFE">
              <w:trPr>
                <w:trHeight w:val="240"/>
              </w:trPr>
              <w:tc>
                <w:tcPr>
                  <w:tcW w:w="3722" w:type="dxa"/>
                  <w:vMerge/>
                  <w:tcBorders>
                    <w:left w:val="single" w:sz="4" w:space="0" w:color="auto"/>
                  </w:tcBorders>
                  <w:vAlign w:val="center"/>
                </w:tcPr>
                <w:p w:rsidR="00C522E3" w:rsidRPr="00962368" w:rsidRDefault="00C522E3" w:rsidP="00AA2CFE">
                  <w:pPr>
                    <w:rPr>
                      <w:szCs w:val="18"/>
                    </w:rPr>
                  </w:pPr>
                </w:p>
              </w:tc>
              <w:tc>
                <w:tcPr>
                  <w:tcW w:w="1559" w:type="dxa"/>
                  <w:vAlign w:val="center"/>
                </w:tcPr>
                <w:p w:rsidR="00C522E3" w:rsidRPr="00456EE6" w:rsidRDefault="00C522E3" w:rsidP="00AA2CFE">
                  <w:pPr>
                    <w:rPr>
                      <w:szCs w:val="18"/>
                    </w:rPr>
                  </w:pPr>
                  <w:r>
                    <w:rPr>
                      <w:rFonts w:hint="eastAsia"/>
                      <w:szCs w:val="18"/>
                    </w:rPr>
                    <w:t>・</w:t>
                  </w:r>
                </w:p>
              </w:tc>
              <w:tc>
                <w:tcPr>
                  <w:tcW w:w="3402" w:type="dxa"/>
                  <w:tcBorders>
                    <w:right w:val="single" w:sz="4" w:space="0" w:color="auto"/>
                  </w:tcBorders>
                  <w:vAlign w:val="center"/>
                </w:tcPr>
                <w:p w:rsidR="00C522E3" w:rsidRPr="00962368" w:rsidRDefault="00C522E3" w:rsidP="00AA2CFE">
                  <w:pPr>
                    <w:rPr>
                      <w:szCs w:val="18"/>
                    </w:rPr>
                  </w:pPr>
                </w:p>
              </w:tc>
            </w:tr>
          </w:tbl>
          <w:p w:rsidR="00C522E3" w:rsidRPr="00245BD2" w:rsidRDefault="00C522E3" w:rsidP="00AA2CFE">
            <w:pPr>
              <w:rPr>
                <w:szCs w:val="18"/>
              </w:rPr>
            </w:pPr>
          </w:p>
        </w:tc>
      </w:tr>
      <w:tr w:rsidR="00C522E3" w:rsidRPr="00D03A48"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・溶接材料</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891" w:anchor="page=230" w:history="1">
              <w:r w:rsidRPr="00245BD2">
                <w:rPr>
                  <w:rStyle w:val="af7"/>
                  <w:rFonts w:hAnsiTheme="majorEastAsia" w:hint="eastAsia"/>
                  <w:szCs w:val="18"/>
                </w:rPr>
                <w:t>改仕8.</w:t>
              </w:r>
              <w:r>
                <w:rPr>
                  <w:rStyle w:val="af7"/>
                  <w:rFonts w:hAnsiTheme="majorEastAsia" w:hint="eastAsia"/>
                  <w:szCs w:val="18"/>
                </w:rPr>
                <w:t>2.10</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(3)</w:t>
            </w:r>
            <w:r>
              <w:rPr>
                <w:rFonts w:hint="eastAsia"/>
              </w:rPr>
              <w:t xml:space="preserve"> 改</w:t>
            </w:r>
            <w:r w:rsidRPr="00793751">
              <w:rPr>
                <w:rFonts w:hint="eastAsia"/>
                <w:szCs w:val="18"/>
              </w:rPr>
              <w:t>仕</w:t>
            </w:r>
            <w:r>
              <w:rPr>
                <w:rFonts w:hint="eastAsia"/>
                <w:szCs w:val="18"/>
              </w:rPr>
              <w:t>8</w:t>
            </w:r>
            <w:r w:rsidRPr="00793751">
              <w:rPr>
                <w:szCs w:val="18"/>
              </w:rPr>
              <w:t>.2.</w:t>
            </w:r>
            <w:r>
              <w:rPr>
                <w:rFonts w:hint="eastAsia"/>
                <w:szCs w:val="18"/>
              </w:rPr>
              <w:t>10(1)(2)以外の溶接材料</w:t>
            </w:r>
          </w:p>
          <w:p w:rsidR="00C522E3" w:rsidRPr="00245BD2" w:rsidRDefault="00C522E3" w:rsidP="00AA2CFE">
            <w:pPr>
              <w:spacing w:afterLines="20" w:after="72"/>
              <w:ind w:leftChars="100" w:left="180"/>
              <w:rPr>
                <w:szCs w:val="18"/>
              </w:rPr>
            </w:pPr>
            <w:r>
              <w:rPr>
                <w:rFonts w:hint="eastAsia"/>
                <w:szCs w:val="18"/>
              </w:rPr>
              <w:t>・構造図による　　・</w:t>
            </w:r>
          </w:p>
        </w:tc>
      </w:tr>
      <w:tr w:rsidR="00C522E3" w:rsidRPr="00D03A48"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・スタッド</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892" w:anchor="page=231" w:history="1">
              <w:r w:rsidRPr="00245BD2">
                <w:rPr>
                  <w:rStyle w:val="af7"/>
                  <w:rFonts w:hAnsiTheme="majorEastAsia" w:hint="eastAsia"/>
                  <w:szCs w:val="18"/>
                </w:rPr>
                <w:t>改仕8.</w:t>
              </w:r>
              <w:r>
                <w:rPr>
                  <w:rStyle w:val="af7"/>
                  <w:rFonts w:hAnsiTheme="majorEastAsia" w:hint="eastAsia"/>
                  <w:szCs w:val="18"/>
                </w:rPr>
                <w:t>2.11</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スタッドは</w:t>
            </w:r>
            <w:hyperlink r:id="rId893" w:anchor=":~:text=B%C2%A01198%EF%BC%9A2011-,%E9%A0%AD%E4%BB%98%E3%81%8D%E3%82%B9%E3%82%BF%E3%83%83%E3%83%89,-Headed%C2%A0studs%C2%A0" w:history="1">
              <w:r w:rsidRPr="005C7D26">
                <w:rPr>
                  <w:rStyle w:val="af7"/>
                  <w:rFonts w:hint="eastAsia"/>
                  <w:szCs w:val="18"/>
                </w:rPr>
                <w:t>JIS B 1198</w:t>
              </w:r>
            </w:hyperlink>
            <w:r w:rsidRPr="005C7D26">
              <w:rPr>
                <w:rFonts w:hint="eastAsia"/>
                <w:szCs w:val="18"/>
              </w:rPr>
              <w:t>（頭付きスタッド）による</w:t>
            </w:r>
          </w:p>
          <w:tbl>
            <w:tblPr>
              <w:tblStyle w:val="af6"/>
              <w:tblW w:w="0" w:type="auto"/>
              <w:tblLayout w:type="fixed"/>
              <w:tblLook w:val="04A0" w:firstRow="1" w:lastRow="0" w:firstColumn="1" w:lastColumn="0" w:noHBand="0" w:noVBand="1"/>
            </w:tblPr>
            <w:tblGrid>
              <w:gridCol w:w="997"/>
              <w:gridCol w:w="3150"/>
              <w:gridCol w:w="4536"/>
            </w:tblGrid>
            <w:tr w:rsidR="00C522E3" w:rsidRPr="005C7D26" w:rsidTr="00AA2CFE">
              <w:tc>
                <w:tcPr>
                  <w:tcW w:w="997" w:type="dxa"/>
                  <w:shd w:val="clear" w:color="auto" w:fill="D9D9D9" w:themeFill="background1" w:themeFillShade="D9"/>
                  <w:vAlign w:val="center"/>
                </w:tcPr>
                <w:p w:rsidR="00C522E3" w:rsidRPr="005C7D26" w:rsidRDefault="00C522E3" w:rsidP="00AA2CFE">
                  <w:pPr>
                    <w:jc w:val="center"/>
                    <w:rPr>
                      <w:szCs w:val="18"/>
                    </w:rPr>
                  </w:pPr>
                  <w:r w:rsidRPr="005C7D26">
                    <w:rPr>
                      <w:rFonts w:hint="eastAsia"/>
                      <w:szCs w:val="18"/>
                    </w:rPr>
                    <w:t>径</w:t>
                  </w:r>
                </w:p>
              </w:tc>
              <w:tc>
                <w:tcPr>
                  <w:tcW w:w="3150" w:type="dxa"/>
                  <w:shd w:val="clear" w:color="auto" w:fill="D9D9D9" w:themeFill="background1" w:themeFillShade="D9"/>
                  <w:vAlign w:val="center"/>
                </w:tcPr>
                <w:p w:rsidR="00C522E3" w:rsidRPr="005C7D26" w:rsidRDefault="00C522E3" w:rsidP="00AA2CFE">
                  <w:pPr>
                    <w:jc w:val="center"/>
                    <w:rPr>
                      <w:szCs w:val="18"/>
                    </w:rPr>
                  </w:pPr>
                  <w:r w:rsidRPr="005C7D26">
                    <w:rPr>
                      <w:rFonts w:hint="eastAsia"/>
                      <w:szCs w:val="18"/>
                    </w:rPr>
                    <w:t>長さ</w:t>
                  </w:r>
                </w:p>
              </w:tc>
              <w:tc>
                <w:tcPr>
                  <w:tcW w:w="4536" w:type="dxa"/>
                  <w:tcBorders>
                    <w:right w:val="single" w:sz="4" w:space="0" w:color="auto"/>
                  </w:tcBorders>
                  <w:shd w:val="clear" w:color="auto" w:fill="D9D9D9" w:themeFill="background1" w:themeFillShade="D9"/>
                  <w:vAlign w:val="center"/>
                </w:tcPr>
                <w:p w:rsidR="00C522E3" w:rsidRPr="005C7D26" w:rsidRDefault="00C522E3" w:rsidP="00AA2CFE">
                  <w:pPr>
                    <w:jc w:val="center"/>
                    <w:rPr>
                      <w:szCs w:val="18"/>
                    </w:rPr>
                  </w:pPr>
                  <w:r w:rsidRPr="005C7D26">
                    <w:rPr>
                      <w:rFonts w:hint="eastAsia"/>
                      <w:szCs w:val="18"/>
                    </w:rPr>
                    <w:t>使用箇所</w:t>
                  </w:r>
                </w:p>
              </w:tc>
            </w:tr>
            <w:tr w:rsidR="00C522E3" w:rsidRPr="005C7D26" w:rsidTr="00AA2CFE">
              <w:tc>
                <w:tcPr>
                  <w:tcW w:w="997" w:type="dxa"/>
                  <w:vAlign w:val="center"/>
                </w:tcPr>
                <w:p w:rsidR="00C522E3" w:rsidRPr="005C7D26" w:rsidRDefault="00C522E3" w:rsidP="00AA2CFE">
                  <w:pPr>
                    <w:rPr>
                      <w:szCs w:val="18"/>
                    </w:rPr>
                  </w:pPr>
                  <w:r>
                    <w:rPr>
                      <w:rFonts w:hint="eastAsia"/>
                      <w:szCs w:val="18"/>
                    </w:rPr>
                    <w:t>・</w:t>
                  </w:r>
                  <w:r w:rsidRPr="005C7D26">
                    <w:rPr>
                      <w:rFonts w:hint="eastAsia"/>
                      <w:szCs w:val="18"/>
                    </w:rPr>
                    <w:t>16φ</w:t>
                  </w:r>
                </w:p>
              </w:tc>
              <w:tc>
                <w:tcPr>
                  <w:tcW w:w="3150" w:type="dxa"/>
                </w:tcPr>
                <w:p w:rsidR="00C522E3" w:rsidRPr="005C7D26" w:rsidRDefault="00C522E3" w:rsidP="00AA2CFE">
                  <w:pPr>
                    <w:rPr>
                      <w:szCs w:val="18"/>
                    </w:rPr>
                  </w:pPr>
                  <w:r w:rsidRPr="005C7D26">
                    <w:rPr>
                      <w:rFonts w:hint="eastAsia"/>
                      <w:szCs w:val="18"/>
                    </w:rPr>
                    <w:t>・80　 ・100</w:t>
                  </w:r>
                  <w:r>
                    <w:rPr>
                      <w:rFonts w:hint="eastAsia"/>
                      <w:szCs w:val="18"/>
                    </w:rPr>
                    <w:t xml:space="preserve">　</w:t>
                  </w:r>
                  <w:r w:rsidRPr="005C7D26">
                    <w:rPr>
                      <w:rFonts w:hint="eastAsia"/>
                      <w:szCs w:val="18"/>
                    </w:rPr>
                    <w:t>・120　・150</w:t>
                  </w:r>
                </w:p>
              </w:tc>
              <w:tc>
                <w:tcPr>
                  <w:tcW w:w="4536" w:type="dxa"/>
                  <w:tcBorders>
                    <w:right w:val="single" w:sz="4" w:space="0" w:color="auto"/>
                  </w:tcBorders>
                </w:tcPr>
                <w:p w:rsidR="00C522E3" w:rsidRPr="005C7D26" w:rsidRDefault="00C522E3" w:rsidP="00AA2CFE">
                  <w:pPr>
                    <w:rPr>
                      <w:szCs w:val="18"/>
                    </w:rPr>
                  </w:pPr>
                </w:p>
              </w:tc>
            </w:tr>
            <w:tr w:rsidR="00C522E3" w:rsidRPr="005C7D26" w:rsidTr="00AA2CFE">
              <w:tc>
                <w:tcPr>
                  <w:tcW w:w="997" w:type="dxa"/>
                  <w:vAlign w:val="center"/>
                </w:tcPr>
                <w:p w:rsidR="00C522E3" w:rsidRPr="005C7D26" w:rsidRDefault="00C522E3" w:rsidP="00AA2CFE">
                  <w:pPr>
                    <w:rPr>
                      <w:szCs w:val="18"/>
                    </w:rPr>
                  </w:pPr>
                  <w:r>
                    <w:rPr>
                      <w:rFonts w:hint="eastAsia"/>
                      <w:szCs w:val="18"/>
                    </w:rPr>
                    <w:t>・</w:t>
                  </w:r>
                  <w:r w:rsidRPr="005C7D26">
                    <w:rPr>
                      <w:rFonts w:hint="eastAsia"/>
                      <w:szCs w:val="18"/>
                    </w:rPr>
                    <w:t>19φ</w:t>
                  </w:r>
                </w:p>
              </w:tc>
              <w:tc>
                <w:tcPr>
                  <w:tcW w:w="3150" w:type="dxa"/>
                </w:tcPr>
                <w:p w:rsidR="00C522E3" w:rsidRPr="005C7D26" w:rsidRDefault="00C522E3" w:rsidP="00AA2CFE">
                  <w:pPr>
                    <w:rPr>
                      <w:szCs w:val="18"/>
                    </w:rPr>
                  </w:pPr>
                  <w:r w:rsidRPr="005C7D26">
                    <w:rPr>
                      <w:rFonts w:hint="eastAsia"/>
                      <w:szCs w:val="18"/>
                    </w:rPr>
                    <w:t>・80　 ・100</w:t>
                  </w:r>
                  <w:r>
                    <w:rPr>
                      <w:rFonts w:hint="eastAsia"/>
                      <w:szCs w:val="18"/>
                    </w:rPr>
                    <w:t xml:space="preserve">　</w:t>
                  </w:r>
                  <w:r w:rsidRPr="005C7D26">
                    <w:rPr>
                      <w:rFonts w:hint="eastAsia"/>
                      <w:szCs w:val="18"/>
                    </w:rPr>
                    <w:t>・120　・150</w:t>
                  </w:r>
                </w:p>
              </w:tc>
              <w:tc>
                <w:tcPr>
                  <w:tcW w:w="4536" w:type="dxa"/>
                  <w:tcBorders>
                    <w:right w:val="single" w:sz="4" w:space="0" w:color="auto"/>
                  </w:tcBorders>
                </w:tcPr>
                <w:p w:rsidR="00C522E3" w:rsidRPr="005C7D26" w:rsidRDefault="00C522E3" w:rsidP="00AA2CFE">
                  <w:pPr>
                    <w:rPr>
                      <w:szCs w:val="18"/>
                    </w:rPr>
                  </w:pPr>
                </w:p>
              </w:tc>
            </w:tr>
            <w:tr w:rsidR="00C522E3" w:rsidRPr="005C7D26" w:rsidTr="00AA2CFE">
              <w:tc>
                <w:tcPr>
                  <w:tcW w:w="997" w:type="dxa"/>
                  <w:vAlign w:val="center"/>
                </w:tcPr>
                <w:p w:rsidR="00C522E3" w:rsidRPr="005C7D26" w:rsidRDefault="00C522E3" w:rsidP="00AA2CFE">
                  <w:pPr>
                    <w:rPr>
                      <w:szCs w:val="18"/>
                    </w:rPr>
                  </w:pPr>
                  <w:r>
                    <w:rPr>
                      <w:rFonts w:hint="eastAsia"/>
                      <w:szCs w:val="18"/>
                    </w:rPr>
                    <w:t>・</w:t>
                  </w:r>
                  <w:r w:rsidRPr="005C7D26">
                    <w:rPr>
                      <w:rFonts w:hint="eastAsia"/>
                      <w:szCs w:val="18"/>
                    </w:rPr>
                    <w:t>22φ</w:t>
                  </w:r>
                </w:p>
              </w:tc>
              <w:tc>
                <w:tcPr>
                  <w:tcW w:w="3150" w:type="dxa"/>
                </w:tcPr>
                <w:p w:rsidR="00C522E3" w:rsidRPr="005C7D26" w:rsidRDefault="00C522E3" w:rsidP="00AA2CFE">
                  <w:pPr>
                    <w:rPr>
                      <w:szCs w:val="18"/>
                    </w:rPr>
                  </w:pPr>
                  <w:r w:rsidRPr="005C7D26">
                    <w:rPr>
                      <w:rFonts w:hint="eastAsia"/>
                      <w:szCs w:val="18"/>
                    </w:rPr>
                    <w:t>・100　・120</w:t>
                  </w:r>
                  <w:r>
                    <w:rPr>
                      <w:rFonts w:hint="eastAsia"/>
                      <w:szCs w:val="18"/>
                    </w:rPr>
                    <w:t xml:space="preserve">　</w:t>
                  </w:r>
                  <w:r w:rsidRPr="005C7D26">
                    <w:rPr>
                      <w:rFonts w:hint="eastAsia"/>
                      <w:szCs w:val="18"/>
                    </w:rPr>
                    <w:t>・150</w:t>
                  </w:r>
                </w:p>
              </w:tc>
              <w:tc>
                <w:tcPr>
                  <w:tcW w:w="4536" w:type="dxa"/>
                  <w:tcBorders>
                    <w:right w:val="single" w:sz="4" w:space="0" w:color="auto"/>
                  </w:tcBorders>
                </w:tcPr>
                <w:p w:rsidR="00C522E3" w:rsidRPr="005C7D26" w:rsidRDefault="00C522E3" w:rsidP="00AA2CFE">
                  <w:pPr>
                    <w:rPr>
                      <w:szCs w:val="18"/>
                    </w:rPr>
                  </w:pPr>
                </w:p>
              </w:tc>
            </w:tr>
          </w:tbl>
          <w:p w:rsidR="00C522E3" w:rsidRPr="00245BD2" w:rsidRDefault="00C522E3" w:rsidP="00AA2CFE">
            <w:pPr>
              <w:rPr>
                <w:szCs w:val="18"/>
              </w:rPr>
            </w:pPr>
          </w:p>
        </w:tc>
      </w:tr>
      <w:tr w:rsidR="00C522E3" w:rsidRPr="00D03A48"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・柱底均しモルタル及びグラウト材</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894" w:anchor="page=231" w:history="1">
              <w:r w:rsidRPr="00245BD2">
                <w:rPr>
                  <w:rStyle w:val="af7"/>
                  <w:rFonts w:hAnsiTheme="majorEastAsia" w:hint="eastAsia"/>
                  <w:szCs w:val="18"/>
                </w:rPr>
                <w:t>改仕8.</w:t>
              </w:r>
              <w:r>
                <w:rPr>
                  <w:rStyle w:val="af7"/>
                  <w:rFonts w:hAnsiTheme="majorEastAsia" w:hint="eastAsia"/>
                  <w:szCs w:val="18"/>
                </w:rPr>
                <w:t>2.12</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rFonts w:hAnsiTheme="majorEastAsia"/>
                <w:szCs w:val="18"/>
              </w:rPr>
            </w:pPr>
            <w:r>
              <w:rPr>
                <w:rFonts w:hint="eastAsia"/>
                <w:szCs w:val="18"/>
              </w:rPr>
              <w:t>(1)</w:t>
            </w:r>
            <w:r>
              <w:rPr>
                <w:rFonts w:hAnsiTheme="majorEastAsia" w:hint="eastAsia"/>
                <w:szCs w:val="18"/>
              </w:rPr>
              <w:t>柱底均しモルタルを無収縮モルタルとする場合の材料、調合等</w:t>
            </w:r>
          </w:p>
          <w:p w:rsidR="00C522E3" w:rsidRPr="00C63696" w:rsidRDefault="00C522E3" w:rsidP="00AA2CFE">
            <w:pPr>
              <w:ind w:leftChars="100" w:left="180"/>
              <w:rPr>
                <w:szCs w:val="18"/>
              </w:rPr>
            </w:pPr>
            <w:r>
              <w:rPr>
                <w:rFonts w:hint="eastAsia"/>
                <w:szCs w:val="18"/>
              </w:rPr>
              <w:t>・構造図による　　・</w:t>
            </w:r>
            <w:hyperlink r:id="rId895" w:anchor="page=231" w:history="1">
              <w:r w:rsidRPr="00C63696">
                <w:rPr>
                  <w:rStyle w:val="af7"/>
                  <w:rFonts w:hint="eastAsia"/>
                  <w:szCs w:val="18"/>
                </w:rPr>
                <w:t>改仕8.2.12</w:t>
              </w:r>
            </w:hyperlink>
            <w:r>
              <w:rPr>
                <w:rFonts w:hint="eastAsia"/>
                <w:szCs w:val="18"/>
              </w:rPr>
              <w:t>(1)(ｱ)～(ｴ)による</w:t>
            </w:r>
          </w:p>
        </w:tc>
      </w:tr>
      <w:tr w:rsidR="00C522E3" w:rsidRPr="00D03A48"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・連続繊維シート及び含侵接着樹脂等</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896" w:anchor="page=231" w:history="1">
              <w:r w:rsidRPr="00245BD2">
                <w:rPr>
                  <w:rStyle w:val="af7"/>
                  <w:rFonts w:hAnsiTheme="majorEastAsia" w:hint="eastAsia"/>
                  <w:szCs w:val="18"/>
                </w:rPr>
                <w:t>改仕8.</w:t>
              </w:r>
              <w:r>
                <w:rPr>
                  <w:rStyle w:val="af7"/>
                  <w:rFonts w:hAnsiTheme="majorEastAsia" w:hint="eastAsia"/>
                  <w:szCs w:val="18"/>
                </w:rPr>
                <w:t>2.13</w:t>
              </w:r>
            </w:hyperlink>
            <w:r>
              <w:rPr>
                <w:rFonts w:hAnsiTheme="majorEastAsia" w:hint="eastAsia"/>
                <w:szCs w:val="18"/>
              </w:rPr>
              <w:t>）</w:t>
            </w:r>
          </w:p>
        </w:tc>
        <w:tc>
          <w:tcPr>
            <w:tcW w:w="9105" w:type="dxa"/>
            <w:tcBorders>
              <w:top w:val="nil"/>
              <w:bottom w:val="single" w:sz="4" w:space="0" w:color="auto"/>
            </w:tcBorders>
          </w:tcPr>
          <w:p w:rsidR="00C522E3" w:rsidRPr="00D03A48" w:rsidRDefault="00C522E3" w:rsidP="00AA2CFE">
            <w:r>
              <w:rPr>
                <w:rFonts w:hint="eastAsia"/>
              </w:rPr>
              <w:t>(1)</w:t>
            </w:r>
            <w:r w:rsidRPr="00D03A48">
              <w:rPr>
                <w:rFonts w:hint="eastAsia"/>
              </w:rPr>
              <w:t>連続繊維補強材</w:t>
            </w:r>
          </w:p>
          <w:p w:rsidR="00C522E3" w:rsidRPr="00D03A48" w:rsidRDefault="00C522E3" w:rsidP="00AA2CFE">
            <w:pPr>
              <w:ind w:firstLineChars="100" w:firstLine="180"/>
            </w:pPr>
            <w:r w:rsidRPr="00D03A48">
              <w:rPr>
                <w:rFonts w:hint="eastAsia"/>
              </w:rPr>
              <w:t>・材料　　　（</w:t>
            </w:r>
            <w:r>
              <w:rPr>
                <w:rFonts w:hint="eastAsia"/>
              </w:rPr>
              <w:t>※図示</w:t>
            </w:r>
            <w:r w:rsidRPr="00D03A48">
              <w:rPr>
                <w:rFonts w:hint="eastAsia"/>
              </w:rPr>
              <w:t xml:space="preserve">　　</w:t>
            </w:r>
            <w:r>
              <w:rPr>
                <w:rFonts w:hint="eastAsia"/>
              </w:rPr>
              <w:t>・</w:t>
            </w:r>
            <w:r w:rsidRPr="00D03A48">
              <w:rPr>
                <w:rFonts w:hint="eastAsia"/>
              </w:rPr>
              <w:t xml:space="preserve">　　　　　　　　　　　　　　）</w:t>
            </w:r>
          </w:p>
          <w:p w:rsidR="00C522E3" w:rsidRPr="00D03A48" w:rsidRDefault="00C522E3" w:rsidP="00AA2CFE">
            <w:pPr>
              <w:ind w:firstLineChars="100" w:firstLine="180"/>
            </w:pPr>
            <w:r w:rsidRPr="00D03A48">
              <w:rPr>
                <w:rFonts w:hint="eastAsia"/>
              </w:rPr>
              <w:t>・工法　　　（</w:t>
            </w:r>
            <w:r>
              <w:rPr>
                <w:rFonts w:hint="eastAsia"/>
              </w:rPr>
              <w:t>※図示</w:t>
            </w:r>
            <w:r w:rsidRPr="00D03A48">
              <w:rPr>
                <w:rFonts w:hint="eastAsia"/>
              </w:rPr>
              <w:t xml:space="preserve">　　</w:t>
            </w:r>
            <w:r>
              <w:rPr>
                <w:rFonts w:hint="eastAsia"/>
              </w:rPr>
              <w:t>・</w:t>
            </w:r>
            <w:r w:rsidRPr="00D03A48">
              <w:rPr>
                <w:rFonts w:hint="eastAsia"/>
              </w:rPr>
              <w:t xml:space="preserve">　　　　　　　　　　　　　　）</w:t>
            </w:r>
          </w:p>
          <w:p w:rsidR="00C522E3" w:rsidRPr="00D03A48" w:rsidRDefault="00C522E3" w:rsidP="00AA2CFE">
            <w:pPr>
              <w:ind w:firstLineChars="100" w:firstLine="180"/>
            </w:pPr>
            <w:r w:rsidRPr="00D03A48">
              <w:rPr>
                <w:rFonts w:hint="eastAsia"/>
              </w:rPr>
              <w:t>・引張強度　（</w:t>
            </w:r>
            <w:r>
              <w:rPr>
                <w:rFonts w:hint="eastAsia"/>
              </w:rPr>
              <w:t>※図示</w:t>
            </w:r>
            <w:r w:rsidRPr="00D03A48">
              <w:rPr>
                <w:rFonts w:hint="eastAsia"/>
              </w:rPr>
              <w:t xml:space="preserve">　　</w:t>
            </w:r>
            <w:r>
              <w:rPr>
                <w:rFonts w:hint="eastAsia"/>
              </w:rPr>
              <w:t>・</w:t>
            </w:r>
            <w:r w:rsidRPr="00D03A48">
              <w:rPr>
                <w:rFonts w:hint="eastAsia"/>
              </w:rPr>
              <w:t xml:space="preserve">　　　　　　　　　　　　　　）</w:t>
            </w:r>
          </w:p>
          <w:p w:rsidR="00C522E3" w:rsidRPr="00D2001C" w:rsidRDefault="00C522E3" w:rsidP="00AA2CFE">
            <w:pPr>
              <w:spacing w:afterLines="20" w:after="72"/>
              <w:ind w:firstLineChars="100" w:firstLine="180"/>
            </w:pPr>
            <w:r w:rsidRPr="00D03A48">
              <w:rPr>
                <w:rFonts w:hint="eastAsia"/>
              </w:rPr>
              <w:t>・ヤング係数（</w:t>
            </w:r>
            <w:r>
              <w:rPr>
                <w:rFonts w:hint="eastAsia"/>
              </w:rPr>
              <w:t>※図示</w:t>
            </w:r>
            <w:r w:rsidRPr="00D03A48">
              <w:rPr>
                <w:rFonts w:hint="eastAsia"/>
              </w:rPr>
              <w:t xml:space="preserve">　　</w:t>
            </w:r>
            <w:r>
              <w:rPr>
                <w:rFonts w:hint="eastAsia"/>
              </w:rPr>
              <w:t>・</w:t>
            </w:r>
            <w:r w:rsidRPr="00D03A48">
              <w:rPr>
                <w:rFonts w:hint="eastAsia"/>
              </w:rPr>
              <w:t xml:space="preserve">　　　　　　　　　　　　　　）</w:t>
            </w:r>
          </w:p>
        </w:tc>
      </w:tr>
      <w:tr w:rsidR="00C522E3" w:rsidRPr="00D03A48"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・鋼材の材料試験等</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897" w:anchor="page=231" w:history="1">
              <w:r w:rsidRPr="00245BD2">
                <w:rPr>
                  <w:rStyle w:val="af7"/>
                  <w:rFonts w:hAnsiTheme="majorEastAsia" w:hint="eastAsia"/>
                  <w:szCs w:val="18"/>
                </w:rPr>
                <w:t>改仕8.</w:t>
              </w:r>
              <w:r>
                <w:rPr>
                  <w:rStyle w:val="af7"/>
                  <w:rFonts w:hAnsiTheme="majorEastAsia" w:hint="eastAsia"/>
                  <w:szCs w:val="18"/>
                </w:rPr>
                <w:t>2.14</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 xml:space="preserve">(3) </w:t>
            </w:r>
            <w:hyperlink r:id="rId898" w:history="1">
              <w:r w:rsidRPr="00C63696">
                <w:rPr>
                  <w:rStyle w:val="af7"/>
                  <w:rFonts w:hint="eastAsia"/>
                  <w:szCs w:val="18"/>
                </w:rPr>
                <w:t>JIS G 0901</w:t>
              </w:r>
            </w:hyperlink>
            <w:r>
              <w:rPr>
                <w:rFonts w:hint="eastAsia"/>
                <w:szCs w:val="18"/>
              </w:rPr>
              <w:t>による</w:t>
            </w:r>
            <w:r w:rsidRPr="00A230F7">
              <w:rPr>
                <w:rFonts w:hint="eastAsia"/>
                <w:szCs w:val="18"/>
              </w:rPr>
              <w:t>板厚方向に引張力を受ける鋼板の試験</w:t>
            </w:r>
          </w:p>
          <w:p w:rsidR="00C522E3" w:rsidRPr="00245BD2" w:rsidRDefault="00C522E3" w:rsidP="00AA2CFE">
            <w:pPr>
              <w:spacing w:afterLines="20" w:after="72"/>
              <w:ind w:leftChars="100" w:left="180"/>
              <w:rPr>
                <w:szCs w:val="18"/>
              </w:rPr>
            </w:pPr>
            <w:r>
              <w:rPr>
                <w:rFonts w:hint="eastAsia"/>
                <w:szCs w:val="18"/>
              </w:rPr>
              <w:t>・適用する　　・適用しない</w:t>
            </w:r>
          </w:p>
        </w:tc>
      </w:tr>
      <w:tr w:rsidR="00C522E3" w:rsidRPr="00D03A48"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・基礎工事に用いる材料</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899" w:anchor="page=231" w:history="1">
              <w:r w:rsidRPr="00245BD2">
                <w:rPr>
                  <w:rStyle w:val="af7"/>
                  <w:rFonts w:hAnsiTheme="majorEastAsia" w:hint="eastAsia"/>
                  <w:szCs w:val="18"/>
                </w:rPr>
                <w:t>改仕8.</w:t>
              </w:r>
              <w:r>
                <w:rPr>
                  <w:rStyle w:val="af7"/>
                  <w:rFonts w:hAnsiTheme="majorEastAsia" w:hint="eastAsia"/>
                  <w:szCs w:val="18"/>
                </w:rPr>
                <w:t>2.15</w:t>
              </w:r>
            </w:hyperlink>
            <w:r>
              <w:rPr>
                <w:rFonts w:hAnsiTheme="majorEastAsia" w:hint="eastAsia"/>
                <w:szCs w:val="18"/>
              </w:rPr>
              <w:t>）</w:t>
            </w:r>
          </w:p>
        </w:tc>
        <w:tc>
          <w:tcPr>
            <w:tcW w:w="9105" w:type="dxa"/>
            <w:tcBorders>
              <w:top w:val="nil"/>
              <w:bottom w:val="single" w:sz="4" w:space="0" w:color="auto"/>
            </w:tcBorders>
          </w:tcPr>
          <w:p w:rsidR="00C522E3" w:rsidRPr="00A127DE" w:rsidRDefault="00C522E3" w:rsidP="00AA2CFE">
            <w:pPr>
              <w:rPr>
                <w:szCs w:val="18"/>
              </w:rPr>
            </w:pPr>
            <w:r>
              <w:rPr>
                <w:rFonts w:hint="eastAsia"/>
                <w:szCs w:val="18"/>
              </w:rPr>
              <w:t>(1)</w:t>
            </w:r>
            <w:r w:rsidRPr="00A127DE">
              <w:rPr>
                <w:rFonts w:hint="eastAsia"/>
                <w:szCs w:val="18"/>
              </w:rPr>
              <w:t>砂利地業の砂利</w:t>
            </w:r>
          </w:p>
          <w:p w:rsidR="00C522E3" w:rsidRPr="00A127DE" w:rsidRDefault="00C522E3" w:rsidP="00AA2CFE">
            <w:pPr>
              <w:ind w:left="360"/>
              <w:rPr>
                <w:szCs w:val="18"/>
              </w:rPr>
            </w:pPr>
            <w:r w:rsidRPr="00A127DE">
              <w:rPr>
                <w:rFonts w:hint="eastAsia"/>
                <w:szCs w:val="18"/>
              </w:rPr>
              <w:t>・再生クラッシャラン　　・切込砂利　　・切込砕石</w:t>
            </w:r>
          </w:p>
          <w:p w:rsidR="00C522E3" w:rsidRPr="00A127DE" w:rsidRDefault="00C522E3" w:rsidP="00AA2CFE">
            <w:pPr>
              <w:rPr>
                <w:szCs w:val="18"/>
              </w:rPr>
            </w:pPr>
            <w:r w:rsidRPr="00A127DE">
              <w:rPr>
                <w:rFonts w:hint="eastAsia"/>
                <w:szCs w:val="18"/>
              </w:rPr>
              <w:t>(2)砂地業の砂</w:t>
            </w:r>
          </w:p>
          <w:p w:rsidR="00C522E3" w:rsidRPr="00A127DE" w:rsidRDefault="00C522E3" w:rsidP="00AA2CFE">
            <w:pPr>
              <w:ind w:leftChars="200" w:left="360"/>
              <w:rPr>
                <w:szCs w:val="18"/>
              </w:rPr>
            </w:pPr>
            <w:r w:rsidRPr="00A127DE">
              <w:rPr>
                <w:rFonts w:hint="eastAsia"/>
                <w:szCs w:val="18"/>
              </w:rPr>
              <w:t>・山砂　　・川砂　　・砕砂</w:t>
            </w:r>
          </w:p>
          <w:p w:rsidR="00C522E3" w:rsidRPr="00A127DE" w:rsidRDefault="00C522E3" w:rsidP="00AA2CFE">
            <w:pPr>
              <w:rPr>
                <w:szCs w:val="18"/>
              </w:rPr>
            </w:pPr>
            <w:r w:rsidRPr="00A127DE">
              <w:rPr>
                <w:rFonts w:hint="eastAsia"/>
                <w:szCs w:val="18"/>
              </w:rPr>
              <w:t>(3)捨コンクリート地業のコンクリート（</w:t>
            </w:r>
            <w:hyperlink r:id="rId900" w:anchor="page=221" w:history="1">
              <w:r>
                <w:rPr>
                  <w:rStyle w:val="af7"/>
                  <w:rFonts w:hint="eastAsia"/>
                  <w:szCs w:val="18"/>
                </w:rPr>
                <w:t>改</w:t>
              </w:r>
              <w:r w:rsidRPr="00A127DE">
                <w:rPr>
                  <w:rStyle w:val="af7"/>
                  <w:rFonts w:hint="eastAsia"/>
                  <w:szCs w:val="18"/>
                </w:rPr>
                <w:t xml:space="preserve">仕 表 </w:t>
              </w:r>
              <w:r>
                <w:rPr>
                  <w:rStyle w:val="af7"/>
                  <w:rFonts w:hint="eastAsia"/>
                  <w:szCs w:val="18"/>
                </w:rPr>
                <w:t>8.1.1</w:t>
              </w:r>
            </w:hyperlink>
            <w:r w:rsidRPr="00A127DE">
              <w:rPr>
                <w:rFonts w:hint="eastAsia"/>
                <w:szCs w:val="18"/>
              </w:rPr>
              <w:t>）</w:t>
            </w:r>
          </w:p>
          <w:p w:rsidR="00C522E3" w:rsidRPr="00A127DE" w:rsidRDefault="00C522E3" w:rsidP="00AA2CFE">
            <w:pPr>
              <w:ind w:leftChars="200" w:left="360"/>
              <w:rPr>
                <w:szCs w:val="18"/>
              </w:rPr>
            </w:pPr>
            <w:r w:rsidRPr="00A127DE">
              <w:rPr>
                <w:rFonts w:hint="eastAsia"/>
                <w:szCs w:val="18"/>
              </w:rPr>
              <w:t>・Ⅰ類　　・Ⅱ類　　・図示　　・</w:t>
            </w:r>
          </w:p>
          <w:p w:rsidR="00C522E3" w:rsidRDefault="00C522E3" w:rsidP="00AA2CFE">
            <w:pPr>
              <w:rPr>
                <w:szCs w:val="18"/>
              </w:rPr>
            </w:pPr>
            <w:r>
              <w:rPr>
                <w:rFonts w:hint="eastAsia"/>
                <w:szCs w:val="18"/>
              </w:rPr>
              <w:t>(4)杭の材料：　※図示</w:t>
            </w:r>
          </w:p>
          <w:p w:rsidR="00C522E3" w:rsidRPr="005B5177" w:rsidRDefault="00C522E3" w:rsidP="00AA2CFE">
            <w:pPr>
              <w:spacing w:afterLines="20" w:after="72"/>
              <w:rPr>
                <w:szCs w:val="18"/>
              </w:rPr>
            </w:pPr>
            <w:r>
              <w:rPr>
                <w:rFonts w:hint="eastAsia"/>
                <w:szCs w:val="18"/>
              </w:rPr>
              <w:t>(5)杭の継手の箇所数、材料、工法等：　※図示</w:t>
            </w:r>
          </w:p>
        </w:tc>
      </w:tr>
      <w:tr w:rsidR="00C522E3" w:rsidRPr="00D03A48" w:rsidTr="00AA2CFE">
        <w:trPr>
          <w:trHeight w:val="282"/>
        </w:trPr>
        <w:tc>
          <w:tcPr>
            <w:tcW w:w="10943" w:type="dxa"/>
            <w:gridSpan w:val="2"/>
            <w:tcBorders>
              <w:top w:val="nil"/>
              <w:left w:val="single" w:sz="4" w:space="0" w:color="auto"/>
              <w:bottom w:val="single" w:sz="4" w:space="0" w:color="auto"/>
            </w:tcBorders>
            <w:shd w:val="clear" w:color="auto" w:fill="D9D9D9" w:themeFill="background1" w:themeFillShade="D9"/>
            <w:vAlign w:val="center"/>
          </w:tcPr>
          <w:p w:rsidR="00C522E3" w:rsidRPr="00245BD2" w:rsidRDefault="00C522E3" w:rsidP="00AA2CFE">
            <w:pPr>
              <w:jc w:val="both"/>
              <w:rPr>
                <w:szCs w:val="18"/>
              </w:rPr>
            </w:pPr>
            <w:r>
              <w:rPr>
                <w:rFonts w:hint="eastAsia"/>
                <w:szCs w:val="18"/>
              </w:rPr>
              <w:t>３節　鉄筋の加工及び組立</w:t>
            </w:r>
          </w:p>
        </w:tc>
      </w:tr>
      <w:tr w:rsidR="00C522E3" w:rsidRPr="00D03A48"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・加工及び組立一般</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901" w:anchor="page=232" w:history="1">
              <w:r w:rsidRPr="00245BD2">
                <w:rPr>
                  <w:rStyle w:val="af7"/>
                  <w:rFonts w:hAnsiTheme="majorEastAsia" w:hint="eastAsia"/>
                  <w:szCs w:val="18"/>
                </w:rPr>
                <w:t>改仕8.</w:t>
              </w:r>
              <w:r>
                <w:rPr>
                  <w:rStyle w:val="af7"/>
                  <w:rFonts w:hAnsiTheme="majorEastAsia" w:hint="eastAsia"/>
                  <w:szCs w:val="18"/>
                </w:rPr>
                <w:t>3.1</w:t>
              </w:r>
            </w:hyperlink>
            <w:r>
              <w:rPr>
                <w:rFonts w:hAnsiTheme="majorEastAsia" w:hint="eastAsia"/>
                <w:szCs w:val="18"/>
              </w:rPr>
              <w:t>）</w:t>
            </w:r>
          </w:p>
        </w:tc>
        <w:tc>
          <w:tcPr>
            <w:tcW w:w="9105" w:type="dxa"/>
            <w:tcBorders>
              <w:top w:val="nil"/>
              <w:bottom w:val="single" w:sz="4" w:space="0" w:color="auto"/>
            </w:tcBorders>
          </w:tcPr>
          <w:p w:rsidR="00C522E3" w:rsidRPr="00245BD2" w:rsidRDefault="00C522E3" w:rsidP="00AA2CFE">
            <w:pPr>
              <w:rPr>
                <w:szCs w:val="18"/>
              </w:rPr>
            </w:pPr>
            <w:r>
              <w:rPr>
                <w:rFonts w:hint="eastAsia"/>
                <w:szCs w:val="18"/>
              </w:rPr>
              <w:t>※</w:t>
            </w:r>
            <w:hyperlink r:id="rId902" w:anchor="page=232" w:history="1">
              <w:r>
                <w:rPr>
                  <w:rStyle w:val="af7"/>
                  <w:rFonts w:hint="eastAsia"/>
                  <w:szCs w:val="18"/>
                </w:rPr>
                <w:t>改</w:t>
              </w:r>
              <w:r w:rsidRPr="00D36840">
                <w:rPr>
                  <w:rStyle w:val="af7"/>
                  <w:rFonts w:hint="eastAsia"/>
                  <w:szCs w:val="18"/>
                </w:rPr>
                <w:t>仕</w:t>
              </w:r>
              <w:r>
                <w:rPr>
                  <w:rStyle w:val="af7"/>
                  <w:rFonts w:hint="eastAsia"/>
                  <w:szCs w:val="18"/>
                </w:rPr>
                <w:t>８</w:t>
              </w:r>
              <w:r w:rsidRPr="00D36840">
                <w:rPr>
                  <w:rStyle w:val="af7"/>
                  <w:rFonts w:hint="eastAsia"/>
                  <w:szCs w:val="18"/>
                </w:rPr>
                <w:t>章3節</w:t>
              </w:r>
            </w:hyperlink>
            <w:r w:rsidRPr="00D36840">
              <w:rPr>
                <w:rFonts w:hint="eastAsia"/>
                <w:szCs w:val="18"/>
              </w:rPr>
              <w:t>「</w:t>
            </w:r>
            <w:r>
              <w:rPr>
                <w:rFonts w:hint="eastAsia"/>
                <w:szCs w:val="18"/>
              </w:rPr>
              <w:t>鉄筋の</w:t>
            </w:r>
            <w:r w:rsidRPr="00D36840">
              <w:rPr>
                <w:rFonts w:hint="eastAsia"/>
                <w:szCs w:val="18"/>
              </w:rPr>
              <w:t>加工及び組立て」に関し、記載のない項目の特記事項は、構造図及び</w:t>
            </w:r>
            <w:hyperlink r:id="rId903" w:history="1">
              <w:r w:rsidRPr="00D36840">
                <w:rPr>
                  <w:rStyle w:val="af7"/>
                  <w:rFonts w:hint="eastAsia"/>
                  <w:szCs w:val="18"/>
                </w:rPr>
                <w:t>鉄筋コンクリート構造配筋標準図</w:t>
              </w:r>
            </w:hyperlink>
            <w:r w:rsidRPr="00D36840">
              <w:rPr>
                <w:rFonts w:hint="eastAsia"/>
                <w:szCs w:val="18"/>
              </w:rPr>
              <w:t>による。</w:t>
            </w:r>
          </w:p>
        </w:tc>
      </w:tr>
      <w:tr w:rsidR="00C522E3" w:rsidRPr="00D03A48"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・加工</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904" w:anchor="page=232" w:history="1">
              <w:r w:rsidRPr="00245BD2">
                <w:rPr>
                  <w:rStyle w:val="af7"/>
                  <w:rFonts w:hAnsiTheme="majorEastAsia" w:hint="eastAsia"/>
                  <w:szCs w:val="18"/>
                </w:rPr>
                <w:t>改仕8.</w:t>
              </w:r>
              <w:r>
                <w:rPr>
                  <w:rStyle w:val="af7"/>
                  <w:rFonts w:hAnsiTheme="majorEastAsia" w:hint="eastAsia"/>
                  <w:szCs w:val="18"/>
                </w:rPr>
                <w:t>3.2</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rFonts w:hAnsiTheme="majorEastAsia"/>
                <w:szCs w:val="18"/>
              </w:rPr>
            </w:pPr>
            <w:r>
              <w:rPr>
                <w:rFonts w:hint="eastAsia"/>
                <w:szCs w:val="18"/>
              </w:rPr>
              <w:t xml:space="preserve">(3)鉄筋の折曲げ形状及び寸法　</w:t>
            </w:r>
            <w:hyperlink r:id="rId905" w:anchor="page=233" w:history="1">
              <w:r>
                <w:rPr>
                  <w:rStyle w:val="af7"/>
                  <w:rFonts w:hAnsiTheme="majorEastAsia" w:hint="eastAsia"/>
                  <w:szCs w:val="18"/>
                </w:rPr>
                <w:t>改</w:t>
              </w:r>
              <w:r w:rsidRPr="00D217D8">
                <w:rPr>
                  <w:rStyle w:val="af7"/>
                  <w:rFonts w:hAnsiTheme="majorEastAsia" w:hint="eastAsia"/>
                  <w:szCs w:val="18"/>
                </w:rPr>
                <w:t>仕</w:t>
              </w:r>
              <w:r>
                <w:rPr>
                  <w:rStyle w:val="af7"/>
                  <w:rFonts w:hAnsiTheme="majorEastAsia" w:hint="eastAsia"/>
                  <w:szCs w:val="18"/>
                </w:rPr>
                <w:t xml:space="preserve"> 表8</w:t>
              </w:r>
              <w:r w:rsidRPr="00D217D8">
                <w:rPr>
                  <w:rStyle w:val="af7"/>
                  <w:rFonts w:hAnsiTheme="majorEastAsia" w:hint="eastAsia"/>
                  <w:szCs w:val="18"/>
                </w:rPr>
                <w:t>.</w:t>
              </w:r>
              <w:r>
                <w:rPr>
                  <w:rStyle w:val="af7"/>
                  <w:rFonts w:hAnsiTheme="majorEastAsia" w:hint="eastAsia"/>
                  <w:szCs w:val="18"/>
                </w:rPr>
                <w:t>3</w:t>
              </w:r>
              <w:r w:rsidRPr="00D217D8">
                <w:rPr>
                  <w:rStyle w:val="af7"/>
                  <w:rFonts w:hAnsiTheme="majorEastAsia" w:hint="eastAsia"/>
                  <w:szCs w:val="18"/>
                </w:rPr>
                <w:t>.</w:t>
              </w:r>
              <w:r>
                <w:rPr>
                  <w:rStyle w:val="af7"/>
                  <w:rFonts w:hAnsiTheme="majorEastAsia" w:hint="eastAsia"/>
                  <w:szCs w:val="18"/>
                </w:rPr>
                <w:t>1</w:t>
              </w:r>
            </w:hyperlink>
            <w:r>
              <w:rPr>
                <w:rFonts w:hAnsiTheme="majorEastAsia" w:hint="eastAsia"/>
                <w:szCs w:val="18"/>
              </w:rPr>
              <w:t xml:space="preserve">　(注)2.　90°未満の折曲げの内法直径</w:t>
            </w:r>
          </w:p>
          <w:p w:rsidR="00C522E3" w:rsidRDefault="00C522E3" w:rsidP="00AA2CFE">
            <w:pPr>
              <w:ind w:leftChars="100" w:left="180"/>
              <w:rPr>
                <w:rFonts w:hAnsiTheme="majorEastAsia"/>
                <w:szCs w:val="18"/>
              </w:rPr>
            </w:pPr>
            <w:r>
              <w:rPr>
                <w:rFonts w:hAnsiTheme="majorEastAsia" w:hint="eastAsia"/>
                <w:szCs w:val="18"/>
              </w:rPr>
              <w:t>※下表による　　・構造図による</w:t>
            </w:r>
          </w:p>
          <w:tbl>
            <w:tblPr>
              <w:tblStyle w:val="af6"/>
              <w:tblW w:w="0" w:type="auto"/>
              <w:tblLayout w:type="fixed"/>
              <w:tblLook w:val="04A0" w:firstRow="1" w:lastRow="0" w:firstColumn="1" w:lastColumn="0" w:noHBand="0" w:noVBand="1"/>
            </w:tblPr>
            <w:tblGrid>
              <w:gridCol w:w="1312"/>
              <w:gridCol w:w="2182"/>
              <w:gridCol w:w="1748"/>
              <w:gridCol w:w="1748"/>
              <w:gridCol w:w="1748"/>
            </w:tblGrid>
            <w:tr w:rsidR="00C522E3" w:rsidRPr="00F41C10" w:rsidTr="00AA2CFE">
              <w:tc>
                <w:tcPr>
                  <w:tcW w:w="1312" w:type="dxa"/>
                  <w:vMerge w:val="restart"/>
                  <w:shd w:val="clear" w:color="auto" w:fill="D9D9D9" w:themeFill="background1" w:themeFillShade="D9"/>
                  <w:vAlign w:val="center"/>
                </w:tcPr>
                <w:p w:rsidR="00C522E3" w:rsidRPr="00F41C10" w:rsidRDefault="00C522E3" w:rsidP="00AA2CFE">
                  <w:pPr>
                    <w:jc w:val="center"/>
                    <w:rPr>
                      <w:szCs w:val="18"/>
                    </w:rPr>
                  </w:pPr>
                  <w:r w:rsidRPr="00F41C10">
                    <w:rPr>
                      <w:rFonts w:hint="eastAsia"/>
                      <w:szCs w:val="18"/>
                    </w:rPr>
                    <w:t>折曲げ角度</w:t>
                  </w:r>
                </w:p>
              </w:tc>
              <w:tc>
                <w:tcPr>
                  <w:tcW w:w="2182" w:type="dxa"/>
                  <w:vMerge w:val="restart"/>
                  <w:shd w:val="clear" w:color="auto" w:fill="D9D9D9" w:themeFill="background1" w:themeFillShade="D9"/>
                  <w:vAlign w:val="center"/>
                </w:tcPr>
                <w:p w:rsidR="00C522E3" w:rsidRPr="00F41C10" w:rsidRDefault="00C522E3" w:rsidP="00AA2CFE">
                  <w:pPr>
                    <w:jc w:val="center"/>
                    <w:rPr>
                      <w:szCs w:val="18"/>
                    </w:rPr>
                  </w:pPr>
                  <w:r>
                    <w:rPr>
                      <w:rFonts w:hint="eastAsia"/>
                      <w:szCs w:val="18"/>
                    </w:rPr>
                    <w:t>折曲げ図</w:t>
                  </w:r>
                </w:p>
              </w:tc>
              <w:tc>
                <w:tcPr>
                  <w:tcW w:w="5244" w:type="dxa"/>
                  <w:gridSpan w:val="3"/>
                  <w:shd w:val="clear" w:color="auto" w:fill="D9D9D9" w:themeFill="background1" w:themeFillShade="D9"/>
                </w:tcPr>
                <w:p w:rsidR="00C522E3" w:rsidRPr="00F41C10" w:rsidRDefault="00C522E3" w:rsidP="00AA2CFE">
                  <w:pPr>
                    <w:jc w:val="center"/>
                    <w:rPr>
                      <w:szCs w:val="18"/>
                    </w:rPr>
                  </w:pPr>
                  <w:r>
                    <w:rPr>
                      <w:rFonts w:hint="eastAsia"/>
                      <w:szCs w:val="18"/>
                    </w:rPr>
                    <w:t>折曲げ内法直径（D）</w:t>
                  </w:r>
                </w:p>
              </w:tc>
            </w:tr>
            <w:tr w:rsidR="00C522E3" w:rsidRPr="00F41C10" w:rsidTr="00AA2CFE">
              <w:tc>
                <w:tcPr>
                  <w:tcW w:w="1312" w:type="dxa"/>
                  <w:vMerge/>
                  <w:shd w:val="clear" w:color="auto" w:fill="D9D9D9" w:themeFill="background1" w:themeFillShade="D9"/>
                </w:tcPr>
                <w:p w:rsidR="00C522E3" w:rsidRPr="00F41C10" w:rsidRDefault="00C522E3" w:rsidP="00AA2CFE">
                  <w:pPr>
                    <w:rPr>
                      <w:szCs w:val="18"/>
                    </w:rPr>
                  </w:pPr>
                </w:p>
              </w:tc>
              <w:tc>
                <w:tcPr>
                  <w:tcW w:w="2182" w:type="dxa"/>
                  <w:vMerge/>
                  <w:shd w:val="clear" w:color="auto" w:fill="D9D9D9" w:themeFill="background1" w:themeFillShade="D9"/>
                </w:tcPr>
                <w:p w:rsidR="00C522E3" w:rsidRPr="00F41C10" w:rsidRDefault="00C522E3" w:rsidP="00AA2CFE">
                  <w:pPr>
                    <w:rPr>
                      <w:szCs w:val="18"/>
                    </w:rPr>
                  </w:pPr>
                </w:p>
              </w:tc>
              <w:tc>
                <w:tcPr>
                  <w:tcW w:w="5244" w:type="dxa"/>
                  <w:gridSpan w:val="3"/>
                  <w:shd w:val="clear" w:color="auto" w:fill="D9D9D9" w:themeFill="background1" w:themeFillShade="D9"/>
                </w:tcPr>
                <w:p w:rsidR="00C522E3" w:rsidRPr="00F41C10" w:rsidRDefault="00C522E3" w:rsidP="00AA2CFE">
                  <w:pPr>
                    <w:jc w:val="center"/>
                    <w:rPr>
                      <w:szCs w:val="18"/>
                    </w:rPr>
                  </w:pPr>
                  <w:r>
                    <w:rPr>
                      <w:rFonts w:hint="eastAsia"/>
                      <w:szCs w:val="18"/>
                    </w:rPr>
                    <w:t>SD295、SD345、SD390</w:t>
                  </w:r>
                </w:p>
              </w:tc>
            </w:tr>
            <w:tr w:rsidR="00C522E3" w:rsidRPr="00F41C10" w:rsidTr="00AA2CFE">
              <w:tc>
                <w:tcPr>
                  <w:tcW w:w="1312" w:type="dxa"/>
                  <w:vMerge/>
                  <w:shd w:val="clear" w:color="auto" w:fill="D9D9D9" w:themeFill="background1" w:themeFillShade="D9"/>
                </w:tcPr>
                <w:p w:rsidR="00C522E3" w:rsidRPr="00F41C10" w:rsidRDefault="00C522E3" w:rsidP="00AA2CFE">
                  <w:pPr>
                    <w:rPr>
                      <w:szCs w:val="18"/>
                    </w:rPr>
                  </w:pPr>
                </w:p>
              </w:tc>
              <w:tc>
                <w:tcPr>
                  <w:tcW w:w="2182" w:type="dxa"/>
                  <w:vMerge/>
                  <w:shd w:val="clear" w:color="auto" w:fill="D9D9D9" w:themeFill="background1" w:themeFillShade="D9"/>
                </w:tcPr>
                <w:p w:rsidR="00C522E3" w:rsidRPr="00F41C10" w:rsidRDefault="00C522E3" w:rsidP="00AA2CFE">
                  <w:pPr>
                    <w:rPr>
                      <w:szCs w:val="18"/>
                    </w:rPr>
                  </w:pPr>
                </w:p>
              </w:tc>
              <w:tc>
                <w:tcPr>
                  <w:tcW w:w="1748" w:type="dxa"/>
                  <w:shd w:val="clear" w:color="auto" w:fill="D9D9D9" w:themeFill="background1" w:themeFillShade="D9"/>
                </w:tcPr>
                <w:p w:rsidR="00C522E3" w:rsidRPr="00F41C10" w:rsidRDefault="00C522E3" w:rsidP="00AA2CFE">
                  <w:pPr>
                    <w:jc w:val="center"/>
                    <w:rPr>
                      <w:szCs w:val="18"/>
                    </w:rPr>
                  </w:pPr>
                  <w:r>
                    <w:rPr>
                      <w:rFonts w:hint="eastAsia"/>
                      <w:szCs w:val="18"/>
                    </w:rPr>
                    <w:t>D16以下</w:t>
                  </w:r>
                </w:p>
              </w:tc>
              <w:tc>
                <w:tcPr>
                  <w:tcW w:w="1748" w:type="dxa"/>
                  <w:shd w:val="clear" w:color="auto" w:fill="D9D9D9" w:themeFill="background1" w:themeFillShade="D9"/>
                </w:tcPr>
                <w:p w:rsidR="00C522E3" w:rsidRPr="00F41C10" w:rsidRDefault="00C522E3" w:rsidP="00AA2CFE">
                  <w:pPr>
                    <w:jc w:val="center"/>
                    <w:rPr>
                      <w:szCs w:val="18"/>
                    </w:rPr>
                  </w:pPr>
                  <w:r>
                    <w:rPr>
                      <w:rFonts w:hint="eastAsia"/>
                      <w:szCs w:val="18"/>
                    </w:rPr>
                    <w:t>D19～D25</w:t>
                  </w:r>
                </w:p>
              </w:tc>
              <w:tc>
                <w:tcPr>
                  <w:tcW w:w="1748" w:type="dxa"/>
                  <w:shd w:val="clear" w:color="auto" w:fill="D9D9D9" w:themeFill="background1" w:themeFillShade="D9"/>
                </w:tcPr>
                <w:p w:rsidR="00C522E3" w:rsidRPr="00F41C10" w:rsidRDefault="00C522E3" w:rsidP="00AA2CFE">
                  <w:pPr>
                    <w:jc w:val="center"/>
                    <w:rPr>
                      <w:szCs w:val="18"/>
                    </w:rPr>
                  </w:pPr>
                  <w:r>
                    <w:rPr>
                      <w:rFonts w:hint="eastAsia"/>
                      <w:szCs w:val="18"/>
                    </w:rPr>
                    <w:t>D29～D38</w:t>
                  </w:r>
                </w:p>
              </w:tc>
            </w:tr>
            <w:tr w:rsidR="00C522E3" w:rsidRPr="00F41C10" w:rsidTr="00AA2CFE">
              <w:tc>
                <w:tcPr>
                  <w:tcW w:w="1312" w:type="dxa"/>
                  <w:vAlign w:val="center"/>
                </w:tcPr>
                <w:p w:rsidR="00C522E3" w:rsidRPr="00F41C10" w:rsidRDefault="00C522E3" w:rsidP="00AA2CFE">
                  <w:pPr>
                    <w:jc w:val="center"/>
                    <w:rPr>
                      <w:szCs w:val="18"/>
                    </w:rPr>
                  </w:pPr>
                  <w:r>
                    <w:rPr>
                      <w:rFonts w:hint="eastAsia"/>
                      <w:szCs w:val="18"/>
                    </w:rPr>
                    <w:t>90°未満</w:t>
                  </w:r>
                </w:p>
              </w:tc>
              <w:tc>
                <w:tcPr>
                  <w:tcW w:w="2182" w:type="dxa"/>
                </w:tcPr>
                <w:p w:rsidR="00C522E3" w:rsidRPr="00F41C10" w:rsidRDefault="00C522E3" w:rsidP="00AA2CFE">
                  <w:pPr>
                    <w:rPr>
                      <w:szCs w:val="18"/>
                    </w:rPr>
                  </w:pPr>
                  <w:r>
                    <w:rPr>
                      <w:noProof/>
                    </w:rPr>
                    <w:drawing>
                      <wp:anchor distT="0" distB="0" distL="114300" distR="114300" simplePos="0" relativeHeight="251674624" behindDoc="0" locked="0" layoutInCell="1" allowOverlap="1" wp14:anchorId="3E9913B4" wp14:editId="1195B789">
                        <wp:simplePos x="0" y="0"/>
                        <wp:positionH relativeFrom="column">
                          <wp:posOffset>43180</wp:posOffset>
                        </wp:positionH>
                        <wp:positionV relativeFrom="paragraph">
                          <wp:posOffset>55245</wp:posOffset>
                        </wp:positionV>
                        <wp:extent cx="1123950" cy="933450"/>
                        <wp:effectExtent l="0" t="0" r="0" b="0"/>
                        <wp:wrapTopAndBottom/>
                        <wp:docPr id="4185" name="図 4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6">
                                  <a:extLst>
                                    <a:ext uri="{28A0092B-C50C-407E-A947-70E740481C1C}">
                                      <a14:useLocalDpi xmlns:a14="http://schemas.microsoft.com/office/drawing/2010/main" val="0"/>
                                    </a:ext>
                                  </a:extLst>
                                </a:blip>
                                <a:stretch>
                                  <a:fillRect/>
                                </a:stretch>
                              </pic:blipFill>
                              <pic:spPr>
                                <a:xfrm>
                                  <a:off x="0" y="0"/>
                                  <a:ext cx="1123950" cy="933450"/>
                                </a:xfrm>
                                <a:prstGeom prst="rect">
                                  <a:avLst/>
                                </a:prstGeom>
                              </pic:spPr>
                            </pic:pic>
                          </a:graphicData>
                        </a:graphic>
                      </wp:anchor>
                    </w:drawing>
                  </w:r>
                </w:p>
              </w:tc>
              <w:tc>
                <w:tcPr>
                  <w:tcW w:w="1748" w:type="dxa"/>
                  <w:vAlign w:val="center"/>
                </w:tcPr>
                <w:p w:rsidR="00C522E3" w:rsidRDefault="00C522E3" w:rsidP="00AA2CFE">
                  <w:pPr>
                    <w:jc w:val="center"/>
                    <w:rPr>
                      <w:szCs w:val="18"/>
                    </w:rPr>
                  </w:pPr>
                  <w:r>
                    <w:rPr>
                      <w:rFonts w:hint="eastAsia"/>
                      <w:szCs w:val="18"/>
                    </w:rPr>
                    <w:t>4d以上</w:t>
                  </w:r>
                </w:p>
                <w:p w:rsidR="00C522E3" w:rsidRPr="00F41C10" w:rsidRDefault="00C522E3" w:rsidP="00AA2CFE">
                  <w:pPr>
                    <w:jc w:val="center"/>
                    <w:rPr>
                      <w:szCs w:val="18"/>
                    </w:rPr>
                  </w:pPr>
                  <w:r>
                    <w:rPr>
                      <w:rFonts w:hint="eastAsia"/>
                      <w:szCs w:val="18"/>
                    </w:rPr>
                    <w:t>（5d以上）</w:t>
                  </w:r>
                </w:p>
              </w:tc>
              <w:tc>
                <w:tcPr>
                  <w:tcW w:w="1748" w:type="dxa"/>
                  <w:vAlign w:val="center"/>
                </w:tcPr>
                <w:p w:rsidR="00C522E3" w:rsidRDefault="00C522E3" w:rsidP="00AA2CFE">
                  <w:pPr>
                    <w:jc w:val="center"/>
                    <w:rPr>
                      <w:szCs w:val="18"/>
                    </w:rPr>
                  </w:pPr>
                  <w:r>
                    <w:rPr>
                      <w:rFonts w:hint="eastAsia"/>
                      <w:szCs w:val="18"/>
                    </w:rPr>
                    <w:t>6d以上</w:t>
                  </w:r>
                </w:p>
                <w:p w:rsidR="00C522E3" w:rsidRPr="00F41C10" w:rsidRDefault="00C522E3" w:rsidP="00AA2CFE">
                  <w:pPr>
                    <w:jc w:val="center"/>
                    <w:rPr>
                      <w:szCs w:val="18"/>
                    </w:rPr>
                  </w:pPr>
                  <w:r>
                    <w:rPr>
                      <w:rFonts w:hint="eastAsia"/>
                      <w:szCs w:val="18"/>
                    </w:rPr>
                    <w:t>（6d以上）</w:t>
                  </w:r>
                </w:p>
              </w:tc>
              <w:tc>
                <w:tcPr>
                  <w:tcW w:w="1748" w:type="dxa"/>
                  <w:vAlign w:val="center"/>
                </w:tcPr>
                <w:p w:rsidR="00C522E3" w:rsidRDefault="00C522E3" w:rsidP="00AA2CFE">
                  <w:pPr>
                    <w:jc w:val="center"/>
                    <w:rPr>
                      <w:szCs w:val="18"/>
                    </w:rPr>
                  </w:pPr>
                  <w:r>
                    <w:rPr>
                      <w:rFonts w:hint="eastAsia"/>
                      <w:szCs w:val="18"/>
                    </w:rPr>
                    <w:t>8d以上</w:t>
                  </w:r>
                </w:p>
                <w:p w:rsidR="00C522E3" w:rsidRPr="00F41C10" w:rsidRDefault="00C522E3" w:rsidP="00AA2CFE">
                  <w:pPr>
                    <w:jc w:val="center"/>
                    <w:rPr>
                      <w:szCs w:val="18"/>
                    </w:rPr>
                  </w:pPr>
                  <w:r>
                    <w:rPr>
                      <w:rFonts w:hint="eastAsia"/>
                      <w:szCs w:val="18"/>
                    </w:rPr>
                    <w:t>（8d以上）</w:t>
                  </w:r>
                </w:p>
              </w:tc>
            </w:tr>
          </w:tbl>
          <w:p w:rsidR="00C522E3" w:rsidRPr="00245BD2" w:rsidRDefault="00C522E3" w:rsidP="00AA2CFE">
            <w:pPr>
              <w:rPr>
                <w:szCs w:val="18"/>
              </w:rPr>
            </w:pPr>
            <w:r>
              <w:rPr>
                <w:rFonts w:hint="eastAsia"/>
                <w:szCs w:val="18"/>
              </w:rPr>
              <w:t>※(注)SD390は（　　）内を適用する。</w:t>
            </w:r>
          </w:p>
        </w:tc>
      </w:tr>
      <w:tr w:rsidR="00C522E3" w:rsidRPr="00D03A48"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・継手及び定着</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907" w:anchor="page=233" w:history="1">
              <w:r w:rsidRPr="00245BD2">
                <w:rPr>
                  <w:rStyle w:val="af7"/>
                  <w:rFonts w:hAnsiTheme="majorEastAsia" w:hint="eastAsia"/>
                  <w:szCs w:val="18"/>
                </w:rPr>
                <w:t>改仕8.</w:t>
              </w:r>
              <w:r>
                <w:rPr>
                  <w:rStyle w:val="af7"/>
                  <w:rFonts w:hAnsiTheme="majorEastAsia" w:hint="eastAsia"/>
                  <w:szCs w:val="18"/>
                </w:rPr>
                <w:t>3.4</w:t>
              </w:r>
            </w:hyperlink>
            <w:r>
              <w:rPr>
                <w:rFonts w:hAnsiTheme="majorEastAsia" w:hint="eastAsia"/>
                <w:szCs w:val="18"/>
              </w:rPr>
              <w:t>）</w:t>
            </w:r>
          </w:p>
        </w:tc>
        <w:tc>
          <w:tcPr>
            <w:tcW w:w="9105" w:type="dxa"/>
            <w:tcBorders>
              <w:top w:val="nil"/>
              <w:bottom w:val="single" w:sz="4" w:space="0" w:color="auto"/>
            </w:tcBorders>
          </w:tcPr>
          <w:p w:rsidR="00C522E3" w:rsidRPr="00B83C88" w:rsidRDefault="00C522E3" w:rsidP="00AA2CFE">
            <w:pPr>
              <w:rPr>
                <w:szCs w:val="18"/>
              </w:rPr>
            </w:pPr>
            <w:r w:rsidRPr="00B83C88">
              <w:rPr>
                <w:rFonts w:hint="eastAsia"/>
                <w:szCs w:val="18"/>
              </w:rPr>
              <w:t>※(1)</w:t>
            </w:r>
            <w:r w:rsidR="000013D9">
              <w:rPr>
                <w:rFonts w:hint="eastAsia"/>
                <w:szCs w:val="18"/>
              </w:rPr>
              <w:t>継</w:t>
            </w:r>
            <w:r w:rsidRPr="00B83C88">
              <w:rPr>
                <w:rFonts w:hint="eastAsia"/>
                <w:szCs w:val="18"/>
              </w:rPr>
              <w:t>手の種類</w:t>
            </w:r>
          </w:p>
          <w:tbl>
            <w:tblPr>
              <w:tblStyle w:val="af6"/>
              <w:tblW w:w="0" w:type="auto"/>
              <w:tblBorders>
                <w:left w:val="none" w:sz="0" w:space="0" w:color="auto"/>
                <w:right w:val="none" w:sz="0" w:space="0" w:color="auto"/>
              </w:tblBorders>
              <w:tblLayout w:type="fixed"/>
              <w:tblLook w:val="04A0" w:firstRow="1" w:lastRow="0" w:firstColumn="1" w:lastColumn="0" w:noHBand="0" w:noVBand="1"/>
            </w:tblPr>
            <w:tblGrid>
              <w:gridCol w:w="1884"/>
              <w:gridCol w:w="5098"/>
            </w:tblGrid>
            <w:tr w:rsidR="00C522E3" w:rsidRPr="00B83C88" w:rsidTr="00AA2CFE">
              <w:tc>
                <w:tcPr>
                  <w:tcW w:w="1884" w:type="dxa"/>
                  <w:tcBorders>
                    <w:left w:val="single" w:sz="4" w:space="0" w:color="auto"/>
                  </w:tcBorders>
                  <w:shd w:val="clear" w:color="auto" w:fill="D9D9D9" w:themeFill="background1" w:themeFillShade="D9"/>
                  <w:vAlign w:val="center"/>
                </w:tcPr>
                <w:p w:rsidR="00C522E3" w:rsidRPr="00B83C88" w:rsidRDefault="00C522E3" w:rsidP="00AA2CFE">
                  <w:pPr>
                    <w:jc w:val="center"/>
                    <w:rPr>
                      <w:szCs w:val="18"/>
                    </w:rPr>
                  </w:pPr>
                  <w:r w:rsidRPr="00B83C88">
                    <w:rPr>
                      <w:rFonts w:hint="eastAsia"/>
                      <w:szCs w:val="18"/>
                    </w:rPr>
                    <w:t>接合方法</w:t>
                  </w:r>
                </w:p>
              </w:tc>
              <w:tc>
                <w:tcPr>
                  <w:tcW w:w="5098" w:type="dxa"/>
                  <w:tcBorders>
                    <w:right w:val="single" w:sz="4" w:space="0" w:color="auto"/>
                  </w:tcBorders>
                  <w:shd w:val="clear" w:color="auto" w:fill="D9D9D9" w:themeFill="background1" w:themeFillShade="D9"/>
                  <w:vAlign w:val="center"/>
                </w:tcPr>
                <w:p w:rsidR="00C522E3" w:rsidRPr="00B83C88" w:rsidRDefault="00C522E3" w:rsidP="00AA2CFE">
                  <w:pPr>
                    <w:jc w:val="center"/>
                    <w:rPr>
                      <w:szCs w:val="18"/>
                    </w:rPr>
                  </w:pPr>
                  <w:r w:rsidRPr="00B83C88">
                    <w:rPr>
                      <w:rFonts w:hint="eastAsia"/>
                      <w:szCs w:val="18"/>
                    </w:rPr>
                    <w:t>施工箇所</w:t>
                  </w:r>
                </w:p>
              </w:tc>
            </w:tr>
            <w:tr w:rsidR="00C522E3" w:rsidRPr="00B83C88" w:rsidTr="00AA2CFE">
              <w:tc>
                <w:tcPr>
                  <w:tcW w:w="1884" w:type="dxa"/>
                  <w:tcBorders>
                    <w:left w:val="single" w:sz="4" w:space="0" w:color="auto"/>
                  </w:tcBorders>
                </w:tcPr>
                <w:p w:rsidR="00C522E3" w:rsidRPr="00B83C88" w:rsidRDefault="00C522E3" w:rsidP="00AA2CFE">
                  <w:pPr>
                    <w:rPr>
                      <w:szCs w:val="18"/>
                    </w:rPr>
                  </w:pPr>
                  <w:r w:rsidRPr="00B83C88">
                    <w:rPr>
                      <w:rFonts w:hint="eastAsia"/>
                      <w:szCs w:val="18"/>
                    </w:rPr>
                    <w:t>・ガス圧接</w:t>
                  </w:r>
                  <w:r>
                    <w:rPr>
                      <w:rFonts w:hint="eastAsia"/>
                      <w:szCs w:val="18"/>
                    </w:rPr>
                    <w:t>継手</w:t>
                  </w:r>
                </w:p>
              </w:tc>
              <w:tc>
                <w:tcPr>
                  <w:tcW w:w="5098" w:type="dxa"/>
                  <w:tcBorders>
                    <w:right w:val="single" w:sz="4" w:space="0" w:color="auto"/>
                  </w:tcBorders>
                </w:tcPr>
                <w:p w:rsidR="00C522E3" w:rsidRPr="00B83C88" w:rsidRDefault="00C522E3" w:rsidP="00AA2CFE">
                  <w:pPr>
                    <w:rPr>
                      <w:szCs w:val="18"/>
                    </w:rPr>
                  </w:pPr>
                  <w:r>
                    <w:rPr>
                      <w:rFonts w:hint="eastAsia"/>
                      <w:szCs w:val="18"/>
                    </w:rPr>
                    <w:t>※構造図による　　・</w:t>
                  </w:r>
                </w:p>
              </w:tc>
            </w:tr>
            <w:tr w:rsidR="00C522E3" w:rsidRPr="00B83C88" w:rsidTr="00AA2CFE">
              <w:tc>
                <w:tcPr>
                  <w:tcW w:w="1884" w:type="dxa"/>
                  <w:tcBorders>
                    <w:left w:val="single" w:sz="4" w:space="0" w:color="auto"/>
                  </w:tcBorders>
                </w:tcPr>
                <w:p w:rsidR="00C522E3" w:rsidRPr="00B83C88" w:rsidRDefault="00C522E3" w:rsidP="00AA2CFE">
                  <w:pPr>
                    <w:rPr>
                      <w:szCs w:val="18"/>
                    </w:rPr>
                  </w:pPr>
                  <w:r w:rsidRPr="00B83C88">
                    <w:rPr>
                      <w:rFonts w:hint="eastAsia"/>
                      <w:szCs w:val="18"/>
                    </w:rPr>
                    <w:t>・重ね継手</w:t>
                  </w:r>
                </w:p>
              </w:tc>
              <w:tc>
                <w:tcPr>
                  <w:tcW w:w="5098" w:type="dxa"/>
                  <w:tcBorders>
                    <w:right w:val="single" w:sz="4" w:space="0" w:color="auto"/>
                  </w:tcBorders>
                </w:tcPr>
                <w:p w:rsidR="00C522E3" w:rsidRPr="00B83C88" w:rsidRDefault="00C522E3" w:rsidP="00AA2CFE">
                  <w:pPr>
                    <w:rPr>
                      <w:szCs w:val="18"/>
                    </w:rPr>
                  </w:pPr>
                  <w:r>
                    <w:rPr>
                      <w:rFonts w:hint="eastAsia"/>
                      <w:szCs w:val="18"/>
                    </w:rPr>
                    <w:t>※構造図による　　・</w:t>
                  </w:r>
                </w:p>
              </w:tc>
            </w:tr>
            <w:tr w:rsidR="00C522E3" w:rsidRPr="00B83C88" w:rsidTr="00AA2CFE">
              <w:tc>
                <w:tcPr>
                  <w:tcW w:w="1884" w:type="dxa"/>
                  <w:tcBorders>
                    <w:left w:val="single" w:sz="4" w:space="0" w:color="auto"/>
                  </w:tcBorders>
                </w:tcPr>
                <w:p w:rsidR="00C522E3" w:rsidRPr="00B83C88" w:rsidRDefault="00C522E3" w:rsidP="00AA2CFE">
                  <w:pPr>
                    <w:rPr>
                      <w:szCs w:val="18"/>
                    </w:rPr>
                  </w:pPr>
                  <w:r w:rsidRPr="00B83C88">
                    <w:rPr>
                      <w:rFonts w:hint="eastAsia"/>
                      <w:szCs w:val="18"/>
                    </w:rPr>
                    <w:t>・機械式継手</w:t>
                  </w:r>
                </w:p>
              </w:tc>
              <w:tc>
                <w:tcPr>
                  <w:tcW w:w="5098" w:type="dxa"/>
                  <w:tcBorders>
                    <w:right w:val="single" w:sz="4" w:space="0" w:color="auto"/>
                  </w:tcBorders>
                </w:tcPr>
                <w:p w:rsidR="00C522E3" w:rsidRPr="00B83C88" w:rsidRDefault="00C522E3" w:rsidP="00AA2CFE">
                  <w:pPr>
                    <w:rPr>
                      <w:szCs w:val="18"/>
                    </w:rPr>
                  </w:pPr>
                  <w:r>
                    <w:rPr>
                      <w:rFonts w:hint="eastAsia"/>
                      <w:szCs w:val="18"/>
                    </w:rPr>
                    <w:t>※構造図による　　・</w:t>
                  </w:r>
                </w:p>
              </w:tc>
            </w:tr>
            <w:tr w:rsidR="00C522E3" w:rsidRPr="00B83C88" w:rsidTr="00AA2CFE">
              <w:tc>
                <w:tcPr>
                  <w:tcW w:w="1884" w:type="dxa"/>
                  <w:tcBorders>
                    <w:left w:val="single" w:sz="4" w:space="0" w:color="auto"/>
                  </w:tcBorders>
                </w:tcPr>
                <w:p w:rsidR="00C522E3" w:rsidRPr="00B83C88" w:rsidRDefault="00C522E3" w:rsidP="00AA2CFE">
                  <w:pPr>
                    <w:rPr>
                      <w:szCs w:val="18"/>
                    </w:rPr>
                  </w:pPr>
                  <w:r w:rsidRPr="00B83C88">
                    <w:rPr>
                      <w:rFonts w:hint="eastAsia"/>
                      <w:szCs w:val="18"/>
                    </w:rPr>
                    <w:t>・溶接継手</w:t>
                  </w:r>
                </w:p>
              </w:tc>
              <w:tc>
                <w:tcPr>
                  <w:tcW w:w="5098" w:type="dxa"/>
                  <w:tcBorders>
                    <w:right w:val="single" w:sz="4" w:space="0" w:color="auto"/>
                  </w:tcBorders>
                </w:tcPr>
                <w:p w:rsidR="00C522E3" w:rsidRPr="00B83C88" w:rsidRDefault="00C522E3" w:rsidP="00AA2CFE">
                  <w:pPr>
                    <w:rPr>
                      <w:szCs w:val="18"/>
                    </w:rPr>
                  </w:pPr>
                  <w:r>
                    <w:rPr>
                      <w:rFonts w:hint="eastAsia"/>
                      <w:szCs w:val="18"/>
                    </w:rPr>
                    <w:t>※構造図による　　・</w:t>
                  </w:r>
                </w:p>
              </w:tc>
            </w:tr>
          </w:tbl>
          <w:p w:rsidR="00C522E3" w:rsidRPr="00B83C88" w:rsidRDefault="00C522E3" w:rsidP="00AA2CFE">
            <w:pPr>
              <w:rPr>
                <w:szCs w:val="18"/>
              </w:rPr>
            </w:pPr>
            <w:r w:rsidRPr="00B83C88">
              <w:rPr>
                <w:rFonts w:hint="eastAsia"/>
                <w:szCs w:val="18"/>
              </w:rPr>
              <w:t>※(2)鉄筋の継手位置</w:t>
            </w:r>
            <w:r>
              <w:rPr>
                <w:rFonts w:hint="eastAsia"/>
                <w:szCs w:val="18"/>
              </w:rPr>
              <w:t>：</w:t>
            </w:r>
            <w:r w:rsidRPr="00B83C88">
              <w:rPr>
                <w:rFonts w:hint="eastAsia"/>
                <w:szCs w:val="18"/>
              </w:rPr>
              <w:t>構造図</w:t>
            </w:r>
            <w:r>
              <w:rPr>
                <w:rFonts w:hint="eastAsia"/>
                <w:szCs w:val="18"/>
              </w:rPr>
              <w:t>及び</w:t>
            </w:r>
            <w:hyperlink r:id="rId908" w:anchor="page=1" w:history="1">
              <w:r w:rsidRPr="00B83C88">
                <w:rPr>
                  <w:rStyle w:val="af7"/>
                  <w:rFonts w:hint="eastAsia"/>
                  <w:szCs w:val="18"/>
                </w:rPr>
                <w:t>鉄筋コンクリート構造配筋標準図</w:t>
              </w:r>
            </w:hyperlink>
            <w:r w:rsidRPr="00B83C88">
              <w:rPr>
                <w:rFonts w:hint="eastAsia"/>
                <w:szCs w:val="18"/>
              </w:rPr>
              <w:t>による</w:t>
            </w:r>
          </w:p>
          <w:p w:rsidR="00C522E3" w:rsidRPr="00B83C88" w:rsidRDefault="00C522E3" w:rsidP="00AA2CFE">
            <w:pPr>
              <w:rPr>
                <w:szCs w:val="18"/>
              </w:rPr>
            </w:pPr>
            <w:r w:rsidRPr="00B83C88">
              <w:rPr>
                <w:rFonts w:hint="eastAsia"/>
                <w:szCs w:val="18"/>
              </w:rPr>
              <w:t>※(3)(ｱ)柱及び梁の主筋並びに耐力壁の鉄筋の重ね継手の長さ</w:t>
            </w:r>
          </w:p>
          <w:p w:rsidR="00C522E3" w:rsidRPr="00B83C88" w:rsidRDefault="00C522E3" w:rsidP="00AA2CFE">
            <w:pPr>
              <w:ind w:leftChars="100" w:left="360" w:hangingChars="100" w:hanging="180"/>
              <w:rPr>
                <w:szCs w:val="18"/>
              </w:rPr>
            </w:pPr>
            <w:r w:rsidRPr="00B83C88">
              <w:rPr>
                <w:rFonts w:hint="eastAsia"/>
                <w:szCs w:val="18"/>
              </w:rPr>
              <w:t>※</w:t>
            </w:r>
            <w:hyperlink r:id="rId909" w:anchor="page=1" w:history="1">
              <w:r w:rsidRPr="00B83C88">
                <w:rPr>
                  <w:rStyle w:val="af7"/>
                  <w:rFonts w:hint="eastAsia"/>
                  <w:szCs w:val="18"/>
                </w:rPr>
                <w:t>鉄筋コンクリート構造配筋標準図</w:t>
              </w:r>
            </w:hyperlink>
            <w:r w:rsidRPr="00B83C88">
              <w:rPr>
                <w:rFonts w:hint="eastAsia"/>
                <w:szCs w:val="18"/>
              </w:rPr>
              <w:t xml:space="preserve"> §2総則(e)重ね継手及び定着、§6柱、§７大梁、§8小梁及び片持ち梁、§９壁　による</w:t>
            </w:r>
          </w:p>
          <w:p w:rsidR="00C522E3" w:rsidRPr="00B83C88" w:rsidRDefault="00C522E3" w:rsidP="00AA2CFE">
            <w:pPr>
              <w:rPr>
                <w:szCs w:val="18"/>
              </w:rPr>
            </w:pPr>
            <w:r w:rsidRPr="00B83C88">
              <w:rPr>
                <w:rFonts w:hint="eastAsia"/>
                <w:szCs w:val="18"/>
              </w:rPr>
              <w:t>・(4)隣り合う継手の位置　先組み工法等で、柱及び梁の主筋のうち、隣り合う継手を同一箇所に設ける場合</w:t>
            </w:r>
          </w:p>
          <w:p w:rsidR="00C522E3" w:rsidRPr="00B83C88" w:rsidRDefault="00C522E3" w:rsidP="00AA2CFE">
            <w:pPr>
              <w:ind w:leftChars="100" w:left="180"/>
              <w:rPr>
                <w:szCs w:val="18"/>
              </w:rPr>
            </w:pPr>
            <w:r w:rsidRPr="00B83C88">
              <w:rPr>
                <w:rFonts w:hint="eastAsia"/>
                <w:szCs w:val="18"/>
              </w:rPr>
              <w:t>・構造図による　　・</w:t>
            </w:r>
          </w:p>
          <w:p w:rsidR="00C522E3" w:rsidRPr="00B83C88" w:rsidRDefault="00C522E3" w:rsidP="00AA2CFE">
            <w:pPr>
              <w:rPr>
                <w:szCs w:val="18"/>
              </w:rPr>
            </w:pPr>
            <w:r w:rsidRPr="00B83C88">
              <w:rPr>
                <w:rFonts w:hint="eastAsia"/>
                <w:szCs w:val="18"/>
              </w:rPr>
              <w:t>※(5)(ｱ)鉄筋の定着の長さ：　※</w:t>
            </w:r>
            <w:hyperlink r:id="rId910" w:anchor="page=1" w:history="1">
              <w:r w:rsidRPr="00B83C88">
                <w:rPr>
                  <w:rStyle w:val="af7"/>
                  <w:rFonts w:hint="eastAsia"/>
                  <w:szCs w:val="18"/>
                </w:rPr>
                <w:t>鉄筋コンクリート構造配筋標準図</w:t>
              </w:r>
            </w:hyperlink>
            <w:r w:rsidRPr="00B83C88">
              <w:rPr>
                <w:rFonts w:hint="eastAsia"/>
                <w:szCs w:val="18"/>
              </w:rPr>
              <w:t>による</w:t>
            </w:r>
          </w:p>
          <w:p w:rsidR="00C522E3" w:rsidRPr="00B83C88" w:rsidRDefault="00C522E3" w:rsidP="00AA2CFE">
            <w:pPr>
              <w:ind w:left="720" w:hangingChars="400" w:hanging="720"/>
              <w:rPr>
                <w:szCs w:val="18"/>
              </w:rPr>
            </w:pPr>
            <w:r w:rsidRPr="00B83C88">
              <w:rPr>
                <w:rFonts w:hint="eastAsia"/>
                <w:szCs w:val="18"/>
              </w:rPr>
              <w:t>※(5)(ｲ)仕口内に縦に折り曲げて定着する鉄筋の定着長さＬが、</w:t>
            </w:r>
            <w:hyperlink r:id="rId911" w:anchor="page=236" w:history="1">
              <w:r w:rsidRPr="00B95B72">
                <w:rPr>
                  <w:rStyle w:val="af7"/>
                  <w:rFonts w:hint="eastAsia"/>
                  <w:szCs w:val="18"/>
                </w:rPr>
                <w:t>表 8.3.4</w:t>
              </w:r>
            </w:hyperlink>
            <w:r w:rsidRPr="00B83C88">
              <w:rPr>
                <w:rFonts w:hint="eastAsia"/>
                <w:szCs w:val="18"/>
              </w:rPr>
              <w:t xml:space="preserve"> のフックありの定着の長さを確保できない場合の折曲げ定着の方法：　</w:t>
            </w:r>
            <w:r>
              <w:rPr>
                <w:rFonts w:hint="eastAsia"/>
                <w:szCs w:val="18"/>
              </w:rPr>
              <w:t xml:space="preserve">・構造図による　　</w:t>
            </w:r>
            <w:r w:rsidRPr="00B83C88">
              <w:rPr>
                <w:rFonts w:hint="eastAsia"/>
                <w:szCs w:val="18"/>
              </w:rPr>
              <w:t>※</w:t>
            </w:r>
            <w:hyperlink r:id="rId912" w:anchor="page=237" w:history="1">
              <w:r w:rsidRPr="00B83C88">
                <w:rPr>
                  <w:rStyle w:val="af7"/>
                  <w:rFonts w:hint="eastAsia"/>
                  <w:szCs w:val="18"/>
                </w:rPr>
                <w:t>改仕 図8.3.3</w:t>
              </w:r>
            </w:hyperlink>
            <w:r w:rsidRPr="00B83C88">
              <w:rPr>
                <w:rFonts w:hint="eastAsia"/>
                <w:szCs w:val="18"/>
              </w:rPr>
              <w:t>による</w:t>
            </w:r>
          </w:p>
          <w:p w:rsidR="00C522E3" w:rsidRPr="00B83C88" w:rsidRDefault="00C522E3" w:rsidP="00AA2CFE">
            <w:pPr>
              <w:rPr>
                <w:szCs w:val="18"/>
              </w:rPr>
            </w:pPr>
            <w:r w:rsidRPr="00B83C88">
              <w:rPr>
                <w:rFonts w:hint="eastAsia"/>
                <w:szCs w:val="18"/>
              </w:rPr>
              <w:t>・(5)(ｳ)機械式定着工法</w:t>
            </w:r>
          </w:p>
          <w:p w:rsidR="00C522E3" w:rsidRPr="00B83C88" w:rsidRDefault="00C522E3" w:rsidP="00AA2CFE">
            <w:pPr>
              <w:ind w:leftChars="400" w:left="720"/>
              <w:rPr>
                <w:szCs w:val="18"/>
              </w:rPr>
            </w:pPr>
            <w:r w:rsidRPr="00B83C88">
              <w:rPr>
                <w:rFonts w:hint="eastAsia"/>
                <w:szCs w:val="18"/>
              </w:rPr>
              <w:t>②適用箇所：　・</w:t>
            </w:r>
            <w:r>
              <w:rPr>
                <w:rFonts w:hint="eastAsia"/>
                <w:szCs w:val="18"/>
              </w:rPr>
              <w:t>構造</w:t>
            </w:r>
            <w:r w:rsidRPr="00B83C88">
              <w:rPr>
                <w:rFonts w:hint="eastAsia"/>
                <w:szCs w:val="18"/>
              </w:rPr>
              <w:t>図</w:t>
            </w:r>
            <w:r>
              <w:rPr>
                <w:rFonts w:hint="eastAsia"/>
                <w:szCs w:val="18"/>
              </w:rPr>
              <w:t>による</w:t>
            </w:r>
            <w:r w:rsidRPr="00B83C88">
              <w:rPr>
                <w:rFonts w:hint="eastAsia"/>
                <w:szCs w:val="18"/>
              </w:rPr>
              <w:t xml:space="preserve">　　・</w:t>
            </w:r>
          </w:p>
          <w:p w:rsidR="00C522E3" w:rsidRPr="00B83C88" w:rsidRDefault="00C522E3" w:rsidP="00AA2CFE">
            <w:pPr>
              <w:ind w:leftChars="500" w:left="900"/>
              <w:rPr>
                <w:szCs w:val="18"/>
              </w:rPr>
            </w:pPr>
            <w:r w:rsidRPr="00B83C88">
              <w:rPr>
                <w:rFonts w:hint="eastAsia"/>
                <w:szCs w:val="18"/>
              </w:rPr>
              <w:t>種類：　・</w:t>
            </w:r>
            <w:r>
              <w:rPr>
                <w:rFonts w:hint="eastAsia"/>
                <w:szCs w:val="18"/>
              </w:rPr>
              <w:t>構造</w:t>
            </w:r>
            <w:r w:rsidRPr="00B83C88">
              <w:rPr>
                <w:rFonts w:hint="eastAsia"/>
                <w:szCs w:val="18"/>
              </w:rPr>
              <w:t>図</w:t>
            </w:r>
            <w:r>
              <w:rPr>
                <w:rFonts w:hint="eastAsia"/>
                <w:szCs w:val="18"/>
              </w:rPr>
              <w:t>による</w:t>
            </w:r>
            <w:r w:rsidRPr="00B83C88">
              <w:rPr>
                <w:rFonts w:hint="eastAsia"/>
                <w:szCs w:val="18"/>
              </w:rPr>
              <w:t xml:space="preserve">　　・</w:t>
            </w:r>
          </w:p>
          <w:p w:rsidR="00C522E3" w:rsidRDefault="00C522E3" w:rsidP="00AA2CFE">
            <w:pPr>
              <w:rPr>
                <w:rFonts w:hAnsi="ＭＳ 明朝" w:cs="ＭＳ 明朝"/>
                <w:szCs w:val="18"/>
              </w:rPr>
            </w:pPr>
            <w:r w:rsidRPr="00B83C88">
              <w:rPr>
                <w:rFonts w:hAnsi="ＭＳ 明朝" w:cs="ＭＳ 明朝" w:hint="eastAsia"/>
                <w:szCs w:val="18"/>
              </w:rPr>
              <w:t>※</w:t>
            </w:r>
            <w:r>
              <w:rPr>
                <w:rFonts w:hAnsi="ＭＳ 明朝" w:cs="ＭＳ 明朝" w:hint="eastAsia"/>
                <w:szCs w:val="18"/>
              </w:rPr>
              <w:t>(6)(ｲ)帯筋組立の形、継手及び定着：</w:t>
            </w:r>
          </w:p>
          <w:p w:rsidR="00C522E3" w:rsidRPr="00B83C88" w:rsidRDefault="00C522E3" w:rsidP="00AA2CFE">
            <w:pPr>
              <w:spacing w:afterLines="20" w:after="72"/>
              <w:ind w:leftChars="200" w:left="360"/>
              <w:rPr>
                <w:szCs w:val="18"/>
              </w:rPr>
            </w:pPr>
            <w:r w:rsidRPr="00B37C50">
              <w:rPr>
                <w:rFonts w:hAnsi="ＭＳ 明朝" w:cs="ＭＳ 明朝" w:hint="eastAsia"/>
              </w:rPr>
              <w:t>※構造図及び</w:t>
            </w:r>
            <w:hyperlink r:id="rId913" w:anchor="page=1" w:history="1">
              <w:r w:rsidRPr="00B83C88">
                <w:rPr>
                  <w:rStyle w:val="af7"/>
                  <w:rFonts w:hint="eastAsia"/>
                  <w:szCs w:val="18"/>
                </w:rPr>
                <w:t>鉄筋コンクリート構造配筋標準</w:t>
              </w:r>
              <w:r>
                <w:rPr>
                  <w:rStyle w:val="af7"/>
                  <w:rFonts w:hint="eastAsia"/>
                  <w:szCs w:val="18"/>
                </w:rPr>
                <w:t>図§6.柱(c)帯筋組立の形及び割付け</w:t>
              </w:r>
            </w:hyperlink>
            <w:r w:rsidRPr="00B83C88">
              <w:rPr>
                <w:rFonts w:hint="eastAsia"/>
                <w:szCs w:val="18"/>
              </w:rPr>
              <w:t>による</w:t>
            </w:r>
          </w:p>
        </w:tc>
      </w:tr>
      <w:tr w:rsidR="00C522E3" w:rsidRPr="00D03A48"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・鉄筋のかぶり厚さ及び間隔</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914" w:anchor="page=239" w:history="1">
              <w:r w:rsidRPr="00245BD2">
                <w:rPr>
                  <w:rStyle w:val="af7"/>
                  <w:rFonts w:hAnsiTheme="majorEastAsia" w:hint="eastAsia"/>
                  <w:szCs w:val="18"/>
                </w:rPr>
                <w:t>改仕8.</w:t>
              </w:r>
              <w:r>
                <w:rPr>
                  <w:rStyle w:val="af7"/>
                  <w:rFonts w:hAnsiTheme="majorEastAsia" w:hint="eastAsia"/>
                  <w:szCs w:val="18"/>
                </w:rPr>
                <w:t>3.5</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(1)鉄筋及び溶接金網の最小かぶり厚さ</w:t>
            </w:r>
          </w:p>
          <w:p w:rsidR="00C522E3" w:rsidRPr="00245BD2" w:rsidRDefault="00C522E3" w:rsidP="00AA2CFE">
            <w:pPr>
              <w:rPr>
                <w:szCs w:val="18"/>
              </w:rPr>
            </w:pPr>
            <w:r>
              <w:rPr>
                <w:rFonts w:hint="eastAsia"/>
                <w:szCs w:val="18"/>
              </w:rPr>
              <w:t>※</w:t>
            </w:r>
            <w:hyperlink r:id="rId915" w:anchor="page=1" w:history="1">
              <w:r w:rsidRPr="00AE38B9">
                <w:rPr>
                  <w:rStyle w:val="af7"/>
                  <w:rFonts w:hint="eastAsia"/>
                  <w:szCs w:val="18"/>
                </w:rPr>
                <w:t>鉄筋コンクリート構造配筋標準図</w:t>
              </w:r>
            </w:hyperlink>
            <w:r>
              <w:rPr>
                <w:rFonts w:hint="eastAsia"/>
                <w:szCs w:val="18"/>
              </w:rPr>
              <w:t>§3.鉄筋のかぶり厚さ及び間隔　及び構造図による</w:t>
            </w:r>
          </w:p>
        </w:tc>
      </w:tr>
      <w:tr w:rsidR="00C522E3" w:rsidRPr="00D03A48"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・壁の配筋及び補強</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916" w:anchor="page=240" w:history="1">
              <w:r w:rsidRPr="00245BD2">
                <w:rPr>
                  <w:rStyle w:val="af7"/>
                  <w:rFonts w:hAnsiTheme="majorEastAsia" w:hint="eastAsia"/>
                  <w:szCs w:val="18"/>
                </w:rPr>
                <w:t>改仕8.</w:t>
              </w:r>
              <w:r>
                <w:rPr>
                  <w:rStyle w:val="af7"/>
                  <w:rFonts w:hAnsiTheme="majorEastAsia" w:hint="eastAsia"/>
                  <w:szCs w:val="18"/>
                </w:rPr>
                <w:t>3.7</w:t>
              </w:r>
            </w:hyperlink>
            <w:r>
              <w:rPr>
                <w:rFonts w:hAnsiTheme="majorEastAsia" w:hint="eastAsia"/>
                <w:szCs w:val="18"/>
              </w:rPr>
              <w:t>）</w:t>
            </w:r>
          </w:p>
        </w:tc>
        <w:tc>
          <w:tcPr>
            <w:tcW w:w="9105" w:type="dxa"/>
            <w:tcBorders>
              <w:top w:val="nil"/>
              <w:bottom w:val="single" w:sz="4" w:space="0" w:color="auto"/>
            </w:tcBorders>
          </w:tcPr>
          <w:p w:rsidR="00C522E3" w:rsidRPr="00245BD2" w:rsidRDefault="00C522E3" w:rsidP="00AA2CFE">
            <w:pPr>
              <w:rPr>
                <w:szCs w:val="18"/>
              </w:rPr>
            </w:pPr>
            <w:r>
              <w:rPr>
                <w:rFonts w:hint="eastAsia"/>
                <w:szCs w:val="18"/>
              </w:rPr>
              <w:t>※構造図及び</w:t>
            </w:r>
            <w:hyperlink r:id="rId917" w:anchor="page=2" w:history="1">
              <w:r w:rsidRPr="00AE38B9">
                <w:rPr>
                  <w:rStyle w:val="af7"/>
                  <w:rFonts w:hint="eastAsia"/>
                  <w:szCs w:val="18"/>
                </w:rPr>
                <w:t>鉄筋コンクリート構造配筋標準図</w:t>
              </w:r>
            </w:hyperlink>
            <w:r>
              <w:rPr>
                <w:rFonts w:hint="eastAsia"/>
                <w:szCs w:val="18"/>
              </w:rPr>
              <w:t>§9.壁による</w:t>
            </w:r>
          </w:p>
        </w:tc>
      </w:tr>
      <w:tr w:rsidR="00C522E3" w:rsidRPr="00D03A48"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・ガス圧接</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918" w:anchor="page=240" w:history="1">
              <w:r w:rsidRPr="00245BD2">
                <w:rPr>
                  <w:rStyle w:val="af7"/>
                  <w:rFonts w:hAnsiTheme="majorEastAsia" w:hint="eastAsia"/>
                  <w:szCs w:val="18"/>
                </w:rPr>
                <w:t>改仕8.</w:t>
              </w:r>
              <w:r>
                <w:rPr>
                  <w:rStyle w:val="af7"/>
                  <w:rFonts w:hAnsiTheme="majorEastAsia" w:hint="eastAsia"/>
                  <w:szCs w:val="18"/>
                </w:rPr>
                <w:t>3.8</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(10)圧接完了後の圧接部の試験</w:t>
            </w:r>
          </w:p>
          <w:p w:rsidR="00C522E3" w:rsidRPr="003D1B4C" w:rsidRDefault="00C522E3" w:rsidP="00AA2CFE">
            <w:pPr>
              <w:spacing w:afterLines="20" w:after="72"/>
              <w:ind w:leftChars="100" w:left="180"/>
              <w:rPr>
                <w:szCs w:val="18"/>
              </w:rPr>
            </w:pPr>
            <w:r w:rsidRPr="003D1B4C">
              <w:rPr>
                <w:rFonts w:hAnsi="ＭＳ 明朝" w:cs="ＭＳ 明朝" w:hint="eastAsia"/>
                <w:szCs w:val="18"/>
              </w:rPr>
              <w:t>超音波</w:t>
            </w:r>
            <w:r>
              <w:rPr>
                <w:rFonts w:hAnsi="ＭＳ 明朝" w:cs="ＭＳ 明朝" w:hint="eastAsia"/>
                <w:szCs w:val="18"/>
              </w:rPr>
              <w:t>探傷試験：　※実施する　　・実施しない</w:t>
            </w:r>
          </w:p>
        </w:tc>
      </w:tr>
      <w:tr w:rsidR="00C522E3" w:rsidRPr="00D03A48" w:rsidTr="00AA2CFE">
        <w:trPr>
          <w:trHeight w:val="282"/>
        </w:trPr>
        <w:tc>
          <w:tcPr>
            <w:tcW w:w="10943" w:type="dxa"/>
            <w:gridSpan w:val="2"/>
            <w:tcBorders>
              <w:top w:val="nil"/>
              <w:left w:val="single" w:sz="4" w:space="0" w:color="auto"/>
              <w:bottom w:val="single" w:sz="4" w:space="0" w:color="auto"/>
            </w:tcBorders>
            <w:shd w:val="clear" w:color="auto" w:fill="D9D9D9" w:themeFill="background1" w:themeFillShade="D9"/>
            <w:vAlign w:val="center"/>
          </w:tcPr>
          <w:p w:rsidR="00C522E3" w:rsidRPr="00245BD2" w:rsidRDefault="00C522E3" w:rsidP="00AA2CFE">
            <w:pPr>
              <w:jc w:val="both"/>
              <w:rPr>
                <w:szCs w:val="18"/>
              </w:rPr>
            </w:pPr>
            <w:r>
              <w:rPr>
                <w:rFonts w:hint="eastAsia"/>
                <w:szCs w:val="18"/>
              </w:rPr>
              <w:t>４節　鉄筋の機械式継手及び溶接継手</w:t>
            </w:r>
          </w:p>
        </w:tc>
      </w:tr>
      <w:tr w:rsidR="00C522E3" w:rsidRPr="00D03A48"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・機械式継手</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919" w:anchor="page=240" w:history="1">
              <w:r w:rsidRPr="00245BD2">
                <w:rPr>
                  <w:rStyle w:val="af7"/>
                  <w:rFonts w:hAnsiTheme="majorEastAsia" w:hint="eastAsia"/>
                  <w:szCs w:val="18"/>
                </w:rPr>
                <w:t>改仕8.</w:t>
              </w:r>
              <w:r>
                <w:rPr>
                  <w:rStyle w:val="af7"/>
                  <w:rFonts w:hAnsiTheme="majorEastAsia" w:hint="eastAsia"/>
                  <w:szCs w:val="18"/>
                </w:rPr>
                <w:t>4.2</w:t>
              </w:r>
            </w:hyperlink>
            <w:r>
              <w:rPr>
                <w:rFonts w:hAnsiTheme="majorEastAsia" w:hint="eastAsia"/>
                <w:szCs w:val="18"/>
              </w:rPr>
              <w:t>）</w:t>
            </w:r>
          </w:p>
        </w:tc>
        <w:tc>
          <w:tcPr>
            <w:tcW w:w="9105" w:type="dxa"/>
            <w:tcBorders>
              <w:top w:val="nil"/>
              <w:bottom w:val="single" w:sz="4" w:space="0" w:color="auto"/>
            </w:tcBorders>
          </w:tcPr>
          <w:p w:rsidR="00C522E3" w:rsidRPr="00E02652" w:rsidRDefault="00C522E3" w:rsidP="00AA2CFE">
            <w:pPr>
              <w:rPr>
                <w:szCs w:val="18"/>
              </w:rPr>
            </w:pPr>
            <w:r w:rsidRPr="00E02652">
              <w:rPr>
                <w:rFonts w:hint="eastAsia"/>
                <w:szCs w:val="18"/>
              </w:rPr>
              <w:t>(2)機械式継手</w:t>
            </w:r>
          </w:p>
          <w:p w:rsidR="00C522E3" w:rsidRPr="00E02652" w:rsidRDefault="00C522E3" w:rsidP="00AA2CFE">
            <w:pPr>
              <w:ind w:leftChars="200" w:left="360"/>
              <w:rPr>
                <w:szCs w:val="18"/>
              </w:rPr>
            </w:pPr>
            <w:r w:rsidRPr="00E02652">
              <w:rPr>
                <w:rFonts w:hint="eastAsia"/>
                <w:szCs w:val="18"/>
              </w:rPr>
              <w:t>適用箇所：　※構造図による</w:t>
            </w:r>
          </w:p>
          <w:p w:rsidR="00C522E3" w:rsidRPr="00E02652" w:rsidRDefault="00C522E3" w:rsidP="00AA2CFE">
            <w:pPr>
              <w:ind w:leftChars="200" w:left="360"/>
              <w:rPr>
                <w:szCs w:val="18"/>
              </w:rPr>
            </w:pPr>
            <w:r w:rsidRPr="00E02652">
              <w:rPr>
                <w:rFonts w:hint="eastAsia"/>
                <w:szCs w:val="18"/>
              </w:rPr>
              <w:t>性能：　※構造図による</w:t>
            </w:r>
          </w:p>
          <w:p w:rsidR="00C522E3" w:rsidRPr="00E02652" w:rsidRDefault="00C522E3" w:rsidP="00AA2CFE">
            <w:pPr>
              <w:ind w:leftChars="200" w:left="360"/>
              <w:rPr>
                <w:szCs w:val="18"/>
              </w:rPr>
            </w:pPr>
            <w:r w:rsidRPr="00E02652">
              <w:rPr>
                <w:rFonts w:hint="eastAsia"/>
                <w:szCs w:val="18"/>
              </w:rPr>
              <w:t>種類：　※構造図による　　・ねじ節鉄筋継手（グラウト方式）　　・モルタル充填継手</w:t>
            </w:r>
          </w:p>
          <w:p w:rsidR="00C522E3" w:rsidRPr="00E02652" w:rsidRDefault="00C522E3" w:rsidP="00AA2CFE">
            <w:pPr>
              <w:ind w:leftChars="600" w:left="1080"/>
              <w:rPr>
                <w:szCs w:val="18"/>
              </w:rPr>
            </w:pPr>
            <w:r w:rsidRPr="00E02652">
              <w:rPr>
                <w:rFonts w:hint="eastAsia"/>
                <w:szCs w:val="18"/>
              </w:rPr>
              <w:t>・端部ねじ加工継手</w:t>
            </w:r>
          </w:p>
          <w:p w:rsidR="00C522E3" w:rsidRPr="00E02652" w:rsidRDefault="00C522E3" w:rsidP="00AA2CFE">
            <w:pPr>
              <w:ind w:leftChars="200" w:left="360"/>
              <w:rPr>
                <w:szCs w:val="18"/>
              </w:rPr>
            </w:pPr>
            <w:r w:rsidRPr="00E02652">
              <w:rPr>
                <w:rFonts w:hint="eastAsia"/>
                <w:szCs w:val="18"/>
              </w:rPr>
              <w:t>鉄筋相互のあき等：　※</w:t>
            </w:r>
            <w:hyperlink r:id="rId920" w:anchor="page=1" w:history="1">
              <w:r w:rsidRPr="00E02652">
                <w:rPr>
                  <w:rStyle w:val="af7"/>
                  <w:rFonts w:hint="eastAsia"/>
                  <w:szCs w:val="18"/>
                </w:rPr>
                <w:t>鉄筋コンクリート構造配筋標準図</w:t>
              </w:r>
            </w:hyperlink>
            <w:r w:rsidRPr="00E02652">
              <w:rPr>
                <w:rFonts w:hint="eastAsia"/>
                <w:szCs w:val="18"/>
              </w:rPr>
              <w:t>による　　・構造図による</w:t>
            </w:r>
          </w:p>
          <w:p w:rsidR="00C522E3" w:rsidRDefault="00C522E3" w:rsidP="00AA2CFE">
            <w:pPr>
              <w:rPr>
                <w:rFonts w:hAnsi="ＭＳ 明朝" w:cs="ＭＳ 明朝"/>
                <w:szCs w:val="18"/>
              </w:rPr>
            </w:pPr>
            <w:r w:rsidRPr="00E02652">
              <w:rPr>
                <w:rFonts w:hAnsi="ＭＳ 明朝" w:cs="ＭＳ 明朝" w:hint="eastAsia"/>
                <w:szCs w:val="18"/>
              </w:rPr>
              <w:t>(4)</w:t>
            </w:r>
            <w:r>
              <w:rPr>
                <w:rFonts w:hAnsi="ＭＳ 明朝" w:cs="ＭＳ 明朝" w:hint="eastAsia"/>
                <w:szCs w:val="18"/>
              </w:rPr>
              <w:t>施工完了後の試験</w:t>
            </w:r>
          </w:p>
          <w:p w:rsidR="00C522E3" w:rsidRPr="00314B11" w:rsidRDefault="00C522E3" w:rsidP="00AA2CFE">
            <w:pPr>
              <w:ind w:leftChars="100" w:left="180"/>
              <w:rPr>
                <w:szCs w:val="18"/>
              </w:rPr>
            </w:pPr>
            <w:r w:rsidRPr="00314B11">
              <w:rPr>
                <w:rFonts w:hint="eastAsia"/>
                <w:szCs w:val="18"/>
              </w:rPr>
              <w:t>・(ｱ)(b)外観試験の試験項目及び合否判定</w:t>
            </w:r>
          </w:p>
          <w:p w:rsidR="00C522E3" w:rsidRDefault="00C522E3" w:rsidP="00AA2CFE">
            <w:pPr>
              <w:ind w:leftChars="200" w:left="360"/>
              <w:rPr>
                <w:szCs w:val="18"/>
              </w:rPr>
            </w:pPr>
            <w:r w:rsidRPr="00314B11">
              <w:rPr>
                <w:rFonts w:hint="eastAsia"/>
                <w:szCs w:val="18"/>
              </w:rPr>
              <w:t>・構造図による　　・</w:t>
            </w:r>
            <w:hyperlink r:id="rId921" w:anchor="page=243" w:history="1">
              <w:r w:rsidRPr="00314B11">
                <w:rPr>
                  <w:rStyle w:val="af7"/>
                  <w:rFonts w:hint="eastAsia"/>
                  <w:szCs w:val="18"/>
                </w:rPr>
                <w:t>改仕 表 8.4.1～3</w:t>
              </w:r>
            </w:hyperlink>
            <w:r w:rsidRPr="00314B11">
              <w:rPr>
                <w:rFonts w:hint="eastAsia"/>
                <w:szCs w:val="18"/>
              </w:rPr>
              <w:t>による</w:t>
            </w:r>
          </w:p>
          <w:p w:rsidR="00C522E3" w:rsidRDefault="00C522E3" w:rsidP="00AA2CFE">
            <w:pPr>
              <w:ind w:leftChars="100" w:left="180"/>
              <w:rPr>
                <w:szCs w:val="18"/>
              </w:rPr>
            </w:pPr>
            <w:r>
              <w:rPr>
                <w:rFonts w:hint="eastAsia"/>
                <w:szCs w:val="18"/>
              </w:rPr>
              <w:t>・(ｲ)超音波探傷試験：　・実施する</w:t>
            </w:r>
          </w:p>
          <w:p w:rsidR="00C522E3" w:rsidRDefault="00C522E3" w:rsidP="00AA2CFE">
            <w:pPr>
              <w:ind w:leftChars="100" w:left="180"/>
              <w:rPr>
                <w:szCs w:val="18"/>
              </w:rPr>
            </w:pPr>
            <w:r>
              <w:rPr>
                <w:rFonts w:hint="eastAsia"/>
                <w:szCs w:val="18"/>
              </w:rPr>
              <w:t>・(ｲ)(a)試験対象：　※構造図による　　・</w:t>
            </w:r>
          </w:p>
          <w:p w:rsidR="00C522E3" w:rsidRPr="00314B11" w:rsidRDefault="00C522E3" w:rsidP="00AA2CFE">
            <w:pPr>
              <w:rPr>
                <w:szCs w:val="18"/>
              </w:rPr>
            </w:pPr>
            <w:r w:rsidRPr="00314B11">
              <w:rPr>
                <w:rFonts w:hint="eastAsia"/>
                <w:szCs w:val="18"/>
              </w:rPr>
              <w:t>(5)不合格となった場合の措置</w:t>
            </w:r>
          </w:p>
          <w:p w:rsidR="00C522E3" w:rsidRPr="00314B11" w:rsidRDefault="00C522E3" w:rsidP="00AA2CFE">
            <w:pPr>
              <w:rPr>
                <w:szCs w:val="18"/>
              </w:rPr>
            </w:pPr>
            <w:r w:rsidRPr="00314B11">
              <w:rPr>
                <w:rFonts w:hint="eastAsia"/>
                <w:szCs w:val="18"/>
              </w:rPr>
              <w:t>・(ｱ)外観試験の不合格の場合の措置</w:t>
            </w:r>
          </w:p>
          <w:p w:rsidR="00C522E3" w:rsidRPr="00314B11" w:rsidRDefault="00C522E3" w:rsidP="00AA2CFE">
            <w:pPr>
              <w:ind w:leftChars="150" w:left="270"/>
              <w:rPr>
                <w:szCs w:val="18"/>
              </w:rPr>
            </w:pPr>
            <w:r w:rsidRPr="00314B11">
              <w:rPr>
                <w:rFonts w:hint="eastAsia"/>
                <w:szCs w:val="18"/>
              </w:rPr>
              <w:t>・構造図による　　・</w:t>
            </w:r>
            <w:hyperlink r:id="rId922" w:anchor="page=244" w:history="1">
              <w:r w:rsidRPr="00314B11">
                <w:rPr>
                  <w:rStyle w:val="af7"/>
                  <w:rFonts w:hint="eastAsia"/>
                  <w:szCs w:val="18"/>
                </w:rPr>
                <w:t>改仕8.4.2(5)(ｱ)(a)～(c)</w:t>
              </w:r>
            </w:hyperlink>
            <w:r w:rsidRPr="00314B11">
              <w:rPr>
                <w:rFonts w:hint="eastAsia"/>
                <w:szCs w:val="18"/>
              </w:rPr>
              <w:t>による</w:t>
            </w:r>
          </w:p>
          <w:p w:rsidR="00C522E3" w:rsidRPr="00314B11" w:rsidRDefault="00C522E3" w:rsidP="00AA2CFE">
            <w:pPr>
              <w:rPr>
                <w:szCs w:val="18"/>
              </w:rPr>
            </w:pPr>
            <w:r w:rsidRPr="00314B11">
              <w:rPr>
                <w:rFonts w:hint="eastAsia"/>
                <w:szCs w:val="18"/>
              </w:rPr>
              <w:t>・(ｲ)超音波探傷試験の不合格の場合の措置</w:t>
            </w:r>
          </w:p>
          <w:p w:rsidR="00C522E3" w:rsidRPr="00E02652" w:rsidRDefault="00C522E3" w:rsidP="00AA2CFE">
            <w:pPr>
              <w:spacing w:afterLines="20" w:after="72"/>
              <w:ind w:leftChars="150" w:left="270"/>
              <w:rPr>
                <w:szCs w:val="18"/>
              </w:rPr>
            </w:pPr>
            <w:r w:rsidRPr="00314B11">
              <w:rPr>
                <w:rFonts w:hint="eastAsia"/>
                <w:szCs w:val="18"/>
              </w:rPr>
              <w:t>※グラウト施工前などで取り外せる場合を除き、鉄筋を切断して継手を除去した後に再施工する</w:t>
            </w:r>
          </w:p>
        </w:tc>
      </w:tr>
      <w:tr w:rsidR="00C522E3" w:rsidRPr="00D03A48"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・溶接継手</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923" w:anchor="page=244" w:history="1">
              <w:r w:rsidRPr="00245BD2">
                <w:rPr>
                  <w:rStyle w:val="af7"/>
                  <w:rFonts w:hAnsiTheme="majorEastAsia" w:hint="eastAsia"/>
                  <w:szCs w:val="18"/>
                </w:rPr>
                <w:t>改仕8.</w:t>
              </w:r>
              <w:r>
                <w:rPr>
                  <w:rStyle w:val="af7"/>
                  <w:rFonts w:hAnsiTheme="majorEastAsia" w:hint="eastAsia"/>
                  <w:szCs w:val="18"/>
                </w:rPr>
                <w:t>4.3</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(2)(ｲ)溶接継手</w:t>
            </w:r>
          </w:p>
          <w:p w:rsidR="00C522E3" w:rsidRDefault="00C522E3" w:rsidP="00AA2CFE">
            <w:pPr>
              <w:ind w:leftChars="137" w:left="247"/>
              <w:rPr>
                <w:szCs w:val="18"/>
              </w:rPr>
            </w:pPr>
            <w:r w:rsidRPr="003A6787">
              <w:rPr>
                <w:rFonts w:hint="eastAsia"/>
                <w:szCs w:val="18"/>
              </w:rPr>
              <w:t>適用箇所</w:t>
            </w:r>
            <w:r>
              <w:rPr>
                <w:rFonts w:hint="eastAsia"/>
                <w:szCs w:val="18"/>
              </w:rPr>
              <w:t>：　※構造図による</w:t>
            </w:r>
          </w:p>
          <w:p w:rsidR="00C522E3" w:rsidRDefault="00C522E3" w:rsidP="00AA2CFE">
            <w:pPr>
              <w:ind w:leftChars="137" w:left="247"/>
              <w:rPr>
                <w:szCs w:val="18"/>
              </w:rPr>
            </w:pPr>
            <w:r w:rsidRPr="003A6787">
              <w:rPr>
                <w:rFonts w:hint="eastAsia"/>
                <w:szCs w:val="18"/>
              </w:rPr>
              <w:t>性能</w:t>
            </w:r>
            <w:r>
              <w:rPr>
                <w:rFonts w:hint="eastAsia"/>
                <w:szCs w:val="18"/>
              </w:rPr>
              <w:t>：　※構造図による</w:t>
            </w:r>
          </w:p>
          <w:p w:rsidR="00C522E3" w:rsidRDefault="00C522E3" w:rsidP="00AA2CFE">
            <w:pPr>
              <w:ind w:leftChars="137" w:left="247"/>
              <w:rPr>
                <w:szCs w:val="18"/>
              </w:rPr>
            </w:pPr>
            <w:r>
              <w:rPr>
                <w:rFonts w:hint="eastAsia"/>
                <w:szCs w:val="18"/>
              </w:rPr>
              <w:t xml:space="preserve">工法：　※構造図による　　</w:t>
            </w:r>
          </w:p>
          <w:p w:rsidR="00C522E3" w:rsidRDefault="00C522E3" w:rsidP="00AA2CFE">
            <w:pPr>
              <w:ind w:leftChars="537" w:left="967"/>
              <w:rPr>
                <w:szCs w:val="18"/>
              </w:rPr>
            </w:pPr>
            <w:r>
              <w:rPr>
                <w:rFonts w:hint="eastAsia"/>
                <w:szCs w:val="18"/>
              </w:rPr>
              <w:t>・突合せ溶接（</w:t>
            </w:r>
            <w:hyperlink r:id="rId924" w:anchor="page=1" w:history="1">
              <w:r w:rsidRPr="00AE38B9">
                <w:rPr>
                  <w:rStyle w:val="af7"/>
                  <w:rFonts w:hint="eastAsia"/>
                  <w:szCs w:val="18"/>
                </w:rPr>
                <w:t>鉄筋コンクリート構造配筋標準図</w:t>
              </w:r>
            </w:hyperlink>
            <w:r>
              <w:rPr>
                <w:rFonts w:hint="eastAsia"/>
                <w:szCs w:val="18"/>
              </w:rPr>
              <w:t>§2.(g)フレア溶接）</w:t>
            </w:r>
          </w:p>
          <w:p w:rsidR="00C522E3" w:rsidRDefault="00C522E3" w:rsidP="00AA2CFE">
            <w:pPr>
              <w:ind w:leftChars="537" w:left="967"/>
              <w:rPr>
                <w:szCs w:val="18"/>
              </w:rPr>
            </w:pPr>
            <w:r>
              <w:rPr>
                <w:rFonts w:hint="eastAsia"/>
                <w:szCs w:val="18"/>
              </w:rPr>
              <w:t>・重ねアーク溶接</w:t>
            </w:r>
          </w:p>
          <w:p w:rsidR="00C522E3" w:rsidRDefault="00C522E3" w:rsidP="00AA2CFE">
            <w:pPr>
              <w:ind w:leftChars="137" w:left="247"/>
              <w:rPr>
                <w:szCs w:val="18"/>
              </w:rPr>
            </w:pPr>
            <w:r w:rsidRPr="003A6787">
              <w:rPr>
                <w:rFonts w:hint="eastAsia"/>
                <w:szCs w:val="18"/>
              </w:rPr>
              <w:t>鉄筋相互のあき等</w:t>
            </w:r>
            <w:r>
              <w:rPr>
                <w:rFonts w:hint="eastAsia"/>
                <w:szCs w:val="18"/>
              </w:rPr>
              <w:t>：　※構造図による</w:t>
            </w:r>
          </w:p>
          <w:p w:rsidR="00C522E3" w:rsidRPr="00245BD2" w:rsidRDefault="00C522E3" w:rsidP="00AA2CFE">
            <w:pPr>
              <w:spacing w:afterLines="20" w:after="72"/>
              <w:rPr>
                <w:szCs w:val="18"/>
              </w:rPr>
            </w:pPr>
            <w:r>
              <w:rPr>
                <w:rFonts w:hint="eastAsia"/>
                <w:szCs w:val="18"/>
              </w:rPr>
              <w:t>(4)(ｲ)超音波探傷試験：　・実施する</w:t>
            </w:r>
          </w:p>
        </w:tc>
      </w:tr>
      <w:tr w:rsidR="00C522E3" w:rsidRPr="00D03A48" w:rsidTr="00AA2CFE">
        <w:trPr>
          <w:trHeight w:val="282"/>
        </w:trPr>
        <w:tc>
          <w:tcPr>
            <w:tcW w:w="10943" w:type="dxa"/>
            <w:gridSpan w:val="2"/>
            <w:tcBorders>
              <w:top w:val="nil"/>
              <w:left w:val="single" w:sz="4" w:space="0" w:color="auto"/>
              <w:bottom w:val="single" w:sz="4" w:space="0" w:color="auto"/>
            </w:tcBorders>
            <w:shd w:val="clear" w:color="auto" w:fill="D9D9D9" w:themeFill="background1" w:themeFillShade="D9"/>
            <w:vAlign w:val="center"/>
          </w:tcPr>
          <w:p w:rsidR="00C522E3" w:rsidRPr="00245BD2" w:rsidRDefault="00C522E3" w:rsidP="00AA2CFE">
            <w:pPr>
              <w:jc w:val="both"/>
              <w:rPr>
                <w:szCs w:val="18"/>
              </w:rPr>
            </w:pPr>
            <w:r>
              <w:rPr>
                <w:rFonts w:hint="eastAsia"/>
                <w:szCs w:val="18"/>
              </w:rPr>
              <w:t xml:space="preserve">５節　</w:t>
            </w:r>
            <w:r w:rsidRPr="00747E51">
              <w:rPr>
                <w:rFonts w:hint="eastAsia"/>
                <w:szCs w:val="18"/>
              </w:rPr>
              <w:t>レディーミクストコンクリート工場の選定、コンクリートの製造及び運搬</w:t>
            </w:r>
          </w:p>
        </w:tc>
      </w:tr>
      <w:tr w:rsidR="00C522E3" w:rsidRPr="00D03A48"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w:t>
            </w:r>
            <w:r w:rsidRPr="00C6188C">
              <w:rPr>
                <w:rFonts w:hAnsiTheme="majorEastAsia" w:hint="eastAsia"/>
                <w:szCs w:val="18"/>
              </w:rPr>
              <w:t>レディ</w:t>
            </w:r>
            <w:r>
              <w:rPr>
                <w:rFonts w:hAnsiTheme="majorEastAsia" w:hint="eastAsia"/>
                <w:szCs w:val="18"/>
              </w:rPr>
              <w:t>ー</w:t>
            </w:r>
            <w:r w:rsidRPr="00C6188C">
              <w:rPr>
                <w:rFonts w:hAnsiTheme="majorEastAsia" w:hint="eastAsia"/>
                <w:szCs w:val="18"/>
              </w:rPr>
              <w:t>ミクストコンクリート工場の選定</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925" w:anchor="page=245" w:history="1">
              <w:r w:rsidRPr="00245BD2">
                <w:rPr>
                  <w:rStyle w:val="af7"/>
                  <w:rFonts w:hAnsiTheme="majorEastAsia" w:hint="eastAsia"/>
                  <w:szCs w:val="18"/>
                </w:rPr>
                <w:t>改仕8.</w:t>
              </w:r>
              <w:r>
                <w:rPr>
                  <w:rStyle w:val="af7"/>
                  <w:rFonts w:hAnsiTheme="majorEastAsia" w:hint="eastAsia"/>
                  <w:szCs w:val="18"/>
                </w:rPr>
                <w:t>5.1</w:t>
              </w:r>
            </w:hyperlink>
            <w:r>
              <w:rPr>
                <w:rFonts w:hAnsiTheme="majorEastAsia" w:hint="eastAsia"/>
                <w:szCs w:val="18"/>
              </w:rPr>
              <w:t>）</w:t>
            </w:r>
          </w:p>
        </w:tc>
        <w:tc>
          <w:tcPr>
            <w:tcW w:w="9105" w:type="dxa"/>
            <w:tcBorders>
              <w:top w:val="nil"/>
              <w:bottom w:val="single" w:sz="4" w:space="0" w:color="auto"/>
            </w:tcBorders>
          </w:tcPr>
          <w:p w:rsidR="00C522E3" w:rsidRPr="00245BD2" w:rsidRDefault="00C522E3" w:rsidP="00AA2CFE">
            <w:pPr>
              <w:rPr>
                <w:szCs w:val="18"/>
              </w:rPr>
            </w:pPr>
            <w:r>
              <w:rPr>
                <w:rFonts w:hint="eastAsia"/>
                <w:szCs w:val="18"/>
              </w:rPr>
              <w:t>※</w:t>
            </w:r>
            <w:r w:rsidRPr="00D36840">
              <w:rPr>
                <w:rFonts w:hint="eastAsia"/>
                <w:szCs w:val="18"/>
              </w:rPr>
              <w:t>配合設計及び品質管理等を適切に施工できる工場（</w:t>
            </w:r>
            <w:hyperlink r:id="rId926" w:history="1">
              <w:r w:rsidRPr="00D36840">
                <w:rPr>
                  <w:rStyle w:val="af7"/>
                  <w:rFonts w:hint="eastAsia"/>
                  <w:szCs w:val="18"/>
                </w:rPr>
                <w:t>全国品質管理監査会議</w:t>
              </w:r>
            </w:hyperlink>
            <w:r w:rsidRPr="00D36840">
              <w:rPr>
                <w:rFonts w:hint="eastAsia"/>
                <w:szCs w:val="18"/>
              </w:rPr>
              <w:t>の策定した統一監査基準に基づく</w:t>
            </w:r>
            <w:hyperlink r:id="rId927" w:history="1">
              <w:r w:rsidRPr="00D36840">
                <w:rPr>
                  <w:rStyle w:val="af7"/>
                  <w:rFonts w:hint="eastAsia"/>
                  <w:szCs w:val="18"/>
                </w:rPr>
                <w:t>監査に合格した工場等</w:t>
              </w:r>
            </w:hyperlink>
            <w:r w:rsidRPr="00D36840">
              <w:rPr>
                <w:rFonts w:hint="eastAsia"/>
                <w:szCs w:val="18"/>
              </w:rPr>
              <w:t>）から選定する。</w:t>
            </w:r>
          </w:p>
        </w:tc>
      </w:tr>
      <w:tr w:rsidR="00C522E3" w:rsidRPr="00D03A48" w:rsidTr="00AA2CFE">
        <w:trPr>
          <w:trHeight w:val="282"/>
        </w:trPr>
        <w:tc>
          <w:tcPr>
            <w:tcW w:w="10943" w:type="dxa"/>
            <w:gridSpan w:val="2"/>
            <w:tcBorders>
              <w:top w:val="nil"/>
              <w:left w:val="single" w:sz="4" w:space="0" w:color="auto"/>
              <w:bottom w:val="single" w:sz="4" w:space="0" w:color="auto"/>
            </w:tcBorders>
            <w:shd w:val="clear" w:color="auto" w:fill="D9D9D9" w:themeFill="background1" w:themeFillShade="D9"/>
            <w:vAlign w:val="center"/>
          </w:tcPr>
          <w:p w:rsidR="00C522E3" w:rsidRPr="00245BD2" w:rsidRDefault="00C522E3" w:rsidP="00AA2CFE">
            <w:pPr>
              <w:jc w:val="both"/>
              <w:rPr>
                <w:szCs w:val="18"/>
              </w:rPr>
            </w:pPr>
            <w:r>
              <w:rPr>
                <w:rFonts w:hint="eastAsia"/>
                <w:szCs w:val="18"/>
              </w:rPr>
              <w:t xml:space="preserve">7節　</w:t>
            </w:r>
            <w:r w:rsidRPr="00747E51">
              <w:rPr>
                <w:rFonts w:hint="eastAsia"/>
                <w:szCs w:val="18"/>
              </w:rPr>
              <w:t>コンクリートの工事現場内運搬、打込み及び締固め</w:t>
            </w:r>
          </w:p>
        </w:tc>
      </w:tr>
      <w:tr w:rsidR="00C522E3" w:rsidRPr="00D03A48"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・型枠工事</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928" w:anchor="page=250" w:history="1">
              <w:r w:rsidRPr="00245BD2">
                <w:rPr>
                  <w:rStyle w:val="af7"/>
                  <w:rFonts w:hAnsiTheme="majorEastAsia" w:hint="eastAsia"/>
                  <w:szCs w:val="18"/>
                </w:rPr>
                <w:t>改仕8.</w:t>
              </w:r>
              <w:r>
                <w:rPr>
                  <w:rStyle w:val="af7"/>
                  <w:rFonts w:hAnsiTheme="majorEastAsia" w:hint="eastAsia"/>
                  <w:szCs w:val="18"/>
                </w:rPr>
                <w:t>7.8</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(1)型枠一般</w:t>
            </w:r>
          </w:p>
          <w:p w:rsidR="00C522E3" w:rsidRDefault="00C522E3" w:rsidP="00AA2CFE">
            <w:pPr>
              <w:ind w:leftChars="100" w:left="180"/>
              <w:rPr>
                <w:szCs w:val="18"/>
              </w:rPr>
            </w:pPr>
            <w:r>
              <w:rPr>
                <w:rFonts w:hint="eastAsia"/>
                <w:szCs w:val="18"/>
              </w:rPr>
              <w:t>(ｵ)外部に面するコンクリートの打増し厚さ：　・図示　　・</w:t>
            </w:r>
          </w:p>
          <w:p w:rsidR="00C522E3" w:rsidRDefault="00C522E3" w:rsidP="00AA2CFE">
            <w:pPr>
              <w:rPr>
                <w:szCs w:val="18"/>
              </w:rPr>
            </w:pPr>
            <w:r>
              <w:rPr>
                <w:rFonts w:hint="eastAsia"/>
                <w:szCs w:val="18"/>
              </w:rPr>
              <w:t>(2)型枠の加工及び組立</w:t>
            </w:r>
          </w:p>
          <w:p w:rsidR="00C522E3" w:rsidRDefault="00C522E3" w:rsidP="00AA2CFE">
            <w:pPr>
              <w:ind w:leftChars="100" w:left="180"/>
              <w:rPr>
                <w:szCs w:val="18"/>
              </w:rPr>
            </w:pPr>
            <w:r>
              <w:rPr>
                <w:rFonts w:hint="eastAsia"/>
                <w:szCs w:val="18"/>
              </w:rPr>
              <w:t>(ｳ)</w:t>
            </w:r>
            <w:r w:rsidRPr="00561933">
              <w:rPr>
                <w:rFonts w:hint="eastAsia"/>
                <w:szCs w:val="18"/>
              </w:rPr>
              <w:t>シアコネクタ</w:t>
            </w:r>
            <w:r>
              <w:rPr>
                <w:rFonts w:hint="eastAsia"/>
                <w:szCs w:val="18"/>
              </w:rPr>
              <w:t>の</w:t>
            </w:r>
            <w:r w:rsidRPr="00561933">
              <w:rPr>
                <w:rFonts w:hint="eastAsia"/>
                <w:szCs w:val="18"/>
              </w:rPr>
              <w:t>セパレーターとして</w:t>
            </w:r>
            <w:r>
              <w:rPr>
                <w:rFonts w:hint="eastAsia"/>
                <w:szCs w:val="18"/>
              </w:rPr>
              <w:t>の</w:t>
            </w:r>
            <w:r w:rsidRPr="00561933">
              <w:rPr>
                <w:rFonts w:hint="eastAsia"/>
                <w:szCs w:val="18"/>
              </w:rPr>
              <w:t>使用</w:t>
            </w:r>
            <w:r>
              <w:rPr>
                <w:rFonts w:hint="eastAsia"/>
                <w:szCs w:val="18"/>
              </w:rPr>
              <w:t>：　・図示　　・使用</w:t>
            </w:r>
            <w:r w:rsidRPr="00561933">
              <w:rPr>
                <w:rFonts w:hint="eastAsia"/>
                <w:szCs w:val="18"/>
              </w:rPr>
              <w:t>する</w:t>
            </w:r>
          </w:p>
          <w:p w:rsidR="00C522E3" w:rsidRDefault="00C522E3" w:rsidP="00AA2CFE">
            <w:pPr>
              <w:rPr>
                <w:szCs w:val="18"/>
              </w:rPr>
            </w:pPr>
            <w:r>
              <w:rPr>
                <w:rFonts w:hint="eastAsia"/>
                <w:szCs w:val="18"/>
              </w:rPr>
              <w:t>(3)</w:t>
            </w:r>
            <w:r>
              <w:rPr>
                <w:rFonts w:hint="eastAsia"/>
              </w:rPr>
              <w:t xml:space="preserve"> </w:t>
            </w:r>
            <w:r w:rsidRPr="00476C32">
              <w:rPr>
                <w:rFonts w:hint="eastAsia"/>
                <w:szCs w:val="18"/>
              </w:rPr>
              <w:t>型枠の存置期間及び取外し</w:t>
            </w:r>
          </w:p>
          <w:p w:rsidR="00C522E3" w:rsidRPr="00561933" w:rsidRDefault="00C522E3" w:rsidP="00AA2CFE">
            <w:pPr>
              <w:ind w:leftChars="100" w:left="180"/>
              <w:rPr>
                <w:szCs w:val="18"/>
              </w:rPr>
            </w:pPr>
            <w:r>
              <w:rPr>
                <w:rFonts w:hint="eastAsia"/>
                <w:szCs w:val="18"/>
              </w:rPr>
              <w:t>(ｲ)(a)</w:t>
            </w:r>
            <w:r w:rsidRPr="00561933">
              <w:rPr>
                <w:rFonts w:hint="eastAsia"/>
                <w:szCs w:val="18"/>
              </w:rPr>
              <w:t>普通エコセメントの場合の</w:t>
            </w:r>
            <w:r>
              <w:rPr>
                <w:rFonts w:hint="eastAsia"/>
                <w:szCs w:val="18"/>
              </w:rPr>
              <w:t>型枠の</w:t>
            </w:r>
            <w:r w:rsidRPr="00561933">
              <w:rPr>
                <w:rFonts w:hint="eastAsia"/>
                <w:szCs w:val="18"/>
              </w:rPr>
              <w:t>最小存置期間</w:t>
            </w:r>
          </w:p>
          <w:p w:rsidR="00C522E3" w:rsidRPr="00561933" w:rsidRDefault="00C522E3" w:rsidP="00AA2CFE">
            <w:pPr>
              <w:ind w:leftChars="200" w:left="360"/>
              <w:rPr>
                <w:szCs w:val="18"/>
              </w:rPr>
            </w:pPr>
            <w:r w:rsidRPr="00561933">
              <w:rPr>
                <w:rFonts w:hint="eastAsia"/>
                <w:szCs w:val="18"/>
              </w:rPr>
              <w:t>・図示　　・普通ポルトランドセメントと同じ</w:t>
            </w:r>
          </w:p>
          <w:p w:rsidR="00C522E3" w:rsidRPr="00561933" w:rsidRDefault="00C522E3" w:rsidP="00AA2CFE">
            <w:pPr>
              <w:spacing w:afterLines="20" w:after="72"/>
              <w:ind w:leftChars="200" w:left="360"/>
              <w:rPr>
                <w:szCs w:val="18"/>
              </w:rPr>
            </w:pPr>
            <w:r w:rsidRPr="00561933">
              <w:rPr>
                <w:rFonts w:hint="eastAsia"/>
                <w:szCs w:val="18"/>
              </w:rPr>
              <w:t>・平均気温20℃以上で5日、20℃未満10℃以上8日</w:t>
            </w:r>
          </w:p>
        </w:tc>
      </w:tr>
      <w:tr w:rsidR="00C522E3" w:rsidRPr="00D03A48" w:rsidTr="00AA2CFE">
        <w:trPr>
          <w:trHeight w:val="282"/>
        </w:trPr>
        <w:tc>
          <w:tcPr>
            <w:tcW w:w="10943" w:type="dxa"/>
            <w:gridSpan w:val="2"/>
            <w:tcBorders>
              <w:top w:val="nil"/>
              <w:left w:val="single" w:sz="4" w:space="0" w:color="auto"/>
              <w:bottom w:val="single" w:sz="4" w:space="0" w:color="auto"/>
            </w:tcBorders>
            <w:shd w:val="clear" w:color="auto" w:fill="D9D9D9" w:themeFill="background1" w:themeFillShade="D9"/>
            <w:vAlign w:val="center"/>
          </w:tcPr>
          <w:p w:rsidR="00C522E3" w:rsidRPr="00245BD2" w:rsidRDefault="00C522E3" w:rsidP="00AA2CFE">
            <w:pPr>
              <w:jc w:val="both"/>
              <w:rPr>
                <w:szCs w:val="18"/>
              </w:rPr>
            </w:pPr>
            <w:r>
              <w:rPr>
                <w:rFonts w:hint="eastAsia"/>
                <w:szCs w:val="18"/>
              </w:rPr>
              <w:t>9節　軽量コンクリート</w:t>
            </w:r>
          </w:p>
        </w:tc>
      </w:tr>
      <w:tr w:rsidR="00C522E3" w:rsidRPr="00D03A48"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・一般事項</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929" w:anchor="page=250" w:history="1">
              <w:r w:rsidRPr="00245BD2">
                <w:rPr>
                  <w:rStyle w:val="af7"/>
                  <w:rFonts w:hAnsiTheme="majorEastAsia" w:hint="eastAsia"/>
                  <w:szCs w:val="18"/>
                </w:rPr>
                <w:t>改仕8.</w:t>
              </w:r>
              <w:r>
                <w:rPr>
                  <w:rStyle w:val="af7"/>
                  <w:rFonts w:hAnsiTheme="majorEastAsia" w:hint="eastAsia"/>
                  <w:szCs w:val="18"/>
                </w:rPr>
                <w:t>9.1</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(2)軽量コンクリートの適用及び適用箇所</w:t>
            </w:r>
          </w:p>
          <w:p w:rsidR="00C522E3" w:rsidRPr="00863620" w:rsidRDefault="00C522E3" w:rsidP="00AA2CFE">
            <w:pPr>
              <w:ind w:leftChars="100" w:left="180"/>
              <w:rPr>
                <w:szCs w:val="18"/>
              </w:rPr>
            </w:pPr>
            <w:r>
              <w:rPr>
                <w:rFonts w:hint="eastAsia"/>
                <w:szCs w:val="18"/>
              </w:rPr>
              <w:t>※本特記の「8.1.4コンクリートの品質」による</w:t>
            </w:r>
          </w:p>
        </w:tc>
      </w:tr>
      <w:tr w:rsidR="00C522E3" w:rsidRPr="00D03A48"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・種類及び品質</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930" w:anchor="page=250" w:history="1">
              <w:r w:rsidRPr="00245BD2">
                <w:rPr>
                  <w:rStyle w:val="af7"/>
                  <w:rFonts w:hAnsiTheme="majorEastAsia" w:hint="eastAsia"/>
                  <w:szCs w:val="18"/>
                </w:rPr>
                <w:t>改仕8.</w:t>
              </w:r>
              <w:r>
                <w:rPr>
                  <w:rStyle w:val="af7"/>
                  <w:rFonts w:hAnsiTheme="majorEastAsia" w:hint="eastAsia"/>
                  <w:szCs w:val="18"/>
                </w:rPr>
                <w:t>9.2</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(1)軽量コンクリートの種類及び気乾単位容積質量(t/m</w:t>
            </w:r>
            <w:r w:rsidRPr="009C12B1">
              <w:rPr>
                <w:rFonts w:hint="eastAsia"/>
                <w:szCs w:val="18"/>
                <w:vertAlign w:val="superscript"/>
              </w:rPr>
              <w:t>3</w:t>
            </w:r>
            <w:r>
              <w:rPr>
                <w:rFonts w:hint="eastAsia"/>
                <w:szCs w:val="18"/>
              </w:rPr>
              <w:t>)</w:t>
            </w:r>
          </w:p>
          <w:p w:rsidR="00C522E3" w:rsidRDefault="00C522E3" w:rsidP="00AA2CFE">
            <w:pPr>
              <w:ind w:leftChars="150" w:left="270"/>
              <w:rPr>
                <w:szCs w:val="18"/>
              </w:rPr>
            </w:pPr>
            <w:r>
              <w:rPr>
                <w:rFonts w:hint="eastAsia"/>
                <w:szCs w:val="18"/>
              </w:rPr>
              <w:t>種類：　・１種　　・2種</w:t>
            </w:r>
          </w:p>
          <w:p w:rsidR="00C522E3" w:rsidRDefault="00C522E3" w:rsidP="00AA2CFE">
            <w:pPr>
              <w:ind w:leftChars="150" w:left="270"/>
              <w:rPr>
                <w:szCs w:val="18"/>
              </w:rPr>
            </w:pPr>
            <w:r>
              <w:rPr>
                <w:rFonts w:hint="eastAsia"/>
                <w:szCs w:val="18"/>
              </w:rPr>
              <w:t>気乾単位容積質量(t/m</w:t>
            </w:r>
            <w:r w:rsidRPr="009C12B1">
              <w:rPr>
                <w:rFonts w:hint="eastAsia"/>
                <w:szCs w:val="18"/>
                <w:vertAlign w:val="superscript"/>
              </w:rPr>
              <w:t>3</w:t>
            </w:r>
            <w:r>
              <w:rPr>
                <w:rFonts w:hint="eastAsia"/>
                <w:szCs w:val="18"/>
              </w:rPr>
              <w:t>)：　・図示　　・1.85　　・</w:t>
            </w:r>
          </w:p>
          <w:p w:rsidR="00C522E3" w:rsidRPr="00245BD2" w:rsidRDefault="00C522E3" w:rsidP="00AA2CFE">
            <w:pPr>
              <w:spacing w:afterLines="20" w:after="72"/>
              <w:rPr>
                <w:szCs w:val="18"/>
              </w:rPr>
            </w:pPr>
            <w:r>
              <w:rPr>
                <w:rFonts w:hint="eastAsia"/>
                <w:szCs w:val="18"/>
              </w:rPr>
              <w:t>(2)スランプ：　・図示　　・21㎝</w:t>
            </w:r>
          </w:p>
        </w:tc>
      </w:tr>
      <w:tr w:rsidR="00C522E3" w:rsidRPr="00D03A48" w:rsidTr="00AA2CFE">
        <w:trPr>
          <w:trHeight w:val="282"/>
        </w:trPr>
        <w:tc>
          <w:tcPr>
            <w:tcW w:w="10943" w:type="dxa"/>
            <w:gridSpan w:val="2"/>
            <w:tcBorders>
              <w:top w:val="nil"/>
              <w:left w:val="single" w:sz="4" w:space="0" w:color="auto"/>
              <w:bottom w:val="single" w:sz="4" w:space="0" w:color="auto"/>
            </w:tcBorders>
            <w:shd w:val="clear" w:color="auto" w:fill="D9D9D9" w:themeFill="background1" w:themeFillShade="D9"/>
            <w:vAlign w:val="center"/>
          </w:tcPr>
          <w:p w:rsidR="00C522E3" w:rsidRPr="00245BD2" w:rsidRDefault="00C522E3" w:rsidP="00AA2CFE">
            <w:pPr>
              <w:jc w:val="both"/>
              <w:rPr>
                <w:szCs w:val="18"/>
              </w:rPr>
            </w:pPr>
            <w:r>
              <w:rPr>
                <w:rFonts w:hint="eastAsia"/>
                <w:szCs w:val="18"/>
              </w:rPr>
              <w:t>10節　暑中コンクリート</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・一般事項</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931" w:anchor="page=256" w:history="1">
              <w:r w:rsidRPr="00245BD2">
                <w:rPr>
                  <w:rStyle w:val="af7"/>
                  <w:rFonts w:hAnsiTheme="majorEastAsia" w:hint="eastAsia"/>
                  <w:szCs w:val="18"/>
                </w:rPr>
                <w:t>改仕8.</w:t>
              </w:r>
              <w:r>
                <w:rPr>
                  <w:rStyle w:val="af7"/>
                  <w:rFonts w:hAnsiTheme="majorEastAsia" w:hint="eastAsia"/>
                  <w:szCs w:val="18"/>
                </w:rPr>
                <w:t>10.1</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※(1)10年間（2016～2025）の日平均気温の</w:t>
            </w:r>
            <w:r w:rsidRPr="00314B11">
              <w:rPr>
                <w:rFonts w:hint="eastAsia"/>
                <w:szCs w:val="18"/>
              </w:rPr>
              <w:t>日別平滑値</w:t>
            </w:r>
            <w:r>
              <w:rPr>
                <w:rFonts w:hint="eastAsia"/>
                <w:szCs w:val="18"/>
              </w:rPr>
              <w:t>による暑中期と酷暑期の算定結果</w:t>
            </w:r>
          </w:p>
          <w:tbl>
            <w:tblPr>
              <w:tblStyle w:val="af6"/>
              <w:tblW w:w="0" w:type="auto"/>
              <w:tblLayout w:type="fixed"/>
              <w:tblLook w:val="04A0" w:firstRow="1" w:lastRow="0" w:firstColumn="1" w:lastColumn="0" w:noHBand="0" w:noVBand="1"/>
            </w:tblPr>
            <w:tblGrid>
              <w:gridCol w:w="1454"/>
              <w:gridCol w:w="1214"/>
              <w:gridCol w:w="1214"/>
              <w:gridCol w:w="1214"/>
              <w:gridCol w:w="1214"/>
              <w:gridCol w:w="1214"/>
              <w:gridCol w:w="1214"/>
            </w:tblGrid>
            <w:tr w:rsidR="00C522E3" w:rsidRPr="004B1F2F" w:rsidTr="00AA2CFE">
              <w:trPr>
                <w:tblHeader/>
              </w:trPr>
              <w:tc>
                <w:tcPr>
                  <w:tcW w:w="1454" w:type="dxa"/>
                  <w:vMerge w:val="restart"/>
                  <w:shd w:val="clear" w:color="auto" w:fill="D9D9D9" w:themeFill="background1" w:themeFillShade="D9"/>
                  <w:vAlign w:val="bottom"/>
                </w:tcPr>
                <w:p w:rsidR="00C522E3" w:rsidRPr="00B84170" w:rsidRDefault="00C522E3" w:rsidP="00AA2CFE">
                  <w:pPr>
                    <w:rPr>
                      <w:sz w:val="16"/>
                      <w:szCs w:val="16"/>
                    </w:rPr>
                  </w:pPr>
                  <w:r w:rsidRPr="00B84170">
                    <w:rPr>
                      <w:rFonts w:hint="eastAsia"/>
                      <w:sz w:val="16"/>
                      <w:szCs w:val="16"/>
                    </w:rPr>
                    <w:t>観測地</w:t>
                  </w:r>
                </w:p>
              </w:tc>
              <w:tc>
                <w:tcPr>
                  <w:tcW w:w="3642" w:type="dxa"/>
                  <w:gridSpan w:val="3"/>
                  <w:shd w:val="clear" w:color="auto" w:fill="D9D9D9" w:themeFill="background1" w:themeFillShade="D9"/>
                  <w:tcMar>
                    <w:left w:w="28" w:type="dxa"/>
                    <w:right w:w="28" w:type="dxa"/>
                  </w:tcMar>
                </w:tcPr>
                <w:p w:rsidR="00C522E3" w:rsidRPr="00B84170" w:rsidRDefault="00C522E3" w:rsidP="00AA2CFE">
                  <w:pPr>
                    <w:jc w:val="center"/>
                    <w:rPr>
                      <w:sz w:val="16"/>
                      <w:szCs w:val="16"/>
                    </w:rPr>
                  </w:pPr>
                  <w:r w:rsidRPr="00B84170">
                    <w:rPr>
                      <w:rFonts w:hint="eastAsia"/>
                      <w:sz w:val="16"/>
                      <w:szCs w:val="16"/>
                    </w:rPr>
                    <w:t>日別平滑値が25℃を超える期間（暑中期）</w:t>
                  </w:r>
                </w:p>
              </w:tc>
              <w:tc>
                <w:tcPr>
                  <w:tcW w:w="3642" w:type="dxa"/>
                  <w:gridSpan w:val="3"/>
                  <w:shd w:val="clear" w:color="auto" w:fill="D9D9D9" w:themeFill="background1" w:themeFillShade="D9"/>
                  <w:tcMar>
                    <w:left w:w="28" w:type="dxa"/>
                    <w:right w:w="28" w:type="dxa"/>
                  </w:tcMar>
                </w:tcPr>
                <w:p w:rsidR="00C522E3" w:rsidRPr="00B84170" w:rsidRDefault="00C522E3" w:rsidP="00AA2CFE">
                  <w:pPr>
                    <w:jc w:val="center"/>
                    <w:rPr>
                      <w:sz w:val="16"/>
                      <w:szCs w:val="16"/>
                    </w:rPr>
                  </w:pPr>
                  <w:r w:rsidRPr="00B84170">
                    <w:rPr>
                      <w:rFonts w:hint="eastAsia"/>
                      <w:sz w:val="16"/>
                      <w:szCs w:val="16"/>
                    </w:rPr>
                    <w:t>日別平滑値が2</w:t>
                  </w:r>
                  <w:r>
                    <w:rPr>
                      <w:rFonts w:hint="eastAsia"/>
                      <w:sz w:val="16"/>
                      <w:szCs w:val="16"/>
                    </w:rPr>
                    <w:t>8</w:t>
                  </w:r>
                  <w:r w:rsidRPr="00B84170">
                    <w:rPr>
                      <w:rFonts w:hint="eastAsia"/>
                      <w:sz w:val="16"/>
                      <w:szCs w:val="16"/>
                    </w:rPr>
                    <w:t>℃を超える期間（酷暑期）</w:t>
                  </w:r>
                </w:p>
              </w:tc>
            </w:tr>
            <w:tr w:rsidR="00C522E3" w:rsidRPr="004B1F2F" w:rsidTr="00AA2CFE">
              <w:trPr>
                <w:tblHeader/>
              </w:trPr>
              <w:tc>
                <w:tcPr>
                  <w:tcW w:w="1454" w:type="dxa"/>
                  <w:vMerge/>
                  <w:shd w:val="clear" w:color="auto" w:fill="D9D9D9" w:themeFill="background1" w:themeFillShade="D9"/>
                </w:tcPr>
                <w:p w:rsidR="00C522E3" w:rsidRPr="00B84170" w:rsidRDefault="00C522E3" w:rsidP="00AA2CFE">
                  <w:pPr>
                    <w:rPr>
                      <w:sz w:val="16"/>
                      <w:szCs w:val="16"/>
                    </w:rPr>
                  </w:pPr>
                </w:p>
              </w:tc>
              <w:tc>
                <w:tcPr>
                  <w:tcW w:w="1214" w:type="dxa"/>
                  <w:shd w:val="clear" w:color="auto" w:fill="D9D9D9" w:themeFill="background1" w:themeFillShade="D9"/>
                </w:tcPr>
                <w:p w:rsidR="00C522E3" w:rsidRPr="00B84170" w:rsidRDefault="00C522E3" w:rsidP="00AA2CFE">
                  <w:pPr>
                    <w:jc w:val="center"/>
                    <w:rPr>
                      <w:sz w:val="16"/>
                      <w:szCs w:val="16"/>
                    </w:rPr>
                  </w:pPr>
                  <w:r w:rsidRPr="00B84170">
                    <w:rPr>
                      <w:rFonts w:hint="eastAsia"/>
                      <w:sz w:val="16"/>
                      <w:szCs w:val="16"/>
                    </w:rPr>
                    <w:t>開始日</w:t>
                  </w:r>
                </w:p>
              </w:tc>
              <w:tc>
                <w:tcPr>
                  <w:tcW w:w="1214" w:type="dxa"/>
                  <w:shd w:val="clear" w:color="auto" w:fill="D9D9D9" w:themeFill="background1" w:themeFillShade="D9"/>
                </w:tcPr>
                <w:p w:rsidR="00C522E3" w:rsidRPr="00B84170" w:rsidRDefault="00C522E3" w:rsidP="00AA2CFE">
                  <w:pPr>
                    <w:jc w:val="center"/>
                    <w:rPr>
                      <w:sz w:val="16"/>
                      <w:szCs w:val="16"/>
                    </w:rPr>
                  </w:pPr>
                  <w:r w:rsidRPr="00B84170">
                    <w:rPr>
                      <w:rFonts w:hint="eastAsia"/>
                      <w:sz w:val="16"/>
                      <w:szCs w:val="16"/>
                    </w:rPr>
                    <w:t>終了日</w:t>
                  </w:r>
                </w:p>
              </w:tc>
              <w:tc>
                <w:tcPr>
                  <w:tcW w:w="1214" w:type="dxa"/>
                  <w:shd w:val="clear" w:color="auto" w:fill="D9D9D9" w:themeFill="background1" w:themeFillShade="D9"/>
                </w:tcPr>
                <w:p w:rsidR="00C522E3" w:rsidRPr="00B84170" w:rsidRDefault="00C522E3" w:rsidP="00AA2CFE">
                  <w:pPr>
                    <w:jc w:val="center"/>
                    <w:rPr>
                      <w:sz w:val="16"/>
                      <w:szCs w:val="16"/>
                    </w:rPr>
                  </w:pPr>
                  <w:r w:rsidRPr="00B84170">
                    <w:rPr>
                      <w:rFonts w:hint="eastAsia"/>
                      <w:sz w:val="16"/>
                      <w:szCs w:val="16"/>
                    </w:rPr>
                    <w:t>日数</w:t>
                  </w:r>
                </w:p>
              </w:tc>
              <w:tc>
                <w:tcPr>
                  <w:tcW w:w="1214" w:type="dxa"/>
                  <w:shd w:val="clear" w:color="auto" w:fill="D9D9D9" w:themeFill="background1" w:themeFillShade="D9"/>
                </w:tcPr>
                <w:p w:rsidR="00C522E3" w:rsidRPr="00B84170" w:rsidRDefault="00C522E3" w:rsidP="00AA2CFE">
                  <w:pPr>
                    <w:jc w:val="center"/>
                    <w:rPr>
                      <w:sz w:val="16"/>
                      <w:szCs w:val="16"/>
                    </w:rPr>
                  </w:pPr>
                  <w:r w:rsidRPr="00B84170">
                    <w:rPr>
                      <w:rFonts w:hint="eastAsia"/>
                      <w:sz w:val="16"/>
                      <w:szCs w:val="16"/>
                    </w:rPr>
                    <w:t>開始日</w:t>
                  </w:r>
                </w:p>
              </w:tc>
              <w:tc>
                <w:tcPr>
                  <w:tcW w:w="1214" w:type="dxa"/>
                  <w:shd w:val="clear" w:color="auto" w:fill="D9D9D9" w:themeFill="background1" w:themeFillShade="D9"/>
                </w:tcPr>
                <w:p w:rsidR="00C522E3" w:rsidRPr="00B84170" w:rsidRDefault="00C522E3" w:rsidP="00AA2CFE">
                  <w:pPr>
                    <w:jc w:val="center"/>
                    <w:rPr>
                      <w:sz w:val="16"/>
                      <w:szCs w:val="16"/>
                    </w:rPr>
                  </w:pPr>
                  <w:r w:rsidRPr="00B84170">
                    <w:rPr>
                      <w:rFonts w:hint="eastAsia"/>
                      <w:sz w:val="16"/>
                      <w:szCs w:val="16"/>
                    </w:rPr>
                    <w:t>終了日</w:t>
                  </w:r>
                </w:p>
              </w:tc>
              <w:tc>
                <w:tcPr>
                  <w:tcW w:w="1214" w:type="dxa"/>
                  <w:shd w:val="clear" w:color="auto" w:fill="D9D9D9" w:themeFill="background1" w:themeFillShade="D9"/>
                </w:tcPr>
                <w:p w:rsidR="00C522E3" w:rsidRPr="00B84170" w:rsidRDefault="00C522E3" w:rsidP="00AA2CFE">
                  <w:pPr>
                    <w:jc w:val="center"/>
                    <w:rPr>
                      <w:sz w:val="16"/>
                      <w:szCs w:val="16"/>
                    </w:rPr>
                  </w:pPr>
                  <w:r w:rsidRPr="00B84170">
                    <w:rPr>
                      <w:rFonts w:hint="eastAsia"/>
                      <w:sz w:val="16"/>
                      <w:szCs w:val="16"/>
                    </w:rPr>
                    <w:t>日数</w:t>
                  </w:r>
                </w:p>
              </w:tc>
            </w:tr>
            <w:tr w:rsidR="00C522E3" w:rsidRPr="004B1F2F" w:rsidTr="00AA2CFE">
              <w:tc>
                <w:tcPr>
                  <w:tcW w:w="1454" w:type="dxa"/>
                  <w:tcMar>
                    <w:left w:w="28" w:type="dxa"/>
                    <w:right w:w="28" w:type="dxa"/>
                  </w:tcMar>
                </w:tcPr>
                <w:p w:rsidR="00C522E3" w:rsidRPr="00B84170" w:rsidRDefault="00C522E3" w:rsidP="00AA2CFE">
                  <w:pPr>
                    <w:rPr>
                      <w:sz w:val="16"/>
                      <w:szCs w:val="16"/>
                    </w:rPr>
                  </w:pPr>
                  <w:r w:rsidRPr="00B84170">
                    <w:rPr>
                      <w:rFonts w:hint="eastAsia"/>
                      <w:sz w:val="16"/>
                      <w:szCs w:val="16"/>
                    </w:rPr>
                    <w:t>神戸（気象台）</w:t>
                  </w:r>
                </w:p>
              </w:tc>
              <w:tc>
                <w:tcPr>
                  <w:tcW w:w="1214" w:type="dxa"/>
                </w:tcPr>
                <w:p w:rsidR="00C522E3" w:rsidRPr="00B84170" w:rsidRDefault="00C522E3" w:rsidP="00AA2CFE">
                  <w:pPr>
                    <w:jc w:val="right"/>
                    <w:rPr>
                      <w:sz w:val="16"/>
                      <w:szCs w:val="16"/>
                    </w:rPr>
                  </w:pPr>
                  <w:r w:rsidRPr="00B84170">
                    <w:rPr>
                      <w:rFonts w:hint="eastAsia"/>
                      <w:sz w:val="16"/>
                      <w:szCs w:val="16"/>
                    </w:rPr>
                    <w:t>6月</w:t>
                  </w:r>
                  <w:r>
                    <w:rPr>
                      <w:rFonts w:hint="eastAsia"/>
                      <w:sz w:val="16"/>
                      <w:szCs w:val="16"/>
                    </w:rPr>
                    <w:t>25</w:t>
                  </w:r>
                  <w:r w:rsidRPr="00B84170">
                    <w:rPr>
                      <w:rFonts w:hint="eastAsia"/>
                      <w:sz w:val="16"/>
                      <w:szCs w:val="16"/>
                    </w:rPr>
                    <w:t>日</w:t>
                  </w:r>
                </w:p>
              </w:tc>
              <w:tc>
                <w:tcPr>
                  <w:tcW w:w="1214" w:type="dxa"/>
                </w:tcPr>
                <w:p w:rsidR="00C522E3" w:rsidRPr="00B84170" w:rsidRDefault="00C522E3" w:rsidP="00AA2CFE">
                  <w:pPr>
                    <w:jc w:val="right"/>
                    <w:rPr>
                      <w:sz w:val="16"/>
                      <w:szCs w:val="16"/>
                    </w:rPr>
                  </w:pPr>
                  <w:r w:rsidRPr="00B84170">
                    <w:rPr>
                      <w:rFonts w:hint="eastAsia"/>
                      <w:sz w:val="16"/>
                      <w:szCs w:val="16"/>
                    </w:rPr>
                    <w:t>9月2</w:t>
                  </w:r>
                  <w:r>
                    <w:rPr>
                      <w:rFonts w:hint="eastAsia"/>
                      <w:sz w:val="16"/>
                      <w:szCs w:val="16"/>
                    </w:rPr>
                    <w:t>4</w:t>
                  </w:r>
                  <w:r w:rsidRPr="00B84170">
                    <w:rPr>
                      <w:rFonts w:hint="eastAsia"/>
                      <w:sz w:val="16"/>
                      <w:szCs w:val="16"/>
                    </w:rPr>
                    <w:t>日</w:t>
                  </w:r>
                </w:p>
              </w:tc>
              <w:tc>
                <w:tcPr>
                  <w:tcW w:w="1214" w:type="dxa"/>
                </w:tcPr>
                <w:p w:rsidR="00C522E3" w:rsidRPr="00B84170" w:rsidRDefault="00C522E3" w:rsidP="00AA2CFE">
                  <w:pPr>
                    <w:jc w:val="center"/>
                    <w:rPr>
                      <w:sz w:val="16"/>
                      <w:szCs w:val="16"/>
                    </w:rPr>
                  </w:pPr>
                  <w:r>
                    <w:rPr>
                      <w:rFonts w:hint="eastAsia"/>
                      <w:sz w:val="16"/>
                      <w:szCs w:val="16"/>
                    </w:rPr>
                    <w:t>92</w:t>
                  </w:r>
                </w:p>
              </w:tc>
              <w:tc>
                <w:tcPr>
                  <w:tcW w:w="1214" w:type="dxa"/>
                </w:tcPr>
                <w:p w:rsidR="00C522E3" w:rsidRPr="00B84170" w:rsidRDefault="00C522E3" w:rsidP="00AA2CFE">
                  <w:pPr>
                    <w:jc w:val="right"/>
                    <w:rPr>
                      <w:sz w:val="16"/>
                      <w:szCs w:val="16"/>
                    </w:rPr>
                  </w:pPr>
                  <w:r w:rsidRPr="00B84170">
                    <w:rPr>
                      <w:rFonts w:hint="eastAsia"/>
                      <w:sz w:val="16"/>
                      <w:szCs w:val="16"/>
                    </w:rPr>
                    <w:t>7月</w:t>
                  </w:r>
                  <w:r>
                    <w:rPr>
                      <w:rFonts w:hint="eastAsia"/>
                      <w:sz w:val="16"/>
                      <w:szCs w:val="16"/>
                    </w:rPr>
                    <w:t>19</w:t>
                  </w:r>
                  <w:r w:rsidRPr="00B84170">
                    <w:rPr>
                      <w:rFonts w:hint="eastAsia"/>
                      <w:sz w:val="16"/>
                      <w:szCs w:val="16"/>
                    </w:rPr>
                    <w:t>日</w:t>
                  </w:r>
                </w:p>
              </w:tc>
              <w:tc>
                <w:tcPr>
                  <w:tcW w:w="1214" w:type="dxa"/>
                </w:tcPr>
                <w:p w:rsidR="00C522E3" w:rsidRPr="00B84170" w:rsidRDefault="00C522E3" w:rsidP="00AA2CFE">
                  <w:pPr>
                    <w:jc w:val="right"/>
                    <w:rPr>
                      <w:sz w:val="16"/>
                      <w:szCs w:val="16"/>
                    </w:rPr>
                  </w:pPr>
                  <w:r>
                    <w:rPr>
                      <w:rFonts w:hint="eastAsia"/>
                      <w:sz w:val="16"/>
                      <w:szCs w:val="16"/>
                    </w:rPr>
                    <w:t>9</w:t>
                  </w:r>
                  <w:r w:rsidRPr="00B84170">
                    <w:rPr>
                      <w:rFonts w:hint="eastAsia"/>
                      <w:sz w:val="16"/>
                      <w:szCs w:val="16"/>
                    </w:rPr>
                    <w:t>月3日</w:t>
                  </w:r>
                </w:p>
              </w:tc>
              <w:tc>
                <w:tcPr>
                  <w:tcW w:w="1214" w:type="dxa"/>
                </w:tcPr>
                <w:p w:rsidR="00C522E3" w:rsidRPr="00B84170" w:rsidRDefault="00C522E3" w:rsidP="00AA2CFE">
                  <w:pPr>
                    <w:jc w:val="center"/>
                    <w:rPr>
                      <w:sz w:val="16"/>
                      <w:szCs w:val="16"/>
                    </w:rPr>
                  </w:pPr>
                  <w:r w:rsidRPr="00B84170">
                    <w:rPr>
                      <w:rFonts w:hint="eastAsia"/>
                      <w:sz w:val="16"/>
                      <w:szCs w:val="16"/>
                    </w:rPr>
                    <w:t>4</w:t>
                  </w:r>
                  <w:r>
                    <w:rPr>
                      <w:rFonts w:hint="eastAsia"/>
                      <w:sz w:val="16"/>
                      <w:szCs w:val="16"/>
                    </w:rPr>
                    <w:t>7</w:t>
                  </w:r>
                </w:p>
              </w:tc>
            </w:tr>
            <w:tr w:rsidR="00C522E3" w:rsidRPr="004B1F2F" w:rsidTr="00AA2CFE">
              <w:tc>
                <w:tcPr>
                  <w:tcW w:w="1454" w:type="dxa"/>
                  <w:tcMar>
                    <w:left w:w="28" w:type="dxa"/>
                    <w:right w:w="28" w:type="dxa"/>
                  </w:tcMar>
                </w:tcPr>
                <w:p w:rsidR="00C522E3" w:rsidRPr="00B84170" w:rsidRDefault="00C522E3" w:rsidP="00AA2CFE">
                  <w:pPr>
                    <w:rPr>
                      <w:sz w:val="16"/>
                      <w:szCs w:val="16"/>
                    </w:rPr>
                  </w:pPr>
                  <w:r w:rsidRPr="00B84170">
                    <w:rPr>
                      <w:rFonts w:hint="eastAsia"/>
                      <w:sz w:val="16"/>
                      <w:szCs w:val="16"/>
                    </w:rPr>
                    <w:t>明石（垂水）</w:t>
                  </w:r>
                </w:p>
              </w:tc>
              <w:tc>
                <w:tcPr>
                  <w:tcW w:w="1214" w:type="dxa"/>
                </w:tcPr>
                <w:p w:rsidR="00C522E3" w:rsidRPr="00B84170" w:rsidRDefault="00C522E3" w:rsidP="00AA2CFE">
                  <w:pPr>
                    <w:jc w:val="right"/>
                    <w:rPr>
                      <w:sz w:val="16"/>
                      <w:szCs w:val="16"/>
                    </w:rPr>
                  </w:pPr>
                  <w:r w:rsidRPr="00B84170">
                    <w:rPr>
                      <w:rFonts w:hint="eastAsia"/>
                      <w:sz w:val="16"/>
                      <w:szCs w:val="16"/>
                    </w:rPr>
                    <w:t>7月</w:t>
                  </w:r>
                  <w:r>
                    <w:rPr>
                      <w:rFonts w:hint="eastAsia"/>
                      <w:sz w:val="16"/>
                      <w:szCs w:val="16"/>
                    </w:rPr>
                    <w:t>3</w:t>
                  </w:r>
                  <w:r w:rsidRPr="00B84170">
                    <w:rPr>
                      <w:rFonts w:hint="eastAsia"/>
                      <w:sz w:val="16"/>
                      <w:szCs w:val="16"/>
                    </w:rPr>
                    <w:t>日</w:t>
                  </w:r>
                </w:p>
              </w:tc>
              <w:tc>
                <w:tcPr>
                  <w:tcW w:w="1214" w:type="dxa"/>
                </w:tcPr>
                <w:p w:rsidR="00C522E3" w:rsidRPr="00B84170" w:rsidRDefault="00C522E3" w:rsidP="00AA2CFE">
                  <w:pPr>
                    <w:jc w:val="right"/>
                    <w:rPr>
                      <w:sz w:val="16"/>
                      <w:szCs w:val="16"/>
                    </w:rPr>
                  </w:pPr>
                  <w:r w:rsidRPr="00B84170">
                    <w:rPr>
                      <w:rFonts w:hint="eastAsia"/>
                      <w:sz w:val="16"/>
                      <w:szCs w:val="16"/>
                    </w:rPr>
                    <w:t>9月1</w:t>
                  </w:r>
                  <w:r>
                    <w:rPr>
                      <w:rFonts w:hint="eastAsia"/>
                      <w:sz w:val="16"/>
                      <w:szCs w:val="16"/>
                    </w:rPr>
                    <w:t>9</w:t>
                  </w:r>
                  <w:r w:rsidRPr="00B84170">
                    <w:rPr>
                      <w:rFonts w:hint="eastAsia"/>
                      <w:sz w:val="16"/>
                      <w:szCs w:val="16"/>
                    </w:rPr>
                    <w:t>日</w:t>
                  </w:r>
                </w:p>
              </w:tc>
              <w:tc>
                <w:tcPr>
                  <w:tcW w:w="1214" w:type="dxa"/>
                </w:tcPr>
                <w:p w:rsidR="00C522E3" w:rsidRPr="00B84170" w:rsidRDefault="00C522E3" w:rsidP="00AA2CFE">
                  <w:pPr>
                    <w:jc w:val="center"/>
                    <w:rPr>
                      <w:sz w:val="16"/>
                      <w:szCs w:val="16"/>
                    </w:rPr>
                  </w:pPr>
                  <w:r w:rsidRPr="00B84170">
                    <w:rPr>
                      <w:rFonts w:hint="eastAsia"/>
                      <w:sz w:val="16"/>
                      <w:szCs w:val="16"/>
                    </w:rPr>
                    <w:t>7</w:t>
                  </w:r>
                  <w:r>
                    <w:rPr>
                      <w:rFonts w:hint="eastAsia"/>
                      <w:sz w:val="16"/>
                      <w:szCs w:val="16"/>
                    </w:rPr>
                    <w:t>9</w:t>
                  </w:r>
                </w:p>
              </w:tc>
              <w:tc>
                <w:tcPr>
                  <w:tcW w:w="1214" w:type="dxa"/>
                </w:tcPr>
                <w:p w:rsidR="00C522E3" w:rsidRPr="00B84170" w:rsidRDefault="00C522E3" w:rsidP="00AA2CFE">
                  <w:pPr>
                    <w:jc w:val="right"/>
                    <w:rPr>
                      <w:sz w:val="16"/>
                      <w:szCs w:val="16"/>
                    </w:rPr>
                  </w:pPr>
                  <w:r w:rsidRPr="00B84170">
                    <w:rPr>
                      <w:rFonts w:hint="eastAsia"/>
                      <w:sz w:val="16"/>
                      <w:szCs w:val="16"/>
                    </w:rPr>
                    <w:t>7月2</w:t>
                  </w:r>
                  <w:r>
                    <w:rPr>
                      <w:rFonts w:hint="eastAsia"/>
                      <w:sz w:val="16"/>
                      <w:szCs w:val="16"/>
                    </w:rPr>
                    <w:t>7</w:t>
                  </w:r>
                  <w:r w:rsidRPr="00B84170">
                    <w:rPr>
                      <w:rFonts w:hint="eastAsia"/>
                      <w:sz w:val="16"/>
                      <w:szCs w:val="16"/>
                    </w:rPr>
                    <w:t>日</w:t>
                  </w:r>
                </w:p>
              </w:tc>
              <w:tc>
                <w:tcPr>
                  <w:tcW w:w="1214" w:type="dxa"/>
                </w:tcPr>
                <w:p w:rsidR="00C522E3" w:rsidRPr="00B84170" w:rsidRDefault="00C522E3" w:rsidP="00AA2CFE">
                  <w:pPr>
                    <w:jc w:val="right"/>
                    <w:rPr>
                      <w:sz w:val="16"/>
                      <w:szCs w:val="16"/>
                    </w:rPr>
                  </w:pPr>
                  <w:r w:rsidRPr="00B84170">
                    <w:rPr>
                      <w:rFonts w:hint="eastAsia"/>
                      <w:sz w:val="16"/>
                      <w:szCs w:val="16"/>
                    </w:rPr>
                    <w:t>8月</w:t>
                  </w:r>
                  <w:r>
                    <w:rPr>
                      <w:rFonts w:hint="eastAsia"/>
                      <w:sz w:val="16"/>
                      <w:szCs w:val="16"/>
                    </w:rPr>
                    <w:t>25</w:t>
                  </w:r>
                  <w:r w:rsidRPr="00B84170">
                    <w:rPr>
                      <w:rFonts w:hint="eastAsia"/>
                      <w:sz w:val="16"/>
                      <w:szCs w:val="16"/>
                    </w:rPr>
                    <w:t>日</w:t>
                  </w:r>
                </w:p>
              </w:tc>
              <w:tc>
                <w:tcPr>
                  <w:tcW w:w="1214" w:type="dxa"/>
                </w:tcPr>
                <w:p w:rsidR="00C522E3" w:rsidRPr="00B84170" w:rsidRDefault="00C522E3" w:rsidP="00AA2CFE">
                  <w:pPr>
                    <w:jc w:val="center"/>
                    <w:rPr>
                      <w:sz w:val="16"/>
                      <w:szCs w:val="16"/>
                    </w:rPr>
                  </w:pPr>
                  <w:r>
                    <w:rPr>
                      <w:rFonts w:hint="eastAsia"/>
                      <w:sz w:val="16"/>
                      <w:szCs w:val="16"/>
                    </w:rPr>
                    <w:t>3</w:t>
                  </w:r>
                  <w:r w:rsidRPr="00B84170">
                    <w:rPr>
                      <w:rFonts w:hint="eastAsia"/>
                      <w:sz w:val="16"/>
                      <w:szCs w:val="16"/>
                    </w:rPr>
                    <w:t>0</w:t>
                  </w:r>
                </w:p>
              </w:tc>
            </w:tr>
            <w:tr w:rsidR="00C522E3" w:rsidRPr="004B1F2F" w:rsidTr="00AA2CFE">
              <w:tc>
                <w:tcPr>
                  <w:tcW w:w="1454" w:type="dxa"/>
                  <w:tcMar>
                    <w:left w:w="28" w:type="dxa"/>
                    <w:right w:w="28" w:type="dxa"/>
                  </w:tcMar>
                </w:tcPr>
                <w:p w:rsidR="00C522E3" w:rsidRPr="00B84170" w:rsidRDefault="00C522E3" w:rsidP="00AA2CFE">
                  <w:pPr>
                    <w:rPr>
                      <w:sz w:val="16"/>
                      <w:szCs w:val="16"/>
                    </w:rPr>
                  </w:pPr>
                  <w:r w:rsidRPr="00B84170">
                    <w:rPr>
                      <w:rFonts w:hint="eastAsia"/>
                      <w:sz w:val="16"/>
                      <w:szCs w:val="16"/>
                    </w:rPr>
                    <w:t>三田（北神）</w:t>
                  </w:r>
                </w:p>
              </w:tc>
              <w:tc>
                <w:tcPr>
                  <w:tcW w:w="1214" w:type="dxa"/>
                </w:tcPr>
                <w:p w:rsidR="00C522E3" w:rsidRPr="00B84170" w:rsidRDefault="00C522E3" w:rsidP="00AA2CFE">
                  <w:pPr>
                    <w:jc w:val="right"/>
                    <w:rPr>
                      <w:sz w:val="16"/>
                      <w:szCs w:val="16"/>
                    </w:rPr>
                  </w:pPr>
                  <w:r w:rsidRPr="00B84170">
                    <w:rPr>
                      <w:rFonts w:hint="eastAsia"/>
                      <w:sz w:val="16"/>
                      <w:szCs w:val="16"/>
                    </w:rPr>
                    <w:t>7月</w:t>
                  </w:r>
                  <w:r>
                    <w:rPr>
                      <w:rFonts w:hint="eastAsia"/>
                      <w:sz w:val="16"/>
                      <w:szCs w:val="16"/>
                    </w:rPr>
                    <w:t>2</w:t>
                  </w:r>
                  <w:r w:rsidRPr="00B84170">
                    <w:rPr>
                      <w:rFonts w:hint="eastAsia"/>
                      <w:sz w:val="16"/>
                      <w:szCs w:val="16"/>
                    </w:rPr>
                    <w:t>日</w:t>
                  </w:r>
                </w:p>
              </w:tc>
              <w:tc>
                <w:tcPr>
                  <w:tcW w:w="1214" w:type="dxa"/>
                </w:tcPr>
                <w:p w:rsidR="00C522E3" w:rsidRPr="00B84170" w:rsidRDefault="00C522E3" w:rsidP="00AA2CFE">
                  <w:pPr>
                    <w:jc w:val="right"/>
                    <w:rPr>
                      <w:sz w:val="16"/>
                      <w:szCs w:val="16"/>
                    </w:rPr>
                  </w:pPr>
                  <w:r w:rsidRPr="00B84170">
                    <w:rPr>
                      <w:rFonts w:hint="eastAsia"/>
                      <w:sz w:val="16"/>
                      <w:szCs w:val="16"/>
                    </w:rPr>
                    <w:t>9月</w:t>
                  </w:r>
                  <w:r>
                    <w:rPr>
                      <w:rFonts w:hint="eastAsia"/>
                      <w:sz w:val="16"/>
                      <w:szCs w:val="16"/>
                    </w:rPr>
                    <w:t>7</w:t>
                  </w:r>
                  <w:r w:rsidRPr="00B84170">
                    <w:rPr>
                      <w:rFonts w:hint="eastAsia"/>
                      <w:sz w:val="16"/>
                      <w:szCs w:val="16"/>
                    </w:rPr>
                    <w:t>日</w:t>
                  </w:r>
                </w:p>
              </w:tc>
              <w:tc>
                <w:tcPr>
                  <w:tcW w:w="1214" w:type="dxa"/>
                </w:tcPr>
                <w:p w:rsidR="00C522E3" w:rsidRPr="00B84170" w:rsidRDefault="00C522E3" w:rsidP="00AA2CFE">
                  <w:pPr>
                    <w:jc w:val="center"/>
                    <w:rPr>
                      <w:sz w:val="16"/>
                      <w:szCs w:val="16"/>
                    </w:rPr>
                  </w:pPr>
                  <w:r w:rsidRPr="00B84170">
                    <w:rPr>
                      <w:rFonts w:hint="eastAsia"/>
                      <w:sz w:val="16"/>
                      <w:szCs w:val="16"/>
                    </w:rPr>
                    <w:t>6</w:t>
                  </w:r>
                  <w:r>
                    <w:rPr>
                      <w:rFonts w:hint="eastAsia"/>
                      <w:sz w:val="16"/>
                      <w:szCs w:val="16"/>
                    </w:rPr>
                    <w:t>8</w:t>
                  </w:r>
                </w:p>
              </w:tc>
              <w:tc>
                <w:tcPr>
                  <w:tcW w:w="1214" w:type="dxa"/>
                </w:tcPr>
                <w:p w:rsidR="00C522E3" w:rsidRPr="00B84170" w:rsidRDefault="00C522E3" w:rsidP="00AA2CFE">
                  <w:pPr>
                    <w:jc w:val="center"/>
                    <w:rPr>
                      <w:sz w:val="16"/>
                      <w:szCs w:val="16"/>
                    </w:rPr>
                  </w:pPr>
                  <w:r w:rsidRPr="00B84170">
                    <w:rPr>
                      <w:rFonts w:hint="eastAsia"/>
                      <w:sz w:val="16"/>
                      <w:szCs w:val="16"/>
                    </w:rPr>
                    <w:t>－</w:t>
                  </w:r>
                </w:p>
              </w:tc>
              <w:tc>
                <w:tcPr>
                  <w:tcW w:w="1214" w:type="dxa"/>
                </w:tcPr>
                <w:p w:rsidR="00C522E3" w:rsidRPr="00B84170" w:rsidRDefault="00C522E3" w:rsidP="00AA2CFE">
                  <w:pPr>
                    <w:jc w:val="center"/>
                    <w:rPr>
                      <w:sz w:val="16"/>
                      <w:szCs w:val="16"/>
                    </w:rPr>
                  </w:pPr>
                  <w:r w:rsidRPr="00B84170">
                    <w:rPr>
                      <w:rFonts w:hint="eastAsia"/>
                      <w:sz w:val="16"/>
                      <w:szCs w:val="16"/>
                    </w:rPr>
                    <w:t>－</w:t>
                  </w:r>
                </w:p>
              </w:tc>
              <w:tc>
                <w:tcPr>
                  <w:tcW w:w="1214" w:type="dxa"/>
                </w:tcPr>
                <w:p w:rsidR="00C522E3" w:rsidRPr="00B84170" w:rsidRDefault="00C522E3" w:rsidP="00AA2CFE">
                  <w:pPr>
                    <w:jc w:val="center"/>
                    <w:rPr>
                      <w:sz w:val="16"/>
                      <w:szCs w:val="16"/>
                    </w:rPr>
                  </w:pPr>
                  <w:r w:rsidRPr="00B84170">
                    <w:rPr>
                      <w:rFonts w:hint="eastAsia"/>
                      <w:sz w:val="16"/>
                      <w:szCs w:val="16"/>
                    </w:rPr>
                    <w:t>0</w:t>
                  </w:r>
                </w:p>
              </w:tc>
            </w:tr>
            <w:tr w:rsidR="00C522E3" w:rsidRPr="004B1F2F" w:rsidTr="00AA2CFE">
              <w:tc>
                <w:tcPr>
                  <w:tcW w:w="1454" w:type="dxa"/>
                  <w:tcMar>
                    <w:left w:w="28" w:type="dxa"/>
                    <w:right w:w="28" w:type="dxa"/>
                  </w:tcMar>
                </w:tcPr>
                <w:p w:rsidR="00C522E3" w:rsidRPr="00B84170" w:rsidRDefault="00C522E3" w:rsidP="00AA2CFE">
                  <w:pPr>
                    <w:rPr>
                      <w:sz w:val="16"/>
                      <w:szCs w:val="16"/>
                    </w:rPr>
                  </w:pPr>
                  <w:r w:rsidRPr="00B84170">
                    <w:rPr>
                      <w:rFonts w:hint="eastAsia"/>
                      <w:sz w:val="16"/>
                      <w:szCs w:val="16"/>
                    </w:rPr>
                    <w:t>三木（西神）</w:t>
                  </w:r>
                </w:p>
              </w:tc>
              <w:tc>
                <w:tcPr>
                  <w:tcW w:w="1214" w:type="dxa"/>
                </w:tcPr>
                <w:p w:rsidR="00C522E3" w:rsidRPr="00B84170" w:rsidRDefault="00C522E3" w:rsidP="00AA2CFE">
                  <w:pPr>
                    <w:jc w:val="right"/>
                    <w:rPr>
                      <w:sz w:val="16"/>
                      <w:szCs w:val="16"/>
                    </w:rPr>
                  </w:pPr>
                  <w:r w:rsidRPr="00B84170">
                    <w:rPr>
                      <w:rFonts w:hint="eastAsia"/>
                      <w:sz w:val="16"/>
                      <w:szCs w:val="16"/>
                    </w:rPr>
                    <w:t>7月</w:t>
                  </w:r>
                  <w:r>
                    <w:rPr>
                      <w:rFonts w:hint="eastAsia"/>
                      <w:sz w:val="16"/>
                      <w:szCs w:val="16"/>
                    </w:rPr>
                    <w:t>1</w:t>
                  </w:r>
                  <w:r w:rsidRPr="00B84170">
                    <w:rPr>
                      <w:rFonts w:hint="eastAsia"/>
                      <w:sz w:val="16"/>
                      <w:szCs w:val="16"/>
                    </w:rPr>
                    <w:t>日</w:t>
                  </w:r>
                </w:p>
              </w:tc>
              <w:tc>
                <w:tcPr>
                  <w:tcW w:w="1214" w:type="dxa"/>
                </w:tcPr>
                <w:p w:rsidR="00C522E3" w:rsidRPr="00B84170" w:rsidRDefault="00C522E3" w:rsidP="00AA2CFE">
                  <w:pPr>
                    <w:jc w:val="right"/>
                    <w:rPr>
                      <w:sz w:val="16"/>
                      <w:szCs w:val="16"/>
                    </w:rPr>
                  </w:pPr>
                  <w:r w:rsidRPr="00B84170">
                    <w:rPr>
                      <w:rFonts w:hint="eastAsia"/>
                      <w:sz w:val="16"/>
                      <w:szCs w:val="16"/>
                    </w:rPr>
                    <w:t>9月1</w:t>
                  </w:r>
                  <w:r>
                    <w:rPr>
                      <w:rFonts w:hint="eastAsia"/>
                      <w:sz w:val="16"/>
                      <w:szCs w:val="16"/>
                    </w:rPr>
                    <w:t>4</w:t>
                  </w:r>
                  <w:r w:rsidRPr="00B84170">
                    <w:rPr>
                      <w:rFonts w:hint="eastAsia"/>
                      <w:sz w:val="16"/>
                      <w:szCs w:val="16"/>
                    </w:rPr>
                    <w:t>日</w:t>
                  </w:r>
                </w:p>
              </w:tc>
              <w:tc>
                <w:tcPr>
                  <w:tcW w:w="1214" w:type="dxa"/>
                </w:tcPr>
                <w:p w:rsidR="00C522E3" w:rsidRPr="00B84170" w:rsidRDefault="00C522E3" w:rsidP="00AA2CFE">
                  <w:pPr>
                    <w:jc w:val="center"/>
                    <w:rPr>
                      <w:sz w:val="16"/>
                      <w:szCs w:val="16"/>
                    </w:rPr>
                  </w:pPr>
                  <w:r>
                    <w:rPr>
                      <w:rFonts w:hint="eastAsia"/>
                      <w:sz w:val="16"/>
                      <w:szCs w:val="16"/>
                    </w:rPr>
                    <w:t>76</w:t>
                  </w:r>
                </w:p>
              </w:tc>
              <w:tc>
                <w:tcPr>
                  <w:tcW w:w="1214" w:type="dxa"/>
                </w:tcPr>
                <w:p w:rsidR="00C522E3" w:rsidRPr="00B84170" w:rsidRDefault="00C522E3" w:rsidP="00AA2CFE">
                  <w:pPr>
                    <w:jc w:val="right"/>
                    <w:rPr>
                      <w:sz w:val="16"/>
                      <w:szCs w:val="16"/>
                    </w:rPr>
                  </w:pPr>
                  <w:r w:rsidRPr="00B84170">
                    <w:rPr>
                      <w:rFonts w:hint="eastAsia"/>
                      <w:sz w:val="16"/>
                      <w:szCs w:val="16"/>
                    </w:rPr>
                    <w:t>7月</w:t>
                  </w:r>
                  <w:r>
                    <w:rPr>
                      <w:rFonts w:hint="eastAsia"/>
                      <w:sz w:val="16"/>
                      <w:szCs w:val="16"/>
                    </w:rPr>
                    <w:t>29</w:t>
                  </w:r>
                  <w:r w:rsidRPr="00B84170">
                    <w:rPr>
                      <w:rFonts w:hint="eastAsia"/>
                      <w:sz w:val="16"/>
                      <w:szCs w:val="16"/>
                    </w:rPr>
                    <w:t>日</w:t>
                  </w:r>
                </w:p>
              </w:tc>
              <w:tc>
                <w:tcPr>
                  <w:tcW w:w="1214" w:type="dxa"/>
                </w:tcPr>
                <w:p w:rsidR="00C522E3" w:rsidRPr="00B84170" w:rsidRDefault="00C522E3" w:rsidP="00AA2CFE">
                  <w:pPr>
                    <w:jc w:val="right"/>
                    <w:rPr>
                      <w:sz w:val="16"/>
                      <w:szCs w:val="16"/>
                    </w:rPr>
                  </w:pPr>
                  <w:r w:rsidRPr="00B84170">
                    <w:rPr>
                      <w:rFonts w:hint="eastAsia"/>
                      <w:sz w:val="16"/>
                      <w:szCs w:val="16"/>
                    </w:rPr>
                    <w:t>8月1</w:t>
                  </w:r>
                  <w:r>
                    <w:rPr>
                      <w:rFonts w:hint="eastAsia"/>
                      <w:sz w:val="16"/>
                      <w:szCs w:val="16"/>
                    </w:rPr>
                    <w:t>2</w:t>
                  </w:r>
                  <w:r w:rsidRPr="00B84170">
                    <w:rPr>
                      <w:rFonts w:hint="eastAsia"/>
                      <w:sz w:val="16"/>
                      <w:szCs w:val="16"/>
                    </w:rPr>
                    <w:t>日</w:t>
                  </w:r>
                </w:p>
              </w:tc>
              <w:tc>
                <w:tcPr>
                  <w:tcW w:w="1214" w:type="dxa"/>
                </w:tcPr>
                <w:p w:rsidR="00C522E3" w:rsidRPr="00B84170" w:rsidRDefault="00C522E3" w:rsidP="00AA2CFE">
                  <w:pPr>
                    <w:jc w:val="center"/>
                    <w:rPr>
                      <w:sz w:val="16"/>
                      <w:szCs w:val="16"/>
                    </w:rPr>
                  </w:pPr>
                  <w:r w:rsidRPr="00B84170">
                    <w:rPr>
                      <w:rFonts w:hint="eastAsia"/>
                      <w:sz w:val="16"/>
                      <w:szCs w:val="16"/>
                    </w:rPr>
                    <w:t>1</w:t>
                  </w:r>
                  <w:r>
                    <w:rPr>
                      <w:rFonts w:hint="eastAsia"/>
                      <w:sz w:val="16"/>
                      <w:szCs w:val="16"/>
                    </w:rPr>
                    <w:t>5</w:t>
                  </w:r>
                </w:p>
              </w:tc>
            </w:tr>
          </w:tbl>
          <w:p w:rsidR="00C522E3" w:rsidRDefault="00C522E3" w:rsidP="00AA2CFE">
            <w:pPr>
              <w:spacing w:beforeLines="20" w:before="72"/>
              <w:rPr>
                <w:szCs w:val="18"/>
              </w:rPr>
            </w:pPr>
            <w:r>
              <w:rPr>
                <w:rFonts w:hint="eastAsia"/>
                <w:szCs w:val="18"/>
              </w:rPr>
              <w:t>※標高による補正は下表により、表中に無い値は直線補完して求める。</w:t>
            </w:r>
          </w:p>
          <w:p w:rsidR="00C522E3" w:rsidRDefault="00C522E3" w:rsidP="00AA2CFE">
            <w:pPr>
              <w:ind w:leftChars="100" w:left="180"/>
              <w:rPr>
                <w:szCs w:val="18"/>
              </w:rPr>
            </w:pPr>
            <w:r>
              <w:rPr>
                <w:rFonts w:hint="eastAsia"/>
                <w:szCs w:val="18"/>
              </w:rPr>
              <w:t>下表は神戸（気象台）の気温を基に100m高くなる毎に0.65℃低くなるものとして算定している。</w:t>
            </w:r>
          </w:p>
          <w:tbl>
            <w:tblPr>
              <w:tblStyle w:val="af6"/>
              <w:tblW w:w="0" w:type="auto"/>
              <w:tblLayout w:type="fixed"/>
              <w:tblLook w:val="04A0" w:firstRow="1" w:lastRow="0" w:firstColumn="1" w:lastColumn="0" w:noHBand="0" w:noVBand="1"/>
            </w:tblPr>
            <w:tblGrid>
              <w:gridCol w:w="1454"/>
              <w:gridCol w:w="1214"/>
              <w:gridCol w:w="1214"/>
              <w:gridCol w:w="1214"/>
              <w:gridCol w:w="1214"/>
              <w:gridCol w:w="1214"/>
              <w:gridCol w:w="1214"/>
            </w:tblGrid>
            <w:tr w:rsidR="00C522E3" w:rsidRPr="0089289D" w:rsidTr="00AA2CFE">
              <w:trPr>
                <w:tblHeader/>
              </w:trPr>
              <w:tc>
                <w:tcPr>
                  <w:tcW w:w="1454" w:type="dxa"/>
                  <w:vMerge w:val="restart"/>
                  <w:shd w:val="clear" w:color="auto" w:fill="D9D9D9" w:themeFill="background1" w:themeFillShade="D9"/>
                  <w:vAlign w:val="bottom"/>
                </w:tcPr>
                <w:p w:rsidR="00C522E3" w:rsidRPr="0089289D" w:rsidRDefault="00C522E3" w:rsidP="00AA2CFE">
                  <w:pPr>
                    <w:rPr>
                      <w:sz w:val="16"/>
                      <w:szCs w:val="16"/>
                    </w:rPr>
                  </w:pPr>
                  <w:r w:rsidRPr="0089289D">
                    <w:rPr>
                      <w:rFonts w:hint="eastAsia"/>
                      <w:sz w:val="16"/>
                      <w:szCs w:val="16"/>
                    </w:rPr>
                    <w:t>観測地の標高</w:t>
                  </w:r>
                </w:p>
              </w:tc>
              <w:tc>
                <w:tcPr>
                  <w:tcW w:w="3642" w:type="dxa"/>
                  <w:gridSpan w:val="3"/>
                  <w:shd w:val="clear" w:color="auto" w:fill="D9D9D9" w:themeFill="background1" w:themeFillShade="D9"/>
                  <w:tcMar>
                    <w:left w:w="28" w:type="dxa"/>
                    <w:right w:w="28" w:type="dxa"/>
                  </w:tcMar>
                </w:tcPr>
                <w:p w:rsidR="00C522E3" w:rsidRPr="0089289D" w:rsidRDefault="00C522E3" w:rsidP="00AA2CFE">
                  <w:pPr>
                    <w:jc w:val="center"/>
                    <w:rPr>
                      <w:sz w:val="16"/>
                      <w:szCs w:val="16"/>
                    </w:rPr>
                  </w:pPr>
                  <w:r w:rsidRPr="0089289D">
                    <w:rPr>
                      <w:rFonts w:hint="eastAsia"/>
                      <w:sz w:val="16"/>
                      <w:szCs w:val="16"/>
                    </w:rPr>
                    <w:t>日別平滑値が25℃を超える期間（暑中期）</w:t>
                  </w:r>
                </w:p>
              </w:tc>
              <w:tc>
                <w:tcPr>
                  <w:tcW w:w="3642" w:type="dxa"/>
                  <w:gridSpan w:val="3"/>
                  <w:shd w:val="clear" w:color="auto" w:fill="D9D9D9" w:themeFill="background1" w:themeFillShade="D9"/>
                  <w:tcMar>
                    <w:left w:w="28" w:type="dxa"/>
                    <w:right w:w="28" w:type="dxa"/>
                  </w:tcMar>
                </w:tcPr>
                <w:p w:rsidR="00C522E3" w:rsidRPr="0089289D" w:rsidRDefault="00C522E3" w:rsidP="00AA2CFE">
                  <w:pPr>
                    <w:jc w:val="center"/>
                    <w:rPr>
                      <w:sz w:val="16"/>
                      <w:szCs w:val="16"/>
                    </w:rPr>
                  </w:pPr>
                  <w:r w:rsidRPr="0089289D">
                    <w:rPr>
                      <w:rFonts w:hint="eastAsia"/>
                      <w:sz w:val="16"/>
                      <w:szCs w:val="16"/>
                    </w:rPr>
                    <w:t>日別平滑値が28℃を超える期間（酷暑期）</w:t>
                  </w:r>
                </w:p>
              </w:tc>
            </w:tr>
            <w:tr w:rsidR="00C522E3" w:rsidRPr="0089289D" w:rsidTr="00AA2CFE">
              <w:trPr>
                <w:tblHeader/>
              </w:trPr>
              <w:tc>
                <w:tcPr>
                  <w:tcW w:w="1454" w:type="dxa"/>
                  <w:vMerge/>
                  <w:shd w:val="clear" w:color="auto" w:fill="D9D9D9" w:themeFill="background1" w:themeFillShade="D9"/>
                </w:tcPr>
                <w:p w:rsidR="00C522E3" w:rsidRPr="0089289D" w:rsidRDefault="00C522E3" w:rsidP="00AA2CFE">
                  <w:pPr>
                    <w:rPr>
                      <w:sz w:val="16"/>
                      <w:szCs w:val="16"/>
                    </w:rPr>
                  </w:pPr>
                </w:p>
              </w:tc>
              <w:tc>
                <w:tcPr>
                  <w:tcW w:w="1214" w:type="dxa"/>
                  <w:shd w:val="clear" w:color="auto" w:fill="D9D9D9" w:themeFill="background1" w:themeFillShade="D9"/>
                </w:tcPr>
                <w:p w:rsidR="00C522E3" w:rsidRPr="0089289D" w:rsidRDefault="00C522E3" w:rsidP="00AA2CFE">
                  <w:pPr>
                    <w:jc w:val="center"/>
                    <w:rPr>
                      <w:sz w:val="16"/>
                      <w:szCs w:val="16"/>
                    </w:rPr>
                  </w:pPr>
                  <w:r w:rsidRPr="0089289D">
                    <w:rPr>
                      <w:rFonts w:hint="eastAsia"/>
                      <w:sz w:val="16"/>
                      <w:szCs w:val="16"/>
                    </w:rPr>
                    <w:t>開始日</w:t>
                  </w:r>
                </w:p>
              </w:tc>
              <w:tc>
                <w:tcPr>
                  <w:tcW w:w="1214" w:type="dxa"/>
                  <w:shd w:val="clear" w:color="auto" w:fill="D9D9D9" w:themeFill="background1" w:themeFillShade="D9"/>
                </w:tcPr>
                <w:p w:rsidR="00C522E3" w:rsidRPr="0089289D" w:rsidRDefault="00C522E3" w:rsidP="00AA2CFE">
                  <w:pPr>
                    <w:jc w:val="center"/>
                    <w:rPr>
                      <w:sz w:val="16"/>
                      <w:szCs w:val="16"/>
                    </w:rPr>
                  </w:pPr>
                  <w:r w:rsidRPr="0089289D">
                    <w:rPr>
                      <w:rFonts w:hint="eastAsia"/>
                      <w:sz w:val="16"/>
                      <w:szCs w:val="16"/>
                    </w:rPr>
                    <w:t>終了日</w:t>
                  </w:r>
                </w:p>
              </w:tc>
              <w:tc>
                <w:tcPr>
                  <w:tcW w:w="1214" w:type="dxa"/>
                  <w:shd w:val="clear" w:color="auto" w:fill="D9D9D9" w:themeFill="background1" w:themeFillShade="D9"/>
                </w:tcPr>
                <w:p w:rsidR="00C522E3" w:rsidRPr="0089289D" w:rsidRDefault="00C522E3" w:rsidP="00AA2CFE">
                  <w:pPr>
                    <w:jc w:val="center"/>
                    <w:rPr>
                      <w:sz w:val="16"/>
                      <w:szCs w:val="16"/>
                    </w:rPr>
                  </w:pPr>
                  <w:r w:rsidRPr="0089289D">
                    <w:rPr>
                      <w:rFonts w:hint="eastAsia"/>
                      <w:sz w:val="16"/>
                      <w:szCs w:val="16"/>
                    </w:rPr>
                    <w:t>日数</w:t>
                  </w:r>
                </w:p>
              </w:tc>
              <w:tc>
                <w:tcPr>
                  <w:tcW w:w="1214" w:type="dxa"/>
                  <w:shd w:val="clear" w:color="auto" w:fill="D9D9D9" w:themeFill="background1" w:themeFillShade="D9"/>
                </w:tcPr>
                <w:p w:rsidR="00C522E3" w:rsidRPr="0089289D" w:rsidRDefault="00C522E3" w:rsidP="00AA2CFE">
                  <w:pPr>
                    <w:jc w:val="center"/>
                    <w:rPr>
                      <w:sz w:val="16"/>
                      <w:szCs w:val="16"/>
                    </w:rPr>
                  </w:pPr>
                  <w:r w:rsidRPr="0089289D">
                    <w:rPr>
                      <w:rFonts w:hint="eastAsia"/>
                      <w:sz w:val="16"/>
                      <w:szCs w:val="16"/>
                    </w:rPr>
                    <w:t>開始日</w:t>
                  </w:r>
                </w:p>
              </w:tc>
              <w:tc>
                <w:tcPr>
                  <w:tcW w:w="1214" w:type="dxa"/>
                  <w:shd w:val="clear" w:color="auto" w:fill="D9D9D9" w:themeFill="background1" w:themeFillShade="D9"/>
                </w:tcPr>
                <w:p w:rsidR="00C522E3" w:rsidRPr="0089289D" w:rsidRDefault="00C522E3" w:rsidP="00AA2CFE">
                  <w:pPr>
                    <w:jc w:val="center"/>
                    <w:rPr>
                      <w:sz w:val="16"/>
                      <w:szCs w:val="16"/>
                    </w:rPr>
                  </w:pPr>
                  <w:r w:rsidRPr="0089289D">
                    <w:rPr>
                      <w:rFonts w:hint="eastAsia"/>
                      <w:sz w:val="16"/>
                      <w:szCs w:val="16"/>
                    </w:rPr>
                    <w:t>終了日</w:t>
                  </w:r>
                </w:p>
              </w:tc>
              <w:tc>
                <w:tcPr>
                  <w:tcW w:w="1214" w:type="dxa"/>
                  <w:shd w:val="clear" w:color="auto" w:fill="D9D9D9" w:themeFill="background1" w:themeFillShade="D9"/>
                </w:tcPr>
                <w:p w:rsidR="00C522E3" w:rsidRPr="0089289D" w:rsidRDefault="00C522E3" w:rsidP="00AA2CFE">
                  <w:pPr>
                    <w:jc w:val="center"/>
                    <w:rPr>
                      <w:sz w:val="16"/>
                      <w:szCs w:val="16"/>
                    </w:rPr>
                  </w:pPr>
                  <w:r w:rsidRPr="0089289D">
                    <w:rPr>
                      <w:rFonts w:hint="eastAsia"/>
                      <w:sz w:val="16"/>
                      <w:szCs w:val="16"/>
                    </w:rPr>
                    <w:t>日数</w:t>
                  </w:r>
                </w:p>
              </w:tc>
            </w:tr>
            <w:tr w:rsidR="00C522E3" w:rsidRPr="0089289D" w:rsidTr="00AA2CFE">
              <w:tc>
                <w:tcPr>
                  <w:tcW w:w="1454" w:type="dxa"/>
                  <w:tcMar>
                    <w:left w:w="85" w:type="dxa"/>
                    <w:right w:w="28" w:type="dxa"/>
                  </w:tcMar>
                </w:tcPr>
                <w:p w:rsidR="00C522E3" w:rsidRPr="0089289D" w:rsidRDefault="00C522E3" w:rsidP="00AA2CFE">
                  <w:pPr>
                    <w:rPr>
                      <w:sz w:val="16"/>
                      <w:szCs w:val="16"/>
                    </w:rPr>
                  </w:pPr>
                  <w:r w:rsidRPr="0089289D">
                    <w:rPr>
                      <w:rFonts w:hint="eastAsia"/>
                      <w:sz w:val="16"/>
                      <w:szCs w:val="16"/>
                    </w:rPr>
                    <w:t>標高200m</w:t>
                  </w:r>
                </w:p>
              </w:tc>
              <w:tc>
                <w:tcPr>
                  <w:tcW w:w="1214" w:type="dxa"/>
                </w:tcPr>
                <w:p w:rsidR="00C522E3" w:rsidRPr="0089289D" w:rsidRDefault="00C522E3" w:rsidP="00AA2CFE">
                  <w:pPr>
                    <w:jc w:val="right"/>
                    <w:rPr>
                      <w:sz w:val="16"/>
                      <w:szCs w:val="16"/>
                    </w:rPr>
                  </w:pPr>
                  <w:r w:rsidRPr="0089289D">
                    <w:rPr>
                      <w:rFonts w:hint="eastAsia"/>
                      <w:sz w:val="16"/>
                      <w:szCs w:val="16"/>
                    </w:rPr>
                    <w:t>7月</w:t>
                  </w:r>
                  <w:r>
                    <w:rPr>
                      <w:rFonts w:hint="eastAsia"/>
                      <w:sz w:val="16"/>
                      <w:szCs w:val="16"/>
                    </w:rPr>
                    <w:t>3</w:t>
                  </w:r>
                  <w:r w:rsidRPr="0089289D">
                    <w:rPr>
                      <w:rFonts w:hint="eastAsia"/>
                      <w:sz w:val="16"/>
                      <w:szCs w:val="16"/>
                    </w:rPr>
                    <w:t>日</w:t>
                  </w:r>
                </w:p>
              </w:tc>
              <w:tc>
                <w:tcPr>
                  <w:tcW w:w="1214" w:type="dxa"/>
                </w:tcPr>
                <w:p w:rsidR="00C522E3" w:rsidRPr="0089289D" w:rsidRDefault="00C522E3" w:rsidP="00AA2CFE">
                  <w:pPr>
                    <w:jc w:val="right"/>
                    <w:rPr>
                      <w:sz w:val="16"/>
                      <w:szCs w:val="16"/>
                    </w:rPr>
                  </w:pPr>
                  <w:r w:rsidRPr="0089289D">
                    <w:rPr>
                      <w:rFonts w:hint="eastAsia"/>
                      <w:sz w:val="16"/>
                      <w:szCs w:val="16"/>
                    </w:rPr>
                    <w:t>9月1</w:t>
                  </w:r>
                  <w:r>
                    <w:rPr>
                      <w:rFonts w:hint="eastAsia"/>
                      <w:sz w:val="16"/>
                      <w:szCs w:val="16"/>
                    </w:rPr>
                    <w:t>7</w:t>
                  </w:r>
                  <w:r w:rsidRPr="0089289D">
                    <w:rPr>
                      <w:rFonts w:hint="eastAsia"/>
                      <w:sz w:val="16"/>
                      <w:szCs w:val="16"/>
                    </w:rPr>
                    <w:t>日</w:t>
                  </w:r>
                </w:p>
              </w:tc>
              <w:tc>
                <w:tcPr>
                  <w:tcW w:w="1214" w:type="dxa"/>
                </w:tcPr>
                <w:p w:rsidR="00C522E3" w:rsidRPr="0089289D" w:rsidRDefault="00C522E3" w:rsidP="00AA2CFE">
                  <w:pPr>
                    <w:jc w:val="center"/>
                    <w:rPr>
                      <w:sz w:val="16"/>
                      <w:szCs w:val="16"/>
                    </w:rPr>
                  </w:pPr>
                  <w:r>
                    <w:rPr>
                      <w:rFonts w:hint="eastAsia"/>
                      <w:sz w:val="16"/>
                      <w:szCs w:val="16"/>
                    </w:rPr>
                    <w:t>77</w:t>
                  </w:r>
                </w:p>
              </w:tc>
              <w:tc>
                <w:tcPr>
                  <w:tcW w:w="1214" w:type="dxa"/>
                </w:tcPr>
                <w:p w:rsidR="00C522E3" w:rsidRPr="0089289D" w:rsidRDefault="00C522E3" w:rsidP="00AA2CFE">
                  <w:pPr>
                    <w:jc w:val="right"/>
                    <w:rPr>
                      <w:sz w:val="16"/>
                      <w:szCs w:val="16"/>
                    </w:rPr>
                  </w:pPr>
                  <w:r w:rsidRPr="0089289D">
                    <w:rPr>
                      <w:rFonts w:hint="eastAsia"/>
                      <w:sz w:val="16"/>
                      <w:szCs w:val="16"/>
                    </w:rPr>
                    <w:t>7月</w:t>
                  </w:r>
                  <w:r>
                    <w:rPr>
                      <w:rFonts w:hint="eastAsia"/>
                      <w:sz w:val="16"/>
                      <w:szCs w:val="16"/>
                    </w:rPr>
                    <w:t>29</w:t>
                  </w:r>
                  <w:r w:rsidRPr="0089289D">
                    <w:rPr>
                      <w:rFonts w:hint="eastAsia"/>
                      <w:sz w:val="16"/>
                      <w:szCs w:val="16"/>
                    </w:rPr>
                    <w:t>日</w:t>
                  </w:r>
                </w:p>
              </w:tc>
              <w:tc>
                <w:tcPr>
                  <w:tcW w:w="1214" w:type="dxa"/>
                </w:tcPr>
                <w:p w:rsidR="00C522E3" w:rsidRPr="0089289D" w:rsidRDefault="00C522E3" w:rsidP="00AA2CFE">
                  <w:pPr>
                    <w:jc w:val="right"/>
                    <w:rPr>
                      <w:sz w:val="16"/>
                      <w:szCs w:val="16"/>
                    </w:rPr>
                  </w:pPr>
                  <w:r w:rsidRPr="0089289D">
                    <w:rPr>
                      <w:rFonts w:hint="eastAsia"/>
                      <w:sz w:val="16"/>
                      <w:szCs w:val="16"/>
                    </w:rPr>
                    <w:t>8月1</w:t>
                  </w:r>
                  <w:r>
                    <w:rPr>
                      <w:rFonts w:hint="eastAsia"/>
                      <w:sz w:val="16"/>
                      <w:szCs w:val="16"/>
                    </w:rPr>
                    <w:t>4</w:t>
                  </w:r>
                  <w:r w:rsidRPr="0089289D">
                    <w:rPr>
                      <w:rFonts w:hint="eastAsia"/>
                      <w:sz w:val="16"/>
                      <w:szCs w:val="16"/>
                    </w:rPr>
                    <w:t>日</w:t>
                  </w:r>
                </w:p>
              </w:tc>
              <w:tc>
                <w:tcPr>
                  <w:tcW w:w="1214" w:type="dxa"/>
                </w:tcPr>
                <w:p w:rsidR="00C522E3" w:rsidRPr="0089289D" w:rsidRDefault="00C522E3" w:rsidP="00AA2CFE">
                  <w:pPr>
                    <w:jc w:val="center"/>
                    <w:rPr>
                      <w:sz w:val="16"/>
                      <w:szCs w:val="16"/>
                    </w:rPr>
                  </w:pPr>
                  <w:r w:rsidRPr="0089289D">
                    <w:rPr>
                      <w:rFonts w:hint="eastAsia"/>
                      <w:sz w:val="16"/>
                      <w:szCs w:val="16"/>
                    </w:rPr>
                    <w:t>1</w:t>
                  </w:r>
                  <w:r>
                    <w:rPr>
                      <w:rFonts w:hint="eastAsia"/>
                      <w:sz w:val="16"/>
                      <w:szCs w:val="16"/>
                    </w:rPr>
                    <w:t>7</w:t>
                  </w:r>
                </w:p>
              </w:tc>
            </w:tr>
            <w:tr w:rsidR="00C522E3" w:rsidRPr="0089289D" w:rsidTr="00AA2CFE">
              <w:tc>
                <w:tcPr>
                  <w:tcW w:w="1454" w:type="dxa"/>
                  <w:tcMar>
                    <w:left w:w="85" w:type="dxa"/>
                    <w:right w:w="28" w:type="dxa"/>
                  </w:tcMar>
                </w:tcPr>
                <w:p w:rsidR="00C522E3" w:rsidRPr="0089289D" w:rsidRDefault="00C522E3" w:rsidP="00AA2CFE">
                  <w:pPr>
                    <w:rPr>
                      <w:sz w:val="16"/>
                      <w:szCs w:val="16"/>
                    </w:rPr>
                  </w:pPr>
                  <w:r w:rsidRPr="0089289D">
                    <w:rPr>
                      <w:rFonts w:hint="eastAsia"/>
                      <w:sz w:val="16"/>
                      <w:szCs w:val="16"/>
                    </w:rPr>
                    <w:t>標高300m</w:t>
                  </w:r>
                </w:p>
              </w:tc>
              <w:tc>
                <w:tcPr>
                  <w:tcW w:w="1214" w:type="dxa"/>
                </w:tcPr>
                <w:p w:rsidR="00C522E3" w:rsidRPr="0089289D" w:rsidRDefault="00C522E3" w:rsidP="00AA2CFE">
                  <w:pPr>
                    <w:jc w:val="right"/>
                    <w:rPr>
                      <w:sz w:val="16"/>
                      <w:szCs w:val="16"/>
                    </w:rPr>
                  </w:pPr>
                  <w:r>
                    <w:rPr>
                      <w:rFonts w:hint="eastAsia"/>
                      <w:sz w:val="16"/>
                      <w:szCs w:val="16"/>
                    </w:rPr>
                    <w:t>7月8日</w:t>
                  </w:r>
                </w:p>
              </w:tc>
              <w:tc>
                <w:tcPr>
                  <w:tcW w:w="1214" w:type="dxa"/>
                </w:tcPr>
                <w:p w:rsidR="00C522E3" w:rsidRPr="0089289D" w:rsidRDefault="00C522E3" w:rsidP="00AA2CFE">
                  <w:pPr>
                    <w:jc w:val="right"/>
                    <w:rPr>
                      <w:sz w:val="16"/>
                      <w:szCs w:val="16"/>
                    </w:rPr>
                  </w:pPr>
                  <w:r>
                    <w:rPr>
                      <w:rFonts w:hint="eastAsia"/>
                      <w:sz w:val="16"/>
                      <w:szCs w:val="16"/>
                    </w:rPr>
                    <w:t>9月13日</w:t>
                  </w:r>
                </w:p>
              </w:tc>
              <w:tc>
                <w:tcPr>
                  <w:tcW w:w="1214" w:type="dxa"/>
                </w:tcPr>
                <w:p w:rsidR="00C522E3" w:rsidRPr="0089289D" w:rsidRDefault="00C522E3" w:rsidP="00AA2CFE">
                  <w:pPr>
                    <w:jc w:val="center"/>
                    <w:rPr>
                      <w:sz w:val="16"/>
                      <w:szCs w:val="16"/>
                    </w:rPr>
                  </w:pPr>
                  <w:r>
                    <w:rPr>
                      <w:rFonts w:hint="eastAsia"/>
                      <w:sz w:val="16"/>
                      <w:szCs w:val="16"/>
                    </w:rPr>
                    <w:t>68</w:t>
                  </w:r>
                </w:p>
              </w:tc>
              <w:tc>
                <w:tcPr>
                  <w:tcW w:w="1214" w:type="dxa"/>
                </w:tcPr>
                <w:p w:rsidR="00C522E3" w:rsidRPr="0089289D" w:rsidRDefault="00C522E3" w:rsidP="00AA2CFE">
                  <w:pPr>
                    <w:jc w:val="center"/>
                    <w:rPr>
                      <w:sz w:val="16"/>
                      <w:szCs w:val="16"/>
                    </w:rPr>
                  </w:pPr>
                  <w:r w:rsidRPr="0089289D">
                    <w:rPr>
                      <w:rFonts w:hint="eastAsia"/>
                      <w:sz w:val="16"/>
                      <w:szCs w:val="16"/>
                    </w:rPr>
                    <w:t>－</w:t>
                  </w:r>
                </w:p>
              </w:tc>
              <w:tc>
                <w:tcPr>
                  <w:tcW w:w="1214" w:type="dxa"/>
                </w:tcPr>
                <w:p w:rsidR="00C522E3" w:rsidRPr="0089289D" w:rsidRDefault="00C522E3" w:rsidP="00AA2CFE">
                  <w:pPr>
                    <w:jc w:val="center"/>
                    <w:rPr>
                      <w:sz w:val="16"/>
                      <w:szCs w:val="16"/>
                    </w:rPr>
                  </w:pPr>
                  <w:r w:rsidRPr="0089289D">
                    <w:rPr>
                      <w:rFonts w:hint="eastAsia"/>
                      <w:sz w:val="16"/>
                      <w:szCs w:val="16"/>
                    </w:rPr>
                    <w:t>－</w:t>
                  </w:r>
                </w:p>
              </w:tc>
              <w:tc>
                <w:tcPr>
                  <w:tcW w:w="1214" w:type="dxa"/>
                </w:tcPr>
                <w:p w:rsidR="00C522E3" w:rsidRPr="0089289D" w:rsidRDefault="00C522E3" w:rsidP="00AA2CFE">
                  <w:pPr>
                    <w:jc w:val="center"/>
                    <w:rPr>
                      <w:sz w:val="16"/>
                      <w:szCs w:val="16"/>
                    </w:rPr>
                  </w:pPr>
                  <w:r w:rsidRPr="0089289D">
                    <w:rPr>
                      <w:rFonts w:hint="eastAsia"/>
                      <w:sz w:val="16"/>
                      <w:szCs w:val="16"/>
                    </w:rPr>
                    <w:t>0</w:t>
                  </w:r>
                </w:p>
              </w:tc>
            </w:tr>
            <w:tr w:rsidR="00C522E3" w:rsidRPr="0089289D" w:rsidTr="00AA2CFE">
              <w:tc>
                <w:tcPr>
                  <w:tcW w:w="1454" w:type="dxa"/>
                  <w:tcMar>
                    <w:left w:w="85" w:type="dxa"/>
                    <w:right w:w="28" w:type="dxa"/>
                  </w:tcMar>
                </w:tcPr>
                <w:p w:rsidR="00C522E3" w:rsidRPr="0089289D" w:rsidRDefault="00C522E3" w:rsidP="00AA2CFE">
                  <w:pPr>
                    <w:rPr>
                      <w:sz w:val="16"/>
                      <w:szCs w:val="16"/>
                    </w:rPr>
                  </w:pPr>
                  <w:r w:rsidRPr="0089289D">
                    <w:rPr>
                      <w:rFonts w:hint="eastAsia"/>
                      <w:sz w:val="16"/>
                      <w:szCs w:val="16"/>
                    </w:rPr>
                    <w:t>標高400m</w:t>
                  </w:r>
                </w:p>
              </w:tc>
              <w:tc>
                <w:tcPr>
                  <w:tcW w:w="1214" w:type="dxa"/>
                </w:tcPr>
                <w:p w:rsidR="00C522E3" w:rsidRPr="0089289D" w:rsidRDefault="00C522E3" w:rsidP="00AA2CFE">
                  <w:pPr>
                    <w:jc w:val="right"/>
                    <w:rPr>
                      <w:sz w:val="16"/>
                      <w:szCs w:val="16"/>
                    </w:rPr>
                  </w:pPr>
                  <w:r w:rsidRPr="0089289D">
                    <w:rPr>
                      <w:rFonts w:hint="eastAsia"/>
                      <w:sz w:val="16"/>
                      <w:szCs w:val="16"/>
                    </w:rPr>
                    <w:t>7月1</w:t>
                  </w:r>
                  <w:r>
                    <w:rPr>
                      <w:rFonts w:hint="eastAsia"/>
                      <w:sz w:val="16"/>
                      <w:szCs w:val="16"/>
                    </w:rPr>
                    <w:t>6</w:t>
                  </w:r>
                  <w:r w:rsidRPr="0089289D">
                    <w:rPr>
                      <w:rFonts w:hint="eastAsia"/>
                      <w:sz w:val="16"/>
                      <w:szCs w:val="16"/>
                    </w:rPr>
                    <w:t>日</w:t>
                  </w:r>
                </w:p>
              </w:tc>
              <w:tc>
                <w:tcPr>
                  <w:tcW w:w="1214" w:type="dxa"/>
                </w:tcPr>
                <w:p w:rsidR="00C522E3" w:rsidRPr="0089289D" w:rsidRDefault="00C522E3" w:rsidP="00AA2CFE">
                  <w:pPr>
                    <w:jc w:val="right"/>
                    <w:rPr>
                      <w:sz w:val="16"/>
                      <w:szCs w:val="16"/>
                    </w:rPr>
                  </w:pPr>
                  <w:r w:rsidRPr="0089289D">
                    <w:rPr>
                      <w:rFonts w:hint="eastAsia"/>
                      <w:sz w:val="16"/>
                      <w:szCs w:val="16"/>
                    </w:rPr>
                    <w:t>9月</w:t>
                  </w:r>
                  <w:r>
                    <w:rPr>
                      <w:rFonts w:hint="eastAsia"/>
                      <w:sz w:val="16"/>
                      <w:szCs w:val="16"/>
                    </w:rPr>
                    <w:t>6</w:t>
                  </w:r>
                  <w:r w:rsidRPr="0089289D">
                    <w:rPr>
                      <w:rFonts w:hint="eastAsia"/>
                      <w:sz w:val="16"/>
                      <w:szCs w:val="16"/>
                    </w:rPr>
                    <w:t>日</w:t>
                  </w:r>
                </w:p>
              </w:tc>
              <w:tc>
                <w:tcPr>
                  <w:tcW w:w="1214" w:type="dxa"/>
                </w:tcPr>
                <w:p w:rsidR="00C522E3" w:rsidRPr="0089289D" w:rsidRDefault="00C522E3" w:rsidP="00AA2CFE">
                  <w:pPr>
                    <w:jc w:val="center"/>
                    <w:rPr>
                      <w:sz w:val="16"/>
                      <w:szCs w:val="16"/>
                    </w:rPr>
                  </w:pPr>
                  <w:r>
                    <w:rPr>
                      <w:rFonts w:hint="eastAsia"/>
                      <w:sz w:val="16"/>
                      <w:szCs w:val="16"/>
                    </w:rPr>
                    <w:t>53</w:t>
                  </w:r>
                </w:p>
              </w:tc>
              <w:tc>
                <w:tcPr>
                  <w:tcW w:w="1214" w:type="dxa"/>
                </w:tcPr>
                <w:p w:rsidR="00C522E3" w:rsidRPr="0089289D" w:rsidRDefault="00C522E3" w:rsidP="00AA2CFE">
                  <w:pPr>
                    <w:jc w:val="center"/>
                    <w:rPr>
                      <w:sz w:val="16"/>
                      <w:szCs w:val="16"/>
                    </w:rPr>
                  </w:pPr>
                  <w:r w:rsidRPr="0089289D">
                    <w:rPr>
                      <w:rFonts w:hint="eastAsia"/>
                      <w:sz w:val="16"/>
                      <w:szCs w:val="16"/>
                    </w:rPr>
                    <w:t>－</w:t>
                  </w:r>
                </w:p>
              </w:tc>
              <w:tc>
                <w:tcPr>
                  <w:tcW w:w="1214" w:type="dxa"/>
                </w:tcPr>
                <w:p w:rsidR="00C522E3" w:rsidRPr="0089289D" w:rsidRDefault="00C522E3" w:rsidP="00AA2CFE">
                  <w:pPr>
                    <w:jc w:val="center"/>
                    <w:rPr>
                      <w:sz w:val="16"/>
                      <w:szCs w:val="16"/>
                    </w:rPr>
                  </w:pPr>
                  <w:r w:rsidRPr="0089289D">
                    <w:rPr>
                      <w:rFonts w:hint="eastAsia"/>
                      <w:sz w:val="16"/>
                      <w:szCs w:val="16"/>
                    </w:rPr>
                    <w:t>－</w:t>
                  </w:r>
                </w:p>
              </w:tc>
              <w:tc>
                <w:tcPr>
                  <w:tcW w:w="1214" w:type="dxa"/>
                </w:tcPr>
                <w:p w:rsidR="00C522E3" w:rsidRPr="0089289D" w:rsidRDefault="00C522E3" w:rsidP="00AA2CFE">
                  <w:pPr>
                    <w:jc w:val="center"/>
                    <w:rPr>
                      <w:sz w:val="16"/>
                      <w:szCs w:val="16"/>
                    </w:rPr>
                  </w:pPr>
                  <w:r w:rsidRPr="0089289D">
                    <w:rPr>
                      <w:rFonts w:hint="eastAsia"/>
                      <w:sz w:val="16"/>
                      <w:szCs w:val="16"/>
                    </w:rPr>
                    <w:t>0</w:t>
                  </w:r>
                </w:p>
              </w:tc>
            </w:tr>
            <w:tr w:rsidR="00C522E3" w:rsidRPr="0089289D" w:rsidTr="00AA2CFE">
              <w:tc>
                <w:tcPr>
                  <w:tcW w:w="1454" w:type="dxa"/>
                  <w:tcMar>
                    <w:left w:w="85" w:type="dxa"/>
                    <w:right w:w="28" w:type="dxa"/>
                  </w:tcMar>
                </w:tcPr>
                <w:p w:rsidR="00C522E3" w:rsidRPr="0089289D" w:rsidRDefault="00C522E3" w:rsidP="00AA2CFE">
                  <w:pPr>
                    <w:rPr>
                      <w:sz w:val="16"/>
                      <w:szCs w:val="16"/>
                    </w:rPr>
                  </w:pPr>
                  <w:r w:rsidRPr="0089289D">
                    <w:rPr>
                      <w:rFonts w:hint="eastAsia"/>
                      <w:sz w:val="16"/>
                      <w:szCs w:val="16"/>
                    </w:rPr>
                    <w:t>標高500m</w:t>
                  </w:r>
                </w:p>
              </w:tc>
              <w:tc>
                <w:tcPr>
                  <w:tcW w:w="1214" w:type="dxa"/>
                </w:tcPr>
                <w:p w:rsidR="00C522E3" w:rsidRPr="0089289D" w:rsidRDefault="00C522E3" w:rsidP="00AA2CFE">
                  <w:pPr>
                    <w:jc w:val="right"/>
                    <w:rPr>
                      <w:sz w:val="16"/>
                      <w:szCs w:val="16"/>
                    </w:rPr>
                  </w:pPr>
                  <w:r>
                    <w:rPr>
                      <w:rFonts w:hint="eastAsia"/>
                      <w:sz w:val="16"/>
                      <w:szCs w:val="16"/>
                    </w:rPr>
                    <w:t>7月21日</w:t>
                  </w:r>
                </w:p>
              </w:tc>
              <w:tc>
                <w:tcPr>
                  <w:tcW w:w="1214" w:type="dxa"/>
                </w:tcPr>
                <w:p w:rsidR="00C522E3" w:rsidRPr="0089289D" w:rsidRDefault="00C522E3" w:rsidP="00AA2CFE">
                  <w:pPr>
                    <w:jc w:val="right"/>
                    <w:rPr>
                      <w:sz w:val="16"/>
                      <w:szCs w:val="16"/>
                    </w:rPr>
                  </w:pPr>
                  <w:r>
                    <w:rPr>
                      <w:rFonts w:hint="eastAsia"/>
                      <w:sz w:val="16"/>
                      <w:szCs w:val="16"/>
                    </w:rPr>
                    <w:t>8月31日</w:t>
                  </w:r>
                </w:p>
              </w:tc>
              <w:tc>
                <w:tcPr>
                  <w:tcW w:w="1214" w:type="dxa"/>
                </w:tcPr>
                <w:p w:rsidR="00C522E3" w:rsidRPr="0089289D" w:rsidRDefault="00C522E3" w:rsidP="00AA2CFE">
                  <w:pPr>
                    <w:jc w:val="center"/>
                    <w:rPr>
                      <w:sz w:val="16"/>
                      <w:szCs w:val="16"/>
                    </w:rPr>
                  </w:pPr>
                  <w:r>
                    <w:rPr>
                      <w:rFonts w:hint="eastAsia"/>
                      <w:sz w:val="16"/>
                      <w:szCs w:val="16"/>
                    </w:rPr>
                    <w:t>42</w:t>
                  </w:r>
                </w:p>
              </w:tc>
              <w:tc>
                <w:tcPr>
                  <w:tcW w:w="1214" w:type="dxa"/>
                </w:tcPr>
                <w:p w:rsidR="00C522E3" w:rsidRPr="0089289D" w:rsidRDefault="00C522E3" w:rsidP="00AA2CFE">
                  <w:pPr>
                    <w:jc w:val="center"/>
                    <w:rPr>
                      <w:sz w:val="16"/>
                      <w:szCs w:val="16"/>
                    </w:rPr>
                  </w:pPr>
                  <w:r w:rsidRPr="0089289D">
                    <w:rPr>
                      <w:rFonts w:hint="eastAsia"/>
                      <w:sz w:val="16"/>
                      <w:szCs w:val="16"/>
                    </w:rPr>
                    <w:t>－</w:t>
                  </w:r>
                </w:p>
              </w:tc>
              <w:tc>
                <w:tcPr>
                  <w:tcW w:w="1214" w:type="dxa"/>
                </w:tcPr>
                <w:p w:rsidR="00C522E3" w:rsidRPr="0089289D" w:rsidRDefault="00C522E3" w:rsidP="00AA2CFE">
                  <w:pPr>
                    <w:jc w:val="center"/>
                    <w:rPr>
                      <w:sz w:val="16"/>
                      <w:szCs w:val="16"/>
                    </w:rPr>
                  </w:pPr>
                  <w:r w:rsidRPr="0089289D">
                    <w:rPr>
                      <w:rFonts w:hint="eastAsia"/>
                      <w:sz w:val="16"/>
                      <w:szCs w:val="16"/>
                    </w:rPr>
                    <w:t>－</w:t>
                  </w:r>
                </w:p>
              </w:tc>
              <w:tc>
                <w:tcPr>
                  <w:tcW w:w="1214" w:type="dxa"/>
                </w:tcPr>
                <w:p w:rsidR="00C522E3" w:rsidRPr="0089289D" w:rsidRDefault="00C522E3" w:rsidP="00AA2CFE">
                  <w:pPr>
                    <w:jc w:val="center"/>
                    <w:rPr>
                      <w:sz w:val="16"/>
                      <w:szCs w:val="16"/>
                    </w:rPr>
                  </w:pPr>
                  <w:r w:rsidRPr="0089289D">
                    <w:rPr>
                      <w:rFonts w:hint="eastAsia"/>
                      <w:sz w:val="16"/>
                      <w:szCs w:val="16"/>
                    </w:rPr>
                    <w:t>0</w:t>
                  </w:r>
                </w:p>
              </w:tc>
            </w:tr>
            <w:tr w:rsidR="00C522E3" w:rsidRPr="0089289D" w:rsidTr="00AA2CFE">
              <w:tc>
                <w:tcPr>
                  <w:tcW w:w="1454" w:type="dxa"/>
                  <w:tcMar>
                    <w:left w:w="85" w:type="dxa"/>
                    <w:right w:w="28" w:type="dxa"/>
                  </w:tcMar>
                </w:tcPr>
                <w:p w:rsidR="00C522E3" w:rsidRPr="0089289D" w:rsidRDefault="00C522E3" w:rsidP="00AA2CFE">
                  <w:pPr>
                    <w:rPr>
                      <w:sz w:val="16"/>
                      <w:szCs w:val="16"/>
                    </w:rPr>
                  </w:pPr>
                  <w:r w:rsidRPr="0089289D">
                    <w:rPr>
                      <w:rFonts w:hint="eastAsia"/>
                      <w:sz w:val="16"/>
                      <w:szCs w:val="16"/>
                    </w:rPr>
                    <w:t>標高600m</w:t>
                  </w:r>
                </w:p>
              </w:tc>
              <w:tc>
                <w:tcPr>
                  <w:tcW w:w="1214" w:type="dxa"/>
                </w:tcPr>
                <w:p w:rsidR="00C522E3" w:rsidRPr="0089289D" w:rsidRDefault="00C522E3" w:rsidP="00AA2CFE">
                  <w:pPr>
                    <w:jc w:val="right"/>
                    <w:rPr>
                      <w:sz w:val="16"/>
                      <w:szCs w:val="16"/>
                    </w:rPr>
                  </w:pPr>
                  <w:r w:rsidRPr="0089289D">
                    <w:rPr>
                      <w:rFonts w:hint="eastAsia"/>
                      <w:sz w:val="16"/>
                      <w:szCs w:val="16"/>
                    </w:rPr>
                    <w:t>7月2</w:t>
                  </w:r>
                  <w:r>
                    <w:rPr>
                      <w:rFonts w:hint="eastAsia"/>
                      <w:sz w:val="16"/>
                      <w:szCs w:val="16"/>
                    </w:rPr>
                    <w:t>6</w:t>
                  </w:r>
                  <w:r w:rsidRPr="0089289D">
                    <w:rPr>
                      <w:rFonts w:hint="eastAsia"/>
                      <w:sz w:val="16"/>
                      <w:szCs w:val="16"/>
                    </w:rPr>
                    <w:t>日</w:t>
                  </w:r>
                </w:p>
              </w:tc>
              <w:tc>
                <w:tcPr>
                  <w:tcW w:w="1214" w:type="dxa"/>
                </w:tcPr>
                <w:p w:rsidR="00C522E3" w:rsidRPr="0089289D" w:rsidRDefault="00C522E3" w:rsidP="00AA2CFE">
                  <w:pPr>
                    <w:jc w:val="right"/>
                    <w:rPr>
                      <w:sz w:val="16"/>
                      <w:szCs w:val="16"/>
                    </w:rPr>
                  </w:pPr>
                  <w:r w:rsidRPr="0089289D">
                    <w:rPr>
                      <w:rFonts w:hint="eastAsia"/>
                      <w:sz w:val="16"/>
                      <w:szCs w:val="16"/>
                    </w:rPr>
                    <w:t>8月2</w:t>
                  </w:r>
                  <w:r>
                    <w:rPr>
                      <w:rFonts w:hint="eastAsia"/>
                      <w:sz w:val="16"/>
                      <w:szCs w:val="16"/>
                    </w:rPr>
                    <w:t>5</w:t>
                  </w:r>
                  <w:r w:rsidRPr="0089289D">
                    <w:rPr>
                      <w:rFonts w:hint="eastAsia"/>
                      <w:sz w:val="16"/>
                      <w:szCs w:val="16"/>
                    </w:rPr>
                    <w:t>日</w:t>
                  </w:r>
                </w:p>
              </w:tc>
              <w:tc>
                <w:tcPr>
                  <w:tcW w:w="1214" w:type="dxa"/>
                </w:tcPr>
                <w:p w:rsidR="00C522E3" w:rsidRPr="0089289D" w:rsidRDefault="00C522E3" w:rsidP="00AA2CFE">
                  <w:pPr>
                    <w:jc w:val="center"/>
                    <w:rPr>
                      <w:sz w:val="16"/>
                      <w:szCs w:val="16"/>
                    </w:rPr>
                  </w:pPr>
                  <w:r>
                    <w:rPr>
                      <w:rFonts w:hint="eastAsia"/>
                      <w:sz w:val="16"/>
                      <w:szCs w:val="16"/>
                    </w:rPr>
                    <w:t>31</w:t>
                  </w:r>
                </w:p>
              </w:tc>
              <w:tc>
                <w:tcPr>
                  <w:tcW w:w="1214" w:type="dxa"/>
                </w:tcPr>
                <w:p w:rsidR="00C522E3" w:rsidRPr="0089289D" w:rsidRDefault="00C522E3" w:rsidP="00AA2CFE">
                  <w:pPr>
                    <w:jc w:val="center"/>
                    <w:rPr>
                      <w:sz w:val="16"/>
                      <w:szCs w:val="16"/>
                    </w:rPr>
                  </w:pPr>
                  <w:r w:rsidRPr="0089289D">
                    <w:rPr>
                      <w:rFonts w:hint="eastAsia"/>
                      <w:sz w:val="16"/>
                      <w:szCs w:val="16"/>
                    </w:rPr>
                    <w:t>－</w:t>
                  </w:r>
                </w:p>
              </w:tc>
              <w:tc>
                <w:tcPr>
                  <w:tcW w:w="1214" w:type="dxa"/>
                </w:tcPr>
                <w:p w:rsidR="00C522E3" w:rsidRPr="0089289D" w:rsidRDefault="00C522E3" w:rsidP="00AA2CFE">
                  <w:pPr>
                    <w:jc w:val="center"/>
                    <w:rPr>
                      <w:sz w:val="16"/>
                      <w:szCs w:val="16"/>
                    </w:rPr>
                  </w:pPr>
                  <w:r w:rsidRPr="0089289D">
                    <w:rPr>
                      <w:rFonts w:hint="eastAsia"/>
                      <w:sz w:val="16"/>
                      <w:szCs w:val="16"/>
                    </w:rPr>
                    <w:t>－</w:t>
                  </w:r>
                </w:p>
              </w:tc>
              <w:tc>
                <w:tcPr>
                  <w:tcW w:w="1214" w:type="dxa"/>
                </w:tcPr>
                <w:p w:rsidR="00C522E3" w:rsidRPr="0089289D" w:rsidRDefault="00C522E3" w:rsidP="00AA2CFE">
                  <w:pPr>
                    <w:jc w:val="center"/>
                    <w:rPr>
                      <w:sz w:val="16"/>
                      <w:szCs w:val="16"/>
                    </w:rPr>
                  </w:pPr>
                  <w:r w:rsidRPr="0089289D">
                    <w:rPr>
                      <w:rFonts w:hint="eastAsia"/>
                      <w:sz w:val="16"/>
                      <w:szCs w:val="16"/>
                    </w:rPr>
                    <w:t>0</w:t>
                  </w:r>
                </w:p>
              </w:tc>
            </w:tr>
            <w:tr w:rsidR="00C522E3" w:rsidRPr="0089289D" w:rsidTr="00AA2CFE">
              <w:tc>
                <w:tcPr>
                  <w:tcW w:w="1454" w:type="dxa"/>
                  <w:tcMar>
                    <w:left w:w="85" w:type="dxa"/>
                    <w:right w:w="28" w:type="dxa"/>
                  </w:tcMar>
                </w:tcPr>
                <w:p w:rsidR="00C522E3" w:rsidRPr="0089289D" w:rsidRDefault="00C522E3" w:rsidP="00AA2CFE">
                  <w:pPr>
                    <w:rPr>
                      <w:sz w:val="16"/>
                      <w:szCs w:val="16"/>
                    </w:rPr>
                  </w:pPr>
                  <w:r w:rsidRPr="0089289D">
                    <w:rPr>
                      <w:rFonts w:hint="eastAsia"/>
                      <w:sz w:val="16"/>
                      <w:szCs w:val="16"/>
                    </w:rPr>
                    <w:t>標高700m</w:t>
                  </w:r>
                </w:p>
              </w:tc>
              <w:tc>
                <w:tcPr>
                  <w:tcW w:w="1214" w:type="dxa"/>
                </w:tcPr>
                <w:p w:rsidR="00C522E3" w:rsidRPr="0089289D" w:rsidRDefault="00C522E3" w:rsidP="00AA2CFE">
                  <w:pPr>
                    <w:jc w:val="right"/>
                    <w:rPr>
                      <w:sz w:val="16"/>
                      <w:szCs w:val="16"/>
                    </w:rPr>
                  </w:pPr>
                  <w:r w:rsidRPr="0089289D">
                    <w:rPr>
                      <w:rFonts w:hint="eastAsia"/>
                      <w:sz w:val="16"/>
                      <w:szCs w:val="16"/>
                    </w:rPr>
                    <w:t>8月1日</w:t>
                  </w:r>
                </w:p>
              </w:tc>
              <w:tc>
                <w:tcPr>
                  <w:tcW w:w="1214" w:type="dxa"/>
                </w:tcPr>
                <w:p w:rsidR="00C522E3" w:rsidRPr="0089289D" w:rsidRDefault="00C522E3" w:rsidP="00AA2CFE">
                  <w:pPr>
                    <w:jc w:val="right"/>
                    <w:rPr>
                      <w:sz w:val="16"/>
                      <w:szCs w:val="16"/>
                    </w:rPr>
                  </w:pPr>
                  <w:r w:rsidRPr="0089289D">
                    <w:rPr>
                      <w:rFonts w:hint="eastAsia"/>
                      <w:sz w:val="16"/>
                      <w:szCs w:val="16"/>
                    </w:rPr>
                    <w:t>8月10日</w:t>
                  </w:r>
                </w:p>
              </w:tc>
              <w:tc>
                <w:tcPr>
                  <w:tcW w:w="1214" w:type="dxa"/>
                </w:tcPr>
                <w:p w:rsidR="00C522E3" w:rsidRPr="0089289D" w:rsidRDefault="00C522E3" w:rsidP="00AA2CFE">
                  <w:pPr>
                    <w:jc w:val="center"/>
                    <w:rPr>
                      <w:sz w:val="16"/>
                      <w:szCs w:val="16"/>
                    </w:rPr>
                  </w:pPr>
                  <w:r w:rsidRPr="0089289D">
                    <w:rPr>
                      <w:rFonts w:hint="eastAsia"/>
                      <w:sz w:val="16"/>
                      <w:szCs w:val="16"/>
                    </w:rPr>
                    <w:t>1</w:t>
                  </w:r>
                  <w:r>
                    <w:rPr>
                      <w:rFonts w:hint="eastAsia"/>
                      <w:sz w:val="16"/>
                      <w:szCs w:val="16"/>
                    </w:rPr>
                    <w:t>２</w:t>
                  </w:r>
                </w:p>
              </w:tc>
              <w:tc>
                <w:tcPr>
                  <w:tcW w:w="1214" w:type="dxa"/>
                </w:tcPr>
                <w:p w:rsidR="00C522E3" w:rsidRPr="0089289D" w:rsidRDefault="00C522E3" w:rsidP="00AA2CFE">
                  <w:pPr>
                    <w:jc w:val="center"/>
                    <w:rPr>
                      <w:sz w:val="16"/>
                      <w:szCs w:val="16"/>
                    </w:rPr>
                  </w:pPr>
                  <w:r w:rsidRPr="0089289D">
                    <w:rPr>
                      <w:rFonts w:hint="eastAsia"/>
                      <w:sz w:val="16"/>
                      <w:szCs w:val="16"/>
                    </w:rPr>
                    <w:t>－</w:t>
                  </w:r>
                </w:p>
              </w:tc>
              <w:tc>
                <w:tcPr>
                  <w:tcW w:w="1214" w:type="dxa"/>
                </w:tcPr>
                <w:p w:rsidR="00C522E3" w:rsidRPr="0089289D" w:rsidRDefault="00C522E3" w:rsidP="00AA2CFE">
                  <w:pPr>
                    <w:jc w:val="center"/>
                    <w:rPr>
                      <w:sz w:val="16"/>
                      <w:szCs w:val="16"/>
                    </w:rPr>
                  </w:pPr>
                  <w:r w:rsidRPr="0089289D">
                    <w:rPr>
                      <w:rFonts w:hint="eastAsia"/>
                      <w:sz w:val="16"/>
                      <w:szCs w:val="16"/>
                    </w:rPr>
                    <w:t>－</w:t>
                  </w:r>
                </w:p>
              </w:tc>
              <w:tc>
                <w:tcPr>
                  <w:tcW w:w="1214" w:type="dxa"/>
                </w:tcPr>
                <w:p w:rsidR="00C522E3" w:rsidRPr="0089289D" w:rsidRDefault="00C522E3" w:rsidP="00AA2CFE">
                  <w:pPr>
                    <w:jc w:val="center"/>
                    <w:rPr>
                      <w:sz w:val="16"/>
                      <w:szCs w:val="16"/>
                    </w:rPr>
                  </w:pPr>
                  <w:r w:rsidRPr="0089289D">
                    <w:rPr>
                      <w:rFonts w:hint="eastAsia"/>
                      <w:sz w:val="16"/>
                      <w:szCs w:val="16"/>
                    </w:rPr>
                    <w:t>0</w:t>
                  </w:r>
                </w:p>
              </w:tc>
            </w:tr>
            <w:tr w:rsidR="00C522E3" w:rsidRPr="0089289D" w:rsidTr="00AA2CFE">
              <w:tc>
                <w:tcPr>
                  <w:tcW w:w="1454" w:type="dxa"/>
                  <w:tcMar>
                    <w:left w:w="85" w:type="dxa"/>
                    <w:right w:w="28" w:type="dxa"/>
                  </w:tcMar>
                </w:tcPr>
                <w:p w:rsidR="00C522E3" w:rsidRPr="0089289D" w:rsidRDefault="00C522E3" w:rsidP="00AA2CFE">
                  <w:pPr>
                    <w:rPr>
                      <w:sz w:val="16"/>
                      <w:szCs w:val="16"/>
                    </w:rPr>
                  </w:pPr>
                  <w:r w:rsidRPr="0089289D">
                    <w:rPr>
                      <w:rFonts w:hint="eastAsia"/>
                      <w:sz w:val="16"/>
                      <w:szCs w:val="16"/>
                    </w:rPr>
                    <w:t>標高</w:t>
                  </w:r>
                  <w:r>
                    <w:rPr>
                      <w:rFonts w:hint="eastAsia"/>
                      <w:sz w:val="16"/>
                      <w:szCs w:val="16"/>
                    </w:rPr>
                    <w:t>800m</w:t>
                  </w:r>
                </w:p>
              </w:tc>
              <w:tc>
                <w:tcPr>
                  <w:tcW w:w="1214" w:type="dxa"/>
                </w:tcPr>
                <w:p w:rsidR="00C522E3" w:rsidRPr="0089289D" w:rsidRDefault="00C522E3" w:rsidP="00AA2CFE">
                  <w:pPr>
                    <w:jc w:val="center"/>
                    <w:rPr>
                      <w:sz w:val="16"/>
                      <w:szCs w:val="16"/>
                    </w:rPr>
                  </w:pPr>
                  <w:r w:rsidRPr="0089289D">
                    <w:rPr>
                      <w:rFonts w:hint="eastAsia"/>
                      <w:sz w:val="16"/>
                      <w:szCs w:val="16"/>
                    </w:rPr>
                    <w:t>－</w:t>
                  </w:r>
                </w:p>
              </w:tc>
              <w:tc>
                <w:tcPr>
                  <w:tcW w:w="1214" w:type="dxa"/>
                </w:tcPr>
                <w:p w:rsidR="00C522E3" w:rsidRPr="0089289D" w:rsidRDefault="00C522E3" w:rsidP="00AA2CFE">
                  <w:pPr>
                    <w:jc w:val="center"/>
                    <w:rPr>
                      <w:sz w:val="16"/>
                      <w:szCs w:val="16"/>
                    </w:rPr>
                  </w:pPr>
                  <w:r w:rsidRPr="0089289D">
                    <w:rPr>
                      <w:rFonts w:hint="eastAsia"/>
                      <w:sz w:val="16"/>
                      <w:szCs w:val="16"/>
                    </w:rPr>
                    <w:t>－</w:t>
                  </w:r>
                </w:p>
              </w:tc>
              <w:tc>
                <w:tcPr>
                  <w:tcW w:w="1214" w:type="dxa"/>
                </w:tcPr>
                <w:p w:rsidR="00C522E3" w:rsidRPr="0089289D" w:rsidRDefault="00C522E3" w:rsidP="00AA2CFE">
                  <w:pPr>
                    <w:jc w:val="center"/>
                    <w:rPr>
                      <w:sz w:val="16"/>
                      <w:szCs w:val="16"/>
                    </w:rPr>
                  </w:pPr>
                  <w:r w:rsidRPr="0089289D">
                    <w:rPr>
                      <w:rFonts w:hint="eastAsia"/>
                      <w:sz w:val="16"/>
                      <w:szCs w:val="16"/>
                    </w:rPr>
                    <w:t>0</w:t>
                  </w:r>
                </w:p>
              </w:tc>
              <w:tc>
                <w:tcPr>
                  <w:tcW w:w="1214" w:type="dxa"/>
                </w:tcPr>
                <w:p w:rsidR="00C522E3" w:rsidRPr="0089289D" w:rsidRDefault="00C522E3" w:rsidP="00AA2CFE">
                  <w:pPr>
                    <w:jc w:val="center"/>
                    <w:rPr>
                      <w:sz w:val="16"/>
                      <w:szCs w:val="16"/>
                    </w:rPr>
                  </w:pPr>
                  <w:r w:rsidRPr="0089289D">
                    <w:rPr>
                      <w:rFonts w:hint="eastAsia"/>
                      <w:sz w:val="16"/>
                      <w:szCs w:val="16"/>
                    </w:rPr>
                    <w:t>－</w:t>
                  </w:r>
                </w:p>
              </w:tc>
              <w:tc>
                <w:tcPr>
                  <w:tcW w:w="1214" w:type="dxa"/>
                </w:tcPr>
                <w:p w:rsidR="00C522E3" w:rsidRPr="0089289D" w:rsidRDefault="00C522E3" w:rsidP="00AA2CFE">
                  <w:pPr>
                    <w:jc w:val="center"/>
                    <w:rPr>
                      <w:sz w:val="16"/>
                      <w:szCs w:val="16"/>
                    </w:rPr>
                  </w:pPr>
                  <w:r w:rsidRPr="0089289D">
                    <w:rPr>
                      <w:rFonts w:hint="eastAsia"/>
                      <w:sz w:val="16"/>
                      <w:szCs w:val="16"/>
                    </w:rPr>
                    <w:t>－</w:t>
                  </w:r>
                </w:p>
              </w:tc>
              <w:tc>
                <w:tcPr>
                  <w:tcW w:w="1214" w:type="dxa"/>
                </w:tcPr>
                <w:p w:rsidR="00C522E3" w:rsidRPr="0089289D" w:rsidRDefault="00C522E3" w:rsidP="00AA2CFE">
                  <w:pPr>
                    <w:jc w:val="center"/>
                    <w:rPr>
                      <w:sz w:val="16"/>
                      <w:szCs w:val="16"/>
                    </w:rPr>
                  </w:pPr>
                  <w:r w:rsidRPr="0089289D">
                    <w:rPr>
                      <w:rFonts w:hint="eastAsia"/>
                      <w:sz w:val="16"/>
                      <w:szCs w:val="16"/>
                    </w:rPr>
                    <w:t>0</w:t>
                  </w:r>
                </w:p>
              </w:tc>
            </w:tr>
          </w:tbl>
          <w:p w:rsidR="00C522E3" w:rsidRPr="00245BD2" w:rsidRDefault="00C522E3" w:rsidP="00AA2CFE">
            <w:pPr>
              <w:rPr>
                <w:szCs w:val="18"/>
              </w:rPr>
            </w:pP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・材料及び調合</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932" w:anchor="page=256" w:history="1">
              <w:r w:rsidRPr="00245BD2">
                <w:rPr>
                  <w:rStyle w:val="af7"/>
                  <w:rFonts w:hAnsiTheme="majorEastAsia" w:hint="eastAsia"/>
                  <w:szCs w:val="18"/>
                </w:rPr>
                <w:t>改仕8.</w:t>
              </w:r>
              <w:r>
                <w:rPr>
                  <w:rStyle w:val="af7"/>
                  <w:rFonts w:hAnsiTheme="majorEastAsia" w:hint="eastAsia"/>
                  <w:szCs w:val="18"/>
                </w:rPr>
                <w:t>10.2</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sidRPr="00314B11">
              <w:rPr>
                <w:rFonts w:hint="eastAsia"/>
                <w:szCs w:val="18"/>
              </w:rPr>
              <w:t>(3)スランプ：　※21㎝　　・図示</w:t>
            </w:r>
          </w:p>
          <w:p w:rsidR="00C522E3" w:rsidRPr="00245BD2" w:rsidRDefault="00C522E3" w:rsidP="00AA2CFE">
            <w:pPr>
              <w:spacing w:afterLines="20" w:after="72"/>
              <w:rPr>
                <w:szCs w:val="18"/>
              </w:rPr>
            </w:pPr>
            <w:r>
              <w:rPr>
                <w:rFonts w:hint="eastAsia"/>
                <w:szCs w:val="18"/>
              </w:rPr>
              <w:t>(4)構造体強度補正値(S)：　※</w:t>
            </w:r>
            <w:hyperlink r:id="rId933" w:anchor="page=257" w:history="1">
              <w:r>
                <w:rPr>
                  <w:rStyle w:val="af7"/>
                  <w:rFonts w:hAnsiTheme="majorEastAsia" w:hint="eastAsia"/>
                  <w:szCs w:val="18"/>
                </w:rPr>
                <w:t>改</w:t>
              </w:r>
              <w:r w:rsidRPr="00516D5C">
                <w:rPr>
                  <w:rStyle w:val="af7"/>
                  <w:rFonts w:hAnsiTheme="majorEastAsia" w:hint="eastAsia"/>
                  <w:szCs w:val="18"/>
                </w:rPr>
                <w:t>仕</w:t>
              </w:r>
              <w:r>
                <w:rPr>
                  <w:rStyle w:val="af7"/>
                  <w:rFonts w:hAnsiTheme="majorEastAsia" w:hint="eastAsia"/>
                  <w:szCs w:val="18"/>
                </w:rPr>
                <w:t xml:space="preserve"> 表8.10.1</w:t>
              </w:r>
            </w:hyperlink>
            <w:r>
              <w:rPr>
                <w:rFonts w:hint="eastAsia"/>
                <w:szCs w:val="18"/>
              </w:rPr>
              <w:t>による　　・</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・製造及び打込み</w:t>
            </w:r>
          </w:p>
          <w:p w:rsidR="00C522E3" w:rsidRDefault="00C522E3" w:rsidP="00AA2CFE">
            <w:pPr>
              <w:ind w:left="180" w:hangingChars="100" w:hanging="180"/>
              <w:rPr>
                <w:rFonts w:hAnsiTheme="majorEastAsia"/>
                <w:szCs w:val="18"/>
              </w:rPr>
            </w:pPr>
            <w:r>
              <w:rPr>
                <w:rFonts w:hAnsiTheme="majorEastAsia" w:hint="eastAsia"/>
                <w:szCs w:val="18"/>
              </w:rPr>
              <w:t>（</w:t>
            </w:r>
            <w:hyperlink r:id="rId934" w:anchor="page=257" w:history="1">
              <w:r w:rsidRPr="00245BD2">
                <w:rPr>
                  <w:rStyle w:val="af7"/>
                  <w:rFonts w:hAnsiTheme="majorEastAsia" w:hint="eastAsia"/>
                  <w:szCs w:val="18"/>
                </w:rPr>
                <w:t>改仕8.</w:t>
              </w:r>
              <w:r>
                <w:rPr>
                  <w:rStyle w:val="af7"/>
                  <w:rFonts w:hAnsiTheme="majorEastAsia" w:hint="eastAsia"/>
                  <w:szCs w:val="18"/>
                </w:rPr>
                <w:t>10.3</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※(1)</w:t>
            </w:r>
            <w:r w:rsidRPr="00065A7D">
              <w:rPr>
                <w:rFonts w:hint="eastAsia"/>
                <w:szCs w:val="18"/>
              </w:rPr>
              <w:t>荷卸し時のコンクリートの温度</w:t>
            </w:r>
            <w:r>
              <w:rPr>
                <w:rFonts w:hint="eastAsia"/>
                <w:szCs w:val="18"/>
              </w:rPr>
              <w:t>が</w:t>
            </w:r>
            <w:r w:rsidRPr="00065A7D">
              <w:rPr>
                <w:szCs w:val="18"/>
              </w:rPr>
              <w:t>35℃</w:t>
            </w:r>
            <w:r>
              <w:rPr>
                <w:rFonts w:hint="eastAsia"/>
                <w:szCs w:val="18"/>
              </w:rPr>
              <w:t>を超える</w:t>
            </w:r>
            <w:r w:rsidRPr="00065A7D">
              <w:rPr>
                <w:szCs w:val="18"/>
              </w:rPr>
              <w:t>場合</w:t>
            </w:r>
            <w:r>
              <w:rPr>
                <w:rFonts w:hint="eastAsia"/>
                <w:szCs w:val="18"/>
              </w:rPr>
              <w:t>の対応</w:t>
            </w:r>
          </w:p>
          <w:p w:rsidR="00C522E3" w:rsidRDefault="00C522E3" w:rsidP="00AA2CFE">
            <w:pPr>
              <w:ind w:leftChars="50" w:left="90"/>
              <w:rPr>
                <w:szCs w:val="18"/>
              </w:rPr>
            </w:pPr>
            <w:r>
              <w:rPr>
                <w:rFonts w:hint="eastAsia"/>
                <w:szCs w:val="18"/>
              </w:rPr>
              <w:t>※</w:t>
            </w:r>
            <w:r w:rsidRPr="00065A7D">
              <w:rPr>
                <w:rFonts w:hint="eastAsia"/>
                <w:szCs w:val="18"/>
              </w:rPr>
              <w:t>荷卸し時のコンクリートの温度</w:t>
            </w:r>
            <w:r>
              <w:rPr>
                <w:rFonts w:hint="eastAsia"/>
                <w:szCs w:val="18"/>
              </w:rPr>
              <w:t>が</w:t>
            </w:r>
            <w:r w:rsidRPr="00065A7D">
              <w:rPr>
                <w:szCs w:val="18"/>
              </w:rPr>
              <w:t>35℃</w:t>
            </w:r>
            <w:r>
              <w:rPr>
                <w:rFonts w:hint="eastAsia"/>
                <w:szCs w:val="18"/>
              </w:rPr>
              <w:t>を超える期間は本特記に示す</w:t>
            </w:r>
            <w:r w:rsidRPr="00956D3A">
              <w:rPr>
                <w:rFonts w:hint="eastAsia"/>
                <w:szCs w:val="18"/>
              </w:rPr>
              <w:t>酷暑期</w:t>
            </w:r>
            <w:r>
              <w:rPr>
                <w:rFonts w:hint="eastAsia"/>
                <w:szCs w:val="18"/>
              </w:rPr>
              <w:t>の期間とする。</w:t>
            </w:r>
          </w:p>
          <w:p w:rsidR="00C522E3" w:rsidRDefault="00C522E3" w:rsidP="00AA2CFE">
            <w:pPr>
              <w:ind w:leftChars="50" w:left="270" w:hangingChars="100" w:hanging="180"/>
              <w:rPr>
                <w:szCs w:val="18"/>
              </w:rPr>
            </w:pPr>
            <w:r>
              <w:rPr>
                <w:rFonts w:hint="eastAsia"/>
                <w:szCs w:val="18"/>
              </w:rPr>
              <w:t>※受け入れ時のコンクリート温度の上限値について35℃を超えて設定する場合は、コンクリートの性能が低下しないような適切な対策を定めて監督員の承諾を受けるとともに、試し練りにより性能を確認する。</w:t>
            </w:r>
          </w:p>
          <w:p w:rsidR="00C522E3" w:rsidRDefault="00C522E3" w:rsidP="00AA2CFE">
            <w:pPr>
              <w:ind w:leftChars="50" w:left="270" w:hangingChars="100" w:hanging="180"/>
              <w:rPr>
                <w:szCs w:val="18"/>
              </w:rPr>
            </w:pPr>
            <w:r>
              <w:rPr>
                <w:rFonts w:hint="eastAsia"/>
                <w:szCs w:val="18"/>
              </w:rPr>
              <w:t>※上記の対応を行った場合でも、受け入れ時のコンクリート温度の上限値は38℃までとする。</w:t>
            </w:r>
          </w:p>
          <w:p w:rsidR="00C522E3" w:rsidRDefault="00C522E3" w:rsidP="00AA2CFE">
            <w:pPr>
              <w:ind w:leftChars="50" w:left="270" w:hangingChars="100" w:hanging="180"/>
              <w:rPr>
                <w:szCs w:val="18"/>
              </w:rPr>
            </w:pPr>
            <w:r>
              <w:rPr>
                <w:rFonts w:hint="eastAsia"/>
                <w:szCs w:val="18"/>
              </w:rPr>
              <w:t>※参考資料：暑中コンクリートの施工指針・同解説（日本建築学会）</w:t>
            </w:r>
          </w:p>
          <w:p w:rsidR="00C522E3" w:rsidRDefault="00C522E3" w:rsidP="00AA2CFE">
            <w:pPr>
              <w:spacing w:afterLines="20" w:after="72"/>
              <w:ind w:leftChars="650" w:left="1170"/>
              <w:rPr>
                <w:szCs w:val="18"/>
              </w:rPr>
            </w:pPr>
            <w:r>
              <w:rPr>
                <w:rFonts w:hint="eastAsia"/>
                <w:szCs w:val="18"/>
              </w:rPr>
              <w:t>暑中コンクリート工事における対策マニュアル2013（日本建築学会近畿支部）</w:t>
            </w:r>
          </w:p>
        </w:tc>
      </w:tr>
      <w:tr w:rsidR="00C522E3" w:rsidRPr="00863620" w:rsidTr="00AA2CFE">
        <w:trPr>
          <w:trHeight w:val="282"/>
        </w:trPr>
        <w:tc>
          <w:tcPr>
            <w:tcW w:w="10943" w:type="dxa"/>
            <w:gridSpan w:val="2"/>
            <w:tcBorders>
              <w:top w:val="nil"/>
              <w:left w:val="single" w:sz="4" w:space="0" w:color="auto"/>
              <w:bottom w:val="single" w:sz="4" w:space="0" w:color="auto"/>
            </w:tcBorders>
            <w:shd w:val="clear" w:color="auto" w:fill="D9D9D9" w:themeFill="background1" w:themeFillShade="D9"/>
            <w:vAlign w:val="center"/>
          </w:tcPr>
          <w:p w:rsidR="00C522E3" w:rsidRPr="00245BD2" w:rsidRDefault="00C522E3" w:rsidP="00AA2CFE">
            <w:pPr>
              <w:jc w:val="both"/>
              <w:rPr>
                <w:szCs w:val="18"/>
              </w:rPr>
            </w:pPr>
            <w:r>
              <w:rPr>
                <w:rFonts w:hint="eastAsia"/>
                <w:szCs w:val="18"/>
              </w:rPr>
              <w:t>11節　無筋コンクリート</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w:t>
            </w:r>
            <w:r w:rsidRPr="00A02495">
              <w:rPr>
                <w:rFonts w:hAnsiTheme="majorEastAsia" w:hint="eastAsia"/>
                <w:szCs w:val="18"/>
              </w:rPr>
              <w:t>一般事項</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935" w:anchor="page=257" w:history="1">
              <w:r w:rsidRPr="00245BD2">
                <w:rPr>
                  <w:rStyle w:val="af7"/>
                  <w:rFonts w:hAnsiTheme="majorEastAsia" w:hint="eastAsia"/>
                  <w:szCs w:val="18"/>
                </w:rPr>
                <w:t>改仕8.</w:t>
              </w:r>
              <w:r>
                <w:rPr>
                  <w:rStyle w:val="af7"/>
                  <w:rFonts w:hAnsiTheme="majorEastAsia" w:hint="eastAsia"/>
                  <w:szCs w:val="18"/>
                </w:rPr>
                <w:t>11.1</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(2)コンクリートの種類：　※普通コンクリート　　・</w:t>
            </w:r>
          </w:p>
          <w:p w:rsidR="00C522E3" w:rsidRDefault="00C522E3" w:rsidP="00AA2CFE">
            <w:pPr>
              <w:rPr>
                <w:szCs w:val="18"/>
              </w:rPr>
            </w:pPr>
            <w:r>
              <w:rPr>
                <w:rFonts w:hint="eastAsia"/>
                <w:szCs w:val="18"/>
              </w:rPr>
              <w:t>(3)設計基準強度（Fc）：　※18N/㎜</w:t>
            </w:r>
            <w:r w:rsidRPr="00A02495">
              <w:rPr>
                <w:rFonts w:hint="eastAsia"/>
                <w:szCs w:val="18"/>
                <w:vertAlign w:val="superscript"/>
              </w:rPr>
              <w:t>2</w:t>
            </w:r>
            <w:r>
              <w:rPr>
                <w:rFonts w:hint="eastAsia"/>
                <w:szCs w:val="18"/>
              </w:rPr>
              <w:t xml:space="preserve">　　・</w:t>
            </w:r>
          </w:p>
          <w:p w:rsidR="00C522E3" w:rsidRDefault="00C522E3" w:rsidP="00AA2CFE">
            <w:pPr>
              <w:ind w:leftChars="620" w:left="1116"/>
              <w:rPr>
                <w:szCs w:val="18"/>
              </w:rPr>
            </w:pPr>
            <w:r>
              <w:rPr>
                <w:rFonts w:hint="eastAsia"/>
                <w:szCs w:val="18"/>
              </w:rPr>
              <w:t>スランプ：　・15㎝　　・18㎝</w:t>
            </w:r>
          </w:p>
          <w:p w:rsidR="00C522E3" w:rsidRPr="00245BD2" w:rsidRDefault="00C522E3" w:rsidP="00AA2CFE">
            <w:pPr>
              <w:spacing w:afterLines="20" w:after="72"/>
              <w:rPr>
                <w:szCs w:val="18"/>
              </w:rPr>
            </w:pPr>
            <w:r>
              <w:rPr>
                <w:rFonts w:hint="eastAsia"/>
                <w:szCs w:val="18"/>
              </w:rPr>
              <w:t>(4)</w:t>
            </w:r>
            <w:hyperlink r:id="rId936" w:anchor="page=221" w:history="1">
              <w:r>
                <w:rPr>
                  <w:rStyle w:val="af7"/>
                  <w:rFonts w:hint="eastAsia"/>
                  <w:szCs w:val="18"/>
                </w:rPr>
                <w:t>改</w:t>
              </w:r>
              <w:r w:rsidRPr="00516D5C">
                <w:rPr>
                  <w:rStyle w:val="af7"/>
                  <w:rFonts w:hint="eastAsia"/>
                  <w:szCs w:val="18"/>
                </w:rPr>
                <w:t>仕 表</w:t>
              </w:r>
              <w:r>
                <w:rPr>
                  <w:rStyle w:val="af7"/>
                  <w:rFonts w:hint="eastAsia"/>
                  <w:szCs w:val="18"/>
                </w:rPr>
                <w:t>8.1.1</w:t>
              </w:r>
            </w:hyperlink>
            <w:r>
              <w:rPr>
                <w:rFonts w:hint="eastAsia"/>
                <w:szCs w:val="18"/>
              </w:rPr>
              <w:t>以外のコンクリート：　※使用しない　　・使用する（・図示　　・）</w:t>
            </w:r>
          </w:p>
        </w:tc>
      </w:tr>
      <w:tr w:rsidR="00C522E3" w:rsidRPr="00863620" w:rsidTr="00AA2CFE">
        <w:trPr>
          <w:trHeight w:val="282"/>
        </w:trPr>
        <w:tc>
          <w:tcPr>
            <w:tcW w:w="10943" w:type="dxa"/>
            <w:gridSpan w:val="2"/>
            <w:tcBorders>
              <w:top w:val="nil"/>
              <w:left w:val="single" w:sz="4" w:space="0" w:color="auto"/>
              <w:bottom w:val="single" w:sz="4" w:space="0" w:color="auto"/>
            </w:tcBorders>
            <w:shd w:val="clear" w:color="auto" w:fill="D9D9D9" w:themeFill="background1" w:themeFillShade="D9"/>
            <w:vAlign w:val="center"/>
          </w:tcPr>
          <w:p w:rsidR="00C522E3" w:rsidRPr="00245BD2" w:rsidRDefault="00C522E3" w:rsidP="00AA2CFE">
            <w:pPr>
              <w:jc w:val="both"/>
              <w:rPr>
                <w:szCs w:val="18"/>
              </w:rPr>
            </w:pPr>
            <w:r>
              <w:rPr>
                <w:rFonts w:hint="eastAsia"/>
                <w:szCs w:val="18"/>
              </w:rPr>
              <w:t>12節　あと施工アンカー工事</w:t>
            </w:r>
          </w:p>
        </w:tc>
      </w:tr>
      <w:tr w:rsidR="00C522E3" w:rsidRPr="00682AF4"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pPr>
            <w:r>
              <w:rPr>
                <w:rFonts w:hAnsiTheme="majorEastAsia" w:hint="eastAsia"/>
                <w:szCs w:val="18"/>
              </w:rPr>
              <w:t>・</w:t>
            </w:r>
            <w:r>
              <w:t>穿孔</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937" w:anchor="page=258" w:history="1">
              <w:r w:rsidRPr="00245BD2">
                <w:rPr>
                  <w:rStyle w:val="af7"/>
                  <w:rFonts w:hAnsiTheme="majorEastAsia" w:hint="eastAsia"/>
                  <w:szCs w:val="18"/>
                </w:rPr>
                <w:t>改仕8.</w:t>
              </w:r>
              <w:r>
                <w:rPr>
                  <w:rStyle w:val="af7"/>
                  <w:rFonts w:hAnsiTheme="majorEastAsia" w:hint="eastAsia"/>
                  <w:szCs w:val="18"/>
                </w:rPr>
                <w:t>12.4</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(2)埋込み配管等の調査</w:t>
            </w:r>
          </w:p>
          <w:p w:rsidR="00C522E3" w:rsidRPr="00245BD2" w:rsidRDefault="00C522E3" w:rsidP="00AA2CFE">
            <w:pPr>
              <w:spacing w:afterLines="20" w:after="72"/>
              <w:ind w:leftChars="100" w:left="360" w:hangingChars="100" w:hanging="180"/>
              <w:rPr>
                <w:szCs w:val="18"/>
              </w:rPr>
            </w:pPr>
            <w:r>
              <w:rPr>
                <w:rFonts w:hint="eastAsia"/>
                <w:szCs w:val="18"/>
              </w:rPr>
              <w:t>※鉄筋探査器により確認する。鉄筋探査器で確認できない場合は、はつりを行い、埋設の鉄筋、金物類の位置を確認する。</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・施工確認試験</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938" w:anchor="page=259" w:history="1">
              <w:r w:rsidRPr="00245BD2">
                <w:rPr>
                  <w:rStyle w:val="af7"/>
                  <w:rFonts w:hAnsiTheme="majorEastAsia" w:hint="eastAsia"/>
                  <w:szCs w:val="18"/>
                </w:rPr>
                <w:t>改仕8.</w:t>
              </w:r>
              <w:r>
                <w:rPr>
                  <w:rStyle w:val="af7"/>
                  <w:rFonts w:hAnsiTheme="majorEastAsia" w:hint="eastAsia"/>
                  <w:szCs w:val="18"/>
                </w:rPr>
                <w:t>12.7</w:t>
              </w:r>
            </w:hyperlink>
            <w:r>
              <w:rPr>
                <w:rFonts w:hAnsiTheme="majorEastAsia" w:hint="eastAsia"/>
                <w:szCs w:val="18"/>
              </w:rPr>
              <w:t>）</w:t>
            </w:r>
          </w:p>
        </w:tc>
        <w:tc>
          <w:tcPr>
            <w:tcW w:w="9105" w:type="dxa"/>
            <w:tcBorders>
              <w:top w:val="nil"/>
              <w:bottom w:val="single" w:sz="4" w:space="0" w:color="auto"/>
            </w:tcBorders>
          </w:tcPr>
          <w:p w:rsidR="00C522E3" w:rsidRPr="00A23E1B" w:rsidRDefault="00C522E3" w:rsidP="00AA2CFE">
            <w:pPr>
              <w:ind w:left="180" w:hangingChars="100" w:hanging="180"/>
              <w:rPr>
                <w:szCs w:val="18"/>
              </w:rPr>
            </w:pPr>
            <w:r w:rsidRPr="00A23E1B">
              <w:rPr>
                <w:rFonts w:hint="eastAsia"/>
                <w:szCs w:val="18"/>
              </w:rPr>
              <w:t>施工後の確認検査：　※引張試験機による引張試験　　・</w:t>
            </w:r>
          </w:p>
          <w:p w:rsidR="00C522E3" w:rsidRPr="00A23E1B" w:rsidRDefault="00C522E3" w:rsidP="00AA2CFE">
            <w:pPr>
              <w:rPr>
                <w:szCs w:val="18"/>
              </w:rPr>
            </w:pPr>
            <w:r w:rsidRPr="00A23E1B">
              <w:rPr>
                <w:rFonts w:hint="eastAsia"/>
                <w:szCs w:val="18"/>
              </w:rPr>
              <w:t>(ｱ)1ロット：　※</w:t>
            </w:r>
            <w:r w:rsidRPr="00A23E1B">
              <w:rPr>
                <w:rFonts w:hint="eastAsia"/>
              </w:rPr>
              <w:t>１日に施工されたものの径及び仕様ごと</w:t>
            </w:r>
          </w:p>
          <w:p w:rsidR="00C522E3" w:rsidRPr="00A23E1B" w:rsidRDefault="00C522E3" w:rsidP="00AA2CFE">
            <w:pPr>
              <w:rPr>
                <w:szCs w:val="18"/>
              </w:rPr>
            </w:pPr>
            <w:r w:rsidRPr="00A23E1B">
              <w:rPr>
                <w:rFonts w:hint="eastAsia"/>
                <w:szCs w:val="18"/>
              </w:rPr>
              <w:t>(ｲ)試験の箇所数：　※1ロットに3本とし、ロットから無作為に抜き取る</w:t>
            </w:r>
          </w:p>
          <w:p w:rsidR="00C522E3" w:rsidRPr="00245BD2" w:rsidRDefault="00C522E3" w:rsidP="00AA2CFE">
            <w:pPr>
              <w:spacing w:afterLines="20" w:after="72"/>
              <w:rPr>
                <w:szCs w:val="18"/>
              </w:rPr>
            </w:pPr>
            <w:r w:rsidRPr="00A23E1B">
              <w:rPr>
                <w:rFonts w:hint="eastAsia"/>
                <w:szCs w:val="18"/>
              </w:rPr>
              <w:t>(ｳ)確認強度：　※図示　　・　　KN／本</w:t>
            </w:r>
          </w:p>
        </w:tc>
      </w:tr>
      <w:tr w:rsidR="00C522E3" w:rsidRPr="00863620" w:rsidTr="00AA2CFE">
        <w:trPr>
          <w:trHeight w:val="282"/>
        </w:trPr>
        <w:tc>
          <w:tcPr>
            <w:tcW w:w="10943" w:type="dxa"/>
            <w:gridSpan w:val="2"/>
            <w:tcBorders>
              <w:top w:val="nil"/>
              <w:left w:val="single" w:sz="4" w:space="0" w:color="auto"/>
              <w:bottom w:val="single" w:sz="4" w:space="0" w:color="auto"/>
            </w:tcBorders>
            <w:shd w:val="clear" w:color="auto" w:fill="D9D9D9" w:themeFill="background1" w:themeFillShade="D9"/>
            <w:vAlign w:val="center"/>
          </w:tcPr>
          <w:p w:rsidR="00C522E3" w:rsidRPr="00245BD2" w:rsidRDefault="00C522E3" w:rsidP="00AA2CFE">
            <w:pPr>
              <w:jc w:val="both"/>
              <w:rPr>
                <w:szCs w:val="18"/>
              </w:rPr>
            </w:pPr>
            <w:r>
              <w:rPr>
                <w:rFonts w:hint="eastAsia"/>
                <w:szCs w:val="18"/>
              </w:rPr>
              <w:t>13節　鉄骨工作</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・鉄骨の工作図</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939" w:anchor="page=259" w:history="1">
              <w:r w:rsidRPr="00245BD2">
                <w:rPr>
                  <w:rStyle w:val="af7"/>
                  <w:rFonts w:hAnsiTheme="majorEastAsia" w:hint="eastAsia"/>
                  <w:szCs w:val="18"/>
                </w:rPr>
                <w:t>改仕8.</w:t>
              </w:r>
              <w:r>
                <w:rPr>
                  <w:rStyle w:val="af7"/>
                  <w:rFonts w:hAnsiTheme="majorEastAsia" w:hint="eastAsia"/>
                  <w:szCs w:val="18"/>
                </w:rPr>
                <w:t>13.2</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(1)</w:t>
            </w:r>
            <w:r w:rsidRPr="003533B2">
              <w:rPr>
                <w:rFonts w:hint="eastAsia"/>
                <w:szCs w:val="18"/>
              </w:rPr>
              <w:t>高力ボルト、普通ボルト及びアンカーボルトの縁端距離、ボルト間隔、ゲージ等</w:t>
            </w:r>
          </w:p>
          <w:p w:rsidR="00C522E3" w:rsidRDefault="00C522E3" w:rsidP="00AA2CFE">
            <w:pPr>
              <w:ind w:leftChars="100" w:left="180"/>
              <w:rPr>
                <w:szCs w:val="18"/>
              </w:rPr>
            </w:pPr>
            <w:r>
              <w:rPr>
                <w:rFonts w:hint="eastAsia"/>
                <w:szCs w:val="18"/>
              </w:rPr>
              <w:t>※構造図による</w:t>
            </w:r>
          </w:p>
          <w:p w:rsidR="00C522E3" w:rsidRPr="00245BD2" w:rsidRDefault="00C522E3" w:rsidP="00AA2CFE">
            <w:pPr>
              <w:ind w:leftChars="100" w:left="360" w:hangingChars="100" w:hanging="180"/>
              <w:rPr>
                <w:szCs w:val="18"/>
              </w:rPr>
            </w:pPr>
            <w:r w:rsidRPr="005C7D26">
              <w:rPr>
                <w:rFonts w:hint="eastAsia"/>
                <w:szCs w:val="18"/>
              </w:rPr>
              <w:t>※鉄骨工作標準図による又、同図面に記載なき事項は、国土交通大臣官房</w:t>
            </w:r>
            <w:r>
              <w:rPr>
                <w:rFonts w:hint="eastAsia"/>
                <w:szCs w:val="18"/>
              </w:rPr>
              <w:t>官庁営繕部</w:t>
            </w:r>
            <w:r w:rsidRPr="007F3A74">
              <w:rPr>
                <w:rFonts w:hint="eastAsia"/>
                <w:szCs w:val="18"/>
              </w:rPr>
              <w:t>「公共建築工事標準仕様書」又は「建築構造設計基準及び同参考資料」による。</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・ボルト孔</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940" w:anchor="page=259" w:history="1">
              <w:r w:rsidRPr="00245BD2">
                <w:rPr>
                  <w:rStyle w:val="af7"/>
                  <w:rFonts w:hAnsiTheme="majorEastAsia" w:hint="eastAsia"/>
                  <w:szCs w:val="18"/>
                </w:rPr>
                <w:t>改仕8.</w:t>
              </w:r>
              <w:r>
                <w:rPr>
                  <w:rStyle w:val="af7"/>
                  <w:rFonts w:hAnsiTheme="majorEastAsia" w:hint="eastAsia"/>
                  <w:szCs w:val="18"/>
                </w:rPr>
                <w:t>13.8</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(3)</w:t>
            </w:r>
            <w:r w:rsidRPr="003533B2">
              <w:rPr>
                <w:rFonts w:hint="eastAsia"/>
                <w:szCs w:val="18"/>
              </w:rPr>
              <w:t>母屋又は胴縁の取付けに使用する普通ボルトの孔径</w:t>
            </w:r>
          </w:p>
          <w:p w:rsidR="00C522E3" w:rsidRPr="00245BD2" w:rsidRDefault="00C522E3" w:rsidP="00AA2CFE">
            <w:pPr>
              <w:ind w:leftChars="100" w:left="180"/>
              <w:rPr>
                <w:szCs w:val="18"/>
              </w:rPr>
            </w:pPr>
            <w:r>
              <w:rPr>
                <w:rFonts w:hint="eastAsia"/>
                <w:szCs w:val="18"/>
              </w:rPr>
              <w:t>※ねじの呼び径＋1.0㎜　　・図示</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・仮組</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941" w:anchor="page=259" w:history="1">
              <w:r w:rsidRPr="00245BD2">
                <w:rPr>
                  <w:rStyle w:val="af7"/>
                  <w:rFonts w:hAnsiTheme="majorEastAsia" w:hint="eastAsia"/>
                  <w:szCs w:val="18"/>
                </w:rPr>
                <w:t>改仕8.</w:t>
              </w:r>
              <w:r>
                <w:rPr>
                  <w:rStyle w:val="af7"/>
                  <w:rFonts w:hAnsiTheme="majorEastAsia" w:hint="eastAsia"/>
                  <w:szCs w:val="18"/>
                </w:rPr>
                <w:t>13.10</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(1)仮組：　・実施する（仮組要領書を作成・提出すること）</w:t>
            </w:r>
          </w:p>
          <w:p w:rsidR="00C522E3" w:rsidRPr="00245BD2" w:rsidRDefault="00C522E3" w:rsidP="00AA2CFE">
            <w:pPr>
              <w:ind w:leftChars="550" w:left="990"/>
              <w:rPr>
                <w:szCs w:val="18"/>
              </w:rPr>
            </w:pPr>
            <w:r>
              <w:rPr>
                <w:rFonts w:hint="eastAsia"/>
                <w:szCs w:val="18"/>
              </w:rPr>
              <w:t>※実施しない</w:t>
            </w:r>
          </w:p>
        </w:tc>
      </w:tr>
      <w:tr w:rsidR="00C522E3" w:rsidRPr="00863620" w:rsidTr="00AA2CFE">
        <w:trPr>
          <w:trHeight w:val="282"/>
        </w:trPr>
        <w:tc>
          <w:tcPr>
            <w:tcW w:w="10943" w:type="dxa"/>
            <w:gridSpan w:val="2"/>
            <w:tcBorders>
              <w:top w:val="nil"/>
              <w:left w:val="single" w:sz="4" w:space="0" w:color="auto"/>
              <w:bottom w:val="single" w:sz="4" w:space="0" w:color="auto"/>
            </w:tcBorders>
            <w:shd w:val="clear" w:color="auto" w:fill="D9D9D9" w:themeFill="background1" w:themeFillShade="D9"/>
            <w:vAlign w:val="center"/>
          </w:tcPr>
          <w:p w:rsidR="00C522E3" w:rsidRPr="00245BD2" w:rsidRDefault="00C522E3" w:rsidP="00AA2CFE">
            <w:pPr>
              <w:jc w:val="both"/>
              <w:rPr>
                <w:szCs w:val="18"/>
              </w:rPr>
            </w:pPr>
            <w:r>
              <w:rPr>
                <w:rFonts w:hint="eastAsia"/>
                <w:szCs w:val="18"/>
              </w:rPr>
              <w:t>14節　高力ボルト接合</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・摩擦面の性能及び処理</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942" w:anchor="page=261" w:history="1">
              <w:r w:rsidRPr="00245BD2">
                <w:rPr>
                  <w:rStyle w:val="af7"/>
                  <w:rFonts w:hAnsiTheme="majorEastAsia" w:hint="eastAsia"/>
                  <w:szCs w:val="18"/>
                </w:rPr>
                <w:t>改仕8.</w:t>
              </w:r>
              <w:r>
                <w:rPr>
                  <w:rStyle w:val="af7"/>
                  <w:rFonts w:hAnsiTheme="majorEastAsia" w:hint="eastAsia"/>
                  <w:szCs w:val="18"/>
                </w:rPr>
                <w:t>14.2</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(3)すべり試験</w:t>
            </w:r>
          </w:p>
          <w:p w:rsidR="00C522E3" w:rsidRPr="00245BD2" w:rsidRDefault="00C522E3" w:rsidP="00AA2CFE">
            <w:pPr>
              <w:ind w:leftChars="100" w:left="180"/>
              <w:rPr>
                <w:szCs w:val="18"/>
              </w:rPr>
            </w:pPr>
            <w:r>
              <w:rPr>
                <w:rFonts w:hint="eastAsia"/>
                <w:szCs w:val="18"/>
              </w:rPr>
              <w:t>※実施しない　　・実施する（※すべり係数試験　　・すべり耐力試験）</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・締付け</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943" w:anchor="page=261" w:history="1">
              <w:r w:rsidRPr="00245BD2">
                <w:rPr>
                  <w:rStyle w:val="af7"/>
                  <w:rFonts w:hAnsiTheme="majorEastAsia" w:hint="eastAsia"/>
                  <w:szCs w:val="18"/>
                </w:rPr>
                <w:t>改仕8.</w:t>
              </w:r>
              <w:r>
                <w:rPr>
                  <w:rStyle w:val="af7"/>
                  <w:rFonts w:hAnsiTheme="majorEastAsia" w:hint="eastAsia"/>
                  <w:szCs w:val="18"/>
                </w:rPr>
                <w:t>14.7</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(7)(ｲ)JIS形高力ボルトの本締め</w:t>
            </w:r>
          </w:p>
          <w:p w:rsidR="00C522E3" w:rsidRPr="00245BD2" w:rsidRDefault="00C522E3" w:rsidP="00AA2CFE">
            <w:pPr>
              <w:spacing w:afterLines="20" w:after="72"/>
              <w:rPr>
                <w:szCs w:val="18"/>
              </w:rPr>
            </w:pPr>
            <w:r>
              <w:rPr>
                <w:rFonts w:hint="eastAsia"/>
                <w:szCs w:val="18"/>
              </w:rPr>
              <w:t>ナット回転法で</w:t>
            </w:r>
            <w:r w:rsidRPr="00614705">
              <w:rPr>
                <w:rFonts w:hint="eastAsia"/>
                <w:szCs w:val="18"/>
              </w:rPr>
              <w:t>ボルトの長さがねじの呼びの５倍を超える場合の回転量</w:t>
            </w:r>
            <w:r>
              <w:rPr>
                <w:rFonts w:hint="eastAsia"/>
                <w:szCs w:val="18"/>
              </w:rPr>
              <w:t>：　・図示　　・</w:t>
            </w:r>
          </w:p>
        </w:tc>
      </w:tr>
      <w:tr w:rsidR="00C522E3" w:rsidRPr="00863620" w:rsidTr="00AA2CFE">
        <w:trPr>
          <w:trHeight w:val="282"/>
        </w:trPr>
        <w:tc>
          <w:tcPr>
            <w:tcW w:w="10943" w:type="dxa"/>
            <w:gridSpan w:val="2"/>
            <w:tcBorders>
              <w:top w:val="nil"/>
              <w:left w:val="single" w:sz="4" w:space="0" w:color="auto"/>
              <w:bottom w:val="single" w:sz="4" w:space="0" w:color="auto"/>
            </w:tcBorders>
            <w:shd w:val="clear" w:color="auto" w:fill="D9D9D9" w:themeFill="background1" w:themeFillShade="D9"/>
            <w:vAlign w:val="center"/>
          </w:tcPr>
          <w:p w:rsidR="00C522E3" w:rsidRPr="00245BD2" w:rsidRDefault="00C522E3" w:rsidP="00AA2CFE">
            <w:pPr>
              <w:jc w:val="both"/>
              <w:rPr>
                <w:szCs w:val="18"/>
              </w:rPr>
            </w:pPr>
            <w:r>
              <w:rPr>
                <w:rFonts w:hint="eastAsia"/>
                <w:szCs w:val="18"/>
              </w:rPr>
              <w:t>15節　溶接接合</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・溶接作業を行う技能資格者</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944" w:anchor="page=263" w:history="1">
              <w:r w:rsidRPr="00245BD2">
                <w:rPr>
                  <w:rStyle w:val="af7"/>
                  <w:rFonts w:hAnsiTheme="majorEastAsia" w:hint="eastAsia"/>
                  <w:szCs w:val="18"/>
                </w:rPr>
                <w:t>改仕8.</w:t>
              </w:r>
              <w:r>
                <w:rPr>
                  <w:rStyle w:val="af7"/>
                  <w:rFonts w:hAnsiTheme="majorEastAsia" w:hint="eastAsia"/>
                  <w:szCs w:val="18"/>
                </w:rPr>
                <w:t>15.3</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(3)</w:t>
            </w:r>
            <w:r w:rsidRPr="00531780">
              <w:rPr>
                <w:rFonts w:hint="eastAsia"/>
                <w:szCs w:val="18"/>
              </w:rPr>
              <w:t>技能資格者に対</w:t>
            </w:r>
            <w:r>
              <w:rPr>
                <w:rFonts w:hint="eastAsia"/>
                <w:szCs w:val="18"/>
              </w:rPr>
              <w:t>する</w:t>
            </w:r>
            <w:r w:rsidRPr="00531780">
              <w:rPr>
                <w:rFonts w:hint="eastAsia"/>
                <w:szCs w:val="18"/>
              </w:rPr>
              <w:t>技量付加試験</w:t>
            </w:r>
          </w:p>
          <w:p w:rsidR="00C522E3" w:rsidRPr="005C7D26" w:rsidRDefault="00C522E3" w:rsidP="00AA2CFE">
            <w:pPr>
              <w:ind w:leftChars="100" w:left="360" w:hangingChars="100" w:hanging="180"/>
              <w:rPr>
                <w:szCs w:val="18"/>
              </w:rPr>
            </w:pPr>
            <w:r w:rsidRPr="005C7D26">
              <w:rPr>
                <w:rFonts w:hint="eastAsia"/>
                <w:szCs w:val="18"/>
              </w:rPr>
              <w:t>※鋼製エンドタブに替えて代替タブを使用する場合は</w:t>
            </w:r>
            <w:hyperlink r:id="rId945" w:history="1">
              <w:r w:rsidRPr="005C7D26">
                <w:rPr>
                  <w:rStyle w:val="af7"/>
                  <w:rFonts w:hint="eastAsia"/>
                  <w:szCs w:val="18"/>
                </w:rPr>
                <w:t>（一社）ＡＷ検定協会技量検定試験</w:t>
              </w:r>
            </w:hyperlink>
            <w:r w:rsidRPr="005C7D26">
              <w:rPr>
                <w:rFonts w:hint="eastAsia"/>
                <w:szCs w:val="18"/>
              </w:rPr>
              <w:t>の有資格者を配置する。</w:t>
            </w:r>
          </w:p>
          <w:p w:rsidR="00C522E3" w:rsidRPr="005C7D26" w:rsidRDefault="00C522E3" w:rsidP="00AA2CFE">
            <w:pPr>
              <w:ind w:leftChars="100" w:left="180"/>
              <w:rPr>
                <w:szCs w:val="18"/>
              </w:rPr>
            </w:pPr>
            <w:r w:rsidRPr="005C7D26">
              <w:rPr>
                <w:rFonts w:hint="eastAsia"/>
                <w:szCs w:val="18"/>
              </w:rPr>
              <w:t>・以下について</w:t>
            </w:r>
            <w:hyperlink r:id="rId946" w:history="1">
              <w:r w:rsidRPr="005C7D26">
                <w:rPr>
                  <w:rStyle w:val="af7"/>
                  <w:rFonts w:hint="eastAsia"/>
                  <w:szCs w:val="18"/>
                </w:rPr>
                <w:t>（一社）ＡＷ検定協会技量検定試験</w:t>
              </w:r>
            </w:hyperlink>
            <w:r w:rsidRPr="005C7D26">
              <w:rPr>
                <w:rFonts w:hint="eastAsia"/>
                <w:szCs w:val="18"/>
              </w:rPr>
              <w:t>の有資格者を配置する。</w:t>
            </w:r>
          </w:p>
          <w:p w:rsidR="00C522E3" w:rsidRPr="00245BD2" w:rsidRDefault="00C522E3" w:rsidP="00AA2CFE">
            <w:pPr>
              <w:ind w:leftChars="100" w:left="180"/>
              <w:rPr>
                <w:szCs w:val="18"/>
              </w:rPr>
            </w:pPr>
            <w:r w:rsidRPr="005C7D26">
              <w:rPr>
                <w:rFonts w:hint="eastAsia"/>
                <w:szCs w:val="18"/>
              </w:rPr>
              <w:t>・工場溶接</w:t>
            </w:r>
            <w:r>
              <w:rPr>
                <w:rFonts w:hint="eastAsia"/>
                <w:szCs w:val="18"/>
              </w:rPr>
              <w:t xml:space="preserve">　　</w:t>
            </w:r>
            <w:r w:rsidRPr="005C7D26">
              <w:rPr>
                <w:rFonts w:hint="eastAsia"/>
                <w:szCs w:val="18"/>
              </w:rPr>
              <w:t>・工事現場溶接</w:t>
            </w:r>
            <w:r>
              <w:rPr>
                <w:rFonts w:hint="eastAsia"/>
                <w:szCs w:val="18"/>
              </w:rPr>
              <w:t xml:space="preserve">　　</w:t>
            </w:r>
            <w:r w:rsidRPr="005C7D26">
              <w:rPr>
                <w:rFonts w:hint="eastAsia"/>
                <w:szCs w:val="18"/>
              </w:rPr>
              <w:t>・ロボットオペレーター</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・溶接の準備</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947" w:anchor="page=263" w:history="1">
              <w:r w:rsidRPr="00245BD2">
                <w:rPr>
                  <w:rStyle w:val="af7"/>
                  <w:rFonts w:hAnsiTheme="majorEastAsia" w:hint="eastAsia"/>
                  <w:szCs w:val="18"/>
                </w:rPr>
                <w:t>改仕8.</w:t>
              </w:r>
              <w:r>
                <w:rPr>
                  <w:rStyle w:val="af7"/>
                  <w:rFonts w:hAnsiTheme="majorEastAsia" w:hint="eastAsia"/>
                  <w:szCs w:val="18"/>
                </w:rPr>
                <w:t>15.4</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(1)開先の形状：　※構造図及び</w:t>
            </w:r>
            <w:hyperlink r:id="rId948" w:anchor="page=3" w:history="1">
              <w:r w:rsidRPr="00176807">
                <w:rPr>
                  <w:rStyle w:val="af7"/>
                  <w:rFonts w:hint="eastAsia"/>
                  <w:szCs w:val="18"/>
                </w:rPr>
                <w:t>鉄骨工事標準図§2.</w:t>
              </w:r>
              <w:r>
                <w:rPr>
                  <w:rStyle w:val="af7"/>
                  <w:rFonts w:hint="eastAsia"/>
                  <w:szCs w:val="18"/>
                </w:rPr>
                <w:t>溶接接合(f)溶接継手の種類別開先形状</w:t>
              </w:r>
            </w:hyperlink>
            <w:r>
              <w:rPr>
                <w:rFonts w:hint="eastAsia"/>
                <w:szCs w:val="18"/>
              </w:rPr>
              <w:t>による</w:t>
            </w:r>
          </w:p>
          <w:p w:rsidR="00C522E3" w:rsidRPr="00245BD2" w:rsidRDefault="00C522E3" w:rsidP="00AA2CFE">
            <w:pPr>
              <w:rPr>
                <w:szCs w:val="18"/>
              </w:rPr>
            </w:pP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・溶接施工</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949" w:anchor="page=263" w:history="1">
              <w:r w:rsidRPr="00245BD2">
                <w:rPr>
                  <w:rStyle w:val="af7"/>
                  <w:rFonts w:hAnsiTheme="majorEastAsia" w:hint="eastAsia"/>
                  <w:szCs w:val="18"/>
                </w:rPr>
                <w:t>改仕8.</w:t>
              </w:r>
              <w:r>
                <w:rPr>
                  <w:rStyle w:val="af7"/>
                  <w:rFonts w:hAnsiTheme="majorEastAsia" w:hint="eastAsia"/>
                  <w:szCs w:val="18"/>
                </w:rPr>
                <w:t>15.7</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(1)(ｶ)(b)鋼製エンドタブの切断</w:t>
            </w:r>
          </w:p>
          <w:p w:rsidR="00C522E3" w:rsidRDefault="00C522E3" w:rsidP="00AA2CFE">
            <w:pPr>
              <w:ind w:leftChars="100" w:left="180"/>
              <w:rPr>
                <w:szCs w:val="18"/>
              </w:rPr>
            </w:pPr>
            <w:r>
              <w:rPr>
                <w:rFonts w:hint="eastAsia"/>
                <w:szCs w:val="18"/>
              </w:rPr>
              <w:t>・①</w:t>
            </w:r>
            <w:r w:rsidRPr="00564FDC">
              <w:rPr>
                <w:rFonts w:hint="eastAsia"/>
                <w:szCs w:val="18"/>
              </w:rPr>
              <w:t>切断する箇所及び切断範囲</w:t>
            </w:r>
            <w:r>
              <w:rPr>
                <w:rFonts w:hint="eastAsia"/>
                <w:szCs w:val="18"/>
              </w:rPr>
              <w:t>：　・図示</w:t>
            </w:r>
          </w:p>
          <w:p w:rsidR="00C522E3" w:rsidRDefault="00C522E3" w:rsidP="00AA2CFE">
            <w:pPr>
              <w:ind w:leftChars="100" w:left="180"/>
              <w:rPr>
                <w:szCs w:val="18"/>
              </w:rPr>
            </w:pPr>
            <w:r>
              <w:rPr>
                <w:rFonts w:hint="eastAsia"/>
                <w:szCs w:val="18"/>
              </w:rPr>
              <w:t>・②</w:t>
            </w:r>
            <w:r w:rsidRPr="00564FDC">
              <w:rPr>
                <w:rFonts w:hint="eastAsia"/>
                <w:szCs w:val="18"/>
              </w:rPr>
              <w:t>切断面の仕上げ</w:t>
            </w:r>
            <w:r>
              <w:rPr>
                <w:rFonts w:hint="eastAsia"/>
                <w:szCs w:val="18"/>
              </w:rPr>
              <w:t>：　・図示</w:t>
            </w:r>
          </w:p>
          <w:p w:rsidR="00C522E3" w:rsidRDefault="00C522E3" w:rsidP="00AA2CFE">
            <w:pPr>
              <w:rPr>
                <w:szCs w:val="18"/>
              </w:rPr>
            </w:pPr>
            <w:r>
              <w:rPr>
                <w:rFonts w:hint="eastAsia"/>
                <w:szCs w:val="18"/>
              </w:rPr>
              <w:t>(2)(ｳ)完全溶込み溶接　板厚が異なる場合の突合せ継手の溶接部の形状</w:t>
            </w:r>
          </w:p>
          <w:p w:rsidR="00C522E3" w:rsidRDefault="00C522E3" w:rsidP="00AA2CFE">
            <w:pPr>
              <w:ind w:leftChars="100" w:left="180"/>
              <w:rPr>
                <w:szCs w:val="18"/>
              </w:rPr>
            </w:pPr>
            <w:r>
              <w:rPr>
                <w:rFonts w:hint="eastAsia"/>
                <w:szCs w:val="18"/>
              </w:rPr>
              <w:t>・（a）低応力高サイクル疲労を受ける部位：　※図示</w:t>
            </w:r>
          </w:p>
          <w:p w:rsidR="00C522E3" w:rsidRDefault="00C522E3" w:rsidP="00AA2CFE">
            <w:pPr>
              <w:rPr>
                <w:szCs w:val="18"/>
              </w:rPr>
            </w:pPr>
            <w:r>
              <w:rPr>
                <w:rFonts w:hint="eastAsia"/>
                <w:szCs w:val="18"/>
              </w:rPr>
              <w:t>(2)(ｴ)完全溶込み溶接のスカラップの形状</w:t>
            </w:r>
          </w:p>
          <w:p w:rsidR="00C522E3" w:rsidRDefault="00C522E3" w:rsidP="00AA2CFE">
            <w:pPr>
              <w:ind w:leftChars="100" w:left="180"/>
              <w:rPr>
                <w:szCs w:val="18"/>
              </w:rPr>
            </w:pPr>
            <w:r>
              <w:rPr>
                <w:rFonts w:hint="eastAsia"/>
                <w:szCs w:val="18"/>
              </w:rPr>
              <w:t>※</w:t>
            </w:r>
            <w:hyperlink r:id="rId950" w:anchor="page=3" w:history="1">
              <w:r w:rsidRPr="00B86460">
                <w:rPr>
                  <w:rStyle w:val="af7"/>
                  <w:rFonts w:hint="eastAsia"/>
                  <w:szCs w:val="18"/>
                </w:rPr>
                <w:t>鉄骨工作標準図 §</w:t>
              </w:r>
              <w:r>
                <w:rPr>
                  <w:rStyle w:val="af7"/>
                  <w:rFonts w:hint="eastAsia"/>
                  <w:szCs w:val="18"/>
                </w:rPr>
                <w:t>２溶接接合 (g)溶接施工 (2)スカラップ</w:t>
              </w:r>
            </w:hyperlink>
            <w:r>
              <w:rPr>
                <w:rFonts w:hint="eastAsia"/>
                <w:szCs w:val="18"/>
              </w:rPr>
              <w:t>による</w:t>
            </w:r>
          </w:p>
          <w:p w:rsidR="00C522E3" w:rsidRDefault="00C522E3" w:rsidP="00AA2CFE">
            <w:pPr>
              <w:ind w:leftChars="100" w:left="180"/>
              <w:rPr>
                <w:szCs w:val="18"/>
              </w:rPr>
            </w:pPr>
            <w:r>
              <w:rPr>
                <w:rFonts w:hint="eastAsia"/>
                <w:szCs w:val="18"/>
              </w:rPr>
              <w:t>（・改良型スカラップ　　・ノンスカラップ工法　　・従来型スカラップ）</w:t>
            </w:r>
          </w:p>
          <w:p w:rsidR="00C522E3" w:rsidRPr="00245BD2" w:rsidRDefault="00C522E3" w:rsidP="00AA2CFE">
            <w:pPr>
              <w:spacing w:afterLines="20" w:after="72"/>
              <w:ind w:leftChars="100" w:left="180"/>
              <w:rPr>
                <w:szCs w:val="18"/>
              </w:rPr>
            </w:pPr>
            <w:r>
              <w:rPr>
                <w:rFonts w:hint="eastAsia"/>
                <w:szCs w:val="18"/>
              </w:rPr>
              <w:t>・構造図による</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・溶接部の試験</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951" w:anchor="page=263" w:history="1">
              <w:r w:rsidRPr="00245BD2">
                <w:rPr>
                  <w:rStyle w:val="af7"/>
                  <w:rFonts w:hAnsiTheme="majorEastAsia" w:hint="eastAsia"/>
                  <w:szCs w:val="18"/>
                </w:rPr>
                <w:t>改仕8.</w:t>
              </w:r>
              <w:r>
                <w:rPr>
                  <w:rStyle w:val="af7"/>
                  <w:rFonts w:hAnsiTheme="majorEastAsia" w:hint="eastAsia"/>
                  <w:szCs w:val="18"/>
                </w:rPr>
                <w:t>15.12</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(1)(ｱ)溶接部の外観試験</w:t>
            </w:r>
          </w:p>
          <w:p w:rsidR="00C522E3" w:rsidRDefault="00C522E3" w:rsidP="00AA2CFE">
            <w:pPr>
              <w:ind w:leftChars="237" w:left="697" w:hangingChars="150" w:hanging="270"/>
              <w:rPr>
                <w:szCs w:val="18"/>
              </w:rPr>
            </w:pPr>
            <w:r>
              <w:rPr>
                <w:rFonts w:hint="eastAsia"/>
                <w:szCs w:val="18"/>
              </w:rPr>
              <w:t>(a)</w:t>
            </w:r>
            <w:r w:rsidRPr="001E5100">
              <w:rPr>
                <w:szCs w:val="18"/>
              </w:rPr>
              <w:t>「鉄骨造の継手又は仕口の構造方法を定める件」（</w:t>
            </w:r>
            <w:r>
              <w:rPr>
                <w:rFonts w:hint="eastAsia"/>
                <w:szCs w:val="18"/>
              </w:rPr>
              <w:t>H12.5.31</w:t>
            </w:r>
            <w:r w:rsidRPr="001E5100">
              <w:rPr>
                <w:szCs w:val="18"/>
              </w:rPr>
              <w:t xml:space="preserve"> 建設省告示第1464号）第二号に関する試験</w:t>
            </w:r>
            <w:r>
              <w:rPr>
                <w:rFonts w:hint="eastAsia"/>
                <w:szCs w:val="18"/>
              </w:rPr>
              <w:t>の試験方法</w:t>
            </w:r>
          </w:p>
          <w:p w:rsidR="00C522E3" w:rsidRDefault="00C522E3" w:rsidP="00AA2CFE">
            <w:pPr>
              <w:ind w:leftChars="337" w:left="877" w:hangingChars="150" w:hanging="270"/>
              <w:rPr>
                <w:szCs w:val="18"/>
              </w:rPr>
            </w:pPr>
            <w:r>
              <w:rPr>
                <w:rFonts w:hint="eastAsia"/>
                <w:szCs w:val="18"/>
              </w:rPr>
              <w:t>・構造図による</w:t>
            </w:r>
          </w:p>
          <w:p w:rsidR="00C522E3" w:rsidRDefault="00C522E3" w:rsidP="00AA2CFE">
            <w:pPr>
              <w:ind w:leftChars="337" w:left="787" w:hangingChars="100" w:hanging="180"/>
              <w:rPr>
                <w:szCs w:val="18"/>
              </w:rPr>
            </w:pPr>
            <w:r>
              <w:rPr>
                <w:rFonts w:hint="eastAsia"/>
                <w:szCs w:val="18"/>
              </w:rPr>
              <w:t>・下記の①～③による（参考：JASS6鉄骨工事 10.4.e溶接部の外観検査）</w:t>
            </w:r>
          </w:p>
          <w:p w:rsidR="00C522E3" w:rsidRDefault="00C522E3" w:rsidP="00AA2CFE">
            <w:pPr>
              <w:ind w:left="787"/>
              <w:rPr>
                <w:szCs w:val="18"/>
              </w:rPr>
            </w:pPr>
            <w:r>
              <w:rPr>
                <w:rFonts w:hint="eastAsia"/>
                <w:szCs w:val="18"/>
              </w:rPr>
              <w:t>①検査対象範囲は、溶接部の全てとする。</w:t>
            </w:r>
          </w:p>
          <w:p w:rsidR="00C522E3" w:rsidRDefault="00C522E3" w:rsidP="00AA2CFE">
            <w:pPr>
              <w:ind w:leftChars="437" w:left="967" w:hangingChars="100" w:hanging="180"/>
              <w:rPr>
                <w:szCs w:val="18"/>
              </w:rPr>
            </w:pPr>
            <w:r>
              <w:rPr>
                <w:rFonts w:hint="eastAsia"/>
                <w:szCs w:val="18"/>
              </w:rPr>
              <w:t>②表面欠陥及び精度に対する目視検査とし、基準を逸脱していると思われる個所に対してのみ、適正な器具で測定する。</w:t>
            </w:r>
          </w:p>
          <w:p w:rsidR="00C522E3" w:rsidRDefault="00C522E3" w:rsidP="00AA2CFE">
            <w:pPr>
              <w:ind w:leftChars="437" w:left="967" w:hangingChars="100" w:hanging="180"/>
              <w:rPr>
                <w:szCs w:val="18"/>
              </w:rPr>
            </w:pPr>
            <w:r>
              <w:rPr>
                <w:rFonts w:hint="eastAsia"/>
                <w:szCs w:val="18"/>
              </w:rPr>
              <w:t>③外観検査で不適合となった溶接部はすべて補修を行い、再検査して適合とならなければならない。補修は監督職員と協議して行う。特に指示の無い場合は「標仕7.6.13 溶接部の不合格箇所の補修」による。</w:t>
            </w:r>
          </w:p>
          <w:p w:rsidR="00C522E3" w:rsidRDefault="00C522E3" w:rsidP="00AA2CFE">
            <w:pPr>
              <w:ind w:leftChars="237" w:left="427"/>
              <w:rPr>
                <w:szCs w:val="18"/>
              </w:rPr>
            </w:pPr>
            <w:r>
              <w:rPr>
                <w:rFonts w:hint="eastAsia"/>
                <w:szCs w:val="18"/>
              </w:rPr>
              <w:t>(b)</w:t>
            </w:r>
            <w:r>
              <w:t xml:space="preserve"> </w:t>
            </w:r>
            <w:r w:rsidRPr="00CA5774">
              <w:rPr>
                <w:szCs w:val="18"/>
              </w:rPr>
              <w:t>JASS6付則6［鉄骨精度検査基準］の付表3「溶接」に関する試験</w:t>
            </w:r>
            <w:r>
              <w:rPr>
                <w:rFonts w:hint="eastAsia"/>
                <w:szCs w:val="18"/>
              </w:rPr>
              <w:t>の試験方法</w:t>
            </w:r>
          </w:p>
          <w:p w:rsidR="00C522E3" w:rsidRDefault="00C522E3" w:rsidP="00AA2CFE">
            <w:pPr>
              <w:ind w:leftChars="337" w:left="877" w:hangingChars="150" w:hanging="270"/>
              <w:rPr>
                <w:szCs w:val="18"/>
              </w:rPr>
            </w:pPr>
            <w:r>
              <w:rPr>
                <w:rFonts w:hint="eastAsia"/>
                <w:szCs w:val="18"/>
              </w:rPr>
              <w:t>・構造図による</w:t>
            </w:r>
          </w:p>
          <w:p w:rsidR="00C522E3" w:rsidRDefault="00C522E3" w:rsidP="00AA2CFE">
            <w:pPr>
              <w:ind w:leftChars="337" w:left="877" w:hangingChars="150" w:hanging="270"/>
              <w:rPr>
                <w:szCs w:val="18"/>
              </w:rPr>
            </w:pPr>
            <w:r>
              <w:rPr>
                <w:rFonts w:hint="eastAsia"/>
                <w:szCs w:val="18"/>
              </w:rPr>
              <w:t>・下記①～⑥による（参考：JASS6鉄骨工事 10.4.e溶接部の外観検査）</w:t>
            </w:r>
          </w:p>
          <w:p w:rsidR="00C522E3" w:rsidRDefault="00C522E3" w:rsidP="00AA2CFE">
            <w:pPr>
              <w:ind w:leftChars="437" w:left="967" w:hangingChars="100" w:hanging="180"/>
              <w:rPr>
                <w:szCs w:val="18"/>
              </w:rPr>
            </w:pPr>
            <w:r>
              <w:rPr>
                <w:rFonts w:hint="eastAsia"/>
                <w:szCs w:val="18"/>
              </w:rPr>
              <w:t>①検査対象範囲は、溶接部の全てとする。検査項目は</w:t>
            </w:r>
            <w:r w:rsidRPr="00CA5774">
              <w:rPr>
                <w:szCs w:val="18"/>
              </w:rPr>
              <w:t>付則6［鉄骨精度検査基準］の付表3「溶接」に</w:t>
            </w:r>
            <w:r>
              <w:rPr>
                <w:rFonts w:hint="eastAsia"/>
                <w:szCs w:val="18"/>
              </w:rPr>
              <w:t>示される17項目のうち、スタッド溶接を除く16項目とする。</w:t>
            </w:r>
          </w:p>
          <w:p w:rsidR="00C522E3" w:rsidRDefault="00C522E3" w:rsidP="00AA2CFE">
            <w:pPr>
              <w:ind w:leftChars="437" w:left="967" w:hangingChars="100" w:hanging="180"/>
              <w:rPr>
                <w:szCs w:val="18"/>
              </w:rPr>
            </w:pPr>
            <w:r>
              <w:rPr>
                <w:rFonts w:hint="eastAsia"/>
                <w:szCs w:val="18"/>
              </w:rPr>
              <w:t>②検査方法は、表面欠陥及び精度に対する目視検査とし、基準を逸脱していると思われる個所に対してのみ、適正な器具で測定する。</w:t>
            </w:r>
          </w:p>
          <w:p w:rsidR="00C522E3" w:rsidRDefault="00C522E3" w:rsidP="00AA2CFE">
            <w:pPr>
              <w:ind w:leftChars="437" w:left="967" w:hangingChars="100" w:hanging="180"/>
              <w:rPr>
                <w:szCs w:val="18"/>
              </w:rPr>
            </w:pPr>
            <w:r>
              <w:rPr>
                <w:rFonts w:hint="eastAsia"/>
                <w:szCs w:val="18"/>
              </w:rPr>
              <w:t>③合否判定基準は、JASS6</w:t>
            </w:r>
            <w:r w:rsidRPr="00CA5774">
              <w:rPr>
                <w:szCs w:val="18"/>
              </w:rPr>
              <w:t>付則6［鉄骨精度検査基準］</w:t>
            </w:r>
            <w:r>
              <w:rPr>
                <w:rFonts w:hint="eastAsia"/>
                <w:szCs w:val="18"/>
              </w:rPr>
              <w:t>に定める限界許容差による。</w:t>
            </w:r>
          </w:p>
          <w:p w:rsidR="00C522E3" w:rsidRDefault="00C522E3" w:rsidP="00AA2CFE">
            <w:pPr>
              <w:ind w:leftChars="437" w:left="967" w:hangingChars="100" w:hanging="180"/>
              <w:rPr>
                <w:szCs w:val="18"/>
              </w:rPr>
            </w:pPr>
            <w:r>
              <w:rPr>
                <w:rFonts w:hint="eastAsia"/>
                <w:szCs w:val="18"/>
              </w:rPr>
              <w:t>④完全溶込み溶接部の外観検査は抜き取り検査とし、抜取箇所は溶接部の「内部欠陥検査」と同一とする。</w:t>
            </w:r>
          </w:p>
          <w:p w:rsidR="00C522E3" w:rsidRDefault="00C522E3" w:rsidP="00AA2CFE">
            <w:pPr>
              <w:ind w:leftChars="437" w:left="967" w:hangingChars="100" w:hanging="180"/>
              <w:rPr>
                <w:szCs w:val="18"/>
              </w:rPr>
            </w:pPr>
            <w:r>
              <w:rPr>
                <w:rFonts w:hint="eastAsia"/>
                <w:szCs w:val="18"/>
              </w:rPr>
              <w:t>⑤溶接部に明らかに割れと判定される欠陥が確認された場合は、同種の溶接部に対して全数検査を行う。</w:t>
            </w:r>
          </w:p>
          <w:p w:rsidR="00C522E3" w:rsidRPr="0081749C" w:rsidRDefault="00C522E3" w:rsidP="00AA2CFE">
            <w:pPr>
              <w:ind w:leftChars="437" w:left="967" w:hangingChars="100" w:hanging="180"/>
              <w:rPr>
                <w:szCs w:val="18"/>
              </w:rPr>
            </w:pPr>
            <w:r>
              <w:rPr>
                <w:rFonts w:hint="eastAsia"/>
                <w:szCs w:val="18"/>
              </w:rPr>
              <w:t>⑥外観検査で不適合となった溶接部はすべて補修を行い、再検査して適合とならなければならない。補修は監督職員と協議して行う。特に指示の無い場合は「標仕7.6.13 溶接部の不合格箇所の補修」による。</w:t>
            </w:r>
          </w:p>
          <w:p w:rsidR="00C522E3" w:rsidRPr="00CA5774" w:rsidRDefault="00C522E3" w:rsidP="00AA2CFE">
            <w:pPr>
              <w:rPr>
                <w:szCs w:val="18"/>
              </w:rPr>
            </w:pPr>
            <w:r>
              <w:rPr>
                <w:rFonts w:hint="eastAsia"/>
                <w:szCs w:val="18"/>
              </w:rPr>
              <w:t>(1)(ｲ)</w:t>
            </w:r>
            <w:r w:rsidRPr="00CA5774">
              <w:rPr>
                <w:rFonts w:hint="eastAsia"/>
                <w:szCs w:val="18"/>
              </w:rPr>
              <w:t>完全溶込み溶接部の超音波探傷試験</w:t>
            </w:r>
          </w:p>
          <w:p w:rsidR="00C522E3" w:rsidRPr="005C7D26" w:rsidRDefault="00C522E3" w:rsidP="00AA2CFE">
            <w:pPr>
              <w:ind w:leftChars="300" w:left="540"/>
              <w:rPr>
                <w:szCs w:val="18"/>
              </w:rPr>
            </w:pPr>
            <w:r>
              <w:rPr>
                <w:rFonts w:hint="eastAsia"/>
                <w:szCs w:val="18"/>
              </w:rPr>
              <w:t>(b)</w:t>
            </w:r>
            <w:r w:rsidRPr="005C7D26">
              <w:rPr>
                <w:rFonts w:hint="eastAsia"/>
                <w:szCs w:val="18"/>
              </w:rPr>
              <w:t>工場溶接の場合</w:t>
            </w:r>
            <w:r>
              <w:rPr>
                <w:rFonts w:hint="eastAsia"/>
                <w:szCs w:val="18"/>
              </w:rPr>
              <w:t>：</w:t>
            </w:r>
            <w:r w:rsidRPr="005C7D26">
              <w:rPr>
                <w:rFonts w:hint="eastAsia"/>
                <w:szCs w:val="18"/>
              </w:rPr>
              <w:t xml:space="preserve">　※適用する　　・適用しない</w:t>
            </w:r>
          </w:p>
          <w:p w:rsidR="00C522E3" w:rsidRPr="005C7D26" w:rsidRDefault="00C522E3" w:rsidP="00AA2CFE">
            <w:pPr>
              <w:ind w:leftChars="400" w:left="720"/>
              <w:rPr>
                <w:szCs w:val="18"/>
              </w:rPr>
            </w:pPr>
            <w:r w:rsidRPr="005C7D26">
              <w:rPr>
                <w:rFonts w:hint="eastAsia"/>
                <w:szCs w:val="18"/>
              </w:rPr>
              <w:t>・製作工場の社内検査　※行う　・行わない</w:t>
            </w:r>
          </w:p>
          <w:p w:rsidR="00C522E3" w:rsidRPr="005C7D26" w:rsidRDefault="00C522E3" w:rsidP="00AA2CFE">
            <w:pPr>
              <w:ind w:leftChars="500" w:left="900"/>
              <w:rPr>
                <w:szCs w:val="18"/>
              </w:rPr>
            </w:pPr>
            <w:r w:rsidRPr="005C7D26">
              <w:rPr>
                <w:rFonts w:hint="eastAsia"/>
                <w:szCs w:val="18"/>
              </w:rPr>
              <w:t>全数検査を行い、試験結果報告書を提出する。</w:t>
            </w:r>
          </w:p>
          <w:p w:rsidR="00C522E3" w:rsidRPr="005C7D26" w:rsidRDefault="00C522E3" w:rsidP="00AA2CFE">
            <w:pPr>
              <w:ind w:leftChars="400" w:left="720"/>
              <w:rPr>
                <w:szCs w:val="18"/>
              </w:rPr>
            </w:pPr>
            <w:r w:rsidRPr="005C7D26">
              <w:rPr>
                <w:rFonts w:hint="eastAsia"/>
                <w:szCs w:val="18"/>
              </w:rPr>
              <w:t>・外部機関による検査　※行う　・行わない</w:t>
            </w:r>
          </w:p>
          <w:p w:rsidR="00C522E3" w:rsidRDefault="00C522E3" w:rsidP="00AA2CFE">
            <w:pPr>
              <w:ind w:leftChars="400" w:left="720"/>
              <w:rPr>
                <w:szCs w:val="18"/>
              </w:rPr>
            </w:pPr>
            <w:r>
              <w:rPr>
                <w:rFonts w:hint="eastAsia"/>
                <w:szCs w:val="18"/>
              </w:rPr>
              <w:t>②</w:t>
            </w:r>
            <w:r w:rsidRPr="005C7D26">
              <w:rPr>
                <w:rFonts w:hint="eastAsia"/>
                <w:szCs w:val="18"/>
              </w:rPr>
              <w:t>AOQL</w:t>
            </w:r>
            <w:r>
              <w:rPr>
                <w:rFonts w:hint="eastAsia"/>
                <w:szCs w:val="18"/>
              </w:rPr>
              <w:t>：</w:t>
            </w:r>
            <w:r w:rsidRPr="005C7D26">
              <w:rPr>
                <w:rFonts w:hint="eastAsia"/>
                <w:szCs w:val="18"/>
              </w:rPr>
              <w:t xml:space="preserve">　※4％</w:t>
            </w:r>
            <w:r>
              <w:rPr>
                <w:rFonts w:hint="eastAsia"/>
                <w:szCs w:val="18"/>
              </w:rPr>
              <w:t>以下</w:t>
            </w:r>
            <w:r w:rsidRPr="005C7D26">
              <w:rPr>
                <w:rFonts w:hint="eastAsia"/>
                <w:szCs w:val="18"/>
              </w:rPr>
              <w:t xml:space="preserve">　　　 ・2.5％</w:t>
            </w:r>
            <w:r>
              <w:rPr>
                <w:rFonts w:hint="eastAsia"/>
                <w:szCs w:val="18"/>
              </w:rPr>
              <w:t>以下</w:t>
            </w:r>
          </w:p>
          <w:p w:rsidR="00C522E3" w:rsidRDefault="00C522E3" w:rsidP="00AA2CFE">
            <w:pPr>
              <w:ind w:leftChars="400" w:left="720"/>
              <w:rPr>
                <w:szCs w:val="18"/>
              </w:rPr>
            </w:pPr>
            <w:r>
              <w:rPr>
                <w:rFonts w:hint="eastAsia"/>
                <w:szCs w:val="18"/>
              </w:rPr>
              <w:t>③検査水準：　※第6水準　・第5水準　・第４水準　・第３水準　・第２水準　・第１水準</w:t>
            </w:r>
          </w:p>
          <w:p w:rsidR="00C522E3" w:rsidRPr="00EC2EDF" w:rsidRDefault="00C522E3" w:rsidP="00AA2CFE">
            <w:pPr>
              <w:ind w:leftChars="1100" w:left="1980"/>
              <w:rPr>
                <w:szCs w:val="18"/>
              </w:rPr>
            </w:pPr>
            <w:r>
              <w:rPr>
                <w:rFonts w:hint="eastAsia"/>
                <w:szCs w:val="18"/>
              </w:rPr>
              <w:t>（適用部位　　　　　　　　　　　　　　　　　　　　　　　　　　　　）</w:t>
            </w:r>
          </w:p>
          <w:p w:rsidR="00C522E3" w:rsidRPr="00245BD2" w:rsidRDefault="00C522E3" w:rsidP="00AA2CFE">
            <w:pPr>
              <w:spacing w:afterLines="20" w:after="72"/>
              <w:ind w:leftChars="300" w:left="540"/>
              <w:rPr>
                <w:szCs w:val="18"/>
              </w:rPr>
            </w:pPr>
            <w:r>
              <w:rPr>
                <w:rFonts w:hint="eastAsia"/>
                <w:szCs w:val="18"/>
              </w:rPr>
              <w:t>(c)</w:t>
            </w:r>
            <w:r w:rsidRPr="005C7D26">
              <w:rPr>
                <w:rFonts w:hint="eastAsia"/>
                <w:szCs w:val="18"/>
              </w:rPr>
              <w:t>工事現場溶接の場合</w:t>
            </w:r>
            <w:r>
              <w:rPr>
                <w:rFonts w:hint="eastAsia"/>
                <w:szCs w:val="18"/>
              </w:rPr>
              <w:t xml:space="preserve">：　</w:t>
            </w:r>
            <w:r w:rsidRPr="005C7D26">
              <w:rPr>
                <w:rFonts w:hint="eastAsia"/>
                <w:szCs w:val="18"/>
              </w:rPr>
              <w:t>※適用する　　・適用しない</w:t>
            </w:r>
          </w:p>
        </w:tc>
      </w:tr>
      <w:tr w:rsidR="00C522E3" w:rsidRPr="00863620" w:rsidTr="00AA2CFE">
        <w:trPr>
          <w:trHeight w:val="282"/>
        </w:trPr>
        <w:tc>
          <w:tcPr>
            <w:tcW w:w="10943" w:type="dxa"/>
            <w:gridSpan w:val="2"/>
            <w:tcBorders>
              <w:top w:val="nil"/>
              <w:left w:val="single" w:sz="4" w:space="0" w:color="auto"/>
              <w:bottom w:val="single" w:sz="4" w:space="0" w:color="auto"/>
            </w:tcBorders>
            <w:shd w:val="clear" w:color="auto" w:fill="D9D9D9" w:themeFill="background1" w:themeFillShade="D9"/>
            <w:vAlign w:val="center"/>
          </w:tcPr>
          <w:p w:rsidR="00C522E3" w:rsidRPr="00245BD2" w:rsidRDefault="00C522E3" w:rsidP="00AA2CFE">
            <w:pPr>
              <w:jc w:val="both"/>
              <w:rPr>
                <w:szCs w:val="18"/>
              </w:rPr>
            </w:pPr>
            <w:r>
              <w:rPr>
                <w:rFonts w:hint="eastAsia"/>
                <w:szCs w:val="18"/>
              </w:rPr>
              <w:t>17節　鉄骨の錆止め塗装</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・一般事項</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952" w:anchor="page=269" w:history="1">
              <w:r w:rsidRPr="00245BD2">
                <w:rPr>
                  <w:rStyle w:val="af7"/>
                  <w:rFonts w:hAnsiTheme="majorEastAsia" w:hint="eastAsia"/>
                  <w:szCs w:val="18"/>
                </w:rPr>
                <w:t>改仕8.</w:t>
              </w:r>
              <w:r>
                <w:rPr>
                  <w:rStyle w:val="af7"/>
                  <w:rFonts w:hAnsiTheme="majorEastAsia" w:hint="eastAsia"/>
                  <w:szCs w:val="18"/>
                </w:rPr>
                <w:t>17.1</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(2)※塗料種別は</w:t>
            </w:r>
            <w:hyperlink r:id="rId953" w:anchor="page=204" w:history="1">
              <w:r>
                <w:rPr>
                  <w:rStyle w:val="af7"/>
                  <w:rFonts w:hAnsiTheme="majorEastAsia" w:hint="eastAsia"/>
                  <w:szCs w:val="18"/>
                </w:rPr>
                <w:t>改</w:t>
              </w:r>
              <w:r w:rsidRPr="00007E07">
                <w:rPr>
                  <w:rStyle w:val="af7"/>
                  <w:rFonts w:hAnsiTheme="majorEastAsia" w:hint="eastAsia"/>
                  <w:szCs w:val="18"/>
                </w:rPr>
                <w:t>仕</w:t>
              </w:r>
              <w:r>
                <w:rPr>
                  <w:rStyle w:val="af7"/>
                  <w:rFonts w:hAnsiTheme="majorEastAsia" w:hint="eastAsia"/>
                  <w:szCs w:val="18"/>
                </w:rPr>
                <w:t>7.4.2</w:t>
              </w:r>
            </w:hyperlink>
            <w:r>
              <w:rPr>
                <w:rFonts w:hint="eastAsia"/>
                <w:szCs w:val="18"/>
              </w:rPr>
              <w:t>による</w:t>
            </w:r>
          </w:p>
          <w:p w:rsidR="00C522E3" w:rsidRPr="00245BD2" w:rsidRDefault="00C522E3" w:rsidP="00AA2CFE">
            <w:pPr>
              <w:spacing w:afterLines="20" w:after="72"/>
              <w:ind w:leftChars="150" w:left="270"/>
              <w:rPr>
                <w:szCs w:val="18"/>
              </w:rPr>
            </w:pPr>
            <w:r>
              <w:rPr>
                <w:rFonts w:hint="eastAsia"/>
                <w:szCs w:val="18"/>
              </w:rPr>
              <w:t>※錆止め塗料塗りは</w:t>
            </w:r>
            <w:hyperlink r:id="rId954" w:anchor="page=205" w:history="1">
              <w:r>
                <w:rPr>
                  <w:rStyle w:val="af7"/>
                  <w:rFonts w:hAnsiTheme="majorEastAsia" w:hint="eastAsia"/>
                  <w:szCs w:val="18"/>
                </w:rPr>
                <w:t>改</w:t>
              </w:r>
              <w:r w:rsidRPr="00007E07">
                <w:rPr>
                  <w:rStyle w:val="af7"/>
                  <w:rFonts w:hAnsiTheme="majorEastAsia" w:hint="eastAsia"/>
                  <w:szCs w:val="18"/>
                </w:rPr>
                <w:t>仕</w:t>
              </w:r>
              <w:r>
                <w:rPr>
                  <w:rStyle w:val="af7"/>
                  <w:rFonts w:hAnsiTheme="majorEastAsia" w:hint="eastAsia"/>
                  <w:szCs w:val="18"/>
                </w:rPr>
                <w:t>7.4.3</w:t>
              </w:r>
            </w:hyperlink>
            <w:r>
              <w:rPr>
                <w:rFonts w:hint="eastAsia"/>
                <w:szCs w:val="18"/>
              </w:rPr>
              <w:t>による</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・塗装の範囲</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955" w:anchor="page=269" w:history="1">
              <w:r w:rsidRPr="00245BD2">
                <w:rPr>
                  <w:rStyle w:val="af7"/>
                  <w:rFonts w:hAnsiTheme="majorEastAsia" w:hint="eastAsia"/>
                  <w:szCs w:val="18"/>
                </w:rPr>
                <w:t>改仕8.</w:t>
              </w:r>
              <w:r>
                <w:rPr>
                  <w:rStyle w:val="af7"/>
                  <w:rFonts w:hAnsiTheme="majorEastAsia" w:hint="eastAsia"/>
                  <w:szCs w:val="18"/>
                </w:rPr>
                <w:t>17.2</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(1)塗装の範囲</w:t>
            </w:r>
          </w:p>
          <w:p w:rsidR="00C522E3" w:rsidRDefault="00C522E3" w:rsidP="00AA2CFE">
            <w:pPr>
              <w:ind w:leftChars="100" w:left="180"/>
              <w:rPr>
                <w:szCs w:val="18"/>
              </w:rPr>
            </w:pPr>
            <w:r w:rsidRPr="00F22DDB">
              <w:rPr>
                <w:szCs w:val="18"/>
              </w:rPr>
              <w:t>耐火被覆材の接着する面の塗装範囲</w:t>
            </w:r>
          </w:p>
          <w:p w:rsidR="00C522E3" w:rsidRDefault="00C522E3" w:rsidP="00AA2CFE">
            <w:pPr>
              <w:ind w:leftChars="100" w:left="180"/>
              <w:rPr>
                <w:szCs w:val="18"/>
              </w:rPr>
            </w:pPr>
            <w:r>
              <w:rPr>
                <w:rFonts w:hint="eastAsia"/>
                <w:szCs w:val="18"/>
              </w:rPr>
              <w:t>・構造図による　　・</w:t>
            </w:r>
          </w:p>
          <w:p w:rsidR="00C522E3" w:rsidRPr="00F22DDB" w:rsidRDefault="00C522E3" w:rsidP="00AA2CFE">
            <w:pPr>
              <w:ind w:leftChars="100" w:left="180"/>
              <w:rPr>
                <w:szCs w:val="18"/>
              </w:rPr>
            </w:pPr>
            <w:r w:rsidRPr="00F22DDB">
              <w:rPr>
                <w:szCs w:val="18"/>
              </w:rPr>
              <w:t>耐火被覆材の接着する面</w:t>
            </w:r>
            <w:r>
              <w:rPr>
                <w:rFonts w:hint="eastAsia"/>
                <w:szCs w:val="18"/>
              </w:rPr>
              <w:t>以外</w:t>
            </w:r>
            <w:r w:rsidRPr="00F22DDB">
              <w:rPr>
                <w:szCs w:val="18"/>
              </w:rPr>
              <w:t>の塗装範囲</w:t>
            </w:r>
          </w:p>
          <w:p w:rsidR="00C522E3" w:rsidRPr="00245BD2" w:rsidRDefault="00C522E3" w:rsidP="00AA2CFE">
            <w:pPr>
              <w:spacing w:afterLines="20" w:after="72"/>
              <w:ind w:leftChars="100" w:left="180"/>
              <w:rPr>
                <w:szCs w:val="18"/>
              </w:rPr>
            </w:pPr>
            <w:r>
              <w:rPr>
                <w:rFonts w:hint="eastAsia"/>
                <w:szCs w:val="18"/>
              </w:rPr>
              <w:t>・構造図による　　・</w:t>
            </w:r>
            <w:hyperlink r:id="rId956" w:anchor="page=269" w:history="1">
              <w:r>
                <w:rPr>
                  <w:rStyle w:val="af7"/>
                  <w:rFonts w:hAnsiTheme="majorEastAsia" w:hint="eastAsia"/>
                  <w:szCs w:val="18"/>
                </w:rPr>
                <w:t>改</w:t>
              </w:r>
              <w:r w:rsidRPr="00F22DDB">
                <w:rPr>
                  <w:rStyle w:val="af7"/>
                  <w:rFonts w:hAnsiTheme="majorEastAsia" w:hint="eastAsia"/>
                  <w:szCs w:val="18"/>
                </w:rPr>
                <w:t>仕</w:t>
              </w:r>
              <w:r>
                <w:rPr>
                  <w:rStyle w:val="af7"/>
                  <w:rFonts w:hAnsiTheme="majorEastAsia" w:hint="eastAsia"/>
                  <w:szCs w:val="18"/>
                </w:rPr>
                <w:t>8</w:t>
              </w:r>
              <w:r w:rsidRPr="00F22DDB">
                <w:rPr>
                  <w:rStyle w:val="af7"/>
                  <w:rFonts w:hAnsiTheme="majorEastAsia" w:hint="eastAsia"/>
                  <w:szCs w:val="18"/>
                </w:rPr>
                <w:t>.</w:t>
              </w:r>
              <w:r>
                <w:rPr>
                  <w:rStyle w:val="af7"/>
                  <w:rFonts w:hAnsiTheme="majorEastAsia" w:hint="eastAsia"/>
                  <w:szCs w:val="18"/>
                </w:rPr>
                <w:t>17</w:t>
              </w:r>
              <w:r w:rsidRPr="00F22DDB">
                <w:rPr>
                  <w:rStyle w:val="af7"/>
                  <w:rFonts w:hAnsiTheme="majorEastAsia" w:hint="eastAsia"/>
                  <w:szCs w:val="18"/>
                </w:rPr>
                <w:t>.2</w:t>
              </w:r>
            </w:hyperlink>
            <w:r w:rsidRPr="00F22DDB">
              <w:rPr>
                <w:rStyle w:val="af7"/>
                <w:rFonts w:hAnsiTheme="majorEastAsia" w:hint="eastAsia"/>
                <w:szCs w:val="18"/>
              </w:rPr>
              <w:t>(1)(ｱ)～(ｵ)</w:t>
            </w:r>
            <w:r>
              <w:rPr>
                <w:rFonts w:hint="eastAsia"/>
                <w:szCs w:val="18"/>
              </w:rPr>
              <w:t>による</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・塗料の種別</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957" w:anchor="page=269" w:history="1">
              <w:r w:rsidRPr="00245BD2">
                <w:rPr>
                  <w:rStyle w:val="af7"/>
                  <w:rFonts w:hAnsiTheme="majorEastAsia" w:hint="eastAsia"/>
                  <w:szCs w:val="18"/>
                </w:rPr>
                <w:t>改仕8.</w:t>
              </w:r>
              <w:r>
                <w:rPr>
                  <w:rStyle w:val="af7"/>
                  <w:rFonts w:hAnsiTheme="majorEastAsia" w:hint="eastAsia"/>
                  <w:szCs w:val="18"/>
                </w:rPr>
                <w:t>17.3</w:t>
              </w:r>
            </w:hyperlink>
            <w:r>
              <w:rPr>
                <w:rFonts w:hAnsiTheme="majorEastAsia" w:hint="eastAsia"/>
                <w:szCs w:val="18"/>
              </w:rPr>
              <w:t>）</w:t>
            </w:r>
          </w:p>
        </w:tc>
        <w:tc>
          <w:tcPr>
            <w:tcW w:w="9105" w:type="dxa"/>
            <w:tcBorders>
              <w:top w:val="nil"/>
              <w:bottom w:val="single" w:sz="4" w:space="0" w:color="auto"/>
            </w:tcBorders>
          </w:tcPr>
          <w:p w:rsidR="00C522E3" w:rsidRPr="00DB3534" w:rsidRDefault="00C522E3" w:rsidP="00AA2CFE">
            <w:pPr>
              <w:ind w:left="180" w:hangingChars="100" w:hanging="180"/>
              <w:rPr>
                <w:szCs w:val="18"/>
              </w:rPr>
            </w:pPr>
            <w:r w:rsidRPr="00DB3534">
              <w:rPr>
                <w:rFonts w:hint="eastAsia"/>
                <w:szCs w:val="18"/>
              </w:rPr>
              <w:t>(1)鉄骨鉄筋コンクリート造の鋼製スリーブで鉄骨に溶接されたものの内面</w:t>
            </w:r>
            <w:r>
              <w:rPr>
                <w:rFonts w:hint="eastAsia"/>
                <w:szCs w:val="18"/>
              </w:rPr>
              <w:t>の錆止め塗料の種別</w:t>
            </w:r>
          </w:p>
          <w:p w:rsidR="00C522E3" w:rsidRPr="00DB3534" w:rsidRDefault="00C522E3" w:rsidP="00AA2CFE">
            <w:pPr>
              <w:ind w:leftChars="100" w:left="360" w:hangingChars="100" w:hanging="180"/>
              <w:rPr>
                <w:szCs w:val="18"/>
              </w:rPr>
            </w:pPr>
            <w:r w:rsidRPr="00DB3534">
              <w:rPr>
                <w:rFonts w:hint="eastAsia"/>
              </w:rPr>
              <w:t>※</w:t>
            </w:r>
            <w:hyperlink r:id="rId958" w:anchor="page=204" w:history="1">
              <w:r>
                <w:rPr>
                  <w:rStyle w:val="af7"/>
                  <w:rFonts w:hint="eastAsia"/>
                  <w:szCs w:val="18"/>
                </w:rPr>
                <w:t>改</w:t>
              </w:r>
              <w:r w:rsidRPr="00DB3534">
                <w:rPr>
                  <w:rStyle w:val="af7"/>
                  <w:rFonts w:hint="eastAsia"/>
                  <w:szCs w:val="18"/>
                </w:rPr>
                <w:t>仕</w:t>
              </w:r>
              <w:r>
                <w:rPr>
                  <w:rStyle w:val="af7"/>
                  <w:rFonts w:hint="eastAsia"/>
                  <w:szCs w:val="18"/>
                </w:rPr>
                <w:t xml:space="preserve"> 表7.4.1</w:t>
              </w:r>
            </w:hyperlink>
            <w:r w:rsidRPr="00DB3534">
              <w:rPr>
                <w:rFonts w:hint="eastAsia"/>
                <w:szCs w:val="18"/>
              </w:rPr>
              <w:t>のA</w:t>
            </w:r>
            <w:r>
              <w:rPr>
                <w:rFonts w:hint="eastAsia"/>
                <w:szCs w:val="18"/>
              </w:rPr>
              <w:t>s</w:t>
            </w:r>
            <w:r w:rsidRPr="00DB3534">
              <w:rPr>
                <w:rFonts w:hint="eastAsia"/>
                <w:szCs w:val="18"/>
              </w:rPr>
              <w:t>種</w:t>
            </w:r>
            <w:r>
              <w:rPr>
                <w:rFonts w:hint="eastAsia"/>
                <w:szCs w:val="18"/>
              </w:rPr>
              <w:t xml:space="preserve">　　・</w:t>
            </w:r>
          </w:p>
          <w:p w:rsidR="00C522E3" w:rsidRDefault="00C522E3" w:rsidP="00AA2CFE">
            <w:pPr>
              <w:rPr>
                <w:szCs w:val="18"/>
              </w:rPr>
            </w:pPr>
            <w:r>
              <w:rPr>
                <w:rFonts w:hint="eastAsia"/>
                <w:szCs w:val="18"/>
              </w:rPr>
              <w:t>(2)</w:t>
            </w:r>
            <w:r w:rsidRPr="00DB3534">
              <w:rPr>
                <w:rFonts w:hint="eastAsia"/>
                <w:szCs w:val="18"/>
              </w:rPr>
              <w:t>耐火被覆材の接着する面</w:t>
            </w:r>
            <w:r>
              <w:rPr>
                <w:rFonts w:hint="eastAsia"/>
                <w:szCs w:val="18"/>
              </w:rPr>
              <w:t>に</w:t>
            </w:r>
            <w:r w:rsidRPr="00DB3534">
              <w:rPr>
                <w:rFonts w:hint="eastAsia"/>
                <w:szCs w:val="18"/>
              </w:rPr>
              <w:t>塗装</w:t>
            </w:r>
            <w:r>
              <w:rPr>
                <w:rFonts w:hint="eastAsia"/>
                <w:szCs w:val="18"/>
              </w:rPr>
              <w:t>する場合の塗料の種別</w:t>
            </w:r>
          </w:p>
          <w:p w:rsidR="00C522E3" w:rsidRPr="00245BD2" w:rsidRDefault="00C522E3" w:rsidP="00AA2CFE">
            <w:pPr>
              <w:spacing w:afterLines="20" w:after="72"/>
              <w:ind w:leftChars="100" w:left="180"/>
              <w:rPr>
                <w:szCs w:val="18"/>
              </w:rPr>
            </w:pPr>
            <w:r>
              <w:rPr>
                <w:rFonts w:hint="eastAsia"/>
                <w:szCs w:val="18"/>
              </w:rPr>
              <w:t>※構造図による　　・</w:t>
            </w:r>
          </w:p>
        </w:tc>
      </w:tr>
      <w:tr w:rsidR="00C522E3" w:rsidRPr="00863620" w:rsidTr="00AA2CFE">
        <w:trPr>
          <w:trHeight w:val="282"/>
        </w:trPr>
        <w:tc>
          <w:tcPr>
            <w:tcW w:w="10943" w:type="dxa"/>
            <w:gridSpan w:val="2"/>
            <w:tcBorders>
              <w:top w:val="nil"/>
              <w:left w:val="single" w:sz="4" w:space="0" w:color="auto"/>
              <w:bottom w:val="single" w:sz="4" w:space="0" w:color="auto"/>
            </w:tcBorders>
            <w:shd w:val="clear" w:color="auto" w:fill="D9D9D9" w:themeFill="background1" w:themeFillShade="D9"/>
            <w:vAlign w:val="center"/>
          </w:tcPr>
          <w:p w:rsidR="00C522E3" w:rsidRPr="00245BD2" w:rsidRDefault="00C522E3" w:rsidP="00AA2CFE">
            <w:pPr>
              <w:jc w:val="both"/>
              <w:rPr>
                <w:szCs w:val="18"/>
              </w:rPr>
            </w:pPr>
            <w:r>
              <w:rPr>
                <w:rFonts w:hint="eastAsia"/>
                <w:szCs w:val="18"/>
              </w:rPr>
              <w:t>18節　耐火被覆</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・耐火被覆の種類等</w:t>
            </w:r>
          </w:p>
          <w:p w:rsidR="00C522E3" w:rsidRDefault="00C522E3" w:rsidP="00AA2CFE">
            <w:pPr>
              <w:ind w:left="180" w:hangingChars="100" w:hanging="180"/>
              <w:rPr>
                <w:rFonts w:hAnsiTheme="majorEastAsia"/>
                <w:szCs w:val="18"/>
              </w:rPr>
            </w:pPr>
            <w:r>
              <w:rPr>
                <w:rFonts w:hAnsiTheme="majorEastAsia" w:hint="eastAsia"/>
                <w:szCs w:val="18"/>
              </w:rPr>
              <w:t>（</w:t>
            </w:r>
            <w:hyperlink r:id="rId959" w:anchor="page=269" w:history="1">
              <w:r w:rsidRPr="00245BD2">
                <w:rPr>
                  <w:rStyle w:val="af7"/>
                  <w:rFonts w:hAnsiTheme="majorEastAsia" w:hint="eastAsia"/>
                  <w:szCs w:val="18"/>
                </w:rPr>
                <w:t>改仕8.</w:t>
              </w:r>
              <w:r>
                <w:rPr>
                  <w:rStyle w:val="af7"/>
                  <w:rFonts w:hAnsiTheme="majorEastAsia" w:hint="eastAsia"/>
                  <w:szCs w:val="18"/>
                </w:rPr>
                <w:t>18.2</w:t>
              </w:r>
            </w:hyperlink>
            <w:r>
              <w:rPr>
                <w:rFonts w:hAnsiTheme="majorEastAsia" w:hint="eastAsia"/>
                <w:szCs w:val="18"/>
              </w:rPr>
              <w:t>）</w:t>
            </w:r>
          </w:p>
          <w:p w:rsidR="00C522E3" w:rsidRDefault="00C522E3" w:rsidP="00AA2CFE">
            <w:pPr>
              <w:ind w:leftChars="-50" w:left="180" w:hangingChars="150" w:hanging="270"/>
              <w:rPr>
                <w:rFonts w:hAnsiTheme="majorEastAsia"/>
                <w:szCs w:val="18"/>
              </w:rPr>
            </w:pPr>
          </w:p>
          <w:p w:rsidR="00C522E3" w:rsidRDefault="00C522E3" w:rsidP="00AA2CFE">
            <w:pPr>
              <w:ind w:left="180" w:hangingChars="100" w:hanging="180"/>
              <w:rPr>
                <w:rFonts w:hAnsiTheme="majorEastAsia"/>
                <w:szCs w:val="18"/>
              </w:rPr>
            </w:pPr>
            <w:r>
              <w:rPr>
                <w:rFonts w:hAnsiTheme="majorEastAsia" w:hint="eastAsia"/>
                <w:szCs w:val="18"/>
              </w:rPr>
              <w:t>・耐火被覆の性能・品質等</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960" w:anchor="page=269" w:history="1">
              <w:r w:rsidRPr="00245BD2">
                <w:rPr>
                  <w:rStyle w:val="af7"/>
                  <w:rFonts w:hAnsiTheme="majorEastAsia" w:hint="eastAsia"/>
                  <w:szCs w:val="18"/>
                </w:rPr>
                <w:t>改仕8.</w:t>
              </w:r>
              <w:r>
                <w:rPr>
                  <w:rStyle w:val="af7"/>
                  <w:rFonts w:hAnsiTheme="majorEastAsia" w:hint="eastAsia"/>
                  <w:szCs w:val="18"/>
                </w:rPr>
                <w:t>18.3</w:t>
              </w:r>
            </w:hyperlink>
            <w:r>
              <w:rPr>
                <w:rFonts w:hAnsiTheme="majorEastAsia" w:hint="eastAsia"/>
                <w:szCs w:val="18"/>
              </w:rPr>
              <w:t>）</w:t>
            </w:r>
          </w:p>
        </w:tc>
        <w:tc>
          <w:tcPr>
            <w:tcW w:w="9105" w:type="dxa"/>
            <w:tcBorders>
              <w:top w:val="nil"/>
              <w:bottom w:val="single" w:sz="4" w:space="0" w:color="auto"/>
            </w:tcBorders>
          </w:tcPr>
          <w:tbl>
            <w:tblPr>
              <w:tblStyle w:val="af6"/>
              <w:tblW w:w="8825" w:type="dxa"/>
              <w:tblLayout w:type="fixed"/>
              <w:tblLook w:val="04A0" w:firstRow="1" w:lastRow="0" w:firstColumn="1" w:lastColumn="0" w:noHBand="0" w:noVBand="1"/>
            </w:tblPr>
            <w:tblGrid>
              <w:gridCol w:w="1596"/>
              <w:gridCol w:w="2339"/>
              <w:gridCol w:w="2339"/>
              <w:gridCol w:w="2551"/>
            </w:tblGrid>
            <w:tr w:rsidR="00C522E3" w:rsidRPr="00196E1D" w:rsidTr="00AA2CFE">
              <w:trPr>
                <w:trHeight w:val="239"/>
              </w:trPr>
              <w:tc>
                <w:tcPr>
                  <w:tcW w:w="1596" w:type="dxa"/>
                  <w:tcBorders>
                    <w:left w:val="single" w:sz="4" w:space="0" w:color="auto"/>
                  </w:tcBorders>
                  <w:shd w:val="clear" w:color="auto" w:fill="D9D9D9" w:themeFill="background1" w:themeFillShade="D9"/>
                </w:tcPr>
                <w:p w:rsidR="00C522E3" w:rsidRPr="00196E1D" w:rsidRDefault="00C522E3" w:rsidP="00AA2CFE">
                  <w:pPr>
                    <w:jc w:val="center"/>
                    <w:rPr>
                      <w:szCs w:val="18"/>
                    </w:rPr>
                  </w:pPr>
                  <w:r w:rsidRPr="00196E1D">
                    <w:rPr>
                      <w:rFonts w:hint="eastAsia"/>
                      <w:szCs w:val="18"/>
                    </w:rPr>
                    <w:t>種類</w:t>
                  </w:r>
                </w:p>
              </w:tc>
              <w:tc>
                <w:tcPr>
                  <w:tcW w:w="2339" w:type="dxa"/>
                  <w:shd w:val="clear" w:color="auto" w:fill="D9D9D9" w:themeFill="background1" w:themeFillShade="D9"/>
                </w:tcPr>
                <w:p w:rsidR="00C522E3" w:rsidRPr="00196E1D" w:rsidRDefault="00C522E3" w:rsidP="00AA2CFE">
                  <w:pPr>
                    <w:jc w:val="center"/>
                    <w:rPr>
                      <w:szCs w:val="18"/>
                    </w:rPr>
                  </w:pPr>
                  <w:r w:rsidRPr="00196E1D">
                    <w:rPr>
                      <w:rFonts w:hint="eastAsia"/>
                      <w:szCs w:val="18"/>
                    </w:rPr>
                    <w:t>材料</w:t>
                  </w:r>
                </w:p>
              </w:tc>
              <w:tc>
                <w:tcPr>
                  <w:tcW w:w="2339" w:type="dxa"/>
                  <w:shd w:val="clear" w:color="auto" w:fill="D9D9D9" w:themeFill="background1" w:themeFillShade="D9"/>
                </w:tcPr>
                <w:p w:rsidR="00C522E3" w:rsidRPr="00196E1D" w:rsidRDefault="00C522E3" w:rsidP="00AA2CFE">
                  <w:pPr>
                    <w:jc w:val="center"/>
                    <w:rPr>
                      <w:szCs w:val="18"/>
                    </w:rPr>
                  </w:pPr>
                  <w:r w:rsidRPr="00196E1D">
                    <w:rPr>
                      <w:rFonts w:hint="eastAsia"/>
                      <w:szCs w:val="18"/>
                    </w:rPr>
                    <w:t>工法</w:t>
                  </w:r>
                </w:p>
              </w:tc>
              <w:tc>
                <w:tcPr>
                  <w:tcW w:w="2551" w:type="dxa"/>
                  <w:tcBorders>
                    <w:right w:val="single" w:sz="4" w:space="0" w:color="auto"/>
                  </w:tcBorders>
                  <w:shd w:val="clear" w:color="auto" w:fill="D9D9D9" w:themeFill="background1" w:themeFillShade="D9"/>
                </w:tcPr>
                <w:p w:rsidR="00C522E3" w:rsidRPr="00196E1D" w:rsidRDefault="00C522E3" w:rsidP="00AA2CFE">
                  <w:pPr>
                    <w:jc w:val="center"/>
                    <w:rPr>
                      <w:szCs w:val="18"/>
                    </w:rPr>
                  </w:pPr>
                  <w:r>
                    <w:rPr>
                      <w:rFonts w:hint="eastAsia"/>
                      <w:szCs w:val="18"/>
                    </w:rPr>
                    <w:t>耐火</w:t>
                  </w:r>
                  <w:r w:rsidRPr="00196E1D">
                    <w:rPr>
                      <w:rFonts w:hint="eastAsia"/>
                      <w:szCs w:val="18"/>
                    </w:rPr>
                    <w:t>性能（使用部位）</w:t>
                  </w:r>
                </w:p>
              </w:tc>
            </w:tr>
            <w:tr w:rsidR="00C522E3" w:rsidRPr="00196E1D" w:rsidTr="00AA2CFE">
              <w:trPr>
                <w:trHeight w:val="718"/>
              </w:trPr>
              <w:tc>
                <w:tcPr>
                  <w:tcW w:w="1596" w:type="dxa"/>
                  <w:tcBorders>
                    <w:left w:val="single" w:sz="4" w:space="0" w:color="auto"/>
                  </w:tcBorders>
                </w:tcPr>
                <w:p w:rsidR="00C522E3" w:rsidRDefault="00C522E3" w:rsidP="00AA2CFE">
                  <w:pPr>
                    <w:ind w:leftChars="-50" w:left="90" w:hangingChars="100" w:hanging="180"/>
                    <w:rPr>
                      <w:szCs w:val="18"/>
                    </w:rPr>
                  </w:pPr>
                  <w:r w:rsidRPr="00196E1D">
                    <w:rPr>
                      <w:rFonts w:hint="eastAsia"/>
                      <w:szCs w:val="18"/>
                    </w:rPr>
                    <w:t>・耐火材吹付け</w:t>
                  </w:r>
                </w:p>
                <w:p w:rsidR="00C522E3" w:rsidRPr="00196E1D" w:rsidRDefault="00C522E3" w:rsidP="00AA2CFE">
                  <w:pPr>
                    <w:ind w:leftChars="-50" w:left="90" w:hangingChars="100" w:hanging="180"/>
                    <w:rPr>
                      <w:szCs w:val="18"/>
                    </w:rPr>
                  </w:pPr>
                  <w:r>
                    <w:rPr>
                      <w:rFonts w:hAnsiTheme="majorEastAsia" w:hint="eastAsia"/>
                      <w:szCs w:val="18"/>
                    </w:rPr>
                    <w:t>（</w:t>
                  </w:r>
                  <w:hyperlink r:id="rId961" w:anchor="page=269" w:history="1">
                    <w:r w:rsidRPr="00245BD2">
                      <w:rPr>
                        <w:rStyle w:val="af7"/>
                        <w:rFonts w:hAnsiTheme="majorEastAsia" w:hint="eastAsia"/>
                        <w:szCs w:val="18"/>
                      </w:rPr>
                      <w:t>改仕8.</w:t>
                    </w:r>
                    <w:r>
                      <w:rPr>
                        <w:rStyle w:val="af7"/>
                        <w:rFonts w:hAnsiTheme="majorEastAsia" w:hint="eastAsia"/>
                        <w:szCs w:val="18"/>
                      </w:rPr>
                      <w:t>18.4</w:t>
                    </w:r>
                  </w:hyperlink>
                  <w:r>
                    <w:rPr>
                      <w:rFonts w:hAnsiTheme="majorEastAsia" w:hint="eastAsia"/>
                      <w:szCs w:val="18"/>
                    </w:rPr>
                    <w:t>）</w:t>
                  </w:r>
                </w:p>
              </w:tc>
              <w:tc>
                <w:tcPr>
                  <w:tcW w:w="2339" w:type="dxa"/>
                </w:tcPr>
                <w:p w:rsidR="00C522E3" w:rsidRDefault="00C522E3" w:rsidP="00AA2CFE">
                  <w:pPr>
                    <w:ind w:leftChars="-50" w:left="90" w:hangingChars="100" w:hanging="180"/>
                    <w:rPr>
                      <w:szCs w:val="18"/>
                    </w:rPr>
                  </w:pPr>
                  <w:r>
                    <w:rPr>
                      <w:rFonts w:hint="eastAsia"/>
                      <w:szCs w:val="18"/>
                    </w:rPr>
                    <w:t>・吹付けロックウール</w:t>
                  </w:r>
                </w:p>
                <w:p w:rsidR="00C522E3" w:rsidRDefault="00C522E3" w:rsidP="00AA2CFE">
                  <w:pPr>
                    <w:ind w:leftChars="-50" w:left="90" w:hangingChars="100" w:hanging="180"/>
                    <w:rPr>
                      <w:szCs w:val="18"/>
                    </w:rPr>
                  </w:pPr>
                  <w:r>
                    <w:rPr>
                      <w:rFonts w:hint="eastAsia"/>
                      <w:szCs w:val="18"/>
                    </w:rPr>
                    <w:t>・吹付けモルタル</w:t>
                  </w:r>
                </w:p>
                <w:p w:rsidR="00C522E3" w:rsidRPr="00196E1D" w:rsidRDefault="00C522E3" w:rsidP="00AA2CFE">
                  <w:pPr>
                    <w:ind w:leftChars="-50" w:left="90" w:hangingChars="100" w:hanging="180"/>
                    <w:rPr>
                      <w:szCs w:val="18"/>
                    </w:rPr>
                  </w:pPr>
                  <w:r>
                    <w:rPr>
                      <w:rFonts w:hint="eastAsia"/>
                      <w:szCs w:val="18"/>
                    </w:rPr>
                    <w:t>・</w:t>
                  </w:r>
                </w:p>
              </w:tc>
              <w:tc>
                <w:tcPr>
                  <w:tcW w:w="2339" w:type="dxa"/>
                </w:tcPr>
                <w:p w:rsidR="00C522E3" w:rsidRDefault="00C522E3" w:rsidP="00AA2CFE">
                  <w:pPr>
                    <w:ind w:leftChars="-50" w:left="90" w:hangingChars="100" w:hanging="180"/>
                    <w:rPr>
                      <w:szCs w:val="18"/>
                    </w:rPr>
                  </w:pPr>
                  <w:r w:rsidRPr="00196E1D">
                    <w:rPr>
                      <w:rFonts w:hint="eastAsia"/>
                      <w:szCs w:val="18"/>
                    </w:rPr>
                    <w:t>・乾式工法</w:t>
                  </w:r>
                </w:p>
                <w:p w:rsidR="00C522E3" w:rsidRPr="00196E1D" w:rsidRDefault="00C522E3" w:rsidP="00AA2CFE">
                  <w:pPr>
                    <w:ind w:leftChars="-50" w:left="90" w:hangingChars="100" w:hanging="180"/>
                    <w:rPr>
                      <w:szCs w:val="18"/>
                    </w:rPr>
                  </w:pPr>
                  <w:r>
                    <w:rPr>
                      <w:rFonts w:hint="eastAsia"/>
                      <w:szCs w:val="18"/>
                    </w:rPr>
                    <w:t>・半乾式工法</w:t>
                  </w:r>
                </w:p>
              </w:tc>
              <w:tc>
                <w:tcPr>
                  <w:tcW w:w="2551" w:type="dxa"/>
                  <w:tcBorders>
                    <w:right w:val="single" w:sz="4" w:space="0" w:color="auto"/>
                  </w:tcBorders>
                </w:tcPr>
                <w:p w:rsidR="00C522E3" w:rsidRPr="00196E1D" w:rsidRDefault="00C522E3" w:rsidP="00AA2CFE">
                  <w:pPr>
                    <w:rPr>
                      <w:szCs w:val="18"/>
                    </w:rPr>
                  </w:pPr>
                  <w:r w:rsidRPr="00196E1D">
                    <w:rPr>
                      <w:rFonts w:hint="eastAsia"/>
                      <w:szCs w:val="18"/>
                    </w:rPr>
                    <w:t>・３０分耐火（　　　　）</w:t>
                  </w:r>
                </w:p>
                <w:p w:rsidR="00C522E3" w:rsidRPr="00196E1D" w:rsidRDefault="00C522E3" w:rsidP="00AA2CFE">
                  <w:pPr>
                    <w:rPr>
                      <w:szCs w:val="18"/>
                    </w:rPr>
                  </w:pPr>
                  <w:r w:rsidRPr="00196E1D">
                    <w:rPr>
                      <w:rFonts w:hint="eastAsia"/>
                      <w:szCs w:val="18"/>
                    </w:rPr>
                    <w:t>・１時間耐火（　　　　）</w:t>
                  </w:r>
                </w:p>
                <w:p w:rsidR="00C522E3" w:rsidRPr="00196E1D" w:rsidRDefault="00C522E3" w:rsidP="00AA2CFE">
                  <w:pPr>
                    <w:rPr>
                      <w:szCs w:val="18"/>
                    </w:rPr>
                  </w:pPr>
                  <w:r w:rsidRPr="00196E1D">
                    <w:rPr>
                      <w:rFonts w:hint="eastAsia"/>
                      <w:szCs w:val="18"/>
                    </w:rPr>
                    <w:t>・</w:t>
                  </w:r>
                  <w:r>
                    <w:rPr>
                      <w:rFonts w:hint="eastAsia"/>
                      <w:szCs w:val="18"/>
                    </w:rPr>
                    <w:t>２時間耐火（　　　　）</w:t>
                  </w:r>
                </w:p>
              </w:tc>
            </w:tr>
            <w:tr w:rsidR="00C522E3" w:rsidRPr="00196E1D" w:rsidTr="00AA2CFE">
              <w:trPr>
                <w:trHeight w:val="718"/>
              </w:trPr>
              <w:tc>
                <w:tcPr>
                  <w:tcW w:w="1596" w:type="dxa"/>
                  <w:tcBorders>
                    <w:left w:val="single" w:sz="4" w:space="0" w:color="auto"/>
                  </w:tcBorders>
                </w:tcPr>
                <w:p w:rsidR="00C522E3" w:rsidRDefault="00C522E3" w:rsidP="00AA2CFE">
                  <w:pPr>
                    <w:ind w:leftChars="-50" w:left="90" w:hangingChars="100" w:hanging="180"/>
                    <w:rPr>
                      <w:szCs w:val="18"/>
                    </w:rPr>
                  </w:pPr>
                  <w:r w:rsidRPr="00196E1D">
                    <w:rPr>
                      <w:rFonts w:hint="eastAsia"/>
                      <w:szCs w:val="18"/>
                    </w:rPr>
                    <w:t>・耐火板張り</w:t>
                  </w:r>
                </w:p>
                <w:p w:rsidR="00C522E3" w:rsidRPr="00196E1D" w:rsidRDefault="00C522E3" w:rsidP="00AA2CFE">
                  <w:pPr>
                    <w:ind w:leftChars="-50" w:left="90" w:hangingChars="100" w:hanging="180"/>
                    <w:rPr>
                      <w:szCs w:val="18"/>
                    </w:rPr>
                  </w:pPr>
                  <w:r>
                    <w:rPr>
                      <w:rFonts w:hAnsiTheme="majorEastAsia" w:hint="eastAsia"/>
                      <w:szCs w:val="18"/>
                    </w:rPr>
                    <w:t>（</w:t>
                  </w:r>
                  <w:hyperlink r:id="rId962" w:anchor="page=269" w:history="1">
                    <w:r w:rsidRPr="00245BD2">
                      <w:rPr>
                        <w:rStyle w:val="af7"/>
                        <w:rFonts w:hAnsiTheme="majorEastAsia" w:hint="eastAsia"/>
                        <w:szCs w:val="18"/>
                      </w:rPr>
                      <w:t>改仕8.</w:t>
                    </w:r>
                    <w:r>
                      <w:rPr>
                        <w:rStyle w:val="af7"/>
                        <w:rFonts w:hAnsiTheme="majorEastAsia" w:hint="eastAsia"/>
                        <w:szCs w:val="18"/>
                      </w:rPr>
                      <w:t>18.5</w:t>
                    </w:r>
                  </w:hyperlink>
                  <w:r>
                    <w:rPr>
                      <w:rFonts w:hAnsiTheme="majorEastAsia" w:hint="eastAsia"/>
                      <w:szCs w:val="18"/>
                    </w:rPr>
                    <w:t>）</w:t>
                  </w:r>
                </w:p>
              </w:tc>
              <w:tc>
                <w:tcPr>
                  <w:tcW w:w="2339" w:type="dxa"/>
                </w:tcPr>
                <w:p w:rsidR="00C522E3" w:rsidRDefault="00C522E3" w:rsidP="00AA2CFE">
                  <w:pPr>
                    <w:ind w:leftChars="-50" w:left="90" w:hangingChars="100" w:hanging="180"/>
                    <w:rPr>
                      <w:szCs w:val="18"/>
                    </w:rPr>
                  </w:pPr>
                  <w:r w:rsidRPr="00196E1D">
                    <w:rPr>
                      <w:rFonts w:hint="eastAsia"/>
                      <w:szCs w:val="18"/>
                    </w:rPr>
                    <w:t>・繊維混入ケイ酸カルシウム板張り</w:t>
                  </w:r>
                </w:p>
                <w:p w:rsidR="00C522E3" w:rsidRDefault="00C522E3" w:rsidP="00AA2CFE">
                  <w:pPr>
                    <w:ind w:leftChars="-50" w:left="90" w:hangingChars="100" w:hanging="180"/>
                    <w:rPr>
                      <w:szCs w:val="18"/>
                    </w:rPr>
                  </w:pPr>
                  <w:r>
                    <w:rPr>
                      <w:rFonts w:hint="eastAsia"/>
                      <w:szCs w:val="18"/>
                    </w:rPr>
                    <w:t>・ALCパネル</w:t>
                  </w:r>
                </w:p>
                <w:p w:rsidR="00C522E3" w:rsidRPr="00196E1D" w:rsidRDefault="00C522E3" w:rsidP="00AA2CFE">
                  <w:pPr>
                    <w:ind w:leftChars="-50" w:left="90" w:hangingChars="100" w:hanging="180"/>
                    <w:rPr>
                      <w:szCs w:val="18"/>
                    </w:rPr>
                  </w:pPr>
                  <w:r>
                    <w:rPr>
                      <w:rFonts w:hint="eastAsia"/>
                      <w:szCs w:val="18"/>
                    </w:rPr>
                    <w:t>・</w:t>
                  </w:r>
                </w:p>
              </w:tc>
              <w:tc>
                <w:tcPr>
                  <w:tcW w:w="2339" w:type="dxa"/>
                </w:tcPr>
                <w:p w:rsidR="00C522E3" w:rsidRDefault="00C522E3" w:rsidP="00AA2CFE">
                  <w:pPr>
                    <w:ind w:leftChars="-50" w:left="90" w:hangingChars="100" w:hanging="180"/>
                    <w:rPr>
                      <w:szCs w:val="18"/>
                    </w:rPr>
                  </w:pPr>
                  <w:r>
                    <w:rPr>
                      <w:rFonts w:hint="eastAsia"/>
                      <w:szCs w:val="18"/>
                    </w:rPr>
                    <w:t>・直張り工法</w:t>
                  </w:r>
                </w:p>
                <w:p w:rsidR="00C522E3" w:rsidRPr="00196E1D" w:rsidRDefault="00C522E3" w:rsidP="00AA2CFE">
                  <w:pPr>
                    <w:ind w:leftChars="-50" w:left="90" w:hangingChars="100" w:hanging="180"/>
                    <w:rPr>
                      <w:szCs w:val="18"/>
                    </w:rPr>
                  </w:pPr>
                  <w:r>
                    <w:rPr>
                      <w:rFonts w:hint="eastAsia"/>
                      <w:szCs w:val="18"/>
                    </w:rPr>
                    <w:t>・箱張り工法</w:t>
                  </w:r>
                </w:p>
              </w:tc>
              <w:tc>
                <w:tcPr>
                  <w:tcW w:w="2551" w:type="dxa"/>
                  <w:tcBorders>
                    <w:right w:val="single" w:sz="4" w:space="0" w:color="auto"/>
                  </w:tcBorders>
                </w:tcPr>
                <w:p w:rsidR="00C522E3" w:rsidRPr="00196E1D" w:rsidRDefault="00C522E3" w:rsidP="00AA2CFE">
                  <w:pPr>
                    <w:rPr>
                      <w:szCs w:val="18"/>
                    </w:rPr>
                  </w:pPr>
                  <w:r w:rsidRPr="00196E1D">
                    <w:rPr>
                      <w:rFonts w:hint="eastAsia"/>
                      <w:szCs w:val="18"/>
                    </w:rPr>
                    <w:t>・３０分耐火（　　　　）</w:t>
                  </w:r>
                </w:p>
                <w:p w:rsidR="00C522E3" w:rsidRPr="00196E1D" w:rsidRDefault="00C522E3" w:rsidP="00AA2CFE">
                  <w:pPr>
                    <w:rPr>
                      <w:szCs w:val="18"/>
                    </w:rPr>
                  </w:pPr>
                  <w:r w:rsidRPr="00196E1D">
                    <w:rPr>
                      <w:rFonts w:hint="eastAsia"/>
                      <w:szCs w:val="18"/>
                    </w:rPr>
                    <w:t>・１時間耐火（　　　　）</w:t>
                  </w:r>
                </w:p>
                <w:p w:rsidR="00C522E3" w:rsidRPr="00196E1D" w:rsidRDefault="00C522E3" w:rsidP="00AA2CFE">
                  <w:pPr>
                    <w:rPr>
                      <w:szCs w:val="18"/>
                    </w:rPr>
                  </w:pPr>
                  <w:r w:rsidRPr="00196E1D">
                    <w:rPr>
                      <w:rFonts w:hint="eastAsia"/>
                      <w:szCs w:val="18"/>
                    </w:rPr>
                    <w:t>・</w:t>
                  </w:r>
                  <w:r>
                    <w:rPr>
                      <w:rFonts w:hint="eastAsia"/>
                      <w:szCs w:val="18"/>
                    </w:rPr>
                    <w:t>２時間耐火（　　　　）</w:t>
                  </w:r>
                </w:p>
              </w:tc>
            </w:tr>
            <w:tr w:rsidR="00C522E3" w:rsidRPr="00196E1D" w:rsidTr="00AA2CFE">
              <w:trPr>
                <w:trHeight w:val="730"/>
              </w:trPr>
              <w:tc>
                <w:tcPr>
                  <w:tcW w:w="1596" w:type="dxa"/>
                  <w:tcBorders>
                    <w:left w:val="single" w:sz="4" w:space="0" w:color="auto"/>
                  </w:tcBorders>
                </w:tcPr>
                <w:p w:rsidR="00C522E3" w:rsidRDefault="00C522E3" w:rsidP="00AA2CFE">
                  <w:pPr>
                    <w:ind w:leftChars="-50" w:left="90" w:hangingChars="100" w:hanging="180"/>
                    <w:rPr>
                      <w:szCs w:val="18"/>
                    </w:rPr>
                  </w:pPr>
                  <w:r w:rsidRPr="00196E1D">
                    <w:rPr>
                      <w:rFonts w:hint="eastAsia"/>
                      <w:szCs w:val="18"/>
                    </w:rPr>
                    <w:t>・耐火材巻付け</w:t>
                  </w:r>
                </w:p>
                <w:p w:rsidR="00C522E3" w:rsidRPr="00196E1D" w:rsidRDefault="00C522E3" w:rsidP="00AA2CFE">
                  <w:pPr>
                    <w:ind w:leftChars="-50" w:left="90" w:hangingChars="100" w:hanging="180"/>
                    <w:rPr>
                      <w:szCs w:val="18"/>
                    </w:rPr>
                  </w:pPr>
                  <w:r>
                    <w:rPr>
                      <w:rFonts w:hAnsiTheme="majorEastAsia" w:hint="eastAsia"/>
                      <w:szCs w:val="18"/>
                    </w:rPr>
                    <w:t>（</w:t>
                  </w:r>
                  <w:hyperlink r:id="rId963" w:anchor="page=270" w:history="1">
                    <w:r w:rsidRPr="00245BD2">
                      <w:rPr>
                        <w:rStyle w:val="af7"/>
                        <w:rFonts w:hAnsiTheme="majorEastAsia" w:hint="eastAsia"/>
                        <w:szCs w:val="18"/>
                      </w:rPr>
                      <w:t>改仕8.</w:t>
                    </w:r>
                    <w:r>
                      <w:rPr>
                        <w:rStyle w:val="af7"/>
                        <w:rFonts w:hAnsiTheme="majorEastAsia" w:hint="eastAsia"/>
                        <w:szCs w:val="18"/>
                      </w:rPr>
                      <w:t>18.6</w:t>
                    </w:r>
                  </w:hyperlink>
                  <w:r>
                    <w:rPr>
                      <w:rFonts w:hAnsiTheme="majorEastAsia" w:hint="eastAsia"/>
                      <w:szCs w:val="18"/>
                    </w:rPr>
                    <w:t>）</w:t>
                  </w:r>
                </w:p>
              </w:tc>
              <w:tc>
                <w:tcPr>
                  <w:tcW w:w="2339" w:type="dxa"/>
                </w:tcPr>
                <w:p w:rsidR="00C522E3" w:rsidRDefault="00C522E3" w:rsidP="00AA2CFE">
                  <w:pPr>
                    <w:ind w:leftChars="-50" w:left="90" w:hangingChars="100" w:hanging="180"/>
                    <w:rPr>
                      <w:szCs w:val="18"/>
                    </w:rPr>
                  </w:pPr>
                  <w:r>
                    <w:rPr>
                      <w:rFonts w:hint="eastAsia"/>
                      <w:szCs w:val="18"/>
                    </w:rPr>
                    <w:t>・耐熱ロックウールのブランケット</w:t>
                  </w:r>
                </w:p>
                <w:p w:rsidR="00C522E3" w:rsidRPr="00196E1D" w:rsidRDefault="00C522E3" w:rsidP="00AA2CFE">
                  <w:pPr>
                    <w:ind w:leftChars="-50" w:left="90" w:hangingChars="100" w:hanging="180"/>
                    <w:rPr>
                      <w:szCs w:val="18"/>
                    </w:rPr>
                  </w:pPr>
                </w:p>
              </w:tc>
              <w:tc>
                <w:tcPr>
                  <w:tcW w:w="2339" w:type="dxa"/>
                </w:tcPr>
                <w:p w:rsidR="00C522E3" w:rsidRPr="00196E1D" w:rsidRDefault="00C522E3" w:rsidP="00AA2CFE">
                  <w:pPr>
                    <w:ind w:leftChars="-50" w:left="90" w:hangingChars="100" w:hanging="180"/>
                    <w:rPr>
                      <w:szCs w:val="18"/>
                    </w:rPr>
                  </w:pPr>
                  <w:r w:rsidRPr="00196E1D">
                    <w:rPr>
                      <w:rFonts w:hint="eastAsia"/>
                      <w:szCs w:val="18"/>
                    </w:rPr>
                    <w:t>・</w:t>
                  </w:r>
                  <w:r>
                    <w:rPr>
                      <w:rFonts w:hint="eastAsia"/>
                      <w:szCs w:val="18"/>
                    </w:rPr>
                    <w:t>スタッド溶接による留め付け</w:t>
                  </w:r>
                </w:p>
                <w:p w:rsidR="00C522E3" w:rsidRPr="00196E1D" w:rsidRDefault="00C522E3" w:rsidP="00AA2CFE">
                  <w:pPr>
                    <w:ind w:leftChars="-50" w:left="-90"/>
                    <w:rPr>
                      <w:szCs w:val="18"/>
                    </w:rPr>
                  </w:pPr>
                  <w:r w:rsidRPr="00196E1D">
                    <w:rPr>
                      <w:rFonts w:hint="eastAsia"/>
                      <w:szCs w:val="18"/>
                    </w:rPr>
                    <w:t>・</w:t>
                  </w:r>
                </w:p>
              </w:tc>
              <w:tc>
                <w:tcPr>
                  <w:tcW w:w="2551" w:type="dxa"/>
                  <w:tcBorders>
                    <w:right w:val="single" w:sz="4" w:space="0" w:color="auto"/>
                  </w:tcBorders>
                </w:tcPr>
                <w:p w:rsidR="00C522E3" w:rsidRPr="00196E1D" w:rsidRDefault="00C522E3" w:rsidP="00AA2CFE">
                  <w:pPr>
                    <w:rPr>
                      <w:szCs w:val="18"/>
                    </w:rPr>
                  </w:pPr>
                  <w:r w:rsidRPr="00196E1D">
                    <w:rPr>
                      <w:rFonts w:hint="eastAsia"/>
                      <w:szCs w:val="18"/>
                    </w:rPr>
                    <w:t>・３０分耐火（　　　　）</w:t>
                  </w:r>
                </w:p>
                <w:p w:rsidR="00C522E3" w:rsidRPr="00196E1D" w:rsidRDefault="00C522E3" w:rsidP="00AA2CFE">
                  <w:pPr>
                    <w:rPr>
                      <w:szCs w:val="18"/>
                    </w:rPr>
                  </w:pPr>
                  <w:r w:rsidRPr="00196E1D">
                    <w:rPr>
                      <w:rFonts w:hint="eastAsia"/>
                      <w:szCs w:val="18"/>
                    </w:rPr>
                    <w:t>・１時間耐火（　　　　）</w:t>
                  </w:r>
                </w:p>
                <w:p w:rsidR="00C522E3" w:rsidRPr="00196E1D" w:rsidRDefault="00C522E3" w:rsidP="00AA2CFE">
                  <w:pPr>
                    <w:rPr>
                      <w:szCs w:val="18"/>
                    </w:rPr>
                  </w:pPr>
                  <w:r w:rsidRPr="00196E1D">
                    <w:rPr>
                      <w:rFonts w:hint="eastAsia"/>
                      <w:szCs w:val="18"/>
                    </w:rPr>
                    <w:t>・</w:t>
                  </w:r>
                  <w:r>
                    <w:rPr>
                      <w:rFonts w:hint="eastAsia"/>
                      <w:szCs w:val="18"/>
                    </w:rPr>
                    <w:t>２時間耐火（　　　　）</w:t>
                  </w:r>
                </w:p>
              </w:tc>
            </w:tr>
            <w:tr w:rsidR="00C522E3" w:rsidRPr="00196E1D" w:rsidTr="00AA2CFE">
              <w:trPr>
                <w:trHeight w:val="730"/>
              </w:trPr>
              <w:tc>
                <w:tcPr>
                  <w:tcW w:w="1596" w:type="dxa"/>
                  <w:tcBorders>
                    <w:left w:val="single" w:sz="4" w:space="0" w:color="auto"/>
                  </w:tcBorders>
                </w:tcPr>
                <w:p w:rsidR="00C522E3" w:rsidRDefault="00C522E3" w:rsidP="00AA2CFE">
                  <w:pPr>
                    <w:ind w:leftChars="-50" w:left="90" w:hangingChars="100" w:hanging="180"/>
                    <w:rPr>
                      <w:szCs w:val="18"/>
                    </w:rPr>
                  </w:pPr>
                  <w:r w:rsidRPr="00196E1D">
                    <w:rPr>
                      <w:rFonts w:hint="eastAsia"/>
                      <w:szCs w:val="18"/>
                    </w:rPr>
                    <w:t>・ラス張りモルタル塗り</w:t>
                  </w:r>
                </w:p>
                <w:p w:rsidR="00C522E3" w:rsidRPr="00196E1D" w:rsidRDefault="00C522E3" w:rsidP="00AA2CFE">
                  <w:pPr>
                    <w:ind w:leftChars="-50" w:left="90" w:hangingChars="100" w:hanging="180"/>
                    <w:rPr>
                      <w:szCs w:val="18"/>
                    </w:rPr>
                  </w:pPr>
                  <w:r>
                    <w:rPr>
                      <w:rFonts w:hAnsiTheme="majorEastAsia" w:hint="eastAsia"/>
                      <w:szCs w:val="18"/>
                    </w:rPr>
                    <w:t>（</w:t>
                  </w:r>
                  <w:hyperlink r:id="rId964" w:anchor="page=270" w:history="1">
                    <w:r w:rsidRPr="00245BD2">
                      <w:rPr>
                        <w:rStyle w:val="af7"/>
                        <w:rFonts w:hAnsiTheme="majorEastAsia" w:hint="eastAsia"/>
                        <w:szCs w:val="18"/>
                      </w:rPr>
                      <w:t>改仕8.</w:t>
                    </w:r>
                    <w:r>
                      <w:rPr>
                        <w:rStyle w:val="af7"/>
                        <w:rFonts w:hAnsiTheme="majorEastAsia" w:hint="eastAsia"/>
                        <w:szCs w:val="18"/>
                      </w:rPr>
                      <w:t>18.7</w:t>
                    </w:r>
                  </w:hyperlink>
                  <w:r>
                    <w:rPr>
                      <w:rFonts w:hAnsiTheme="majorEastAsia" w:hint="eastAsia"/>
                      <w:szCs w:val="18"/>
                    </w:rPr>
                    <w:t>）</w:t>
                  </w:r>
                </w:p>
              </w:tc>
              <w:tc>
                <w:tcPr>
                  <w:tcW w:w="2339" w:type="dxa"/>
                </w:tcPr>
                <w:p w:rsidR="00C522E3" w:rsidRDefault="00C522E3" w:rsidP="00AA2CFE">
                  <w:pPr>
                    <w:ind w:leftChars="-50" w:left="-90"/>
                    <w:rPr>
                      <w:szCs w:val="18"/>
                    </w:rPr>
                  </w:pPr>
                  <w:r>
                    <w:rPr>
                      <w:rFonts w:hint="eastAsia"/>
                      <w:szCs w:val="18"/>
                    </w:rPr>
                    <w:t>・鉄網モルタル</w:t>
                  </w:r>
                </w:p>
                <w:p w:rsidR="00C522E3" w:rsidRPr="00196E1D" w:rsidRDefault="00C522E3" w:rsidP="00AA2CFE">
                  <w:pPr>
                    <w:ind w:leftChars="-50" w:left="-90"/>
                    <w:rPr>
                      <w:szCs w:val="18"/>
                    </w:rPr>
                  </w:pPr>
                  <w:r>
                    <w:rPr>
                      <w:rFonts w:hint="eastAsia"/>
                      <w:szCs w:val="18"/>
                    </w:rPr>
                    <w:t>・鉄網パーライトモルタル</w:t>
                  </w:r>
                </w:p>
              </w:tc>
              <w:tc>
                <w:tcPr>
                  <w:tcW w:w="2339" w:type="dxa"/>
                </w:tcPr>
                <w:p w:rsidR="00C522E3" w:rsidRDefault="00C522E3" w:rsidP="00AA2CFE">
                  <w:pPr>
                    <w:ind w:leftChars="-50" w:left="-90"/>
                    <w:rPr>
                      <w:szCs w:val="18"/>
                    </w:rPr>
                  </w:pPr>
                  <w:r>
                    <w:rPr>
                      <w:rFonts w:hint="eastAsia"/>
                      <w:szCs w:val="18"/>
                    </w:rPr>
                    <w:t>・塗厚　　㎝以上</w:t>
                  </w:r>
                </w:p>
                <w:p w:rsidR="00C522E3" w:rsidRPr="00196E1D" w:rsidRDefault="00C522E3" w:rsidP="00AA2CFE">
                  <w:pPr>
                    <w:ind w:leftChars="-50" w:left="-90"/>
                    <w:rPr>
                      <w:szCs w:val="18"/>
                    </w:rPr>
                  </w:pPr>
                  <w:r>
                    <w:rPr>
                      <w:rFonts w:hint="eastAsia"/>
                      <w:szCs w:val="18"/>
                    </w:rPr>
                    <w:t>・</w:t>
                  </w:r>
                </w:p>
              </w:tc>
              <w:tc>
                <w:tcPr>
                  <w:tcW w:w="2551" w:type="dxa"/>
                  <w:tcBorders>
                    <w:right w:val="single" w:sz="4" w:space="0" w:color="auto"/>
                  </w:tcBorders>
                </w:tcPr>
                <w:p w:rsidR="00C522E3" w:rsidRPr="00196E1D" w:rsidRDefault="00C522E3" w:rsidP="00AA2CFE">
                  <w:pPr>
                    <w:rPr>
                      <w:szCs w:val="18"/>
                    </w:rPr>
                  </w:pPr>
                  <w:r w:rsidRPr="00196E1D">
                    <w:rPr>
                      <w:rFonts w:hint="eastAsia"/>
                      <w:szCs w:val="18"/>
                    </w:rPr>
                    <w:t>・３０分耐火（　　　　）</w:t>
                  </w:r>
                </w:p>
                <w:p w:rsidR="00C522E3" w:rsidRPr="00196E1D" w:rsidRDefault="00C522E3" w:rsidP="00AA2CFE">
                  <w:pPr>
                    <w:rPr>
                      <w:szCs w:val="18"/>
                    </w:rPr>
                  </w:pPr>
                  <w:r w:rsidRPr="00196E1D">
                    <w:rPr>
                      <w:rFonts w:hint="eastAsia"/>
                      <w:szCs w:val="18"/>
                    </w:rPr>
                    <w:t>・１時間耐火（　　　　）</w:t>
                  </w:r>
                </w:p>
                <w:p w:rsidR="00C522E3" w:rsidRPr="00196E1D" w:rsidRDefault="00C522E3" w:rsidP="00AA2CFE">
                  <w:pPr>
                    <w:rPr>
                      <w:szCs w:val="18"/>
                    </w:rPr>
                  </w:pPr>
                  <w:r w:rsidRPr="00196E1D">
                    <w:rPr>
                      <w:rFonts w:hint="eastAsia"/>
                      <w:szCs w:val="18"/>
                    </w:rPr>
                    <w:t>・</w:t>
                  </w:r>
                  <w:r>
                    <w:rPr>
                      <w:rFonts w:hint="eastAsia"/>
                      <w:szCs w:val="18"/>
                    </w:rPr>
                    <w:t>２時間耐火（　　　　）</w:t>
                  </w:r>
                </w:p>
              </w:tc>
            </w:tr>
            <w:tr w:rsidR="00C522E3" w:rsidRPr="00196E1D" w:rsidTr="00AA2CFE">
              <w:trPr>
                <w:trHeight w:val="730"/>
              </w:trPr>
              <w:tc>
                <w:tcPr>
                  <w:tcW w:w="1596" w:type="dxa"/>
                  <w:tcBorders>
                    <w:left w:val="single" w:sz="4" w:space="0" w:color="auto"/>
                  </w:tcBorders>
                </w:tcPr>
                <w:p w:rsidR="00C522E3" w:rsidRDefault="00C522E3" w:rsidP="00AA2CFE">
                  <w:pPr>
                    <w:ind w:leftChars="-50" w:left="90" w:hangingChars="100" w:hanging="180"/>
                    <w:rPr>
                      <w:szCs w:val="18"/>
                    </w:rPr>
                  </w:pPr>
                  <w:r w:rsidRPr="00196E1D">
                    <w:rPr>
                      <w:rFonts w:hint="eastAsia"/>
                      <w:szCs w:val="18"/>
                    </w:rPr>
                    <w:t>・耐火塗料</w:t>
                  </w:r>
                </w:p>
                <w:p w:rsidR="00C522E3" w:rsidRPr="00196E1D" w:rsidRDefault="00C522E3" w:rsidP="00AA2CFE">
                  <w:pPr>
                    <w:ind w:leftChars="-50" w:left="90" w:hangingChars="100" w:hanging="180"/>
                    <w:rPr>
                      <w:szCs w:val="18"/>
                    </w:rPr>
                  </w:pPr>
                  <w:r>
                    <w:rPr>
                      <w:rFonts w:hAnsiTheme="majorEastAsia" w:hint="eastAsia"/>
                      <w:szCs w:val="18"/>
                    </w:rPr>
                    <w:t>（</w:t>
                  </w:r>
                  <w:hyperlink r:id="rId965" w:anchor="page=270" w:history="1">
                    <w:r w:rsidRPr="00245BD2">
                      <w:rPr>
                        <w:rStyle w:val="af7"/>
                        <w:rFonts w:hAnsiTheme="majorEastAsia" w:hint="eastAsia"/>
                        <w:szCs w:val="18"/>
                      </w:rPr>
                      <w:t>改仕8.</w:t>
                    </w:r>
                    <w:r>
                      <w:rPr>
                        <w:rStyle w:val="af7"/>
                        <w:rFonts w:hAnsiTheme="majorEastAsia" w:hint="eastAsia"/>
                        <w:szCs w:val="18"/>
                      </w:rPr>
                      <w:t>18.8</w:t>
                    </w:r>
                  </w:hyperlink>
                  <w:r>
                    <w:rPr>
                      <w:rFonts w:hAnsiTheme="majorEastAsia" w:hint="eastAsia"/>
                      <w:szCs w:val="18"/>
                    </w:rPr>
                    <w:t>）</w:t>
                  </w:r>
                </w:p>
              </w:tc>
              <w:tc>
                <w:tcPr>
                  <w:tcW w:w="2339" w:type="dxa"/>
                </w:tcPr>
                <w:p w:rsidR="00C522E3" w:rsidRPr="00196E1D" w:rsidRDefault="00C522E3" w:rsidP="00AA2CFE">
                  <w:pPr>
                    <w:ind w:leftChars="-50" w:left="-90"/>
                    <w:rPr>
                      <w:szCs w:val="18"/>
                    </w:rPr>
                  </w:pPr>
                </w:p>
              </w:tc>
              <w:tc>
                <w:tcPr>
                  <w:tcW w:w="2339" w:type="dxa"/>
                </w:tcPr>
                <w:p w:rsidR="00C522E3" w:rsidRPr="00196E1D" w:rsidRDefault="00C522E3" w:rsidP="00AA2CFE">
                  <w:pPr>
                    <w:ind w:leftChars="-50" w:left="-90"/>
                    <w:rPr>
                      <w:szCs w:val="18"/>
                    </w:rPr>
                  </w:pPr>
                  <w:r w:rsidRPr="00196E1D">
                    <w:rPr>
                      <w:rFonts w:hint="eastAsia"/>
                      <w:szCs w:val="18"/>
                    </w:rPr>
                    <w:t>・</w:t>
                  </w:r>
                </w:p>
              </w:tc>
              <w:tc>
                <w:tcPr>
                  <w:tcW w:w="2551" w:type="dxa"/>
                  <w:tcBorders>
                    <w:right w:val="single" w:sz="4" w:space="0" w:color="auto"/>
                  </w:tcBorders>
                </w:tcPr>
                <w:p w:rsidR="00C522E3" w:rsidRPr="00196E1D" w:rsidRDefault="00C522E3" w:rsidP="00AA2CFE">
                  <w:pPr>
                    <w:rPr>
                      <w:szCs w:val="18"/>
                    </w:rPr>
                  </w:pPr>
                  <w:r w:rsidRPr="00196E1D">
                    <w:rPr>
                      <w:rFonts w:hint="eastAsia"/>
                      <w:szCs w:val="18"/>
                    </w:rPr>
                    <w:t>・３０分耐火（　　　　）</w:t>
                  </w:r>
                </w:p>
                <w:p w:rsidR="00C522E3" w:rsidRPr="00196E1D" w:rsidRDefault="00C522E3" w:rsidP="00AA2CFE">
                  <w:pPr>
                    <w:rPr>
                      <w:szCs w:val="18"/>
                    </w:rPr>
                  </w:pPr>
                  <w:r w:rsidRPr="00196E1D">
                    <w:rPr>
                      <w:rFonts w:hint="eastAsia"/>
                      <w:szCs w:val="18"/>
                    </w:rPr>
                    <w:t>・１時間耐火（　　　　）</w:t>
                  </w:r>
                </w:p>
                <w:p w:rsidR="00C522E3" w:rsidRPr="00196E1D" w:rsidRDefault="00C522E3" w:rsidP="00AA2CFE">
                  <w:pPr>
                    <w:rPr>
                      <w:szCs w:val="18"/>
                    </w:rPr>
                  </w:pPr>
                  <w:r w:rsidRPr="00196E1D">
                    <w:rPr>
                      <w:rFonts w:hint="eastAsia"/>
                      <w:szCs w:val="18"/>
                    </w:rPr>
                    <w:t>・</w:t>
                  </w:r>
                  <w:r>
                    <w:rPr>
                      <w:rFonts w:hint="eastAsia"/>
                      <w:szCs w:val="18"/>
                    </w:rPr>
                    <w:t>２時間耐火（　　　　）</w:t>
                  </w:r>
                </w:p>
              </w:tc>
            </w:tr>
          </w:tbl>
          <w:p w:rsidR="00C522E3" w:rsidRDefault="00C522E3" w:rsidP="00AA2CFE">
            <w:pPr>
              <w:rPr>
                <w:szCs w:val="18"/>
              </w:rPr>
            </w:pPr>
            <w:r>
              <w:rPr>
                <w:rFonts w:hint="eastAsia"/>
                <w:szCs w:val="18"/>
              </w:rPr>
              <w:t>※ラス張りモルタル塗りは「</w:t>
            </w:r>
            <w:hyperlink r:id="rId966" w:history="1">
              <w:r w:rsidRPr="00B22CB3">
                <w:rPr>
                  <w:rStyle w:val="af7"/>
                  <w:rFonts w:hint="eastAsia"/>
                  <w:szCs w:val="18"/>
                </w:rPr>
                <w:t>耐火構造の構造方法を定める件（建設省告示1399号）</w:t>
              </w:r>
            </w:hyperlink>
            <w:r>
              <w:rPr>
                <w:rFonts w:hint="eastAsia"/>
                <w:szCs w:val="18"/>
              </w:rPr>
              <w:t>」による</w:t>
            </w:r>
          </w:p>
          <w:p w:rsidR="00C522E3" w:rsidRPr="00245BD2" w:rsidRDefault="00C522E3" w:rsidP="00AA2CFE">
            <w:pPr>
              <w:rPr>
                <w:szCs w:val="18"/>
              </w:rPr>
            </w:pPr>
            <w:r>
              <w:rPr>
                <w:rFonts w:hint="eastAsia"/>
                <w:szCs w:val="18"/>
              </w:rPr>
              <w:t>※</w:t>
            </w:r>
            <w:r w:rsidRPr="005C7D26">
              <w:rPr>
                <w:rFonts w:hint="eastAsia"/>
                <w:szCs w:val="18"/>
              </w:rPr>
              <w:t>耐火塗料は膜厚計（電磁式）による測定を行う。</w:t>
            </w:r>
          </w:p>
        </w:tc>
      </w:tr>
      <w:tr w:rsidR="00C522E3" w:rsidRPr="00863620" w:rsidTr="00AA2CFE">
        <w:trPr>
          <w:trHeight w:val="282"/>
        </w:trPr>
        <w:tc>
          <w:tcPr>
            <w:tcW w:w="10943" w:type="dxa"/>
            <w:gridSpan w:val="2"/>
            <w:tcBorders>
              <w:top w:val="nil"/>
              <w:left w:val="single" w:sz="4" w:space="0" w:color="auto"/>
              <w:bottom w:val="single" w:sz="4" w:space="0" w:color="auto"/>
            </w:tcBorders>
            <w:shd w:val="clear" w:color="auto" w:fill="D9D9D9" w:themeFill="background1" w:themeFillShade="D9"/>
            <w:vAlign w:val="center"/>
          </w:tcPr>
          <w:p w:rsidR="00C522E3" w:rsidRPr="00245BD2" w:rsidRDefault="00C522E3" w:rsidP="00AA2CFE">
            <w:pPr>
              <w:jc w:val="both"/>
              <w:rPr>
                <w:szCs w:val="18"/>
              </w:rPr>
            </w:pPr>
            <w:r>
              <w:rPr>
                <w:rFonts w:hint="eastAsia"/>
                <w:szCs w:val="18"/>
              </w:rPr>
              <w:t>20節　溶融亜鉛めっき工法</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・溶融亜鉛めっき高力ボルト接合</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967" w:anchor="page=272" w:history="1">
              <w:r w:rsidRPr="00245BD2">
                <w:rPr>
                  <w:rStyle w:val="af7"/>
                  <w:rFonts w:hAnsiTheme="majorEastAsia" w:hint="eastAsia"/>
                  <w:szCs w:val="18"/>
                </w:rPr>
                <w:t>改仕8.</w:t>
              </w:r>
              <w:r>
                <w:rPr>
                  <w:rStyle w:val="af7"/>
                  <w:rFonts w:hAnsiTheme="majorEastAsia" w:hint="eastAsia"/>
                  <w:szCs w:val="18"/>
                </w:rPr>
                <w:t>20.5</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(1)摩擦面の処理方法</w:t>
            </w:r>
          </w:p>
          <w:p w:rsidR="00C522E3" w:rsidRDefault="00C522E3" w:rsidP="00AA2CFE">
            <w:pPr>
              <w:spacing w:afterLines="20" w:after="72"/>
              <w:ind w:leftChars="100" w:left="180"/>
              <w:rPr>
                <w:szCs w:val="18"/>
              </w:rPr>
            </w:pPr>
            <w:r>
              <w:rPr>
                <w:rFonts w:hint="eastAsia"/>
                <w:szCs w:val="18"/>
              </w:rPr>
              <w:t>・</w:t>
            </w:r>
            <w:hyperlink r:id="rId968" w:anchor="page=272" w:history="1">
              <w:r>
                <w:rPr>
                  <w:rStyle w:val="af7"/>
                  <w:rFonts w:hAnsiTheme="majorEastAsia" w:hint="eastAsia"/>
                  <w:szCs w:val="18"/>
                </w:rPr>
                <w:t>改</w:t>
              </w:r>
              <w:r w:rsidRPr="001618C4">
                <w:rPr>
                  <w:rStyle w:val="af7"/>
                  <w:rFonts w:hAnsiTheme="majorEastAsia" w:hint="eastAsia"/>
                  <w:szCs w:val="18"/>
                </w:rPr>
                <w:t>仕</w:t>
              </w:r>
              <w:r>
                <w:rPr>
                  <w:rStyle w:val="af7"/>
                  <w:rFonts w:hAnsiTheme="majorEastAsia" w:hint="eastAsia"/>
                  <w:szCs w:val="18"/>
                </w:rPr>
                <w:t>8.20.5</w:t>
              </w:r>
            </w:hyperlink>
            <w:r w:rsidRPr="001618C4">
              <w:rPr>
                <w:rStyle w:val="af7"/>
                <w:rFonts w:hAnsiTheme="majorEastAsia" w:hint="eastAsia"/>
                <w:szCs w:val="18"/>
              </w:rPr>
              <w:t>(1)(ｱ)及び(ｲ)</w:t>
            </w:r>
            <w:r w:rsidRPr="001618C4">
              <w:rPr>
                <w:rFonts w:hint="eastAsia"/>
                <w:szCs w:val="18"/>
              </w:rPr>
              <w:t>による</w:t>
            </w:r>
          </w:p>
          <w:p w:rsidR="00C522E3" w:rsidRPr="0011369B" w:rsidRDefault="00C522E3" w:rsidP="00AA2CFE">
            <w:pPr>
              <w:ind w:leftChars="100" w:left="180"/>
              <w:rPr>
                <w:szCs w:val="18"/>
              </w:rPr>
            </w:pPr>
            <w:r>
              <w:rPr>
                <w:rFonts w:hint="eastAsia"/>
                <w:szCs w:val="18"/>
              </w:rPr>
              <w:t>・構造図による</w:t>
            </w:r>
          </w:p>
        </w:tc>
      </w:tr>
      <w:tr w:rsidR="00C522E3" w:rsidRPr="00863620" w:rsidTr="00AA2CFE">
        <w:trPr>
          <w:trHeight w:val="282"/>
        </w:trPr>
        <w:tc>
          <w:tcPr>
            <w:tcW w:w="10943" w:type="dxa"/>
            <w:gridSpan w:val="2"/>
            <w:tcBorders>
              <w:top w:val="nil"/>
              <w:left w:val="single" w:sz="4" w:space="0" w:color="auto"/>
              <w:bottom w:val="single" w:sz="4" w:space="0" w:color="auto"/>
            </w:tcBorders>
            <w:shd w:val="clear" w:color="auto" w:fill="D9D9D9" w:themeFill="background1" w:themeFillShade="D9"/>
            <w:vAlign w:val="center"/>
          </w:tcPr>
          <w:p w:rsidR="00C522E3" w:rsidRPr="00245BD2" w:rsidRDefault="00C522E3" w:rsidP="00AA2CFE">
            <w:pPr>
              <w:jc w:val="both"/>
              <w:rPr>
                <w:szCs w:val="18"/>
              </w:rPr>
            </w:pPr>
            <w:r>
              <w:rPr>
                <w:rFonts w:hint="eastAsia"/>
                <w:szCs w:val="18"/>
              </w:rPr>
              <w:t xml:space="preserve">21節　</w:t>
            </w:r>
            <w:r>
              <w:t>現場打ち鉄筋コンクリート壁の増設工事</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・既存部分の撤去等</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969" w:anchor="page=272" w:history="1">
              <w:r w:rsidRPr="00245BD2">
                <w:rPr>
                  <w:rStyle w:val="af7"/>
                  <w:rFonts w:hAnsiTheme="majorEastAsia" w:hint="eastAsia"/>
                  <w:szCs w:val="18"/>
                </w:rPr>
                <w:t>改仕8.</w:t>
              </w:r>
              <w:r>
                <w:rPr>
                  <w:rStyle w:val="af7"/>
                  <w:rFonts w:hAnsiTheme="majorEastAsia" w:hint="eastAsia"/>
                  <w:szCs w:val="18"/>
                </w:rPr>
                <w:t>21.2</w:t>
              </w:r>
            </w:hyperlink>
            <w:r>
              <w:rPr>
                <w:rFonts w:hAnsiTheme="majorEastAsia" w:hint="eastAsia"/>
                <w:szCs w:val="18"/>
              </w:rPr>
              <w:t>）</w:t>
            </w:r>
          </w:p>
        </w:tc>
        <w:tc>
          <w:tcPr>
            <w:tcW w:w="9105" w:type="dxa"/>
            <w:tcBorders>
              <w:top w:val="nil"/>
              <w:bottom w:val="single" w:sz="4" w:space="0" w:color="auto"/>
            </w:tcBorders>
          </w:tcPr>
          <w:p w:rsidR="00C522E3" w:rsidRDefault="00C522E3" w:rsidP="00AA2CFE">
            <w:r>
              <w:rPr>
                <w:rFonts w:hint="eastAsia"/>
                <w:szCs w:val="18"/>
              </w:rPr>
              <w:t>(1)(ｱ)</w:t>
            </w:r>
            <w:r>
              <w:t>既存仕上げの撤去範囲</w:t>
            </w:r>
          </w:p>
          <w:p w:rsidR="00C522E3" w:rsidRDefault="00C522E3" w:rsidP="00AA2CFE">
            <w:pPr>
              <w:ind w:leftChars="200" w:left="360"/>
              <w:rPr>
                <w:rFonts w:hAnsi="ＭＳ 明朝" w:cs="ＭＳ 明朝"/>
              </w:rPr>
            </w:pPr>
            <w:r>
              <w:rPr>
                <w:rFonts w:hAnsi="ＭＳ 明朝" w:cs="ＭＳ 明朝" w:hint="eastAsia"/>
              </w:rPr>
              <w:t>※</w:t>
            </w:r>
            <w:r w:rsidRPr="00D03A48">
              <w:rPr>
                <w:rFonts w:hint="eastAsia"/>
                <w:szCs w:val="18"/>
              </w:rPr>
              <w:t>本工事に支障となる最小限の範囲を撤去し、既存構造体を露出させる</w:t>
            </w:r>
          </w:p>
          <w:p w:rsidR="00C522E3" w:rsidRPr="001172F8" w:rsidRDefault="00C522E3" w:rsidP="00AA2CFE">
            <w:pPr>
              <w:ind w:leftChars="200" w:left="360"/>
              <w:rPr>
                <w:szCs w:val="18"/>
              </w:rPr>
            </w:pPr>
            <w:r>
              <w:rPr>
                <w:rFonts w:hAnsi="ＭＳ 明朝" w:cs="ＭＳ 明朝" w:hint="eastAsia"/>
              </w:rPr>
              <w:t>・</w:t>
            </w:r>
            <w:r w:rsidRPr="001172F8">
              <w:rPr>
                <w:rFonts w:hAnsi="ＭＳ 明朝" w:cs="ＭＳ 明朝" w:hint="eastAsia"/>
              </w:rPr>
              <w:t>図示</w:t>
            </w:r>
          </w:p>
          <w:p w:rsidR="00C522E3" w:rsidRDefault="00C522E3" w:rsidP="00AA2CFE">
            <w:pPr>
              <w:ind w:leftChars="150" w:left="270"/>
            </w:pPr>
            <w:r>
              <w:rPr>
                <w:rFonts w:hint="eastAsia"/>
                <w:szCs w:val="18"/>
              </w:rPr>
              <w:t>(ｲ)</w:t>
            </w:r>
            <w:r>
              <w:t>工事に支障となる設備機器、配管等の撤去及び移設</w:t>
            </w:r>
          </w:p>
          <w:p w:rsidR="00C522E3" w:rsidRDefault="00C522E3" w:rsidP="00AA2CFE">
            <w:pPr>
              <w:ind w:leftChars="200" w:left="360"/>
              <w:rPr>
                <w:szCs w:val="18"/>
              </w:rPr>
            </w:pPr>
            <w:r w:rsidRPr="001172F8">
              <w:rPr>
                <w:rFonts w:hAnsi="ＭＳ 明朝" w:cs="ＭＳ 明朝" w:hint="eastAsia"/>
              </w:rPr>
              <w:t>※図示</w:t>
            </w:r>
          </w:p>
          <w:p w:rsidR="00C522E3" w:rsidRDefault="00C522E3" w:rsidP="00AA2CFE">
            <w:r>
              <w:rPr>
                <w:rFonts w:hint="eastAsia"/>
                <w:szCs w:val="18"/>
              </w:rPr>
              <w:t>(2)(ｱ)</w:t>
            </w:r>
            <w:r>
              <w:t>既存構造体の撤去範囲</w:t>
            </w:r>
          </w:p>
          <w:p w:rsidR="00C522E3" w:rsidRDefault="00C522E3" w:rsidP="00AA2CFE">
            <w:pPr>
              <w:ind w:leftChars="200" w:left="360"/>
              <w:rPr>
                <w:szCs w:val="18"/>
              </w:rPr>
            </w:pPr>
            <w:r w:rsidRPr="001172F8">
              <w:rPr>
                <w:rFonts w:hAnsi="ＭＳ 明朝" w:cs="ＭＳ 明朝" w:hint="eastAsia"/>
              </w:rPr>
              <w:t>※図示</w:t>
            </w:r>
          </w:p>
          <w:p w:rsidR="00C522E3" w:rsidRDefault="00C522E3" w:rsidP="00AA2CFE">
            <w:pPr>
              <w:ind w:leftChars="150" w:left="270"/>
            </w:pPr>
            <w:r>
              <w:rPr>
                <w:rFonts w:hint="eastAsia"/>
                <w:szCs w:val="18"/>
              </w:rPr>
              <w:t>(ｲ)</w:t>
            </w:r>
            <w:r>
              <w:t>はつり</w:t>
            </w:r>
            <w:r>
              <w:rPr>
                <w:rFonts w:hint="eastAsia"/>
              </w:rPr>
              <w:t>だ</w:t>
            </w:r>
            <w:r>
              <w:t>した鉄筋及び鉄骨の処置</w:t>
            </w:r>
          </w:p>
          <w:p w:rsidR="00C522E3" w:rsidRPr="00245BD2" w:rsidRDefault="00C522E3" w:rsidP="00AA2CFE">
            <w:pPr>
              <w:spacing w:afterLines="20" w:after="72"/>
              <w:ind w:leftChars="200" w:left="360"/>
              <w:rPr>
                <w:szCs w:val="18"/>
              </w:rPr>
            </w:pPr>
            <w:r w:rsidRPr="001172F8">
              <w:rPr>
                <w:rFonts w:hAnsi="ＭＳ 明朝" w:cs="ＭＳ 明朝" w:hint="eastAsia"/>
              </w:rPr>
              <w:t>※図示</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・既存部分の処置</w:t>
            </w:r>
          </w:p>
          <w:p w:rsidR="00C522E3" w:rsidRPr="00245BD2" w:rsidRDefault="00C522E3" w:rsidP="00AA2CFE">
            <w:pPr>
              <w:ind w:left="180" w:hangingChars="100" w:hanging="180"/>
              <w:rPr>
                <w:rFonts w:hAnsiTheme="majorEastAsia"/>
                <w:szCs w:val="18"/>
              </w:rPr>
            </w:pPr>
            <w:r>
              <w:rPr>
                <w:rFonts w:hAnsiTheme="majorEastAsia" w:hint="eastAsia"/>
                <w:szCs w:val="18"/>
              </w:rPr>
              <w:t>（</w:t>
            </w:r>
            <w:hyperlink r:id="rId970" w:anchor="page=273" w:history="1">
              <w:r w:rsidRPr="00245BD2">
                <w:rPr>
                  <w:rStyle w:val="af7"/>
                  <w:rFonts w:hAnsiTheme="majorEastAsia" w:hint="eastAsia"/>
                  <w:szCs w:val="18"/>
                </w:rPr>
                <w:t>改仕8.</w:t>
              </w:r>
              <w:r>
                <w:rPr>
                  <w:rStyle w:val="af7"/>
                  <w:rFonts w:hAnsiTheme="majorEastAsia" w:hint="eastAsia"/>
                  <w:szCs w:val="18"/>
                </w:rPr>
                <w:t>21.3</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(2)既存構造体コンクリート面の目荒らしの程度（打継ぎ面）</w:t>
            </w:r>
          </w:p>
          <w:p w:rsidR="00C522E3" w:rsidRDefault="00C522E3" w:rsidP="00AA2CFE">
            <w:pPr>
              <w:ind w:leftChars="100" w:left="180"/>
              <w:rPr>
                <w:szCs w:val="18"/>
              </w:rPr>
            </w:pPr>
            <w:r>
              <w:rPr>
                <w:rFonts w:hint="eastAsia"/>
                <w:szCs w:val="18"/>
              </w:rPr>
              <w:t>・図示</w:t>
            </w:r>
          </w:p>
          <w:p w:rsidR="00C522E3" w:rsidRDefault="00C522E3" w:rsidP="00AA2CFE">
            <w:pPr>
              <w:ind w:leftChars="100" w:left="180"/>
              <w:rPr>
                <w:szCs w:val="18"/>
              </w:rPr>
            </w:pPr>
            <w:r>
              <w:rPr>
                <w:rFonts w:hint="eastAsia"/>
                <w:szCs w:val="18"/>
              </w:rPr>
              <w:t>・</w:t>
            </w:r>
            <w:r w:rsidRPr="001172F8">
              <w:rPr>
                <w:rFonts w:hint="eastAsia"/>
                <w:szCs w:val="18"/>
              </w:rPr>
              <w:t>電動ピック</w:t>
            </w:r>
            <w:r>
              <w:rPr>
                <w:rFonts w:hint="eastAsia"/>
                <w:szCs w:val="18"/>
              </w:rPr>
              <w:t>による部分はつり（40φ-@75　はつり痕面積比約22％）</w:t>
            </w:r>
          </w:p>
          <w:p w:rsidR="00C522E3" w:rsidRPr="00245BD2" w:rsidRDefault="00C522E3" w:rsidP="00AA2CFE">
            <w:pPr>
              <w:spacing w:afterLines="20" w:after="72"/>
              <w:ind w:leftChars="200" w:left="360"/>
              <w:rPr>
                <w:szCs w:val="18"/>
              </w:rPr>
            </w:pPr>
            <w:r>
              <w:rPr>
                <w:rFonts w:hint="eastAsia"/>
                <w:szCs w:val="18"/>
              </w:rPr>
              <w:t>（参考：建築改修工事監理指針 8.21.3(2)）</w:t>
            </w:r>
          </w:p>
        </w:tc>
      </w:tr>
      <w:tr w:rsidR="00C522E3" w:rsidRPr="00863620" w:rsidTr="00AA2CFE">
        <w:trPr>
          <w:trHeight w:val="282"/>
        </w:trPr>
        <w:tc>
          <w:tcPr>
            <w:tcW w:w="1838" w:type="dxa"/>
            <w:tcBorders>
              <w:top w:val="nil"/>
              <w:left w:val="single" w:sz="4" w:space="0" w:color="auto"/>
              <w:bottom w:val="single" w:sz="4" w:space="0" w:color="auto"/>
            </w:tcBorders>
            <w:tcMar>
              <w:right w:w="0" w:type="dxa"/>
            </w:tcMar>
          </w:tcPr>
          <w:p w:rsidR="00C522E3" w:rsidRDefault="00C522E3" w:rsidP="00AA2CFE">
            <w:pPr>
              <w:ind w:left="180" w:hangingChars="100" w:hanging="180"/>
              <w:rPr>
                <w:rFonts w:hAnsiTheme="majorEastAsia"/>
                <w:szCs w:val="18"/>
              </w:rPr>
            </w:pPr>
            <w:r>
              <w:rPr>
                <w:rFonts w:hAnsiTheme="majorEastAsia" w:hint="eastAsia"/>
                <w:szCs w:val="18"/>
              </w:rPr>
              <w:t>・鉄筋の加工及び組立</w:t>
            </w:r>
          </w:p>
          <w:p w:rsidR="00C522E3" w:rsidRDefault="00C522E3" w:rsidP="00AA2CFE">
            <w:pPr>
              <w:ind w:left="180" w:hangingChars="100" w:hanging="180"/>
              <w:rPr>
                <w:rFonts w:hAnsiTheme="majorEastAsia"/>
                <w:szCs w:val="18"/>
              </w:rPr>
            </w:pPr>
            <w:r>
              <w:rPr>
                <w:rFonts w:hAnsiTheme="majorEastAsia" w:hint="eastAsia"/>
                <w:szCs w:val="18"/>
              </w:rPr>
              <w:t>（</w:t>
            </w:r>
            <w:hyperlink r:id="rId971" w:anchor="page=273" w:history="1">
              <w:r w:rsidRPr="00245BD2">
                <w:rPr>
                  <w:rStyle w:val="af7"/>
                  <w:rFonts w:hAnsiTheme="majorEastAsia" w:hint="eastAsia"/>
                  <w:szCs w:val="18"/>
                </w:rPr>
                <w:t>改仕8.</w:t>
              </w:r>
              <w:r>
                <w:rPr>
                  <w:rStyle w:val="af7"/>
                  <w:rFonts w:hAnsiTheme="majorEastAsia" w:hint="eastAsia"/>
                  <w:szCs w:val="18"/>
                </w:rPr>
                <w:t>21.6</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(1)割裂補強筋の仕様</w:t>
            </w:r>
          </w:p>
          <w:p w:rsidR="00C522E3" w:rsidRDefault="00C522E3" w:rsidP="00AA2CFE">
            <w:pPr>
              <w:spacing w:afterLines="20" w:after="72"/>
              <w:ind w:leftChars="100" w:left="180"/>
              <w:rPr>
                <w:szCs w:val="18"/>
              </w:rPr>
            </w:pPr>
            <w:r>
              <w:rPr>
                <w:rFonts w:hint="eastAsia"/>
                <w:szCs w:val="18"/>
              </w:rPr>
              <w:t>※構造図による</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・コンクリートの打込み</w:t>
            </w:r>
          </w:p>
          <w:p w:rsidR="00C522E3" w:rsidRDefault="00C522E3" w:rsidP="00AA2CFE">
            <w:pPr>
              <w:ind w:left="180" w:hangingChars="100" w:hanging="180"/>
              <w:rPr>
                <w:rFonts w:hAnsiTheme="majorEastAsia"/>
                <w:szCs w:val="18"/>
              </w:rPr>
            </w:pPr>
            <w:r>
              <w:rPr>
                <w:rFonts w:hAnsiTheme="majorEastAsia" w:hint="eastAsia"/>
                <w:szCs w:val="18"/>
              </w:rPr>
              <w:t>（</w:t>
            </w:r>
            <w:hyperlink r:id="rId972" w:anchor="page=273" w:history="1">
              <w:r w:rsidRPr="00245BD2">
                <w:rPr>
                  <w:rStyle w:val="af7"/>
                  <w:rFonts w:hAnsiTheme="majorEastAsia" w:hint="eastAsia"/>
                  <w:szCs w:val="18"/>
                </w:rPr>
                <w:t>改仕8.</w:t>
              </w:r>
              <w:r>
                <w:rPr>
                  <w:rStyle w:val="af7"/>
                  <w:rFonts w:hAnsiTheme="majorEastAsia" w:hint="eastAsia"/>
                  <w:szCs w:val="18"/>
                </w:rPr>
                <w:t>21.8</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(1)打込みの工法</w:t>
            </w:r>
          </w:p>
          <w:p w:rsidR="00C522E3" w:rsidRDefault="00C522E3" w:rsidP="00AA2CFE">
            <w:pPr>
              <w:ind w:leftChars="100" w:left="180"/>
              <w:rPr>
                <w:szCs w:val="18"/>
              </w:rPr>
            </w:pPr>
            <w:r>
              <w:rPr>
                <w:rFonts w:hint="eastAsia"/>
                <w:szCs w:val="18"/>
              </w:rPr>
              <w:t>・(ｱ)流込み工法　　・(ｲ)圧入工法</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・既存構造体との取合い</w:t>
            </w:r>
          </w:p>
          <w:p w:rsidR="00C522E3" w:rsidRDefault="00C522E3" w:rsidP="00AA2CFE">
            <w:pPr>
              <w:ind w:left="180" w:hangingChars="100" w:hanging="180"/>
              <w:rPr>
                <w:rFonts w:hAnsiTheme="majorEastAsia"/>
                <w:szCs w:val="18"/>
              </w:rPr>
            </w:pPr>
            <w:r>
              <w:rPr>
                <w:rFonts w:hAnsiTheme="majorEastAsia" w:hint="eastAsia"/>
                <w:szCs w:val="18"/>
              </w:rPr>
              <w:t>（</w:t>
            </w:r>
            <w:hyperlink r:id="rId973" w:anchor="page=274" w:history="1">
              <w:r w:rsidRPr="00245BD2">
                <w:rPr>
                  <w:rStyle w:val="af7"/>
                  <w:rFonts w:hAnsiTheme="majorEastAsia" w:hint="eastAsia"/>
                  <w:szCs w:val="18"/>
                </w:rPr>
                <w:t>改仕8.</w:t>
              </w:r>
              <w:r>
                <w:rPr>
                  <w:rStyle w:val="af7"/>
                  <w:rFonts w:hAnsiTheme="majorEastAsia" w:hint="eastAsia"/>
                  <w:szCs w:val="18"/>
                </w:rPr>
                <w:t>21.9</w:t>
              </w:r>
            </w:hyperlink>
            <w:r>
              <w:rPr>
                <w:rFonts w:hAnsiTheme="majorEastAsia" w:hint="eastAsia"/>
                <w:szCs w:val="18"/>
              </w:rPr>
              <w:t>）</w:t>
            </w:r>
          </w:p>
        </w:tc>
        <w:tc>
          <w:tcPr>
            <w:tcW w:w="9105" w:type="dxa"/>
            <w:tcBorders>
              <w:top w:val="nil"/>
              <w:bottom w:val="single" w:sz="4" w:space="0" w:color="auto"/>
            </w:tcBorders>
          </w:tcPr>
          <w:p w:rsidR="00C522E3" w:rsidRDefault="00C522E3" w:rsidP="00AA2CFE">
            <w:r>
              <w:t>既存構造体と増設壁との取合いの処理方法</w:t>
            </w:r>
          </w:p>
          <w:p w:rsidR="00C522E3" w:rsidRDefault="00C522E3" w:rsidP="00AA2CFE">
            <w:pPr>
              <w:ind w:leftChars="100" w:left="180"/>
            </w:pPr>
            <w:r>
              <w:rPr>
                <w:rFonts w:hint="eastAsia"/>
              </w:rPr>
              <w:t>・構造図による</w:t>
            </w:r>
          </w:p>
          <w:p w:rsidR="00C522E3" w:rsidRDefault="00C522E3" w:rsidP="00AA2CFE">
            <w:pPr>
              <w:spacing w:afterLines="20" w:after="72"/>
              <w:ind w:leftChars="100" w:left="180"/>
              <w:rPr>
                <w:szCs w:val="18"/>
              </w:rPr>
            </w:pPr>
            <w:r>
              <w:rPr>
                <w:rFonts w:hint="eastAsia"/>
              </w:rPr>
              <w:t>・グラウト材注入（</w:t>
            </w:r>
            <w:hyperlink r:id="rId974" w:anchor="page=273" w:history="1">
              <w:r w:rsidRPr="00245BD2">
                <w:rPr>
                  <w:rStyle w:val="af7"/>
                  <w:rFonts w:hAnsiTheme="majorEastAsia" w:hint="eastAsia"/>
                  <w:szCs w:val="18"/>
                </w:rPr>
                <w:t>改仕8.</w:t>
              </w:r>
              <w:r>
                <w:rPr>
                  <w:rStyle w:val="af7"/>
                  <w:rFonts w:hAnsiTheme="majorEastAsia" w:hint="eastAsia"/>
                  <w:szCs w:val="18"/>
                </w:rPr>
                <w:t>21.9</w:t>
              </w:r>
            </w:hyperlink>
            <w:r>
              <w:rPr>
                <w:rStyle w:val="af7"/>
                <w:rFonts w:hAnsiTheme="majorEastAsia" w:hint="eastAsia"/>
                <w:szCs w:val="18"/>
              </w:rPr>
              <w:t>(ｱ)～(ｸ)</w:t>
            </w:r>
            <w:r>
              <w:rPr>
                <w:rFonts w:hint="eastAsia"/>
              </w:rPr>
              <w:t>による）</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・仕上げ</w:t>
            </w:r>
          </w:p>
          <w:p w:rsidR="00C522E3" w:rsidRPr="005173A8" w:rsidRDefault="00C522E3" w:rsidP="00AA2CFE">
            <w:pPr>
              <w:ind w:left="180" w:hangingChars="100" w:hanging="180"/>
              <w:rPr>
                <w:rFonts w:hAnsiTheme="majorEastAsia"/>
                <w:szCs w:val="18"/>
              </w:rPr>
            </w:pPr>
            <w:r>
              <w:rPr>
                <w:rFonts w:hAnsiTheme="majorEastAsia" w:hint="eastAsia"/>
                <w:szCs w:val="18"/>
              </w:rPr>
              <w:t>（</w:t>
            </w:r>
            <w:hyperlink r:id="rId975" w:anchor="page=274" w:history="1">
              <w:r w:rsidRPr="00245BD2">
                <w:rPr>
                  <w:rStyle w:val="af7"/>
                  <w:rFonts w:hAnsiTheme="majorEastAsia" w:hint="eastAsia"/>
                  <w:szCs w:val="18"/>
                </w:rPr>
                <w:t>改仕8.</w:t>
              </w:r>
              <w:r>
                <w:rPr>
                  <w:rStyle w:val="af7"/>
                  <w:rFonts w:hAnsiTheme="majorEastAsia" w:hint="eastAsia"/>
                  <w:szCs w:val="18"/>
                </w:rPr>
                <w:t>21.10</w:t>
              </w:r>
            </w:hyperlink>
            <w:r>
              <w:rPr>
                <w:rFonts w:hAnsiTheme="majorEastAsia" w:hint="eastAsia"/>
                <w:szCs w:val="18"/>
              </w:rPr>
              <w:t>）</w:t>
            </w:r>
          </w:p>
        </w:tc>
        <w:tc>
          <w:tcPr>
            <w:tcW w:w="9105" w:type="dxa"/>
            <w:tcBorders>
              <w:top w:val="nil"/>
              <w:bottom w:val="single" w:sz="4" w:space="0" w:color="auto"/>
            </w:tcBorders>
          </w:tcPr>
          <w:p w:rsidR="00C522E3" w:rsidRDefault="00C522E3" w:rsidP="00AA2CFE">
            <w:r>
              <w:t>増設壁工事後の仕上げ</w:t>
            </w:r>
          </w:p>
          <w:p w:rsidR="00C522E3" w:rsidRDefault="00C522E3" w:rsidP="00AA2CFE">
            <w:pPr>
              <w:spacing w:afterLines="20" w:after="72"/>
              <w:ind w:leftChars="100" w:left="180"/>
              <w:rPr>
                <w:szCs w:val="18"/>
              </w:rPr>
            </w:pPr>
            <w:r>
              <w:rPr>
                <w:rFonts w:hint="eastAsia"/>
              </w:rPr>
              <w:t>・図示　　・現状に復旧</w:t>
            </w:r>
          </w:p>
        </w:tc>
      </w:tr>
      <w:tr w:rsidR="00C522E3" w:rsidRPr="00863620" w:rsidTr="00AA2CFE">
        <w:trPr>
          <w:trHeight w:val="282"/>
        </w:trPr>
        <w:tc>
          <w:tcPr>
            <w:tcW w:w="10943" w:type="dxa"/>
            <w:gridSpan w:val="2"/>
            <w:tcBorders>
              <w:top w:val="nil"/>
              <w:left w:val="single" w:sz="4" w:space="0" w:color="auto"/>
              <w:bottom w:val="single" w:sz="4" w:space="0" w:color="auto"/>
            </w:tcBorders>
            <w:shd w:val="clear" w:color="auto" w:fill="D9D9D9" w:themeFill="background1" w:themeFillShade="D9"/>
            <w:vAlign w:val="center"/>
          </w:tcPr>
          <w:p w:rsidR="00C522E3" w:rsidRDefault="00C522E3" w:rsidP="00AA2CFE">
            <w:pPr>
              <w:jc w:val="both"/>
              <w:rPr>
                <w:szCs w:val="18"/>
              </w:rPr>
            </w:pPr>
            <w:r>
              <w:rPr>
                <w:rFonts w:hint="eastAsia"/>
                <w:szCs w:val="18"/>
              </w:rPr>
              <w:t>22節　鉄骨ブレースの設置工事</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・既存部分の撤去等</w:t>
            </w:r>
          </w:p>
          <w:p w:rsidR="00C522E3" w:rsidRDefault="00C522E3" w:rsidP="00AA2CFE">
            <w:pPr>
              <w:ind w:left="180" w:hangingChars="100" w:hanging="180"/>
              <w:rPr>
                <w:rFonts w:hAnsiTheme="majorEastAsia"/>
                <w:szCs w:val="18"/>
              </w:rPr>
            </w:pPr>
            <w:r>
              <w:rPr>
                <w:rFonts w:hAnsiTheme="majorEastAsia" w:hint="eastAsia"/>
                <w:szCs w:val="18"/>
              </w:rPr>
              <w:t>（</w:t>
            </w:r>
            <w:hyperlink r:id="rId976" w:anchor="page=274" w:history="1">
              <w:r w:rsidRPr="00245BD2">
                <w:rPr>
                  <w:rStyle w:val="af7"/>
                  <w:rFonts w:hAnsiTheme="majorEastAsia" w:hint="eastAsia"/>
                  <w:szCs w:val="18"/>
                </w:rPr>
                <w:t>改仕8.</w:t>
              </w:r>
              <w:r>
                <w:rPr>
                  <w:rStyle w:val="af7"/>
                  <w:rFonts w:hAnsiTheme="majorEastAsia" w:hint="eastAsia"/>
                  <w:szCs w:val="18"/>
                </w:rPr>
                <w:t>22.2</w:t>
              </w:r>
            </w:hyperlink>
            <w:r>
              <w:rPr>
                <w:rFonts w:hAnsiTheme="majorEastAsia" w:hint="eastAsia"/>
                <w:szCs w:val="18"/>
              </w:rPr>
              <w:t>）</w:t>
            </w:r>
          </w:p>
        </w:tc>
        <w:tc>
          <w:tcPr>
            <w:tcW w:w="9105" w:type="dxa"/>
            <w:tcBorders>
              <w:top w:val="nil"/>
              <w:bottom w:val="single" w:sz="4" w:space="0" w:color="auto"/>
            </w:tcBorders>
          </w:tcPr>
          <w:p w:rsidR="00C522E3" w:rsidRDefault="00C522E3" w:rsidP="00AA2CFE">
            <w:r>
              <w:rPr>
                <w:rFonts w:hint="eastAsia"/>
                <w:szCs w:val="18"/>
              </w:rPr>
              <w:t>(1)(ｱ)</w:t>
            </w:r>
            <w:r>
              <w:t>既存仕上げの撤去範囲</w:t>
            </w:r>
          </w:p>
          <w:p w:rsidR="00C522E3" w:rsidRDefault="00C522E3" w:rsidP="00AA2CFE">
            <w:pPr>
              <w:ind w:leftChars="200" w:left="360"/>
              <w:rPr>
                <w:rFonts w:hAnsi="ＭＳ 明朝" w:cs="ＭＳ 明朝"/>
              </w:rPr>
            </w:pPr>
            <w:r>
              <w:rPr>
                <w:rFonts w:hAnsi="ＭＳ 明朝" w:cs="ＭＳ 明朝" w:hint="eastAsia"/>
              </w:rPr>
              <w:t>※</w:t>
            </w:r>
            <w:r w:rsidRPr="00D03A48">
              <w:rPr>
                <w:rFonts w:hint="eastAsia"/>
                <w:szCs w:val="18"/>
              </w:rPr>
              <w:t>本工事に支障となる最小限の範囲を撤去し、既存構造体を露出させる</w:t>
            </w:r>
          </w:p>
          <w:p w:rsidR="00C522E3" w:rsidRPr="001172F8" w:rsidRDefault="00C522E3" w:rsidP="00AA2CFE">
            <w:pPr>
              <w:ind w:leftChars="200" w:left="360"/>
              <w:rPr>
                <w:szCs w:val="18"/>
              </w:rPr>
            </w:pPr>
            <w:r>
              <w:rPr>
                <w:rFonts w:hAnsi="ＭＳ 明朝" w:cs="ＭＳ 明朝" w:hint="eastAsia"/>
              </w:rPr>
              <w:t>・</w:t>
            </w:r>
            <w:r w:rsidRPr="001172F8">
              <w:rPr>
                <w:rFonts w:hAnsi="ＭＳ 明朝" w:cs="ＭＳ 明朝" w:hint="eastAsia"/>
              </w:rPr>
              <w:t>図示</w:t>
            </w:r>
          </w:p>
          <w:p w:rsidR="00C522E3" w:rsidRDefault="00C522E3" w:rsidP="00AA2CFE">
            <w:pPr>
              <w:ind w:leftChars="150" w:left="270"/>
            </w:pPr>
            <w:r>
              <w:rPr>
                <w:rFonts w:hint="eastAsia"/>
                <w:szCs w:val="18"/>
              </w:rPr>
              <w:t>(ｲ)</w:t>
            </w:r>
            <w:r>
              <w:t>工事に支障となる設備機器、配管等の撤去及び移設</w:t>
            </w:r>
          </w:p>
          <w:p w:rsidR="00C522E3" w:rsidRDefault="00C522E3" w:rsidP="00AA2CFE">
            <w:pPr>
              <w:ind w:leftChars="200" w:left="360"/>
              <w:rPr>
                <w:szCs w:val="18"/>
              </w:rPr>
            </w:pPr>
            <w:r w:rsidRPr="001172F8">
              <w:rPr>
                <w:rFonts w:hAnsi="ＭＳ 明朝" w:cs="ＭＳ 明朝" w:hint="eastAsia"/>
              </w:rPr>
              <w:t>※図示</w:t>
            </w:r>
          </w:p>
          <w:p w:rsidR="00C522E3" w:rsidRDefault="00C522E3" w:rsidP="00AA2CFE">
            <w:r>
              <w:rPr>
                <w:rFonts w:hint="eastAsia"/>
                <w:szCs w:val="18"/>
              </w:rPr>
              <w:t>(2)(ｱ)</w:t>
            </w:r>
            <w:r>
              <w:t>既存構造体の撤去範囲</w:t>
            </w:r>
          </w:p>
          <w:p w:rsidR="00C522E3" w:rsidRDefault="00C522E3" w:rsidP="00AA2CFE">
            <w:pPr>
              <w:ind w:leftChars="200" w:left="360"/>
              <w:rPr>
                <w:szCs w:val="18"/>
              </w:rPr>
            </w:pPr>
            <w:r w:rsidRPr="001172F8">
              <w:rPr>
                <w:rFonts w:hAnsi="ＭＳ 明朝" w:cs="ＭＳ 明朝" w:hint="eastAsia"/>
              </w:rPr>
              <w:t>※図示</w:t>
            </w:r>
          </w:p>
          <w:p w:rsidR="00C522E3" w:rsidRDefault="00C522E3" w:rsidP="00AA2CFE">
            <w:pPr>
              <w:ind w:leftChars="150" w:left="270"/>
            </w:pPr>
            <w:r>
              <w:rPr>
                <w:rFonts w:hint="eastAsia"/>
                <w:szCs w:val="18"/>
              </w:rPr>
              <w:t>(ｲ)</w:t>
            </w:r>
            <w:r>
              <w:t>はつり</w:t>
            </w:r>
            <w:r>
              <w:rPr>
                <w:rFonts w:hint="eastAsia"/>
              </w:rPr>
              <w:t>だ</w:t>
            </w:r>
            <w:r>
              <w:t>した鉄筋及び鉄骨の処置</w:t>
            </w:r>
          </w:p>
          <w:p w:rsidR="00C522E3" w:rsidRDefault="00C522E3" w:rsidP="00AA2CFE">
            <w:pPr>
              <w:spacing w:afterLines="20" w:after="72"/>
              <w:ind w:leftChars="200" w:left="360"/>
              <w:rPr>
                <w:szCs w:val="18"/>
              </w:rPr>
            </w:pPr>
            <w:r w:rsidRPr="001172F8">
              <w:rPr>
                <w:rFonts w:hAnsi="ＭＳ 明朝" w:cs="ＭＳ 明朝" w:hint="eastAsia"/>
              </w:rPr>
              <w:t>※図示</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・既存部分の処置</w:t>
            </w:r>
          </w:p>
          <w:p w:rsidR="00C522E3" w:rsidRDefault="00C522E3" w:rsidP="00AA2CFE">
            <w:pPr>
              <w:ind w:left="180" w:hangingChars="100" w:hanging="180"/>
              <w:rPr>
                <w:rFonts w:hAnsiTheme="majorEastAsia"/>
                <w:szCs w:val="18"/>
              </w:rPr>
            </w:pPr>
            <w:r>
              <w:rPr>
                <w:rFonts w:hAnsiTheme="majorEastAsia" w:hint="eastAsia"/>
                <w:szCs w:val="18"/>
              </w:rPr>
              <w:t>（</w:t>
            </w:r>
            <w:hyperlink r:id="rId977" w:anchor="page=274" w:history="1">
              <w:r w:rsidRPr="00245BD2">
                <w:rPr>
                  <w:rStyle w:val="af7"/>
                  <w:rFonts w:hAnsiTheme="majorEastAsia" w:hint="eastAsia"/>
                  <w:szCs w:val="18"/>
                </w:rPr>
                <w:t>改仕8.</w:t>
              </w:r>
              <w:r>
                <w:rPr>
                  <w:rStyle w:val="af7"/>
                  <w:rFonts w:hAnsiTheme="majorEastAsia" w:hint="eastAsia"/>
                  <w:szCs w:val="18"/>
                </w:rPr>
                <w:t>22.3</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(2)既存構造体コンクリート面の目荒らしの程度（打継ぎ面）</w:t>
            </w:r>
          </w:p>
          <w:p w:rsidR="00C522E3" w:rsidRDefault="00C522E3" w:rsidP="00AA2CFE">
            <w:pPr>
              <w:ind w:leftChars="100" w:left="180"/>
              <w:rPr>
                <w:szCs w:val="18"/>
              </w:rPr>
            </w:pPr>
            <w:r>
              <w:rPr>
                <w:rFonts w:hint="eastAsia"/>
                <w:szCs w:val="18"/>
              </w:rPr>
              <w:t>・図示</w:t>
            </w:r>
          </w:p>
          <w:p w:rsidR="00C522E3" w:rsidRDefault="00C522E3" w:rsidP="00AA2CFE">
            <w:pPr>
              <w:ind w:leftChars="100" w:left="180"/>
              <w:rPr>
                <w:szCs w:val="18"/>
              </w:rPr>
            </w:pPr>
            <w:r>
              <w:rPr>
                <w:rFonts w:hint="eastAsia"/>
                <w:szCs w:val="18"/>
              </w:rPr>
              <w:t>・</w:t>
            </w:r>
            <w:r w:rsidRPr="001172F8">
              <w:rPr>
                <w:rFonts w:hint="eastAsia"/>
                <w:szCs w:val="18"/>
              </w:rPr>
              <w:t>電動ピック</w:t>
            </w:r>
            <w:r>
              <w:rPr>
                <w:rFonts w:hint="eastAsia"/>
                <w:szCs w:val="18"/>
              </w:rPr>
              <w:t>による部分はつり（40φ-@75　はつり痕面積比約22％）</w:t>
            </w:r>
          </w:p>
          <w:p w:rsidR="00C522E3" w:rsidRDefault="00C522E3" w:rsidP="00AA2CFE">
            <w:pPr>
              <w:spacing w:afterLines="20" w:after="72"/>
              <w:ind w:leftChars="200" w:left="360"/>
              <w:rPr>
                <w:szCs w:val="18"/>
              </w:rPr>
            </w:pPr>
            <w:r>
              <w:rPr>
                <w:rFonts w:hint="eastAsia"/>
                <w:szCs w:val="18"/>
              </w:rPr>
              <w:t>（参考：建築改修工事監理指針 8.21.3(2)）</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・既存構造体との取合い</w:t>
            </w:r>
          </w:p>
          <w:p w:rsidR="00C522E3" w:rsidRDefault="00C522E3" w:rsidP="00AA2CFE">
            <w:pPr>
              <w:ind w:left="180" w:hangingChars="100" w:hanging="180"/>
              <w:rPr>
                <w:rFonts w:hAnsiTheme="majorEastAsia"/>
                <w:szCs w:val="18"/>
              </w:rPr>
            </w:pPr>
            <w:r>
              <w:rPr>
                <w:rFonts w:hAnsiTheme="majorEastAsia" w:hint="eastAsia"/>
                <w:szCs w:val="18"/>
              </w:rPr>
              <w:t>（</w:t>
            </w:r>
            <w:hyperlink r:id="rId978" w:anchor="page=275" w:history="1">
              <w:r w:rsidRPr="00245BD2">
                <w:rPr>
                  <w:rStyle w:val="af7"/>
                  <w:rFonts w:hAnsiTheme="majorEastAsia" w:hint="eastAsia"/>
                  <w:szCs w:val="18"/>
                </w:rPr>
                <w:t>改仕8.</w:t>
              </w:r>
              <w:r>
                <w:rPr>
                  <w:rStyle w:val="af7"/>
                  <w:rFonts w:hAnsiTheme="majorEastAsia" w:hint="eastAsia"/>
                  <w:szCs w:val="18"/>
                </w:rPr>
                <w:t>22.7</w:t>
              </w:r>
            </w:hyperlink>
            <w:r>
              <w:rPr>
                <w:rFonts w:hAnsiTheme="majorEastAsia" w:hint="eastAsia"/>
                <w:szCs w:val="18"/>
              </w:rPr>
              <w:t>）</w:t>
            </w:r>
          </w:p>
        </w:tc>
        <w:tc>
          <w:tcPr>
            <w:tcW w:w="9105" w:type="dxa"/>
            <w:tcBorders>
              <w:top w:val="nil"/>
              <w:bottom w:val="single" w:sz="4" w:space="0" w:color="auto"/>
            </w:tcBorders>
          </w:tcPr>
          <w:p w:rsidR="00C522E3" w:rsidRDefault="00C522E3" w:rsidP="00AA2CFE">
            <w:r>
              <w:rPr>
                <w:rFonts w:hint="eastAsia"/>
              </w:rPr>
              <w:t>(1)</w:t>
            </w:r>
            <w:r>
              <w:t>既存構造体と</w:t>
            </w:r>
            <w:r>
              <w:rPr>
                <w:rFonts w:hint="eastAsia"/>
              </w:rPr>
              <w:t>の</w:t>
            </w:r>
            <w:r>
              <w:t>取合い</w:t>
            </w:r>
            <w:r>
              <w:rPr>
                <w:rFonts w:hint="eastAsia"/>
              </w:rPr>
              <w:t>部分の割裂補強筋の仕様</w:t>
            </w:r>
          </w:p>
          <w:p w:rsidR="00C522E3" w:rsidRPr="00580C2C" w:rsidRDefault="00C522E3" w:rsidP="00AA2CFE">
            <w:pPr>
              <w:ind w:leftChars="100" w:left="180"/>
            </w:pPr>
            <w:r>
              <w:rPr>
                <w:rFonts w:hint="eastAsia"/>
              </w:rPr>
              <w:t>※構造図による</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・仕上げ</w:t>
            </w:r>
          </w:p>
          <w:p w:rsidR="00C522E3" w:rsidRDefault="00C522E3" w:rsidP="00AA2CFE">
            <w:pPr>
              <w:ind w:left="180" w:hangingChars="100" w:hanging="180"/>
              <w:rPr>
                <w:rFonts w:hAnsiTheme="majorEastAsia"/>
                <w:szCs w:val="18"/>
              </w:rPr>
            </w:pPr>
            <w:r>
              <w:rPr>
                <w:rFonts w:hAnsiTheme="majorEastAsia" w:hint="eastAsia"/>
                <w:szCs w:val="18"/>
              </w:rPr>
              <w:t>（</w:t>
            </w:r>
            <w:hyperlink r:id="rId979" w:anchor="page=274" w:history="1">
              <w:r w:rsidRPr="00245BD2">
                <w:rPr>
                  <w:rStyle w:val="af7"/>
                  <w:rFonts w:hAnsiTheme="majorEastAsia" w:hint="eastAsia"/>
                  <w:szCs w:val="18"/>
                </w:rPr>
                <w:t>改仕8.</w:t>
              </w:r>
              <w:r>
                <w:rPr>
                  <w:rStyle w:val="af7"/>
                  <w:rFonts w:hAnsiTheme="majorEastAsia" w:hint="eastAsia"/>
                  <w:szCs w:val="18"/>
                </w:rPr>
                <w:t>22.9</w:t>
              </w:r>
            </w:hyperlink>
            <w:r>
              <w:rPr>
                <w:rFonts w:hAnsiTheme="majorEastAsia" w:hint="eastAsia"/>
                <w:szCs w:val="18"/>
              </w:rPr>
              <w:t>）</w:t>
            </w:r>
          </w:p>
        </w:tc>
        <w:tc>
          <w:tcPr>
            <w:tcW w:w="9105" w:type="dxa"/>
            <w:tcBorders>
              <w:top w:val="nil"/>
              <w:bottom w:val="single" w:sz="4" w:space="0" w:color="auto"/>
            </w:tcBorders>
          </w:tcPr>
          <w:p w:rsidR="00C522E3" w:rsidRDefault="00C522E3" w:rsidP="00AA2CFE">
            <w:r>
              <w:rPr>
                <w:rFonts w:hint="eastAsia"/>
              </w:rPr>
              <w:t>ブレース設置</w:t>
            </w:r>
            <w:r>
              <w:t>工事後の仕上げ</w:t>
            </w:r>
          </w:p>
          <w:p w:rsidR="00C522E3" w:rsidRDefault="00C522E3" w:rsidP="00AA2CFE">
            <w:pPr>
              <w:spacing w:afterLines="20" w:after="72"/>
              <w:ind w:leftChars="100" w:left="180"/>
              <w:rPr>
                <w:szCs w:val="18"/>
              </w:rPr>
            </w:pPr>
            <w:r>
              <w:rPr>
                <w:rFonts w:hint="eastAsia"/>
              </w:rPr>
              <w:t>・図示　　・既存部分は原則として現状に復旧</w:t>
            </w:r>
          </w:p>
        </w:tc>
      </w:tr>
      <w:tr w:rsidR="00C522E3" w:rsidRPr="00863620" w:rsidTr="00AA2CFE">
        <w:trPr>
          <w:trHeight w:val="282"/>
        </w:trPr>
        <w:tc>
          <w:tcPr>
            <w:tcW w:w="10943" w:type="dxa"/>
            <w:gridSpan w:val="2"/>
            <w:tcBorders>
              <w:top w:val="nil"/>
              <w:left w:val="single" w:sz="4" w:space="0" w:color="auto"/>
              <w:bottom w:val="single" w:sz="4" w:space="0" w:color="auto"/>
            </w:tcBorders>
            <w:shd w:val="clear" w:color="auto" w:fill="D9D9D9" w:themeFill="background1" w:themeFillShade="D9"/>
            <w:vAlign w:val="center"/>
          </w:tcPr>
          <w:p w:rsidR="00C522E3" w:rsidRDefault="00C522E3" w:rsidP="00AA2CFE">
            <w:pPr>
              <w:jc w:val="both"/>
              <w:rPr>
                <w:szCs w:val="18"/>
              </w:rPr>
            </w:pPr>
            <w:r>
              <w:rPr>
                <w:rFonts w:hint="eastAsia"/>
                <w:szCs w:val="18"/>
              </w:rPr>
              <w:t>23節　柱補強工事</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・既存部分の撤去等</w:t>
            </w:r>
          </w:p>
          <w:p w:rsidR="00C522E3" w:rsidRDefault="00C522E3" w:rsidP="00AA2CFE">
            <w:pPr>
              <w:ind w:left="180" w:hangingChars="100" w:hanging="180"/>
              <w:rPr>
                <w:rFonts w:hAnsiTheme="majorEastAsia"/>
                <w:szCs w:val="18"/>
              </w:rPr>
            </w:pPr>
            <w:r>
              <w:rPr>
                <w:rFonts w:hAnsiTheme="majorEastAsia" w:hint="eastAsia"/>
                <w:szCs w:val="18"/>
              </w:rPr>
              <w:t>（</w:t>
            </w:r>
            <w:hyperlink r:id="rId980" w:anchor="page=275" w:history="1">
              <w:r w:rsidRPr="00245BD2">
                <w:rPr>
                  <w:rStyle w:val="af7"/>
                  <w:rFonts w:hAnsiTheme="majorEastAsia" w:hint="eastAsia"/>
                  <w:szCs w:val="18"/>
                </w:rPr>
                <w:t>改仕8.</w:t>
              </w:r>
              <w:r>
                <w:rPr>
                  <w:rStyle w:val="af7"/>
                  <w:rFonts w:hAnsiTheme="majorEastAsia" w:hint="eastAsia"/>
                  <w:szCs w:val="18"/>
                </w:rPr>
                <w:t>23.2</w:t>
              </w:r>
            </w:hyperlink>
            <w:r>
              <w:rPr>
                <w:rFonts w:hAnsiTheme="majorEastAsia" w:hint="eastAsia"/>
                <w:szCs w:val="18"/>
              </w:rPr>
              <w:t>）</w:t>
            </w:r>
          </w:p>
        </w:tc>
        <w:tc>
          <w:tcPr>
            <w:tcW w:w="9105" w:type="dxa"/>
            <w:tcBorders>
              <w:top w:val="nil"/>
              <w:bottom w:val="single" w:sz="4" w:space="0" w:color="auto"/>
            </w:tcBorders>
          </w:tcPr>
          <w:p w:rsidR="00C522E3" w:rsidRDefault="00C522E3" w:rsidP="00AA2CFE">
            <w:r>
              <w:rPr>
                <w:rFonts w:hint="eastAsia"/>
                <w:szCs w:val="18"/>
              </w:rPr>
              <w:t>(1)(ｱ)</w:t>
            </w:r>
            <w:r>
              <w:t>既存仕上げの撤去範囲</w:t>
            </w:r>
          </w:p>
          <w:p w:rsidR="00C522E3" w:rsidRDefault="00C522E3" w:rsidP="00AA2CFE">
            <w:pPr>
              <w:ind w:leftChars="200" w:left="360"/>
              <w:rPr>
                <w:rFonts w:hAnsi="ＭＳ 明朝" w:cs="ＭＳ 明朝"/>
              </w:rPr>
            </w:pPr>
            <w:r>
              <w:rPr>
                <w:rFonts w:hAnsi="ＭＳ 明朝" w:cs="ＭＳ 明朝" w:hint="eastAsia"/>
              </w:rPr>
              <w:t>※</w:t>
            </w:r>
            <w:r w:rsidRPr="00D03A48">
              <w:rPr>
                <w:rFonts w:hint="eastAsia"/>
                <w:szCs w:val="18"/>
              </w:rPr>
              <w:t>本工事に支障となる最小限の範囲を撤去し、既存構造体を露出させる</w:t>
            </w:r>
          </w:p>
          <w:p w:rsidR="00C522E3" w:rsidRPr="001172F8" w:rsidRDefault="00C522E3" w:rsidP="00AA2CFE">
            <w:pPr>
              <w:ind w:leftChars="200" w:left="360"/>
              <w:rPr>
                <w:szCs w:val="18"/>
              </w:rPr>
            </w:pPr>
            <w:r>
              <w:rPr>
                <w:rFonts w:hAnsi="ＭＳ 明朝" w:cs="ＭＳ 明朝" w:hint="eastAsia"/>
              </w:rPr>
              <w:t>・</w:t>
            </w:r>
            <w:r w:rsidRPr="001172F8">
              <w:rPr>
                <w:rFonts w:hAnsi="ＭＳ 明朝" w:cs="ＭＳ 明朝" w:hint="eastAsia"/>
              </w:rPr>
              <w:t>図示</w:t>
            </w:r>
          </w:p>
          <w:p w:rsidR="00C522E3" w:rsidRDefault="00C522E3" w:rsidP="00AA2CFE">
            <w:pPr>
              <w:ind w:leftChars="150" w:left="270"/>
            </w:pPr>
            <w:r>
              <w:rPr>
                <w:rFonts w:hint="eastAsia"/>
                <w:szCs w:val="18"/>
              </w:rPr>
              <w:t>(ｲ)</w:t>
            </w:r>
            <w:r>
              <w:t>工事に支障となる設備機器、配管等の撤去及び移設</w:t>
            </w:r>
          </w:p>
          <w:p w:rsidR="00C522E3" w:rsidRDefault="00C522E3" w:rsidP="00AA2CFE">
            <w:pPr>
              <w:ind w:leftChars="200" w:left="360"/>
              <w:rPr>
                <w:szCs w:val="18"/>
              </w:rPr>
            </w:pPr>
            <w:r w:rsidRPr="001172F8">
              <w:rPr>
                <w:rFonts w:hAnsi="ＭＳ 明朝" w:cs="ＭＳ 明朝" w:hint="eastAsia"/>
              </w:rPr>
              <w:t>※図示</w:t>
            </w:r>
          </w:p>
          <w:p w:rsidR="00C522E3" w:rsidRDefault="00C522E3" w:rsidP="00AA2CFE">
            <w:r>
              <w:rPr>
                <w:rFonts w:hint="eastAsia"/>
                <w:szCs w:val="18"/>
              </w:rPr>
              <w:t>(2)(ｱ)</w:t>
            </w:r>
            <w:r>
              <w:t>既存構造体の撤去範囲</w:t>
            </w:r>
          </w:p>
          <w:p w:rsidR="00C522E3" w:rsidRDefault="00C522E3" w:rsidP="00AA2CFE">
            <w:pPr>
              <w:ind w:leftChars="200" w:left="360"/>
              <w:rPr>
                <w:szCs w:val="18"/>
              </w:rPr>
            </w:pPr>
            <w:r w:rsidRPr="001172F8">
              <w:rPr>
                <w:rFonts w:hAnsi="ＭＳ 明朝" w:cs="ＭＳ 明朝" w:hint="eastAsia"/>
              </w:rPr>
              <w:t>※図示</w:t>
            </w:r>
          </w:p>
          <w:p w:rsidR="00C522E3" w:rsidRDefault="00C522E3" w:rsidP="00AA2CFE">
            <w:pPr>
              <w:ind w:leftChars="150" w:left="270"/>
            </w:pPr>
            <w:r>
              <w:rPr>
                <w:rFonts w:hint="eastAsia"/>
                <w:szCs w:val="18"/>
              </w:rPr>
              <w:t>(ｲ)</w:t>
            </w:r>
            <w:r>
              <w:t>はつり</w:t>
            </w:r>
            <w:r>
              <w:rPr>
                <w:rFonts w:hint="eastAsia"/>
              </w:rPr>
              <w:t>だ</w:t>
            </w:r>
            <w:r>
              <w:t>した鉄筋及び鉄骨の処置</w:t>
            </w:r>
          </w:p>
          <w:p w:rsidR="00C522E3" w:rsidRDefault="00C522E3" w:rsidP="00AA2CFE">
            <w:pPr>
              <w:spacing w:afterLines="20" w:after="72"/>
              <w:ind w:leftChars="200" w:left="360"/>
              <w:rPr>
                <w:szCs w:val="18"/>
              </w:rPr>
            </w:pPr>
            <w:r w:rsidRPr="001172F8">
              <w:rPr>
                <w:rFonts w:hAnsi="ＭＳ 明朝" w:cs="ＭＳ 明朝" w:hint="eastAsia"/>
              </w:rPr>
              <w:t>※図示</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・既存部分の処置</w:t>
            </w:r>
          </w:p>
          <w:p w:rsidR="00C522E3" w:rsidRDefault="00C522E3" w:rsidP="00AA2CFE">
            <w:pPr>
              <w:ind w:left="180" w:hangingChars="100" w:hanging="180"/>
              <w:rPr>
                <w:rFonts w:hAnsiTheme="majorEastAsia"/>
                <w:szCs w:val="18"/>
              </w:rPr>
            </w:pPr>
            <w:r>
              <w:rPr>
                <w:rFonts w:hAnsiTheme="majorEastAsia" w:hint="eastAsia"/>
                <w:szCs w:val="18"/>
              </w:rPr>
              <w:t>（</w:t>
            </w:r>
            <w:hyperlink r:id="rId981" w:anchor="page=275" w:history="1">
              <w:r w:rsidRPr="00245BD2">
                <w:rPr>
                  <w:rStyle w:val="af7"/>
                  <w:rFonts w:hAnsiTheme="majorEastAsia" w:hint="eastAsia"/>
                  <w:szCs w:val="18"/>
                </w:rPr>
                <w:t>改仕8.</w:t>
              </w:r>
              <w:r>
                <w:rPr>
                  <w:rStyle w:val="af7"/>
                  <w:rFonts w:hAnsiTheme="majorEastAsia" w:hint="eastAsia"/>
                  <w:szCs w:val="18"/>
                </w:rPr>
                <w:t>23.3</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(2)既存構造体コンクリート面の目荒らしの程度（打継ぎ面）</w:t>
            </w:r>
          </w:p>
          <w:p w:rsidR="00C522E3" w:rsidRDefault="00C522E3" w:rsidP="00AA2CFE">
            <w:pPr>
              <w:ind w:leftChars="100" w:left="180"/>
              <w:rPr>
                <w:szCs w:val="18"/>
              </w:rPr>
            </w:pPr>
            <w:r>
              <w:rPr>
                <w:rFonts w:hint="eastAsia"/>
                <w:szCs w:val="18"/>
              </w:rPr>
              <w:t>・図示</w:t>
            </w:r>
          </w:p>
          <w:p w:rsidR="00C522E3" w:rsidRDefault="00C522E3" w:rsidP="00AA2CFE">
            <w:pPr>
              <w:ind w:leftChars="100" w:left="180"/>
              <w:rPr>
                <w:szCs w:val="18"/>
              </w:rPr>
            </w:pPr>
            <w:r>
              <w:rPr>
                <w:rFonts w:hint="eastAsia"/>
                <w:szCs w:val="18"/>
              </w:rPr>
              <w:t>・</w:t>
            </w:r>
            <w:r w:rsidRPr="001172F8">
              <w:rPr>
                <w:rFonts w:hint="eastAsia"/>
                <w:szCs w:val="18"/>
              </w:rPr>
              <w:t>電動ピック</w:t>
            </w:r>
            <w:r>
              <w:rPr>
                <w:rFonts w:hint="eastAsia"/>
                <w:szCs w:val="18"/>
              </w:rPr>
              <w:t>による部分はつり（40φ-@75　はつり痕面積比約22％）</w:t>
            </w:r>
          </w:p>
          <w:p w:rsidR="00C522E3" w:rsidRDefault="00C522E3" w:rsidP="00AA2CFE">
            <w:pPr>
              <w:spacing w:afterLines="20" w:after="72"/>
              <w:ind w:leftChars="200" w:left="360"/>
              <w:rPr>
                <w:szCs w:val="18"/>
              </w:rPr>
            </w:pPr>
            <w:r>
              <w:rPr>
                <w:rFonts w:hint="eastAsia"/>
                <w:szCs w:val="18"/>
              </w:rPr>
              <w:t>（参考：建築改修工事監理指針 8.21.3(2)）</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pPr>
            <w:r>
              <w:rPr>
                <w:rFonts w:hAnsiTheme="majorEastAsia" w:hint="eastAsia"/>
                <w:szCs w:val="18"/>
              </w:rPr>
              <w:t>・</w:t>
            </w:r>
            <w:r>
              <w:t>溶接金網巻き工法及び溶接閉鎖フープ巻き工法</w:t>
            </w:r>
          </w:p>
          <w:p w:rsidR="00C522E3" w:rsidRDefault="00C522E3" w:rsidP="00AA2CFE">
            <w:pPr>
              <w:ind w:left="180" w:hangingChars="100" w:hanging="180"/>
              <w:rPr>
                <w:rFonts w:hAnsiTheme="majorEastAsia"/>
                <w:szCs w:val="18"/>
              </w:rPr>
            </w:pPr>
            <w:r>
              <w:rPr>
                <w:rFonts w:hAnsiTheme="majorEastAsia" w:hint="eastAsia"/>
                <w:szCs w:val="18"/>
              </w:rPr>
              <w:t>（</w:t>
            </w:r>
            <w:hyperlink r:id="rId982" w:anchor="page=275" w:history="1">
              <w:r w:rsidRPr="00245BD2">
                <w:rPr>
                  <w:rStyle w:val="af7"/>
                  <w:rFonts w:hAnsiTheme="majorEastAsia" w:hint="eastAsia"/>
                  <w:szCs w:val="18"/>
                </w:rPr>
                <w:t>改仕8.</w:t>
              </w:r>
              <w:r>
                <w:rPr>
                  <w:rStyle w:val="af7"/>
                  <w:rFonts w:hAnsiTheme="majorEastAsia" w:hint="eastAsia"/>
                  <w:szCs w:val="18"/>
                </w:rPr>
                <w:t>23.5</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(3)コンクリート及び構造体用モルタルの打込みの工法</w:t>
            </w:r>
          </w:p>
          <w:p w:rsidR="00C522E3" w:rsidRDefault="00C522E3" w:rsidP="00AA2CFE">
            <w:pPr>
              <w:rPr>
                <w:szCs w:val="18"/>
              </w:rPr>
            </w:pPr>
            <w:r>
              <w:rPr>
                <w:rFonts w:hint="eastAsia"/>
                <w:szCs w:val="18"/>
              </w:rPr>
              <w:t>・(ｱ)流込み工法　　・(ｲ)圧入工法</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pPr>
            <w:r>
              <w:rPr>
                <w:rFonts w:hAnsiTheme="majorEastAsia" w:hint="eastAsia"/>
                <w:szCs w:val="18"/>
              </w:rPr>
              <w:t>・</w:t>
            </w:r>
            <w:r>
              <w:t>鋼板巻き工法及び帯板巻き付け工法</w:t>
            </w:r>
          </w:p>
          <w:p w:rsidR="00C522E3" w:rsidRDefault="00C522E3" w:rsidP="00AA2CFE">
            <w:pPr>
              <w:ind w:left="180" w:hangingChars="100" w:hanging="180"/>
              <w:rPr>
                <w:rFonts w:hAnsiTheme="majorEastAsia"/>
                <w:szCs w:val="18"/>
              </w:rPr>
            </w:pPr>
            <w:r>
              <w:rPr>
                <w:rFonts w:hAnsiTheme="majorEastAsia" w:hint="eastAsia"/>
                <w:szCs w:val="18"/>
              </w:rPr>
              <w:t>（</w:t>
            </w:r>
            <w:hyperlink r:id="rId983" w:anchor="page=276" w:history="1">
              <w:r w:rsidRPr="00245BD2">
                <w:rPr>
                  <w:rStyle w:val="af7"/>
                  <w:rFonts w:hAnsiTheme="majorEastAsia" w:hint="eastAsia"/>
                  <w:szCs w:val="18"/>
                </w:rPr>
                <w:t>改仕8.</w:t>
              </w:r>
              <w:r>
                <w:rPr>
                  <w:rStyle w:val="af7"/>
                  <w:rFonts w:hAnsiTheme="majorEastAsia" w:hint="eastAsia"/>
                  <w:szCs w:val="18"/>
                </w:rPr>
                <w:t>23.6</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(1)(ｱ)鋼板等の加工で</w:t>
            </w:r>
            <w:r>
              <w:t>柱頭及び柱脚に隙間を設ける場合</w:t>
            </w:r>
          </w:p>
          <w:p w:rsidR="00C522E3" w:rsidRDefault="00C522E3" w:rsidP="00AA2CFE">
            <w:pPr>
              <w:ind w:leftChars="100" w:left="180"/>
              <w:rPr>
                <w:szCs w:val="18"/>
              </w:rPr>
            </w:pPr>
            <w:r>
              <w:rPr>
                <w:rFonts w:hint="eastAsia"/>
                <w:szCs w:val="18"/>
              </w:rPr>
              <w:t>・図示</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・仕上げ</w:t>
            </w:r>
          </w:p>
          <w:p w:rsidR="00C522E3" w:rsidRDefault="00C522E3" w:rsidP="00AA2CFE">
            <w:pPr>
              <w:ind w:left="180" w:hangingChars="100" w:hanging="180"/>
              <w:rPr>
                <w:rFonts w:hAnsiTheme="majorEastAsia"/>
                <w:szCs w:val="18"/>
              </w:rPr>
            </w:pPr>
            <w:r>
              <w:rPr>
                <w:rFonts w:hAnsiTheme="majorEastAsia" w:hint="eastAsia"/>
                <w:szCs w:val="18"/>
              </w:rPr>
              <w:t>（</w:t>
            </w:r>
            <w:hyperlink r:id="rId984" w:anchor="page=276" w:history="1">
              <w:r w:rsidRPr="00245BD2">
                <w:rPr>
                  <w:rStyle w:val="af7"/>
                  <w:rFonts w:hAnsiTheme="majorEastAsia" w:hint="eastAsia"/>
                  <w:szCs w:val="18"/>
                </w:rPr>
                <w:t>改仕8.</w:t>
              </w:r>
              <w:r>
                <w:rPr>
                  <w:rStyle w:val="af7"/>
                  <w:rFonts w:hAnsiTheme="majorEastAsia" w:hint="eastAsia"/>
                  <w:szCs w:val="18"/>
                </w:rPr>
                <w:t>23.7</w:t>
              </w:r>
            </w:hyperlink>
            <w:r>
              <w:rPr>
                <w:rFonts w:hAnsiTheme="majorEastAsia" w:hint="eastAsia"/>
                <w:szCs w:val="18"/>
              </w:rPr>
              <w:t>）</w:t>
            </w:r>
          </w:p>
        </w:tc>
        <w:tc>
          <w:tcPr>
            <w:tcW w:w="9105" w:type="dxa"/>
            <w:tcBorders>
              <w:top w:val="nil"/>
              <w:bottom w:val="single" w:sz="4" w:space="0" w:color="auto"/>
            </w:tcBorders>
          </w:tcPr>
          <w:p w:rsidR="00C522E3" w:rsidRDefault="00C522E3" w:rsidP="00AA2CFE">
            <w:r>
              <w:rPr>
                <w:rFonts w:hint="eastAsia"/>
              </w:rPr>
              <w:t>補強</w:t>
            </w:r>
            <w:r>
              <w:t>工事後の仕上げ</w:t>
            </w:r>
          </w:p>
          <w:p w:rsidR="00C522E3" w:rsidRDefault="00C522E3" w:rsidP="00AA2CFE">
            <w:pPr>
              <w:spacing w:afterLines="20" w:after="72"/>
              <w:rPr>
                <w:szCs w:val="18"/>
              </w:rPr>
            </w:pPr>
            <w:r>
              <w:rPr>
                <w:rFonts w:hint="eastAsia"/>
              </w:rPr>
              <w:t>・図示　　・既存部分は原則として現状に復旧</w:t>
            </w:r>
          </w:p>
        </w:tc>
      </w:tr>
      <w:tr w:rsidR="00C522E3" w:rsidRPr="00863620" w:rsidTr="00AA2CFE">
        <w:trPr>
          <w:trHeight w:val="282"/>
        </w:trPr>
        <w:tc>
          <w:tcPr>
            <w:tcW w:w="10943" w:type="dxa"/>
            <w:gridSpan w:val="2"/>
            <w:tcBorders>
              <w:top w:val="nil"/>
              <w:left w:val="single" w:sz="4" w:space="0" w:color="auto"/>
              <w:bottom w:val="single" w:sz="4" w:space="0" w:color="auto"/>
            </w:tcBorders>
            <w:shd w:val="clear" w:color="auto" w:fill="D9D9D9" w:themeFill="background1" w:themeFillShade="D9"/>
            <w:vAlign w:val="center"/>
          </w:tcPr>
          <w:p w:rsidR="00C522E3" w:rsidRDefault="00C522E3" w:rsidP="00AA2CFE">
            <w:pPr>
              <w:jc w:val="both"/>
              <w:rPr>
                <w:szCs w:val="18"/>
              </w:rPr>
            </w:pPr>
            <w:r>
              <w:rPr>
                <w:rFonts w:hint="eastAsia"/>
                <w:szCs w:val="18"/>
              </w:rPr>
              <w:t>24節　連続繊維補強工事</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・既存部分の撤去等</w:t>
            </w:r>
          </w:p>
          <w:p w:rsidR="00C522E3" w:rsidRDefault="00C522E3" w:rsidP="00AA2CFE">
            <w:pPr>
              <w:ind w:left="180" w:hangingChars="100" w:hanging="180"/>
              <w:rPr>
                <w:rFonts w:hAnsiTheme="majorEastAsia"/>
                <w:szCs w:val="18"/>
              </w:rPr>
            </w:pPr>
            <w:r>
              <w:rPr>
                <w:rFonts w:hAnsiTheme="majorEastAsia" w:hint="eastAsia"/>
                <w:szCs w:val="18"/>
              </w:rPr>
              <w:t>（</w:t>
            </w:r>
            <w:hyperlink r:id="rId985" w:anchor="page=277" w:history="1">
              <w:r w:rsidRPr="00245BD2">
                <w:rPr>
                  <w:rStyle w:val="af7"/>
                  <w:rFonts w:hAnsiTheme="majorEastAsia" w:hint="eastAsia"/>
                  <w:szCs w:val="18"/>
                </w:rPr>
                <w:t>改仕8.</w:t>
              </w:r>
              <w:r>
                <w:rPr>
                  <w:rStyle w:val="af7"/>
                  <w:rFonts w:hAnsiTheme="majorEastAsia" w:hint="eastAsia"/>
                  <w:szCs w:val="18"/>
                </w:rPr>
                <w:t>24.4</w:t>
              </w:r>
            </w:hyperlink>
            <w:r>
              <w:rPr>
                <w:rFonts w:hAnsiTheme="majorEastAsia" w:hint="eastAsia"/>
                <w:szCs w:val="18"/>
              </w:rPr>
              <w:t>）</w:t>
            </w:r>
          </w:p>
        </w:tc>
        <w:tc>
          <w:tcPr>
            <w:tcW w:w="9105" w:type="dxa"/>
            <w:tcBorders>
              <w:top w:val="nil"/>
              <w:bottom w:val="single" w:sz="4" w:space="0" w:color="auto"/>
            </w:tcBorders>
          </w:tcPr>
          <w:p w:rsidR="00C522E3" w:rsidRDefault="00C522E3" w:rsidP="00AA2CFE">
            <w:r>
              <w:rPr>
                <w:rFonts w:hint="eastAsia"/>
                <w:szCs w:val="18"/>
              </w:rPr>
              <w:t>(1)(ｱ)</w:t>
            </w:r>
            <w:r>
              <w:t>既存仕上げの撤去範囲</w:t>
            </w:r>
          </w:p>
          <w:p w:rsidR="00C522E3" w:rsidRDefault="00C522E3" w:rsidP="00AA2CFE">
            <w:pPr>
              <w:ind w:leftChars="200" w:left="360"/>
              <w:rPr>
                <w:rFonts w:hAnsi="ＭＳ 明朝" w:cs="ＭＳ 明朝"/>
              </w:rPr>
            </w:pPr>
            <w:r>
              <w:rPr>
                <w:rFonts w:hAnsi="ＭＳ 明朝" w:cs="ＭＳ 明朝" w:hint="eastAsia"/>
              </w:rPr>
              <w:t>※</w:t>
            </w:r>
            <w:r w:rsidRPr="00D03A48">
              <w:rPr>
                <w:rFonts w:hint="eastAsia"/>
                <w:szCs w:val="18"/>
              </w:rPr>
              <w:t>本工事に支障となる最小限の範囲を撤去し、既存構造体を露出させる</w:t>
            </w:r>
          </w:p>
          <w:p w:rsidR="00C522E3" w:rsidRPr="001172F8" w:rsidRDefault="00C522E3" w:rsidP="00AA2CFE">
            <w:pPr>
              <w:ind w:leftChars="200" w:left="360"/>
              <w:rPr>
                <w:szCs w:val="18"/>
              </w:rPr>
            </w:pPr>
            <w:r>
              <w:rPr>
                <w:rFonts w:hAnsi="ＭＳ 明朝" w:cs="ＭＳ 明朝" w:hint="eastAsia"/>
              </w:rPr>
              <w:t>・</w:t>
            </w:r>
            <w:r w:rsidRPr="001172F8">
              <w:rPr>
                <w:rFonts w:hAnsi="ＭＳ 明朝" w:cs="ＭＳ 明朝" w:hint="eastAsia"/>
              </w:rPr>
              <w:t>図示</w:t>
            </w:r>
          </w:p>
          <w:p w:rsidR="00C522E3" w:rsidRDefault="00C522E3" w:rsidP="00AA2CFE">
            <w:pPr>
              <w:ind w:leftChars="150" w:left="270"/>
            </w:pPr>
            <w:r>
              <w:rPr>
                <w:rFonts w:hint="eastAsia"/>
                <w:szCs w:val="18"/>
              </w:rPr>
              <w:t>(ｲ)</w:t>
            </w:r>
            <w:r>
              <w:t>工事に支障となる設備機器、配管等の撤去及び移設</w:t>
            </w:r>
          </w:p>
          <w:p w:rsidR="00C522E3" w:rsidRDefault="00C522E3" w:rsidP="00AA2CFE">
            <w:pPr>
              <w:ind w:leftChars="200" w:left="360"/>
              <w:rPr>
                <w:szCs w:val="18"/>
              </w:rPr>
            </w:pPr>
            <w:r w:rsidRPr="001172F8">
              <w:rPr>
                <w:rFonts w:hAnsi="ＭＳ 明朝" w:cs="ＭＳ 明朝" w:hint="eastAsia"/>
              </w:rPr>
              <w:t>※図示</w:t>
            </w:r>
          </w:p>
          <w:p w:rsidR="00C522E3" w:rsidRDefault="00C522E3" w:rsidP="00AA2CFE">
            <w:r>
              <w:rPr>
                <w:rFonts w:hint="eastAsia"/>
                <w:szCs w:val="18"/>
              </w:rPr>
              <w:t>(2)(ｱ)</w:t>
            </w:r>
            <w:r>
              <w:t>既存構造体の撤去範囲</w:t>
            </w:r>
          </w:p>
          <w:p w:rsidR="00C522E3" w:rsidRDefault="00C522E3" w:rsidP="00AA2CFE">
            <w:pPr>
              <w:ind w:leftChars="200" w:left="360"/>
              <w:rPr>
                <w:szCs w:val="18"/>
              </w:rPr>
            </w:pPr>
            <w:r w:rsidRPr="001172F8">
              <w:rPr>
                <w:rFonts w:hAnsi="ＭＳ 明朝" w:cs="ＭＳ 明朝" w:hint="eastAsia"/>
              </w:rPr>
              <w:t>※図示</w:t>
            </w:r>
          </w:p>
          <w:p w:rsidR="00C522E3" w:rsidRDefault="00C522E3" w:rsidP="00AA2CFE">
            <w:pPr>
              <w:ind w:leftChars="150" w:left="270"/>
            </w:pPr>
            <w:r>
              <w:rPr>
                <w:rFonts w:hint="eastAsia"/>
                <w:szCs w:val="18"/>
              </w:rPr>
              <w:t>(ｲ)</w:t>
            </w:r>
            <w:r>
              <w:t>はつり</w:t>
            </w:r>
            <w:r>
              <w:rPr>
                <w:rFonts w:hint="eastAsia"/>
              </w:rPr>
              <w:t>だ</w:t>
            </w:r>
            <w:r>
              <w:t>した鉄筋及び鉄骨の処置</w:t>
            </w:r>
          </w:p>
          <w:p w:rsidR="00C522E3" w:rsidRDefault="00C522E3" w:rsidP="00AA2CFE">
            <w:pPr>
              <w:spacing w:afterLines="20" w:after="72"/>
              <w:ind w:leftChars="200" w:left="360"/>
              <w:rPr>
                <w:szCs w:val="18"/>
              </w:rPr>
            </w:pPr>
            <w:r w:rsidRPr="001172F8">
              <w:rPr>
                <w:rFonts w:hAnsi="ＭＳ 明朝" w:cs="ＭＳ 明朝" w:hint="eastAsia"/>
              </w:rPr>
              <w:t>※図示</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・施工</w:t>
            </w:r>
          </w:p>
          <w:p w:rsidR="00C522E3" w:rsidRDefault="00C522E3" w:rsidP="00AA2CFE">
            <w:pPr>
              <w:ind w:left="180" w:hangingChars="100" w:hanging="180"/>
              <w:rPr>
                <w:rFonts w:hAnsiTheme="majorEastAsia"/>
                <w:szCs w:val="18"/>
              </w:rPr>
            </w:pPr>
            <w:r>
              <w:rPr>
                <w:rFonts w:hAnsiTheme="majorEastAsia" w:hint="eastAsia"/>
                <w:szCs w:val="18"/>
              </w:rPr>
              <w:t>（</w:t>
            </w:r>
            <w:hyperlink r:id="rId986" w:anchor="page=277" w:history="1">
              <w:r w:rsidRPr="00245BD2">
                <w:rPr>
                  <w:rStyle w:val="af7"/>
                  <w:rFonts w:hAnsiTheme="majorEastAsia" w:hint="eastAsia"/>
                  <w:szCs w:val="18"/>
                </w:rPr>
                <w:t>改仕8.</w:t>
              </w:r>
              <w:r>
                <w:rPr>
                  <w:rStyle w:val="af7"/>
                  <w:rFonts w:hAnsiTheme="majorEastAsia" w:hint="eastAsia"/>
                  <w:szCs w:val="18"/>
                </w:rPr>
                <w:t>24.6</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(1)下地処理</w:t>
            </w:r>
          </w:p>
          <w:p w:rsidR="00C522E3" w:rsidRDefault="00C522E3" w:rsidP="00AA2CFE">
            <w:pPr>
              <w:ind w:leftChars="50" w:left="90"/>
              <w:rPr>
                <w:szCs w:val="18"/>
              </w:rPr>
            </w:pPr>
            <w:r>
              <w:rPr>
                <w:rFonts w:hint="eastAsia"/>
                <w:szCs w:val="18"/>
              </w:rPr>
              <w:t>(ｲ)ひび割れ部の改修工法の種類〔</w:t>
            </w:r>
            <w:hyperlink r:id="rId987" w:anchor="page=66" w:history="1">
              <w:r w:rsidRPr="009A113B">
                <w:rPr>
                  <w:rStyle w:val="af7"/>
                  <w:rFonts w:hint="eastAsia"/>
                  <w:szCs w:val="18"/>
                </w:rPr>
                <w:t>改仕4.1.4(1,2)</w:t>
              </w:r>
            </w:hyperlink>
            <w:r>
              <w:rPr>
                <w:rFonts w:hint="eastAsia"/>
                <w:szCs w:val="18"/>
              </w:rPr>
              <w:t>に準じる〕</w:t>
            </w:r>
          </w:p>
          <w:p w:rsidR="00C522E3" w:rsidRDefault="00C522E3" w:rsidP="00AA2CFE">
            <w:pPr>
              <w:ind w:leftChars="100" w:left="180"/>
              <w:rPr>
                <w:szCs w:val="18"/>
              </w:rPr>
            </w:pPr>
            <w:r>
              <w:rPr>
                <w:rFonts w:hint="eastAsia"/>
                <w:szCs w:val="18"/>
              </w:rPr>
              <w:t>・コンクリート打放ち仕上げ面の樹脂注入工法</w:t>
            </w:r>
          </w:p>
          <w:p w:rsidR="00C522E3" w:rsidRDefault="00C522E3" w:rsidP="00AA2CFE">
            <w:pPr>
              <w:ind w:leftChars="100" w:left="180"/>
              <w:rPr>
                <w:szCs w:val="18"/>
              </w:rPr>
            </w:pPr>
            <w:r>
              <w:rPr>
                <w:rFonts w:hint="eastAsia"/>
                <w:szCs w:val="18"/>
              </w:rPr>
              <w:t>・モルタル塗り仕上げ面の樹脂注入工法</w:t>
            </w:r>
          </w:p>
          <w:p w:rsidR="00C522E3" w:rsidRDefault="00C522E3" w:rsidP="00AA2CFE">
            <w:pPr>
              <w:ind w:leftChars="50" w:left="90"/>
              <w:rPr>
                <w:szCs w:val="18"/>
              </w:rPr>
            </w:pPr>
            <w:r>
              <w:rPr>
                <w:rFonts w:hint="eastAsia"/>
                <w:szCs w:val="18"/>
              </w:rPr>
              <w:t>(ｳ)柱及び梁の隅角部の面取りの大きさ</w:t>
            </w:r>
          </w:p>
          <w:p w:rsidR="00C522E3" w:rsidRDefault="00C522E3" w:rsidP="00AA2CFE">
            <w:pPr>
              <w:ind w:leftChars="100" w:left="180"/>
              <w:rPr>
                <w:szCs w:val="18"/>
              </w:rPr>
            </w:pPr>
            <w:r>
              <w:rPr>
                <w:rFonts w:hint="eastAsia"/>
                <w:szCs w:val="18"/>
              </w:rPr>
              <w:t>・図示</w:t>
            </w:r>
          </w:p>
          <w:p w:rsidR="00C522E3" w:rsidRDefault="00C522E3" w:rsidP="00AA2CFE">
            <w:pPr>
              <w:rPr>
                <w:szCs w:val="18"/>
              </w:rPr>
            </w:pPr>
            <w:r>
              <w:rPr>
                <w:rFonts w:hint="eastAsia"/>
                <w:szCs w:val="18"/>
              </w:rPr>
              <w:t>(6)連続繊維補強材の強度試験</w:t>
            </w:r>
          </w:p>
          <w:p w:rsidR="00C522E3" w:rsidRDefault="00C522E3" w:rsidP="00AA2CFE">
            <w:pPr>
              <w:ind w:leftChars="100" w:left="180"/>
              <w:rPr>
                <w:szCs w:val="18"/>
              </w:rPr>
            </w:pPr>
            <w:r>
              <w:rPr>
                <w:rFonts w:hint="eastAsia"/>
                <w:szCs w:val="18"/>
              </w:rPr>
              <w:t>(ｱ)引張強度試験：　・実施する</w:t>
            </w:r>
          </w:p>
          <w:p w:rsidR="00C522E3" w:rsidRDefault="00C522E3" w:rsidP="00AA2CFE">
            <w:pPr>
              <w:ind w:leftChars="300" w:left="540"/>
              <w:rPr>
                <w:szCs w:val="18"/>
              </w:rPr>
            </w:pPr>
            <w:r>
              <w:rPr>
                <w:rFonts w:hint="eastAsia"/>
                <w:szCs w:val="18"/>
              </w:rPr>
              <w:t>試験片の数：　※5個　　・</w:t>
            </w:r>
          </w:p>
          <w:p w:rsidR="00C522E3" w:rsidRDefault="00C522E3" w:rsidP="00AA2CFE">
            <w:pPr>
              <w:ind w:leftChars="100" w:left="180"/>
              <w:rPr>
                <w:szCs w:val="18"/>
              </w:rPr>
            </w:pPr>
            <w:r>
              <w:rPr>
                <w:rFonts w:hint="eastAsia"/>
                <w:szCs w:val="18"/>
              </w:rPr>
              <w:t>(ｲ)付着強度試験：　・実施する</w:t>
            </w:r>
          </w:p>
          <w:p w:rsidR="00C522E3" w:rsidRPr="0010502E" w:rsidRDefault="00C522E3" w:rsidP="00AA2CFE">
            <w:pPr>
              <w:spacing w:afterLines="20" w:after="72"/>
              <w:ind w:leftChars="300" w:left="540"/>
              <w:rPr>
                <w:szCs w:val="18"/>
              </w:rPr>
            </w:pPr>
            <w:r>
              <w:rPr>
                <w:rFonts w:hint="eastAsia"/>
                <w:szCs w:val="18"/>
              </w:rPr>
              <w:t>試験片の数：　・図示</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・仕上げ</w:t>
            </w:r>
          </w:p>
          <w:p w:rsidR="00C522E3" w:rsidRDefault="00C522E3" w:rsidP="00AA2CFE">
            <w:pPr>
              <w:ind w:left="180" w:hangingChars="100" w:hanging="180"/>
              <w:rPr>
                <w:rFonts w:hAnsiTheme="majorEastAsia"/>
                <w:szCs w:val="18"/>
              </w:rPr>
            </w:pPr>
            <w:r>
              <w:rPr>
                <w:rFonts w:hAnsiTheme="majorEastAsia" w:hint="eastAsia"/>
                <w:szCs w:val="18"/>
              </w:rPr>
              <w:t>（</w:t>
            </w:r>
            <w:hyperlink r:id="rId988" w:anchor="page=278" w:history="1">
              <w:r w:rsidRPr="00245BD2">
                <w:rPr>
                  <w:rStyle w:val="af7"/>
                  <w:rFonts w:hAnsiTheme="majorEastAsia" w:hint="eastAsia"/>
                  <w:szCs w:val="18"/>
                </w:rPr>
                <w:t>改仕8.</w:t>
              </w:r>
              <w:r>
                <w:rPr>
                  <w:rStyle w:val="af7"/>
                  <w:rFonts w:hAnsiTheme="majorEastAsia" w:hint="eastAsia"/>
                  <w:szCs w:val="18"/>
                </w:rPr>
                <w:t>24.7</w:t>
              </w:r>
            </w:hyperlink>
            <w:r>
              <w:rPr>
                <w:rFonts w:hAnsiTheme="majorEastAsia" w:hint="eastAsia"/>
                <w:szCs w:val="18"/>
              </w:rPr>
              <w:t>）</w:t>
            </w:r>
          </w:p>
        </w:tc>
        <w:tc>
          <w:tcPr>
            <w:tcW w:w="9105" w:type="dxa"/>
            <w:tcBorders>
              <w:top w:val="nil"/>
              <w:bottom w:val="single" w:sz="4" w:space="0" w:color="auto"/>
            </w:tcBorders>
          </w:tcPr>
          <w:p w:rsidR="00C522E3" w:rsidRDefault="00C522E3" w:rsidP="00AA2CFE">
            <w:r>
              <w:rPr>
                <w:rFonts w:hint="eastAsia"/>
              </w:rPr>
              <w:t>補強</w:t>
            </w:r>
            <w:r>
              <w:t>工事後の仕上げ</w:t>
            </w:r>
          </w:p>
          <w:p w:rsidR="00C522E3" w:rsidRDefault="00C522E3" w:rsidP="00AA2CFE">
            <w:pPr>
              <w:spacing w:afterLines="20" w:after="72"/>
              <w:rPr>
                <w:szCs w:val="18"/>
              </w:rPr>
            </w:pPr>
            <w:r>
              <w:rPr>
                <w:rFonts w:hint="eastAsia"/>
              </w:rPr>
              <w:t>・図示　　・既存部分は原則として現状に復旧</w:t>
            </w:r>
          </w:p>
        </w:tc>
      </w:tr>
      <w:tr w:rsidR="00C522E3" w:rsidRPr="00863620" w:rsidTr="00AA2CFE">
        <w:trPr>
          <w:trHeight w:val="282"/>
        </w:trPr>
        <w:tc>
          <w:tcPr>
            <w:tcW w:w="10943" w:type="dxa"/>
            <w:gridSpan w:val="2"/>
            <w:tcBorders>
              <w:top w:val="nil"/>
              <w:left w:val="single" w:sz="4" w:space="0" w:color="auto"/>
              <w:bottom w:val="single" w:sz="4" w:space="0" w:color="auto"/>
            </w:tcBorders>
            <w:shd w:val="clear" w:color="auto" w:fill="D9D9D9" w:themeFill="background1" w:themeFillShade="D9"/>
            <w:vAlign w:val="center"/>
          </w:tcPr>
          <w:p w:rsidR="00C522E3" w:rsidRDefault="00C522E3" w:rsidP="00AA2CFE">
            <w:pPr>
              <w:jc w:val="both"/>
              <w:rPr>
                <w:szCs w:val="18"/>
              </w:rPr>
            </w:pPr>
            <w:r>
              <w:rPr>
                <w:rFonts w:hint="eastAsia"/>
                <w:szCs w:val="18"/>
              </w:rPr>
              <w:t>25節　耐震スリット新設工事</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・施工</w:t>
            </w:r>
          </w:p>
          <w:p w:rsidR="00C522E3" w:rsidRDefault="00C522E3" w:rsidP="00AA2CFE">
            <w:pPr>
              <w:ind w:left="180" w:hangingChars="100" w:hanging="180"/>
              <w:rPr>
                <w:rFonts w:hAnsiTheme="majorEastAsia"/>
                <w:szCs w:val="18"/>
              </w:rPr>
            </w:pPr>
            <w:r>
              <w:rPr>
                <w:rFonts w:hAnsiTheme="majorEastAsia" w:hint="eastAsia"/>
                <w:szCs w:val="18"/>
              </w:rPr>
              <w:t>（</w:t>
            </w:r>
            <w:hyperlink r:id="rId989" w:anchor="page=278" w:history="1">
              <w:r w:rsidRPr="00245BD2">
                <w:rPr>
                  <w:rStyle w:val="af7"/>
                  <w:rFonts w:hAnsiTheme="majorEastAsia" w:hint="eastAsia"/>
                  <w:szCs w:val="18"/>
                </w:rPr>
                <w:t>改仕8.</w:t>
              </w:r>
              <w:r>
                <w:rPr>
                  <w:rStyle w:val="af7"/>
                  <w:rFonts w:hAnsiTheme="majorEastAsia" w:hint="eastAsia"/>
                  <w:szCs w:val="18"/>
                </w:rPr>
                <w:t>25.2</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(1)耐震スリットの幅及び深さ：　※図示</w:t>
            </w:r>
          </w:p>
          <w:p w:rsidR="00C522E3" w:rsidRDefault="00C522E3" w:rsidP="00AA2CFE">
            <w:pPr>
              <w:rPr>
                <w:szCs w:val="18"/>
              </w:rPr>
            </w:pPr>
            <w:r>
              <w:rPr>
                <w:rFonts w:hint="eastAsia"/>
                <w:szCs w:val="18"/>
              </w:rPr>
              <w:t>(4)充填材の挿入及び周囲補修等</w:t>
            </w:r>
          </w:p>
          <w:p w:rsidR="00C522E3" w:rsidRDefault="00C522E3" w:rsidP="00AA2CFE">
            <w:pPr>
              <w:ind w:leftChars="100" w:left="180"/>
              <w:rPr>
                <w:szCs w:val="18"/>
              </w:rPr>
            </w:pPr>
            <w:r>
              <w:rPr>
                <w:rFonts w:hint="eastAsia"/>
                <w:szCs w:val="18"/>
              </w:rPr>
              <w:t>(ｱ)耐火材の使用箇所及び仕様：　※図示</w:t>
            </w:r>
          </w:p>
          <w:p w:rsidR="00C522E3" w:rsidRDefault="00C522E3" w:rsidP="00AA2CFE">
            <w:pPr>
              <w:ind w:leftChars="100" w:left="180"/>
              <w:rPr>
                <w:szCs w:val="18"/>
              </w:rPr>
            </w:pPr>
            <w:r>
              <w:rPr>
                <w:rFonts w:hint="eastAsia"/>
                <w:szCs w:val="18"/>
              </w:rPr>
              <w:t>(ｲ)遮音材の使用箇所及び仕様：　※図示</w:t>
            </w:r>
          </w:p>
          <w:p w:rsidR="00C522E3" w:rsidRDefault="00C522E3" w:rsidP="00AA2CFE">
            <w:pPr>
              <w:ind w:leftChars="100" w:left="180"/>
              <w:rPr>
                <w:szCs w:val="18"/>
              </w:rPr>
            </w:pPr>
            <w:r>
              <w:rPr>
                <w:rFonts w:hint="eastAsia"/>
                <w:szCs w:val="18"/>
              </w:rPr>
              <w:t>(ｳ)シーリング：　※図示</w:t>
            </w:r>
          </w:p>
          <w:p w:rsidR="00C522E3" w:rsidRPr="001A4A92" w:rsidRDefault="00C522E3" w:rsidP="00AA2CFE">
            <w:pPr>
              <w:spacing w:afterLines="20" w:after="72"/>
              <w:ind w:leftChars="100" w:left="180"/>
              <w:rPr>
                <w:szCs w:val="18"/>
              </w:rPr>
            </w:pPr>
            <w:r>
              <w:rPr>
                <w:rFonts w:hint="eastAsia"/>
                <w:szCs w:val="18"/>
              </w:rPr>
              <w:t>(ｴ)撤去部の補修：　※図示　　・撤去材と同一材での復旧</w:t>
            </w:r>
          </w:p>
        </w:tc>
      </w:tr>
      <w:tr w:rsidR="00C522E3" w:rsidRPr="00863620" w:rsidTr="00AA2CFE">
        <w:trPr>
          <w:trHeight w:val="282"/>
        </w:trPr>
        <w:tc>
          <w:tcPr>
            <w:tcW w:w="10943" w:type="dxa"/>
            <w:gridSpan w:val="2"/>
            <w:tcBorders>
              <w:top w:val="nil"/>
              <w:left w:val="single" w:sz="4" w:space="0" w:color="auto"/>
              <w:bottom w:val="single" w:sz="4" w:space="0" w:color="auto"/>
            </w:tcBorders>
            <w:shd w:val="clear" w:color="auto" w:fill="D9D9D9" w:themeFill="background1" w:themeFillShade="D9"/>
            <w:vAlign w:val="center"/>
          </w:tcPr>
          <w:p w:rsidR="00C522E3" w:rsidRDefault="00C522E3" w:rsidP="00AA2CFE">
            <w:pPr>
              <w:jc w:val="both"/>
              <w:rPr>
                <w:szCs w:val="18"/>
              </w:rPr>
            </w:pPr>
            <w:r>
              <w:rPr>
                <w:rFonts w:hint="eastAsia"/>
                <w:szCs w:val="18"/>
              </w:rPr>
              <w:t>26節　免震改修工事</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・支承材及び減衰材</w:t>
            </w:r>
          </w:p>
          <w:p w:rsidR="00C522E3" w:rsidRDefault="00C522E3" w:rsidP="00AA2CFE">
            <w:pPr>
              <w:ind w:left="180" w:hangingChars="100" w:hanging="180"/>
              <w:rPr>
                <w:rFonts w:hAnsiTheme="majorEastAsia"/>
                <w:szCs w:val="18"/>
              </w:rPr>
            </w:pPr>
            <w:r>
              <w:rPr>
                <w:rFonts w:hAnsiTheme="majorEastAsia" w:hint="eastAsia"/>
                <w:szCs w:val="18"/>
              </w:rPr>
              <w:t>（</w:t>
            </w:r>
            <w:hyperlink r:id="rId990" w:anchor="page=279" w:history="1">
              <w:r w:rsidRPr="00245BD2">
                <w:rPr>
                  <w:rStyle w:val="af7"/>
                  <w:rFonts w:hAnsiTheme="majorEastAsia" w:hint="eastAsia"/>
                  <w:szCs w:val="18"/>
                </w:rPr>
                <w:t>改仕8.</w:t>
              </w:r>
              <w:r>
                <w:rPr>
                  <w:rStyle w:val="af7"/>
                  <w:rFonts w:hAnsiTheme="majorEastAsia" w:hint="eastAsia"/>
                  <w:szCs w:val="18"/>
                </w:rPr>
                <w:t>26.7</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rFonts w:hAnsiTheme="majorEastAsia"/>
                <w:szCs w:val="18"/>
              </w:rPr>
            </w:pPr>
            <w:r>
              <w:rPr>
                <w:rFonts w:hint="eastAsia"/>
                <w:szCs w:val="18"/>
              </w:rPr>
              <w:t>(1)</w:t>
            </w:r>
            <w:r>
              <w:rPr>
                <w:rFonts w:hAnsiTheme="majorEastAsia" w:hint="eastAsia"/>
                <w:szCs w:val="18"/>
              </w:rPr>
              <w:t>支承材の材質・諸元（※材質・諸元の詳細は構造図による）</w:t>
            </w:r>
          </w:p>
          <w:p w:rsidR="00C522E3" w:rsidRDefault="00C522E3" w:rsidP="00AA2CFE">
            <w:pPr>
              <w:ind w:leftChars="100" w:left="180"/>
              <w:rPr>
                <w:rFonts w:hAnsiTheme="majorEastAsia"/>
                <w:szCs w:val="18"/>
              </w:rPr>
            </w:pPr>
            <w:r>
              <w:rPr>
                <w:rFonts w:hint="eastAsia"/>
                <w:szCs w:val="18"/>
              </w:rPr>
              <w:t>・積層ゴム</w:t>
            </w:r>
            <w:r>
              <w:rPr>
                <w:rFonts w:hAnsiTheme="majorEastAsia" w:hint="eastAsia"/>
                <w:szCs w:val="18"/>
              </w:rPr>
              <w:t>支承</w:t>
            </w:r>
          </w:p>
          <w:p w:rsidR="00C522E3" w:rsidRDefault="00C522E3" w:rsidP="00AA2CFE">
            <w:pPr>
              <w:ind w:leftChars="200" w:left="360"/>
              <w:rPr>
                <w:rFonts w:hAnsiTheme="majorEastAsia"/>
                <w:szCs w:val="18"/>
              </w:rPr>
            </w:pPr>
            <w:r>
              <w:rPr>
                <w:rFonts w:hAnsiTheme="majorEastAsia" w:hint="eastAsia"/>
                <w:szCs w:val="18"/>
              </w:rPr>
              <w:t>（・天然ゴム系　　・高減衰ゴム系　　・鉛プラグ入り　　・錫プラグ入り）</w:t>
            </w:r>
          </w:p>
          <w:p w:rsidR="00C522E3" w:rsidRDefault="00C522E3" w:rsidP="00AA2CFE">
            <w:pPr>
              <w:ind w:leftChars="100" w:left="1260" w:hangingChars="600" w:hanging="1080"/>
              <w:rPr>
                <w:rFonts w:hAnsiTheme="majorEastAsia"/>
                <w:szCs w:val="18"/>
              </w:rPr>
            </w:pPr>
            <w:r>
              <w:rPr>
                <w:rFonts w:hint="eastAsia"/>
                <w:szCs w:val="18"/>
              </w:rPr>
              <w:t>・すべり・転がり</w:t>
            </w:r>
            <w:r>
              <w:rPr>
                <w:rFonts w:hAnsiTheme="majorEastAsia" w:hint="eastAsia"/>
                <w:szCs w:val="18"/>
              </w:rPr>
              <w:t>支承</w:t>
            </w:r>
          </w:p>
          <w:p w:rsidR="00C522E3" w:rsidRDefault="00C522E3" w:rsidP="00AA2CFE">
            <w:pPr>
              <w:ind w:leftChars="200" w:left="1440" w:hangingChars="600" w:hanging="1080"/>
              <w:rPr>
                <w:rFonts w:hAnsiTheme="majorEastAsia"/>
                <w:szCs w:val="18"/>
              </w:rPr>
            </w:pPr>
            <w:r>
              <w:rPr>
                <w:rFonts w:hAnsiTheme="majorEastAsia" w:hint="eastAsia"/>
                <w:szCs w:val="18"/>
              </w:rPr>
              <w:t>（・平面すべり支承　　・平面転がり支承　　・曲面すべり支承　　・曲面転がり支承）</w:t>
            </w:r>
          </w:p>
          <w:p w:rsidR="00C522E3" w:rsidRDefault="00C522E3" w:rsidP="00AA2CFE">
            <w:pPr>
              <w:rPr>
                <w:rFonts w:hAnsiTheme="majorEastAsia"/>
                <w:szCs w:val="18"/>
              </w:rPr>
            </w:pPr>
            <w:r>
              <w:rPr>
                <w:rFonts w:hAnsiTheme="majorEastAsia" w:hint="eastAsia"/>
                <w:szCs w:val="18"/>
              </w:rPr>
              <w:t>(1)減衰材の材質・諸元（※材質・諸元の詳細は構造図による）</w:t>
            </w:r>
          </w:p>
          <w:p w:rsidR="00C522E3" w:rsidRDefault="00C522E3" w:rsidP="00AA2CFE">
            <w:pPr>
              <w:ind w:leftChars="100" w:left="180"/>
              <w:rPr>
                <w:szCs w:val="18"/>
              </w:rPr>
            </w:pPr>
            <w:r>
              <w:rPr>
                <w:rFonts w:hint="eastAsia"/>
                <w:szCs w:val="18"/>
              </w:rPr>
              <w:t>・履歴系ダンパー（・鋼材ダンパー　　・鉛ダンパー　　・摩擦系ダンパー）</w:t>
            </w:r>
          </w:p>
          <w:p w:rsidR="00C522E3" w:rsidRDefault="00C522E3" w:rsidP="00AA2CFE">
            <w:pPr>
              <w:ind w:leftChars="100" w:left="180"/>
              <w:rPr>
                <w:szCs w:val="18"/>
              </w:rPr>
            </w:pPr>
            <w:r>
              <w:rPr>
                <w:rFonts w:hint="eastAsia"/>
                <w:szCs w:val="18"/>
              </w:rPr>
              <w:t>・流体系ダンパー（・オイルダンパー　　・粘性体ダンパー）</w:t>
            </w:r>
          </w:p>
          <w:p w:rsidR="00C522E3" w:rsidRDefault="00C522E3" w:rsidP="00AA2CFE">
            <w:pPr>
              <w:ind w:leftChars="100" w:left="180"/>
              <w:rPr>
                <w:szCs w:val="18"/>
              </w:rPr>
            </w:pPr>
            <w:r>
              <w:rPr>
                <w:rFonts w:hint="eastAsia"/>
                <w:szCs w:val="18"/>
              </w:rPr>
              <w:t>・粘弾性系ダンパー（・アクリル系粘弾性ダンパー　　・　　）</w:t>
            </w:r>
          </w:p>
          <w:p w:rsidR="00C522E3" w:rsidRDefault="00C522E3" w:rsidP="00AA2CFE">
            <w:pPr>
              <w:rPr>
                <w:szCs w:val="18"/>
              </w:rPr>
            </w:pPr>
            <w:r>
              <w:rPr>
                <w:rFonts w:hint="eastAsia"/>
                <w:szCs w:val="18"/>
              </w:rPr>
              <w:t>(2)性能確認試験</w:t>
            </w:r>
          </w:p>
          <w:p w:rsidR="00C522E3" w:rsidRDefault="00C522E3" w:rsidP="00AA2CFE">
            <w:pPr>
              <w:ind w:leftChars="100" w:left="180"/>
              <w:rPr>
                <w:szCs w:val="18"/>
              </w:rPr>
            </w:pPr>
            <w:r w:rsidRPr="00153504">
              <w:rPr>
                <w:rFonts w:hAnsi="ＭＳ 明朝" w:cs="ＭＳ 明朝" w:hint="eastAsia"/>
                <w:szCs w:val="18"/>
              </w:rPr>
              <w:t>※</w:t>
            </w:r>
            <w:r>
              <w:rPr>
                <w:rFonts w:hint="eastAsia"/>
              </w:rPr>
              <w:t>試験の</w:t>
            </w:r>
            <w:r>
              <w:t>項目</w:t>
            </w:r>
            <w:r>
              <w:rPr>
                <w:rFonts w:hint="eastAsia"/>
              </w:rPr>
              <w:t>及び数量は構造図による</w:t>
            </w:r>
          </w:p>
          <w:p w:rsidR="00C522E3" w:rsidRDefault="00C522E3" w:rsidP="00AA2CFE">
            <w:pPr>
              <w:rPr>
                <w:szCs w:val="18"/>
              </w:rPr>
            </w:pPr>
            <w:r>
              <w:rPr>
                <w:rFonts w:hint="eastAsia"/>
                <w:szCs w:val="18"/>
              </w:rPr>
              <w:t>(3)製品検査</w:t>
            </w:r>
          </w:p>
          <w:p w:rsidR="00C522E3" w:rsidRDefault="00C522E3" w:rsidP="00AA2CFE">
            <w:pPr>
              <w:ind w:leftChars="100" w:left="180"/>
            </w:pPr>
            <w:r>
              <w:rPr>
                <w:rFonts w:hint="eastAsia"/>
                <w:szCs w:val="18"/>
              </w:rPr>
              <w:t>※検査</w:t>
            </w:r>
            <w:r>
              <w:rPr>
                <w:rFonts w:hint="eastAsia"/>
              </w:rPr>
              <w:t>の</w:t>
            </w:r>
            <w:r>
              <w:t>項目、内容、判定基準、検査頻度等</w:t>
            </w:r>
            <w:r>
              <w:rPr>
                <w:rFonts w:hint="eastAsia"/>
              </w:rPr>
              <w:t>は構造図による</w:t>
            </w:r>
          </w:p>
          <w:p w:rsidR="00C522E3" w:rsidRPr="001B0D3E" w:rsidRDefault="00C522E3" w:rsidP="00AA2CFE">
            <w:pPr>
              <w:spacing w:afterLines="20" w:after="72"/>
              <w:ind w:leftChars="100" w:left="180"/>
            </w:pPr>
            <w:r>
              <w:rPr>
                <w:rFonts w:hint="eastAsia"/>
                <w:szCs w:val="18"/>
              </w:rPr>
              <w:t>なお、製品検査は設計者（構造担当）の立ち合いで行われることが望ましい</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・支承材又は減衰材の設置</w:t>
            </w:r>
          </w:p>
          <w:p w:rsidR="00C522E3" w:rsidRDefault="00C522E3" w:rsidP="00AA2CFE">
            <w:pPr>
              <w:ind w:left="180" w:hangingChars="100" w:hanging="180"/>
              <w:rPr>
                <w:rFonts w:hAnsiTheme="majorEastAsia"/>
                <w:szCs w:val="18"/>
              </w:rPr>
            </w:pPr>
            <w:r>
              <w:rPr>
                <w:rFonts w:hAnsiTheme="majorEastAsia" w:hint="eastAsia"/>
                <w:szCs w:val="18"/>
              </w:rPr>
              <w:t>（</w:t>
            </w:r>
            <w:hyperlink r:id="rId991" w:anchor="page=279" w:history="1">
              <w:r w:rsidRPr="00245BD2">
                <w:rPr>
                  <w:rStyle w:val="af7"/>
                  <w:rFonts w:hAnsiTheme="majorEastAsia" w:hint="eastAsia"/>
                  <w:szCs w:val="18"/>
                </w:rPr>
                <w:t>改仕8.</w:t>
              </w:r>
              <w:r>
                <w:rPr>
                  <w:rStyle w:val="af7"/>
                  <w:rFonts w:hAnsiTheme="majorEastAsia" w:hint="eastAsia"/>
                  <w:szCs w:val="18"/>
                </w:rPr>
                <w:t>26.10</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(1)防錆措置：　※構造図による</w:t>
            </w:r>
          </w:p>
          <w:p w:rsidR="00C522E3" w:rsidRDefault="00C522E3" w:rsidP="00AA2CFE">
            <w:pPr>
              <w:rPr>
                <w:szCs w:val="18"/>
              </w:rPr>
            </w:pPr>
            <w:r>
              <w:rPr>
                <w:rFonts w:hint="eastAsia"/>
                <w:szCs w:val="18"/>
              </w:rPr>
              <w:t>(2)</w:t>
            </w:r>
            <w:r>
              <w:t>設置位置の寸法許容差</w:t>
            </w:r>
            <w:r>
              <w:rPr>
                <w:rFonts w:hint="eastAsia"/>
                <w:szCs w:val="18"/>
              </w:rPr>
              <w:t>：　※構造図による</w:t>
            </w:r>
          </w:p>
          <w:p w:rsidR="00C522E3" w:rsidRPr="00E41353" w:rsidRDefault="00C522E3" w:rsidP="00AA2CFE">
            <w:pPr>
              <w:spacing w:afterLines="20" w:after="72"/>
              <w:rPr>
                <w:szCs w:val="18"/>
              </w:rPr>
            </w:pPr>
            <w:r>
              <w:rPr>
                <w:rFonts w:hint="eastAsia"/>
                <w:szCs w:val="18"/>
              </w:rPr>
              <w:t>(3)(ｲ)割裂補強筋の適用：　※構造図による</w:t>
            </w:r>
          </w:p>
        </w:tc>
      </w:tr>
      <w:tr w:rsidR="00C522E3" w:rsidRPr="00EB1BC5"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・仕上げ</w:t>
            </w:r>
          </w:p>
          <w:p w:rsidR="00C522E3" w:rsidRDefault="00C522E3" w:rsidP="00AA2CFE">
            <w:pPr>
              <w:ind w:left="180" w:hangingChars="100" w:hanging="180"/>
              <w:rPr>
                <w:rFonts w:hAnsiTheme="majorEastAsia"/>
                <w:szCs w:val="18"/>
              </w:rPr>
            </w:pPr>
            <w:r>
              <w:rPr>
                <w:rFonts w:hAnsiTheme="majorEastAsia" w:hint="eastAsia"/>
                <w:szCs w:val="18"/>
              </w:rPr>
              <w:t>（</w:t>
            </w:r>
            <w:hyperlink r:id="rId992" w:anchor="page=280" w:history="1">
              <w:r w:rsidRPr="00245BD2">
                <w:rPr>
                  <w:rStyle w:val="af7"/>
                  <w:rFonts w:hAnsiTheme="majorEastAsia" w:hint="eastAsia"/>
                  <w:szCs w:val="18"/>
                </w:rPr>
                <w:t>改仕8.</w:t>
              </w:r>
              <w:r>
                <w:rPr>
                  <w:rStyle w:val="af7"/>
                  <w:rFonts w:hAnsiTheme="majorEastAsia" w:hint="eastAsia"/>
                  <w:szCs w:val="18"/>
                </w:rPr>
                <w:t>26.13</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t>支承材又は減衰材設置後の仕上げ</w:t>
            </w:r>
            <w:r>
              <w:rPr>
                <w:rFonts w:hint="eastAsia"/>
              </w:rPr>
              <w:t>：</w:t>
            </w:r>
            <w:r>
              <w:rPr>
                <w:rFonts w:hint="eastAsia"/>
                <w:szCs w:val="18"/>
              </w:rPr>
              <w:t xml:space="preserve">　※図示</w:t>
            </w:r>
          </w:p>
        </w:tc>
      </w:tr>
      <w:tr w:rsidR="00C522E3" w:rsidRPr="00EB1BC5"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・耐火被覆</w:t>
            </w:r>
          </w:p>
          <w:p w:rsidR="00C522E3" w:rsidRDefault="00C522E3" w:rsidP="00AA2CFE">
            <w:pPr>
              <w:ind w:left="180" w:hangingChars="100" w:hanging="180"/>
              <w:rPr>
                <w:rFonts w:hAnsiTheme="majorEastAsia"/>
                <w:szCs w:val="18"/>
              </w:rPr>
            </w:pPr>
            <w:r>
              <w:rPr>
                <w:rFonts w:hAnsiTheme="majorEastAsia" w:hint="eastAsia"/>
                <w:szCs w:val="18"/>
              </w:rPr>
              <w:t>（</w:t>
            </w:r>
            <w:hyperlink r:id="rId993" w:anchor="page=279" w:history="1">
              <w:r w:rsidRPr="00245BD2">
                <w:rPr>
                  <w:rStyle w:val="af7"/>
                  <w:rFonts w:hAnsiTheme="majorEastAsia" w:hint="eastAsia"/>
                  <w:szCs w:val="18"/>
                </w:rPr>
                <w:t>改仕8.</w:t>
              </w:r>
              <w:r>
                <w:rPr>
                  <w:rStyle w:val="af7"/>
                  <w:rFonts w:hAnsiTheme="majorEastAsia" w:hint="eastAsia"/>
                  <w:szCs w:val="18"/>
                </w:rPr>
                <w:t>26.14</w:t>
              </w:r>
            </w:hyperlink>
            <w:r>
              <w:rPr>
                <w:rFonts w:hAnsiTheme="majorEastAsia" w:hint="eastAsia"/>
                <w:szCs w:val="18"/>
              </w:rPr>
              <w:t>）</w:t>
            </w:r>
          </w:p>
        </w:tc>
        <w:tc>
          <w:tcPr>
            <w:tcW w:w="9105" w:type="dxa"/>
            <w:tcBorders>
              <w:top w:val="nil"/>
              <w:bottom w:val="single" w:sz="4" w:space="0" w:color="auto"/>
            </w:tcBorders>
          </w:tcPr>
          <w:p w:rsidR="00C522E3" w:rsidRPr="00EB1BC5" w:rsidRDefault="00C522E3" w:rsidP="00AA2CFE">
            <w:pPr>
              <w:rPr>
                <w:szCs w:val="18"/>
              </w:rPr>
            </w:pPr>
            <w:r w:rsidRPr="00EB1BC5">
              <w:rPr>
                <w:rFonts w:hint="eastAsia"/>
              </w:rPr>
              <w:t xml:space="preserve">支承材への耐火被覆の適用及び仕様：　</w:t>
            </w:r>
            <w:r w:rsidRPr="00EB1BC5">
              <w:rPr>
                <w:rFonts w:hAnsi="ＭＳ 明朝" w:cs="ＭＳ 明朝" w:hint="eastAsia"/>
              </w:rPr>
              <w:t>※図示</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・免震エキスパンションジョイント</w:t>
            </w:r>
          </w:p>
          <w:p w:rsidR="00C522E3" w:rsidRDefault="00C522E3" w:rsidP="00AA2CFE">
            <w:pPr>
              <w:ind w:left="180" w:hangingChars="100" w:hanging="180"/>
              <w:rPr>
                <w:rFonts w:hAnsiTheme="majorEastAsia"/>
                <w:szCs w:val="18"/>
              </w:rPr>
            </w:pPr>
            <w:r>
              <w:rPr>
                <w:rFonts w:hAnsiTheme="majorEastAsia" w:hint="eastAsia"/>
                <w:szCs w:val="18"/>
              </w:rPr>
              <w:t>（</w:t>
            </w:r>
            <w:hyperlink r:id="rId994" w:anchor="page=280" w:history="1">
              <w:r w:rsidRPr="00245BD2">
                <w:rPr>
                  <w:rStyle w:val="af7"/>
                  <w:rFonts w:hAnsiTheme="majorEastAsia" w:hint="eastAsia"/>
                  <w:szCs w:val="18"/>
                </w:rPr>
                <w:t>改仕8.</w:t>
              </w:r>
              <w:r>
                <w:rPr>
                  <w:rStyle w:val="af7"/>
                  <w:rFonts w:hAnsiTheme="majorEastAsia" w:hint="eastAsia"/>
                  <w:szCs w:val="18"/>
                </w:rPr>
                <w:t>26.15</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免震装置周囲の</w:t>
            </w:r>
            <w:r>
              <w:rPr>
                <w:rFonts w:hAnsiTheme="majorEastAsia" w:hint="eastAsia"/>
                <w:szCs w:val="18"/>
              </w:rPr>
              <w:t>エキスパンションジョイントの仕様、工法等</w:t>
            </w:r>
            <w:r w:rsidRPr="00EB1BC5">
              <w:rPr>
                <w:rFonts w:hint="eastAsia"/>
              </w:rPr>
              <w:t xml:space="preserve">：　</w:t>
            </w:r>
            <w:r w:rsidRPr="00EB1BC5">
              <w:rPr>
                <w:rFonts w:hAnsi="ＭＳ 明朝" w:cs="ＭＳ 明朝" w:hint="eastAsia"/>
              </w:rPr>
              <w:t>※図示</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・検査</w:t>
            </w:r>
          </w:p>
          <w:p w:rsidR="00C522E3" w:rsidRDefault="00C522E3" w:rsidP="00AA2CFE">
            <w:pPr>
              <w:ind w:left="180" w:hangingChars="100" w:hanging="180"/>
              <w:rPr>
                <w:rFonts w:hAnsiTheme="majorEastAsia"/>
                <w:szCs w:val="18"/>
              </w:rPr>
            </w:pPr>
            <w:r>
              <w:rPr>
                <w:rFonts w:hAnsiTheme="majorEastAsia" w:hint="eastAsia"/>
                <w:szCs w:val="18"/>
              </w:rPr>
              <w:t>（</w:t>
            </w:r>
            <w:hyperlink r:id="rId995" w:anchor="page=280" w:history="1">
              <w:r w:rsidRPr="00245BD2">
                <w:rPr>
                  <w:rStyle w:val="af7"/>
                  <w:rFonts w:hAnsiTheme="majorEastAsia" w:hint="eastAsia"/>
                  <w:szCs w:val="18"/>
                </w:rPr>
                <w:t>改仕8.</w:t>
              </w:r>
              <w:r>
                <w:rPr>
                  <w:rStyle w:val="af7"/>
                  <w:rFonts w:hAnsiTheme="majorEastAsia" w:hint="eastAsia"/>
                  <w:szCs w:val="18"/>
                </w:rPr>
                <w:t>26.16</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検査の項目及び数量：　※図示</w:t>
            </w:r>
          </w:p>
        </w:tc>
      </w:tr>
      <w:tr w:rsidR="00C522E3" w:rsidRPr="00863620" w:rsidTr="00AA2CFE">
        <w:trPr>
          <w:trHeight w:val="282"/>
        </w:trPr>
        <w:tc>
          <w:tcPr>
            <w:tcW w:w="1838" w:type="dxa"/>
            <w:tcBorders>
              <w:top w:val="nil"/>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・維持管理要領</w:t>
            </w:r>
          </w:p>
          <w:p w:rsidR="00C522E3" w:rsidRDefault="00C522E3" w:rsidP="00AA2CFE">
            <w:pPr>
              <w:ind w:left="180" w:hangingChars="100" w:hanging="180"/>
              <w:rPr>
                <w:rFonts w:hAnsiTheme="majorEastAsia"/>
                <w:szCs w:val="18"/>
              </w:rPr>
            </w:pPr>
            <w:r>
              <w:rPr>
                <w:rFonts w:hAnsiTheme="majorEastAsia" w:hint="eastAsia"/>
                <w:szCs w:val="18"/>
              </w:rPr>
              <w:t>（</w:t>
            </w:r>
            <w:hyperlink r:id="rId996" w:anchor="page=280" w:history="1">
              <w:r w:rsidRPr="00245BD2">
                <w:rPr>
                  <w:rStyle w:val="af7"/>
                  <w:rFonts w:hAnsiTheme="majorEastAsia" w:hint="eastAsia"/>
                  <w:szCs w:val="18"/>
                </w:rPr>
                <w:t>改仕8.</w:t>
              </w:r>
              <w:r>
                <w:rPr>
                  <w:rStyle w:val="af7"/>
                  <w:rFonts w:hAnsiTheme="majorEastAsia" w:hint="eastAsia"/>
                  <w:szCs w:val="18"/>
                </w:rPr>
                <w:t>26.17</w:t>
              </w:r>
            </w:hyperlink>
            <w:r>
              <w:rPr>
                <w:rFonts w:hAnsiTheme="majorEastAsia" w:hint="eastAsia"/>
                <w:szCs w:val="18"/>
              </w:rPr>
              <w:t>）</w:t>
            </w:r>
          </w:p>
        </w:tc>
        <w:tc>
          <w:tcPr>
            <w:tcW w:w="9105" w:type="dxa"/>
            <w:tcBorders>
              <w:top w:val="nil"/>
              <w:bottom w:val="single" w:sz="4" w:space="0" w:color="auto"/>
            </w:tcBorders>
          </w:tcPr>
          <w:p w:rsidR="00C522E3" w:rsidRDefault="00C522E3" w:rsidP="00AA2CFE">
            <w:pPr>
              <w:rPr>
                <w:szCs w:val="18"/>
              </w:rPr>
            </w:pPr>
            <w:r>
              <w:rPr>
                <w:rFonts w:hint="eastAsia"/>
                <w:szCs w:val="18"/>
              </w:rPr>
              <w:t>(2)維持管理要領に記載する項目</w:t>
            </w:r>
          </w:p>
          <w:p w:rsidR="00C522E3" w:rsidRDefault="00C522E3" w:rsidP="00AA2CFE">
            <w:pPr>
              <w:ind w:leftChars="100" w:left="180"/>
              <w:rPr>
                <w:szCs w:val="18"/>
              </w:rPr>
            </w:pPr>
            <w:r>
              <w:rPr>
                <w:rFonts w:hint="eastAsia"/>
                <w:szCs w:val="18"/>
              </w:rPr>
              <w:t>・</w:t>
            </w:r>
            <w:hyperlink r:id="rId997" w:anchor="page=280" w:history="1">
              <w:r w:rsidRPr="00245BD2">
                <w:rPr>
                  <w:rStyle w:val="af7"/>
                  <w:rFonts w:hAnsiTheme="majorEastAsia" w:hint="eastAsia"/>
                  <w:szCs w:val="18"/>
                </w:rPr>
                <w:t>改仕8.</w:t>
              </w:r>
              <w:r>
                <w:rPr>
                  <w:rStyle w:val="af7"/>
                  <w:rFonts w:hAnsiTheme="majorEastAsia" w:hint="eastAsia"/>
                  <w:szCs w:val="18"/>
                </w:rPr>
                <w:t>26.17</w:t>
              </w:r>
            </w:hyperlink>
            <w:r>
              <w:rPr>
                <w:rStyle w:val="af7"/>
                <w:rFonts w:hAnsiTheme="majorEastAsia" w:hint="eastAsia"/>
                <w:szCs w:val="18"/>
              </w:rPr>
              <w:t>(2)(ｱ～ｵ)</w:t>
            </w:r>
            <w:r>
              <w:rPr>
                <w:rFonts w:hint="eastAsia"/>
                <w:szCs w:val="18"/>
              </w:rPr>
              <w:t>による　　・図示</w:t>
            </w:r>
          </w:p>
          <w:p w:rsidR="00C522E3" w:rsidRDefault="00C522E3" w:rsidP="00AA2CFE">
            <w:r>
              <w:rPr>
                <w:rFonts w:hint="eastAsia"/>
                <w:szCs w:val="18"/>
              </w:rPr>
              <w:t>(3)</w:t>
            </w:r>
            <w:r>
              <w:t>維持管理に必要な計測機器等の設置</w:t>
            </w:r>
            <w:r>
              <w:rPr>
                <w:rFonts w:hint="eastAsia"/>
              </w:rPr>
              <w:t>の有無及び仕様</w:t>
            </w:r>
          </w:p>
          <w:p w:rsidR="00C522E3" w:rsidRPr="00BD1EE2" w:rsidRDefault="00C522E3" w:rsidP="00AA2CFE">
            <w:pPr>
              <w:spacing w:afterLines="20" w:after="72"/>
              <w:ind w:leftChars="100" w:left="180"/>
              <w:rPr>
                <w:szCs w:val="18"/>
              </w:rPr>
            </w:pPr>
            <w:r>
              <w:rPr>
                <w:rFonts w:hint="eastAsia"/>
              </w:rPr>
              <w:t>・図示　　・</w:t>
            </w:r>
          </w:p>
        </w:tc>
      </w:tr>
      <w:tr w:rsidR="00C522E3" w:rsidRPr="00863620" w:rsidTr="00AA2CFE">
        <w:trPr>
          <w:trHeight w:val="282"/>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C522E3" w:rsidRDefault="00C522E3" w:rsidP="00AA2CFE">
            <w:pPr>
              <w:jc w:val="both"/>
              <w:rPr>
                <w:szCs w:val="18"/>
              </w:rPr>
            </w:pPr>
            <w:r>
              <w:rPr>
                <w:rFonts w:hint="eastAsia"/>
                <w:szCs w:val="18"/>
              </w:rPr>
              <w:t>27節　制振改修工事</w:t>
            </w:r>
          </w:p>
        </w:tc>
      </w:tr>
      <w:tr w:rsidR="00C522E3" w:rsidRPr="00D03A48" w:rsidTr="00AA2CFE">
        <w:trPr>
          <w:trHeight w:val="282"/>
        </w:trPr>
        <w:tc>
          <w:tcPr>
            <w:tcW w:w="1838" w:type="dxa"/>
            <w:tcBorders>
              <w:top w:val="single" w:sz="4" w:space="0" w:color="auto"/>
              <w:left w:val="single" w:sz="4" w:space="0" w:color="auto"/>
              <w:bottom w:val="single" w:sz="4" w:space="0" w:color="auto"/>
            </w:tcBorders>
          </w:tcPr>
          <w:p w:rsidR="00C522E3" w:rsidRDefault="00C522E3" w:rsidP="00AA2CFE">
            <w:pPr>
              <w:ind w:left="180" w:hangingChars="100" w:hanging="180"/>
              <w:rPr>
                <w:rFonts w:hAnsiTheme="majorEastAsia"/>
              </w:rPr>
            </w:pPr>
            <w:r>
              <w:rPr>
                <w:rFonts w:hAnsiTheme="majorEastAsia" w:hint="eastAsia"/>
                <w:szCs w:val="18"/>
              </w:rPr>
              <w:t>・</w:t>
            </w:r>
            <w:r>
              <w:rPr>
                <w:rFonts w:hAnsiTheme="majorEastAsia" w:hint="eastAsia"/>
              </w:rPr>
              <w:t>既存部分の撤去</w:t>
            </w:r>
          </w:p>
          <w:p w:rsidR="00C522E3" w:rsidRPr="00D03A48" w:rsidRDefault="00C522E3" w:rsidP="00AA2CFE">
            <w:pPr>
              <w:ind w:left="180" w:hangingChars="100" w:hanging="180"/>
              <w:rPr>
                <w:rFonts w:hAnsiTheme="majorEastAsia"/>
              </w:rPr>
            </w:pPr>
            <w:r>
              <w:rPr>
                <w:rFonts w:hAnsiTheme="majorEastAsia" w:hint="eastAsia"/>
                <w:szCs w:val="18"/>
              </w:rPr>
              <w:t>（</w:t>
            </w:r>
            <w:hyperlink r:id="rId998" w:anchor="page=280" w:history="1">
              <w:r w:rsidRPr="00245BD2">
                <w:rPr>
                  <w:rStyle w:val="af7"/>
                  <w:rFonts w:hAnsiTheme="majorEastAsia" w:hint="eastAsia"/>
                  <w:szCs w:val="18"/>
                </w:rPr>
                <w:t>改仕8.</w:t>
              </w:r>
              <w:r>
                <w:rPr>
                  <w:rStyle w:val="af7"/>
                  <w:rFonts w:hAnsiTheme="majorEastAsia" w:hint="eastAsia"/>
                  <w:szCs w:val="18"/>
                </w:rPr>
                <w:t>27.</w:t>
              </w:r>
            </w:hyperlink>
            <w:r>
              <w:rPr>
                <w:rStyle w:val="af7"/>
                <w:rFonts w:hAnsiTheme="majorEastAsia" w:hint="eastAsia"/>
                <w:szCs w:val="18"/>
              </w:rPr>
              <w:t>2</w:t>
            </w:r>
            <w:r>
              <w:rPr>
                <w:rFonts w:hAnsiTheme="majorEastAsia" w:hint="eastAsia"/>
                <w:szCs w:val="18"/>
              </w:rPr>
              <w:t>）</w:t>
            </w:r>
          </w:p>
        </w:tc>
        <w:tc>
          <w:tcPr>
            <w:tcW w:w="9105" w:type="dxa"/>
            <w:tcBorders>
              <w:top w:val="single" w:sz="4" w:space="0" w:color="auto"/>
              <w:bottom w:val="single" w:sz="4" w:space="0" w:color="auto"/>
            </w:tcBorders>
          </w:tcPr>
          <w:p w:rsidR="00C522E3" w:rsidRDefault="00C522E3" w:rsidP="00AA2CFE">
            <w:pPr>
              <w:rPr>
                <w:szCs w:val="18"/>
              </w:rPr>
            </w:pPr>
            <w:r>
              <w:rPr>
                <w:rFonts w:hint="eastAsia"/>
                <w:szCs w:val="18"/>
              </w:rPr>
              <w:t>(2)(ｱ)</w:t>
            </w:r>
            <w:r>
              <w:t>既存鉄骨の撤去範囲及び撤去方法</w:t>
            </w:r>
            <w:r>
              <w:rPr>
                <w:rFonts w:hint="eastAsia"/>
                <w:szCs w:val="18"/>
              </w:rPr>
              <w:t>：　※構造図による</w:t>
            </w:r>
          </w:p>
          <w:p w:rsidR="00C522E3" w:rsidRPr="00D03A48" w:rsidRDefault="00C522E3" w:rsidP="00AA2CFE">
            <w:pPr>
              <w:spacing w:afterLines="20" w:after="72"/>
              <w:rPr>
                <w:szCs w:val="18"/>
              </w:rPr>
            </w:pPr>
            <w:r>
              <w:rPr>
                <w:rFonts w:hint="eastAsia"/>
                <w:szCs w:val="18"/>
              </w:rPr>
              <w:t>(2)(ｲ)</w:t>
            </w:r>
            <w:r>
              <w:t>既存鉄骨の</w:t>
            </w:r>
            <w:r>
              <w:rPr>
                <w:rFonts w:hint="eastAsia"/>
              </w:rPr>
              <w:t>処置</w:t>
            </w:r>
            <w:r>
              <w:rPr>
                <w:rFonts w:hint="eastAsia"/>
                <w:szCs w:val="18"/>
              </w:rPr>
              <w:t>：　※構造図による</w:t>
            </w:r>
          </w:p>
        </w:tc>
      </w:tr>
      <w:tr w:rsidR="00C522E3" w:rsidRPr="00D03A48" w:rsidTr="00AA2CFE">
        <w:trPr>
          <w:trHeight w:val="282"/>
        </w:trPr>
        <w:tc>
          <w:tcPr>
            <w:tcW w:w="1838" w:type="dxa"/>
            <w:tcBorders>
              <w:top w:val="single" w:sz="4" w:space="0" w:color="auto"/>
              <w:left w:val="single" w:sz="4" w:space="0" w:color="auto"/>
              <w:bottom w:val="single" w:sz="4" w:space="0" w:color="auto"/>
            </w:tcBorders>
          </w:tcPr>
          <w:p w:rsidR="00C522E3" w:rsidRDefault="00C522E3" w:rsidP="00AA2CFE">
            <w:pPr>
              <w:ind w:left="180" w:hangingChars="100" w:hanging="180"/>
              <w:rPr>
                <w:rFonts w:hAnsiTheme="majorEastAsia"/>
              </w:rPr>
            </w:pPr>
            <w:r>
              <w:rPr>
                <w:rFonts w:hAnsiTheme="majorEastAsia" w:hint="eastAsia"/>
                <w:szCs w:val="18"/>
              </w:rPr>
              <w:t>・</w:t>
            </w:r>
            <w:r>
              <w:rPr>
                <w:rFonts w:hAnsiTheme="majorEastAsia" w:hint="eastAsia"/>
              </w:rPr>
              <w:t>減衰材</w:t>
            </w:r>
          </w:p>
          <w:p w:rsidR="00C522E3" w:rsidRPr="00D03A48" w:rsidRDefault="00C522E3" w:rsidP="00AA2CFE">
            <w:pPr>
              <w:ind w:left="180" w:hangingChars="100" w:hanging="180"/>
              <w:rPr>
                <w:rFonts w:hAnsiTheme="majorEastAsia"/>
              </w:rPr>
            </w:pPr>
            <w:r>
              <w:rPr>
                <w:rFonts w:hAnsiTheme="majorEastAsia" w:hint="eastAsia"/>
                <w:szCs w:val="18"/>
              </w:rPr>
              <w:t>（</w:t>
            </w:r>
            <w:hyperlink r:id="rId999" w:anchor="page=281" w:history="1">
              <w:r w:rsidRPr="00245BD2">
                <w:rPr>
                  <w:rStyle w:val="af7"/>
                  <w:rFonts w:hAnsiTheme="majorEastAsia" w:hint="eastAsia"/>
                  <w:szCs w:val="18"/>
                </w:rPr>
                <w:t>改仕8.</w:t>
              </w:r>
              <w:r>
                <w:rPr>
                  <w:rStyle w:val="af7"/>
                  <w:rFonts w:hAnsiTheme="majorEastAsia" w:hint="eastAsia"/>
                  <w:szCs w:val="18"/>
                </w:rPr>
                <w:t>27.</w:t>
              </w:r>
            </w:hyperlink>
            <w:r>
              <w:rPr>
                <w:rStyle w:val="af7"/>
                <w:rFonts w:hAnsiTheme="majorEastAsia" w:hint="eastAsia"/>
                <w:szCs w:val="18"/>
              </w:rPr>
              <w:t>4</w:t>
            </w:r>
            <w:r>
              <w:rPr>
                <w:rFonts w:hAnsiTheme="majorEastAsia" w:hint="eastAsia"/>
                <w:szCs w:val="18"/>
              </w:rPr>
              <w:t>）</w:t>
            </w:r>
          </w:p>
        </w:tc>
        <w:tc>
          <w:tcPr>
            <w:tcW w:w="9105" w:type="dxa"/>
            <w:tcBorders>
              <w:top w:val="single" w:sz="4" w:space="0" w:color="auto"/>
              <w:bottom w:val="single" w:sz="4" w:space="0" w:color="auto"/>
            </w:tcBorders>
          </w:tcPr>
          <w:p w:rsidR="00C522E3" w:rsidRDefault="00C522E3" w:rsidP="00AA2CFE">
            <w:pPr>
              <w:rPr>
                <w:rFonts w:hAnsiTheme="majorEastAsia"/>
                <w:szCs w:val="18"/>
              </w:rPr>
            </w:pPr>
            <w:r>
              <w:rPr>
                <w:rFonts w:hAnsiTheme="majorEastAsia" w:hint="eastAsia"/>
                <w:szCs w:val="18"/>
              </w:rPr>
              <w:t>(1)減衰材の材質・諸元（※材質・諸元の詳細は構造図による）</w:t>
            </w:r>
          </w:p>
          <w:p w:rsidR="00C522E3" w:rsidRDefault="00C522E3" w:rsidP="00AA2CFE">
            <w:pPr>
              <w:ind w:leftChars="100" w:left="180"/>
              <w:rPr>
                <w:szCs w:val="18"/>
              </w:rPr>
            </w:pPr>
            <w:r>
              <w:rPr>
                <w:rFonts w:hint="eastAsia"/>
                <w:szCs w:val="18"/>
              </w:rPr>
              <w:t>・履歴減衰型</w:t>
            </w:r>
          </w:p>
          <w:p w:rsidR="00C522E3" w:rsidRDefault="00C522E3" w:rsidP="00AA2CFE">
            <w:pPr>
              <w:ind w:leftChars="200" w:left="360"/>
              <w:rPr>
                <w:szCs w:val="18"/>
              </w:rPr>
            </w:pPr>
            <w:r>
              <w:rPr>
                <w:rFonts w:hint="eastAsia"/>
                <w:szCs w:val="18"/>
              </w:rPr>
              <w:t>（・軟鋼　　・極低降伏点鋼　　・摩擦ダンパー）</w:t>
            </w:r>
          </w:p>
          <w:p w:rsidR="00C522E3" w:rsidRDefault="00C522E3" w:rsidP="00AA2CFE">
            <w:pPr>
              <w:ind w:leftChars="100" w:left="180"/>
              <w:rPr>
                <w:szCs w:val="18"/>
              </w:rPr>
            </w:pPr>
            <w:r>
              <w:rPr>
                <w:rFonts w:hint="eastAsia"/>
                <w:szCs w:val="18"/>
              </w:rPr>
              <w:t>・粘性減衰型</w:t>
            </w:r>
          </w:p>
          <w:p w:rsidR="00C522E3" w:rsidRDefault="00C522E3" w:rsidP="00AA2CFE">
            <w:pPr>
              <w:ind w:leftChars="200" w:left="360"/>
              <w:rPr>
                <w:szCs w:val="18"/>
              </w:rPr>
            </w:pPr>
            <w:r>
              <w:rPr>
                <w:rFonts w:hint="eastAsia"/>
                <w:szCs w:val="18"/>
              </w:rPr>
              <w:t>（・シリコーン系粘性流体　・アクリル系粘弾性体　・高減衰ゴム系粘弾性体　・オイルダンパー）</w:t>
            </w:r>
          </w:p>
          <w:p w:rsidR="00C522E3" w:rsidRDefault="00C522E3" w:rsidP="00AA2CFE">
            <w:pPr>
              <w:rPr>
                <w:szCs w:val="18"/>
              </w:rPr>
            </w:pPr>
            <w:r>
              <w:rPr>
                <w:rFonts w:hint="eastAsia"/>
                <w:szCs w:val="18"/>
              </w:rPr>
              <w:t>(2)性能確認試験</w:t>
            </w:r>
          </w:p>
          <w:p w:rsidR="00C522E3" w:rsidRDefault="00C522E3" w:rsidP="00AA2CFE">
            <w:pPr>
              <w:ind w:leftChars="100" w:left="180"/>
              <w:rPr>
                <w:szCs w:val="18"/>
              </w:rPr>
            </w:pPr>
            <w:r w:rsidRPr="00153504">
              <w:rPr>
                <w:rFonts w:hAnsi="ＭＳ 明朝" w:cs="ＭＳ 明朝" w:hint="eastAsia"/>
                <w:szCs w:val="18"/>
              </w:rPr>
              <w:t>※</w:t>
            </w:r>
            <w:r>
              <w:rPr>
                <w:rFonts w:hint="eastAsia"/>
              </w:rPr>
              <w:t>試験の</w:t>
            </w:r>
            <w:r>
              <w:t>項目</w:t>
            </w:r>
            <w:r>
              <w:rPr>
                <w:rFonts w:hint="eastAsia"/>
              </w:rPr>
              <w:t>及び数量は構造図による</w:t>
            </w:r>
          </w:p>
          <w:p w:rsidR="00C522E3" w:rsidRDefault="00C522E3" w:rsidP="00AA2CFE">
            <w:pPr>
              <w:rPr>
                <w:szCs w:val="18"/>
              </w:rPr>
            </w:pPr>
            <w:r>
              <w:rPr>
                <w:rFonts w:hint="eastAsia"/>
                <w:szCs w:val="18"/>
              </w:rPr>
              <w:t>(3)製品検査（設計者（構造担当）の立ち合いで行われることが望ましい）</w:t>
            </w:r>
          </w:p>
          <w:p w:rsidR="00C522E3" w:rsidRPr="00C45614" w:rsidRDefault="00C522E3" w:rsidP="00AA2CFE">
            <w:pPr>
              <w:spacing w:afterLines="20" w:after="72"/>
              <w:ind w:leftChars="100" w:left="180"/>
              <w:rPr>
                <w:szCs w:val="18"/>
              </w:rPr>
            </w:pPr>
            <w:r>
              <w:rPr>
                <w:rFonts w:hint="eastAsia"/>
                <w:szCs w:val="18"/>
              </w:rPr>
              <w:t>※検査</w:t>
            </w:r>
            <w:r>
              <w:rPr>
                <w:rFonts w:hint="eastAsia"/>
              </w:rPr>
              <w:t>の</w:t>
            </w:r>
            <w:r>
              <w:t>項目、内容、判定基準、検査頻度等</w:t>
            </w:r>
            <w:r>
              <w:rPr>
                <w:rFonts w:hint="eastAsia"/>
              </w:rPr>
              <w:t>は構造図による</w:t>
            </w:r>
          </w:p>
        </w:tc>
      </w:tr>
      <w:tr w:rsidR="00C522E3" w:rsidRPr="00D03A48" w:rsidTr="00AA2CFE">
        <w:trPr>
          <w:trHeight w:val="282"/>
        </w:trPr>
        <w:tc>
          <w:tcPr>
            <w:tcW w:w="1838" w:type="dxa"/>
            <w:tcBorders>
              <w:top w:val="single" w:sz="4" w:space="0" w:color="auto"/>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・減衰材の設置</w:t>
            </w:r>
          </w:p>
          <w:p w:rsidR="00C522E3" w:rsidRPr="00D03A48" w:rsidRDefault="00C522E3" w:rsidP="00AA2CFE">
            <w:pPr>
              <w:ind w:left="180" w:hangingChars="100" w:hanging="180"/>
              <w:rPr>
                <w:rFonts w:hAnsiTheme="majorEastAsia"/>
              </w:rPr>
            </w:pPr>
            <w:r>
              <w:rPr>
                <w:rFonts w:hAnsiTheme="majorEastAsia" w:hint="eastAsia"/>
                <w:szCs w:val="18"/>
              </w:rPr>
              <w:t>（</w:t>
            </w:r>
            <w:hyperlink r:id="rId1000" w:anchor="page=281" w:history="1">
              <w:r w:rsidRPr="00245BD2">
                <w:rPr>
                  <w:rStyle w:val="af7"/>
                  <w:rFonts w:hAnsiTheme="majorEastAsia" w:hint="eastAsia"/>
                  <w:szCs w:val="18"/>
                </w:rPr>
                <w:t>改仕8.</w:t>
              </w:r>
              <w:r>
                <w:rPr>
                  <w:rStyle w:val="af7"/>
                  <w:rFonts w:hAnsiTheme="majorEastAsia" w:hint="eastAsia"/>
                  <w:szCs w:val="18"/>
                </w:rPr>
                <w:t>27.6</w:t>
              </w:r>
            </w:hyperlink>
            <w:r>
              <w:rPr>
                <w:rFonts w:hAnsiTheme="majorEastAsia" w:hint="eastAsia"/>
                <w:szCs w:val="18"/>
              </w:rPr>
              <w:t>）</w:t>
            </w:r>
          </w:p>
        </w:tc>
        <w:tc>
          <w:tcPr>
            <w:tcW w:w="9105" w:type="dxa"/>
            <w:tcBorders>
              <w:top w:val="single" w:sz="4" w:space="0" w:color="auto"/>
              <w:bottom w:val="single" w:sz="4" w:space="0" w:color="auto"/>
            </w:tcBorders>
          </w:tcPr>
          <w:p w:rsidR="00C522E3" w:rsidRDefault="00C522E3" w:rsidP="00AA2CFE">
            <w:pPr>
              <w:rPr>
                <w:szCs w:val="18"/>
              </w:rPr>
            </w:pPr>
            <w:r>
              <w:rPr>
                <w:rFonts w:hint="eastAsia"/>
                <w:szCs w:val="18"/>
              </w:rPr>
              <w:t>(1)防錆措置：　※構造図による</w:t>
            </w:r>
          </w:p>
          <w:p w:rsidR="00C522E3" w:rsidRDefault="00C522E3" w:rsidP="00AA2CFE">
            <w:pPr>
              <w:rPr>
                <w:szCs w:val="18"/>
              </w:rPr>
            </w:pPr>
            <w:r>
              <w:rPr>
                <w:rFonts w:hint="eastAsia"/>
                <w:szCs w:val="18"/>
              </w:rPr>
              <w:t>(2)</w:t>
            </w:r>
            <w:r>
              <w:t>設置位置の寸法許容差</w:t>
            </w:r>
            <w:r>
              <w:rPr>
                <w:rFonts w:hint="eastAsia"/>
                <w:szCs w:val="18"/>
              </w:rPr>
              <w:t>：　※構造図による</w:t>
            </w:r>
          </w:p>
          <w:p w:rsidR="00C522E3" w:rsidRPr="00D03A48" w:rsidRDefault="00C522E3" w:rsidP="00AA2CFE">
            <w:pPr>
              <w:rPr>
                <w:szCs w:val="18"/>
              </w:rPr>
            </w:pPr>
            <w:r>
              <w:rPr>
                <w:rFonts w:hint="eastAsia"/>
                <w:szCs w:val="18"/>
              </w:rPr>
              <w:t>(3)(ｲ)又は(4)割裂補強筋の適用：　※構造図による</w:t>
            </w:r>
          </w:p>
        </w:tc>
      </w:tr>
      <w:tr w:rsidR="00C522E3" w:rsidRPr="00D03A48" w:rsidTr="00AA2CFE">
        <w:trPr>
          <w:trHeight w:val="282"/>
        </w:trPr>
        <w:tc>
          <w:tcPr>
            <w:tcW w:w="1838" w:type="dxa"/>
            <w:tcBorders>
              <w:top w:val="single" w:sz="4" w:space="0" w:color="auto"/>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・仕上げ</w:t>
            </w:r>
          </w:p>
          <w:p w:rsidR="00C522E3" w:rsidRPr="00D03A48" w:rsidRDefault="00C522E3" w:rsidP="00AA2CFE">
            <w:pPr>
              <w:ind w:left="180" w:hangingChars="100" w:hanging="180"/>
              <w:rPr>
                <w:rFonts w:hAnsiTheme="majorEastAsia"/>
              </w:rPr>
            </w:pPr>
            <w:r>
              <w:rPr>
                <w:rFonts w:hAnsiTheme="majorEastAsia" w:hint="eastAsia"/>
                <w:szCs w:val="18"/>
              </w:rPr>
              <w:t>（</w:t>
            </w:r>
            <w:hyperlink r:id="rId1001" w:anchor="page=281" w:history="1">
              <w:r w:rsidRPr="00245BD2">
                <w:rPr>
                  <w:rStyle w:val="af7"/>
                  <w:rFonts w:hAnsiTheme="majorEastAsia" w:hint="eastAsia"/>
                  <w:szCs w:val="18"/>
                </w:rPr>
                <w:t>改仕8.</w:t>
              </w:r>
              <w:r>
                <w:rPr>
                  <w:rStyle w:val="af7"/>
                  <w:rFonts w:hAnsiTheme="majorEastAsia" w:hint="eastAsia"/>
                  <w:szCs w:val="18"/>
                </w:rPr>
                <w:t>27.8</w:t>
              </w:r>
            </w:hyperlink>
            <w:r>
              <w:rPr>
                <w:rFonts w:hAnsiTheme="majorEastAsia" w:hint="eastAsia"/>
                <w:szCs w:val="18"/>
              </w:rPr>
              <w:t>）</w:t>
            </w:r>
          </w:p>
        </w:tc>
        <w:tc>
          <w:tcPr>
            <w:tcW w:w="9105" w:type="dxa"/>
            <w:tcBorders>
              <w:top w:val="single" w:sz="4" w:space="0" w:color="auto"/>
              <w:bottom w:val="single" w:sz="4" w:space="0" w:color="auto"/>
            </w:tcBorders>
          </w:tcPr>
          <w:p w:rsidR="00C522E3" w:rsidRPr="00D03A48" w:rsidRDefault="00C522E3" w:rsidP="00AA2CFE">
            <w:pPr>
              <w:rPr>
                <w:szCs w:val="18"/>
              </w:rPr>
            </w:pPr>
            <w:r>
              <w:t>減衰材設置後の仕上げ</w:t>
            </w:r>
            <w:r>
              <w:rPr>
                <w:rFonts w:hint="eastAsia"/>
              </w:rPr>
              <w:t>：</w:t>
            </w:r>
            <w:r>
              <w:rPr>
                <w:rFonts w:hint="eastAsia"/>
                <w:szCs w:val="18"/>
              </w:rPr>
              <w:t xml:space="preserve">　※図示</w:t>
            </w:r>
          </w:p>
        </w:tc>
      </w:tr>
      <w:tr w:rsidR="00C522E3" w:rsidRPr="00D03A48" w:rsidTr="00AA2CFE">
        <w:trPr>
          <w:trHeight w:val="282"/>
        </w:trPr>
        <w:tc>
          <w:tcPr>
            <w:tcW w:w="1838" w:type="dxa"/>
            <w:tcBorders>
              <w:top w:val="single" w:sz="4" w:space="0" w:color="auto"/>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・検査</w:t>
            </w:r>
          </w:p>
          <w:p w:rsidR="00C522E3" w:rsidRPr="00D03A48" w:rsidRDefault="00C522E3" w:rsidP="00AA2CFE">
            <w:pPr>
              <w:ind w:left="180" w:hangingChars="100" w:hanging="180"/>
              <w:rPr>
                <w:rFonts w:hAnsiTheme="majorEastAsia"/>
              </w:rPr>
            </w:pPr>
            <w:r>
              <w:rPr>
                <w:rFonts w:hAnsiTheme="majorEastAsia" w:hint="eastAsia"/>
                <w:szCs w:val="18"/>
              </w:rPr>
              <w:t>（</w:t>
            </w:r>
            <w:hyperlink r:id="rId1002" w:anchor="page=281" w:history="1">
              <w:r w:rsidRPr="00245BD2">
                <w:rPr>
                  <w:rStyle w:val="af7"/>
                  <w:rFonts w:hAnsiTheme="majorEastAsia" w:hint="eastAsia"/>
                  <w:szCs w:val="18"/>
                </w:rPr>
                <w:t>改仕8.</w:t>
              </w:r>
              <w:r>
                <w:rPr>
                  <w:rStyle w:val="af7"/>
                  <w:rFonts w:hAnsiTheme="majorEastAsia" w:hint="eastAsia"/>
                  <w:szCs w:val="18"/>
                </w:rPr>
                <w:t>27.9</w:t>
              </w:r>
            </w:hyperlink>
            <w:r>
              <w:rPr>
                <w:rFonts w:hAnsiTheme="majorEastAsia" w:hint="eastAsia"/>
                <w:szCs w:val="18"/>
              </w:rPr>
              <w:t>）</w:t>
            </w:r>
          </w:p>
        </w:tc>
        <w:tc>
          <w:tcPr>
            <w:tcW w:w="9105" w:type="dxa"/>
            <w:tcBorders>
              <w:top w:val="single" w:sz="4" w:space="0" w:color="auto"/>
              <w:bottom w:val="single" w:sz="4" w:space="0" w:color="auto"/>
            </w:tcBorders>
          </w:tcPr>
          <w:p w:rsidR="00C522E3" w:rsidRPr="00D03A48" w:rsidRDefault="00C522E3" w:rsidP="00AA2CFE">
            <w:pPr>
              <w:rPr>
                <w:szCs w:val="18"/>
              </w:rPr>
            </w:pPr>
            <w:r>
              <w:rPr>
                <w:rFonts w:hint="eastAsia"/>
                <w:szCs w:val="18"/>
              </w:rPr>
              <w:t>検査の項目及び数量：　※図示</w:t>
            </w:r>
          </w:p>
        </w:tc>
      </w:tr>
      <w:tr w:rsidR="00C522E3" w:rsidRPr="00D03A48" w:rsidTr="00AA2CFE">
        <w:trPr>
          <w:trHeight w:val="282"/>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C522E3" w:rsidRDefault="00C522E3" w:rsidP="00AA2CFE">
            <w:pPr>
              <w:jc w:val="both"/>
              <w:rPr>
                <w:szCs w:val="18"/>
              </w:rPr>
            </w:pPr>
            <w:r>
              <w:rPr>
                <w:rFonts w:hint="eastAsia"/>
                <w:szCs w:val="18"/>
              </w:rPr>
              <w:t>28節　土工事及び地業工事</w:t>
            </w:r>
          </w:p>
        </w:tc>
      </w:tr>
      <w:tr w:rsidR="00C522E3" w:rsidRPr="00D03A48" w:rsidTr="00AA2CFE">
        <w:trPr>
          <w:trHeight w:val="282"/>
        </w:trPr>
        <w:tc>
          <w:tcPr>
            <w:tcW w:w="1838" w:type="dxa"/>
            <w:tcBorders>
              <w:top w:val="single" w:sz="4" w:space="0" w:color="auto"/>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・既存杭の撤去等</w:t>
            </w:r>
          </w:p>
          <w:p w:rsidR="00C522E3" w:rsidRDefault="00C522E3" w:rsidP="00AA2CFE">
            <w:pPr>
              <w:ind w:left="180" w:hangingChars="100" w:hanging="180"/>
              <w:rPr>
                <w:rFonts w:hAnsiTheme="majorEastAsia"/>
                <w:szCs w:val="18"/>
              </w:rPr>
            </w:pPr>
            <w:r>
              <w:rPr>
                <w:rFonts w:hAnsiTheme="majorEastAsia" w:hint="eastAsia"/>
                <w:szCs w:val="18"/>
              </w:rPr>
              <w:t>（</w:t>
            </w:r>
            <w:hyperlink r:id="rId1003" w:anchor="page=281" w:history="1">
              <w:r w:rsidRPr="00245BD2">
                <w:rPr>
                  <w:rStyle w:val="af7"/>
                  <w:rFonts w:hAnsiTheme="majorEastAsia" w:hint="eastAsia"/>
                  <w:szCs w:val="18"/>
                </w:rPr>
                <w:t>改仕8.</w:t>
              </w:r>
              <w:r>
                <w:rPr>
                  <w:rStyle w:val="af7"/>
                  <w:rFonts w:hAnsiTheme="majorEastAsia" w:hint="eastAsia"/>
                  <w:szCs w:val="18"/>
                </w:rPr>
                <w:t>28.2</w:t>
              </w:r>
            </w:hyperlink>
            <w:r>
              <w:rPr>
                <w:rFonts w:hAnsiTheme="majorEastAsia" w:hint="eastAsia"/>
                <w:szCs w:val="18"/>
              </w:rPr>
              <w:t>）</w:t>
            </w:r>
          </w:p>
        </w:tc>
        <w:tc>
          <w:tcPr>
            <w:tcW w:w="9105" w:type="dxa"/>
            <w:tcBorders>
              <w:top w:val="single" w:sz="4" w:space="0" w:color="auto"/>
              <w:bottom w:val="single" w:sz="4" w:space="0" w:color="auto"/>
            </w:tcBorders>
          </w:tcPr>
          <w:p w:rsidR="00C522E3" w:rsidRDefault="00C522E3" w:rsidP="00AA2CFE">
            <w:pPr>
              <w:rPr>
                <w:szCs w:val="18"/>
              </w:rPr>
            </w:pPr>
            <w:r>
              <w:rPr>
                <w:rFonts w:hint="eastAsia"/>
                <w:szCs w:val="18"/>
              </w:rPr>
              <w:t>(1)</w:t>
            </w:r>
            <w:r>
              <w:t>既存杭の一部を撤去する場合の撤去範囲及び撤去方法</w:t>
            </w:r>
            <w:r>
              <w:rPr>
                <w:rFonts w:hint="eastAsia"/>
                <w:szCs w:val="18"/>
              </w:rPr>
              <w:t>：　※図示　　・</w:t>
            </w:r>
          </w:p>
          <w:p w:rsidR="00C522E3" w:rsidRDefault="00C522E3" w:rsidP="00AA2CFE">
            <w:pPr>
              <w:rPr>
                <w:szCs w:val="18"/>
              </w:rPr>
            </w:pPr>
            <w:r>
              <w:rPr>
                <w:rFonts w:hint="eastAsia"/>
                <w:szCs w:val="18"/>
              </w:rPr>
              <w:t>(3)</w:t>
            </w:r>
            <w:r>
              <w:t>既存杭の杭頭部等</w:t>
            </w:r>
            <w:r>
              <w:rPr>
                <w:rFonts w:hint="eastAsia"/>
              </w:rPr>
              <w:t>の</w:t>
            </w:r>
            <w:r>
              <w:t>処理</w:t>
            </w:r>
            <w:r>
              <w:rPr>
                <w:rFonts w:hint="eastAsia"/>
                <w:szCs w:val="18"/>
              </w:rPr>
              <w:t>：　※図示　　・</w:t>
            </w:r>
          </w:p>
          <w:p w:rsidR="00C522E3" w:rsidRDefault="00C522E3" w:rsidP="00AA2CFE">
            <w:pPr>
              <w:rPr>
                <w:szCs w:val="18"/>
              </w:rPr>
            </w:pPr>
            <w:r>
              <w:rPr>
                <w:rFonts w:hint="eastAsia"/>
                <w:szCs w:val="18"/>
              </w:rPr>
              <w:t>(4)</w:t>
            </w:r>
            <w:r>
              <w:t>既存杭</w:t>
            </w:r>
            <w:r>
              <w:rPr>
                <w:rFonts w:hint="eastAsia"/>
              </w:rPr>
              <w:t>の</w:t>
            </w:r>
            <w:r>
              <w:t>補強</w:t>
            </w:r>
            <w:r>
              <w:rPr>
                <w:rFonts w:hint="eastAsia"/>
                <w:szCs w:val="18"/>
              </w:rPr>
              <w:t>：　※図示　　・</w:t>
            </w:r>
          </w:p>
          <w:p w:rsidR="00C522E3" w:rsidRPr="0045339E" w:rsidRDefault="00C522E3" w:rsidP="00AA2CFE">
            <w:pPr>
              <w:spacing w:afterLines="20" w:after="72"/>
              <w:rPr>
                <w:szCs w:val="18"/>
              </w:rPr>
            </w:pPr>
            <w:r>
              <w:rPr>
                <w:rFonts w:hint="eastAsia"/>
                <w:szCs w:val="18"/>
              </w:rPr>
              <w:t>(5)</w:t>
            </w:r>
            <w:r>
              <w:t>既存杭の健全性を確認する試験</w:t>
            </w:r>
            <w:r>
              <w:rPr>
                <w:rFonts w:hint="eastAsia"/>
                <w:szCs w:val="18"/>
              </w:rPr>
              <w:t>：　※図示　　・</w:t>
            </w:r>
          </w:p>
        </w:tc>
      </w:tr>
      <w:tr w:rsidR="00C522E3" w:rsidRPr="00D03A48" w:rsidTr="00AA2CFE">
        <w:trPr>
          <w:trHeight w:val="282"/>
        </w:trPr>
        <w:tc>
          <w:tcPr>
            <w:tcW w:w="1838" w:type="dxa"/>
            <w:tcBorders>
              <w:top w:val="single" w:sz="4" w:space="0" w:color="auto"/>
              <w:left w:val="single" w:sz="4" w:space="0" w:color="auto"/>
              <w:bottom w:val="single" w:sz="4" w:space="0" w:color="auto"/>
            </w:tcBorders>
            <w:tcMar>
              <w:right w:w="28" w:type="dxa"/>
            </w:tcMar>
          </w:tcPr>
          <w:p w:rsidR="00C522E3" w:rsidRDefault="00C522E3" w:rsidP="00AA2CFE">
            <w:pPr>
              <w:ind w:left="180" w:hangingChars="100" w:hanging="180"/>
              <w:rPr>
                <w:rFonts w:hAnsiTheme="majorEastAsia"/>
                <w:szCs w:val="18"/>
              </w:rPr>
            </w:pPr>
            <w:r>
              <w:rPr>
                <w:rFonts w:hAnsiTheme="majorEastAsia" w:hint="eastAsia"/>
                <w:szCs w:val="18"/>
              </w:rPr>
              <w:t>・土工事　埋戻し及び盛土</w:t>
            </w:r>
          </w:p>
          <w:p w:rsidR="00C522E3" w:rsidRDefault="00C522E3" w:rsidP="00AA2CFE">
            <w:pPr>
              <w:ind w:left="180" w:hangingChars="100" w:hanging="180"/>
              <w:rPr>
                <w:rFonts w:hAnsiTheme="majorEastAsia"/>
                <w:szCs w:val="18"/>
              </w:rPr>
            </w:pPr>
            <w:r>
              <w:rPr>
                <w:rFonts w:hAnsiTheme="majorEastAsia" w:hint="eastAsia"/>
                <w:szCs w:val="18"/>
              </w:rPr>
              <w:t>（</w:t>
            </w:r>
            <w:hyperlink r:id="rId1004" w:anchor="page=282" w:history="1">
              <w:r w:rsidRPr="00245BD2">
                <w:rPr>
                  <w:rStyle w:val="af7"/>
                  <w:rFonts w:hAnsiTheme="majorEastAsia" w:hint="eastAsia"/>
                  <w:szCs w:val="18"/>
                </w:rPr>
                <w:t>改仕8.</w:t>
              </w:r>
              <w:r>
                <w:rPr>
                  <w:rStyle w:val="af7"/>
                  <w:rFonts w:hAnsiTheme="majorEastAsia" w:hint="eastAsia"/>
                  <w:szCs w:val="18"/>
                </w:rPr>
                <w:t>28.3</w:t>
              </w:r>
            </w:hyperlink>
            <w:r>
              <w:rPr>
                <w:rStyle w:val="af7"/>
                <w:rFonts w:hAnsiTheme="majorEastAsia" w:hint="eastAsia"/>
                <w:szCs w:val="18"/>
              </w:rPr>
              <w:t>(2)(ｳ)</w:t>
            </w:r>
            <w:r>
              <w:rPr>
                <w:rFonts w:hAnsiTheme="majorEastAsia" w:hint="eastAsia"/>
                <w:szCs w:val="18"/>
              </w:rPr>
              <w:t>）</w:t>
            </w:r>
          </w:p>
        </w:tc>
        <w:tc>
          <w:tcPr>
            <w:tcW w:w="9105" w:type="dxa"/>
            <w:tcBorders>
              <w:top w:val="single" w:sz="4" w:space="0" w:color="auto"/>
              <w:bottom w:val="single" w:sz="4" w:space="0" w:color="auto"/>
            </w:tcBorders>
          </w:tcPr>
          <w:p w:rsidR="00C522E3" w:rsidRPr="0082152C" w:rsidRDefault="00C522E3" w:rsidP="00AA2CFE">
            <w:pPr>
              <w:rPr>
                <w:szCs w:val="18"/>
              </w:rPr>
            </w:pPr>
            <w:r>
              <w:rPr>
                <w:rFonts w:hint="eastAsia"/>
                <w:szCs w:val="18"/>
              </w:rPr>
              <w:t>(b)</w:t>
            </w:r>
            <w:r w:rsidRPr="0082152C">
              <w:rPr>
                <w:rFonts w:hint="eastAsia"/>
                <w:szCs w:val="18"/>
              </w:rPr>
              <w:t>種別及び工法</w:t>
            </w:r>
            <w:r>
              <w:rPr>
                <w:rFonts w:hint="eastAsia"/>
                <w:szCs w:val="18"/>
              </w:rPr>
              <w:t>（</w:t>
            </w:r>
            <w:hyperlink r:id="rId1005" w:anchor="page=283" w:history="1">
              <w:r w:rsidRPr="008C6941">
                <w:rPr>
                  <w:rStyle w:val="af7"/>
                  <w:rFonts w:hint="eastAsia"/>
                  <w:szCs w:val="18"/>
                </w:rPr>
                <w:t>改仕 表8.28.1</w:t>
              </w:r>
            </w:hyperlink>
            <w:r>
              <w:rPr>
                <w:rFonts w:hint="eastAsia"/>
                <w:szCs w:val="18"/>
              </w:rPr>
              <w:t>）</w:t>
            </w:r>
          </w:p>
          <w:p w:rsidR="00C522E3" w:rsidRDefault="00C522E3" w:rsidP="00AA2CFE">
            <w:pPr>
              <w:ind w:leftChars="100" w:left="180"/>
              <w:rPr>
                <w:szCs w:val="18"/>
              </w:rPr>
            </w:pPr>
            <w:r w:rsidRPr="0082152C">
              <w:rPr>
                <w:rFonts w:hint="eastAsia"/>
                <w:szCs w:val="18"/>
              </w:rPr>
              <w:t xml:space="preserve">・A種　</w:t>
            </w:r>
            <w:r>
              <w:rPr>
                <w:rFonts w:hint="eastAsia"/>
                <w:szCs w:val="18"/>
              </w:rPr>
              <w:t>施工箇所（</w:t>
            </w:r>
            <w:r w:rsidRPr="0082152C">
              <w:rPr>
                <w:rFonts w:hint="eastAsia"/>
                <w:szCs w:val="18"/>
              </w:rPr>
              <w:t xml:space="preserve">　</w:t>
            </w:r>
            <w:r>
              <w:rPr>
                <w:rFonts w:hint="eastAsia"/>
                <w:szCs w:val="18"/>
              </w:rPr>
              <w:t xml:space="preserve">　　　　）</w:t>
            </w:r>
          </w:p>
          <w:p w:rsidR="00C522E3" w:rsidRDefault="00C522E3" w:rsidP="00AA2CFE">
            <w:pPr>
              <w:ind w:leftChars="100" w:left="180"/>
              <w:rPr>
                <w:szCs w:val="18"/>
              </w:rPr>
            </w:pPr>
            <w:r w:rsidRPr="0082152C">
              <w:rPr>
                <w:rFonts w:hint="eastAsia"/>
                <w:szCs w:val="18"/>
              </w:rPr>
              <w:t xml:space="preserve">・B種　</w:t>
            </w:r>
            <w:r>
              <w:rPr>
                <w:rFonts w:hint="eastAsia"/>
                <w:szCs w:val="18"/>
              </w:rPr>
              <w:t>施工箇所（</w:t>
            </w:r>
            <w:r w:rsidRPr="0082152C">
              <w:rPr>
                <w:rFonts w:hint="eastAsia"/>
                <w:szCs w:val="18"/>
              </w:rPr>
              <w:t xml:space="preserve">　</w:t>
            </w:r>
            <w:r>
              <w:rPr>
                <w:rFonts w:hint="eastAsia"/>
                <w:szCs w:val="18"/>
              </w:rPr>
              <w:t xml:space="preserve">　　　　）</w:t>
            </w:r>
          </w:p>
          <w:p w:rsidR="00C522E3" w:rsidRDefault="00C522E3" w:rsidP="00AA2CFE">
            <w:pPr>
              <w:ind w:leftChars="100" w:left="180"/>
              <w:rPr>
                <w:szCs w:val="18"/>
              </w:rPr>
            </w:pPr>
            <w:r w:rsidRPr="0082152C">
              <w:rPr>
                <w:rFonts w:hint="eastAsia"/>
                <w:szCs w:val="18"/>
              </w:rPr>
              <w:t xml:space="preserve">・C種　</w:t>
            </w:r>
            <w:r>
              <w:rPr>
                <w:rFonts w:hint="eastAsia"/>
                <w:szCs w:val="18"/>
              </w:rPr>
              <w:t>施工箇所（</w:t>
            </w:r>
            <w:r w:rsidRPr="0082152C">
              <w:rPr>
                <w:rFonts w:hint="eastAsia"/>
                <w:szCs w:val="18"/>
              </w:rPr>
              <w:t xml:space="preserve">　</w:t>
            </w:r>
            <w:r>
              <w:rPr>
                <w:rFonts w:hint="eastAsia"/>
                <w:szCs w:val="18"/>
              </w:rPr>
              <w:t xml:space="preserve">　　　　）</w:t>
            </w:r>
            <w:r w:rsidRPr="0082152C">
              <w:rPr>
                <w:rFonts w:hint="eastAsia"/>
                <w:szCs w:val="18"/>
              </w:rPr>
              <w:t xml:space="preserve">　</w:t>
            </w:r>
            <w:r>
              <w:rPr>
                <w:rFonts w:hint="eastAsia"/>
                <w:szCs w:val="18"/>
              </w:rPr>
              <w:t xml:space="preserve">　土質（　　　）　　受渡場所（　　　　　　）</w:t>
            </w:r>
          </w:p>
          <w:p w:rsidR="00C522E3" w:rsidRPr="0082152C" w:rsidRDefault="00C522E3" w:rsidP="00AA2CFE">
            <w:pPr>
              <w:ind w:leftChars="100" w:left="180"/>
              <w:rPr>
                <w:szCs w:val="18"/>
              </w:rPr>
            </w:pPr>
            <w:r w:rsidRPr="0082152C">
              <w:rPr>
                <w:rFonts w:hint="eastAsia"/>
                <w:szCs w:val="18"/>
              </w:rPr>
              <w:t>・D種</w:t>
            </w:r>
            <w:r>
              <w:rPr>
                <w:rFonts w:hint="eastAsia"/>
                <w:szCs w:val="18"/>
              </w:rPr>
              <w:t xml:space="preserve">　施工箇所（</w:t>
            </w:r>
            <w:r w:rsidRPr="0082152C">
              <w:rPr>
                <w:rFonts w:hint="eastAsia"/>
                <w:szCs w:val="18"/>
              </w:rPr>
              <w:t xml:space="preserve">　</w:t>
            </w:r>
            <w:r>
              <w:rPr>
                <w:rFonts w:hint="eastAsia"/>
                <w:szCs w:val="18"/>
              </w:rPr>
              <w:t xml:space="preserve">　　　　）</w:t>
            </w:r>
          </w:p>
          <w:p w:rsidR="00C522E3" w:rsidRPr="0082152C" w:rsidRDefault="00C522E3" w:rsidP="00AA2CFE">
            <w:pPr>
              <w:ind w:leftChars="100" w:left="360" w:hangingChars="100" w:hanging="180"/>
              <w:rPr>
                <w:szCs w:val="18"/>
              </w:rPr>
            </w:pPr>
            <w:r w:rsidRPr="0082152C">
              <w:rPr>
                <w:rFonts w:hint="eastAsia"/>
                <w:szCs w:val="18"/>
              </w:rPr>
              <w:t>・搬入まさ土（砂れき等の混入のない良質なものとし、水締め、機器による締固めとする）</w:t>
            </w:r>
          </w:p>
          <w:p w:rsidR="00C522E3" w:rsidRDefault="00C522E3" w:rsidP="00AA2CFE">
            <w:pPr>
              <w:ind w:firstLineChars="100" w:firstLine="180"/>
              <w:rPr>
                <w:szCs w:val="18"/>
              </w:rPr>
            </w:pPr>
            <w:r>
              <w:rPr>
                <w:rFonts w:hint="eastAsia"/>
                <w:szCs w:val="18"/>
              </w:rPr>
              <w:t>※</w:t>
            </w:r>
            <w:r w:rsidRPr="0082152C">
              <w:rPr>
                <w:rFonts w:hint="eastAsia"/>
                <w:szCs w:val="18"/>
              </w:rPr>
              <w:t>B種またはC種は、良質土として認められない場合は監督員と協議による。</w:t>
            </w:r>
          </w:p>
          <w:p w:rsidR="00C522E3" w:rsidRDefault="00C522E3" w:rsidP="00AA2CFE">
            <w:pPr>
              <w:spacing w:afterLines="20" w:after="72"/>
              <w:ind w:leftChars="100" w:left="180"/>
              <w:rPr>
                <w:szCs w:val="18"/>
              </w:rPr>
            </w:pPr>
            <w:r>
              <w:rPr>
                <w:rFonts w:hint="eastAsia"/>
                <w:szCs w:val="18"/>
              </w:rPr>
              <w:t>※</w:t>
            </w:r>
            <w:r w:rsidRPr="0082152C">
              <w:rPr>
                <w:rFonts w:hint="eastAsia"/>
                <w:szCs w:val="18"/>
              </w:rPr>
              <w:t>埋戻しの際、地中梁等の鉄筋及びコンクリートを損傷する恐れのある場合は適切な養生を行う。</w:t>
            </w:r>
          </w:p>
        </w:tc>
      </w:tr>
      <w:tr w:rsidR="00C522E3" w:rsidRPr="00D03A48" w:rsidTr="00AA2CFE">
        <w:trPr>
          <w:trHeight w:val="282"/>
        </w:trPr>
        <w:tc>
          <w:tcPr>
            <w:tcW w:w="1838" w:type="dxa"/>
            <w:tcBorders>
              <w:top w:val="single" w:sz="4" w:space="0" w:color="auto"/>
              <w:left w:val="single" w:sz="4" w:space="0" w:color="auto"/>
              <w:bottom w:val="single" w:sz="4" w:space="0" w:color="auto"/>
            </w:tcBorders>
            <w:tcMar>
              <w:right w:w="28" w:type="dxa"/>
            </w:tcMar>
          </w:tcPr>
          <w:p w:rsidR="00C522E3" w:rsidRDefault="00C522E3" w:rsidP="00AA2CFE">
            <w:pPr>
              <w:ind w:left="180" w:hangingChars="100" w:hanging="180"/>
              <w:rPr>
                <w:rFonts w:hAnsiTheme="majorEastAsia"/>
                <w:szCs w:val="18"/>
              </w:rPr>
            </w:pPr>
            <w:r>
              <w:rPr>
                <w:rFonts w:hAnsiTheme="majorEastAsia" w:hint="eastAsia"/>
                <w:szCs w:val="18"/>
              </w:rPr>
              <w:t>・土工事　建設発生土の処理</w:t>
            </w:r>
          </w:p>
          <w:p w:rsidR="00C522E3" w:rsidRDefault="00C522E3" w:rsidP="00AA2CFE">
            <w:pPr>
              <w:ind w:left="180" w:hangingChars="100" w:hanging="180"/>
              <w:rPr>
                <w:rFonts w:hAnsiTheme="majorEastAsia"/>
                <w:szCs w:val="18"/>
              </w:rPr>
            </w:pPr>
            <w:r>
              <w:rPr>
                <w:rFonts w:hAnsiTheme="majorEastAsia" w:hint="eastAsia"/>
                <w:szCs w:val="18"/>
              </w:rPr>
              <w:t>（</w:t>
            </w:r>
            <w:hyperlink r:id="rId1006" w:anchor="page=283" w:history="1">
              <w:r w:rsidRPr="00245BD2">
                <w:rPr>
                  <w:rStyle w:val="af7"/>
                  <w:rFonts w:hAnsiTheme="majorEastAsia" w:hint="eastAsia"/>
                  <w:szCs w:val="18"/>
                </w:rPr>
                <w:t>改仕8.</w:t>
              </w:r>
              <w:r>
                <w:rPr>
                  <w:rStyle w:val="af7"/>
                  <w:rFonts w:hAnsiTheme="majorEastAsia" w:hint="eastAsia"/>
                  <w:szCs w:val="18"/>
                </w:rPr>
                <w:t>28.3</w:t>
              </w:r>
            </w:hyperlink>
            <w:r>
              <w:rPr>
                <w:rStyle w:val="af7"/>
                <w:rFonts w:hAnsiTheme="majorEastAsia" w:hint="eastAsia"/>
                <w:szCs w:val="18"/>
              </w:rPr>
              <w:t>(2)(ｴ)</w:t>
            </w:r>
            <w:r>
              <w:rPr>
                <w:rFonts w:hAnsiTheme="majorEastAsia" w:hint="eastAsia"/>
                <w:szCs w:val="18"/>
              </w:rPr>
              <w:t>）</w:t>
            </w:r>
          </w:p>
        </w:tc>
        <w:tc>
          <w:tcPr>
            <w:tcW w:w="9105" w:type="dxa"/>
            <w:tcBorders>
              <w:top w:val="single" w:sz="4" w:space="0" w:color="auto"/>
              <w:bottom w:val="single" w:sz="4" w:space="0" w:color="auto"/>
            </w:tcBorders>
          </w:tcPr>
          <w:p w:rsidR="00C522E3" w:rsidRPr="0082152C" w:rsidRDefault="00C522E3" w:rsidP="00AA2CFE">
            <w:pPr>
              <w:rPr>
                <w:szCs w:val="18"/>
              </w:rPr>
            </w:pPr>
            <w:r w:rsidRPr="0082152C">
              <w:rPr>
                <w:rFonts w:hint="eastAsia"/>
                <w:szCs w:val="18"/>
              </w:rPr>
              <w:t>○処理方法は下記のとおりとする</w:t>
            </w:r>
          </w:p>
          <w:p w:rsidR="00C522E3" w:rsidRPr="0082152C" w:rsidRDefault="00C522E3" w:rsidP="00AA2CFE">
            <w:pPr>
              <w:rPr>
                <w:szCs w:val="18"/>
              </w:rPr>
            </w:pPr>
            <w:r w:rsidRPr="0082152C">
              <w:rPr>
                <w:rFonts w:hint="eastAsia"/>
                <w:szCs w:val="18"/>
              </w:rPr>
              <w:t>※構外</w:t>
            </w:r>
          </w:p>
          <w:tbl>
            <w:tblPr>
              <w:tblStyle w:val="af6"/>
              <w:tblW w:w="5000" w:type="pct"/>
              <w:tblBorders>
                <w:left w:val="none" w:sz="0" w:space="0" w:color="auto"/>
                <w:right w:val="none" w:sz="0" w:space="0" w:color="auto"/>
              </w:tblBorders>
              <w:tblLayout w:type="fixed"/>
              <w:tblLook w:val="04A0" w:firstRow="1" w:lastRow="0" w:firstColumn="1" w:lastColumn="0" w:noHBand="0" w:noVBand="1"/>
            </w:tblPr>
            <w:tblGrid>
              <w:gridCol w:w="3387"/>
              <w:gridCol w:w="2909"/>
              <w:gridCol w:w="1248"/>
              <w:gridCol w:w="1335"/>
            </w:tblGrid>
            <w:tr w:rsidR="00C522E3" w:rsidRPr="0082152C" w:rsidTr="00AA2CFE">
              <w:tc>
                <w:tcPr>
                  <w:tcW w:w="1907" w:type="pct"/>
                  <w:tcBorders>
                    <w:left w:val="single" w:sz="4" w:space="0" w:color="auto"/>
                  </w:tcBorders>
                  <w:shd w:val="clear" w:color="auto" w:fill="D9D9D9" w:themeFill="background1" w:themeFillShade="D9"/>
                  <w:vAlign w:val="center"/>
                </w:tcPr>
                <w:p w:rsidR="00C522E3" w:rsidRPr="0082152C" w:rsidRDefault="00C522E3" w:rsidP="00AA2CFE">
                  <w:pPr>
                    <w:jc w:val="center"/>
                    <w:rPr>
                      <w:rFonts w:hAnsiTheme="minorEastAsia"/>
                      <w:szCs w:val="18"/>
                    </w:rPr>
                  </w:pPr>
                  <w:r w:rsidRPr="0082152C">
                    <w:rPr>
                      <w:rFonts w:hAnsiTheme="minorEastAsia" w:hint="eastAsia"/>
                      <w:szCs w:val="18"/>
                    </w:rPr>
                    <w:t>指定処分地</w:t>
                  </w:r>
                </w:p>
              </w:tc>
              <w:tc>
                <w:tcPr>
                  <w:tcW w:w="1638" w:type="pct"/>
                  <w:shd w:val="clear" w:color="auto" w:fill="D9D9D9" w:themeFill="background1" w:themeFillShade="D9"/>
                  <w:vAlign w:val="center"/>
                </w:tcPr>
                <w:p w:rsidR="00C522E3" w:rsidRPr="0082152C" w:rsidRDefault="00C522E3" w:rsidP="00AA2CFE">
                  <w:pPr>
                    <w:jc w:val="center"/>
                    <w:rPr>
                      <w:rFonts w:hAnsiTheme="minorEastAsia"/>
                      <w:szCs w:val="18"/>
                    </w:rPr>
                  </w:pPr>
                  <w:r w:rsidRPr="0082152C">
                    <w:rPr>
                      <w:rFonts w:hAnsiTheme="minorEastAsia" w:hint="eastAsia"/>
                      <w:szCs w:val="18"/>
                    </w:rPr>
                    <w:t>問合せ先</w:t>
                  </w:r>
                </w:p>
              </w:tc>
              <w:tc>
                <w:tcPr>
                  <w:tcW w:w="703" w:type="pct"/>
                  <w:shd w:val="clear" w:color="auto" w:fill="D9D9D9" w:themeFill="background1" w:themeFillShade="D9"/>
                  <w:vAlign w:val="center"/>
                </w:tcPr>
                <w:p w:rsidR="00C522E3" w:rsidRPr="0082152C" w:rsidRDefault="00C522E3" w:rsidP="00AA2CFE">
                  <w:pPr>
                    <w:jc w:val="center"/>
                    <w:rPr>
                      <w:rFonts w:hAnsiTheme="minorEastAsia"/>
                      <w:szCs w:val="18"/>
                    </w:rPr>
                  </w:pPr>
                  <w:r w:rsidRPr="0082152C">
                    <w:rPr>
                      <w:rFonts w:hAnsiTheme="minorEastAsia" w:hint="eastAsia"/>
                      <w:szCs w:val="18"/>
                    </w:rPr>
                    <w:t>電話</w:t>
                  </w:r>
                </w:p>
              </w:tc>
              <w:tc>
                <w:tcPr>
                  <w:tcW w:w="752" w:type="pct"/>
                  <w:tcBorders>
                    <w:right w:val="single" w:sz="4" w:space="0" w:color="auto"/>
                  </w:tcBorders>
                  <w:shd w:val="clear" w:color="auto" w:fill="D9D9D9" w:themeFill="background1" w:themeFillShade="D9"/>
                  <w:vAlign w:val="center"/>
                </w:tcPr>
                <w:p w:rsidR="00C522E3" w:rsidRPr="0082152C" w:rsidRDefault="00C522E3" w:rsidP="00AA2CFE">
                  <w:pPr>
                    <w:jc w:val="center"/>
                    <w:rPr>
                      <w:rFonts w:hAnsiTheme="minorEastAsia"/>
                      <w:szCs w:val="18"/>
                    </w:rPr>
                  </w:pPr>
                  <w:r w:rsidRPr="0082152C">
                    <w:rPr>
                      <w:rFonts w:hAnsiTheme="minorEastAsia" w:hint="eastAsia"/>
                      <w:szCs w:val="18"/>
                    </w:rPr>
                    <w:t>備考</w:t>
                  </w:r>
                </w:p>
              </w:tc>
            </w:tr>
            <w:tr w:rsidR="00C522E3" w:rsidRPr="0082152C" w:rsidTr="00AA2CFE">
              <w:tc>
                <w:tcPr>
                  <w:tcW w:w="1907" w:type="pct"/>
                  <w:tcBorders>
                    <w:left w:val="single" w:sz="4" w:space="0" w:color="auto"/>
                  </w:tcBorders>
                  <w:tcMar>
                    <w:left w:w="57" w:type="dxa"/>
                    <w:right w:w="57" w:type="dxa"/>
                  </w:tcMar>
                </w:tcPr>
                <w:p w:rsidR="00C522E3" w:rsidRPr="0082152C" w:rsidRDefault="00C522E3" w:rsidP="00AA2CFE">
                  <w:pPr>
                    <w:rPr>
                      <w:rFonts w:hAnsiTheme="minorEastAsia"/>
                      <w:szCs w:val="18"/>
                    </w:rPr>
                  </w:pPr>
                  <w:r w:rsidRPr="0082152C">
                    <w:rPr>
                      <w:rFonts w:hAnsiTheme="minorEastAsia" w:hint="eastAsia"/>
                      <w:szCs w:val="18"/>
                    </w:rPr>
                    <w:t>・ポートアイランド沖</w:t>
                  </w:r>
                  <w:r>
                    <w:rPr>
                      <w:rFonts w:hAnsiTheme="minorEastAsia" w:hint="eastAsia"/>
                      <w:szCs w:val="18"/>
                    </w:rPr>
                    <w:t>（</w:t>
                  </w:r>
                  <w:r w:rsidRPr="0082152C">
                    <w:rPr>
                      <w:rFonts w:hAnsiTheme="minorEastAsia" w:hint="eastAsia"/>
                      <w:szCs w:val="18"/>
                    </w:rPr>
                    <w:t>神戸空港島</w:t>
                  </w:r>
                  <w:r>
                    <w:rPr>
                      <w:rFonts w:hAnsiTheme="minorEastAsia" w:hint="eastAsia"/>
                      <w:szCs w:val="18"/>
                    </w:rPr>
                    <w:t>）</w:t>
                  </w:r>
                </w:p>
              </w:tc>
              <w:tc>
                <w:tcPr>
                  <w:tcW w:w="1638" w:type="pct"/>
                </w:tcPr>
                <w:p w:rsidR="00C522E3" w:rsidRPr="0082152C" w:rsidRDefault="00C522E3" w:rsidP="00AA2CFE">
                  <w:pPr>
                    <w:rPr>
                      <w:rFonts w:hAnsiTheme="minorEastAsia"/>
                      <w:szCs w:val="18"/>
                    </w:rPr>
                  </w:pPr>
                  <w:r w:rsidRPr="0082152C">
                    <w:rPr>
                      <w:rFonts w:hAnsiTheme="minorEastAsia" w:hint="eastAsia"/>
                      <w:szCs w:val="18"/>
                    </w:rPr>
                    <w:t>神戸空港島料金所</w:t>
                  </w:r>
                </w:p>
              </w:tc>
              <w:tc>
                <w:tcPr>
                  <w:tcW w:w="703" w:type="pct"/>
                </w:tcPr>
                <w:p w:rsidR="00C522E3" w:rsidRPr="0082152C" w:rsidRDefault="00C522E3" w:rsidP="00AA2CFE">
                  <w:pPr>
                    <w:rPr>
                      <w:szCs w:val="18"/>
                    </w:rPr>
                  </w:pPr>
                  <w:r w:rsidRPr="0082152C">
                    <w:rPr>
                      <w:rFonts w:hint="eastAsia"/>
                      <w:szCs w:val="18"/>
                    </w:rPr>
                    <w:t>302-6322</w:t>
                  </w:r>
                </w:p>
              </w:tc>
              <w:tc>
                <w:tcPr>
                  <w:tcW w:w="752" w:type="pct"/>
                  <w:tcBorders>
                    <w:right w:val="single" w:sz="4" w:space="0" w:color="auto"/>
                  </w:tcBorders>
                </w:tcPr>
                <w:p w:rsidR="00C522E3" w:rsidRPr="0082152C" w:rsidRDefault="00C522E3" w:rsidP="00AA2CFE">
                  <w:pPr>
                    <w:rPr>
                      <w:rFonts w:hAnsiTheme="minorEastAsia"/>
                      <w:szCs w:val="18"/>
                    </w:rPr>
                  </w:pPr>
                </w:p>
              </w:tc>
            </w:tr>
            <w:tr w:rsidR="00C522E3" w:rsidRPr="0082152C" w:rsidTr="00AA2CFE">
              <w:tc>
                <w:tcPr>
                  <w:tcW w:w="1907" w:type="pct"/>
                  <w:tcBorders>
                    <w:left w:val="single" w:sz="4" w:space="0" w:color="auto"/>
                  </w:tcBorders>
                  <w:tcMar>
                    <w:left w:w="57" w:type="dxa"/>
                    <w:right w:w="57" w:type="dxa"/>
                  </w:tcMar>
                </w:tcPr>
                <w:p w:rsidR="00C522E3" w:rsidRPr="0082152C" w:rsidRDefault="00C522E3" w:rsidP="00AA2CFE">
                  <w:pPr>
                    <w:rPr>
                      <w:rFonts w:hAnsiTheme="minorEastAsia"/>
                      <w:szCs w:val="18"/>
                    </w:rPr>
                  </w:pPr>
                  <w:r w:rsidRPr="0082152C">
                    <w:rPr>
                      <w:rFonts w:hAnsiTheme="minorEastAsia" w:hint="eastAsia"/>
                      <w:szCs w:val="18"/>
                    </w:rPr>
                    <w:t>・布施畑環境センター</w:t>
                  </w:r>
                </w:p>
              </w:tc>
              <w:tc>
                <w:tcPr>
                  <w:tcW w:w="1638" w:type="pct"/>
                </w:tcPr>
                <w:p w:rsidR="00C522E3" w:rsidRPr="0082152C" w:rsidRDefault="00C522E3" w:rsidP="00AA2CFE">
                  <w:pPr>
                    <w:rPr>
                      <w:rFonts w:hAnsiTheme="minorEastAsia"/>
                      <w:szCs w:val="18"/>
                    </w:rPr>
                  </w:pPr>
                  <w:r w:rsidRPr="0082152C">
                    <w:rPr>
                      <w:rFonts w:hAnsiTheme="minorEastAsia" w:hint="eastAsia"/>
                      <w:szCs w:val="18"/>
                    </w:rPr>
                    <w:t>布施畑環境センター管理事務所</w:t>
                  </w:r>
                </w:p>
              </w:tc>
              <w:tc>
                <w:tcPr>
                  <w:tcW w:w="703" w:type="pct"/>
                </w:tcPr>
                <w:p w:rsidR="00C522E3" w:rsidRPr="0082152C" w:rsidRDefault="00C522E3" w:rsidP="00AA2CFE">
                  <w:pPr>
                    <w:rPr>
                      <w:szCs w:val="18"/>
                    </w:rPr>
                  </w:pPr>
                  <w:r w:rsidRPr="0082152C">
                    <w:rPr>
                      <w:rFonts w:hint="eastAsia"/>
                      <w:szCs w:val="18"/>
                    </w:rPr>
                    <w:t>974-2411</w:t>
                  </w:r>
                </w:p>
              </w:tc>
              <w:tc>
                <w:tcPr>
                  <w:tcW w:w="752" w:type="pct"/>
                  <w:tcBorders>
                    <w:right w:val="single" w:sz="4" w:space="0" w:color="auto"/>
                  </w:tcBorders>
                </w:tcPr>
                <w:p w:rsidR="00C522E3" w:rsidRPr="0082152C" w:rsidRDefault="00C522E3" w:rsidP="00AA2CFE">
                  <w:pPr>
                    <w:rPr>
                      <w:rFonts w:hAnsiTheme="minorEastAsia"/>
                      <w:szCs w:val="18"/>
                    </w:rPr>
                  </w:pPr>
                </w:p>
              </w:tc>
            </w:tr>
            <w:tr w:rsidR="00C522E3" w:rsidRPr="0082152C" w:rsidTr="00AA2CFE">
              <w:tc>
                <w:tcPr>
                  <w:tcW w:w="1907" w:type="pct"/>
                  <w:tcBorders>
                    <w:left w:val="single" w:sz="4" w:space="0" w:color="auto"/>
                  </w:tcBorders>
                  <w:tcMar>
                    <w:left w:w="57" w:type="dxa"/>
                    <w:right w:w="57" w:type="dxa"/>
                  </w:tcMar>
                </w:tcPr>
                <w:p w:rsidR="00C522E3" w:rsidRPr="0082152C" w:rsidRDefault="00C522E3" w:rsidP="00AA2CFE">
                  <w:pPr>
                    <w:rPr>
                      <w:rFonts w:hAnsiTheme="minorEastAsia"/>
                      <w:szCs w:val="18"/>
                    </w:rPr>
                  </w:pPr>
                  <w:r w:rsidRPr="0082152C">
                    <w:rPr>
                      <w:rFonts w:hAnsiTheme="minorEastAsia" w:hint="eastAsia"/>
                      <w:szCs w:val="18"/>
                    </w:rPr>
                    <w:t>・淡河環境センター</w:t>
                  </w:r>
                </w:p>
              </w:tc>
              <w:tc>
                <w:tcPr>
                  <w:tcW w:w="1638" w:type="pct"/>
                </w:tcPr>
                <w:p w:rsidR="00C522E3" w:rsidRPr="0082152C" w:rsidRDefault="00C522E3" w:rsidP="00AA2CFE">
                  <w:pPr>
                    <w:rPr>
                      <w:rFonts w:hAnsiTheme="minorEastAsia"/>
                      <w:szCs w:val="18"/>
                    </w:rPr>
                  </w:pPr>
                  <w:r w:rsidRPr="0082152C">
                    <w:rPr>
                      <w:rFonts w:hAnsiTheme="minorEastAsia" w:hint="eastAsia"/>
                      <w:szCs w:val="18"/>
                    </w:rPr>
                    <w:t>淡河環境センター管理事務所</w:t>
                  </w:r>
                </w:p>
              </w:tc>
              <w:tc>
                <w:tcPr>
                  <w:tcW w:w="703" w:type="pct"/>
                </w:tcPr>
                <w:p w:rsidR="00C522E3" w:rsidRPr="0082152C" w:rsidRDefault="00C522E3" w:rsidP="00AA2CFE">
                  <w:pPr>
                    <w:rPr>
                      <w:szCs w:val="18"/>
                    </w:rPr>
                  </w:pPr>
                  <w:r w:rsidRPr="0082152C">
                    <w:rPr>
                      <w:rFonts w:hint="eastAsia"/>
                      <w:szCs w:val="18"/>
                    </w:rPr>
                    <w:t>959-0715</w:t>
                  </w:r>
                </w:p>
              </w:tc>
              <w:tc>
                <w:tcPr>
                  <w:tcW w:w="752" w:type="pct"/>
                  <w:tcBorders>
                    <w:right w:val="single" w:sz="4" w:space="0" w:color="auto"/>
                  </w:tcBorders>
                </w:tcPr>
                <w:p w:rsidR="00C522E3" w:rsidRPr="0082152C" w:rsidRDefault="00C522E3" w:rsidP="00AA2CFE">
                  <w:pPr>
                    <w:rPr>
                      <w:rFonts w:hAnsiTheme="minorEastAsia"/>
                      <w:szCs w:val="18"/>
                    </w:rPr>
                  </w:pPr>
                </w:p>
              </w:tc>
            </w:tr>
            <w:tr w:rsidR="00C522E3" w:rsidRPr="0082152C" w:rsidTr="00AA2CFE">
              <w:tc>
                <w:tcPr>
                  <w:tcW w:w="1907" w:type="pct"/>
                  <w:tcBorders>
                    <w:left w:val="single" w:sz="4" w:space="0" w:color="auto"/>
                  </w:tcBorders>
                  <w:tcMar>
                    <w:left w:w="57" w:type="dxa"/>
                    <w:right w:w="57" w:type="dxa"/>
                  </w:tcMar>
                </w:tcPr>
                <w:p w:rsidR="00C522E3" w:rsidRPr="0082152C" w:rsidRDefault="00C522E3" w:rsidP="00AA2CFE">
                  <w:pPr>
                    <w:rPr>
                      <w:rFonts w:hAnsiTheme="minorEastAsia"/>
                      <w:szCs w:val="18"/>
                    </w:rPr>
                  </w:pPr>
                </w:p>
              </w:tc>
              <w:tc>
                <w:tcPr>
                  <w:tcW w:w="1638" w:type="pct"/>
                </w:tcPr>
                <w:p w:rsidR="00C522E3" w:rsidRPr="0082152C" w:rsidRDefault="00C522E3" w:rsidP="00AA2CFE">
                  <w:pPr>
                    <w:rPr>
                      <w:rFonts w:hAnsiTheme="minorEastAsia"/>
                      <w:szCs w:val="18"/>
                    </w:rPr>
                  </w:pPr>
                </w:p>
              </w:tc>
              <w:tc>
                <w:tcPr>
                  <w:tcW w:w="703" w:type="pct"/>
                </w:tcPr>
                <w:p w:rsidR="00C522E3" w:rsidRPr="0082152C" w:rsidRDefault="00C522E3" w:rsidP="00AA2CFE">
                  <w:pPr>
                    <w:rPr>
                      <w:rFonts w:hAnsiTheme="minorEastAsia"/>
                      <w:szCs w:val="18"/>
                    </w:rPr>
                  </w:pPr>
                </w:p>
              </w:tc>
              <w:tc>
                <w:tcPr>
                  <w:tcW w:w="752" w:type="pct"/>
                  <w:tcBorders>
                    <w:right w:val="single" w:sz="4" w:space="0" w:color="auto"/>
                  </w:tcBorders>
                </w:tcPr>
                <w:p w:rsidR="00C522E3" w:rsidRPr="0082152C" w:rsidRDefault="00C522E3" w:rsidP="00AA2CFE">
                  <w:pPr>
                    <w:rPr>
                      <w:rFonts w:hAnsiTheme="minorEastAsia"/>
                      <w:szCs w:val="18"/>
                    </w:rPr>
                  </w:pPr>
                </w:p>
              </w:tc>
            </w:tr>
          </w:tbl>
          <w:p w:rsidR="00C522E3" w:rsidRPr="0082152C" w:rsidRDefault="00C522E3" w:rsidP="00AA2CFE">
            <w:pPr>
              <w:rPr>
                <w:szCs w:val="18"/>
              </w:rPr>
            </w:pPr>
            <w:r w:rsidRPr="0082152C">
              <w:rPr>
                <w:rFonts w:hint="eastAsia"/>
                <w:szCs w:val="18"/>
              </w:rPr>
              <w:t>・構内再利用　　（　　　　　　　　　　　　　　　）</w:t>
            </w:r>
          </w:p>
          <w:p w:rsidR="00C522E3" w:rsidRDefault="00C522E3" w:rsidP="00AA2CFE">
            <w:pPr>
              <w:rPr>
                <w:szCs w:val="18"/>
              </w:rPr>
            </w:pPr>
            <w:r w:rsidRPr="0082152C">
              <w:rPr>
                <w:rFonts w:hint="eastAsia"/>
                <w:szCs w:val="18"/>
              </w:rPr>
              <w:t>・他現場に搬入　（　　　　　　　　　　　　　　　）</w:t>
            </w:r>
          </w:p>
          <w:p w:rsidR="00C522E3" w:rsidRPr="0082152C" w:rsidRDefault="00C522E3" w:rsidP="00AA2CFE">
            <w:pPr>
              <w:ind w:leftChars="200" w:left="360"/>
              <w:rPr>
                <w:szCs w:val="18"/>
              </w:rPr>
            </w:pPr>
            <w:r w:rsidRPr="0082152C">
              <w:rPr>
                <w:rFonts w:hint="eastAsia"/>
                <w:szCs w:val="18"/>
              </w:rPr>
              <w:t>詳細は監督員の指示による。</w:t>
            </w:r>
          </w:p>
          <w:p w:rsidR="00C522E3" w:rsidRPr="0082152C" w:rsidRDefault="00C522E3" w:rsidP="00AA2CFE">
            <w:pPr>
              <w:spacing w:beforeLines="20" w:before="72"/>
              <w:ind w:left="180" w:hangingChars="100" w:hanging="180"/>
              <w:rPr>
                <w:szCs w:val="18"/>
              </w:rPr>
            </w:pPr>
            <w:r w:rsidRPr="0082152C">
              <w:rPr>
                <w:rFonts w:hint="eastAsia"/>
                <w:szCs w:val="18"/>
              </w:rPr>
              <w:t>○請負人は、建設発生土を</w:t>
            </w:r>
            <w:r w:rsidRPr="0082152C">
              <w:rPr>
                <w:rFonts w:hAnsiTheme="minorEastAsia" w:hint="eastAsia"/>
                <w:szCs w:val="18"/>
              </w:rPr>
              <w:t>再生資源利用</w:t>
            </w:r>
            <w:r w:rsidRPr="0082152C">
              <w:rPr>
                <w:rFonts w:hint="eastAsia"/>
                <w:szCs w:val="18"/>
              </w:rPr>
              <w:t>計画に記載した搬出先へ搬出したときは、速やかに搬出先の管理者（搬出先が工事現場の場合、当該工事現場の元請業者等）に受領書（電磁的記録も可）の交付を求め、受領書に記載された搬出先の名称及び所在地が</w:t>
            </w:r>
            <w:r w:rsidRPr="0082152C">
              <w:rPr>
                <w:rFonts w:hAnsiTheme="minorEastAsia" w:hint="eastAsia"/>
                <w:szCs w:val="18"/>
              </w:rPr>
              <w:t>再生資源利用</w:t>
            </w:r>
            <w:r w:rsidRPr="0082152C">
              <w:rPr>
                <w:rFonts w:hint="eastAsia"/>
                <w:szCs w:val="18"/>
              </w:rPr>
              <w:t>計画と一致することを確認するとともに、受領書又はその写しを保存（建設工事の完了日から５年を経過する日まで）すること。</w:t>
            </w:r>
          </w:p>
          <w:p w:rsidR="00C522E3" w:rsidRPr="0082152C" w:rsidRDefault="00C522E3" w:rsidP="00AA2CFE">
            <w:pPr>
              <w:spacing w:beforeLines="20" w:before="72"/>
              <w:ind w:left="180" w:hangingChars="100" w:hanging="180"/>
              <w:rPr>
                <w:szCs w:val="18"/>
              </w:rPr>
            </w:pPr>
            <w:r w:rsidRPr="0082152C">
              <w:rPr>
                <w:rFonts w:hint="eastAsia"/>
                <w:szCs w:val="18"/>
              </w:rPr>
              <w:t>○請負人は、建設発生土を再生資源利用計画に記載した搬入元から搬入したときは、搬入元の管理者（搬入元が工事現場の場合は、当該工事現場の元請業者等）に対し、速やかに受領書を交付すること。</w:t>
            </w:r>
          </w:p>
          <w:p w:rsidR="00C522E3" w:rsidRPr="0082152C" w:rsidRDefault="00C522E3" w:rsidP="00AA2CFE">
            <w:pPr>
              <w:spacing w:beforeLines="20" w:before="72"/>
              <w:ind w:left="180" w:hangingChars="100" w:hanging="180"/>
              <w:rPr>
                <w:szCs w:val="18"/>
              </w:rPr>
            </w:pPr>
            <w:r w:rsidRPr="0082152C">
              <w:rPr>
                <w:rFonts w:hint="eastAsia"/>
                <w:szCs w:val="18"/>
              </w:rPr>
              <w:t>○搬出元と搬出先が同一の者である場合には、搬出先に搬出したことを証する書面（土砂搬出及び受領証明書）を作成し受領書と見なす。</w:t>
            </w:r>
          </w:p>
          <w:p w:rsidR="00C522E3" w:rsidRDefault="00C522E3" w:rsidP="00AA2CFE">
            <w:pPr>
              <w:ind w:left="180" w:hangingChars="100" w:hanging="180"/>
              <w:rPr>
                <w:szCs w:val="18"/>
              </w:rPr>
            </w:pPr>
            <w:r w:rsidRPr="0082152C">
              <w:rPr>
                <w:rFonts w:hint="eastAsia"/>
                <w:szCs w:val="18"/>
              </w:rPr>
              <w:t>○搬出先から受領書の交付が得られない場合においては、請負人は、あらかじめ搬出先の所在地や搬出量、搬出完了日を記録しておくこと。また、土砂搬出を他の者に委託して行う場合には、ダンプトラックごとの管理券や運行記録など搬出を証する書類を保存しておくこと</w:t>
            </w:r>
          </w:p>
          <w:p w:rsidR="00C522E3" w:rsidRPr="0082152C" w:rsidRDefault="00C522E3" w:rsidP="00AA2CFE">
            <w:pPr>
              <w:spacing w:beforeLines="20" w:before="72"/>
              <w:ind w:left="180" w:hangingChars="100" w:hanging="180"/>
              <w:rPr>
                <w:szCs w:val="18"/>
              </w:rPr>
            </w:pPr>
            <w:r w:rsidRPr="0082152C">
              <w:rPr>
                <w:rFonts w:hint="eastAsia"/>
                <w:szCs w:val="18"/>
              </w:rPr>
              <w:t>○請負人が建設現場等からの土砂搬出を他の者に委託しようとするときは、適正な搬出先に搬出されるよう、委託を受けた搬出者に対して作成した再生資源利用計画および確認結果を通知すること。なお、搬出先側がトラック運送事業者に委託し搬出する場合には、請負人からの通知は要しない。</w:t>
            </w:r>
          </w:p>
          <w:p w:rsidR="00C522E3" w:rsidRPr="0082152C" w:rsidRDefault="00C522E3" w:rsidP="00AA2CFE">
            <w:pPr>
              <w:spacing w:beforeLines="20" w:before="72"/>
              <w:ind w:left="180" w:hangingChars="100" w:hanging="180"/>
              <w:rPr>
                <w:szCs w:val="18"/>
              </w:rPr>
            </w:pPr>
            <w:r w:rsidRPr="0082152C">
              <w:rPr>
                <w:rFonts w:hint="eastAsia"/>
                <w:szCs w:val="18"/>
              </w:rPr>
              <w:t>〇請負人は、建設発生土を計画に記載した搬出先から他の搬出先へ搬出されたときは、速やかに、当該地の搬出先への搬出に関する書面（受領書と同じ事項）を作成し、建設工事の完了日から５年を経過する日まで保存すること。建設発生土が更に他の搬出先へ搬出されたときも同様とする。（神戸市管理の処分地（※）または国土交通省のストックヤード運営事業者登録簿に登録されたストックヤードを除く。）</w:t>
            </w:r>
          </w:p>
          <w:p w:rsidR="00C522E3" w:rsidRPr="0082152C" w:rsidRDefault="00C522E3" w:rsidP="00AA2CFE">
            <w:pPr>
              <w:spacing w:beforeLines="20" w:before="72"/>
              <w:ind w:left="180" w:hangingChars="100" w:hanging="180"/>
              <w:rPr>
                <w:szCs w:val="18"/>
              </w:rPr>
            </w:pPr>
            <w:r w:rsidRPr="0082152C">
              <w:rPr>
                <w:rFonts w:hint="eastAsia"/>
                <w:szCs w:val="18"/>
              </w:rPr>
              <w:t>（※）神戸市管理の処分地：ポートアイランド沖（神戸空港島）、淡河環境センター、布施畑環境センター</w:t>
            </w:r>
          </w:p>
          <w:p w:rsidR="00C522E3" w:rsidRDefault="00C522E3" w:rsidP="00AA2CFE">
            <w:pPr>
              <w:spacing w:afterLines="20" w:after="72"/>
              <w:rPr>
                <w:szCs w:val="18"/>
              </w:rPr>
            </w:pPr>
            <w:r w:rsidRPr="0082152C">
              <w:rPr>
                <w:rFonts w:hint="eastAsia"/>
                <w:szCs w:val="18"/>
              </w:rPr>
              <w:t>※</w:t>
            </w:r>
            <w:hyperlink r:id="rId1007" w:history="1">
              <w:r w:rsidRPr="00E56533">
                <w:rPr>
                  <w:rStyle w:val="af7"/>
                  <w:rFonts w:hint="eastAsia"/>
                  <w:szCs w:val="18"/>
                </w:rPr>
                <w:t>土砂受領書の様式（市HP）</w:t>
              </w:r>
            </w:hyperlink>
            <w:r w:rsidRPr="00E56533">
              <w:rPr>
                <w:rFonts w:hAnsiTheme="majorEastAsia" w:hint="eastAsia"/>
                <w:szCs w:val="18"/>
              </w:rPr>
              <w:t xml:space="preserve"> </w:t>
            </w:r>
          </w:p>
        </w:tc>
      </w:tr>
      <w:tr w:rsidR="00C522E3" w:rsidRPr="00D03A48" w:rsidTr="00AA2CFE">
        <w:trPr>
          <w:trHeight w:val="282"/>
        </w:trPr>
        <w:tc>
          <w:tcPr>
            <w:tcW w:w="1838" w:type="dxa"/>
            <w:tcBorders>
              <w:top w:val="single" w:sz="4" w:space="0" w:color="auto"/>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・土工事　山留め</w:t>
            </w:r>
          </w:p>
          <w:p w:rsidR="00C522E3" w:rsidRDefault="00C522E3" w:rsidP="00AA2CFE">
            <w:pPr>
              <w:ind w:left="180" w:hangingChars="100" w:hanging="180"/>
              <w:rPr>
                <w:rFonts w:hAnsiTheme="majorEastAsia"/>
                <w:szCs w:val="18"/>
              </w:rPr>
            </w:pPr>
            <w:r>
              <w:rPr>
                <w:rFonts w:hAnsiTheme="majorEastAsia" w:hint="eastAsia"/>
                <w:szCs w:val="18"/>
              </w:rPr>
              <w:t>（</w:t>
            </w:r>
            <w:hyperlink r:id="rId1008" w:anchor="page=283" w:history="1">
              <w:r w:rsidRPr="00245BD2">
                <w:rPr>
                  <w:rStyle w:val="af7"/>
                  <w:rFonts w:hAnsiTheme="majorEastAsia" w:hint="eastAsia"/>
                  <w:szCs w:val="18"/>
                </w:rPr>
                <w:t>改仕8.</w:t>
              </w:r>
              <w:r>
                <w:rPr>
                  <w:rStyle w:val="af7"/>
                  <w:rFonts w:hAnsiTheme="majorEastAsia" w:hint="eastAsia"/>
                  <w:szCs w:val="18"/>
                </w:rPr>
                <w:t>28.3</w:t>
              </w:r>
            </w:hyperlink>
            <w:r>
              <w:rPr>
                <w:rStyle w:val="af7"/>
                <w:rFonts w:hAnsiTheme="majorEastAsia" w:hint="eastAsia"/>
                <w:szCs w:val="18"/>
              </w:rPr>
              <w:t>(3)</w:t>
            </w:r>
            <w:r>
              <w:rPr>
                <w:rFonts w:hAnsiTheme="majorEastAsia" w:hint="eastAsia"/>
                <w:szCs w:val="18"/>
              </w:rPr>
              <w:t>）</w:t>
            </w:r>
          </w:p>
        </w:tc>
        <w:tc>
          <w:tcPr>
            <w:tcW w:w="9105" w:type="dxa"/>
            <w:tcBorders>
              <w:top w:val="single" w:sz="4" w:space="0" w:color="auto"/>
              <w:bottom w:val="single" w:sz="4" w:space="0" w:color="auto"/>
            </w:tcBorders>
          </w:tcPr>
          <w:p w:rsidR="00C522E3" w:rsidRPr="00314B11" w:rsidRDefault="00C522E3" w:rsidP="00AA2CFE">
            <w:pPr>
              <w:rPr>
                <w:szCs w:val="18"/>
              </w:rPr>
            </w:pPr>
            <w:r w:rsidRPr="00314B11">
              <w:rPr>
                <w:rFonts w:hint="eastAsia"/>
                <w:szCs w:val="18"/>
              </w:rPr>
              <w:t>※山留め</w:t>
            </w:r>
          </w:p>
          <w:p w:rsidR="00C522E3" w:rsidRPr="00314B11" w:rsidRDefault="00C522E3" w:rsidP="00AA2CFE">
            <w:pPr>
              <w:ind w:leftChars="200" w:left="720" w:hangingChars="200" w:hanging="360"/>
            </w:pPr>
            <w:r w:rsidRPr="00314B11">
              <w:rPr>
                <w:rFonts w:hint="eastAsia"/>
              </w:rPr>
              <w:t>地盤の掘削する箇所の土質に見合った勾配を保って掘削できる場合を除き、掘削の深さが1.5mを</w:t>
            </w:r>
          </w:p>
          <w:p w:rsidR="00C522E3" w:rsidRPr="00314B11" w:rsidRDefault="00C522E3" w:rsidP="00AA2CFE">
            <w:pPr>
              <w:ind w:leftChars="100" w:left="180"/>
              <w:rPr>
                <w:szCs w:val="18"/>
              </w:rPr>
            </w:pPr>
            <w:r w:rsidRPr="00314B11">
              <w:rPr>
                <w:rFonts w:hint="eastAsia"/>
              </w:rPr>
              <w:t>超える場合には、山留めを行うものとする。</w:t>
            </w:r>
          </w:p>
          <w:p w:rsidR="00C522E3" w:rsidRPr="0082152C" w:rsidRDefault="00C522E3" w:rsidP="00AA2CFE">
            <w:pPr>
              <w:rPr>
                <w:szCs w:val="18"/>
              </w:rPr>
            </w:pPr>
            <w:r w:rsidRPr="0082152C">
              <w:rPr>
                <w:rFonts w:hint="eastAsia"/>
                <w:szCs w:val="18"/>
              </w:rPr>
              <w:t>構造その他</w:t>
            </w:r>
            <w:r>
              <w:rPr>
                <w:rFonts w:hint="eastAsia"/>
                <w:szCs w:val="18"/>
              </w:rPr>
              <w:t>：　・図示　　・</w:t>
            </w:r>
          </w:p>
          <w:p w:rsidR="00C522E3" w:rsidRPr="0082152C" w:rsidRDefault="00C522E3" w:rsidP="00AA2CFE">
            <w:pPr>
              <w:rPr>
                <w:szCs w:val="18"/>
              </w:rPr>
            </w:pPr>
            <w:r w:rsidRPr="0082152C">
              <w:rPr>
                <w:rFonts w:hint="eastAsia"/>
                <w:szCs w:val="18"/>
              </w:rPr>
              <w:t>山留めの存置</w:t>
            </w:r>
          </w:p>
          <w:p w:rsidR="00C522E3" w:rsidRDefault="00C522E3" w:rsidP="00AA2CFE">
            <w:pPr>
              <w:spacing w:afterLines="20" w:after="72"/>
              <w:rPr>
                <w:szCs w:val="18"/>
              </w:rPr>
            </w:pPr>
            <w:r w:rsidRPr="0082152C">
              <w:rPr>
                <w:rFonts w:hint="eastAsia"/>
                <w:szCs w:val="18"/>
              </w:rPr>
              <w:t>・しない（抜き跡の処理　　・　　　　　　　　　　　　　）</w:t>
            </w:r>
            <w:r>
              <w:rPr>
                <w:rFonts w:hint="eastAsia"/>
                <w:szCs w:val="18"/>
              </w:rPr>
              <w:t xml:space="preserve">　　　</w:t>
            </w:r>
            <w:r w:rsidRPr="0082152C">
              <w:rPr>
                <w:rFonts w:hint="eastAsia"/>
                <w:szCs w:val="18"/>
              </w:rPr>
              <w:t>・する</w:t>
            </w:r>
          </w:p>
        </w:tc>
      </w:tr>
      <w:tr w:rsidR="00C522E3" w:rsidRPr="00D03A48" w:rsidTr="00AA2CFE">
        <w:trPr>
          <w:trHeight w:val="282"/>
        </w:trPr>
        <w:tc>
          <w:tcPr>
            <w:tcW w:w="1838" w:type="dxa"/>
            <w:tcBorders>
              <w:top w:val="single" w:sz="4" w:space="0" w:color="auto"/>
              <w:left w:val="single" w:sz="4" w:space="0" w:color="auto"/>
              <w:bottom w:val="single" w:sz="4" w:space="0" w:color="auto"/>
            </w:tcBorders>
            <w:tcMar>
              <w:right w:w="28" w:type="dxa"/>
            </w:tcMar>
          </w:tcPr>
          <w:p w:rsidR="00C522E3" w:rsidRDefault="00C522E3" w:rsidP="00AA2CFE">
            <w:pPr>
              <w:ind w:left="180" w:hangingChars="100" w:hanging="180"/>
              <w:rPr>
                <w:rFonts w:hAnsiTheme="majorEastAsia"/>
                <w:szCs w:val="18"/>
              </w:rPr>
            </w:pPr>
            <w:r>
              <w:rPr>
                <w:rFonts w:hAnsiTheme="majorEastAsia" w:hint="eastAsia"/>
                <w:szCs w:val="18"/>
              </w:rPr>
              <w:t>・地業工事　試験杭</w:t>
            </w:r>
          </w:p>
          <w:p w:rsidR="00C522E3" w:rsidRDefault="00C522E3" w:rsidP="00AA2CFE">
            <w:pPr>
              <w:ind w:left="180" w:hangingChars="100" w:hanging="180"/>
              <w:rPr>
                <w:rFonts w:hAnsiTheme="majorEastAsia"/>
                <w:szCs w:val="18"/>
              </w:rPr>
            </w:pPr>
            <w:r>
              <w:rPr>
                <w:rFonts w:hAnsiTheme="majorEastAsia" w:hint="eastAsia"/>
                <w:szCs w:val="18"/>
              </w:rPr>
              <w:t>（</w:t>
            </w:r>
            <w:hyperlink r:id="rId1009" w:anchor="page=283" w:history="1">
              <w:r w:rsidRPr="00245BD2">
                <w:rPr>
                  <w:rStyle w:val="af7"/>
                  <w:rFonts w:hAnsiTheme="majorEastAsia" w:hint="eastAsia"/>
                  <w:szCs w:val="18"/>
                </w:rPr>
                <w:t>改仕8.</w:t>
              </w:r>
              <w:r>
                <w:rPr>
                  <w:rStyle w:val="af7"/>
                  <w:rFonts w:hAnsiTheme="majorEastAsia" w:hint="eastAsia"/>
                  <w:szCs w:val="18"/>
                </w:rPr>
                <w:t>28.4</w:t>
              </w:r>
            </w:hyperlink>
            <w:r>
              <w:rPr>
                <w:rStyle w:val="af7"/>
                <w:rFonts w:hAnsiTheme="majorEastAsia" w:hint="eastAsia"/>
                <w:szCs w:val="18"/>
              </w:rPr>
              <w:t>(2)(ｲ)</w:t>
            </w:r>
            <w:r>
              <w:rPr>
                <w:rFonts w:hAnsiTheme="majorEastAsia" w:hint="eastAsia"/>
                <w:szCs w:val="18"/>
              </w:rPr>
              <w:t>）</w:t>
            </w:r>
          </w:p>
        </w:tc>
        <w:tc>
          <w:tcPr>
            <w:tcW w:w="9105" w:type="dxa"/>
            <w:tcBorders>
              <w:top w:val="single" w:sz="4" w:space="0" w:color="auto"/>
              <w:bottom w:val="single" w:sz="4" w:space="0" w:color="auto"/>
            </w:tcBorders>
          </w:tcPr>
          <w:p w:rsidR="00C522E3" w:rsidRPr="00A127DE" w:rsidRDefault="00C522E3" w:rsidP="00AA2CFE">
            <w:pPr>
              <w:rPr>
                <w:szCs w:val="18"/>
              </w:rPr>
            </w:pPr>
            <w:r w:rsidRPr="00A127DE">
              <w:rPr>
                <w:rFonts w:hint="eastAsia"/>
                <w:szCs w:val="18"/>
              </w:rPr>
              <w:t>(</w:t>
            </w:r>
            <w:r>
              <w:rPr>
                <w:rFonts w:hint="eastAsia"/>
                <w:szCs w:val="18"/>
              </w:rPr>
              <w:t>a</w:t>
            </w:r>
            <w:r w:rsidRPr="00A127DE">
              <w:rPr>
                <w:rFonts w:hint="eastAsia"/>
                <w:szCs w:val="18"/>
              </w:rPr>
              <w:t>)試験杭の位置、本数及び寸法</w:t>
            </w:r>
          </w:p>
          <w:p w:rsidR="00C522E3" w:rsidRDefault="00C522E3" w:rsidP="00AA2CFE">
            <w:pPr>
              <w:ind w:leftChars="100" w:left="180"/>
              <w:rPr>
                <w:szCs w:val="18"/>
              </w:rPr>
            </w:pPr>
            <w:r w:rsidRPr="00A127DE">
              <w:rPr>
                <w:rFonts w:hint="eastAsia"/>
                <w:szCs w:val="18"/>
              </w:rPr>
              <w:t>※構造図による 　　・</w:t>
            </w:r>
          </w:p>
          <w:p w:rsidR="00C522E3" w:rsidRDefault="00C522E3" w:rsidP="00AA2CFE">
            <w:pPr>
              <w:rPr>
                <w:szCs w:val="18"/>
              </w:rPr>
            </w:pPr>
            <w:r>
              <w:rPr>
                <w:rFonts w:hint="eastAsia"/>
                <w:szCs w:val="18"/>
              </w:rPr>
              <w:t>(b)試験杭の施工方法</w:t>
            </w:r>
          </w:p>
          <w:p w:rsidR="00C522E3" w:rsidRDefault="00C522E3" w:rsidP="00AA2CFE">
            <w:pPr>
              <w:spacing w:afterLines="20" w:after="72"/>
              <w:ind w:leftChars="100" w:left="180"/>
              <w:rPr>
                <w:szCs w:val="18"/>
              </w:rPr>
            </w:pPr>
            <w:r w:rsidRPr="00A127DE">
              <w:rPr>
                <w:rFonts w:hint="eastAsia"/>
                <w:szCs w:val="18"/>
              </w:rPr>
              <w:t>※構造図による 　　・</w:t>
            </w:r>
          </w:p>
        </w:tc>
      </w:tr>
      <w:tr w:rsidR="00C522E3" w:rsidRPr="00D03A48" w:rsidTr="00AA2CFE">
        <w:trPr>
          <w:trHeight w:val="282"/>
        </w:trPr>
        <w:tc>
          <w:tcPr>
            <w:tcW w:w="1838" w:type="dxa"/>
            <w:tcBorders>
              <w:top w:val="single" w:sz="4" w:space="0" w:color="auto"/>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・地業工事　杭の載荷試験</w:t>
            </w:r>
          </w:p>
          <w:p w:rsidR="00C522E3" w:rsidRDefault="00C522E3" w:rsidP="00AA2CFE">
            <w:pPr>
              <w:ind w:left="180" w:hangingChars="100" w:hanging="180"/>
              <w:rPr>
                <w:rFonts w:hAnsiTheme="majorEastAsia"/>
                <w:szCs w:val="18"/>
              </w:rPr>
            </w:pPr>
            <w:r>
              <w:rPr>
                <w:rFonts w:hAnsiTheme="majorEastAsia" w:hint="eastAsia"/>
                <w:szCs w:val="18"/>
              </w:rPr>
              <w:t>（</w:t>
            </w:r>
            <w:hyperlink r:id="rId1010" w:anchor="page=283" w:history="1">
              <w:r w:rsidRPr="00245BD2">
                <w:rPr>
                  <w:rStyle w:val="af7"/>
                  <w:rFonts w:hAnsiTheme="majorEastAsia" w:hint="eastAsia"/>
                  <w:szCs w:val="18"/>
                </w:rPr>
                <w:t>改仕8.</w:t>
              </w:r>
              <w:r>
                <w:rPr>
                  <w:rStyle w:val="af7"/>
                  <w:rFonts w:hAnsiTheme="majorEastAsia" w:hint="eastAsia"/>
                  <w:szCs w:val="18"/>
                </w:rPr>
                <w:t>28.4</w:t>
              </w:r>
            </w:hyperlink>
            <w:r>
              <w:rPr>
                <w:rStyle w:val="af7"/>
                <w:rFonts w:hAnsiTheme="majorEastAsia" w:hint="eastAsia"/>
                <w:szCs w:val="18"/>
              </w:rPr>
              <w:t>(2)(ｳ)(a)</w:t>
            </w:r>
            <w:r>
              <w:rPr>
                <w:rFonts w:hAnsiTheme="majorEastAsia" w:hint="eastAsia"/>
                <w:szCs w:val="18"/>
              </w:rPr>
              <w:t>）</w:t>
            </w:r>
          </w:p>
        </w:tc>
        <w:tc>
          <w:tcPr>
            <w:tcW w:w="9105" w:type="dxa"/>
            <w:tcBorders>
              <w:top w:val="single" w:sz="4" w:space="0" w:color="auto"/>
              <w:bottom w:val="single" w:sz="4" w:space="0" w:color="auto"/>
            </w:tcBorders>
          </w:tcPr>
          <w:p w:rsidR="00C522E3" w:rsidRPr="00A127DE" w:rsidRDefault="00C522E3" w:rsidP="00AA2CFE">
            <w:pPr>
              <w:rPr>
                <w:szCs w:val="18"/>
              </w:rPr>
            </w:pPr>
            <w:r>
              <w:rPr>
                <w:rFonts w:hint="eastAsia"/>
                <w:szCs w:val="18"/>
              </w:rPr>
              <w:t>①</w:t>
            </w:r>
            <w:r w:rsidRPr="00A127DE">
              <w:rPr>
                <w:rFonts w:hint="eastAsia"/>
                <w:szCs w:val="18"/>
              </w:rPr>
              <w:t>試験の種類</w:t>
            </w:r>
          </w:p>
          <w:p w:rsidR="00C522E3" w:rsidRPr="00A127DE" w:rsidRDefault="00C522E3" w:rsidP="00AA2CFE">
            <w:pPr>
              <w:ind w:leftChars="100" w:left="180"/>
              <w:rPr>
                <w:szCs w:val="18"/>
              </w:rPr>
            </w:pPr>
            <w:r w:rsidRPr="00A127DE">
              <w:rPr>
                <w:rFonts w:hint="eastAsia"/>
                <w:szCs w:val="18"/>
              </w:rPr>
              <w:t>鉛直載荷試験　※構造図による　　・下記の試験方法による</w:t>
            </w:r>
          </w:p>
          <w:p w:rsidR="00C522E3" w:rsidRPr="00A127DE" w:rsidRDefault="00C522E3" w:rsidP="00AA2CFE">
            <w:pPr>
              <w:ind w:leftChars="837" w:left="1507"/>
              <w:rPr>
                <w:szCs w:val="18"/>
              </w:rPr>
            </w:pPr>
            <w:r w:rsidRPr="00A127DE">
              <w:rPr>
                <w:rFonts w:hint="eastAsia"/>
                <w:szCs w:val="18"/>
              </w:rPr>
              <w:t>・押込み試験　　　・先端載荷試験　　　・引抜き試験</w:t>
            </w:r>
          </w:p>
          <w:p w:rsidR="00C522E3" w:rsidRPr="00A127DE" w:rsidRDefault="00C522E3" w:rsidP="00AA2CFE">
            <w:pPr>
              <w:ind w:leftChars="837" w:left="1507"/>
              <w:rPr>
                <w:szCs w:val="18"/>
              </w:rPr>
            </w:pPr>
            <w:r w:rsidRPr="00A127DE">
              <w:rPr>
                <w:rFonts w:hint="eastAsia"/>
                <w:szCs w:val="18"/>
              </w:rPr>
              <w:t xml:space="preserve">・鉛直交番載荷試験　・急速載荷試験　　・衝撃載荷試験　　　・　　　</w:t>
            </w:r>
          </w:p>
          <w:p w:rsidR="00C522E3" w:rsidRPr="00A127DE" w:rsidRDefault="00C522E3" w:rsidP="00AA2CFE">
            <w:pPr>
              <w:ind w:leftChars="100" w:left="180"/>
              <w:rPr>
                <w:szCs w:val="18"/>
              </w:rPr>
            </w:pPr>
            <w:r w:rsidRPr="00A127DE">
              <w:rPr>
                <w:rFonts w:hint="eastAsia"/>
                <w:szCs w:val="18"/>
              </w:rPr>
              <w:t>水平載荷試験　※構造図による　　・下記の試験方法による</w:t>
            </w:r>
          </w:p>
          <w:p w:rsidR="00C522E3" w:rsidRPr="00A127DE" w:rsidRDefault="00C522E3" w:rsidP="00AA2CFE">
            <w:pPr>
              <w:ind w:leftChars="900" w:left="1620"/>
              <w:rPr>
                <w:szCs w:val="18"/>
              </w:rPr>
            </w:pPr>
            <w:r w:rsidRPr="00A127DE">
              <w:rPr>
                <w:rFonts w:hint="eastAsia"/>
                <w:szCs w:val="18"/>
              </w:rPr>
              <w:t>載荷パターン：　・一方向載荷　　　・正負交番載荷</w:t>
            </w:r>
          </w:p>
          <w:p w:rsidR="00C522E3" w:rsidRPr="00A127DE" w:rsidRDefault="00C522E3" w:rsidP="00AA2CFE">
            <w:pPr>
              <w:ind w:leftChars="900" w:left="1620"/>
              <w:rPr>
                <w:szCs w:val="18"/>
              </w:rPr>
            </w:pPr>
            <w:r w:rsidRPr="00A127DE">
              <w:rPr>
                <w:rFonts w:hint="eastAsia"/>
                <w:szCs w:val="18"/>
              </w:rPr>
              <w:t>載荷方式：　・段階載荷方式　　　・連続載荷方式</w:t>
            </w:r>
          </w:p>
          <w:p w:rsidR="00C522E3" w:rsidRPr="00A127DE" w:rsidRDefault="00C522E3" w:rsidP="00AA2CFE">
            <w:pPr>
              <w:rPr>
                <w:szCs w:val="18"/>
              </w:rPr>
            </w:pPr>
            <w:r>
              <w:rPr>
                <w:rFonts w:hint="eastAsia"/>
                <w:szCs w:val="18"/>
              </w:rPr>
              <w:t>②</w:t>
            </w:r>
            <w:r w:rsidRPr="00A127DE">
              <w:rPr>
                <w:rFonts w:hint="eastAsia"/>
                <w:szCs w:val="18"/>
              </w:rPr>
              <w:t>試験杭の位置、本数及び載貨荷重</w:t>
            </w:r>
          </w:p>
          <w:p w:rsidR="00C522E3" w:rsidRPr="00A127DE" w:rsidRDefault="00C522E3" w:rsidP="00AA2CFE">
            <w:pPr>
              <w:ind w:leftChars="100" w:left="180"/>
              <w:rPr>
                <w:szCs w:val="18"/>
              </w:rPr>
            </w:pPr>
            <w:r w:rsidRPr="00A127DE">
              <w:rPr>
                <w:rFonts w:hint="eastAsia"/>
                <w:szCs w:val="18"/>
              </w:rPr>
              <w:t>※構造図による　　・</w:t>
            </w:r>
          </w:p>
          <w:p w:rsidR="00C522E3" w:rsidRPr="00A127DE" w:rsidRDefault="00C522E3" w:rsidP="00AA2CFE">
            <w:pPr>
              <w:rPr>
                <w:szCs w:val="18"/>
              </w:rPr>
            </w:pPr>
            <w:r>
              <w:rPr>
                <w:rFonts w:hint="eastAsia"/>
                <w:szCs w:val="18"/>
              </w:rPr>
              <w:t>③</w:t>
            </w:r>
            <w:r w:rsidRPr="00A127DE">
              <w:rPr>
                <w:rFonts w:hint="eastAsia"/>
                <w:szCs w:val="18"/>
              </w:rPr>
              <w:t>報告書の記載事項</w:t>
            </w:r>
          </w:p>
          <w:p w:rsidR="00C522E3" w:rsidRPr="00A127DE" w:rsidRDefault="00C522E3" w:rsidP="00AA2CFE">
            <w:pPr>
              <w:ind w:leftChars="100" w:left="180"/>
              <w:rPr>
                <w:szCs w:val="18"/>
              </w:rPr>
            </w:pPr>
            <w:r w:rsidRPr="00A127DE">
              <w:rPr>
                <w:rFonts w:hint="eastAsia"/>
                <w:szCs w:val="18"/>
              </w:rPr>
              <w:t>※構造図による　　・</w:t>
            </w:r>
          </w:p>
          <w:p w:rsidR="00C522E3" w:rsidRPr="00A127DE" w:rsidRDefault="00C522E3" w:rsidP="00AA2CFE">
            <w:pPr>
              <w:ind w:left="180" w:hangingChars="100" w:hanging="180"/>
              <w:rPr>
                <w:szCs w:val="18"/>
              </w:rPr>
            </w:pPr>
            <w:r w:rsidRPr="00A127DE">
              <w:rPr>
                <w:rFonts w:hint="eastAsia"/>
                <w:szCs w:val="18"/>
              </w:rPr>
              <w:t>※本特記及び図面等に記載なき事項は、</w:t>
            </w:r>
            <w:hyperlink r:id="rId1011" w:history="1">
              <w:r w:rsidRPr="00A127DE">
                <w:rPr>
                  <w:rStyle w:val="af7"/>
                  <w:rFonts w:hint="eastAsia"/>
                  <w:szCs w:val="18"/>
                </w:rPr>
                <w:t>国土交通省大臣官房営繕部｢敷地調査共通仕様書｣</w:t>
              </w:r>
            </w:hyperlink>
            <w:r w:rsidRPr="00A127DE">
              <w:rPr>
                <w:rFonts w:hint="eastAsia"/>
                <w:szCs w:val="18"/>
              </w:rPr>
              <w:t>最新版による。</w:t>
            </w:r>
          </w:p>
          <w:p w:rsidR="00C522E3" w:rsidRDefault="00C522E3" w:rsidP="00AA2CFE">
            <w:pPr>
              <w:spacing w:afterLines="20" w:after="72"/>
              <w:rPr>
                <w:szCs w:val="18"/>
              </w:rPr>
            </w:pPr>
            <w:r w:rsidRPr="00A127DE">
              <w:rPr>
                <w:rFonts w:hint="eastAsia"/>
                <w:szCs w:val="18"/>
              </w:rPr>
              <w:t>※試験結果報告書1部を監督員に提出する。</w:t>
            </w:r>
          </w:p>
        </w:tc>
      </w:tr>
      <w:tr w:rsidR="00C522E3" w:rsidRPr="00D03A48" w:rsidTr="00AA2CFE">
        <w:trPr>
          <w:trHeight w:val="282"/>
        </w:trPr>
        <w:tc>
          <w:tcPr>
            <w:tcW w:w="1838" w:type="dxa"/>
            <w:tcBorders>
              <w:top w:val="single" w:sz="4" w:space="0" w:color="auto"/>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・地業工事　地盤の載荷試験</w:t>
            </w:r>
          </w:p>
          <w:p w:rsidR="00C522E3" w:rsidRDefault="00C522E3" w:rsidP="00AA2CFE">
            <w:pPr>
              <w:ind w:left="180" w:hangingChars="100" w:hanging="180"/>
              <w:rPr>
                <w:rFonts w:hAnsiTheme="majorEastAsia"/>
                <w:szCs w:val="18"/>
              </w:rPr>
            </w:pPr>
            <w:r>
              <w:rPr>
                <w:rFonts w:hAnsiTheme="majorEastAsia" w:hint="eastAsia"/>
                <w:szCs w:val="18"/>
              </w:rPr>
              <w:t>（</w:t>
            </w:r>
            <w:hyperlink r:id="rId1012" w:anchor="page=283" w:history="1">
              <w:r w:rsidRPr="00245BD2">
                <w:rPr>
                  <w:rStyle w:val="af7"/>
                  <w:rFonts w:hAnsiTheme="majorEastAsia" w:hint="eastAsia"/>
                  <w:szCs w:val="18"/>
                </w:rPr>
                <w:t>改仕8.</w:t>
              </w:r>
              <w:r>
                <w:rPr>
                  <w:rStyle w:val="af7"/>
                  <w:rFonts w:hAnsiTheme="majorEastAsia" w:hint="eastAsia"/>
                  <w:szCs w:val="18"/>
                </w:rPr>
                <w:t>28.4</w:t>
              </w:r>
            </w:hyperlink>
            <w:r>
              <w:rPr>
                <w:rStyle w:val="af7"/>
                <w:rFonts w:hAnsiTheme="majorEastAsia" w:hint="eastAsia"/>
                <w:szCs w:val="18"/>
              </w:rPr>
              <w:t>(2)(ｳ)(b)</w:t>
            </w:r>
            <w:r>
              <w:rPr>
                <w:rFonts w:hAnsiTheme="majorEastAsia" w:hint="eastAsia"/>
                <w:szCs w:val="18"/>
              </w:rPr>
              <w:t>）</w:t>
            </w:r>
          </w:p>
        </w:tc>
        <w:tc>
          <w:tcPr>
            <w:tcW w:w="9105" w:type="dxa"/>
            <w:tcBorders>
              <w:top w:val="single" w:sz="4" w:space="0" w:color="auto"/>
              <w:bottom w:val="single" w:sz="4" w:space="0" w:color="auto"/>
            </w:tcBorders>
          </w:tcPr>
          <w:p w:rsidR="00C522E3" w:rsidRPr="00A127DE" w:rsidRDefault="00C522E3" w:rsidP="00AA2CFE">
            <w:pPr>
              <w:rPr>
                <w:szCs w:val="18"/>
              </w:rPr>
            </w:pPr>
            <w:r>
              <w:rPr>
                <w:rFonts w:hint="eastAsia"/>
                <w:szCs w:val="18"/>
              </w:rPr>
              <w:t>①</w:t>
            </w:r>
            <w:r w:rsidRPr="00A127DE">
              <w:rPr>
                <w:rFonts w:hint="eastAsia"/>
                <w:szCs w:val="18"/>
              </w:rPr>
              <w:t>平板載荷試験</w:t>
            </w:r>
            <w:r>
              <w:rPr>
                <w:rFonts w:hint="eastAsia"/>
                <w:szCs w:val="18"/>
              </w:rPr>
              <w:t xml:space="preserve">　　　　 </w:t>
            </w:r>
            <w:r w:rsidRPr="00A127DE">
              <w:rPr>
                <w:rFonts w:hint="eastAsia"/>
                <w:szCs w:val="18"/>
              </w:rPr>
              <w:t>：　※構造図による　　・行う　　・行わない</w:t>
            </w:r>
          </w:p>
          <w:p w:rsidR="00C522E3" w:rsidRDefault="00C522E3" w:rsidP="00AA2CFE">
            <w:pPr>
              <w:ind w:leftChars="200" w:left="360"/>
              <w:rPr>
                <w:szCs w:val="18"/>
              </w:rPr>
            </w:pPr>
            <w:r w:rsidRPr="00A127DE">
              <w:rPr>
                <w:rFonts w:hint="eastAsia"/>
                <w:szCs w:val="18"/>
              </w:rPr>
              <w:t>載荷試験の方法</w:t>
            </w:r>
            <w:r>
              <w:rPr>
                <w:rFonts w:hint="eastAsia"/>
                <w:szCs w:val="18"/>
              </w:rPr>
              <w:t xml:space="preserve">　　 </w:t>
            </w:r>
            <w:r w:rsidRPr="00A127DE">
              <w:rPr>
                <w:rFonts w:hint="eastAsia"/>
                <w:szCs w:val="18"/>
              </w:rPr>
              <w:t>：　※構造図による</w:t>
            </w:r>
            <w:r>
              <w:rPr>
                <w:rFonts w:hint="eastAsia"/>
                <w:szCs w:val="18"/>
              </w:rPr>
              <w:t xml:space="preserve">　　</w:t>
            </w:r>
            <w:r w:rsidRPr="00A127DE">
              <w:rPr>
                <w:rFonts w:hint="eastAsia"/>
                <w:szCs w:val="18"/>
              </w:rPr>
              <w:t>・</w:t>
            </w:r>
            <w:hyperlink r:id="rId1013" w:history="1">
              <w:r w:rsidRPr="00A127DE">
                <w:rPr>
                  <w:rStyle w:val="af7"/>
                  <w:rFonts w:hint="eastAsia"/>
                  <w:szCs w:val="18"/>
                </w:rPr>
                <w:t>地盤工学会基準JGS1521-2012</w:t>
              </w:r>
            </w:hyperlink>
            <w:r w:rsidRPr="00A127DE">
              <w:rPr>
                <w:rFonts w:hint="eastAsia"/>
                <w:szCs w:val="18"/>
              </w:rPr>
              <w:t>による</w:t>
            </w:r>
          </w:p>
          <w:p w:rsidR="00C522E3" w:rsidRPr="00A127DE" w:rsidRDefault="00C522E3" w:rsidP="00AA2CFE">
            <w:pPr>
              <w:rPr>
                <w:szCs w:val="18"/>
              </w:rPr>
            </w:pPr>
            <w:r>
              <w:rPr>
                <w:rFonts w:hint="eastAsia"/>
                <w:szCs w:val="18"/>
              </w:rPr>
              <w:t>②試験位置及び載荷荷重　:</w:t>
            </w:r>
            <w:r w:rsidRPr="00A127DE">
              <w:rPr>
                <w:rFonts w:hint="eastAsia"/>
                <w:szCs w:val="18"/>
              </w:rPr>
              <w:t xml:space="preserve">　※構造図による</w:t>
            </w:r>
            <w:r>
              <w:rPr>
                <w:rFonts w:hint="eastAsia"/>
                <w:szCs w:val="18"/>
              </w:rPr>
              <w:t xml:space="preserve">　　・</w:t>
            </w:r>
          </w:p>
          <w:p w:rsidR="00C522E3" w:rsidRPr="00A127DE" w:rsidRDefault="00C522E3" w:rsidP="00AA2CFE">
            <w:pPr>
              <w:rPr>
                <w:szCs w:val="18"/>
              </w:rPr>
            </w:pPr>
            <w:r>
              <w:rPr>
                <w:rFonts w:hint="eastAsia"/>
                <w:szCs w:val="18"/>
              </w:rPr>
              <w:t>④</w:t>
            </w:r>
            <w:r w:rsidRPr="00A127DE">
              <w:rPr>
                <w:rFonts w:hint="eastAsia"/>
                <w:szCs w:val="18"/>
              </w:rPr>
              <w:t>報告書の記載事項</w:t>
            </w:r>
            <w:r>
              <w:rPr>
                <w:rFonts w:hint="eastAsia"/>
                <w:szCs w:val="18"/>
              </w:rPr>
              <w:t xml:space="preserve">　　　:　※</w:t>
            </w:r>
            <w:r w:rsidRPr="00A127DE">
              <w:rPr>
                <w:rFonts w:hint="eastAsia"/>
                <w:szCs w:val="18"/>
              </w:rPr>
              <w:t>構造図による　　・</w:t>
            </w:r>
          </w:p>
          <w:p w:rsidR="00C522E3" w:rsidRPr="00A127DE" w:rsidRDefault="00C522E3" w:rsidP="00AA2CFE">
            <w:pPr>
              <w:ind w:left="180" w:hangingChars="100" w:hanging="180"/>
              <w:rPr>
                <w:szCs w:val="18"/>
              </w:rPr>
            </w:pPr>
            <w:r w:rsidRPr="00A127DE">
              <w:rPr>
                <w:rFonts w:hint="eastAsia"/>
                <w:szCs w:val="18"/>
              </w:rPr>
              <w:t>※本特記及び図面等に記載なき事項は、</w:t>
            </w:r>
            <w:hyperlink r:id="rId1014" w:history="1">
              <w:r w:rsidRPr="00A127DE">
                <w:rPr>
                  <w:rStyle w:val="af7"/>
                  <w:rFonts w:hint="eastAsia"/>
                  <w:szCs w:val="18"/>
                </w:rPr>
                <w:t>国土交通省大臣官房営繕部｢敷地調査共通仕様書｣</w:t>
              </w:r>
            </w:hyperlink>
            <w:r w:rsidRPr="00A127DE">
              <w:rPr>
                <w:rFonts w:hint="eastAsia"/>
                <w:szCs w:val="18"/>
              </w:rPr>
              <w:t>最新版による。</w:t>
            </w:r>
          </w:p>
          <w:p w:rsidR="00C522E3" w:rsidRDefault="00C522E3" w:rsidP="00AA2CFE">
            <w:pPr>
              <w:spacing w:afterLines="20" w:after="72"/>
              <w:rPr>
                <w:szCs w:val="18"/>
              </w:rPr>
            </w:pPr>
            <w:r w:rsidRPr="00A127DE">
              <w:rPr>
                <w:rFonts w:hint="eastAsia"/>
                <w:szCs w:val="18"/>
              </w:rPr>
              <w:t>※試験結果報告書1部を監督員に提出する。</w:t>
            </w:r>
          </w:p>
        </w:tc>
      </w:tr>
      <w:tr w:rsidR="00C522E3" w:rsidRPr="00D03A48" w:rsidTr="00AA2CFE">
        <w:trPr>
          <w:trHeight w:val="282"/>
        </w:trPr>
        <w:tc>
          <w:tcPr>
            <w:tcW w:w="1838" w:type="dxa"/>
            <w:tcBorders>
              <w:top w:val="single" w:sz="4" w:space="0" w:color="auto"/>
              <w:left w:val="single" w:sz="4" w:space="0" w:color="auto"/>
              <w:bottom w:val="single" w:sz="4" w:space="0" w:color="auto"/>
            </w:tcBorders>
          </w:tcPr>
          <w:p w:rsidR="00C522E3" w:rsidRDefault="00C522E3" w:rsidP="00AA2CFE">
            <w:pPr>
              <w:ind w:left="180" w:hangingChars="100" w:hanging="180"/>
              <w:rPr>
                <w:rFonts w:hAnsiTheme="majorEastAsia"/>
                <w:szCs w:val="18"/>
              </w:rPr>
            </w:pPr>
            <w:r>
              <w:rPr>
                <w:rFonts w:hAnsiTheme="majorEastAsia" w:hint="eastAsia"/>
                <w:szCs w:val="18"/>
              </w:rPr>
              <w:t>・地業工事　杭地業一般事項</w:t>
            </w:r>
          </w:p>
        </w:tc>
        <w:tc>
          <w:tcPr>
            <w:tcW w:w="9105" w:type="dxa"/>
            <w:tcBorders>
              <w:top w:val="single" w:sz="4" w:space="0" w:color="auto"/>
              <w:bottom w:val="single" w:sz="4" w:space="0" w:color="auto"/>
            </w:tcBorders>
          </w:tcPr>
          <w:p w:rsidR="00C522E3" w:rsidRPr="00A127DE" w:rsidRDefault="00C522E3" w:rsidP="00AA2CFE">
            <w:pPr>
              <w:rPr>
                <w:szCs w:val="18"/>
              </w:rPr>
            </w:pPr>
            <w:r w:rsidRPr="00A127DE">
              <w:rPr>
                <w:rFonts w:hint="eastAsia"/>
                <w:szCs w:val="18"/>
              </w:rPr>
              <w:t>※</w:t>
            </w:r>
            <w:r w:rsidRPr="00A127DE">
              <w:rPr>
                <w:rFonts w:hint="eastAsia"/>
                <w:kern w:val="0"/>
                <w:szCs w:val="18"/>
              </w:rPr>
              <w:t>設計変更の取扱（既製コンクリート杭地業、鋼杭地業の場合）</w:t>
            </w:r>
          </w:p>
          <w:p w:rsidR="00C522E3" w:rsidRPr="00A127DE" w:rsidRDefault="00C522E3" w:rsidP="00AA2CFE">
            <w:pPr>
              <w:spacing w:afterLines="20" w:after="72"/>
              <w:ind w:leftChars="100" w:left="180"/>
              <w:rPr>
                <w:szCs w:val="18"/>
              </w:rPr>
            </w:pPr>
            <w:r w:rsidRPr="00A127DE">
              <w:rPr>
                <w:rFonts w:hint="eastAsia"/>
                <w:szCs w:val="18"/>
              </w:rPr>
              <w:t>施工手間の変更数量が設計数量の総延長の±3%以内の場合は、くい本体、くい頭処理以外については設計変更の対象としない。安定液と杭周固定液は原則として兼用する。</w:t>
            </w:r>
          </w:p>
          <w:p w:rsidR="00C522E3" w:rsidRPr="00A127DE" w:rsidRDefault="00C522E3" w:rsidP="00AA2CFE">
            <w:pPr>
              <w:rPr>
                <w:szCs w:val="18"/>
              </w:rPr>
            </w:pPr>
            <w:r w:rsidRPr="00A127DE">
              <w:rPr>
                <w:rFonts w:hint="eastAsia"/>
                <w:szCs w:val="18"/>
              </w:rPr>
              <w:t>※設計変更の取扱（場所打ちコンクリート杭地業の場合）</w:t>
            </w:r>
          </w:p>
          <w:p w:rsidR="00C522E3" w:rsidRPr="00A127DE" w:rsidRDefault="00C522E3" w:rsidP="00AA2CFE">
            <w:pPr>
              <w:ind w:leftChars="100" w:left="180"/>
              <w:rPr>
                <w:szCs w:val="18"/>
              </w:rPr>
            </w:pPr>
            <w:r w:rsidRPr="00A127DE">
              <w:rPr>
                <w:rFonts w:hint="eastAsia"/>
                <w:szCs w:val="18"/>
              </w:rPr>
              <w:t>下記3条件の全てに適合するものは、設計変更の対象としない。</w:t>
            </w:r>
          </w:p>
          <w:p w:rsidR="00C522E3" w:rsidRPr="00A127DE" w:rsidRDefault="00C522E3" w:rsidP="00AA2CFE">
            <w:pPr>
              <w:ind w:leftChars="150" w:left="270"/>
              <w:rPr>
                <w:szCs w:val="18"/>
              </w:rPr>
            </w:pPr>
            <w:r w:rsidRPr="00A127DE">
              <w:rPr>
                <w:rFonts w:hint="eastAsia"/>
                <w:szCs w:val="18"/>
              </w:rPr>
              <w:t>(1)変更くい長は設計くい長より各くいが0.5m以内の増減であること。</w:t>
            </w:r>
          </w:p>
          <w:p w:rsidR="00C522E3" w:rsidRPr="00A127DE" w:rsidRDefault="00C522E3" w:rsidP="00AA2CFE">
            <w:pPr>
              <w:ind w:leftChars="150" w:left="270"/>
              <w:rPr>
                <w:szCs w:val="18"/>
              </w:rPr>
            </w:pPr>
            <w:r w:rsidRPr="00A127DE">
              <w:rPr>
                <w:rFonts w:hint="eastAsia"/>
                <w:szCs w:val="18"/>
              </w:rPr>
              <w:t>(2)変更くい数は設計くい全数の1/3以内であること。</w:t>
            </w:r>
          </w:p>
          <w:p w:rsidR="00C522E3" w:rsidRPr="00A127DE" w:rsidRDefault="00C522E3" w:rsidP="00AA2CFE">
            <w:pPr>
              <w:spacing w:afterLines="20" w:after="72"/>
              <w:ind w:leftChars="150" w:left="270"/>
              <w:rPr>
                <w:szCs w:val="18"/>
              </w:rPr>
            </w:pPr>
            <w:r w:rsidRPr="00A127DE">
              <w:rPr>
                <w:rFonts w:hint="eastAsia"/>
                <w:szCs w:val="18"/>
              </w:rPr>
              <w:t>(3)変更による金額の増減がくい打ち直接の1%以内であること。</w:t>
            </w:r>
          </w:p>
        </w:tc>
      </w:tr>
      <w:tr w:rsidR="00C522E3" w:rsidRPr="00D03A48" w:rsidTr="00AA2CFE">
        <w:trPr>
          <w:trHeight w:val="282"/>
        </w:trPr>
        <w:tc>
          <w:tcPr>
            <w:tcW w:w="1838" w:type="dxa"/>
            <w:tcBorders>
              <w:top w:val="single" w:sz="4" w:space="0" w:color="auto"/>
              <w:left w:val="single" w:sz="4" w:space="0" w:color="auto"/>
              <w:bottom w:val="single" w:sz="4" w:space="0" w:color="auto"/>
            </w:tcBorders>
            <w:tcMar>
              <w:right w:w="28" w:type="dxa"/>
            </w:tcMar>
          </w:tcPr>
          <w:p w:rsidR="00C522E3" w:rsidRDefault="00C522E3" w:rsidP="00AA2CFE">
            <w:pPr>
              <w:ind w:left="180" w:hangingChars="100" w:hanging="180"/>
              <w:rPr>
                <w:rFonts w:hAnsiTheme="majorEastAsia"/>
                <w:szCs w:val="18"/>
              </w:rPr>
            </w:pPr>
            <w:r>
              <w:rPr>
                <w:rFonts w:hAnsiTheme="majorEastAsia" w:hint="eastAsia"/>
                <w:szCs w:val="18"/>
              </w:rPr>
              <w:t>・地業工事　杭地業の工法等</w:t>
            </w:r>
          </w:p>
          <w:p w:rsidR="00C522E3" w:rsidRDefault="00C522E3" w:rsidP="00AA2CFE">
            <w:pPr>
              <w:ind w:left="180" w:hangingChars="100" w:hanging="180"/>
              <w:rPr>
                <w:rFonts w:hAnsiTheme="majorEastAsia"/>
                <w:szCs w:val="18"/>
              </w:rPr>
            </w:pPr>
            <w:r>
              <w:rPr>
                <w:rFonts w:hAnsiTheme="majorEastAsia" w:hint="eastAsia"/>
                <w:szCs w:val="18"/>
              </w:rPr>
              <w:t>（</w:t>
            </w:r>
            <w:hyperlink r:id="rId1015" w:anchor="page=284" w:history="1">
              <w:r w:rsidRPr="00245BD2">
                <w:rPr>
                  <w:rStyle w:val="af7"/>
                  <w:rFonts w:hAnsiTheme="majorEastAsia" w:hint="eastAsia"/>
                  <w:szCs w:val="18"/>
                </w:rPr>
                <w:t>改仕8.</w:t>
              </w:r>
              <w:r>
                <w:rPr>
                  <w:rStyle w:val="af7"/>
                  <w:rFonts w:hAnsiTheme="majorEastAsia" w:hint="eastAsia"/>
                  <w:szCs w:val="18"/>
                </w:rPr>
                <w:t>28.4</w:t>
              </w:r>
            </w:hyperlink>
            <w:r>
              <w:rPr>
                <w:rStyle w:val="af7"/>
                <w:rFonts w:hAnsiTheme="majorEastAsia" w:hint="eastAsia"/>
                <w:szCs w:val="18"/>
              </w:rPr>
              <w:t>(3)</w:t>
            </w:r>
            <w:r>
              <w:rPr>
                <w:rFonts w:hAnsiTheme="majorEastAsia" w:hint="eastAsia"/>
                <w:szCs w:val="18"/>
              </w:rPr>
              <w:t>）</w:t>
            </w:r>
          </w:p>
        </w:tc>
        <w:tc>
          <w:tcPr>
            <w:tcW w:w="9105" w:type="dxa"/>
            <w:tcBorders>
              <w:top w:val="single" w:sz="4" w:space="0" w:color="auto"/>
              <w:bottom w:val="single" w:sz="4" w:space="0" w:color="auto"/>
            </w:tcBorders>
          </w:tcPr>
          <w:p w:rsidR="00C522E3" w:rsidRPr="00A127DE" w:rsidRDefault="00C522E3" w:rsidP="00AA2CFE">
            <w:pPr>
              <w:rPr>
                <w:szCs w:val="18"/>
              </w:rPr>
            </w:pPr>
            <w:r w:rsidRPr="00A127DE">
              <w:rPr>
                <w:rFonts w:hint="eastAsia"/>
                <w:szCs w:val="18"/>
              </w:rPr>
              <w:t>(</w:t>
            </w:r>
            <w:r>
              <w:rPr>
                <w:rFonts w:hint="eastAsia"/>
                <w:szCs w:val="18"/>
              </w:rPr>
              <w:t>ｱ</w:t>
            </w:r>
            <w:r w:rsidRPr="00A127DE">
              <w:rPr>
                <w:rFonts w:hint="eastAsia"/>
                <w:szCs w:val="18"/>
              </w:rPr>
              <w:t>)工法の種類</w:t>
            </w:r>
          </w:p>
          <w:p w:rsidR="00C522E3" w:rsidRPr="00A127DE" w:rsidRDefault="00C522E3" w:rsidP="00AA2CFE">
            <w:pPr>
              <w:ind w:leftChars="100" w:left="180"/>
              <w:rPr>
                <w:szCs w:val="18"/>
              </w:rPr>
            </w:pPr>
            <w:r w:rsidRPr="00A127DE">
              <w:rPr>
                <w:rFonts w:hint="eastAsia"/>
                <w:szCs w:val="18"/>
              </w:rPr>
              <w:t>・構造図による</w:t>
            </w:r>
          </w:p>
          <w:p w:rsidR="00C522E3" w:rsidRPr="00A127DE" w:rsidRDefault="00C522E3" w:rsidP="00AA2CFE">
            <w:pPr>
              <w:ind w:leftChars="100" w:left="180"/>
              <w:rPr>
                <w:szCs w:val="18"/>
              </w:rPr>
            </w:pPr>
            <w:r w:rsidRPr="00A127DE">
              <w:rPr>
                <w:rFonts w:hint="eastAsia"/>
                <w:szCs w:val="18"/>
              </w:rPr>
              <w:t>・セメントミルク工法</w:t>
            </w:r>
          </w:p>
          <w:p w:rsidR="00C522E3" w:rsidRPr="00A127DE" w:rsidRDefault="00C522E3" w:rsidP="00AA2CFE">
            <w:pPr>
              <w:ind w:leftChars="100" w:left="180"/>
              <w:rPr>
                <w:szCs w:val="18"/>
              </w:rPr>
            </w:pPr>
            <w:r w:rsidRPr="00A127DE">
              <w:rPr>
                <w:rFonts w:hint="eastAsia"/>
                <w:noProof/>
                <w:szCs w:val="18"/>
              </w:rPr>
              <mc:AlternateContent>
                <mc:Choice Requires="wps">
                  <w:drawing>
                    <wp:anchor distT="0" distB="0" distL="114300" distR="114300" simplePos="0" relativeHeight="251675648" behindDoc="0" locked="0" layoutInCell="1" allowOverlap="1" wp14:anchorId="37AEBFC3" wp14:editId="45FF7022">
                      <wp:simplePos x="0" y="0"/>
                      <wp:positionH relativeFrom="column">
                        <wp:posOffset>1210310</wp:posOffset>
                      </wp:positionH>
                      <wp:positionV relativeFrom="paragraph">
                        <wp:posOffset>20320</wp:posOffset>
                      </wp:positionV>
                      <wp:extent cx="1895475" cy="419100"/>
                      <wp:effectExtent l="0" t="0" r="28575" b="19050"/>
                      <wp:wrapNone/>
                      <wp:docPr id="4184" name="大かっこ 4184"/>
                      <wp:cNvGraphicFramePr/>
                      <a:graphic xmlns:a="http://schemas.openxmlformats.org/drawingml/2006/main">
                        <a:graphicData uri="http://schemas.microsoft.com/office/word/2010/wordprocessingShape">
                          <wps:wsp>
                            <wps:cNvSpPr/>
                            <wps:spPr>
                              <a:xfrm>
                                <a:off x="0" y="0"/>
                                <a:ext cx="1895475" cy="419100"/>
                              </a:xfrm>
                              <a:prstGeom prst="bracketPair">
                                <a:avLst>
                                  <a:gd name="adj" fmla="val 9849"/>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007D94E8"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大かっこ 4184" o:spid="_x0000_s1026" type="#_x0000_t185" style="position:absolute;left:0;text-align:left;margin-left:95.3pt;margin-top:1.6pt;width:149.25pt;height:33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" adj="2127" strokecolor="black [3200]" strokeweight=".5pt">
                      <v:stroke joinstyle="miter"/>
                    </v:shape>
                  </w:pict>
                </mc:Fallback>
              </mc:AlternateContent>
            </w:r>
            <w:r w:rsidRPr="00A127DE">
              <w:rPr>
                <w:rFonts w:hint="eastAsia"/>
                <w:szCs w:val="18"/>
              </w:rPr>
              <w:t>・特定埋込杭工法　　・プレボーリング最終打撃工法</w:t>
            </w:r>
          </w:p>
          <w:p w:rsidR="00C522E3" w:rsidRPr="00A127DE" w:rsidRDefault="00C522E3" w:rsidP="00AA2CFE">
            <w:pPr>
              <w:ind w:leftChars="1100" w:left="1980"/>
              <w:rPr>
                <w:szCs w:val="18"/>
              </w:rPr>
            </w:pPr>
            <w:r w:rsidRPr="00A127DE">
              <w:rPr>
                <w:rFonts w:hint="eastAsia"/>
                <w:szCs w:val="18"/>
              </w:rPr>
              <w:t>・プレボーリング拡大根固め工法</w:t>
            </w:r>
          </w:p>
          <w:p w:rsidR="00C522E3" w:rsidRDefault="00C522E3" w:rsidP="00AA2CFE">
            <w:pPr>
              <w:ind w:leftChars="1100" w:left="1980"/>
              <w:rPr>
                <w:szCs w:val="18"/>
              </w:rPr>
            </w:pPr>
            <w:r w:rsidRPr="00A127DE">
              <w:rPr>
                <w:rFonts w:hint="eastAsia"/>
                <w:szCs w:val="18"/>
              </w:rPr>
              <w:t>・中堀り拡大根固め工法</w:t>
            </w:r>
          </w:p>
          <w:p w:rsidR="00C522E3" w:rsidRDefault="00C522E3" w:rsidP="00AA2CFE">
            <w:pPr>
              <w:ind w:leftChars="100" w:left="180"/>
              <w:rPr>
                <w:szCs w:val="18"/>
              </w:rPr>
            </w:pPr>
            <w:r>
              <w:rPr>
                <w:rFonts w:hint="eastAsia"/>
                <w:szCs w:val="18"/>
              </w:rPr>
              <w:t>・鋼杭</w:t>
            </w:r>
          </w:p>
          <w:p w:rsidR="00C522E3" w:rsidRDefault="00C522E3" w:rsidP="00AA2CFE">
            <w:pPr>
              <w:ind w:leftChars="100" w:left="180"/>
              <w:rPr>
                <w:szCs w:val="18"/>
              </w:rPr>
            </w:pPr>
            <w:r>
              <w:rPr>
                <w:rFonts w:hint="eastAsia"/>
                <w:szCs w:val="18"/>
              </w:rPr>
              <w:t>・場所打ちコンクリート杭</w:t>
            </w:r>
          </w:p>
          <w:p w:rsidR="00C522E3" w:rsidRDefault="00C522E3" w:rsidP="00AA2CFE">
            <w:pPr>
              <w:ind w:leftChars="100" w:left="180"/>
              <w:rPr>
                <w:szCs w:val="18"/>
              </w:rPr>
            </w:pPr>
            <w:r>
              <w:rPr>
                <w:rFonts w:hint="eastAsia"/>
                <w:szCs w:val="18"/>
              </w:rPr>
              <w:t>・</w:t>
            </w:r>
          </w:p>
          <w:p w:rsidR="00C522E3" w:rsidRPr="00A127DE" w:rsidRDefault="00C522E3" w:rsidP="00AA2CFE">
            <w:pPr>
              <w:rPr>
                <w:szCs w:val="18"/>
              </w:rPr>
            </w:pPr>
            <w:r>
              <w:rPr>
                <w:rFonts w:hint="eastAsia"/>
                <w:szCs w:val="18"/>
              </w:rPr>
              <w:t>(ｴ)</w:t>
            </w:r>
            <w:r w:rsidRPr="00A127DE">
              <w:rPr>
                <w:rFonts w:hint="eastAsia"/>
                <w:szCs w:val="18"/>
              </w:rPr>
              <w:t>支持層の位置及び土質</w:t>
            </w:r>
          </w:p>
          <w:p w:rsidR="00C522E3" w:rsidRPr="00A127DE" w:rsidRDefault="00C522E3" w:rsidP="00AA2CFE">
            <w:pPr>
              <w:ind w:leftChars="100" w:left="180"/>
              <w:rPr>
                <w:szCs w:val="18"/>
              </w:rPr>
            </w:pPr>
            <w:r w:rsidRPr="00A127DE">
              <w:rPr>
                <w:rFonts w:hint="eastAsia"/>
                <w:szCs w:val="18"/>
              </w:rPr>
              <w:t>※構造図による　　・</w:t>
            </w:r>
          </w:p>
          <w:p w:rsidR="00C522E3" w:rsidRPr="00A127DE" w:rsidRDefault="00C522E3" w:rsidP="00AA2CFE">
            <w:pPr>
              <w:rPr>
                <w:szCs w:val="18"/>
              </w:rPr>
            </w:pPr>
            <w:r w:rsidRPr="00A127DE">
              <w:rPr>
                <w:rFonts w:hint="eastAsia"/>
                <w:szCs w:val="18"/>
              </w:rPr>
              <w:t>(</w:t>
            </w:r>
            <w:r>
              <w:rPr>
                <w:rFonts w:hint="eastAsia"/>
                <w:szCs w:val="18"/>
              </w:rPr>
              <w:t>ｴ</w:t>
            </w:r>
            <w:r w:rsidRPr="00A127DE">
              <w:rPr>
                <w:rFonts w:hint="eastAsia"/>
                <w:szCs w:val="18"/>
              </w:rPr>
              <w:t>)杭の支持層への根入れ長さ及び杭の水平方向の位置ずれの精度</w:t>
            </w:r>
          </w:p>
          <w:p w:rsidR="00C522E3" w:rsidRPr="00A127DE" w:rsidRDefault="00C522E3" w:rsidP="00AA2CFE">
            <w:pPr>
              <w:ind w:leftChars="124" w:left="223"/>
              <w:rPr>
                <w:szCs w:val="18"/>
              </w:rPr>
            </w:pPr>
            <w:r w:rsidRPr="00A127DE">
              <w:rPr>
                <w:rFonts w:hint="eastAsia"/>
                <w:szCs w:val="18"/>
              </w:rPr>
              <w:t>・構造図による</w:t>
            </w:r>
          </w:p>
          <w:p w:rsidR="00C522E3" w:rsidRPr="00A127DE" w:rsidRDefault="00C522E3" w:rsidP="00AA2CFE">
            <w:pPr>
              <w:ind w:leftChars="124" w:left="223"/>
              <w:rPr>
                <w:szCs w:val="18"/>
              </w:rPr>
            </w:pPr>
            <w:r w:rsidRPr="00A127DE">
              <w:rPr>
                <w:rFonts w:hint="eastAsia"/>
                <w:szCs w:val="18"/>
              </w:rPr>
              <w:t>・水平方向のずれ D/4（Dは杭径）かつ100㎜以下　鉛直精度1/100以内</w:t>
            </w:r>
          </w:p>
          <w:p w:rsidR="00C522E3" w:rsidRPr="00A127DE" w:rsidRDefault="00C522E3" w:rsidP="00AA2CFE">
            <w:pPr>
              <w:ind w:leftChars="224" w:left="403"/>
              <w:rPr>
                <w:szCs w:val="18"/>
              </w:rPr>
            </w:pPr>
            <w:r w:rsidRPr="00A127DE">
              <w:rPr>
                <w:rFonts w:hint="eastAsia"/>
                <w:szCs w:val="18"/>
              </w:rPr>
              <w:t>上記の値を超えたものについては、監督員の指示により杭の増打ち、構造体の補強など適切な処置をする。</w:t>
            </w:r>
          </w:p>
          <w:p w:rsidR="00C522E3" w:rsidRDefault="00C522E3" w:rsidP="00AA2CFE">
            <w:pPr>
              <w:rPr>
                <w:szCs w:val="18"/>
              </w:rPr>
            </w:pPr>
            <w:r>
              <w:rPr>
                <w:rFonts w:hint="eastAsia"/>
                <w:szCs w:val="18"/>
              </w:rPr>
              <w:t>(ｵ)杭の寸法等</w:t>
            </w:r>
          </w:p>
          <w:p w:rsidR="00C522E3" w:rsidRPr="00A127DE" w:rsidRDefault="00C522E3" w:rsidP="00AA2CFE">
            <w:pPr>
              <w:ind w:leftChars="100" w:left="180"/>
              <w:rPr>
                <w:szCs w:val="18"/>
              </w:rPr>
            </w:pPr>
            <w:r w:rsidRPr="00A127DE">
              <w:rPr>
                <w:rFonts w:hint="eastAsia"/>
                <w:szCs w:val="18"/>
              </w:rPr>
              <w:t>※構造図による　　・</w:t>
            </w:r>
          </w:p>
          <w:p w:rsidR="00C522E3" w:rsidRDefault="00C522E3" w:rsidP="00AA2CFE">
            <w:r>
              <w:rPr>
                <w:rFonts w:hint="eastAsia"/>
                <w:szCs w:val="18"/>
              </w:rPr>
              <w:t>(ｶ)</w:t>
            </w:r>
            <w:r>
              <w:t xml:space="preserve"> 杭の継手を溶接とする場合</w:t>
            </w:r>
            <w:r>
              <w:rPr>
                <w:rFonts w:hint="eastAsia"/>
              </w:rPr>
              <w:t>の</w:t>
            </w:r>
            <w:r>
              <w:t>技能資格者の技量及び溶接部の確認</w:t>
            </w:r>
          </w:p>
          <w:p w:rsidR="00C522E3" w:rsidRPr="00A127DE" w:rsidRDefault="00C522E3" w:rsidP="00AA2CFE">
            <w:pPr>
              <w:ind w:leftChars="100" w:left="180"/>
              <w:rPr>
                <w:szCs w:val="18"/>
              </w:rPr>
            </w:pPr>
            <w:r w:rsidRPr="00A127DE">
              <w:rPr>
                <w:rFonts w:hint="eastAsia"/>
                <w:szCs w:val="18"/>
              </w:rPr>
              <w:t>※構造図による　　・</w:t>
            </w:r>
          </w:p>
          <w:p w:rsidR="00C522E3" w:rsidRDefault="00C522E3" w:rsidP="00AA2CFE">
            <w:pPr>
              <w:rPr>
                <w:szCs w:val="18"/>
              </w:rPr>
            </w:pPr>
            <w:r>
              <w:rPr>
                <w:rFonts w:hint="eastAsia"/>
                <w:szCs w:val="18"/>
              </w:rPr>
              <w:t>(ｷ)杭頭の処理</w:t>
            </w:r>
          </w:p>
          <w:p w:rsidR="00C522E3" w:rsidRDefault="00C522E3" w:rsidP="00AA2CFE">
            <w:pPr>
              <w:ind w:leftChars="100" w:left="180"/>
              <w:rPr>
                <w:rFonts w:hAnsi="ＭＳ 明朝" w:cs="ＭＳ 明朝"/>
                <w:szCs w:val="18"/>
              </w:rPr>
            </w:pPr>
            <w:r>
              <w:rPr>
                <w:rFonts w:hAnsi="ＭＳ 明朝" w:cs="ＭＳ 明朝" w:hint="eastAsia"/>
                <w:szCs w:val="18"/>
              </w:rPr>
              <w:t>・</w:t>
            </w:r>
            <w:r w:rsidRPr="0047186B">
              <w:rPr>
                <w:rFonts w:hAnsi="ＭＳ 明朝" w:cs="ＭＳ 明朝" w:hint="eastAsia"/>
                <w:szCs w:val="18"/>
              </w:rPr>
              <w:t>構造図による</w:t>
            </w:r>
            <w:r>
              <w:rPr>
                <w:rFonts w:hAnsi="ＭＳ 明朝" w:cs="ＭＳ 明朝" w:hint="eastAsia"/>
                <w:szCs w:val="18"/>
              </w:rPr>
              <w:t xml:space="preserve">　　・　　</w:t>
            </w:r>
          </w:p>
          <w:p w:rsidR="00C522E3" w:rsidRPr="00D03A48" w:rsidRDefault="00C522E3" w:rsidP="00AA2CFE">
            <w:pPr>
              <w:rPr>
                <w:szCs w:val="18"/>
              </w:rPr>
            </w:pPr>
            <w:r>
              <w:rPr>
                <w:rFonts w:hint="eastAsia"/>
                <w:szCs w:val="18"/>
              </w:rPr>
              <w:t>【</w:t>
            </w:r>
            <w:r w:rsidRPr="00EF6108">
              <w:rPr>
                <w:rFonts w:hint="eastAsia"/>
                <w:szCs w:val="18"/>
              </w:rPr>
              <w:t>既製杭</w:t>
            </w:r>
            <w:r>
              <w:rPr>
                <w:rFonts w:hint="eastAsia"/>
                <w:szCs w:val="18"/>
              </w:rPr>
              <w:t>】</w:t>
            </w:r>
            <w:r w:rsidRPr="00D03A48">
              <w:rPr>
                <w:rFonts w:hint="eastAsia"/>
                <w:szCs w:val="18"/>
              </w:rPr>
              <w:t xml:space="preserve"> </w:t>
            </w:r>
          </w:p>
          <w:p w:rsidR="00C522E3" w:rsidRPr="00D03A48" w:rsidRDefault="00C522E3" w:rsidP="00AA2CFE">
            <w:pPr>
              <w:ind w:leftChars="100" w:left="180"/>
              <w:rPr>
                <w:szCs w:val="18"/>
              </w:rPr>
            </w:pPr>
            <w:r w:rsidRPr="00D03A48">
              <w:rPr>
                <w:rFonts w:hint="eastAsia"/>
                <w:szCs w:val="18"/>
              </w:rPr>
              <w:t>・手はつり工法</w:t>
            </w:r>
          </w:p>
          <w:p w:rsidR="00C522E3" w:rsidRPr="00D03A48" w:rsidRDefault="00C522E3" w:rsidP="00AA2CFE">
            <w:pPr>
              <w:ind w:leftChars="100" w:left="180"/>
              <w:rPr>
                <w:szCs w:val="18"/>
              </w:rPr>
            </w:pPr>
            <w:r w:rsidRPr="00D03A48">
              <w:rPr>
                <w:rFonts w:hint="eastAsia"/>
                <w:szCs w:val="18"/>
              </w:rPr>
              <w:t>・ガス切断工法</w:t>
            </w:r>
          </w:p>
          <w:p w:rsidR="00C522E3" w:rsidRPr="00D03A48" w:rsidRDefault="00C522E3" w:rsidP="00AA2CFE">
            <w:pPr>
              <w:ind w:leftChars="100" w:left="180"/>
              <w:rPr>
                <w:szCs w:val="18"/>
              </w:rPr>
            </w:pPr>
            <w:r w:rsidRPr="00D03A48">
              <w:rPr>
                <w:rFonts w:hint="eastAsia"/>
                <w:szCs w:val="18"/>
              </w:rPr>
              <w:t>※機械式併用工法（外圧方式、ダイヤモンドカッター方式等）</w:t>
            </w:r>
          </w:p>
          <w:p w:rsidR="00C522E3" w:rsidRPr="00D03A48" w:rsidRDefault="00C522E3" w:rsidP="00AA2CFE">
            <w:pPr>
              <w:rPr>
                <w:szCs w:val="18"/>
              </w:rPr>
            </w:pPr>
            <w:r>
              <w:rPr>
                <w:rFonts w:hint="eastAsia"/>
                <w:szCs w:val="18"/>
              </w:rPr>
              <w:t>【</w:t>
            </w:r>
            <w:r w:rsidRPr="00EF6108">
              <w:rPr>
                <w:rFonts w:hint="eastAsia"/>
                <w:szCs w:val="18"/>
              </w:rPr>
              <w:t>場所打ちコンクリート杭</w:t>
            </w:r>
            <w:r>
              <w:rPr>
                <w:rFonts w:hint="eastAsia"/>
                <w:szCs w:val="18"/>
              </w:rPr>
              <w:t>】</w:t>
            </w:r>
          </w:p>
          <w:p w:rsidR="00C522E3" w:rsidRPr="00D03A48" w:rsidRDefault="00C522E3" w:rsidP="00AA2CFE">
            <w:pPr>
              <w:ind w:leftChars="100" w:left="180"/>
              <w:rPr>
                <w:szCs w:val="18"/>
              </w:rPr>
            </w:pPr>
            <w:r w:rsidRPr="00D03A48">
              <w:rPr>
                <w:rFonts w:hint="eastAsia"/>
                <w:szCs w:val="18"/>
              </w:rPr>
              <w:t>・はつり工法</w:t>
            </w:r>
          </w:p>
          <w:p w:rsidR="00C522E3" w:rsidRPr="00EF6108" w:rsidRDefault="00C522E3" w:rsidP="00AA2CFE">
            <w:pPr>
              <w:ind w:leftChars="100" w:left="180"/>
              <w:rPr>
                <w:szCs w:val="18"/>
              </w:rPr>
            </w:pPr>
            <w:r w:rsidRPr="00D03A48">
              <w:rPr>
                <w:rFonts w:hint="eastAsia"/>
                <w:szCs w:val="18"/>
              </w:rPr>
              <w:t>※薬液注入工法</w:t>
            </w:r>
          </w:p>
          <w:p w:rsidR="00C522E3" w:rsidRDefault="00C522E3" w:rsidP="00AA2CFE">
            <w:pPr>
              <w:rPr>
                <w:szCs w:val="18"/>
              </w:rPr>
            </w:pPr>
            <w:r>
              <w:rPr>
                <w:rFonts w:hint="eastAsia"/>
                <w:szCs w:val="18"/>
              </w:rPr>
              <w:t>(ｸ)本杭の施工方法</w:t>
            </w:r>
          </w:p>
          <w:p w:rsidR="00C522E3" w:rsidRPr="0047186B" w:rsidRDefault="00C522E3" w:rsidP="00AA2CFE">
            <w:pPr>
              <w:ind w:leftChars="100" w:left="180"/>
              <w:rPr>
                <w:szCs w:val="18"/>
              </w:rPr>
            </w:pPr>
            <w:r w:rsidRPr="0047186B">
              <w:rPr>
                <w:rFonts w:hAnsi="ＭＳ 明朝" w:cs="ＭＳ 明朝" w:hint="eastAsia"/>
                <w:szCs w:val="18"/>
              </w:rPr>
              <w:t>※構造図による</w:t>
            </w:r>
            <w:r>
              <w:rPr>
                <w:rFonts w:hAnsi="ＭＳ 明朝" w:cs="ＭＳ 明朝" w:hint="eastAsia"/>
                <w:szCs w:val="18"/>
              </w:rPr>
              <w:t xml:space="preserve">　　・　　</w:t>
            </w:r>
          </w:p>
          <w:p w:rsidR="00C522E3" w:rsidRPr="00A127DE" w:rsidRDefault="00C522E3" w:rsidP="00AA2CFE">
            <w:pPr>
              <w:rPr>
                <w:szCs w:val="18"/>
              </w:rPr>
            </w:pPr>
            <w:r>
              <w:rPr>
                <w:rFonts w:hint="eastAsia"/>
                <w:szCs w:val="18"/>
              </w:rPr>
              <w:t>(ｹ)</w:t>
            </w:r>
            <w:r w:rsidRPr="00A127DE">
              <w:rPr>
                <w:rFonts w:hint="eastAsia"/>
                <w:szCs w:val="18"/>
              </w:rPr>
              <w:t>報告書の記載事項</w:t>
            </w:r>
          </w:p>
          <w:p w:rsidR="00C522E3" w:rsidRPr="006945AD" w:rsidRDefault="00C522E3" w:rsidP="00AA2CFE">
            <w:pPr>
              <w:spacing w:afterLines="20" w:after="72"/>
              <w:ind w:leftChars="100" w:left="180"/>
              <w:rPr>
                <w:szCs w:val="18"/>
              </w:rPr>
            </w:pPr>
            <w:r w:rsidRPr="00A127DE">
              <w:rPr>
                <w:rFonts w:hint="eastAsia"/>
                <w:szCs w:val="18"/>
              </w:rPr>
              <w:t>※構造図による　　・</w:t>
            </w:r>
          </w:p>
        </w:tc>
      </w:tr>
      <w:tr w:rsidR="00C522E3" w:rsidRPr="00D03A48" w:rsidTr="00AA2CFE">
        <w:trPr>
          <w:trHeight w:val="282"/>
        </w:trPr>
        <w:tc>
          <w:tcPr>
            <w:tcW w:w="1838" w:type="dxa"/>
            <w:tcBorders>
              <w:top w:val="single" w:sz="4" w:space="0" w:color="auto"/>
              <w:left w:val="single" w:sz="4" w:space="0" w:color="auto"/>
              <w:bottom w:val="single" w:sz="4" w:space="0" w:color="auto"/>
            </w:tcBorders>
            <w:tcMar>
              <w:right w:w="28" w:type="dxa"/>
            </w:tcMar>
          </w:tcPr>
          <w:p w:rsidR="00C522E3" w:rsidRDefault="00C522E3" w:rsidP="00AA2CFE">
            <w:pPr>
              <w:ind w:left="180" w:hangingChars="100" w:hanging="180"/>
              <w:rPr>
                <w:rFonts w:hAnsiTheme="majorEastAsia"/>
                <w:szCs w:val="18"/>
              </w:rPr>
            </w:pPr>
            <w:r>
              <w:rPr>
                <w:rFonts w:hAnsiTheme="majorEastAsia" w:hint="eastAsia"/>
                <w:szCs w:val="18"/>
              </w:rPr>
              <w:t>・地業工事　砂利及び砂地業</w:t>
            </w:r>
          </w:p>
          <w:p w:rsidR="00C522E3" w:rsidRDefault="00C522E3" w:rsidP="00AA2CFE">
            <w:pPr>
              <w:ind w:left="180" w:hangingChars="100" w:hanging="180"/>
              <w:rPr>
                <w:rFonts w:hAnsiTheme="majorEastAsia"/>
                <w:szCs w:val="18"/>
              </w:rPr>
            </w:pPr>
            <w:r>
              <w:rPr>
                <w:rFonts w:hAnsiTheme="majorEastAsia" w:hint="eastAsia"/>
                <w:szCs w:val="18"/>
              </w:rPr>
              <w:t>（</w:t>
            </w:r>
            <w:hyperlink r:id="rId1016" w:anchor="page=285" w:history="1">
              <w:r w:rsidRPr="00EF6108">
                <w:rPr>
                  <w:rStyle w:val="af7"/>
                  <w:rFonts w:hAnsiTheme="majorEastAsia" w:hint="eastAsia"/>
                  <w:szCs w:val="18"/>
                </w:rPr>
                <w:t>改仕8.28.4(4)(ｱ)</w:t>
              </w:r>
            </w:hyperlink>
            <w:r>
              <w:rPr>
                <w:rFonts w:hAnsiTheme="majorEastAsia" w:hint="eastAsia"/>
                <w:szCs w:val="18"/>
              </w:rPr>
              <w:t>）</w:t>
            </w:r>
          </w:p>
        </w:tc>
        <w:tc>
          <w:tcPr>
            <w:tcW w:w="9105" w:type="dxa"/>
            <w:tcBorders>
              <w:top w:val="single" w:sz="4" w:space="0" w:color="auto"/>
              <w:bottom w:val="single" w:sz="4" w:space="0" w:color="auto"/>
            </w:tcBorders>
          </w:tcPr>
          <w:p w:rsidR="00C522E3" w:rsidRPr="00A127DE" w:rsidRDefault="00C522E3" w:rsidP="00AA2CFE">
            <w:pPr>
              <w:rPr>
                <w:szCs w:val="18"/>
              </w:rPr>
            </w:pPr>
            <w:r>
              <w:rPr>
                <w:rFonts w:hint="eastAsia"/>
                <w:szCs w:val="18"/>
              </w:rPr>
              <w:t>(a)</w:t>
            </w:r>
            <w:r w:rsidRPr="00A127DE">
              <w:rPr>
                <w:rFonts w:hint="eastAsia"/>
                <w:szCs w:val="18"/>
              </w:rPr>
              <w:t xml:space="preserve"> 範囲及び厚さ</w:t>
            </w:r>
          </w:p>
          <w:p w:rsidR="00C522E3" w:rsidRPr="00A127DE" w:rsidRDefault="00C522E3" w:rsidP="00AA2CFE">
            <w:pPr>
              <w:ind w:leftChars="100" w:left="180"/>
              <w:rPr>
                <w:szCs w:val="18"/>
              </w:rPr>
            </w:pPr>
            <w:r w:rsidRPr="00A127DE">
              <w:rPr>
                <w:rFonts w:hint="eastAsia"/>
                <w:szCs w:val="18"/>
              </w:rPr>
              <w:t>範囲：</w:t>
            </w:r>
            <w:r>
              <w:rPr>
                <w:rFonts w:hint="eastAsia"/>
                <w:szCs w:val="18"/>
              </w:rPr>
              <w:t xml:space="preserve">　</w:t>
            </w:r>
            <w:r w:rsidRPr="00A127DE">
              <w:rPr>
                <w:rFonts w:hint="eastAsia"/>
                <w:szCs w:val="18"/>
              </w:rPr>
              <w:t>※図示　　・</w:t>
            </w:r>
          </w:p>
          <w:p w:rsidR="00C522E3" w:rsidRDefault="00C522E3" w:rsidP="00AA2CFE">
            <w:pPr>
              <w:ind w:leftChars="100" w:left="180"/>
              <w:rPr>
                <w:szCs w:val="18"/>
              </w:rPr>
            </w:pPr>
            <w:r w:rsidRPr="00A127DE">
              <w:rPr>
                <w:rFonts w:hint="eastAsia"/>
                <w:szCs w:val="18"/>
              </w:rPr>
              <w:t>厚さ：</w:t>
            </w:r>
            <w:r>
              <w:rPr>
                <w:rFonts w:hint="eastAsia"/>
                <w:szCs w:val="18"/>
              </w:rPr>
              <w:t xml:space="preserve">　</w:t>
            </w:r>
            <w:r w:rsidRPr="00A127DE">
              <w:rPr>
                <w:rFonts w:hint="eastAsia"/>
                <w:szCs w:val="18"/>
              </w:rPr>
              <w:t>・図示　　・60㎜</w:t>
            </w:r>
          </w:p>
          <w:p w:rsidR="00C522E3" w:rsidRDefault="00C522E3" w:rsidP="00AA2CFE">
            <w:pPr>
              <w:rPr>
                <w:szCs w:val="18"/>
              </w:rPr>
            </w:pPr>
            <w:r>
              <w:rPr>
                <w:rFonts w:hint="eastAsia"/>
                <w:szCs w:val="18"/>
              </w:rPr>
              <w:t>砂利地業の砂利</w:t>
            </w:r>
          </w:p>
          <w:p w:rsidR="00C522E3" w:rsidRPr="006C3F36" w:rsidRDefault="00C522E3" w:rsidP="00AA2CFE">
            <w:pPr>
              <w:ind w:leftChars="100" w:left="180"/>
              <w:rPr>
                <w:szCs w:val="18"/>
              </w:rPr>
            </w:pPr>
            <w:r w:rsidRPr="00A127DE">
              <w:rPr>
                <w:rFonts w:hint="eastAsia"/>
                <w:szCs w:val="18"/>
              </w:rPr>
              <w:t>・再生クラッシャラン</w:t>
            </w:r>
            <w:r>
              <w:rPr>
                <w:rFonts w:hint="eastAsia"/>
                <w:szCs w:val="18"/>
              </w:rPr>
              <w:t>（RC-40程度）</w:t>
            </w:r>
            <w:r w:rsidRPr="00A127DE">
              <w:rPr>
                <w:rFonts w:hint="eastAsia"/>
                <w:szCs w:val="18"/>
              </w:rPr>
              <w:t xml:space="preserve">　　・切込砂利　　・切込砕石</w:t>
            </w:r>
          </w:p>
        </w:tc>
      </w:tr>
      <w:tr w:rsidR="00C522E3" w:rsidRPr="00D03A48" w:rsidTr="00AA2CFE">
        <w:trPr>
          <w:trHeight w:val="282"/>
        </w:trPr>
        <w:tc>
          <w:tcPr>
            <w:tcW w:w="1838" w:type="dxa"/>
            <w:tcBorders>
              <w:top w:val="single" w:sz="4" w:space="0" w:color="auto"/>
              <w:left w:val="single" w:sz="4" w:space="0" w:color="auto"/>
              <w:bottom w:val="single" w:sz="4" w:space="0" w:color="auto"/>
            </w:tcBorders>
            <w:tcMar>
              <w:right w:w="28" w:type="dxa"/>
            </w:tcMar>
          </w:tcPr>
          <w:p w:rsidR="00C522E3" w:rsidRDefault="00C522E3" w:rsidP="00AA2CFE">
            <w:pPr>
              <w:ind w:left="180" w:hangingChars="100" w:hanging="180"/>
              <w:rPr>
                <w:rFonts w:hAnsiTheme="majorEastAsia"/>
                <w:szCs w:val="18"/>
              </w:rPr>
            </w:pPr>
            <w:r>
              <w:rPr>
                <w:rFonts w:hAnsiTheme="majorEastAsia" w:hint="eastAsia"/>
                <w:szCs w:val="18"/>
              </w:rPr>
              <w:t>・地業工事　捨コンクリート地業</w:t>
            </w:r>
          </w:p>
          <w:p w:rsidR="00C522E3" w:rsidRDefault="00C522E3" w:rsidP="00AA2CFE">
            <w:pPr>
              <w:ind w:left="180" w:hangingChars="100" w:hanging="180"/>
              <w:rPr>
                <w:rFonts w:hAnsiTheme="majorEastAsia"/>
                <w:szCs w:val="18"/>
              </w:rPr>
            </w:pPr>
            <w:r>
              <w:rPr>
                <w:rFonts w:hAnsiTheme="majorEastAsia" w:hint="eastAsia"/>
                <w:szCs w:val="18"/>
              </w:rPr>
              <w:t>（</w:t>
            </w:r>
            <w:hyperlink r:id="rId1017" w:anchor="page=285" w:history="1">
              <w:r w:rsidRPr="00EF6108">
                <w:rPr>
                  <w:rStyle w:val="af7"/>
                  <w:rFonts w:hAnsiTheme="majorEastAsia" w:hint="eastAsia"/>
                  <w:szCs w:val="18"/>
                </w:rPr>
                <w:t>改仕8.28.4(4)(</w:t>
              </w:r>
              <w:r>
                <w:rPr>
                  <w:rStyle w:val="af7"/>
                  <w:rFonts w:hAnsiTheme="majorEastAsia" w:hint="eastAsia"/>
                  <w:szCs w:val="18"/>
                </w:rPr>
                <w:t>ｲ</w:t>
              </w:r>
              <w:r w:rsidRPr="00EF6108">
                <w:rPr>
                  <w:rStyle w:val="af7"/>
                  <w:rFonts w:hAnsiTheme="majorEastAsia" w:hint="eastAsia"/>
                  <w:szCs w:val="18"/>
                </w:rPr>
                <w:t>)</w:t>
              </w:r>
            </w:hyperlink>
            <w:r>
              <w:rPr>
                <w:rFonts w:hAnsiTheme="majorEastAsia" w:hint="eastAsia"/>
                <w:szCs w:val="18"/>
              </w:rPr>
              <w:t>）</w:t>
            </w:r>
          </w:p>
        </w:tc>
        <w:tc>
          <w:tcPr>
            <w:tcW w:w="9105" w:type="dxa"/>
            <w:tcBorders>
              <w:top w:val="single" w:sz="4" w:space="0" w:color="auto"/>
              <w:bottom w:val="single" w:sz="4" w:space="0" w:color="auto"/>
            </w:tcBorders>
          </w:tcPr>
          <w:p w:rsidR="00C522E3" w:rsidRPr="00A127DE" w:rsidRDefault="00C522E3" w:rsidP="00AA2CFE">
            <w:pPr>
              <w:rPr>
                <w:szCs w:val="18"/>
              </w:rPr>
            </w:pPr>
            <w:r w:rsidRPr="00A127DE">
              <w:rPr>
                <w:rFonts w:hint="eastAsia"/>
                <w:szCs w:val="18"/>
              </w:rPr>
              <w:t>(</w:t>
            </w:r>
            <w:r>
              <w:rPr>
                <w:rFonts w:hint="eastAsia"/>
                <w:szCs w:val="18"/>
              </w:rPr>
              <w:t>a</w:t>
            </w:r>
            <w:r w:rsidRPr="00A127DE">
              <w:rPr>
                <w:rFonts w:hint="eastAsia"/>
                <w:szCs w:val="18"/>
              </w:rPr>
              <w:t>)範囲及び厚さ</w:t>
            </w:r>
          </w:p>
          <w:p w:rsidR="00C522E3" w:rsidRPr="00A127DE" w:rsidRDefault="00C522E3" w:rsidP="00AA2CFE">
            <w:pPr>
              <w:ind w:leftChars="100" w:left="180"/>
              <w:rPr>
                <w:szCs w:val="18"/>
              </w:rPr>
            </w:pPr>
            <w:r w:rsidRPr="00A127DE">
              <w:rPr>
                <w:rFonts w:hint="eastAsia"/>
                <w:szCs w:val="18"/>
              </w:rPr>
              <w:t>範囲：</w:t>
            </w:r>
            <w:r>
              <w:rPr>
                <w:rFonts w:hint="eastAsia"/>
                <w:szCs w:val="18"/>
              </w:rPr>
              <w:t xml:space="preserve">　</w:t>
            </w:r>
            <w:r w:rsidRPr="00A127DE">
              <w:rPr>
                <w:rFonts w:hint="eastAsia"/>
                <w:szCs w:val="18"/>
              </w:rPr>
              <w:t>※図示　　・</w:t>
            </w:r>
          </w:p>
          <w:p w:rsidR="00C522E3" w:rsidRPr="00A127DE" w:rsidRDefault="00C522E3" w:rsidP="00AA2CFE">
            <w:pPr>
              <w:ind w:leftChars="100" w:left="180"/>
              <w:rPr>
                <w:szCs w:val="18"/>
              </w:rPr>
            </w:pPr>
            <w:r w:rsidRPr="00A127DE">
              <w:rPr>
                <w:rFonts w:hint="eastAsia"/>
                <w:szCs w:val="18"/>
              </w:rPr>
              <w:t>厚さ：</w:t>
            </w:r>
            <w:r>
              <w:rPr>
                <w:rFonts w:hint="eastAsia"/>
                <w:szCs w:val="18"/>
              </w:rPr>
              <w:t xml:space="preserve">　</w:t>
            </w:r>
            <w:r w:rsidRPr="00A127DE">
              <w:rPr>
                <w:rFonts w:hint="eastAsia"/>
                <w:szCs w:val="18"/>
              </w:rPr>
              <w:t>・図示　　・50㎜</w:t>
            </w:r>
          </w:p>
          <w:p w:rsidR="00C522E3" w:rsidRPr="00A127DE" w:rsidRDefault="00C522E3" w:rsidP="00AA2CFE">
            <w:pPr>
              <w:rPr>
                <w:szCs w:val="18"/>
              </w:rPr>
            </w:pPr>
            <w:r>
              <w:rPr>
                <w:rFonts w:hint="eastAsia"/>
                <w:szCs w:val="18"/>
              </w:rPr>
              <w:t>※</w:t>
            </w:r>
            <w:r w:rsidRPr="00A127DE">
              <w:rPr>
                <w:rFonts w:hint="eastAsia"/>
                <w:szCs w:val="18"/>
              </w:rPr>
              <w:t>(</w:t>
            </w:r>
            <w:r>
              <w:rPr>
                <w:rFonts w:hint="eastAsia"/>
                <w:szCs w:val="18"/>
              </w:rPr>
              <w:t>b</w:t>
            </w:r>
            <w:r w:rsidRPr="00A127DE">
              <w:rPr>
                <w:rFonts w:hint="eastAsia"/>
                <w:szCs w:val="18"/>
              </w:rPr>
              <w:t>)</w:t>
            </w:r>
            <w:hyperlink r:id="rId1018" w:anchor="page=258" w:history="1">
              <w:r>
                <w:rPr>
                  <w:rStyle w:val="af7"/>
                  <w:rFonts w:hint="eastAsia"/>
                  <w:szCs w:val="18"/>
                </w:rPr>
                <w:t>改</w:t>
              </w:r>
              <w:r w:rsidRPr="00A127DE">
                <w:rPr>
                  <w:rStyle w:val="af7"/>
                  <w:rFonts w:hint="eastAsia"/>
                  <w:szCs w:val="18"/>
                </w:rPr>
                <w:t>仕</w:t>
              </w:r>
              <w:r>
                <w:rPr>
                  <w:rStyle w:val="af7"/>
                  <w:rFonts w:hint="eastAsia"/>
                  <w:szCs w:val="18"/>
                </w:rPr>
                <w:t>8</w:t>
              </w:r>
              <w:r w:rsidRPr="00A127DE">
                <w:rPr>
                  <w:rStyle w:val="af7"/>
                  <w:rFonts w:hint="eastAsia"/>
                  <w:szCs w:val="18"/>
                </w:rPr>
                <w:t>章</w:t>
              </w:r>
              <w:r>
                <w:rPr>
                  <w:rStyle w:val="af7"/>
                  <w:rFonts w:hint="eastAsia"/>
                  <w:szCs w:val="18"/>
                </w:rPr>
                <w:t>11</w:t>
              </w:r>
              <w:r w:rsidRPr="00A127DE">
                <w:rPr>
                  <w:rStyle w:val="af7"/>
                  <w:rFonts w:hint="eastAsia"/>
                  <w:szCs w:val="18"/>
                </w:rPr>
                <w:t>節［無筋コンクリート］</w:t>
              </w:r>
            </w:hyperlink>
            <w:r>
              <w:rPr>
                <w:rFonts w:hint="eastAsia"/>
                <w:szCs w:val="18"/>
              </w:rPr>
              <w:t>による</w:t>
            </w:r>
          </w:p>
          <w:p w:rsidR="00C522E3" w:rsidRPr="00A127DE" w:rsidRDefault="00C522E3" w:rsidP="00AA2CFE">
            <w:pPr>
              <w:ind w:leftChars="200" w:left="360"/>
              <w:rPr>
                <w:szCs w:val="18"/>
              </w:rPr>
            </w:pPr>
            <w:r w:rsidRPr="00A127DE">
              <w:rPr>
                <w:rFonts w:hint="eastAsia"/>
                <w:szCs w:val="18"/>
              </w:rPr>
              <w:t>スランプ：　・15㎝　　・18㎝</w:t>
            </w:r>
          </w:p>
        </w:tc>
      </w:tr>
    </w:tbl>
    <w:p w:rsidR="00E42E61" w:rsidRDefault="00C522E3" w:rsidP="00C522E3">
      <w:pPr>
        <w:spacing w:line="120" w:lineRule="exact"/>
      </w:pPr>
      <w:r>
        <w:br w:type="column"/>
      </w:r>
    </w:p>
    <w:p w:rsidR="00C522E3" w:rsidRDefault="00C522E3" w:rsidP="00C522E3">
      <w:pPr>
        <w:pStyle w:val="1"/>
      </w:pPr>
      <w:bookmarkStart w:id="52" w:name="_Toc218596991"/>
      <w:r>
        <w:rPr>
          <w:rFonts w:hint="eastAsia"/>
        </w:rPr>
        <w:t>９章　環境配慮改修工事</w:t>
      </w:r>
      <w:bookmarkEnd w:id="52"/>
    </w:p>
    <w:tbl>
      <w:tblPr>
        <w:tblStyle w:val="af6"/>
        <w:tblW w:w="10943" w:type="dxa"/>
        <w:tblLayout w:type="fixed"/>
        <w:tblLook w:val="04A0" w:firstRow="1" w:lastRow="0" w:firstColumn="1" w:lastColumn="0" w:noHBand="0" w:noVBand="1"/>
      </w:tblPr>
      <w:tblGrid>
        <w:gridCol w:w="1838"/>
        <w:gridCol w:w="9105"/>
      </w:tblGrid>
      <w:tr w:rsidR="00AA2CFE" w:rsidRPr="004705B8" w:rsidTr="00AA2CFE">
        <w:trPr>
          <w:trHeight w:val="283"/>
          <w:tblHeader/>
        </w:trPr>
        <w:tc>
          <w:tcPr>
            <w:tcW w:w="1838" w:type="dxa"/>
            <w:tcBorders>
              <w:top w:val="single" w:sz="4" w:space="0" w:color="auto"/>
              <w:left w:val="single" w:sz="4" w:space="0" w:color="auto"/>
              <w:bottom w:val="single" w:sz="4" w:space="0" w:color="auto"/>
            </w:tcBorders>
            <w:shd w:val="clear" w:color="auto" w:fill="000000" w:themeFill="text1"/>
            <w:vAlign w:val="center"/>
          </w:tcPr>
          <w:p w:rsidR="00AA2CFE" w:rsidRPr="00CD7350" w:rsidRDefault="00AA2CFE" w:rsidP="00AA2CFE">
            <w:pPr>
              <w:jc w:val="center"/>
              <w:rPr>
                <w:rFonts w:ascii="UD デジタル 教科書体 NP-R" w:eastAsia="UD デジタル 教科書体 NP-R" w:hAnsiTheme="majorEastAsia"/>
                <w:color w:val="FFFFFF" w:themeColor="background1"/>
                <w:sz w:val="20"/>
                <w:szCs w:val="20"/>
              </w:rPr>
            </w:pPr>
            <w:r w:rsidRPr="00CD7350">
              <w:rPr>
                <w:rFonts w:ascii="UD デジタル 教科書体 NP-R" w:eastAsia="UD デジタル 教科書体 NP-R" w:hint="eastAsia"/>
                <w:color w:val="FFFFFF" w:themeColor="background1"/>
                <w:sz w:val="20"/>
                <w:szCs w:val="20"/>
              </w:rPr>
              <w:t>項目</w:t>
            </w:r>
          </w:p>
        </w:tc>
        <w:tc>
          <w:tcPr>
            <w:tcW w:w="9105" w:type="dxa"/>
            <w:tcBorders>
              <w:top w:val="single" w:sz="4" w:space="0" w:color="auto"/>
              <w:bottom w:val="single" w:sz="4" w:space="0" w:color="auto"/>
            </w:tcBorders>
            <w:shd w:val="clear" w:color="auto" w:fill="000000" w:themeFill="text1"/>
            <w:vAlign w:val="center"/>
          </w:tcPr>
          <w:p w:rsidR="00AA2CFE" w:rsidRPr="00CD7350" w:rsidRDefault="00AA2CFE" w:rsidP="00AA2CFE">
            <w:pPr>
              <w:jc w:val="center"/>
              <w:rPr>
                <w:rFonts w:ascii="UD デジタル 教科書体 NP-R" w:eastAsia="UD デジタル 教科書体 NP-R" w:hAnsiTheme="majorEastAsia"/>
                <w:b/>
                <w:color w:val="FFFFFF" w:themeColor="background1"/>
                <w:sz w:val="20"/>
                <w:szCs w:val="20"/>
              </w:rPr>
            </w:pPr>
            <w:r w:rsidRPr="00CD7350">
              <w:rPr>
                <w:rFonts w:ascii="UD デジタル 教科書体 NP-R" w:eastAsia="UD デジタル 教科書体 NP-R" w:hint="eastAsia"/>
                <w:color w:val="FFFFFF" w:themeColor="background1"/>
                <w:sz w:val="20"/>
                <w:szCs w:val="20"/>
              </w:rPr>
              <w:t>特記事項</w:t>
            </w:r>
          </w:p>
        </w:tc>
      </w:tr>
      <w:tr w:rsidR="00AA2CFE" w:rsidRPr="004705B8" w:rsidTr="00AA2CFE">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AA2CFE" w:rsidRPr="000D3FDC" w:rsidRDefault="00AA2CFE" w:rsidP="00AA2CFE">
            <w:pPr>
              <w:jc w:val="both"/>
              <w:rPr>
                <w:rFonts w:ascii="UD デジタル 教科書体 NP-R" w:eastAsia="UD デジタル 教科書体 NP-R"/>
              </w:rPr>
            </w:pPr>
            <w:r w:rsidRPr="000D3FDC">
              <w:rPr>
                <w:rFonts w:ascii="UD デジタル 教科書体 NP-R" w:eastAsia="UD デジタル 教科書体 NP-R" w:hint="eastAsia"/>
              </w:rPr>
              <w:t xml:space="preserve">1節　</w:t>
            </w:r>
            <w:r>
              <w:rPr>
                <w:rFonts w:ascii="UD デジタル 教科書体 NP-R" w:eastAsia="UD デジタル 教科書体 NP-R" w:hint="eastAsia"/>
              </w:rPr>
              <w:t>石綿含有建材の除去工事</w:t>
            </w:r>
          </w:p>
        </w:tc>
      </w:tr>
      <w:tr w:rsidR="00AA2CFE" w:rsidRPr="004705B8" w:rsidTr="00AA2CFE">
        <w:trPr>
          <w:trHeight w:val="283"/>
        </w:trPr>
        <w:tc>
          <w:tcPr>
            <w:tcW w:w="1838" w:type="dxa"/>
            <w:tcBorders>
              <w:top w:val="single" w:sz="4" w:space="0" w:color="auto"/>
              <w:left w:val="single" w:sz="4" w:space="0" w:color="auto"/>
              <w:bottom w:val="single" w:sz="4" w:space="0" w:color="auto"/>
            </w:tcBorders>
            <w:shd w:val="clear" w:color="auto" w:fill="auto"/>
          </w:tcPr>
          <w:p w:rsidR="00AA2CFE" w:rsidRDefault="00AA2CFE" w:rsidP="00AA2CFE">
            <w:pPr>
              <w:ind w:left="180" w:hangingChars="100" w:hanging="180"/>
              <w:jc w:val="both"/>
              <w:rPr>
                <w:rFonts w:ascii="UD デジタル 教科書体 NP-R" w:eastAsia="UD デジタル 教科書体 NP-R"/>
              </w:rPr>
            </w:pPr>
            <w:r>
              <w:rPr>
                <w:rFonts w:ascii="UD デジタル 教科書体 NP-R" w:eastAsia="UD デジタル 教科書体 NP-R" w:hint="eastAsia"/>
              </w:rPr>
              <w:t>・一般事項</w:t>
            </w:r>
          </w:p>
          <w:p w:rsidR="00AA2CFE" w:rsidRPr="007762EE" w:rsidRDefault="00AA2CFE" w:rsidP="00AA2CFE">
            <w:pPr>
              <w:ind w:left="180" w:hangingChars="100" w:hanging="180"/>
              <w:jc w:val="both"/>
              <w:rPr>
                <w:rFonts w:ascii="UD デジタル 教科書体 NP-R" w:eastAsia="UD デジタル 教科書体 NP-R"/>
              </w:rPr>
            </w:pPr>
            <w:r>
              <w:rPr>
                <w:rFonts w:ascii="UD デジタル 教科書体 NP-R" w:eastAsia="UD デジタル 教科書体 NP-R" w:hint="eastAsia"/>
              </w:rPr>
              <w:t>（</w:t>
            </w:r>
            <w:hyperlink r:id="rId1019" w:anchor="page=286" w:history="1">
              <w:r>
                <w:rPr>
                  <w:rStyle w:val="af7"/>
                  <w:rFonts w:ascii="UD デジタル 教科書体 NP-R" w:eastAsia="UD デジタル 教科書体 NP-R"/>
                </w:rPr>
                <w:t>改仕</w:t>
              </w:r>
              <w:r>
                <w:rPr>
                  <w:rStyle w:val="af7"/>
                  <w:rFonts w:ascii="UD デジタル 教科書体 NP-R" w:eastAsia="UD デジタル 教科書体 NP-R" w:hint="eastAsia"/>
                </w:rPr>
                <w:t>9.1.1</w:t>
              </w:r>
            </w:hyperlink>
            <w:r>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(4)石綿含有建材除去後の仕上げ工事</w:t>
            </w:r>
          </w:p>
          <w:p w:rsidR="00AA2CFE" w:rsidRDefault="00AA2CFE" w:rsidP="00AA2CFE">
            <w:pPr>
              <w:ind w:leftChars="100" w:left="180"/>
              <w:jc w:val="both"/>
              <w:rPr>
                <w:rFonts w:ascii="UD デジタル 教科書体 NP-R" w:eastAsia="UD デジタル 教科書体 NP-R"/>
              </w:rPr>
            </w:pPr>
            <w:r>
              <w:rPr>
                <w:rFonts w:ascii="UD デジタル 教科書体 NP-R" w:eastAsia="UD デジタル 教科書体 NP-R" w:hint="eastAsia"/>
              </w:rPr>
              <w:t>・図示　　・</w:t>
            </w:r>
          </w:p>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(5)石綿粉じん濃度測定の適用、測定方法、測定時期、測定場所及び測定個所数</w:t>
            </w:r>
          </w:p>
          <w:p w:rsidR="00AA2CFE" w:rsidRPr="006D7570" w:rsidRDefault="00AA2CFE" w:rsidP="00AA2CFE">
            <w:pPr>
              <w:spacing w:afterLines="20" w:after="72"/>
              <w:ind w:leftChars="100" w:left="180"/>
              <w:jc w:val="both"/>
              <w:rPr>
                <w:rFonts w:ascii="UD デジタル 教科書体 NP-R" w:eastAsia="UD デジタル 教科書体 NP-R"/>
              </w:rPr>
            </w:pPr>
            <w:r>
              <w:rPr>
                <w:rFonts w:ascii="UD デジタル 教科書体 NP-R" w:eastAsia="UD デジタル 教科書体 NP-R" w:hint="eastAsia"/>
              </w:rPr>
              <w:t>※石綿処理特記仕様書4章「10 石綿粉じん濃度測定」による</w:t>
            </w:r>
          </w:p>
        </w:tc>
      </w:tr>
      <w:tr w:rsidR="00AA2CFE" w:rsidRPr="00377637" w:rsidTr="00AA2CFE">
        <w:trPr>
          <w:trHeight w:val="283"/>
        </w:trPr>
        <w:tc>
          <w:tcPr>
            <w:tcW w:w="1838" w:type="dxa"/>
            <w:tcBorders>
              <w:top w:val="single" w:sz="4" w:space="0" w:color="auto"/>
              <w:left w:val="single" w:sz="4" w:space="0" w:color="auto"/>
              <w:bottom w:val="single" w:sz="4" w:space="0" w:color="auto"/>
            </w:tcBorders>
            <w:shd w:val="clear" w:color="auto" w:fill="auto"/>
          </w:tcPr>
          <w:p w:rsidR="00AA2CFE" w:rsidRPr="0022751B" w:rsidRDefault="00AA2CFE" w:rsidP="00AA2CFE">
            <w:pPr>
              <w:ind w:left="180" w:hangingChars="100" w:hanging="180"/>
              <w:jc w:val="both"/>
              <w:rPr>
                <w:rFonts w:ascii="UD デジタル 教科書体 NP-R" w:eastAsia="UD デジタル 教科書体 NP-R"/>
              </w:rPr>
            </w:pPr>
            <w:r>
              <w:rPr>
                <w:rFonts w:ascii="UD デジタル 教科書体 NP-R" w:eastAsia="UD デジタル 教科書体 NP-R" w:hint="eastAsia"/>
              </w:rPr>
              <w:t>・</w:t>
            </w:r>
            <w:r w:rsidRPr="009E0C47">
              <w:rPr>
                <w:rFonts w:ascii="UD デジタル 教科書体 NP-R" w:eastAsia="UD デジタル 教科書体 NP-R"/>
              </w:rPr>
              <w:t>石綿含有吹付け材の除去</w:t>
            </w:r>
          </w:p>
          <w:p w:rsidR="00AA2CFE" w:rsidRPr="007762EE" w:rsidRDefault="00AA2CFE" w:rsidP="00AA2CFE">
            <w:pPr>
              <w:ind w:left="180" w:hangingChars="100" w:hanging="180"/>
              <w:jc w:val="both"/>
              <w:rPr>
                <w:rFonts w:ascii="UD デジタル 教科書体 NP-R" w:eastAsia="UD デジタル 教科書体 NP-R"/>
              </w:rPr>
            </w:pPr>
            <w:r>
              <w:rPr>
                <w:rFonts w:ascii="UD デジタル 教科書体 NP-R" w:eastAsia="UD デジタル 教科書体 NP-R" w:hint="eastAsia"/>
              </w:rPr>
              <w:t>（</w:t>
            </w:r>
            <w:hyperlink r:id="rId1020" w:anchor="page=287" w:history="1">
              <w:r>
                <w:rPr>
                  <w:rStyle w:val="af7"/>
                  <w:rFonts w:ascii="UD デジタル 教科書体 NP-R" w:eastAsia="UD デジタル 教科書体 NP-R"/>
                </w:rPr>
                <w:t>改仕</w:t>
              </w:r>
              <w:r>
                <w:rPr>
                  <w:rStyle w:val="af7"/>
                  <w:rFonts w:ascii="UD デジタル 教科書体 NP-R" w:eastAsia="UD デジタル 教科書体 NP-R" w:hint="eastAsia"/>
                </w:rPr>
                <w:t>9.1.3</w:t>
              </w:r>
            </w:hyperlink>
            <w:r>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(2)工法</w:t>
            </w:r>
          </w:p>
          <w:p w:rsidR="00AA2CFE" w:rsidRDefault="00AA2CFE" w:rsidP="00AA2CFE">
            <w:pPr>
              <w:ind w:leftChars="50" w:left="90"/>
              <w:jc w:val="both"/>
              <w:rPr>
                <w:rFonts w:ascii="UD デジタル 教科書体 NP-R" w:eastAsia="UD デジタル 教科書体 NP-R"/>
              </w:rPr>
            </w:pPr>
            <w:r>
              <w:rPr>
                <w:rFonts w:ascii="UD デジタル 教科書体 NP-R" w:eastAsia="UD デジタル 教科書体 NP-R"/>
              </w:rPr>
              <w:t>(</w:t>
            </w:r>
            <w:r>
              <w:rPr>
                <w:rFonts w:ascii="UD デジタル 教科書体 NP-R" w:eastAsia="UD デジタル 教科書体 NP-R" w:hint="eastAsia"/>
              </w:rPr>
              <w:t>ｱ)石綿含有吹付け材の除去工法</w:t>
            </w:r>
          </w:p>
          <w:p w:rsidR="00AA2CFE" w:rsidRDefault="00AA2CFE" w:rsidP="00AA2CFE">
            <w:pPr>
              <w:pStyle w:val="af1"/>
              <w:ind w:leftChars="150" w:left="450" w:hangingChars="100" w:hanging="180"/>
              <w:rPr>
                <w:rFonts w:ascii="UD デジタル 教科書体 NP-R" w:eastAsia="UD デジタル 教科書体 NP-R"/>
              </w:rPr>
            </w:pPr>
            <w:r>
              <w:rPr>
                <w:rFonts w:ascii="UD デジタル 教科書体 NP-R" w:eastAsia="UD デジタル 教科書体 NP-R" w:hint="eastAsia"/>
              </w:rPr>
              <w:t xml:space="preserve">※石綿処理特記仕様書4章「1 石綿含有吹付け材の除去に伴う作業場の隔離等」及び「2 </w:t>
            </w:r>
            <w:r w:rsidRPr="006E33E3">
              <w:rPr>
                <w:rFonts w:ascii="UD デジタル 教科書体 NP-R" w:eastAsia="UD デジタル 教科書体 NP-R" w:hint="eastAsia"/>
              </w:rPr>
              <w:t>石綿含有吹付け材の除去工法及び施工業者</w:t>
            </w:r>
            <w:r>
              <w:rPr>
                <w:rFonts w:ascii="UD デジタル 教科書体 NP-R" w:eastAsia="UD デジタル 教科書体 NP-R" w:hint="eastAsia"/>
              </w:rPr>
              <w:t>」による</w:t>
            </w:r>
          </w:p>
          <w:p w:rsidR="00AA2CFE" w:rsidRPr="00641C47" w:rsidRDefault="00AA2CFE" w:rsidP="00AA2CFE">
            <w:pPr>
              <w:pStyle w:val="af1"/>
              <w:ind w:leftChars="50" w:left="90"/>
              <w:rPr>
                <w:rFonts w:ascii="UD デジタル 教科書体 NP-R" w:eastAsia="UD デジタル 教科書体 NP-R"/>
              </w:rPr>
            </w:pPr>
            <w:r>
              <w:rPr>
                <w:rFonts w:ascii="UD デジタル 教科書体 NP-R" w:eastAsia="UD デジタル 教科書体 NP-R" w:hint="eastAsia"/>
              </w:rPr>
              <w:t>(ｲ)</w:t>
            </w:r>
            <w:r w:rsidRPr="00641C47">
              <w:rPr>
                <w:rFonts w:ascii="UD デジタル 教科書体 NP-R" w:eastAsia="UD デジタル 教科書体 NP-R" w:hint="eastAsia"/>
              </w:rPr>
              <w:t>除去した石綿含有吹付け材等の</w:t>
            </w:r>
            <w:r>
              <w:rPr>
                <w:rFonts w:ascii="UD デジタル 教科書体 NP-R" w:eastAsia="UD デジタル 教科書体 NP-R" w:hint="eastAsia"/>
              </w:rPr>
              <w:t>飛散防止措置</w:t>
            </w:r>
          </w:p>
          <w:p w:rsidR="00AA2CFE" w:rsidRDefault="00AA2CFE" w:rsidP="00AA2CFE">
            <w:pPr>
              <w:ind w:leftChars="150" w:left="270"/>
              <w:jc w:val="both"/>
              <w:rPr>
                <w:rFonts w:ascii="UD デジタル 教科書体 NP-R" w:eastAsia="UD デジタル 教科書体 NP-R"/>
              </w:rPr>
            </w:pPr>
            <w:r>
              <w:rPr>
                <w:rFonts w:ascii="UD デジタル 教科書体 NP-R" w:eastAsia="UD デジタル 教科書体 NP-R" w:hint="eastAsia"/>
              </w:rPr>
              <w:t>※湿潤化　・固形化</w:t>
            </w:r>
          </w:p>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(3)除去した石綿含有吹付け材等の保管、運搬及び処分</w:t>
            </w:r>
          </w:p>
          <w:p w:rsidR="00AA2CFE" w:rsidRDefault="00AA2CFE" w:rsidP="00AA2CFE">
            <w:pPr>
              <w:ind w:leftChars="50" w:left="90"/>
              <w:jc w:val="both"/>
              <w:rPr>
                <w:rFonts w:ascii="UD デジタル 教科書体 NP-R" w:eastAsia="UD デジタル 教科書体 NP-R"/>
              </w:rPr>
            </w:pPr>
            <w:r>
              <w:rPr>
                <w:rFonts w:ascii="UD デジタル 教科書体 NP-R" w:eastAsia="UD デジタル 教科書体 NP-R"/>
              </w:rPr>
              <w:t>(</w:t>
            </w:r>
            <w:r>
              <w:rPr>
                <w:rFonts w:ascii="UD デジタル 教科書体 NP-R" w:eastAsia="UD デジタル 教科書体 NP-R" w:hint="eastAsia"/>
              </w:rPr>
              <w:t>ｴ)石綿含有吹付け材等の処分</w:t>
            </w:r>
          </w:p>
          <w:p w:rsidR="00AA2CFE" w:rsidRDefault="00AA2CFE" w:rsidP="00AA2CFE">
            <w:pPr>
              <w:ind w:leftChars="100" w:left="180"/>
              <w:jc w:val="both"/>
              <w:rPr>
                <w:rFonts w:ascii="UD デジタル 教科書体 NP-R" w:eastAsia="UD デジタル 教科書体 NP-R"/>
              </w:rPr>
            </w:pPr>
            <w:r>
              <w:rPr>
                <w:rFonts w:ascii="UD デジタル 教科書体 NP-R" w:eastAsia="UD デジタル 教科書体 NP-R" w:hint="eastAsia"/>
              </w:rPr>
              <w:t>・(a)埋立処分（管理型最終処分場）</w:t>
            </w:r>
          </w:p>
          <w:p w:rsidR="00AA2CFE" w:rsidRDefault="00AA2CFE" w:rsidP="00AA2CFE">
            <w:pPr>
              <w:ind w:leftChars="100" w:left="180"/>
              <w:jc w:val="both"/>
              <w:rPr>
                <w:rFonts w:ascii="UD デジタル 教科書体 NP-R" w:eastAsia="UD デジタル 教科書体 NP-R"/>
              </w:rPr>
            </w:pPr>
            <w:r>
              <w:rPr>
                <w:rFonts w:ascii="UD デジタル 教科書体 NP-R" w:eastAsia="UD デジタル 教科書体 NP-R" w:hint="eastAsia"/>
              </w:rPr>
              <w:t>・</w:t>
            </w:r>
            <w:r>
              <w:rPr>
                <w:rFonts w:ascii="UD デジタル 教科書体 NP-R" w:eastAsia="UD デジタル 教科書体 NP-R"/>
              </w:rPr>
              <w:t>(b)</w:t>
            </w:r>
            <w:r>
              <w:rPr>
                <w:rFonts w:ascii="UD デジタル 教科書体 NP-R" w:eastAsia="UD デジタル 教科書体 NP-R" w:hint="eastAsia"/>
              </w:rPr>
              <w:t>中間処理（溶融施設における溶融又は無害化処理施設における無害化処理）</w:t>
            </w:r>
          </w:p>
          <w:p w:rsidR="00AA2CFE" w:rsidRPr="00377637" w:rsidRDefault="00AA2CFE" w:rsidP="00AA2CFE">
            <w:pPr>
              <w:spacing w:afterLines="20" w:after="72"/>
              <w:ind w:leftChars="100" w:left="180"/>
              <w:jc w:val="both"/>
              <w:rPr>
                <w:rFonts w:ascii="UD デジタル 教科書体 NP-R" w:eastAsia="UD デジタル 教科書体 NP-R"/>
              </w:rPr>
            </w:pPr>
            <w:r>
              <w:rPr>
                <w:rFonts w:ascii="UD デジタル 教科書体 NP-R" w:eastAsia="UD デジタル 教科書体 NP-R" w:hint="eastAsia"/>
              </w:rPr>
              <w:t>※処分先施設は石綿処理特記仕様書5章「1 廃石綿等の排出先施設」による</w:t>
            </w:r>
          </w:p>
        </w:tc>
      </w:tr>
      <w:tr w:rsidR="00AA2CFE" w:rsidRPr="004705B8" w:rsidTr="00AA2CFE">
        <w:trPr>
          <w:trHeight w:val="283"/>
        </w:trPr>
        <w:tc>
          <w:tcPr>
            <w:tcW w:w="1838" w:type="dxa"/>
            <w:tcBorders>
              <w:top w:val="single" w:sz="4" w:space="0" w:color="auto"/>
              <w:left w:val="single" w:sz="4" w:space="0" w:color="auto"/>
              <w:bottom w:val="single" w:sz="4" w:space="0" w:color="auto"/>
            </w:tcBorders>
            <w:shd w:val="clear" w:color="auto" w:fill="auto"/>
          </w:tcPr>
          <w:p w:rsidR="00AA2CFE" w:rsidRPr="0022751B" w:rsidRDefault="00AA2CFE" w:rsidP="00AA2CFE">
            <w:pPr>
              <w:ind w:left="180" w:hangingChars="100" w:hanging="180"/>
              <w:jc w:val="both"/>
              <w:rPr>
                <w:rFonts w:ascii="UD デジタル 教科書体 NP-R" w:eastAsia="UD デジタル 教科書体 NP-R"/>
              </w:rPr>
            </w:pPr>
            <w:r>
              <w:rPr>
                <w:rFonts w:ascii="UD デジタル 教科書体 NP-R" w:eastAsia="UD デジタル 教科書体 NP-R" w:hint="eastAsia"/>
              </w:rPr>
              <w:t>・石綿含有保温材等の除去</w:t>
            </w:r>
          </w:p>
          <w:p w:rsidR="00AA2CFE" w:rsidRPr="007762EE" w:rsidRDefault="00AA2CFE" w:rsidP="00AA2CFE">
            <w:pPr>
              <w:ind w:left="180" w:hangingChars="100" w:hanging="180"/>
              <w:jc w:val="both"/>
              <w:rPr>
                <w:rFonts w:ascii="UD デジタル 教科書体 NP-R" w:eastAsia="UD デジタル 教科書体 NP-R"/>
              </w:rPr>
            </w:pPr>
            <w:r>
              <w:rPr>
                <w:rFonts w:ascii="UD デジタル 教科書体 NP-R" w:eastAsia="UD デジタル 教科書体 NP-R" w:hint="eastAsia"/>
              </w:rPr>
              <w:t>（</w:t>
            </w:r>
            <w:hyperlink r:id="rId1021" w:anchor="page=289" w:history="1">
              <w:r>
                <w:rPr>
                  <w:rStyle w:val="af7"/>
                  <w:rFonts w:ascii="UD デジタル 教科書体 NP-R" w:eastAsia="UD デジタル 教科書体 NP-R"/>
                </w:rPr>
                <w:t>改仕</w:t>
              </w:r>
              <w:r>
                <w:rPr>
                  <w:rStyle w:val="af7"/>
                  <w:rFonts w:ascii="UD デジタル 教科書体 NP-R" w:eastAsia="UD デジタル 教科書体 NP-R" w:hint="eastAsia"/>
                </w:rPr>
                <w:t>9.1.4</w:t>
              </w:r>
            </w:hyperlink>
            <w:r>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(1)石綿含有保温材等の除去方法</w:t>
            </w:r>
          </w:p>
          <w:p w:rsidR="00AA2CFE" w:rsidRPr="000D182A" w:rsidRDefault="00AA2CFE" w:rsidP="00AA2CFE">
            <w:pPr>
              <w:pStyle w:val="af1"/>
              <w:ind w:leftChars="150" w:left="450" w:hangingChars="100" w:hanging="180"/>
              <w:rPr>
                <w:rFonts w:ascii="UD デジタル 教科書体 NP-R" w:eastAsia="UD デジタル 教科書体 NP-R"/>
              </w:rPr>
            </w:pPr>
            <w:r>
              <w:rPr>
                <w:rFonts w:ascii="UD デジタル 教科書体 NP-R" w:eastAsia="UD デジタル 教科書体 NP-R" w:hint="eastAsia"/>
              </w:rPr>
              <w:t xml:space="preserve">※石綿処理特記仕様書4章「3 </w:t>
            </w:r>
            <w:r w:rsidRPr="006E33E3">
              <w:rPr>
                <w:rFonts w:ascii="UD デジタル 教科書体 NP-R" w:eastAsia="UD デジタル 教科書体 NP-R" w:hint="eastAsia"/>
              </w:rPr>
              <w:t>石綿含有</w:t>
            </w:r>
            <w:r>
              <w:rPr>
                <w:rFonts w:ascii="UD デジタル 教科書体 NP-R" w:eastAsia="UD デジタル 教科書体 NP-R" w:hint="eastAsia"/>
              </w:rPr>
              <w:t>保温材等の</w:t>
            </w:r>
            <w:r w:rsidRPr="006E33E3">
              <w:rPr>
                <w:rFonts w:ascii="UD デジタル 教科書体 NP-R" w:eastAsia="UD デジタル 教科書体 NP-R" w:hint="eastAsia"/>
              </w:rPr>
              <w:t>除去工法</w:t>
            </w:r>
            <w:r>
              <w:rPr>
                <w:rFonts w:ascii="UD デジタル 教科書体 NP-R" w:eastAsia="UD デジタル 教科書体 NP-R" w:hint="eastAsia"/>
              </w:rPr>
              <w:t>」による</w:t>
            </w:r>
          </w:p>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(2)工法</w:t>
            </w:r>
          </w:p>
          <w:p w:rsidR="00AA2CFE" w:rsidRDefault="00AA2CFE" w:rsidP="00AA2CFE">
            <w:pPr>
              <w:ind w:leftChars="50" w:left="90"/>
              <w:jc w:val="both"/>
              <w:rPr>
                <w:rFonts w:ascii="UD デジタル 教科書体 NP-R" w:eastAsia="UD デジタル 教科書体 NP-R"/>
              </w:rPr>
            </w:pPr>
            <w:r>
              <w:rPr>
                <w:rFonts w:ascii="UD デジタル 教科書体 NP-R" w:eastAsia="UD デジタル 教科書体 NP-R" w:hint="eastAsia"/>
              </w:rPr>
              <w:t>(ｳ)除去した石綿含有保温材等の飛散防止措置</w:t>
            </w:r>
          </w:p>
          <w:p w:rsidR="00AA2CFE" w:rsidRDefault="00AA2CFE" w:rsidP="00AA2CFE">
            <w:pPr>
              <w:ind w:leftChars="150" w:left="270"/>
              <w:jc w:val="both"/>
              <w:rPr>
                <w:rFonts w:ascii="UD デジタル 教科書体 NP-R" w:eastAsia="UD デジタル 教科書体 NP-R"/>
              </w:rPr>
            </w:pPr>
            <w:r>
              <w:rPr>
                <w:rFonts w:ascii="UD デジタル 教科書体 NP-R" w:eastAsia="UD デジタル 教科書体 NP-R" w:hint="eastAsia"/>
              </w:rPr>
              <w:t>※湿潤化　・固形化</w:t>
            </w:r>
          </w:p>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(3)除去した石綿含有保温材等の保管、運搬及び処分</w:t>
            </w:r>
          </w:p>
          <w:p w:rsidR="00AA2CFE" w:rsidRDefault="00AA2CFE" w:rsidP="00AA2CFE">
            <w:pPr>
              <w:ind w:leftChars="100" w:left="180"/>
              <w:jc w:val="both"/>
              <w:rPr>
                <w:rFonts w:ascii="UD デジタル 教科書体 NP-R" w:eastAsia="UD デジタル 教科書体 NP-R"/>
              </w:rPr>
            </w:pPr>
            <w:r>
              <w:rPr>
                <w:rFonts w:ascii="UD デジタル 教科書体 NP-R" w:eastAsia="UD デジタル 教科書体 NP-R" w:hint="eastAsia"/>
              </w:rPr>
              <w:t>9.1.3(3)(ｴ)処分方法</w:t>
            </w:r>
          </w:p>
          <w:p w:rsidR="00AA2CFE" w:rsidRDefault="00AA2CFE" w:rsidP="00AA2CFE">
            <w:pPr>
              <w:ind w:leftChars="100" w:left="180"/>
              <w:jc w:val="both"/>
              <w:rPr>
                <w:rFonts w:ascii="UD デジタル 教科書体 NP-R" w:eastAsia="UD デジタル 教科書体 NP-R"/>
              </w:rPr>
            </w:pPr>
            <w:r>
              <w:rPr>
                <w:rFonts w:ascii="UD デジタル 教科書体 NP-R" w:eastAsia="UD デジタル 教科書体 NP-R" w:hint="eastAsia"/>
              </w:rPr>
              <w:t>・(a)埋立処分（管理型最終処分場）</w:t>
            </w:r>
          </w:p>
          <w:p w:rsidR="00AA2CFE" w:rsidRDefault="00AA2CFE" w:rsidP="00AA2CFE">
            <w:pPr>
              <w:ind w:leftChars="100" w:left="180"/>
              <w:jc w:val="both"/>
              <w:rPr>
                <w:rFonts w:ascii="UD デジタル 教科書体 NP-R" w:eastAsia="UD デジタル 教科書体 NP-R"/>
              </w:rPr>
            </w:pPr>
            <w:r>
              <w:rPr>
                <w:rFonts w:ascii="UD デジタル 教科書体 NP-R" w:eastAsia="UD デジタル 教科書体 NP-R" w:hint="eastAsia"/>
              </w:rPr>
              <w:t>・</w:t>
            </w:r>
            <w:r>
              <w:rPr>
                <w:rFonts w:ascii="UD デジタル 教科書体 NP-R" w:eastAsia="UD デジタル 教科書体 NP-R"/>
              </w:rPr>
              <w:t>(b)</w:t>
            </w:r>
            <w:r>
              <w:rPr>
                <w:rFonts w:ascii="UD デジタル 教科書体 NP-R" w:eastAsia="UD デジタル 教科書体 NP-R" w:hint="eastAsia"/>
              </w:rPr>
              <w:t>中間処理（溶融施設における溶融又は無害化処理施設における無害化処理）</w:t>
            </w:r>
          </w:p>
          <w:p w:rsidR="00AA2CFE" w:rsidRPr="0064232C" w:rsidRDefault="00AA2CFE" w:rsidP="00AA2CFE">
            <w:pPr>
              <w:spacing w:afterLines="20" w:after="72"/>
              <w:ind w:leftChars="100" w:left="180"/>
              <w:jc w:val="both"/>
              <w:rPr>
                <w:rFonts w:ascii="UD デジタル 教科書体 NP-R" w:eastAsia="UD デジタル 教科書体 NP-R"/>
              </w:rPr>
            </w:pPr>
            <w:r>
              <w:rPr>
                <w:rFonts w:ascii="UD デジタル 教科書体 NP-R" w:eastAsia="UD デジタル 教科書体 NP-R" w:hint="eastAsia"/>
              </w:rPr>
              <w:t>※処分先施設は石綿処理特記仕様書5章「1 廃石綿等の排出先施設」による</w:t>
            </w:r>
          </w:p>
        </w:tc>
      </w:tr>
      <w:tr w:rsidR="00AA2CFE" w:rsidRPr="004705B8" w:rsidTr="00AA2CFE">
        <w:trPr>
          <w:trHeight w:val="283"/>
        </w:trPr>
        <w:tc>
          <w:tcPr>
            <w:tcW w:w="1838" w:type="dxa"/>
            <w:tcBorders>
              <w:top w:val="single" w:sz="4" w:space="0" w:color="auto"/>
              <w:left w:val="single" w:sz="4" w:space="0" w:color="auto"/>
              <w:bottom w:val="single" w:sz="4" w:space="0" w:color="auto"/>
            </w:tcBorders>
            <w:shd w:val="clear" w:color="auto" w:fill="auto"/>
          </w:tcPr>
          <w:p w:rsidR="00AA2CFE" w:rsidRPr="0022751B" w:rsidRDefault="00AA2CFE" w:rsidP="00AA2CFE">
            <w:pPr>
              <w:ind w:left="180" w:hangingChars="100" w:hanging="180"/>
              <w:jc w:val="both"/>
              <w:rPr>
                <w:rFonts w:ascii="UD デジタル 教科書体 NP-R" w:eastAsia="UD デジタル 教科書体 NP-R"/>
              </w:rPr>
            </w:pPr>
            <w:r>
              <w:rPr>
                <w:rFonts w:ascii="UD デジタル 教科書体 NP-R" w:eastAsia="UD デジタル 教科書体 NP-R" w:hint="eastAsia"/>
              </w:rPr>
              <w:t>・石綿含有形成板等の除去</w:t>
            </w:r>
          </w:p>
          <w:p w:rsidR="00AA2CFE" w:rsidRPr="00ED2573" w:rsidRDefault="00AA2CFE" w:rsidP="00AA2CFE">
            <w:pPr>
              <w:ind w:left="180" w:hangingChars="100" w:hanging="180"/>
              <w:jc w:val="both"/>
              <w:rPr>
                <w:rFonts w:ascii="UD デジタル 教科書体 NP-R" w:eastAsia="UD デジタル 教科書体 NP-R"/>
              </w:rPr>
            </w:pPr>
            <w:r>
              <w:rPr>
                <w:rFonts w:ascii="UD デジタル 教科書体 NP-R" w:eastAsia="UD デジタル 教科書体 NP-R" w:hint="eastAsia"/>
              </w:rPr>
              <w:t>（</w:t>
            </w:r>
            <w:hyperlink r:id="rId1022" w:anchor="page=289" w:history="1">
              <w:r>
                <w:rPr>
                  <w:rStyle w:val="af7"/>
                  <w:rFonts w:ascii="UD デジタル 教科書体 NP-R" w:eastAsia="UD デジタル 教科書体 NP-R"/>
                </w:rPr>
                <w:t>改仕</w:t>
              </w:r>
              <w:r>
                <w:rPr>
                  <w:rStyle w:val="af7"/>
                  <w:rFonts w:ascii="UD デジタル 教科書体 NP-R" w:eastAsia="UD デジタル 教科書体 NP-R" w:hint="eastAsia"/>
                </w:rPr>
                <w:t>9.1.5</w:t>
              </w:r>
            </w:hyperlink>
            <w:r>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(3)</w:t>
            </w:r>
            <w:r w:rsidRPr="006E3113">
              <w:rPr>
                <w:rFonts w:ascii="UD デジタル 教科書体 NP-R" w:eastAsia="UD デジタル 教科書体 NP-R" w:hint="eastAsia"/>
              </w:rPr>
              <w:t>除去した石綿含有成形板等の保管、運搬及び処分</w:t>
            </w:r>
          </w:p>
          <w:p w:rsidR="00AA2CFE" w:rsidRDefault="00AA2CFE" w:rsidP="00AA2CFE">
            <w:pPr>
              <w:ind w:leftChars="50" w:left="90"/>
              <w:jc w:val="both"/>
              <w:rPr>
                <w:rFonts w:ascii="UD デジタル 教科書体 NP-R" w:eastAsia="UD デジタル 教科書体 NP-R"/>
              </w:rPr>
            </w:pPr>
            <w:r>
              <w:rPr>
                <w:rFonts w:ascii="UD デジタル 教科書体 NP-R" w:eastAsia="UD デジタル 教科書体 NP-R" w:hint="eastAsia"/>
              </w:rPr>
              <w:t>(ｱ)除去工法</w:t>
            </w:r>
          </w:p>
          <w:p w:rsidR="00AA2CFE" w:rsidRDefault="00AA2CFE" w:rsidP="00AA2CFE">
            <w:pPr>
              <w:ind w:leftChars="100" w:left="180"/>
              <w:jc w:val="both"/>
              <w:rPr>
                <w:rFonts w:ascii="UD デジタル 教科書体 NP-R" w:eastAsia="UD デジタル 教科書体 NP-R"/>
              </w:rPr>
            </w:pPr>
            <w:r>
              <w:rPr>
                <w:rFonts w:ascii="UD デジタル 教科書体 NP-R" w:eastAsia="UD デジタル 教科書体 NP-R" w:hint="eastAsia"/>
              </w:rPr>
              <w:t xml:space="preserve">※石綿処理特記仕様書4章「4 </w:t>
            </w:r>
            <w:r w:rsidRPr="006E33E3">
              <w:rPr>
                <w:rFonts w:ascii="UD デジタル 教科書体 NP-R" w:eastAsia="UD デジタル 教科書体 NP-R" w:hint="eastAsia"/>
              </w:rPr>
              <w:t>石綿含有</w:t>
            </w:r>
            <w:r>
              <w:rPr>
                <w:rFonts w:ascii="UD デジタル 教科書体 NP-R" w:eastAsia="UD デジタル 教科書体 NP-R" w:hint="eastAsia"/>
              </w:rPr>
              <w:t>成形板等の</w:t>
            </w:r>
            <w:r w:rsidRPr="006E33E3">
              <w:rPr>
                <w:rFonts w:ascii="UD デジタル 教科書体 NP-R" w:eastAsia="UD デジタル 教科書体 NP-R" w:hint="eastAsia"/>
              </w:rPr>
              <w:t>除去工法</w:t>
            </w:r>
            <w:r>
              <w:rPr>
                <w:rFonts w:ascii="UD デジタル 教科書体 NP-R" w:eastAsia="UD デジタル 教科書体 NP-R" w:hint="eastAsia"/>
              </w:rPr>
              <w:t>」による</w:t>
            </w:r>
          </w:p>
          <w:p w:rsidR="00AA2CFE" w:rsidRDefault="00AA2CFE" w:rsidP="00AA2CFE">
            <w:pPr>
              <w:ind w:leftChars="50" w:left="90"/>
              <w:jc w:val="both"/>
              <w:rPr>
                <w:rFonts w:ascii="UD デジタル 教科書体 NP-R" w:eastAsia="UD デジタル 教科書体 NP-R"/>
              </w:rPr>
            </w:pPr>
            <w:r>
              <w:rPr>
                <w:rFonts w:ascii="UD デジタル 教科書体 NP-R" w:eastAsia="UD デジタル 教科書体 NP-R"/>
              </w:rPr>
              <w:t>(</w:t>
            </w:r>
            <w:r>
              <w:rPr>
                <w:rFonts w:ascii="UD デジタル 教科書体 NP-R" w:eastAsia="UD デジタル 教科書体 NP-R" w:hint="eastAsia"/>
              </w:rPr>
              <w:t>ｴ)石綿含有成形板等の処分</w:t>
            </w:r>
          </w:p>
          <w:p w:rsidR="00AA2CFE" w:rsidRDefault="00AA2CFE" w:rsidP="00AA2CFE">
            <w:pPr>
              <w:ind w:leftChars="100" w:left="180"/>
              <w:jc w:val="both"/>
              <w:rPr>
                <w:rFonts w:ascii="UD デジタル 教科書体 NP-R" w:eastAsia="UD デジタル 教科書体 NP-R"/>
              </w:rPr>
            </w:pPr>
            <w:r>
              <w:rPr>
                <w:rFonts w:ascii="UD デジタル 教科書体 NP-R" w:eastAsia="UD デジタル 教科書体 NP-R" w:hint="eastAsia"/>
              </w:rPr>
              <w:t>(b</w:t>
            </w:r>
            <w:r>
              <w:rPr>
                <w:rFonts w:ascii="UD デジタル 教科書体 NP-R" w:eastAsia="UD デジタル 教科書体 NP-R"/>
              </w:rPr>
              <w:t>)</w:t>
            </w:r>
            <w:r w:rsidRPr="000A1882">
              <w:rPr>
                <w:rFonts w:ascii="UD デジタル 教科書体 NP-R" w:eastAsia="UD デジタル 教科書体 NP-R" w:hint="eastAsia"/>
              </w:rPr>
              <w:t>石綿含有せっこうボードを除く石綿含有成形板</w:t>
            </w:r>
          </w:p>
          <w:p w:rsidR="00AA2CFE" w:rsidRDefault="00AA2CFE" w:rsidP="00AA2CFE">
            <w:pPr>
              <w:ind w:leftChars="100" w:left="180"/>
              <w:jc w:val="both"/>
              <w:rPr>
                <w:rFonts w:ascii="UD デジタル 教科書体 NP-R" w:eastAsia="UD デジタル 教科書体 NP-R"/>
              </w:rPr>
            </w:pPr>
            <w:r>
              <w:rPr>
                <w:rFonts w:ascii="UD デジタル 教科書体 NP-R" w:eastAsia="UD デジタル 教科書体 NP-R" w:hint="eastAsia"/>
              </w:rPr>
              <w:t>・(a)埋立処分（安定型最終処分場）</w:t>
            </w:r>
          </w:p>
          <w:p w:rsidR="00AA2CFE" w:rsidRDefault="00AA2CFE" w:rsidP="00AA2CFE">
            <w:pPr>
              <w:ind w:leftChars="100" w:left="180"/>
              <w:jc w:val="both"/>
              <w:rPr>
                <w:rFonts w:ascii="UD デジタル 教科書体 NP-R" w:eastAsia="UD デジタル 教科書体 NP-R"/>
              </w:rPr>
            </w:pPr>
            <w:r>
              <w:rPr>
                <w:rFonts w:ascii="UD デジタル 教科書体 NP-R" w:eastAsia="UD デジタル 教科書体 NP-R" w:hint="eastAsia"/>
              </w:rPr>
              <w:t>・</w:t>
            </w:r>
            <w:r>
              <w:rPr>
                <w:rFonts w:ascii="UD デジタル 教科書体 NP-R" w:eastAsia="UD デジタル 教科書体 NP-R"/>
              </w:rPr>
              <w:t>(b)</w:t>
            </w:r>
            <w:r>
              <w:rPr>
                <w:rFonts w:ascii="UD デジタル 教科書体 NP-R" w:eastAsia="UD デジタル 教科書体 NP-R" w:hint="eastAsia"/>
              </w:rPr>
              <w:t>中間処理（溶融施設における溶融又は無害化処理施設における無害化処理）</w:t>
            </w:r>
          </w:p>
          <w:p w:rsidR="00AA2CFE" w:rsidRPr="001D6834" w:rsidRDefault="00AA2CFE" w:rsidP="00AA2CFE">
            <w:pPr>
              <w:spacing w:afterLines="20" w:after="72"/>
              <w:ind w:leftChars="100" w:left="180"/>
              <w:jc w:val="both"/>
              <w:rPr>
                <w:rFonts w:ascii="UD デジタル 教科書体 NP-R" w:eastAsia="UD デジタル 教科書体 NP-R"/>
              </w:rPr>
            </w:pPr>
            <w:r>
              <w:rPr>
                <w:rFonts w:ascii="UD デジタル 教科書体 NP-R" w:eastAsia="UD デジタル 教科書体 NP-R" w:hint="eastAsia"/>
              </w:rPr>
              <w:t>※処分先施設は石綿処理特記仕様書5章「1 廃石綿等の排出先施設」による</w:t>
            </w:r>
          </w:p>
        </w:tc>
      </w:tr>
      <w:tr w:rsidR="00AA2CFE" w:rsidRPr="004705B8" w:rsidTr="00AA2CFE">
        <w:trPr>
          <w:trHeight w:val="283"/>
        </w:trPr>
        <w:tc>
          <w:tcPr>
            <w:tcW w:w="1838" w:type="dxa"/>
            <w:tcBorders>
              <w:top w:val="single" w:sz="4" w:space="0" w:color="auto"/>
              <w:left w:val="single" w:sz="4" w:space="0" w:color="auto"/>
              <w:bottom w:val="single" w:sz="4" w:space="0" w:color="auto"/>
            </w:tcBorders>
            <w:shd w:val="clear" w:color="auto" w:fill="auto"/>
          </w:tcPr>
          <w:p w:rsidR="00AA2CFE" w:rsidRPr="0022751B" w:rsidRDefault="00AA2CFE" w:rsidP="00AA2CFE">
            <w:pPr>
              <w:ind w:left="180" w:hangingChars="100" w:hanging="180"/>
              <w:jc w:val="both"/>
              <w:rPr>
                <w:rFonts w:ascii="UD デジタル 教科書体 NP-R" w:eastAsia="UD デジタル 教科書体 NP-R"/>
              </w:rPr>
            </w:pPr>
            <w:r>
              <w:rPr>
                <w:rFonts w:ascii="UD デジタル 教科書体 NP-R" w:eastAsia="UD デジタル 教科書体 NP-R" w:hint="eastAsia"/>
              </w:rPr>
              <w:t>・石綿含有仕上塗装の除去</w:t>
            </w:r>
          </w:p>
          <w:p w:rsidR="00AA2CFE" w:rsidRPr="00ED2573" w:rsidRDefault="00AA2CFE" w:rsidP="00AA2CFE">
            <w:pPr>
              <w:ind w:left="180" w:hangingChars="100" w:hanging="180"/>
              <w:jc w:val="both"/>
              <w:rPr>
                <w:rFonts w:ascii="UD デジタル 教科書体 NP-R" w:eastAsia="UD デジタル 教科書体 NP-R"/>
              </w:rPr>
            </w:pPr>
            <w:r>
              <w:rPr>
                <w:rFonts w:ascii="UD デジタル 教科書体 NP-R" w:eastAsia="UD デジタル 教科書体 NP-R" w:hint="eastAsia"/>
              </w:rPr>
              <w:t>（</w:t>
            </w:r>
            <w:hyperlink r:id="rId1023" w:anchor="page=290" w:history="1">
              <w:r>
                <w:rPr>
                  <w:rStyle w:val="af7"/>
                  <w:rFonts w:ascii="UD デジタル 教科書体 NP-R" w:eastAsia="UD デジタル 教科書体 NP-R"/>
                </w:rPr>
                <w:t>改仕</w:t>
              </w:r>
              <w:r>
                <w:rPr>
                  <w:rStyle w:val="af7"/>
                  <w:rFonts w:ascii="UD デジタル 教科書体 NP-R" w:eastAsia="UD デジタル 教科書体 NP-R" w:hint="eastAsia"/>
                </w:rPr>
                <w:t>9.1.6</w:t>
              </w:r>
            </w:hyperlink>
            <w:r>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(1)除去工法</w:t>
            </w:r>
          </w:p>
          <w:p w:rsidR="00AA2CFE" w:rsidRPr="009B3E72" w:rsidRDefault="00AA2CFE" w:rsidP="00AA2CFE">
            <w:pPr>
              <w:ind w:leftChars="100" w:left="180"/>
              <w:jc w:val="both"/>
              <w:rPr>
                <w:rFonts w:ascii="UD デジタル 教科書体 NP-R" w:eastAsia="UD デジタル 教科書体 NP-R"/>
              </w:rPr>
            </w:pPr>
            <w:r>
              <w:rPr>
                <w:rFonts w:ascii="UD デジタル 教科書体 NP-R" w:eastAsia="UD デジタル 教科書体 NP-R" w:hint="eastAsia"/>
              </w:rPr>
              <w:t xml:space="preserve">※石綿処理特記仕様書4章「5 </w:t>
            </w:r>
            <w:r w:rsidRPr="006E33E3">
              <w:rPr>
                <w:rFonts w:ascii="UD デジタル 教科書体 NP-R" w:eastAsia="UD デジタル 教科書体 NP-R" w:hint="eastAsia"/>
              </w:rPr>
              <w:t>石綿含有</w:t>
            </w:r>
            <w:r>
              <w:rPr>
                <w:rFonts w:ascii="UD デジタル 教科書体 NP-R" w:eastAsia="UD デジタル 教科書体 NP-R" w:hint="eastAsia"/>
              </w:rPr>
              <w:t>仕上塗材の除去工法」による</w:t>
            </w:r>
          </w:p>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(4)</w:t>
            </w:r>
            <w:r w:rsidRPr="003C4981">
              <w:rPr>
                <w:rFonts w:ascii="UD デジタル 教科書体 NP-R" w:eastAsia="UD デジタル 教科書体 NP-R"/>
              </w:rPr>
              <w:t>除去した石綿含有仕上塗材の保管、運搬及び処分</w:t>
            </w:r>
          </w:p>
          <w:p w:rsidR="00AA2CFE" w:rsidRDefault="00AA2CFE" w:rsidP="00AA2CFE">
            <w:pPr>
              <w:ind w:leftChars="100" w:left="180"/>
              <w:jc w:val="both"/>
              <w:rPr>
                <w:rFonts w:ascii="UD デジタル 教科書体 NP-R" w:eastAsia="UD デジタル 教科書体 NP-R"/>
              </w:rPr>
            </w:pPr>
            <w:r>
              <w:rPr>
                <w:rFonts w:ascii="UD デジタル 教科書体 NP-R" w:eastAsia="UD デジタル 教科書体 NP-R" w:hint="eastAsia"/>
              </w:rPr>
              <w:t>9.1.5(3)(ｴ)処分</w:t>
            </w:r>
          </w:p>
          <w:p w:rsidR="00AA2CFE" w:rsidRDefault="00AA2CFE" w:rsidP="00AA2CFE">
            <w:pPr>
              <w:ind w:leftChars="100" w:left="180"/>
              <w:jc w:val="both"/>
              <w:rPr>
                <w:rFonts w:ascii="UD デジタル 教科書体 NP-R" w:eastAsia="UD デジタル 教科書体 NP-R"/>
              </w:rPr>
            </w:pPr>
            <w:r>
              <w:rPr>
                <w:rFonts w:ascii="UD デジタル 教科書体 NP-R" w:eastAsia="UD デジタル 教科書体 NP-R" w:hint="eastAsia"/>
              </w:rPr>
              <w:t>・</w:t>
            </w:r>
            <w:r w:rsidRPr="003C4981">
              <w:rPr>
                <w:rFonts w:ascii="UD デジタル 教科書体 NP-R" w:eastAsia="UD デジタル 教科書体 NP-R" w:hint="eastAsia"/>
              </w:rPr>
              <w:t>埋立処分</w:t>
            </w:r>
            <w:r w:rsidRPr="003C4981">
              <w:rPr>
                <w:rFonts w:ascii="UD デジタル 教科書体 NP-R" w:eastAsia="UD デジタル 教科書体 NP-R"/>
              </w:rPr>
              <w:t>(安定型最終処分場)</w:t>
            </w:r>
          </w:p>
          <w:p w:rsidR="00AA2CFE" w:rsidRDefault="00AA2CFE" w:rsidP="00AA2CFE">
            <w:pPr>
              <w:ind w:leftChars="100" w:left="180"/>
              <w:jc w:val="both"/>
              <w:rPr>
                <w:rFonts w:ascii="UD デジタル 教科書体 NP-R" w:eastAsia="UD デジタル 教科書体 NP-R"/>
              </w:rPr>
            </w:pPr>
            <w:r w:rsidRPr="000A1882">
              <w:rPr>
                <w:rFonts w:ascii="UD デジタル 教科書体 NP-R" w:eastAsia="UD デジタル 教科書体 NP-R"/>
              </w:rPr>
              <w:t>・中間処理（溶融施設又は無害化処理施設）</w:t>
            </w:r>
          </w:p>
          <w:p w:rsidR="00AA2CFE" w:rsidRDefault="00AA2CFE" w:rsidP="00AA2CFE">
            <w:pPr>
              <w:ind w:leftChars="100" w:left="180"/>
              <w:jc w:val="both"/>
              <w:rPr>
                <w:rFonts w:ascii="UD デジタル 教科書体 NP-R" w:eastAsia="UD デジタル 教科書体 NP-R"/>
              </w:rPr>
            </w:pPr>
            <w:r>
              <w:rPr>
                <w:rFonts w:ascii="UD デジタル 教科書体 NP-R" w:eastAsia="UD デジタル 教科書体 NP-R" w:hint="eastAsia"/>
              </w:rPr>
              <w:t>・</w:t>
            </w:r>
            <w:r w:rsidRPr="003C4981">
              <w:rPr>
                <w:rFonts w:ascii="UD デジタル 教科書体 NP-R" w:eastAsia="UD デジタル 教科書体 NP-R" w:hint="eastAsia"/>
              </w:rPr>
              <w:t>汚泥としての処理</w:t>
            </w:r>
          </w:p>
          <w:p w:rsidR="00AA2CFE" w:rsidRPr="00ED2573" w:rsidRDefault="00AA2CFE" w:rsidP="00AA2CFE">
            <w:pPr>
              <w:spacing w:afterLines="20" w:after="72"/>
              <w:ind w:leftChars="100" w:left="180"/>
              <w:jc w:val="both"/>
              <w:rPr>
                <w:rFonts w:ascii="UD デジタル 教科書体 NP-R" w:eastAsia="UD デジタル 教科書体 NP-R"/>
              </w:rPr>
            </w:pPr>
            <w:r>
              <w:rPr>
                <w:rFonts w:ascii="UD デジタル 教科書体 NP-R" w:eastAsia="UD デジタル 教科書体 NP-R" w:hint="eastAsia"/>
              </w:rPr>
              <w:t>※処分先施設は石綿処理特記仕様書5章「1 廃石綿等の排出先施設」による</w:t>
            </w:r>
          </w:p>
        </w:tc>
      </w:tr>
      <w:tr w:rsidR="00AA2CFE" w:rsidRPr="004705B8" w:rsidTr="00AA2CFE">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AA2CFE" w:rsidRPr="000D3FDC" w:rsidRDefault="00AA2CFE" w:rsidP="00AA2CFE">
            <w:pPr>
              <w:jc w:val="both"/>
              <w:rPr>
                <w:rFonts w:ascii="UD デジタル 教科書体 NP-R" w:eastAsia="UD デジタル 教科書体 NP-R"/>
              </w:rPr>
            </w:pPr>
            <w:r w:rsidRPr="000D3FDC">
              <w:rPr>
                <w:rFonts w:ascii="UD デジタル 教科書体 NP-R" w:eastAsia="UD デジタル 教科書体 NP-R" w:hint="eastAsia"/>
              </w:rPr>
              <w:t xml:space="preserve">２節　</w:t>
            </w:r>
            <w:r>
              <w:rPr>
                <w:rFonts w:ascii="UD デジタル 教科書体 NP-R" w:eastAsia="UD デジタル 教科書体 NP-R" w:hint="eastAsia"/>
              </w:rPr>
              <w:t>外断熱改修工事</w:t>
            </w:r>
          </w:p>
        </w:tc>
      </w:tr>
      <w:tr w:rsidR="00AA2CFE" w:rsidRPr="004705B8" w:rsidTr="00AA2CFE">
        <w:trPr>
          <w:trHeight w:val="283"/>
        </w:trPr>
        <w:tc>
          <w:tcPr>
            <w:tcW w:w="1838" w:type="dxa"/>
            <w:tcBorders>
              <w:top w:val="single" w:sz="4" w:space="0" w:color="auto"/>
              <w:left w:val="single" w:sz="4" w:space="0" w:color="auto"/>
              <w:bottom w:val="single" w:sz="4" w:space="0" w:color="auto"/>
            </w:tcBorders>
            <w:shd w:val="clear" w:color="auto" w:fill="auto"/>
          </w:tcPr>
          <w:p w:rsidR="00AA2CFE" w:rsidRDefault="00AA2CFE" w:rsidP="00AA2CFE">
            <w:pPr>
              <w:ind w:left="180" w:hangingChars="100" w:hanging="180"/>
              <w:jc w:val="both"/>
              <w:rPr>
                <w:rFonts w:ascii="UD デジタル 教科書体 NP-R" w:eastAsia="UD デジタル 教科書体 NP-R"/>
              </w:rPr>
            </w:pPr>
            <w:r>
              <w:rPr>
                <w:rFonts w:ascii="UD デジタル 教科書体 NP-R" w:eastAsia="UD デジタル 教科書体 NP-R" w:hint="eastAsia"/>
              </w:rPr>
              <w:t>・材料</w:t>
            </w:r>
          </w:p>
          <w:p w:rsidR="00AA2CFE" w:rsidRPr="000D3FDC" w:rsidRDefault="00AA2CFE" w:rsidP="00AA2CFE">
            <w:pPr>
              <w:ind w:left="180" w:hangingChars="100" w:hanging="180"/>
              <w:jc w:val="both"/>
              <w:rPr>
                <w:rFonts w:ascii="UD デジタル 教科書体 NP-R" w:eastAsia="UD デジタル 教科書体 NP-R"/>
              </w:rPr>
            </w:pPr>
            <w:r>
              <w:rPr>
                <w:rFonts w:ascii="UD デジタル 教科書体 NP-R" w:eastAsia="UD デジタル 教科書体 NP-R" w:hint="eastAsia"/>
              </w:rPr>
              <w:t>（</w:t>
            </w:r>
            <w:hyperlink r:id="rId1024" w:anchor="page=291" w:history="1">
              <w:r>
                <w:rPr>
                  <w:rStyle w:val="af7"/>
                  <w:rFonts w:ascii="UD デジタル 教科書体 NP-R" w:eastAsia="UD デジタル 教科書体 NP-R" w:hint="eastAsia"/>
                </w:rPr>
                <w:t>改仕9.2.2</w:t>
              </w:r>
            </w:hyperlink>
            <w:r>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(1)断熱材の種類及び厚さ</w:t>
            </w:r>
          </w:p>
          <w:p w:rsidR="00AA2CFE" w:rsidRDefault="00AA2CFE" w:rsidP="00AA2CFE">
            <w:pPr>
              <w:ind w:leftChars="100" w:left="180"/>
              <w:jc w:val="both"/>
              <w:rPr>
                <w:rFonts w:ascii="UD デジタル 教科書体 NP-R" w:eastAsia="UD デジタル 教科書体 NP-R"/>
              </w:rPr>
            </w:pPr>
            <w:r>
              <w:rPr>
                <w:rFonts w:ascii="UD デジタル 教科書体 NP-R" w:eastAsia="UD デジタル 教科書体 NP-R" w:hint="eastAsia"/>
              </w:rPr>
              <w:t>断熱材の種類</w:t>
            </w:r>
          </w:p>
          <w:p w:rsidR="00AA2CFE" w:rsidRDefault="00AA2CFE" w:rsidP="00AA2CFE">
            <w:pPr>
              <w:ind w:leftChars="200" w:left="360"/>
              <w:jc w:val="both"/>
              <w:rPr>
                <w:rFonts w:ascii="UD デジタル 教科書体 NP-R" w:eastAsia="UD デジタル 教科書体 NP-R"/>
              </w:rPr>
            </w:pPr>
            <w:r>
              <w:rPr>
                <w:rFonts w:ascii="UD デジタル 教科書体 NP-R" w:eastAsia="UD デジタル 教科書体 NP-R" w:hint="eastAsia"/>
              </w:rPr>
              <w:t>・</w:t>
            </w:r>
            <w:r w:rsidRPr="005B2683">
              <w:rPr>
                <w:rFonts w:ascii="UD デジタル 教科書体 NP-R" w:eastAsia="UD デジタル 教科書体 NP-R" w:hint="eastAsia"/>
              </w:rPr>
              <w:t>ビーズ法ポリスチレンフォーム保温材</w:t>
            </w:r>
            <w:r>
              <w:rPr>
                <w:rFonts w:ascii="UD デジタル 教科書体 NP-R" w:eastAsia="UD デジタル 教科書体 NP-R" w:hint="eastAsia"/>
              </w:rPr>
              <w:t xml:space="preserve"> </w:t>
            </w:r>
            <w:hyperlink r:id="rId1025" w:history="1">
              <w:r w:rsidRPr="005B2683">
                <w:rPr>
                  <w:rStyle w:val="af7"/>
                  <w:rFonts w:ascii="UD デジタル 教科書体 NP-R" w:eastAsia="UD デジタル 教科書体 NP-R"/>
                </w:rPr>
                <w:t>JIS A 9511</w:t>
              </w:r>
            </w:hyperlink>
          </w:p>
          <w:p w:rsidR="00AA2CFE" w:rsidRDefault="00AA2CFE" w:rsidP="00AA2CFE">
            <w:pPr>
              <w:ind w:leftChars="200" w:left="360"/>
              <w:jc w:val="both"/>
              <w:rPr>
                <w:rFonts w:ascii="UD デジタル 教科書体 NP-R" w:eastAsia="UD デジタル 教科書体 NP-R"/>
              </w:rPr>
            </w:pPr>
            <w:r>
              <w:rPr>
                <w:rFonts w:ascii="UD デジタル 教科書体 NP-R" w:eastAsia="UD デジタル 教科書体 NP-R" w:hint="eastAsia"/>
              </w:rPr>
              <w:t>・</w:t>
            </w:r>
            <w:r w:rsidRPr="002F4C81">
              <w:rPr>
                <w:rFonts w:ascii="UD デジタル 教科書体 NP-R" w:eastAsia="UD デジタル 教科書体 NP-R" w:hint="eastAsia"/>
              </w:rPr>
              <w:t>押出法ポリスチレンフォーム保温材</w:t>
            </w:r>
            <w:r>
              <w:rPr>
                <w:rFonts w:ascii="UD デジタル 教科書体 NP-R" w:eastAsia="UD デジタル 教科書体 NP-R" w:hint="eastAsia"/>
              </w:rPr>
              <w:t xml:space="preserve"> </w:t>
            </w:r>
            <w:hyperlink r:id="rId1026" w:history="1">
              <w:r w:rsidRPr="002F4C81">
                <w:rPr>
                  <w:rStyle w:val="af7"/>
                  <w:rFonts w:ascii="UD デジタル 教科書体 NP-R" w:eastAsia="UD デジタル 教科書体 NP-R"/>
                </w:rPr>
                <w:t>JIS A 9511</w:t>
              </w:r>
            </w:hyperlink>
          </w:p>
          <w:p w:rsidR="00AA2CFE" w:rsidRDefault="00AA2CFE" w:rsidP="00AA2CFE">
            <w:pPr>
              <w:ind w:leftChars="200" w:left="360"/>
              <w:jc w:val="both"/>
              <w:rPr>
                <w:rStyle w:val="af7"/>
              </w:rPr>
            </w:pPr>
            <w:r>
              <w:rPr>
                <w:rFonts w:ascii="UD デジタル 教科書体 NP-R" w:eastAsia="UD デジタル 教科書体 NP-R" w:hint="eastAsia"/>
              </w:rPr>
              <w:t xml:space="preserve">・フェノールフォーム保温材　・ロックウール </w:t>
            </w:r>
            <w:hyperlink r:id="rId1027" w:history="1">
              <w:r w:rsidRPr="00EC10DC">
                <w:rPr>
                  <w:rStyle w:val="af7"/>
                  <w:rFonts w:ascii="UD デジタル 教科書体 NP-R" w:eastAsia="UD デジタル 教科書体 NP-R"/>
                </w:rPr>
                <w:t>JIS A 9504</w:t>
              </w:r>
            </w:hyperlink>
            <w:r>
              <w:rPr>
                <w:rFonts w:ascii="UD デジタル 教科書体 NP-R" w:eastAsia="UD デジタル 教科書体 NP-R" w:hint="eastAsia"/>
              </w:rPr>
              <w:t xml:space="preserve">　・グラスウール </w:t>
            </w:r>
            <w:hyperlink r:id="rId1028" w:history="1">
              <w:r w:rsidRPr="00EC10DC">
                <w:rPr>
                  <w:rStyle w:val="af7"/>
                  <w:rFonts w:ascii="UD デジタル 教科書体 NP-R" w:eastAsia="UD デジタル 教科書体 NP-R"/>
                </w:rPr>
                <w:t>JIS A 9504</w:t>
              </w:r>
            </w:hyperlink>
          </w:p>
          <w:p w:rsidR="00AA2CFE" w:rsidRDefault="00AA2CFE" w:rsidP="00AA2CFE">
            <w:pPr>
              <w:ind w:leftChars="100" w:left="180"/>
              <w:jc w:val="both"/>
              <w:rPr>
                <w:rFonts w:ascii="UD デジタル 教科書体 NP-R" w:eastAsia="UD デジタル 教科書体 NP-R"/>
              </w:rPr>
            </w:pPr>
            <w:r>
              <w:rPr>
                <w:rFonts w:ascii="UD デジタル 教科書体 NP-R" w:eastAsia="UD デジタル 教科書体 NP-R" w:hint="eastAsia"/>
              </w:rPr>
              <w:t>断熱材の厚さ：　・　　　㎜　　・図示</w:t>
            </w:r>
          </w:p>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(4)外装材の種類及び防火性能</w:t>
            </w:r>
          </w:p>
          <w:p w:rsidR="00AA2CFE" w:rsidRDefault="00AA2CFE" w:rsidP="00AA2CFE">
            <w:pPr>
              <w:ind w:firstLineChars="100" w:firstLine="180"/>
              <w:jc w:val="both"/>
              <w:rPr>
                <w:rFonts w:ascii="UD デジタル 教科書体 NP-R" w:eastAsia="UD デジタル 教科書体 NP-R"/>
              </w:rPr>
            </w:pPr>
            <w:r>
              <w:rPr>
                <w:rFonts w:ascii="UD デジタル 教科書体 NP-R" w:eastAsia="UD デジタル 教科書体 NP-R" w:hint="eastAsia"/>
              </w:rPr>
              <w:t>外装材の種類：　・図示　　・</w:t>
            </w:r>
          </w:p>
          <w:p w:rsidR="00AA2CFE" w:rsidRPr="000D3FDC" w:rsidRDefault="00AA2CFE" w:rsidP="00AA2CFE">
            <w:pPr>
              <w:spacing w:afterLines="20" w:after="72"/>
              <w:ind w:leftChars="100" w:left="180"/>
              <w:jc w:val="both"/>
              <w:rPr>
                <w:rFonts w:ascii="UD デジタル 教科書体 NP-R" w:eastAsia="UD デジタル 教科書体 NP-R"/>
              </w:rPr>
            </w:pPr>
            <w:r>
              <w:rPr>
                <w:rFonts w:ascii="UD デジタル 教科書体 NP-R" w:eastAsia="UD デジタル 教科書体 NP-R" w:hint="eastAsia"/>
              </w:rPr>
              <w:t>外装材の防火性能：　・図示　　・</w:t>
            </w:r>
          </w:p>
        </w:tc>
      </w:tr>
      <w:tr w:rsidR="00AA2CFE" w:rsidRPr="004705B8" w:rsidTr="00AA2CFE">
        <w:trPr>
          <w:trHeight w:val="283"/>
        </w:trPr>
        <w:tc>
          <w:tcPr>
            <w:tcW w:w="1838" w:type="dxa"/>
            <w:tcBorders>
              <w:top w:val="single" w:sz="4" w:space="0" w:color="auto"/>
              <w:left w:val="single" w:sz="4" w:space="0" w:color="auto"/>
              <w:bottom w:val="single" w:sz="4" w:space="0" w:color="auto"/>
            </w:tcBorders>
            <w:shd w:val="clear" w:color="auto" w:fill="auto"/>
          </w:tcPr>
          <w:p w:rsidR="00AA2CFE" w:rsidRDefault="00AA2CFE" w:rsidP="00AA2CFE">
            <w:pPr>
              <w:ind w:left="180" w:hangingChars="100" w:hanging="180"/>
              <w:jc w:val="both"/>
              <w:rPr>
                <w:rFonts w:ascii="UD デジタル 教科書体 NP-R" w:eastAsia="UD デジタル 教科書体 NP-R"/>
              </w:rPr>
            </w:pPr>
            <w:r>
              <w:rPr>
                <w:rFonts w:ascii="UD デジタル 教科書体 NP-R" w:eastAsia="UD デジタル 教科書体 NP-R" w:hint="eastAsia"/>
              </w:rPr>
              <w:t>・既存外壁の処置</w:t>
            </w:r>
          </w:p>
          <w:p w:rsidR="00AA2CFE" w:rsidRPr="000D3FDC" w:rsidRDefault="00AA2CFE" w:rsidP="00AA2CFE">
            <w:pPr>
              <w:ind w:left="180" w:hangingChars="100" w:hanging="180"/>
              <w:jc w:val="both"/>
              <w:rPr>
                <w:rFonts w:ascii="UD デジタル 教科書体 NP-R" w:eastAsia="UD デジタル 教科書体 NP-R"/>
              </w:rPr>
            </w:pPr>
            <w:r>
              <w:rPr>
                <w:rFonts w:ascii="UD デジタル 教科書体 NP-R" w:eastAsia="UD デジタル 教科書体 NP-R" w:hint="eastAsia"/>
              </w:rPr>
              <w:t>（</w:t>
            </w:r>
            <w:hyperlink r:id="rId1029" w:anchor="page=291" w:history="1">
              <w:r>
                <w:rPr>
                  <w:rStyle w:val="af7"/>
                  <w:rFonts w:ascii="UD デジタル 教科書体 NP-R" w:eastAsia="UD デジタル 教科書体 NP-R" w:hint="eastAsia"/>
                </w:rPr>
                <w:t>改仕9.2.3</w:t>
              </w:r>
            </w:hyperlink>
            <w:r>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(1)既存外壁の仕上材の撤去</w:t>
            </w:r>
          </w:p>
          <w:p w:rsidR="00AA2CFE" w:rsidRDefault="00AA2CFE" w:rsidP="00AA2CFE">
            <w:pPr>
              <w:ind w:leftChars="100" w:left="180"/>
              <w:jc w:val="both"/>
              <w:rPr>
                <w:rFonts w:ascii="UD デジタル 教科書体 NP-R" w:eastAsia="UD デジタル 教科書体 NP-R"/>
              </w:rPr>
            </w:pPr>
            <w:r>
              <w:rPr>
                <w:rFonts w:ascii="UD デジタル 教科書体 NP-R" w:eastAsia="UD デジタル 教科書体 NP-R" w:hint="eastAsia"/>
              </w:rPr>
              <w:t>・行う　　・行わない</w:t>
            </w:r>
          </w:p>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(2)下地面の清掃</w:t>
            </w:r>
          </w:p>
          <w:p w:rsidR="00AA2CFE" w:rsidRDefault="00AA2CFE" w:rsidP="00AA2CFE">
            <w:pPr>
              <w:ind w:leftChars="100" w:left="180"/>
              <w:jc w:val="both"/>
              <w:rPr>
                <w:rFonts w:ascii="UD デジタル 教科書体 NP-R" w:eastAsia="UD デジタル 教科書体 NP-R"/>
              </w:rPr>
            </w:pPr>
            <w:r>
              <w:rPr>
                <w:rFonts w:ascii="UD デジタル 教科書体 NP-R" w:eastAsia="UD デジタル 教科書体 NP-R" w:hint="eastAsia"/>
              </w:rPr>
              <w:t>・行う　　・行わない</w:t>
            </w:r>
          </w:p>
          <w:p w:rsidR="00AA2CFE" w:rsidRDefault="00AA2CFE" w:rsidP="00AA2CFE">
            <w:pPr>
              <w:spacing w:afterLines="20" w:after="72"/>
              <w:jc w:val="both"/>
              <w:rPr>
                <w:rFonts w:ascii="UD デジタル 教科書体 NP-R" w:eastAsia="UD デジタル 教科書体 NP-R"/>
              </w:rPr>
            </w:pPr>
            <w:r>
              <w:rPr>
                <w:rFonts w:ascii="UD デジタル 教科書体 NP-R" w:eastAsia="UD デジタル 教科書体 NP-R" w:hint="eastAsia"/>
              </w:rPr>
              <w:t>(3)下地に欠損部がある場合の改修工法</w:t>
            </w:r>
            <w:r w:rsidRPr="006A3162">
              <w:rPr>
                <w:rFonts w:ascii="UD デジタル 教科書体 NP-R" w:eastAsia="UD デジタル 教科書体 NP-R" w:hint="eastAsia"/>
              </w:rPr>
              <w:t>【</w:t>
            </w:r>
            <w:hyperlink r:id="rId1030" w:anchor="page=66" w:history="1">
              <w:r>
                <w:rPr>
                  <w:rStyle w:val="af7"/>
                  <w:rFonts w:ascii="UD デジタル 教科書体 NP-R" w:eastAsia="UD デジタル 教科書体 NP-R" w:hint="eastAsia"/>
                </w:rPr>
                <w:t>改仕4.</w:t>
              </w:r>
              <w:r w:rsidRPr="006A3162">
                <w:rPr>
                  <w:rStyle w:val="af7"/>
                  <w:rFonts w:ascii="UD デジタル 教科書体 NP-R" w:eastAsia="UD デジタル 教科書体 NP-R"/>
                </w:rPr>
                <w:t>1.4［改修工法の種類］</w:t>
              </w:r>
            </w:hyperlink>
            <w:r>
              <w:rPr>
                <w:rFonts w:ascii="UD デジタル 教科書体 NP-R" w:eastAsia="UD デジタル 教科書体 NP-R" w:hint="eastAsia"/>
              </w:rPr>
              <w:t>による</w:t>
            </w:r>
            <w:r w:rsidRPr="006A3162">
              <w:rPr>
                <w:rFonts w:ascii="UD デジタル 教科書体 NP-R" w:eastAsia="UD デジタル 教科書体 NP-R" w:hint="eastAsia"/>
              </w:rPr>
              <w:t>】</w:t>
            </w:r>
          </w:p>
          <w:p w:rsidR="00AA2CFE" w:rsidRDefault="00AA2CFE" w:rsidP="00AA2CFE">
            <w:pPr>
              <w:ind w:left="180" w:hangingChars="100" w:hanging="180"/>
              <w:rPr>
                <w:rFonts w:ascii="UD デジタル 教科書体 NP-R" w:eastAsia="UD デジタル 教科書体 NP-R"/>
              </w:rPr>
            </w:pPr>
            <w:r>
              <w:rPr>
                <w:rFonts w:ascii="UD デジタル 教科書体 NP-R" w:eastAsia="UD デジタル 教科書体 NP-R" w:hint="eastAsia"/>
              </w:rPr>
              <w:t>〇改修工法の選定にあたっては建築改修工事監理指針4章1節 図4.1.5～8の選定フローを基にすること</w:t>
            </w:r>
          </w:p>
          <w:p w:rsidR="00AA2CFE" w:rsidRDefault="00AA2CFE" w:rsidP="00AA2CFE">
            <w:pPr>
              <w:ind w:left="180" w:hangingChars="100" w:hanging="180"/>
              <w:rPr>
                <w:rFonts w:ascii="UD デジタル 教科書体 NP-R" w:eastAsia="UD デジタル 教科書体 NP-R"/>
              </w:rPr>
            </w:pPr>
            <w:r>
              <w:rPr>
                <w:rFonts w:ascii="UD デジタル 教科書体 NP-R" w:eastAsia="UD デジタル 教科書体 NP-R" w:hint="eastAsia"/>
              </w:rPr>
              <w:t>・(1)コンクリート打放し仕上げ外壁</w:t>
            </w:r>
          </w:p>
          <w:p w:rsidR="00AA2CFE" w:rsidRDefault="00AA2CFE" w:rsidP="00AA2CFE">
            <w:pPr>
              <w:ind w:leftChars="150" w:left="450" w:hangingChars="100" w:hanging="180"/>
              <w:rPr>
                <w:rFonts w:ascii="UD デジタル 教科書体 NP-R" w:eastAsia="UD デジタル 教科書体 NP-R"/>
              </w:rPr>
            </w:pPr>
            <w:r>
              <w:rPr>
                <w:rFonts w:ascii="UD デジタル 教科書体 NP-R" w:eastAsia="UD デジタル 教科書体 NP-R" w:hint="eastAsia"/>
              </w:rPr>
              <w:t>(ｱ)ひび割れ部改修工法の選定（改特 表4.1.4-1）</w:t>
            </w:r>
          </w:p>
          <w:tbl>
            <w:tblPr>
              <w:tblStyle w:val="af6"/>
              <w:tblW w:w="8302" w:type="dxa"/>
              <w:tblInd w:w="495" w:type="dxa"/>
              <w:tblLayout w:type="fixed"/>
              <w:tblLook w:val="04A0" w:firstRow="1" w:lastRow="0" w:firstColumn="1" w:lastColumn="0" w:noHBand="0" w:noVBand="1"/>
            </w:tblPr>
            <w:tblGrid>
              <w:gridCol w:w="1537"/>
              <w:gridCol w:w="1713"/>
              <w:gridCol w:w="2526"/>
              <w:gridCol w:w="2526"/>
            </w:tblGrid>
            <w:tr w:rsidR="00AA2CFE" w:rsidTr="00AA2CFE">
              <w:trPr>
                <w:trHeight w:val="212"/>
              </w:trPr>
              <w:tc>
                <w:tcPr>
                  <w:tcW w:w="1537" w:type="dxa"/>
                  <w:shd w:val="clear" w:color="auto" w:fill="D9D9D9" w:themeFill="background1" w:themeFillShade="D9"/>
                  <w:vAlign w:val="center"/>
                </w:tcPr>
                <w:p w:rsidR="00AA2CFE"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ひび割れの挙動</w:t>
                  </w:r>
                </w:p>
              </w:tc>
              <w:tc>
                <w:tcPr>
                  <w:tcW w:w="1713" w:type="dxa"/>
                  <w:shd w:val="clear" w:color="auto" w:fill="D9D9D9" w:themeFill="background1" w:themeFillShade="D9"/>
                  <w:vAlign w:val="center"/>
                </w:tcPr>
                <w:p w:rsidR="00AA2CFE"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ひび割れ幅</w:t>
                  </w:r>
                </w:p>
              </w:tc>
              <w:tc>
                <w:tcPr>
                  <w:tcW w:w="2526" w:type="dxa"/>
                  <w:shd w:val="clear" w:color="auto" w:fill="D9D9D9" w:themeFill="background1" w:themeFillShade="D9"/>
                  <w:vAlign w:val="center"/>
                </w:tcPr>
                <w:p w:rsidR="00AA2CFE"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工法</w:t>
                  </w:r>
                </w:p>
              </w:tc>
              <w:tc>
                <w:tcPr>
                  <w:tcW w:w="2526" w:type="dxa"/>
                  <w:shd w:val="clear" w:color="auto" w:fill="D9D9D9" w:themeFill="background1" w:themeFillShade="D9"/>
                  <w:vAlign w:val="center"/>
                </w:tcPr>
                <w:p w:rsidR="00AA2CFE"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材料</w:t>
                  </w:r>
                </w:p>
              </w:tc>
            </w:tr>
            <w:tr w:rsidR="00AA2CFE" w:rsidTr="00AA2CFE">
              <w:trPr>
                <w:trHeight w:val="199"/>
              </w:trPr>
              <w:tc>
                <w:tcPr>
                  <w:tcW w:w="1537" w:type="dxa"/>
                  <w:vMerge w:val="restart"/>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挙動する</w:t>
                  </w:r>
                </w:p>
              </w:tc>
              <w:tc>
                <w:tcPr>
                  <w:tcW w:w="1713"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0.2㎜未満</w:t>
                  </w:r>
                </w:p>
              </w:tc>
              <w:tc>
                <w:tcPr>
                  <w:tcW w:w="2526" w:type="dxa"/>
                </w:tcPr>
                <w:p w:rsidR="00AA2CFE" w:rsidRDefault="00AA2CFE" w:rsidP="00AA2CFE">
                  <w:pPr>
                    <w:ind w:leftChars="-50" w:left="-90"/>
                    <w:rPr>
                      <w:rFonts w:ascii="UD デジタル 教科書体 NP-R" w:eastAsia="UD デジタル 教科書体 NP-R"/>
                    </w:rPr>
                  </w:pPr>
                  <w:r>
                    <w:rPr>
                      <w:rFonts w:ascii="UD デジタル 教科書体 NP-R" w:eastAsia="UD デジタル 教科書体 NP-R" w:hint="eastAsia"/>
                    </w:rPr>
                    <w:t>・シール工法</w:t>
                  </w:r>
                </w:p>
              </w:tc>
              <w:tc>
                <w:tcPr>
                  <w:tcW w:w="2526"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可とう性エポキシ樹脂</w:t>
                  </w:r>
                </w:p>
              </w:tc>
            </w:tr>
            <w:tr w:rsidR="00AA2CFE" w:rsidTr="00AA2CFE">
              <w:trPr>
                <w:trHeight w:val="212"/>
              </w:trPr>
              <w:tc>
                <w:tcPr>
                  <w:tcW w:w="1537" w:type="dxa"/>
                  <w:vMerge/>
                </w:tcPr>
                <w:p w:rsidR="00AA2CFE" w:rsidRDefault="00AA2CFE" w:rsidP="00AA2CFE">
                  <w:pPr>
                    <w:rPr>
                      <w:rFonts w:ascii="UD デジタル 教科書体 NP-R" w:eastAsia="UD デジタル 教科書体 NP-R"/>
                    </w:rPr>
                  </w:pPr>
                </w:p>
              </w:tc>
              <w:tc>
                <w:tcPr>
                  <w:tcW w:w="1713" w:type="dxa"/>
                  <w:vMerge w:val="restart"/>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0.2～1.0㎜以下</w:t>
                  </w:r>
                </w:p>
              </w:tc>
              <w:tc>
                <w:tcPr>
                  <w:tcW w:w="2526" w:type="dxa"/>
                </w:tcPr>
                <w:p w:rsidR="00AA2CFE" w:rsidRDefault="00AA2CFE" w:rsidP="00AA2CFE">
                  <w:pPr>
                    <w:ind w:leftChars="-50" w:left="-90"/>
                    <w:rPr>
                      <w:rFonts w:ascii="UD デジタル 教科書体 NP-R" w:eastAsia="UD デジタル 教科書体 NP-R"/>
                    </w:rPr>
                  </w:pPr>
                  <w:r>
                    <w:rPr>
                      <w:rFonts w:ascii="UD デジタル 教科書体 NP-R" w:eastAsia="UD デジタル 教科書体 NP-R" w:hint="eastAsia"/>
                    </w:rPr>
                    <w:t>・樹脂注入工法</w:t>
                  </w:r>
                </w:p>
              </w:tc>
              <w:tc>
                <w:tcPr>
                  <w:tcW w:w="2526"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軟質型エポキシ樹脂</w:t>
                  </w:r>
                </w:p>
              </w:tc>
            </w:tr>
            <w:tr w:rsidR="00AA2CFE" w:rsidTr="00AA2CFE">
              <w:trPr>
                <w:trHeight w:val="212"/>
              </w:trPr>
              <w:tc>
                <w:tcPr>
                  <w:tcW w:w="1537" w:type="dxa"/>
                  <w:vMerge/>
                </w:tcPr>
                <w:p w:rsidR="00AA2CFE" w:rsidRDefault="00AA2CFE" w:rsidP="00AA2CFE">
                  <w:pPr>
                    <w:rPr>
                      <w:rFonts w:ascii="UD デジタル 教科書体 NP-R" w:eastAsia="UD デジタル 教科書体 NP-R"/>
                    </w:rPr>
                  </w:pPr>
                </w:p>
              </w:tc>
              <w:tc>
                <w:tcPr>
                  <w:tcW w:w="1713" w:type="dxa"/>
                  <w:vMerge/>
                </w:tcPr>
                <w:p w:rsidR="00AA2CFE" w:rsidRDefault="00AA2CFE" w:rsidP="00AA2CFE">
                  <w:pPr>
                    <w:rPr>
                      <w:rFonts w:ascii="UD デジタル 教科書体 NP-R" w:eastAsia="UD デジタル 教科書体 NP-R"/>
                    </w:rPr>
                  </w:pPr>
                </w:p>
              </w:tc>
              <w:tc>
                <w:tcPr>
                  <w:tcW w:w="2526" w:type="dxa"/>
                </w:tcPr>
                <w:p w:rsidR="00AA2CFE" w:rsidRDefault="00AA2CFE" w:rsidP="00AA2CFE">
                  <w:pPr>
                    <w:ind w:leftChars="-50" w:left="-90"/>
                    <w:rPr>
                      <w:rFonts w:ascii="UD デジタル 教科書体 NP-R" w:eastAsia="UD デジタル 教科書体 NP-R"/>
                    </w:rPr>
                  </w:pPr>
                  <w:r>
                    <w:rPr>
                      <w:rFonts w:ascii="UD デジタル 教科書体 NP-R" w:eastAsia="UD デジタル 教科書体 NP-R" w:hint="eastAsia"/>
                    </w:rPr>
                    <w:t>・Ｕカットシール工法</w:t>
                  </w:r>
                </w:p>
              </w:tc>
              <w:tc>
                <w:tcPr>
                  <w:tcW w:w="2526"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可とう性エポキシ樹脂</w:t>
                  </w:r>
                </w:p>
              </w:tc>
            </w:tr>
            <w:tr w:rsidR="00AA2CFE" w:rsidTr="00AA2CFE">
              <w:trPr>
                <w:trHeight w:val="199"/>
              </w:trPr>
              <w:tc>
                <w:tcPr>
                  <w:tcW w:w="1537" w:type="dxa"/>
                  <w:vMerge/>
                </w:tcPr>
                <w:p w:rsidR="00AA2CFE" w:rsidRDefault="00AA2CFE" w:rsidP="00AA2CFE">
                  <w:pPr>
                    <w:rPr>
                      <w:rFonts w:ascii="UD デジタル 教科書体 NP-R" w:eastAsia="UD デジタル 教科書体 NP-R"/>
                    </w:rPr>
                  </w:pPr>
                </w:p>
              </w:tc>
              <w:tc>
                <w:tcPr>
                  <w:tcW w:w="1713"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1.0㎜を超える</w:t>
                  </w:r>
                </w:p>
              </w:tc>
              <w:tc>
                <w:tcPr>
                  <w:tcW w:w="2526" w:type="dxa"/>
                </w:tcPr>
                <w:p w:rsidR="00AA2CFE" w:rsidRDefault="00AA2CFE" w:rsidP="00AA2CFE">
                  <w:pPr>
                    <w:ind w:leftChars="-50" w:left="-90"/>
                    <w:rPr>
                      <w:rFonts w:ascii="UD デジタル 教科書体 NP-R" w:eastAsia="UD デジタル 教科書体 NP-R"/>
                    </w:rPr>
                  </w:pPr>
                  <w:r>
                    <w:rPr>
                      <w:rFonts w:ascii="UD デジタル 教科書体 NP-R" w:eastAsia="UD デジタル 教科書体 NP-R" w:hint="eastAsia"/>
                    </w:rPr>
                    <w:t>・Ｕカットシール工法</w:t>
                  </w:r>
                </w:p>
              </w:tc>
              <w:tc>
                <w:tcPr>
                  <w:tcW w:w="2526"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シーリング材</w:t>
                  </w:r>
                </w:p>
              </w:tc>
            </w:tr>
            <w:tr w:rsidR="00AA2CFE" w:rsidTr="00AA2CFE">
              <w:trPr>
                <w:trHeight w:val="212"/>
              </w:trPr>
              <w:tc>
                <w:tcPr>
                  <w:tcW w:w="1537" w:type="dxa"/>
                  <w:vMerge w:val="restart"/>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挙動しない</w:t>
                  </w:r>
                </w:p>
              </w:tc>
              <w:tc>
                <w:tcPr>
                  <w:tcW w:w="1713"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0.2㎜未満</w:t>
                  </w:r>
                </w:p>
              </w:tc>
              <w:tc>
                <w:tcPr>
                  <w:tcW w:w="2526" w:type="dxa"/>
                </w:tcPr>
                <w:p w:rsidR="00AA2CFE" w:rsidRDefault="00AA2CFE" w:rsidP="00AA2CFE">
                  <w:pPr>
                    <w:ind w:leftChars="-50" w:left="-90"/>
                    <w:rPr>
                      <w:rFonts w:ascii="UD デジタル 教科書体 NP-R" w:eastAsia="UD デジタル 教科書体 NP-R"/>
                    </w:rPr>
                  </w:pPr>
                  <w:r>
                    <w:rPr>
                      <w:rFonts w:ascii="UD デジタル 教科書体 NP-R" w:eastAsia="UD デジタル 教科書体 NP-R" w:hint="eastAsia"/>
                    </w:rPr>
                    <w:t>・シール工法</w:t>
                  </w:r>
                </w:p>
              </w:tc>
              <w:tc>
                <w:tcPr>
                  <w:tcW w:w="2526"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パテ状エポキシ樹脂</w:t>
                  </w:r>
                </w:p>
              </w:tc>
            </w:tr>
            <w:tr w:rsidR="00AA2CFE" w:rsidTr="00AA2CFE">
              <w:trPr>
                <w:trHeight w:val="212"/>
              </w:trPr>
              <w:tc>
                <w:tcPr>
                  <w:tcW w:w="1537" w:type="dxa"/>
                  <w:vMerge/>
                </w:tcPr>
                <w:p w:rsidR="00AA2CFE" w:rsidRDefault="00AA2CFE" w:rsidP="00AA2CFE">
                  <w:pPr>
                    <w:rPr>
                      <w:rFonts w:ascii="UD デジタル 教科書体 NP-R" w:eastAsia="UD デジタル 教科書体 NP-R"/>
                    </w:rPr>
                  </w:pPr>
                </w:p>
              </w:tc>
              <w:tc>
                <w:tcPr>
                  <w:tcW w:w="1713"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0.2～1.0㎜以下</w:t>
                  </w:r>
                </w:p>
              </w:tc>
              <w:tc>
                <w:tcPr>
                  <w:tcW w:w="2526" w:type="dxa"/>
                </w:tcPr>
                <w:p w:rsidR="00AA2CFE" w:rsidRDefault="00AA2CFE" w:rsidP="00AA2CFE">
                  <w:pPr>
                    <w:ind w:leftChars="-50" w:left="-90"/>
                    <w:rPr>
                      <w:rFonts w:ascii="UD デジタル 教科書体 NP-R" w:eastAsia="UD デジタル 教科書体 NP-R"/>
                    </w:rPr>
                  </w:pPr>
                  <w:r>
                    <w:rPr>
                      <w:rFonts w:ascii="UD デジタル 教科書体 NP-R" w:eastAsia="UD デジタル 教科書体 NP-R" w:hint="eastAsia"/>
                    </w:rPr>
                    <w:t>・樹脂注入工法</w:t>
                  </w:r>
                </w:p>
              </w:tc>
              <w:tc>
                <w:tcPr>
                  <w:tcW w:w="2526"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硬質型エポキシ樹脂</w:t>
                  </w:r>
                </w:p>
              </w:tc>
            </w:tr>
            <w:tr w:rsidR="00AA2CFE" w:rsidTr="00AA2CFE">
              <w:trPr>
                <w:trHeight w:val="199"/>
              </w:trPr>
              <w:tc>
                <w:tcPr>
                  <w:tcW w:w="1537" w:type="dxa"/>
                  <w:vMerge/>
                </w:tcPr>
                <w:p w:rsidR="00AA2CFE" w:rsidRDefault="00AA2CFE" w:rsidP="00AA2CFE">
                  <w:pPr>
                    <w:rPr>
                      <w:rFonts w:ascii="UD デジタル 教科書体 NP-R" w:eastAsia="UD デジタル 教科書体 NP-R"/>
                    </w:rPr>
                  </w:pPr>
                </w:p>
              </w:tc>
              <w:tc>
                <w:tcPr>
                  <w:tcW w:w="1713"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1.0㎜を超える</w:t>
                  </w:r>
                </w:p>
              </w:tc>
              <w:tc>
                <w:tcPr>
                  <w:tcW w:w="2526" w:type="dxa"/>
                </w:tcPr>
                <w:p w:rsidR="00AA2CFE" w:rsidRDefault="00AA2CFE" w:rsidP="00AA2CFE">
                  <w:pPr>
                    <w:ind w:leftChars="-50" w:left="-90"/>
                    <w:rPr>
                      <w:rFonts w:ascii="UD デジタル 教科書体 NP-R" w:eastAsia="UD デジタル 教科書体 NP-R"/>
                    </w:rPr>
                  </w:pPr>
                  <w:r>
                    <w:rPr>
                      <w:rFonts w:ascii="UD デジタル 教科書体 NP-R" w:eastAsia="UD デジタル 教科書体 NP-R" w:hint="eastAsia"/>
                    </w:rPr>
                    <w:t>・Ｕカットシール工法</w:t>
                  </w:r>
                </w:p>
              </w:tc>
              <w:tc>
                <w:tcPr>
                  <w:tcW w:w="2526"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可とう性エポキシ樹脂</w:t>
                  </w:r>
                </w:p>
              </w:tc>
            </w:tr>
          </w:tbl>
          <w:p w:rsidR="00AA2CFE" w:rsidRDefault="00AA2CFE" w:rsidP="00AA2CFE">
            <w:pPr>
              <w:spacing w:beforeLines="25" w:before="90"/>
              <w:ind w:leftChars="150" w:left="450" w:hangingChars="100" w:hanging="180"/>
              <w:rPr>
                <w:rFonts w:ascii="UD デジタル 教科書体 NP-R" w:eastAsia="UD デジタル 教科書体 NP-R"/>
              </w:rPr>
            </w:pPr>
            <w:r>
              <w:rPr>
                <w:rFonts w:ascii="UD デジタル 教科書体 NP-R" w:eastAsia="UD デジタル 教科書体 NP-R" w:hint="eastAsia"/>
              </w:rPr>
              <w:t>(ｲ)欠損部改修工法の選定（改特 表4.1.4-2）</w:t>
            </w:r>
          </w:p>
          <w:tbl>
            <w:tblPr>
              <w:tblStyle w:val="af6"/>
              <w:tblW w:w="8302" w:type="dxa"/>
              <w:tblInd w:w="495" w:type="dxa"/>
              <w:tblLayout w:type="fixed"/>
              <w:tblLook w:val="04A0" w:firstRow="1" w:lastRow="0" w:firstColumn="1" w:lastColumn="0" w:noHBand="0" w:noVBand="1"/>
            </w:tblPr>
            <w:tblGrid>
              <w:gridCol w:w="4078"/>
              <w:gridCol w:w="1701"/>
              <w:gridCol w:w="2523"/>
            </w:tblGrid>
            <w:tr w:rsidR="00AA2CFE" w:rsidTr="00AA2CFE">
              <w:trPr>
                <w:trHeight w:val="228"/>
              </w:trPr>
              <w:tc>
                <w:tcPr>
                  <w:tcW w:w="4078" w:type="dxa"/>
                  <w:shd w:val="clear" w:color="auto" w:fill="D9D9D9" w:themeFill="background1" w:themeFillShade="D9"/>
                </w:tcPr>
                <w:p w:rsidR="00AA2CFE"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劣化の程度</w:t>
                  </w:r>
                </w:p>
              </w:tc>
              <w:tc>
                <w:tcPr>
                  <w:tcW w:w="1701" w:type="dxa"/>
                  <w:shd w:val="clear" w:color="auto" w:fill="D9D9D9" w:themeFill="background1" w:themeFillShade="D9"/>
                </w:tcPr>
                <w:p w:rsidR="00AA2CFE"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工法</w:t>
                  </w:r>
                </w:p>
              </w:tc>
              <w:tc>
                <w:tcPr>
                  <w:tcW w:w="2523" w:type="dxa"/>
                  <w:shd w:val="clear" w:color="auto" w:fill="D9D9D9" w:themeFill="background1" w:themeFillShade="D9"/>
                </w:tcPr>
                <w:p w:rsidR="00AA2CFE"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材料</w:t>
                  </w:r>
                </w:p>
              </w:tc>
            </w:tr>
            <w:tr w:rsidR="00AA2CFE" w:rsidTr="00AA2CFE">
              <w:tc>
                <w:tcPr>
                  <w:tcW w:w="4078"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剥がれ、剥落のため欠損が生じている場合</w:t>
                  </w:r>
                </w:p>
              </w:tc>
              <w:tc>
                <w:tcPr>
                  <w:tcW w:w="1701" w:type="dxa"/>
                  <w:vMerge w:val="restart"/>
                </w:tcPr>
                <w:p w:rsidR="00AA2CFE" w:rsidRDefault="00AA2CFE" w:rsidP="00AA2CFE">
                  <w:pPr>
                    <w:ind w:leftChars="-50" w:left="-90"/>
                    <w:rPr>
                      <w:rFonts w:ascii="UD デジタル 教科書体 NP-R" w:eastAsia="UD デジタル 教科書体 NP-R"/>
                    </w:rPr>
                  </w:pPr>
                  <w:r>
                    <w:rPr>
                      <w:rFonts w:ascii="UD デジタル 教科書体 NP-R" w:eastAsia="UD デジタル 教科書体 NP-R" w:hint="eastAsia"/>
                    </w:rPr>
                    <w:t>・充填工法</w:t>
                  </w:r>
                </w:p>
              </w:tc>
              <w:tc>
                <w:tcPr>
                  <w:tcW w:w="2523" w:type="dxa"/>
                  <w:vMerge w:val="restart"/>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エポキシ樹脂モルタル</w:t>
                  </w:r>
                </w:p>
              </w:tc>
            </w:tr>
            <w:tr w:rsidR="00AA2CFE" w:rsidTr="00AA2CFE">
              <w:trPr>
                <w:trHeight w:val="228"/>
              </w:trPr>
              <w:tc>
                <w:tcPr>
                  <w:tcW w:w="4078" w:type="dxa"/>
                </w:tcPr>
                <w:p w:rsidR="00AA2CFE" w:rsidRPr="0064621E" w:rsidRDefault="00AA2CFE" w:rsidP="00AA2CFE">
                  <w:pPr>
                    <w:rPr>
                      <w:rFonts w:ascii="UD デジタル 教科書体 NP-R" w:eastAsia="UD デジタル 教科書体 NP-R"/>
                    </w:rPr>
                  </w:pPr>
                  <w:r>
                    <w:rPr>
                      <w:rFonts w:ascii="UD デジタル 教科書体 NP-R" w:eastAsia="UD デジタル 教科書体 NP-R" w:hint="eastAsia"/>
                    </w:rPr>
                    <w:t>剥がれ剥落があり漏水が漏水がある場合</w:t>
                  </w:r>
                </w:p>
              </w:tc>
              <w:tc>
                <w:tcPr>
                  <w:tcW w:w="1701" w:type="dxa"/>
                  <w:vMerge/>
                </w:tcPr>
                <w:p w:rsidR="00AA2CFE" w:rsidRDefault="00AA2CFE" w:rsidP="00AA2CFE">
                  <w:pPr>
                    <w:ind w:leftChars="-50" w:left="-90"/>
                    <w:rPr>
                      <w:rFonts w:ascii="UD デジタル 教科書体 NP-R" w:eastAsia="UD デジタル 教科書体 NP-R"/>
                    </w:rPr>
                  </w:pPr>
                </w:p>
              </w:tc>
              <w:tc>
                <w:tcPr>
                  <w:tcW w:w="2523" w:type="dxa"/>
                  <w:vMerge/>
                </w:tcPr>
                <w:p w:rsidR="00AA2CFE" w:rsidRDefault="00AA2CFE" w:rsidP="00AA2CFE">
                  <w:pPr>
                    <w:rPr>
                      <w:rFonts w:ascii="UD デジタル 教科書体 NP-R" w:eastAsia="UD デジタル 教科書体 NP-R"/>
                    </w:rPr>
                  </w:pPr>
                </w:p>
              </w:tc>
            </w:tr>
            <w:tr w:rsidR="00AA2CFE" w:rsidTr="00AA2CFE">
              <w:trPr>
                <w:trHeight w:val="214"/>
              </w:trPr>
              <w:tc>
                <w:tcPr>
                  <w:tcW w:w="4078"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剥がれが切片上に生じた、浅い欠損の場合</w:t>
                  </w:r>
                </w:p>
              </w:tc>
              <w:tc>
                <w:tcPr>
                  <w:tcW w:w="1701" w:type="dxa"/>
                  <w:vMerge/>
                </w:tcPr>
                <w:p w:rsidR="00AA2CFE" w:rsidRDefault="00AA2CFE" w:rsidP="00AA2CFE">
                  <w:pPr>
                    <w:ind w:leftChars="-50" w:left="-90"/>
                    <w:rPr>
                      <w:rFonts w:ascii="UD デジタル 教科書体 NP-R" w:eastAsia="UD デジタル 教科書体 NP-R"/>
                    </w:rPr>
                  </w:pPr>
                </w:p>
              </w:tc>
              <w:tc>
                <w:tcPr>
                  <w:tcW w:w="2523"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ポリマーセメントモルタル</w:t>
                  </w:r>
                </w:p>
              </w:tc>
            </w:tr>
          </w:tbl>
          <w:p w:rsidR="00AA2CFE" w:rsidRPr="0064621E" w:rsidRDefault="00AA2CFE" w:rsidP="00AA2CFE">
            <w:pPr>
              <w:ind w:leftChars="150" w:left="450" w:hangingChars="100" w:hanging="180"/>
              <w:rPr>
                <w:rFonts w:ascii="UD デジタル 教科書体 NP-R" w:eastAsia="UD デジタル 教科書体 NP-R"/>
              </w:rPr>
            </w:pPr>
          </w:p>
          <w:p w:rsidR="00AA2CFE" w:rsidRDefault="00AA2CFE" w:rsidP="00AA2CFE">
            <w:pPr>
              <w:ind w:left="180" w:hangingChars="100" w:hanging="180"/>
              <w:rPr>
                <w:rFonts w:ascii="UD デジタル 教科書体 NP-R" w:eastAsia="UD デジタル 教科書体 NP-R"/>
              </w:rPr>
            </w:pPr>
            <w:r>
              <w:rPr>
                <w:rFonts w:ascii="UD デジタル 教科書体 NP-R" w:eastAsia="UD デジタル 教科書体 NP-R" w:hint="eastAsia"/>
              </w:rPr>
              <w:t>・(2)モルタル塗り仕上げ外壁</w:t>
            </w:r>
          </w:p>
          <w:p w:rsidR="00AA2CFE" w:rsidRDefault="00AA2CFE" w:rsidP="00AA2CFE">
            <w:pPr>
              <w:ind w:leftChars="150" w:left="450" w:hangingChars="100" w:hanging="180"/>
              <w:rPr>
                <w:rFonts w:ascii="UD デジタル 教科書体 NP-R" w:eastAsia="UD デジタル 教科書体 NP-R"/>
              </w:rPr>
            </w:pPr>
            <w:r>
              <w:rPr>
                <w:rFonts w:ascii="UD デジタル 教科書体 NP-R" w:eastAsia="UD デジタル 教科書体 NP-R" w:hint="eastAsia"/>
              </w:rPr>
              <w:t>(ｱ)ひび割れ部改修工法の選定</w:t>
            </w:r>
          </w:p>
          <w:p w:rsidR="00AA2CFE" w:rsidRDefault="00AA2CFE" w:rsidP="00AA2CFE">
            <w:pPr>
              <w:ind w:leftChars="200" w:left="540" w:hangingChars="100" w:hanging="180"/>
              <w:rPr>
                <w:rFonts w:ascii="UD デジタル 教科書体 NP-R" w:eastAsia="UD デジタル 教科書体 NP-R"/>
              </w:rPr>
            </w:pPr>
            <w:r>
              <w:rPr>
                <w:rFonts w:ascii="UD デジタル 教科書体 NP-R" w:eastAsia="UD デジタル 教科書体 NP-R" w:hint="eastAsia"/>
              </w:rPr>
              <w:t>・ひび割れ幅0.2㎜未満：　・シール工法</w:t>
            </w:r>
          </w:p>
          <w:p w:rsidR="00AA2CFE" w:rsidRDefault="00AA2CFE" w:rsidP="00AA2CFE">
            <w:pPr>
              <w:ind w:leftChars="200" w:left="540" w:hangingChars="100" w:hanging="180"/>
              <w:rPr>
                <w:rFonts w:ascii="UD デジタル 教科書体 NP-R" w:eastAsia="UD デジタル 教科書体 NP-R"/>
              </w:rPr>
            </w:pPr>
            <w:r>
              <w:rPr>
                <w:rFonts w:ascii="UD デジタル 教科書体 NP-R" w:eastAsia="UD デジタル 教科書体 NP-R" w:hint="eastAsia"/>
              </w:rPr>
              <w:t>・ひび割れ幅0.2㎜以上の場合の選定（改特 表4.1.4-3）</w:t>
            </w:r>
          </w:p>
          <w:tbl>
            <w:tblPr>
              <w:tblStyle w:val="af6"/>
              <w:tblW w:w="8330" w:type="dxa"/>
              <w:tblInd w:w="495" w:type="dxa"/>
              <w:tblLayout w:type="fixed"/>
              <w:tblLook w:val="04A0" w:firstRow="1" w:lastRow="0" w:firstColumn="1" w:lastColumn="0" w:noHBand="0" w:noVBand="1"/>
            </w:tblPr>
            <w:tblGrid>
              <w:gridCol w:w="2377"/>
              <w:gridCol w:w="3402"/>
              <w:gridCol w:w="2551"/>
            </w:tblGrid>
            <w:tr w:rsidR="00AA2CFE" w:rsidTr="00AA2CFE">
              <w:trPr>
                <w:trHeight w:val="242"/>
              </w:trPr>
              <w:tc>
                <w:tcPr>
                  <w:tcW w:w="2377" w:type="dxa"/>
                  <w:shd w:val="clear" w:color="auto" w:fill="D9D9D9" w:themeFill="background1" w:themeFillShade="D9"/>
                </w:tcPr>
                <w:p w:rsidR="00AA2CFE"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状況</w:t>
                  </w:r>
                </w:p>
              </w:tc>
              <w:tc>
                <w:tcPr>
                  <w:tcW w:w="3402" w:type="dxa"/>
                  <w:shd w:val="clear" w:color="auto" w:fill="D9D9D9" w:themeFill="background1" w:themeFillShade="D9"/>
                </w:tcPr>
                <w:p w:rsidR="00AA2CFE"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補修部位</w:t>
                  </w:r>
                </w:p>
              </w:tc>
              <w:tc>
                <w:tcPr>
                  <w:tcW w:w="2551" w:type="dxa"/>
                  <w:shd w:val="clear" w:color="auto" w:fill="D9D9D9" w:themeFill="background1" w:themeFillShade="D9"/>
                </w:tcPr>
                <w:p w:rsidR="00AA2CFE"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工法</w:t>
                  </w:r>
                </w:p>
              </w:tc>
            </w:tr>
            <w:tr w:rsidR="00AA2CFE" w:rsidTr="00AA2CFE">
              <w:trPr>
                <w:trHeight w:val="227"/>
              </w:trPr>
              <w:tc>
                <w:tcPr>
                  <w:tcW w:w="2377" w:type="dxa"/>
                  <w:vMerge w:val="restart"/>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漏水無し、浮き無し</w:t>
                  </w:r>
                </w:p>
              </w:tc>
              <w:tc>
                <w:tcPr>
                  <w:tcW w:w="3402" w:type="dxa"/>
                  <w:vMerge w:val="restart"/>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モルタル塗り表面</w:t>
                  </w:r>
                </w:p>
              </w:tc>
              <w:tc>
                <w:tcPr>
                  <w:tcW w:w="2551"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・樹脂注入工法</w:t>
                  </w:r>
                </w:p>
              </w:tc>
            </w:tr>
            <w:tr w:rsidR="00AA2CFE" w:rsidTr="00AA2CFE">
              <w:trPr>
                <w:trHeight w:val="242"/>
              </w:trPr>
              <w:tc>
                <w:tcPr>
                  <w:tcW w:w="2377" w:type="dxa"/>
                  <w:vMerge/>
                </w:tcPr>
                <w:p w:rsidR="00AA2CFE" w:rsidRDefault="00AA2CFE" w:rsidP="00AA2CFE">
                  <w:pPr>
                    <w:rPr>
                      <w:rFonts w:ascii="UD デジタル 教科書体 NP-R" w:eastAsia="UD デジタル 教科書体 NP-R"/>
                    </w:rPr>
                  </w:pPr>
                </w:p>
              </w:tc>
              <w:tc>
                <w:tcPr>
                  <w:tcW w:w="3402" w:type="dxa"/>
                  <w:vMerge/>
                </w:tcPr>
                <w:p w:rsidR="00AA2CFE" w:rsidRDefault="00AA2CFE" w:rsidP="00AA2CFE">
                  <w:pPr>
                    <w:rPr>
                      <w:rFonts w:ascii="UD デジタル 教科書体 NP-R" w:eastAsia="UD デジタル 教科書体 NP-R"/>
                    </w:rPr>
                  </w:pPr>
                </w:p>
              </w:tc>
              <w:tc>
                <w:tcPr>
                  <w:tcW w:w="2551"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・Ｕカットシール工法</w:t>
                  </w:r>
                </w:p>
              </w:tc>
            </w:tr>
            <w:tr w:rsidR="00AA2CFE" w:rsidTr="00AA2CFE">
              <w:trPr>
                <w:trHeight w:val="242"/>
              </w:trPr>
              <w:tc>
                <w:tcPr>
                  <w:tcW w:w="2377"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漏水無し、浮きあり</w:t>
                  </w:r>
                </w:p>
              </w:tc>
              <w:tc>
                <w:tcPr>
                  <w:tcW w:w="3402" w:type="dxa"/>
                  <w:vMerge w:val="restart"/>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モルタル撤去後のコンクリート面</w:t>
                  </w:r>
                </w:p>
              </w:tc>
              <w:tc>
                <w:tcPr>
                  <w:tcW w:w="2551" w:type="dxa"/>
                  <w:vMerge w:val="restart"/>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・改特 表4.1.4-1による</w:t>
                  </w:r>
                </w:p>
              </w:tc>
            </w:tr>
            <w:tr w:rsidR="00AA2CFE" w:rsidTr="00AA2CFE">
              <w:trPr>
                <w:trHeight w:val="227"/>
              </w:trPr>
              <w:tc>
                <w:tcPr>
                  <w:tcW w:w="2377"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漏水あり</w:t>
                  </w:r>
                </w:p>
              </w:tc>
              <w:tc>
                <w:tcPr>
                  <w:tcW w:w="3402" w:type="dxa"/>
                  <w:vMerge/>
                </w:tcPr>
                <w:p w:rsidR="00AA2CFE" w:rsidRDefault="00AA2CFE" w:rsidP="00AA2CFE">
                  <w:pPr>
                    <w:rPr>
                      <w:rFonts w:ascii="UD デジタル 教科書体 NP-R" w:eastAsia="UD デジタル 教科書体 NP-R"/>
                    </w:rPr>
                  </w:pPr>
                </w:p>
              </w:tc>
              <w:tc>
                <w:tcPr>
                  <w:tcW w:w="2551" w:type="dxa"/>
                  <w:vMerge/>
                </w:tcPr>
                <w:p w:rsidR="00AA2CFE" w:rsidRDefault="00AA2CFE" w:rsidP="00AA2CFE">
                  <w:pPr>
                    <w:rPr>
                      <w:rFonts w:ascii="UD デジタル 教科書体 NP-R" w:eastAsia="UD デジタル 教科書体 NP-R"/>
                    </w:rPr>
                  </w:pPr>
                </w:p>
              </w:tc>
            </w:tr>
          </w:tbl>
          <w:p w:rsidR="00AA2CFE" w:rsidRDefault="00AA2CFE" w:rsidP="00AA2CFE">
            <w:pPr>
              <w:spacing w:beforeLines="25" w:before="90"/>
              <w:ind w:leftChars="150" w:left="450" w:hangingChars="100" w:hanging="180"/>
              <w:rPr>
                <w:rFonts w:ascii="UD デジタル 教科書体 NP-R" w:eastAsia="UD デジタル 教科書体 NP-R"/>
              </w:rPr>
            </w:pPr>
            <w:r>
              <w:rPr>
                <w:rFonts w:ascii="UD デジタル 教科書体 NP-R" w:eastAsia="UD デジタル 教科書体 NP-R" w:hint="eastAsia"/>
              </w:rPr>
              <w:t>(ｲ)欠損部改修工法</w:t>
            </w:r>
          </w:p>
          <w:p w:rsidR="00AA2CFE" w:rsidRDefault="00AA2CFE" w:rsidP="00AA2CFE">
            <w:pPr>
              <w:ind w:leftChars="200" w:left="540" w:hangingChars="100" w:hanging="180"/>
              <w:rPr>
                <w:rFonts w:ascii="UD デジタル 教科書体 NP-R" w:eastAsia="UD デジタル 教科書体 NP-R"/>
              </w:rPr>
            </w:pPr>
            <w:r>
              <w:rPr>
                <w:rFonts w:ascii="UD デジタル 教科書体 NP-R" w:eastAsia="UD デジタル 教科書体 NP-R" w:hint="eastAsia"/>
              </w:rPr>
              <w:t>・(a)充填工法（ポリマーセメントモルタル）：0.25㎡未満</w:t>
            </w:r>
          </w:p>
          <w:p w:rsidR="00AA2CFE" w:rsidRDefault="00AA2CFE" w:rsidP="00AA2CFE">
            <w:pPr>
              <w:ind w:leftChars="200" w:left="540" w:hangingChars="100" w:hanging="180"/>
              <w:rPr>
                <w:rFonts w:ascii="UD デジタル 教科書体 NP-R" w:eastAsia="UD デジタル 教科書体 NP-R"/>
              </w:rPr>
            </w:pPr>
            <w:r>
              <w:rPr>
                <w:rFonts w:ascii="UD デジタル 教科書体 NP-R" w:eastAsia="UD デジタル 教科書体 NP-R" w:hint="eastAsia"/>
              </w:rPr>
              <w:t>・(b)モルタル塗替え工法：0.25㎡以上</w:t>
            </w:r>
          </w:p>
          <w:p w:rsidR="00AA2CFE" w:rsidRDefault="00AA2CFE" w:rsidP="00AA2CFE">
            <w:pPr>
              <w:ind w:leftChars="200" w:left="540" w:hangingChars="100" w:hanging="180"/>
              <w:rPr>
                <w:rFonts w:ascii="UD デジタル 教科書体 NP-R" w:eastAsia="UD デジタル 教科書体 NP-R"/>
              </w:rPr>
            </w:pPr>
          </w:p>
          <w:p w:rsidR="00AA2CFE" w:rsidRDefault="00AA2CFE" w:rsidP="00AA2CFE">
            <w:pPr>
              <w:ind w:leftChars="150" w:left="450" w:hangingChars="100" w:hanging="180"/>
              <w:rPr>
                <w:rFonts w:ascii="UD デジタル 教科書体 NP-R" w:eastAsia="UD デジタル 教科書体 NP-R"/>
              </w:rPr>
            </w:pPr>
            <w:r>
              <w:rPr>
                <w:rFonts w:ascii="UD デジタル 教科書体 NP-R" w:eastAsia="UD デジタル 教科書体 NP-R" w:hint="eastAsia"/>
              </w:rPr>
              <w:t>(ｳ)浮き部改修工法</w:t>
            </w:r>
          </w:p>
          <w:p w:rsidR="00AA2CFE" w:rsidRDefault="00AA2CFE" w:rsidP="00AA2CFE">
            <w:pPr>
              <w:ind w:leftChars="250" w:left="630" w:hangingChars="100" w:hanging="180"/>
              <w:rPr>
                <w:rFonts w:ascii="UD デジタル 教科書体 NP-R" w:eastAsia="UD デジタル 教科書体 NP-R"/>
              </w:rPr>
            </w:pPr>
            <w:r>
              <w:rPr>
                <w:rFonts w:ascii="UD デジタル 教科書体 NP-R" w:eastAsia="UD デジタル 教科書体 NP-R" w:hint="eastAsia"/>
              </w:rPr>
              <w:t>通常レベルの打撃力によってはく落する恐れのあるモルタルの浮き（改特 表4.1.4-4）</w:t>
            </w:r>
          </w:p>
          <w:tbl>
            <w:tblPr>
              <w:tblStyle w:val="af6"/>
              <w:tblW w:w="8302" w:type="dxa"/>
              <w:tblInd w:w="495" w:type="dxa"/>
              <w:tblLayout w:type="fixed"/>
              <w:tblLook w:val="04A0" w:firstRow="1" w:lastRow="0" w:firstColumn="1" w:lastColumn="0" w:noHBand="0" w:noVBand="1"/>
            </w:tblPr>
            <w:tblGrid>
              <w:gridCol w:w="2767"/>
              <w:gridCol w:w="2767"/>
              <w:gridCol w:w="2768"/>
            </w:tblGrid>
            <w:tr w:rsidR="00AA2CFE" w:rsidTr="00AA2CFE">
              <w:trPr>
                <w:trHeight w:val="228"/>
              </w:trPr>
              <w:tc>
                <w:tcPr>
                  <w:tcW w:w="2767" w:type="dxa"/>
                  <w:shd w:val="clear" w:color="auto" w:fill="D9D9D9" w:themeFill="background1" w:themeFillShade="D9"/>
                </w:tcPr>
                <w:p w:rsidR="00AA2CFE"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1か所の浮き面積</w:t>
                  </w:r>
                </w:p>
              </w:tc>
              <w:tc>
                <w:tcPr>
                  <w:tcW w:w="2767" w:type="dxa"/>
                  <w:shd w:val="clear" w:color="auto" w:fill="D9D9D9" w:themeFill="background1" w:themeFillShade="D9"/>
                </w:tcPr>
                <w:p w:rsidR="00AA2CFE"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工法</w:t>
                  </w:r>
                </w:p>
              </w:tc>
              <w:tc>
                <w:tcPr>
                  <w:tcW w:w="2768" w:type="dxa"/>
                  <w:shd w:val="clear" w:color="auto" w:fill="D9D9D9" w:themeFill="background1" w:themeFillShade="D9"/>
                </w:tcPr>
                <w:p w:rsidR="00AA2CFE"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材料</w:t>
                  </w:r>
                </w:p>
              </w:tc>
            </w:tr>
            <w:tr w:rsidR="00AA2CFE" w:rsidTr="00AA2CFE">
              <w:tc>
                <w:tcPr>
                  <w:tcW w:w="2767"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0.25㎡以上</w:t>
                  </w:r>
                </w:p>
              </w:tc>
              <w:tc>
                <w:tcPr>
                  <w:tcW w:w="2767" w:type="dxa"/>
                </w:tcPr>
                <w:p w:rsidR="00AA2CFE" w:rsidRDefault="00AA2CFE" w:rsidP="00AA2CFE">
                  <w:pPr>
                    <w:ind w:leftChars="-50" w:left="-90"/>
                    <w:rPr>
                      <w:rFonts w:ascii="UD デジタル 教科書体 NP-R" w:eastAsia="UD デジタル 教科書体 NP-R"/>
                    </w:rPr>
                  </w:pPr>
                  <w:r>
                    <w:rPr>
                      <w:rFonts w:ascii="UD デジタル 教科書体 NP-R" w:eastAsia="UD デジタル 教科書体 NP-R" w:hint="eastAsia"/>
                    </w:rPr>
                    <w:t>・モルタル塗替え工法</w:t>
                  </w:r>
                </w:p>
              </w:tc>
              <w:tc>
                <w:tcPr>
                  <w:tcW w:w="2768" w:type="dxa"/>
                </w:tcPr>
                <w:p w:rsidR="00AA2CFE" w:rsidRDefault="00AA2CFE" w:rsidP="00AA2CFE">
                  <w:pPr>
                    <w:rPr>
                      <w:rFonts w:ascii="UD デジタル 教科書体 NP-R" w:eastAsia="UD デジタル 教科書体 NP-R"/>
                    </w:rPr>
                  </w:pPr>
                </w:p>
              </w:tc>
            </w:tr>
            <w:tr w:rsidR="00AA2CFE" w:rsidTr="00AA2CFE">
              <w:trPr>
                <w:trHeight w:val="228"/>
              </w:trPr>
              <w:tc>
                <w:tcPr>
                  <w:tcW w:w="2767" w:type="dxa"/>
                </w:tcPr>
                <w:p w:rsidR="00AA2CFE" w:rsidRPr="0064621E" w:rsidRDefault="00AA2CFE" w:rsidP="00AA2CFE">
                  <w:pPr>
                    <w:rPr>
                      <w:rFonts w:ascii="UD デジタル 教科書体 NP-R" w:eastAsia="UD デジタル 教科書体 NP-R"/>
                    </w:rPr>
                  </w:pPr>
                  <w:r>
                    <w:rPr>
                      <w:rFonts w:ascii="UD デジタル 教科書体 NP-R" w:eastAsia="UD デジタル 教科書体 NP-R" w:hint="eastAsia"/>
                    </w:rPr>
                    <w:t>0.25㎡未満</w:t>
                  </w:r>
                </w:p>
              </w:tc>
              <w:tc>
                <w:tcPr>
                  <w:tcW w:w="2767" w:type="dxa"/>
                </w:tcPr>
                <w:p w:rsidR="00AA2CFE" w:rsidRDefault="00AA2CFE" w:rsidP="00AA2CFE">
                  <w:pPr>
                    <w:ind w:leftChars="-50" w:left="-90"/>
                    <w:rPr>
                      <w:rFonts w:ascii="UD デジタル 教科書体 NP-R" w:eastAsia="UD デジタル 教科書体 NP-R"/>
                    </w:rPr>
                  </w:pPr>
                  <w:r>
                    <w:rPr>
                      <w:rFonts w:ascii="UD デジタル 教科書体 NP-R" w:eastAsia="UD デジタル 教科書体 NP-R" w:hint="eastAsia"/>
                    </w:rPr>
                    <w:t>・充填工法</w:t>
                  </w:r>
                </w:p>
              </w:tc>
              <w:tc>
                <w:tcPr>
                  <w:tcW w:w="2768"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エポキシ樹脂モルタル</w:t>
                  </w:r>
                </w:p>
              </w:tc>
            </w:tr>
            <w:tr w:rsidR="00AA2CFE" w:rsidTr="00AA2CFE">
              <w:trPr>
                <w:trHeight w:val="214"/>
              </w:trPr>
              <w:tc>
                <w:tcPr>
                  <w:tcW w:w="2767" w:type="dxa"/>
                </w:tcPr>
                <w:p w:rsidR="00AA2CFE" w:rsidRDefault="00AA2CFE" w:rsidP="00AA2CFE">
                  <w:pPr>
                    <w:rPr>
                      <w:rFonts w:ascii="UD デジタル 教科書体 NP-R" w:eastAsia="UD デジタル 教科書体 NP-R"/>
                    </w:rPr>
                  </w:pPr>
                </w:p>
              </w:tc>
              <w:tc>
                <w:tcPr>
                  <w:tcW w:w="2767" w:type="dxa"/>
                </w:tcPr>
                <w:p w:rsidR="00AA2CFE" w:rsidRDefault="00AA2CFE" w:rsidP="00AA2CFE">
                  <w:pPr>
                    <w:ind w:leftChars="-50" w:left="-90"/>
                    <w:rPr>
                      <w:rFonts w:ascii="UD デジタル 教科書体 NP-R" w:eastAsia="UD デジタル 教科書体 NP-R"/>
                    </w:rPr>
                  </w:pPr>
                  <w:r>
                    <w:rPr>
                      <w:rFonts w:ascii="UD デジタル 教科書体 NP-R" w:eastAsia="UD デジタル 教科書体 NP-R" w:hint="eastAsia"/>
                    </w:rPr>
                    <w:t>・充填工法</w:t>
                  </w:r>
                </w:p>
              </w:tc>
              <w:tc>
                <w:tcPr>
                  <w:tcW w:w="2768"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ポリマーセメントモルタル</w:t>
                  </w:r>
                </w:p>
              </w:tc>
            </w:tr>
          </w:tbl>
          <w:p w:rsidR="00AA2CFE" w:rsidRDefault="00AA2CFE" w:rsidP="00AA2CFE">
            <w:pPr>
              <w:spacing w:beforeLines="25" w:before="90"/>
              <w:ind w:leftChars="250" w:left="630" w:hangingChars="100" w:hanging="180"/>
              <w:rPr>
                <w:rFonts w:ascii="UD デジタル 教科書体 NP-R" w:eastAsia="UD デジタル 教科書体 NP-R"/>
              </w:rPr>
            </w:pPr>
            <w:r>
              <w:rPr>
                <w:rFonts w:ascii="UD デジタル 教科書体 NP-R" w:eastAsia="UD デジタル 教科書体 NP-R" w:hint="eastAsia"/>
              </w:rPr>
              <w:t>通常レベルの打撃力によってはく落する恐れの少ないモルタルの浮き（改特 表4.1.4-5）</w:t>
            </w:r>
          </w:p>
          <w:tbl>
            <w:tblPr>
              <w:tblStyle w:val="af6"/>
              <w:tblW w:w="8320" w:type="dxa"/>
              <w:tblInd w:w="495" w:type="dxa"/>
              <w:tblLayout w:type="fixed"/>
              <w:tblLook w:val="04A0" w:firstRow="1" w:lastRow="0" w:firstColumn="1" w:lastColumn="0" w:noHBand="0" w:noVBand="1"/>
            </w:tblPr>
            <w:tblGrid>
              <w:gridCol w:w="2802"/>
              <w:gridCol w:w="1134"/>
              <w:gridCol w:w="4384"/>
            </w:tblGrid>
            <w:tr w:rsidR="00AA2CFE" w:rsidTr="00AA2CFE">
              <w:trPr>
                <w:trHeight w:val="221"/>
              </w:trPr>
              <w:tc>
                <w:tcPr>
                  <w:tcW w:w="2802" w:type="dxa"/>
                  <w:shd w:val="clear" w:color="auto" w:fill="D9D9D9" w:themeFill="background1" w:themeFillShade="D9"/>
                </w:tcPr>
                <w:p w:rsidR="00AA2CFE"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1か所の浮き面積と改修目的</w:t>
                  </w:r>
                </w:p>
              </w:tc>
              <w:tc>
                <w:tcPr>
                  <w:tcW w:w="1134" w:type="dxa"/>
                  <w:shd w:val="clear" w:color="auto" w:fill="D9D9D9" w:themeFill="background1" w:themeFillShade="D9"/>
                </w:tcPr>
                <w:p w:rsidR="00AA2CFE"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浮き代</w:t>
                  </w:r>
                </w:p>
              </w:tc>
              <w:tc>
                <w:tcPr>
                  <w:tcW w:w="4384" w:type="dxa"/>
                  <w:shd w:val="clear" w:color="auto" w:fill="D9D9D9" w:themeFill="background1" w:themeFillShade="D9"/>
                </w:tcPr>
                <w:p w:rsidR="00AA2CFE"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工法</w:t>
                  </w:r>
                </w:p>
              </w:tc>
            </w:tr>
            <w:tr w:rsidR="00AA2CFE" w:rsidTr="00AA2CFE">
              <w:trPr>
                <w:trHeight w:val="218"/>
              </w:trPr>
              <w:tc>
                <w:tcPr>
                  <w:tcW w:w="2802" w:type="dxa"/>
                  <w:vMerge w:val="restart"/>
                  <w:vAlign w:val="center"/>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0.25㎡以上かつ改修目的が「はく落防止及び耐久性確保」</w:t>
                  </w:r>
                </w:p>
              </w:tc>
              <w:tc>
                <w:tcPr>
                  <w:tcW w:w="1134" w:type="dxa"/>
                  <w:vMerge w:val="restart"/>
                  <w:vAlign w:val="center"/>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1.0㎜超</w:t>
                  </w:r>
                </w:p>
              </w:tc>
              <w:tc>
                <w:tcPr>
                  <w:tcW w:w="4384" w:type="dxa"/>
                </w:tcPr>
                <w:p w:rsidR="00AA2CFE" w:rsidRDefault="00AA2CFE" w:rsidP="00AA2CFE">
                  <w:pPr>
                    <w:ind w:leftChars="-50" w:left="90" w:hangingChars="100" w:hanging="180"/>
                    <w:rPr>
                      <w:rFonts w:ascii="UD デジタル 教科書体 NP-R" w:eastAsia="UD デジタル 教科書体 NP-R"/>
                    </w:rPr>
                  </w:pPr>
                  <w:r>
                    <w:rPr>
                      <w:rFonts w:ascii="UD デジタル 教科書体 NP-R" w:eastAsia="UD デジタル 教科書体 NP-R" w:hint="eastAsia"/>
                    </w:rPr>
                    <w:t>・</w:t>
                  </w:r>
                  <w:r w:rsidRPr="00253584">
                    <w:rPr>
                      <w:rFonts w:ascii="UD デジタル 教科書体 NP-R" w:eastAsia="UD デジタル 教科書体 NP-R" w:hint="eastAsia"/>
                    </w:rPr>
                    <w:t>注入口付アンカーピンニング全面ポリマーセメントスラリー注入工法</w:t>
                  </w:r>
                </w:p>
              </w:tc>
            </w:tr>
            <w:tr w:rsidR="00AA2CFE" w:rsidTr="00AA2CFE">
              <w:trPr>
                <w:trHeight w:val="221"/>
              </w:trPr>
              <w:tc>
                <w:tcPr>
                  <w:tcW w:w="2802" w:type="dxa"/>
                  <w:vMerge/>
                </w:tcPr>
                <w:p w:rsidR="00AA2CFE" w:rsidRDefault="00AA2CFE" w:rsidP="00AA2CFE">
                  <w:pPr>
                    <w:rPr>
                      <w:rFonts w:ascii="UD デジタル 教科書体 NP-R" w:eastAsia="UD デジタル 教科書体 NP-R"/>
                    </w:rPr>
                  </w:pPr>
                </w:p>
              </w:tc>
              <w:tc>
                <w:tcPr>
                  <w:tcW w:w="1134" w:type="dxa"/>
                  <w:vMerge/>
                  <w:vAlign w:val="center"/>
                </w:tcPr>
                <w:p w:rsidR="00AA2CFE" w:rsidRDefault="00AA2CFE" w:rsidP="00AA2CFE">
                  <w:pPr>
                    <w:rPr>
                      <w:rFonts w:ascii="UD デジタル 教科書体 NP-R" w:eastAsia="UD デジタル 教科書体 NP-R"/>
                    </w:rPr>
                  </w:pPr>
                </w:p>
              </w:tc>
              <w:tc>
                <w:tcPr>
                  <w:tcW w:w="4384" w:type="dxa"/>
                </w:tcPr>
                <w:p w:rsidR="00AA2CFE" w:rsidRDefault="00AA2CFE" w:rsidP="00AA2CFE">
                  <w:pPr>
                    <w:ind w:leftChars="-50" w:left="90" w:hangingChars="100" w:hanging="180"/>
                    <w:rPr>
                      <w:rFonts w:ascii="UD デジタル 教科書体 NP-R" w:eastAsia="UD デジタル 教科書体 NP-R"/>
                    </w:rPr>
                  </w:pPr>
                  <w:r>
                    <w:rPr>
                      <w:rFonts w:ascii="UD デジタル 教科書体 NP-R" w:eastAsia="UD デジタル 教科書体 NP-R" w:hint="eastAsia"/>
                    </w:rPr>
                    <w:t>・</w:t>
                  </w:r>
                  <w:r w:rsidRPr="00253584">
                    <w:rPr>
                      <w:rFonts w:ascii="UD デジタル 教科書体 NP-R" w:eastAsia="UD デジタル 教科書体 NP-R" w:hint="eastAsia"/>
                    </w:rPr>
                    <w:t>アンカーピンニング全面ポリマーセメントスラリー注入工法</w:t>
                  </w:r>
                </w:p>
              </w:tc>
            </w:tr>
            <w:tr w:rsidR="00AA2CFE" w:rsidTr="00AA2CFE">
              <w:trPr>
                <w:trHeight w:val="207"/>
              </w:trPr>
              <w:tc>
                <w:tcPr>
                  <w:tcW w:w="2802" w:type="dxa"/>
                  <w:vMerge/>
                </w:tcPr>
                <w:p w:rsidR="00AA2CFE" w:rsidRDefault="00AA2CFE" w:rsidP="00AA2CFE">
                  <w:pPr>
                    <w:rPr>
                      <w:rFonts w:ascii="UD デジタル 教科書体 NP-R" w:eastAsia="UD デジタル 教科書体 NP-R"/>
                    </w:rPr>
                  </w:pPr>
                </w:p>
              </w:tc>
              <w:tc>
                <w:tcPr>
                  <w:tcW w:w="1134" w:type="dxa"/>
                  <w:vMerge w:val="restart"/>
                  <w:vAlign w:val="center"/>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1.0㎜以下</w:t>
                  </w:r>
                </w:p>
              </w:tc>
              <w:tc>
                <w:tcPr>
                  <w:tcW w:w="4384" w:type="dxa"/>
                </w:tcPr>
                <w:p w:rsidR="00AA2CFE" w:rsidRDefault="00AA2CFE" w:rsidP="00AA2CFE">
                  <w:pPr>
                    <w:ind w:leftChars="-50" w:left="90" w:hangingChars="100" w:hanging="180"/>
                    <w:rPr>
                      <w:rFonts w:ascii="UD デジタル 教科書体 NP-R" w:eastAsia="UD デジタル 教科書体 NP-R"/>
                    </w:rPr>
                  </w:pPr>
                  <w:r>
                    <w:rPr>
                      <w:rFonts w:ascii="UD デジタル 教科書体 NP-R" w:eastAsia="UD デジタル 教科書体 NP-R" w:hint="eastAsia"/>
                    </w:rPr>
                    <w:t>・</w:t>
                  </w:r>
                  <w:r w:rsidRPr="00253584">
                    <w:rPr>
                      <w:rFonts w:ascii="UD デジタル 教科書体 NP-R" w:eastAsia="UD デジタル 教科書体 NP-R" w:hint="eastAsia"/>
                    </w:rPr>
                    <w:t>アンカーピンニング全面エポキシ樹脂注入工法</w:t>
                  </w:r>
                </w:p>
              </w:tc>
            </w:tr>
            <w:tr w:rsidR="00AA2CFE" w:rsidTr="00AA2CFE">
              <w:trPr>
                <w:trHeight w:val="207"/>
              </w:trPr>
              <w:tc>
                <w:tcPr>
                  <w:tcW w:w="2802" w:type="dxa"/>
                  <w:vMerge/>
                </w:tcPr>
                <w:p w:rsidR="00AA2CFE" w:rsidRDefault="00AA2CFE" w:rsidP="00AA2CFE">
                  <w:pPr>
                    <w:rPr>
                      <w:rFonts w:ascii="UD デジタル 教科書体 NP-R" w:eastAsia="UD デジタル 教科書体 NP-R"/>
                    </w:rPr>
                  </w:pPr>
                </w:p>
              </w:tc>
              <w:tc>
                <w:tcPr>
                  <w:tcW w:w="1134" w:type="dxa"/>
                  <w:vMerge/>
                </w:tcPr>
                <w:p w:rsidR="00AA2CFE" w:rsidRDefault="00AA2CFE" w:rsidP="00AA2CFE">
                  <w:pPr>
                    <w:rPr>
                      <w:rFonts w:ascii="UD デジタル 教科書体 NP-R" w:eastAsia="UD デジタル 教科書体 NP-R"/>
                    </w:rPr>
                  </w:pPr>
                </w:p>
              </w:tc>
              <w:tc>
                <w:tcPr>
                  <w:tcW w:w="4384" w:type="dxa"/>
                </w:tcPr>
                <w:p w:rsidR="00AA2CFE" w:rsidRDefault="00AA2CFE" w:rsidP="00AA2CFE">
                  <w:pPr>
                    <w:ind w:leftChars="-50" w:left="90" w:hangingChars="100" w:hanging="180"/>
                    <w:rPr>
                      <w:rFonts w:ascii="UD デジタル 教科書体 NP-R" w:eastAsia="UD デジタル 教科書体 NP-R"/>
                    </w:rPr>
                  </w:pPr>
                  <w:r>
                    <w:rPr>
                      <w:rFonts w:ascii="UD デジタル 教科書体 NP-R" w:eastAsia="UD デジタル 教科書体 NP-R" w:hint="eastAsia"/>
                    </w:rPr>
                    <w:t>・</w:t>
                  </w:r>
                  <w:r w:rsidRPr="00253584">
                    <w:rPr>
                      <w:rFonts w:ascii="UD デジタル 教科書体 NP-R" w:eastAsia="UD デジタル 教科書体 NP-R" w:hint="eastAsia"/>
                    </w:rPr>
                    <w:t>注入口付アンカーピンニング全面エポキシ樹脂注入工法</w:t>
                  </w:r>
                </w:p>
              </w:tc>
            </w:tr>
            <w:tr w:rsidR="00AA2CFE" w:rsidTr="00AA2CFE">
              <w:trPr>
                <w:trHeight w:val="207"/>
              </w:trPr>
              <w:tc>
                <w:tcPr>
                  <w:tcW w:w="2802" w:type="dxa"/>
                  <w:vMerge w:val="restart"/>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0.25㎡未満、0.25㎡以上かつ改修目的が「はく落防止」</w:t>
                  </w:r>
                </w:p>
              </w:tc>
              <w:tc>
                <w:tcPr>
                  <w:tcW w:w="1134" w:type="dxa"/>
                  <w:vMerge w:val="restart"/>
                  <w:vAlign w:val="center"/>
                </w:tcPr>
                <w:p w:rsidR="00AA2CFE"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w:t>
                  </w:r>
                </w:p>
              </w:tc>
              <w:tc>
                <w:tcPr>
                  <w:tcW w:w="4384" w:type="dxa"/>
                </w:tcPr>
                <w:p w:rsidR="00AA2CFE" w:rsidRDefault="00AA2CFE" w:rsidP="00AA2CFE">
                  <w:pPr>
                    <w:ind w:leftChars="-50" w:left="90" w:hangingChars="100" w:hanging="180"/>
                    <w:rPr>
                      <w:rFonts w:ascii="UD デジタル 教科書体 NP-R" w:eastAsia="UD デジタル 教科書体 NP-R"/>
                    </w:rPr>
                  </w:pPr>
                  <w:r>
                    <w:rPr>
                      <w:rFonts w:ascii="UD デジタル 教科書体 NP-R" w:eastAsia="UD デジタル 教科書体 NP-R" w:hint="eastAsia"/>
                    </w:rPr>
                    <w:t>・</w:t>
                  </w:r>
                  <w:r w:rsidRPr="00253584">
                    <w:rPr>
                      <w:rFonts w:ascii="UD デジタル 教科書体 NP-R" w:eastAsia="UD デジタル 教科書体 NP-R" w:hint="eastAsia"/>
                    </w:rPr>
                    <w:t>アンカーピンニング部分エポキシ樹脂注入工法</w:t>
                  </w:r>
                </w:p>
              </w:tc>
            </w:tr>
            <w:tr w:rsidR="00AA2CFE" w:rsidTr="00AA2CFE">
              <w:trPr>
                <w:trHeight w:val="207"/>
              </w:trPr>
              <w:tc>
                <w:tcPr>
                  <w:tcW w:w="2802" w:type="dxa"/>
                  <w:vMerge/>
                </w:tcPr>
                <w:p w:rsidR="00AA2CFE" w:rsidRDefault="00AA2CFE" w:rsidP="00AA2CFE">
                  <w:pPr>
                    <w:rPr>
                      <w:rFonts w:ascii="UD デジタル 教科書体 NP-R" w:eastAsia="UD デジタル 教科書体 NP-R"/>
                    </w:rPr>
                  </w:pPr>
                </w:p>
              </w:tc>
              <w:tc>
                <w:tcPr>
                  <w:tcW w:w="1134" w:type="dxa"/>
                  <w:vMerge/>
                </w:tcPr>
                <w:p w:rsidR="00AA2CFE" w:rsidRDefault="00AA2CFE" w:rsidP="00AA2CFE">
                  <w:pPr>
                    <w:rPr>
                      <w:rFonts w:ascii="UD デジタル 教科書体 NP-R" w:eastAsia="UD デジタル 教科書体 NP-R"/>
                    </w:rPr>
                  </w:pPr>
                </w:p>
              </w:tc>
              <w:tc>
                <w:tcPr>
                  <w:tcW w:w="4384" w:type="dxa"/>
                </w:tcPr>
                <w:p w:rsidR="00AA2CFE" w:rsidRDefault="00AA2CFE" w:rsidP="00AA2CFE">
                  <w:pPr>
                    <w:ind w:leftChars="-50" w:left="90" w:hangingChars="100" w:hanging="180"/>
                    <w:rPr>
                      <w:rFonts w:ascii="UD デジタル 教科書体 NP-R" w:eastAsia="UD デジタル 教科書体 NP-R"/>
                    </w:rPr>
                  </w:pPr>
                  <w:r>
                    <w:rPr>
                      <w:rFonts w:ascii="UD デジタル 教科書体 NP-R" w:eastAsia="UD デジタル 教科書体 NP-R" w:hint="eastAsia"/>
                    </w:rPr>
                    <w:t>・</w:t>
                  </w:r>
                  <w:r w:rsidRPr="00253584">
                    <w:rPr>
                      <w:rFonts w:ascii="UD デジタル 教科書体 NP-R" w:eastAsia="UD デジタル 教科書体 NP-R" w:hint="eastAsia"/>
                    </w:rPr>
                    <w:t>注入口付アンカーピンニング部分エポキシ樹脂注入工法</w:t>
                  </w:r>
                </w:p>
              </w:tc>
            </w:tr>
          </w:tbl>
          <w:p w:rsidR="00AA2CFE" w:rsidRPr="001C31E1" w:rsidRDefault="00AA2CFE" w:rsidP="00AA2CFE">
            <w:pPr>
              <w:ind w:leftChars="250" w:left="630" w:hangingChars="100" w:hanging="180"/>
              <w:rPr>
                <w:rFonts w:ascii="UD デジタル 教科書体 NP-R" w:eastAsia="UD デジタル 教科書体 NP-R"/>
              </w:rPr>
            </w:pPr>
          </w:p>
          <w:p w:rsidR="00AA2CFE" w:rsidRPr="00253584" w:rsidRDefault="00AA2CFE" w:rsidP="00AA2CFE">
            <w:pPr>
              <w:ind w:left="180" w:hangingChars="100" w:hanging="180"/>
              <w:rPr>
                <w:rFonts w:ascii="UD デジタル 教科書体 NP-R" w:eastAsia="UD デジタル 教科書体 NP-R"/>
              </w:rPr>
            </w:pPr>
            <w:r>
              <w:rPr>
                <w:rFonts w:ascii="UD デジタル 教科書体 NP-R" w:eastAsia="UD デジタル 教科書体 NP-R" w:hint="eastAsia"/>
              </w:rPr>
              <w:t>・(3)タイル張り仕上げ外壁</w:t>
            </w:r>
          </w:p>
          <w:p w:rsidR="00AA2CFE" w:rsidRDefault="00AA2CFE" w:rsidP="00AA2CFE">
            <w:pPr>
              <w:ind w:leftChars="150" w:left="450" w:hangingChars="100" w:hanging="180"/>
              <w:rPr>
                <w:rFonts w:ascii="UD デジタル 教科書体 NP-R" w:eastAsia="UD デジタル 教科書体 NP-R"/>
              </w:rPr>
            </w:pPr>
            <w:r>
              <w:rPr>
                <w:rFonts w:ascii="UD デジタル 教科書体 NP-R" w:eastAsia="UD デジタル 教科書体 NP-R" w:hint="eastAsia"/>
              </w:rPr>
              <w:t>(ｱ)ひび割れ部改修工法：　※樹脂注入工法</w:t>
            </w:r>
          </w:p>
          <w:p w:rsidR="00AA2CFE" w:rsidRDefault="00AA2CFE" w:rsidP="00AA2CFE">
            <w:pPr>
              <w:ind w:leftChars="150" w:left="450" w:hangingChars="100" w:hanging="180"/>
              <w:rPr>
                <w:rFonts w:ascii="UD デジタル 教科書体 NP-R" w:eastAsia="UD デジタル 教科書体 NP-R"/>
              </w:rPr>
            </w:pPr>
            <w:r>
              <w:rPr>
                <w:rFonts w:ascii="UD デジタル 教科書体 NP-R" w:eastAsia="UD デジタル 教科書体 NP-R" w:hint="eastAsia"/>
              </w:rPr>
              <w:t>(ｲ)欠損部改修工法</w:t>
            </w:r>
          </w:p>
          <w:p w:rsidR="00AA2CFE" w:rsidRDefault="00AA2CFE" w:rsidP="00AA2CFE">
            <w:pPr>
              <w:ind w:leftChars="200" w:left="540" w:hangingChars="100" w:hanging="180"/>
              <w:rPr>
                <w:rFonts w:ascii="UD デジタル 教科書体 NP-R" w:eastAsia="UD デジタル 教科書体 NP-R"/>
              </w:rPr>
            </w:pPr>
            <w:r>
              <w:rPr>
                <w:rFonts w:ascii="UD デジタル 教科書体 NP-R" w:eastAsia="UD デジタル 教科書体 NP-R" w:hint="eastAsia"/>
              </w:rPr>
              <w:t>・(a)タイル部分張替え工法（下地モルタル等があり、1か所当たり0.25㎡程度以下の場合）</w:t>
            </w:r>
          </w:p>
          <w:p w:rsidR="00AA2CFE" w:rsidRDefault="00AA2CFE" w:rsidP="00AA2CFE">
            <w:pPr>
              <w:ind w:leftChars="200" w:left="540" w:hangingChars="100" w:hanging="180"/>
              <w:rPr>
                <w:rFonts w:ascii="UD デジタル 教科書体 NP-R" w:eastAsia="UD デジタル 教科書体 NP-R"/>
              </w:rPr>
            </w:pPr>
            <w:r>
              <w:rPr>
                <w:rFonts w:ascii="UD デジタル 教科書体 NP-R" w:eastAsia="UD デジタル 教科書体 NP-R" w:hint="eastAsia"/>
              </w:rPr>
              <w:t>・(b)タイル張替え工法（下地モルタルを含む欠損）</w:t>
            </w:r>
          </w:p>
          <w:p w:rsidR="00AA2CFE" w:rsidRDefault="00AA2CFE" w:rsidP="00AA2CFE">
            <w:pPr>
              <w:ind w:leftChars="150" w:left="450" w:hangingChars="100" w:hanging="180"/>
              <w:rPr>
                <w:rFonts w:ascii="UD デジタル 教科書体 NP-R" w:eastAsia="UD デジタル 教科書体 NP-R"/>
              </w:rPr>
            </w:pPr>
            <w:r>
              <w:rPr>
                <w:rFonts w:ascii="UD デジタル 教科書体 NP-R" w:eastAsia="UD デジタル 教科書体 NP-R" w:hint="eastAsia"/>
              </w:rPr>
              <w:t>(ｳ)浮き部改修工法</w:t>
            </w:r>
          </w:p>
          <w:p w:rsidR="00AA2CFE" w:rsidRDefault="00AA2CFE" w:rsidP="00AA2CFE">
            <w:pPr>
              <w:ind w:leftChars="200" w:left="540" w:hangingChars="100" w:hanging="180"/>
              <w:rPr>
                <w:rFonts w:ascii="UD デジタル 教科書体 NP-R" w:eastAsia="UD デジタル 教科書体 NP-R"/>
              </w:rPr>
            </w:pPr>
            <w:r>
              <w:rPr>
                <w:rFonts w:ascii="UD デジタル 教科書体 NP-R" w:eastAsia="UD デジタル 教科書体 NP-R" w:hint="eastAsia"/>
              </w:rPr>
              <w:t>・改特 表4.1.4-5による</w:t>
            </w:r>
          </w:p>
          <w:p w:rsidR="00AA2CFE" w:rsidRDefault="00AA2CFE" w:rsidP="00AA2CFE">
            <w:pPr>
              <w:ind w:leftChars="200" w:left="540" w:hangingChars="100" w:hanging="180"/>
              <w:rPr>
                <w:rFonts w:ascii="UD デジタル 教科書体 NP-R" w:eastAsia="UD デジタル 教科書体 NP-R"/>
              </w:rPr>
            </w:pPr>
            <w:r>
              <w:rPr>
                <w:rFonts w:ascii="UD デジタル 教科書体 NP-R" w:eastAsia="UD デジタル 教科書体 NP-R" w:hint="eastAsia"/>
              </w:rPr>
              <w:t>・</w:t>
            </w:r>
            <w:r w:rsidRPr="00253584">
              <w:rPr>
                <w:rFonts w:ascii="UD デジタル 教科書体 NP-R" w:eastAsia="UD デジタル 教科書体 NP-R" w:hint="eastAsia"/>
              </w:rPr>
              <w:t>注入口付アンカーピンニングエポキシ樹脂注入</w:t>
            </w:r>
            <w:r>
              <w:rPr>
                <w:rFonts w:ascii="UD デジタル 教科書体 NP-R" w:eastAsia="UD デジタル 教科書体 NP-R" w:hint="eastAsia"/>
              </w:rPr>
              <w:t>タイル固定</w:t>
            </w:r>
            <w:r w:rsidRPr="00253584">
              <w:rPr>
                <w:rFonts w:ascii="UD デジタル 教科書体 NP-R" w:eastAsia="UD デジタル 教科書体 NP-R" w:hint="eastAsia"/>
              </w:rPr>
              <w:t>工法</w:t>
            </w:r>
            <w:r>
              <w:rPr>
                <w:rFonts w:ascii="UD デジタル 教科書体 NP-R" w:eastAsia="UD デジタル 教科書体 NP-R" w:hint="eastAsia"/>
              </w:rPr>
              <w:t>（タイル陶片のみの浮き）</w:t>
            </w:r>
          </w:p>
          <w:p w:rsidR="00AA2CFE" w:rsidRDefault="00AA2CFE" w:rsidP="00AA2CFE">
            <w:pPr>
              <w:ind w:leftChars="200" w:left="540" w:hangingChars="100" w:hanging="180"/>
              <w:rPr>
                <w:rFonts w:ascii="UD デジタル 教科書体 NP-R" w:eastAsia="UD デジタル 教科書体 NP-R"/>
              </w:rPr>
            </w:pPr>
            <w:r>
              <w:rPr>
                <w:rFonts w:ascii="UD デジタル 教科書体 NP-R" w:eastAsia="UD デジタル 教科書体 NP-R" w:hint="eastAsia"/>
              </w:rPr>
              <w:t>・タイル部分張替え工法</w:t>
            </w:r>
          </w:p>
          <w:p w:rsidR="00AA2CFE" w:rsidRDefault="00AA2CFE" w:rsidP="00AA2CFE">
            <w:pPr>
              <w:ind w:leftChars="200" w:left="540" w:hangingChars="100" w:hanging="180"/>
              <w:rPr>
                <w:rFonts w:ascii="UD デジタル 教科書体 NP-R" w:eastAsia="UD デジタル 教科書体 NP-R"/>
              </w:rPr>
            </w:pPr>
            <w:r>
              <w:rPr>
                <w:rFonts w:ascii="UD デジタル 教科書体 NP-R" w:eastAsia="UD デジタル 教科書体 NP-R" w:hint="eastAsia"/>
              </w:rPr>
              <w:t>・タイル張替え工法</w:t>
            </w:r>
          </w:p>
          <w:p w:rsidR="00AA2CFE" w:rsidRDefault="00AA2CFE" w:rsidP="00AA2CFE">
            <w:pPr>
              <w:ind w:leftChars="150" w:left="450" w:hangingChars="100" w:hanging="180"/>
              <w:rPr>
                <w:rFonts w:ascii="UD デジタル 教科書体 NP-R" w:eastAsia="UD デジタル 教科書体 NP-R"/>
              </w:rPr>
            </w:pPr>
            <w:r>
              <w:rPr>
                <w:rFonts w:ascii="UD デジタル 教科書体 NP-R" w:eastAsia="UD デジタル 教科書体 NP-R" w:hint="eastAsia"/>
              </w:rPr>
              <w:t>(ｴ)目地改修工法</w:t>
            </w:r>
          </w:p>
          <w:p w:rsidR="00AA2CFE" w:rsidRDefault="00AA2CFE" w:rsidP="00AA2CFE">
            <w:pPr>
              <w:ind w:leftChars="200" w:left="540" w:hangingChars="100" w:hanging="180"/>
              <w:rPr>
                <w:rFonts w:ascii="UD デジタル 教科書体 NP-R" w:eastAsia="UD デジタル 教科書体 NP-R"/>
              </w:rPr>
            </w:pPr>
            <w:r>
              <w:rPr>
                <w:rFonts w:ascii="UD デジタル 教科書体 NP-R" w:eastAsia="UD デジタル 教科書体 NP-R" w:hint="eastAsia"/>
              </w:rPr>
              <w:t xml:space="preserve">・(a)目地ひび割れ部改修工法　　</w:t>
            </w:r>
          </w:p>
          <w:p w:rsidR="00AA2CFE" w:rsidRDefault="00AA2CFE" w:rsidP="00AA2CFE">
            <w:pPr>
              <w:ind w:leftChars="200" w:left="540" w:hangingChars="100" w:hanging="180"/>
              <w:rPr>
                <w:rFonts w:ascii="UD デジタル 教科書体 NP-R" w:eastAsia="UD デジタル 教科書体 NP-R"/>
              </w:rPr>
            </w:pPr>
            <w:r>
              <w:rPr>
                <w:rFonts w:ascii="UD デジタル 教科書体 NP-R" w:eastAsia="UD デジタル 教科書体 NP-R" w:hint="eastAsia"/>
              </w:rPr>
              <w:t>・(b)伸縮調整目地改修工法</w:t>
            </w:r>
          </w:p>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・(4)「改修標仕」以外の外壁改修</w:t>
            </w:r>
          </w:p>
          <w:p w:rsidR="00AA2CFE" w:rsidRDefault="00AA2CFE" w:rsidP="00AA2CFE">
            <w:pPr>
              <w:ind w:leftChars="100" w:left="180"/>
              <w:rPr>
                <w:rFonts w:ascii="UD デジタル 教科書体 NP-R" w:eastAsia="UD デジタル 教科書体 NP-R"/>
              </w:rPr>
            </w:pPr>
            <w:r>
              <w:rPr>
                <w:rFonts w:ascii="UD デジタル 教科書体 NP-R" w:eastAsia="UD デジタル 教科書体 NP-R" w:hint="eastAsia"/>
              </w:rPr>
              <w:t>外壁複合改修工法（建築改修工事監理指針4.9.2）</w:t>
            </w:r>
          </w:p>
          <w:p w:rsidR="00AA2CFE" w:rsidRDefault="00AA2CFE" w:rsidP="00AA2CFE">
            <w:pPr>
              <w:ind w:leftChars="100" w:left="180"/>
              <w:rPr>
                <w:rFonts w:ascii="UD デジタル 教科書体 NP-R" w:eastAsia="UD デジタル 教科書体 NP-R"/>
              </w:rPr>
            </w:pPr>
            <w:r>
              <w:rPr>
                <w:rFonts w:ascii="UD デジタル 教科書体 NP-R" w:eastAsia="UD デジタル 教科書体 NP-R" w:hint="eastAsia"/>
              </w:rPr>
              <w:t>・ポリマーセメント系外壁複合改修工法</w:t>
            </w:r>
          </w:p>
          <w:p w:rsidR="00AA2CFE" w:rsidRDefault="00AA2CFE" w:rsidP="00AA2CFE">
            <w:pPr>
              <w:ind w:leftChars="100" w:left="180"/>
              <w:rPr>
                <w:rFonts w:ascii="UD デジタル 教科書体 NP-R" w:eastAsia="UD デジタル 教科書体 NP-R"/>
              </w:rPr>
            </w:pPr>
            <w:r>
              <w:rPr>
                <w:rFonts w:ascii="UD デジタル 教科書体 NP-R" w:eastAsia="UD デジタル 教科書体 NP-R" w:hint="eastAsia"/>
              </w:rPr>
              <w:t>・透明樹脂系外壁複合改修工法</w:t>
            </w:r>
          </w:p>
          <w:p w:rsidR="00AA2CFE" w:rsidRPr="00387CC8" w:rsidRDefault="00AA2CFE" w:rsidP="00AA2CFE">
            <w:pPr>
              <w:ind w:leftChars="100" w:left="180"/>
              <w:jc w:val="both"/>
              <w:rPr>
                <w:rFonts w:ascii="UD デジタル 教科書体 NP-R" w:eastAsia="UD デジタル 教科書体 NP-R"/>
              </w:rPr>
            </w:pPr>
            <w:r>
              <w:rPr>
                <w:rFonts w:ascii="UD デジタル 教科書体 NP-R" w:eastAsia="UD デジタル 教科書体 NP-R" w:hint="eastAsia"/>
              </w:rPr>
              <w:t>・不透明樹脂系外壁複合改修工法</w:t>
            </w:r>
          </w:p>
        </w:tc>
      </w:tr>
      <w:tr w:rsidR="00AA2CFE" w:rsidRPr="009A5739" w:rsidTr="00AA2CFE">
        <w:trPr>
          <w:trHeight w:val="283"/>
        </w:trPr>
        <w:tc>
          <w:tcPr>
            <w:tcW w:w="1838" w:type="dxa"/>
            <w:tcBorders>
              <w:top w:val="single" w:sz="4" w:space="0" w:color="auto"/>
              <w:left w:val="single" w:sz="4" w:space="0" w:color="auto"/>
              <w:bottom w:val="single" w:sz="4" w:space="0" w:color="auto"/>
            </w:tcBorders>
            <w:shd w:val="clear" w:color="auto" w:fill="auto"/>
          </w:tcPr>
          <w:p w:rsidR="00AA2CFE" w:rsidRDefault="00AA2CFE" w:rsidP="00AA2CFE">
            <w:pPr>
              <w:ind w:left="180" w:hangingChars="100" w:hanging="180"/>
              <w:jc w:val="both"/>
              <w:rPr>
                <w:rFonts w:ascii="UD デジタル 教科書体 NP-R" w:eastAsia="UD デジタル 教科書体 NP-R"/>
              </w:rPr>
            </w:pPr>
            <w:r>
              <w:rPr>
                <w:rFonts w:ascii="UD デジタル 教科書体 NP-R" w:eastAsia="UD デジタル 教科書体 NP-R" w:hint="eastAsia"/>
              </w:rPr>
              <w:t>・工法</w:t>
            </w:r>
          </w:p>
          <w:p w:rsidR="00AA2CFE" w:rsidRPr="000D3FDC" w:rsidRDefault="00AA2CFE" w:rsidP="00AA2CFE">
            <w:pPr>
              <w:ind w:left="180" w:hangingChars="100" w:hanging="180"/>
              <w:jc w:val="both"/>
              <w:rPr>
                <w:rFonts w:ascii="UD デジタル 教科書体 NP-R" w:eastAsia="UD デジタル 教科書体 NP-R"/>
              </w:rPr>
            </w:pPr>
            <w:r>
              <w:rPr>
                <w:rFonts w:ascii="UD デジタル 教科書体 NP-R" w:eastAsia="UD デジタル 教科書体 NP-R" w:hint="eastAsia"/>
              </w:rPr>
              <w:t>（</w:t>
            </w:r>
            <w:hyperlink r:id="rId1031" w:anchor="page=291" w:history="1">
              <w:r>
                <w:rPr>
                  <w:rStyle w:val="af7"/>
                  <w:rFonts w:ascii="UD デジタル 教科書体 NP-R" w:eastAsia="UD デジタル 教科書体 NP-R" w:hint="eastAsia"/>
                </w:rPr>
                <w:t>改仕9.2.4</w:t>
              </w:r>
            </w:hyperlink>
            <w:r>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(1) 建築基準法に基づく風圧力に対応した工法</w:t>
            </w:r>
          </w:p>
          <w:p w:rsidR="00AA2CFE" w:rsidRPr="000E4823" w:rsidRDefault="00AA2CFE" w:rsidP="00AA2CFE">
            <w:pPr>
              <w:ind w:leftChars="150" w:left="270"/>
              <w:rPr>
                <w:rFonts w:ascii="UD デジタル 教科書体 NP-R" w:eastAsia="UD デジタル 教科書体 NP-R"/>
              </w:rPr>
            </w:pPr>
            <w:r w:rsidRPr="000E4823">
              <w:rPr>
                <w:rFonts w:ascii="UD デジタル 教科書体 NP-R" w:eastAsia="UD デジタル 教科書体 NP-R" w:hint="eastAsia"/>
              </w:rPr>
              <w:t>※告示に基づく耐風圧計算資料を監督員に提出し承認を得ること</w:t>
            </w:r>
          </w:p>
          <w:p w:rsidR="00AA2CFE" w:rsidRDefault="00AA2CFE" w:rsidP="00AA2CFE">
            <w:pPr>
              <w:ind w:leftChars="150" w:left="270" w:firstLineChars="100" w:firstLine="180"/>
              <w:rPr>
                <w:rFonts w:ascii="UD デジタル 教科書体 NP-R" w:eastAsia="UD デジタル 教科書体 NP-R"/>
              </w:rPr>
            </w:pPr>
            <w:r w:rsidRPr="000E4823">
              <w:rPr>
                <w:rFonts w:ascii="UD デジタル 教科書体 NP-R" w:eastAsia="UD デジタル 教科書体 NP-R" w:hint="eastAsia"/>
              </w:rPr>
              <w:t>・下地について、引張試験を実施し強度を確認すること</w:t>
            </w:r>
          </w:p>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 xml:space="preserve"> (2)不陸等の下地調整</w:t>
            </w:r>
          </w:p>
          <w:p w:rsidR="00AA2CFE" w:rsidRDefault="00AA2CFE" w:rsidP="00AA2CFE">
            <w:pPr>
              <w:ind w:leftChars="100" w:left="180"/>
              <w:jc w:val="both"/>
              <w:rPr>
                <w:rFonts w:ascii="UD デジタル 教科書体 NP-R" w:eastAsia="UD デジタル 教科書体 NP-R"/>
              </w:rPr>
            </w:pPr>
            <w:r>
              <w:rPr>
                <w:rFonts w:ascii="UD デジタル 教科書体 NP-R" w:eastAsia="UD デジタル 教科書体 NP-R" w:hint="eastAsia"/>
              </w:rPr>
              <w:t>・図示　　・</w:t>
            </w:r>
          </w:p>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(3)断熱材の施工</w:t>
            </w:r>
          </w:p>
          <w:p w:rsidR="00AA2CFE" w:rsidRDefault="00AA2CFE" w:rsidP="00AA2CFE">
            <w:pPr>
              <w:ind w:leftChars="100" w:left="180"/>
              <w:jc w:val="both"/>
              <w:rPr>
                <w:rFonts w:ascii="UD デジタル 教科書体 NP-R" w:eastAsia="UD デジタル 教科書体 NP-R"/>
              </w:rPr>
            </w:pPr>
            <w:r>
              <w:rPr>
                <w:rFonts w:ascii="UD デジタル 教科書体 NP-R" w:eastAsia="UD デジタル 教科書体 NP-R" w:hint="eastAsia"/>
              </w:rPr>
              <w:t>・断熱材製造所の仕様による　　・</w:t>
            </w:r>
          </w:p>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(4)外装材の施工</w:t>
            </w:r>
          </w:p>
          <w:p w:rsidR="00AA2CFE" w:rsidRDefault="00AA2CFE" w:rsidP="00AA2CFE">
            <w:pPr>
              <w:ind w:leftChars="100" w:left="180"/>
              <w:jc w:val="both"/>
              <w:rPr>
                <w:rFonts w:ascii="UD デジタル 教科書体 NP-R" w:eastAsia="UD デジタル 教科書体 NP-R"/>
              </w:rPr>
            </w:pPr>
            <w:r>
              <w:rPr>
                <w:rFonts w:ascii="UD デジタル 教科書体 NP-R" w:eastAsia="UD デジタル 教科書体 NP-R" w:hint="eastAsia"/>
              </w:rPr>
              <w:t>・外装材製造所の仕様による　　・</w:t>
            </w:r>
          </w:p>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(5)通気層の有無及び厚さ</w:t>
            </w:r>
          </w:p>
          <w:p w:rsidR="00AA2CFE" w:rsidRDefault="00AA2CFE" w:rsidP="00AA2CFE">
            <w:pPr>
              <w:ind w:leftChars="100" w:left="180"/>
              <w:jc w:val="both"/>
              <w:rPr>
                <w:rFonts w:ascii="UD デジタル 教科書体 NP-R" w:eastAsia="UD デジタル 教科書体 NP-R"/>
              </w:rPr>
            </w:pPr>
            <w:r>
              <w:rPr>
                <w:rFonts w:ascii="UD デジタル 教科書体 NP-R" w:eastAsia="UD デジタル 教科書体 NP-R" w:hint="eastAsia"/>
              </w:rPr>
              <w:t>・有(　　m</w:t>
            </w:r>
            <w:r>
              <w:rPr>
                <w:rFonts w:ascii="UD デジタル 教科書体 NP-R" w:eastAsia="UD デジタル 教科書体 NP-R"/>
              </w:rPr>
              <w:t>m)</w:t>
            </w:r>
            <w:r>
              <w:rPr>
                <w:rFonts w:ascii="UD デジタル 教科書体 NP-R" w:eastAsia="UD デジタル 教科書体 NP-R" w:hint="eastAsia"/>
              </w:rPr>
              <w:t xml:space="preserve">　　・無</w:t>
            </w:r>
          </w:p>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(6)外装材の外壁への取付け</w:t>
            </w:r>
          </w:p>
          <w:p w:rsidR="00AA2CFE" w:rsidRDefault="00AA2CFE" w:rsidP="00AA2CFE">
            <w:pPr>
              <w:ind w:leftChars="100" w:left="180"/>
              <w:jc w:val="both"/>
              <w:rPr>
                <w:rFonts w:ascii="UD デジタル 教科書体 NP-R" w:eastAsia="UD デジタル 教科書体 NP-R"/>
              </w:rPr>
            </w:pPr>
            <w:r>
              <w:rPr>
                <w:rFonts w:ascii="UD デジタル 教科書体 NP-R" w:eastAsia="UD デジタル 教科書体 NP-R" w:hint="eastAsia"/>
              </w:rPr>
              <w:t>・図示　　・</w:t>
            </w:r>
          </w:p>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(7)笠木の施工【</w:t>
            </w:r>
            <w:hyperlink r:id="rId1032" w:anchor="page=65" w:history="1">
              <w:r w:rsidRPr="00B10FDE">
                <w:rPr>
                  <w:rStyle w:val="af7"/>
                  <w:rFonts w:ascii="UD デジタル 教科書体 NP-R" w:eastAsia="UD デジタル 教科書体 NP-R" w:hint="eastAsia"/>
                </w:rPr>
                <w:t>改仕3.9.3［アルミニウム製笠木］</w:t>
              </w:r>
            </w:hyperlink>
            <w:r>
              <w:rPr>
                <w:rFonts w:ascii="UD デジタル 教科書体 NP-R" w:eastAsia="UD デジタル 教科書体 NP-R" w:hint="eastAsia"/>
              </w:rPr>
              <w:t>による】</w:t>
            </w:r>
          </w:p>
          <w:p w:rsidR="00AA2CFE" w:rsidRPr="00213F79" w:rsidRDefault="00AA2CFE" w:rsidP="00AA2CFE">
            <w:pPr>
              <w:ind w:leftChars="100" w:left="180"/>
              <w:jc w:val="both"/>
              <w:rPr>
                <w:rFonts w:ascii="UD デジタル 教科書体 NP-R" w:eastAsia="UD デジタル 教科書体 NP-R"/>
              </w:rPr>
            </w:pPr>
            <w:r w:rsidRPr="00213F79">
              <w:rPr>
                <w:rFonts w:ascii="UD デジタル 教科書体 NP-R" w:eastAsia="UD デジタル 教科書体 NP-R"/>
              </w:rPr>
              <w:t>(1)既存笠木等の撤去及び新規笠木の下地補修工法</w:t>
            </w:r>
          </w:p>
          <w:p w:rsidR="00AA2CFE" w:rsidRPr="00213F79" w:rsidRDefault="00AA2CFE" w:rsidP="00AA2CFE">
            <w:pPr>
              <w:ind w:leftChars="200" w:left="360"/>
              <w:jc w:val="both"/>
              <w:rPr>
                <w:rFonts w:ascii="UD デジタル 教科書体 NP-R" w:eastAsia="UD デジタル 教科書体 NP-R"/>
              </w:rPr>
            </w:pPr>
            <w:r w:rsidRPr="00213F79">
              <w:rPr>
                <w:rFonts w:ascii="UD デジタル 教科書体 NP-R" w:eastAsia="UD デジタル 教科書体 NP-R" w:hint="eastAsia"/>
              </w:rPr>
              <w:t>※図示　　・</w:t>
            </w:r>
          </w:p>
          <w:p w:rsidR="00AA2CFE" w:rsidRDefault="00AA2CFE" w:rsidP="00AA2CFE">
            <w:pPr>
              <w:rPr>
                <w:rFonts w:ascii="UD デジタル 教科書体 NP-R" w:eastAsia="UD デジタル 教科書体 NP-R"/>
              </w:rPr>
            </w:pPr>
            <w:r w:rsidRPr="00213F79">
              <w:rPr>
                <w:rFonts w:ascii="UD デジタル 教科書体 NP-R" w:eastAsia="UD デジタル 教科書体 NP-R"/>
              </w:rPr>
              <w:t xml:space="preserve">(2)(ｱ)(a)笠木の取付方法　</w:t>
            </w:r>
          </w:p>
          <w:p w:rsidR="00AA2CFE" w:rsidRDefault="00AA2CFE" w:rsidP="00AA2CFE">
            <w:pPr>
              <w:ind w:firstLineChars="200" w:firstLine="360"/>
              <w:rPr>
                <w:rFonts w:ascii="UD デジタル 教科書体 NP-R" w:eastAsia="UD デジタル 教科書体 NP-R"/>
              </w:rPr>
            </w:pPr>
            <w:r>
              <w:rPr>
                <w:rFonts w:ascii="UD デジタル 教科書体 NP-R" w:eastAsia="UD デジタル 教科書体 NP-R" w:hint="eastAsia"/>
              </w:rPr>
              <w:t>建築基準法に基づく風圧力に対応した工法</w:t>
            </w:r>
          </w:p>
          <w:p w:rsidR="00AA2CFE" w:rsidRPr="000E4823" w:rsidRDefault="00AA2CFE" w:rsidP="00AA2CFE">
            <w:pPr>
              <w:ind w:leftChars="150" w:left="270"/>
              <w:rPr>
                <w:rFonts w:ascii="UD デジタル 教科書体 NP-R" w:eastAsia="UD デジタル 教科書体 NP-R"/>
              </w:rPr>
            </w:pPr>
            <w:r w:rsidRPr="000E4823">
              <w:rPr>
                <w:rFonts w:ascii="UD デジタル 教科書体 NP-R" w:eastAsia="UD デジタル 教科書体 NP-R" w:hint="eastAsia"/>
              </w:rPr>
              <w:t>※告示に基づく耐風圧計算資料を監督員に提出し承認を得ること</w:t>
            </w:r>
          </w:p>
          <w:p w:rsidR="00AA2CFE" w:rsidRDefault="00AA2CFE" w:rsidP="00AA2CFE">
            <w:pPr>
              <w:ind w:leftChars="150" w:left="270" w:firstLineChars="100" w:firstLine="180"/>
              <w:rPr>
                <w:rFonts w:ascii="UD デジタル 教科書体 NP-R" w:eastAsia="UD デジタル 教科書体 NP-R"/>
              </w:rPr>
            </w:pPr>
            <w:r w:rsidRPr="000E4823">
              <w:rPr>
                <w:rFonts w:ascii="UD デジタル 教科書体 NP-R" w:eastAsia="UD デジタル 教科書体 NP-R" w:hint="eastAsia"/>
              </w:rPr>
              <w:t>・下地について、引張試験を実施し強度を確認すること</w:t>
            </w:r>
          </w:p>
          <w:p w:rsidR="00AA2CFE" w:rsidRPr="00213F79" w:rsidRDefault="00AA2CFE" w:rsidP="00AA2CFE">
            <w:pPr>
              <w:ind w:leftChars="200" w:left="360"/>
              <w:jc w:val="both"/>
              <w:rPr>
                <w:rFonts w:ascii="UD デジタル 教科書体 NP-R" w:eastAsia="UD デジタル 教科書体 NP-R"/>
              </w:rPr>
            </w:pPr>
            <w:r w:rsidRPr="00213F79">
              <w:rPr>
                <w:rFonts w:ascii="UD デジタル 教科書体 NP-R" w:eastAsia="UD デジタル 教科書体 NP-R" w:hint="eastAsia"/>
              </w:rPr>
              <w:t>※図示　　・</w:t>
            </w:r>
          </w:p>
          <w:p w:rsidR="00AA2CFE" w:rsidRPr="00213F79" w:rsidRDefault="00AA2CFE" w:rsidP="00AA2CFE">
            <w:pPr>
              <w:ind w:leftChars="100" w:left="180"/>
              <w:jc w:val="both"/>
              <w:rPr>
                <w:rFonts w:ascii="UD デジタル 教科書体 NP-R" w:eastAsia="UD デジタル 教科書体 NP-R"/>
              </w:rPr>
            </w:pPr>
            <w:r w:rsidRPr="00213F79">
              <w:rPr>
                <w:rFonts w:ascii="UD デジタル 教科書体 NP-R" w:eastAsia="UD デジタル 教科書体 NP-R" w:hint="eastAsia"/>
              </w:rPr>
              <w:t>・板材折曲げ形の取付方法</w:t>
            </w:r>
          </w:p>
          <w:p w:rsidR="00AA2CFE" w:rsidRPr="009A5739" w:rsidRDefault="00AA2CFE" w:rsidP="00AA2CFE">
            <w:pPr>
              <w:spacing w:afterLines="20" w:after="72"/>
              <w:ind w:leftChars="200" w:left="360"/>
              <w:jc w:val="both"/>
              <w:rPr>
                <w:rFonts w:ascii="UD デジタル 教科書体 NP-R" w:eastAsia="UD デジタル 教科書体 NP-R"/>
              </w:rPr>
            </w:pPr>
            <w:r w:rsidRPr="00213F79">
              <w:rPr>
                <w:rFonts w:ascii="UD デジタル 教科書体 NP-R" w:eastAsia="UD デジタル 教科書体 NP-R" w:hint="eastAsia"/>
              </w:rPr>
              <w:t>※図示　　・</w:t>
            </w:r>
          </w:p>
        </w:tc>
      </w:tr>
      <w:tr w:rsidR="00AA2CFE" w:rsidRPr="000D3FDC" w:rsidTr="00AA2CFE">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AA2CFE" w:rsidRPr="000D3FDC" w:rsidRDefault="00AA2CFE" w:rsidP="00AA2CFE">
            <w:pPr>
              <w:jc w:val="both"/>
              <w:rPr>
                <w:rFonts w:ascii="UD デジタル 教科書体 NP-R" w:eastAsia="UD デジタル 教科書体 NP-R"/>
              </w:rPr>
            </w:pPr>
            <w:r>
              <w:rPr>
                <w:rFonts w:ascii="UD デジタル 教科書体 NP-R" w:eastAsia="UD デジタル 教科書体 NP-R" w:hint="eastAsia"/>
              </w:rPr>
              <w:t>３</w:t>
            </w:r>
            <w:r w:rsidRPr="000D3FDC">
              <w:rPr>
                <w:rFonts w:ascii="UD デジタル 教科書体 NP-R" w:eastAsia="UD デジタル 教科書体 NP-R" w:hint="eastAsia"/>
              </w:rPr>
              <w:t xml:space="preserve">節　</w:t>
            </w:r>
            <w:r>
              <w:rPr>
                <w:rFonts w:ascii="UD デジタル 教科書体 NP-R" w:eastAsia="UD デジタル 教科書体 NP-R" w:hint="eastAsia"/>
              </w:rPr>
              <w:t>断熱・防露改修工事</w:t>
            </w:r>
          </w:p>
        </w:tc>
      </w:tr>
      <w:tr w:rsidR="00AA2CFE" w:rsidRPr="009A5739" w:rsidTr="00AA2CFE">
        <w:trPr>
          <w:trHeight w:val="2784"/>
        </w:trPr>
        <w:tc>
          <w:tcPr>
            <w:tcW w:w="1838" w:type="dxa"/>
            <w:tcBorders>
              <w:top w:val="single" w:sz="4" w:space="0" w:color="auto"/>
              <w:left w:val="single" w:sz="4" w:space="0" w:color="auto"/>
              <w:bottom w:val="single" w:sz="4" w:space="0" w:color="auto"/>
            </w:tcBorders>
            <w:shd w:val="clear" w:color="auto" w:fill="auto"/>
          </w:tcPr>
          <w:p w:rsidR="00AA2CFE" w:rsidRDefault="00AA2CFE" w:rsidP="00AA2CFE">
            <w:pPr>
              <w:ind w:left="180" w:hangingChars="100" w:hanging="180"/>
              <w:jc w:val="both"/>
              <w:rPr>
                <w:rFonts w:ascii="UD デジタル 教科書体 NP-R" w:eastAsia="UD デジタル 教科書体 NP-R"/>
              </w:rPr>
            </w:pPr>
            <w:r>
              <w:rPr>
                <w:rFonts w:ascii="UD デジタル 教科書体 NP-R" w:eastAsia="UD デジタル 教科書体 NP-R" w:hint="eastAsia"/>
              </w:rPr>
              <w:t>・断熱材打込み工法</w:t>
            </w:r>
          </w:p>
          <w:p w:rsidR="00AA2CFE" w:rsidRPr="009A5739" w:rsidRDefault="00AA2CFE" w:rsidP="00AA2CFE">
            <w:pPr>
              <w:ind w:left="180" w:hangingChars="100" w:hanging="180"/>
              <w:jc w:val="both"/>
              <w:rPr>
                <w:rFonts w:ascii="UD デジタル 教科書体 NP-R" w:eastAsia="UD デジタル 教科書体 NP-R"/>
              </w:rPr>
            </w:pPr>
            <w:r>
              <w:rPr>
                <w:rFonts w:ascii="UD デジタル 教科書体 NP-R" w:eastAsia="UD デジタル 教科書体 NP-R" w:hint="eastAsia"/>
              </w:rPr>
              <w:t>（</w:t>
            </w:r>
            <w:hyperlink r:id="rId1033" w:anchor="page=291" w:history="1">
              <w:r>
                <w:rPr>
                  <w:rStyle w:val="af7"/>
                  <w:rFonts w:ascii="UD デジタル 教科書体 NP-R" w:eastAsia="UD デジタル 教科書体 NP-R" w:hint="eastAsia"/>
                </w:rPr>
                <w:t>改仕9.3.2</w:t>
              </w:r>
            </w:hyperlink>
            <w:r>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(1)材料</w:t>
            </w:r>
          </w:p>
          <w:p w:rsidR="00AA2CFE" w:rsidRDefault="00AA2CFE" w:rsidP="00AA2CFE">
            <w:pPr>
              <w:ind w:leftChars="50" w:left="90"/>
              <w:jc w:val="both"/>
              <w:rPr>
                <w:rFonts w:ascii="UD デジタル 教科書体 NP-R" w:eastAsia="UD デジタル 教科書体 NP-R"/>
              </w:rPr>
            </w:pPr>
            <w:r>
              <w:rPr>
                <w:rFonts w:ascii="UD デジタル 教科書体 NP-R" w:eastAsia="UD デジタル 教科書体 NP-R"/>
              </w:rPr>
              <w:t>(</w:t>
            </w:r>
            <w:r>
              <w:rPr>
                <w:rFonts w:ascii="UD デジタル 教科書体 NP-R" w:eastAsia="UD デジタル 教科書体 NP-R" w:hint="eastAsia"/>
              </w:rPr>
              <w:t xml:space="preserve">ｱ)断熱材の種類及び厚さ　</w:t>
            </w:r>
            <w:hyperlink r:id="rId1034" w:anchor=":~:text=A%C2%A09521%EF%BC%9A2017-,%E5%BB%BA%E7%AF%89%E7%94%A8%E6%96%AD%E7%86%B1%E6%9D%90,-Thermal%C2%A0insulation%C2%A0materials" w:history="1">
              <w:r w:rsidRPr="001F40F2">
                <w:rPr>
                  <w:rStyle w:val="af7"/>
                  <w:rFonts w:ascii="UD デジタル 教科書体 NP-R" w:eastAsia="UD デジタル 教科書体 NP-R" w:hint="eastAsia"/>
                </w:rPr>
                <w:t>JIS A 9521</w:t>
              </w:r>
            </w:hyperlink>
            <w:r w:rsidRPr="001F40F2">
              <w:rPr>
                <w:rFonts w:ascii="UD デジタル 教科書体 NP-R" w:eastAsia="UD デジタル 教科書体 NP-R" w:hint="eastAsia"/>
              </w:rPr>
              <w:t>（建築用断熱材）</w:t>
            </w:r>
          </w:p>
          <w:tbl>
            <w:tblPr>
              <w:tblStyle w:val="af6"/>
              <w:tblW w:w="0" w:type="auto"/>
              <w:tblBorders>
                <w:left w:val="none" w:sz="0" w:space="0" w:color="auto"/>
                <w:right w:val="none" w:sz="0" w:space="0" w:color="auto"/>
              </w:tblBorders>
              <w:tblLayout w:type="fixed"/>
              <w:tblLook w:val="04A0" w:firstRow="1" w:lastRow="0" w:firstColumn="1" w:lastColumn="0" w:noHBand="0" w:noVBand="1"/>
            </w:tblPr>
            <w:tblGrid>
              <w:gridCol w:w="3051"/>
              <w:gridCol w:w="813"/>
              <w:gridCol w:w="450"/>
              <w:gridCol w:w="400"/>
              <w:gridCol w:w="863"/>
              <w:gridCol w:w="413"/>
              <w:gridCol w:w="851"/>
              <w:gridCol w:w="1842"/>
            </w:tblGrid>
            <w:tr w:rsidR="00AA2CFE" w:rsidRPr="001F40F2" w:rsidTr="00AA2CFE">
              <w:tc>
                <w:tcPr>
                  <w:tcW w:w="3051" w:type="dxa"/>
                  <w:tcBorders>
                    <w:left w:val="single" w:sz="4" w:space="0" w:color="auto"/>
                  </w:tcBorders>
                  <w:shd w:val="clear" w:color="auto" w:fill="D9D9D9" w:themeFill="background1" w:themeFillShade="D9"/>
                </w:tcPr>
                <w:p w:rsidR="00AA2CFE" w:rsidRPr="001F40F2" w:rsidRDefault="00AA2CFE" w:rsidP="00AA2CFE">
                  <w:pPr>
                    <w:jc w:val="center"/>
                    <w:rPr>
                      <w:rFonts w:ascii="UD デジタル 教科書体 NP-R" w:eastAsia="UD デジタル 教科書体 NP-R"/>
                    </w:rPr>
                  </w:pPr>
                  <w:r w:rsidRPr="001F40F2">
                    <w:rPr>
                      <w:rFonts w:ascii="UD デジタル 教科書体 NP-R" w:eastAsia="UD デジタル 教科書体 NP-R" w:hint="eastAsia"/>
                    </w:rPr>
                    <w:t>種類</w:t>
                  </w:r>
                </w:p>
              </w:tc>
              <w:tc>
                <w:tcPr>
                  <w:tcW w:w="3790" w:type="dxa"/>
                  <w:gridSpan w:val="6"/>
                  <w:shd w:val="clear" w:color="auto" w:fill="D9D9D9" w:themeFill="background1" w:themeFillShade="D9"/>
                </w:tcPr>
                <w:p w:rsidR="00AA2CFE" w:rsidRPr="001F40F2" w:rsidRDefault="00AA2CFE" w:rsidP="00AA2CFE">
                  <w:pPr>
                    <w:jc w:val="center"/>
                    <w:rPr>
                      <w:rFonts w:ascii="UD デジタル 教科書体 NP-R" w:eastAsia="UD デジタル 教科書体 NP-R"/>
                    </w:rPr>
                  </w:pPr>
                  <w:r w:rsidRPr="001F40F2">
                    <w:rPr>
                      <w:rFonts w:ascii="UD デジタル 教科書体 NP-R" w:eastAsia="UD デジタル 教科書体 NP-R" w:hint="eastAsia"/>
                    </w:rPr>
                    <w:t>種別</w:t>
                  </w:r>
                </w:p>
              </w:tc>
              <w:tc>
                <w:tcPr>
                  <w:tcW w:w="1842" w:type="dxa"/>
                  <w:tcBorders>
                    <w:right w:val="single" w:sz="4" w:space="0" w:color="auto"/>
                  </w:tcBorders>
                  <w:shd w:val="clear" w:color="auto" w:fill="D9D9D9" w:themeFill="background1" w:themeFillShade="D9"/>
                </w:tcPr>
                <w:p w:rsidR="00AA2CFE" w:rsidRPr="001F40F2" w:rsidRDefault="00AA2CFE" w:rsidP="00AA2CFE">
                  <w:pPr>
                    <w:jc w:val="center"/>
                    <w:rPr>
                      <w:rFonts w:ascii="UD デジタル 教科書体 NP-R" w:eastAsia="UD デジタル 教科書体 NP-R"/>
                    </w:rPr>
                  </w:pPr>
                  <w:r w:rsidRPr="001F40F2">
                    <w:rPr>
                      <w:rFonts w:ascii="UD デジタル 教科書体 NP-R" w:eastAsia="UD デジタル 教科書体 NP-R" w:hint="eastAsia"/>
                    </w:rPr>
                    <w:t>厚さ（㎜）</w:t>
                  </w:r>
                </w:p>
              </w:tc>
            </w:tr>
            <w:tr w:rsidR="00AA2CFE" w:rsidRPr="001F40F2" w:rsidTr="00AA2CFE">
              <w:tc>
                <w:tcPr>
                  <w:tcW w:w="3051" w:type="dxa"/>
                  <w:tcBorders>
                    <w:left w:val="single" w:sz="4" w:space="0" w:color="auto"/>
                  </w:tcBorders>
                </w:tcPr>
                <w:p w:rsidR="00AA2CFE" w:rsidRPr="001F40F2" w:rsidRDefault="00AA2CFE" w:rsidP="00AA2CFE">
                  <w:pPr>
                    <w:ind w:left="180" w:hangingChars="100" w:hanging="180"/>
                    <w:rPr>
                      <w:rFonts w:ascii="UD デジタル 教科書体 NP-R" w:eastAsia="UD デジタル 教科書体 NP-R"/>
                    </w:rPr>
                  </w:pPr>
                  <w:r w:rsidRPr="001F40F2">
                    <w:rPr>
                      <w:rFonts w:ascii="UD デジタル 教科書体 NP-R" w:eastAsia="UD デジタル 教科書体 NP-R" w:hint="eastAsia"/>
                    </w:rPr>
                    <w:t>・ビーズ法ポリスチレンフォーム</w:t>
                  </w:r>
                </w:p>
              </w:tc>
              <w:tc>
                <w:tcPr>
                  <w:tcW w:w="3790" w:type="dxa"/>
                  <w:gridSpan w:val="6"/>
                </w:tcPr>
                <w:p w:rsidR="00AA2CFE" w:rsidRPr="001F40F2" w:rsidRDefault="00AA2CFE" w:rsidP="00AA2CFE">
                  <w:pPr>
                    <w:rPr>
                      <w:rFonts w:ascii="UD デジタル 教科書体 NP-R" w:eastAsia="UD デジタル 教科書体 NP-R"/>
                    </w:rPr>
                  </w:pPr>
                  <w:r w:rsidRPr="001F40F2">
                    <w:rPr>
                      <w:rFonts w:ascii="UD デジタル 教科書体 NP-R" w:eastAsia="UD デジタル 教科書体 NP-R" w:hint="eastAsia"/>
                    </w:rPr>
                    <w:t>・</w:t>
                  </w:r>
                  <w:r>
                    <w:rPr>
                      <w:rFonts w:ascii="UD デジタル 教科書体 NP-R" w:eastAsia="UD デジタル 教科書体 NP-R" w:hint="eastAsia"/>
                    </w:rPr>
                    <w:t>1号　・2号　・3号</w:t>
                  </w:r>
                  <w:r w:rsidRPr="001F40F2">
                    <w:rPr>
                      <w:rFonts w:ascii="UD デジタル 教科書体 NP-R" w:eastAsia="UD デジタル 教科書体 NP-R" w:hint="eastAsia"/>
                    </w:rPr>
                    <w:t xml:space="preserve">　・</w:t>
                  </w:r>
                  <w:r>
                    <w:rPr>
                      <w:rFonts w:ascii="UD デジタル 教科書体 NP-R" w:eastAsia="UD デジタル 教科書体 NP-R" w:hint="eastAsia"/>
                    </w:rPr>
                    <w:t>4号</w:t>
                  </w:r>
                </w:p>
              </w:tc>
              <w:tc>
                <w:tcPr>
                  <w:tcW w:w="1842" w:type="dxa"/>
                  <w:tcBorders>
                    <w:right w:val="single" w:sz="4" w:space="0" w:color="auto"/>
                  </w:tcBorders>
                </w:tcPr>
                <w:p w:rsidR="00AA2CFE" w:rsidRPr="001F40F2" w:rsidRDefault="00AA2CFE" w:rsidP="00AA2CFE">
                  <w:pPr>
                    <w:rPr>
                      <w:rFonts w:ascii="UD デジタル 教科書体 NP-R" w:eastAsia="UD デジタル 教科書体 NP-R"/>
                    </w:rPr>
                  </w:pPr>
                  <w:r w:rsidRPr="001F40F2">
                    <w:rPr>
                      <w:rFonts w:ascii="UD デジタル 教科書体 NP-R" w:eastAsia="UD デジタル 教科書体 NP-R" w:hint="eastAsia"/>
                    </w:rPr>
                    <w:t xml:space="preserve">・25　・　　</w:t>
                  </w:r>
                </w:p>
              </w:tc>
            </w:tr>
            <w:tr w:rsidR="00AA2CFE" w:rsidRPr="001F40F2" w:rsidTr="00AA2CFE">
              <w:tc>
                <w:tcPr>
                  <w:tcW w:w="3051" w:type="dxa"/>
                  <w:tcBorders>
                    <w:left w:val="single" w:sz="4" w:space="0" w:color="auto"/>
                  </w:tcBorders>
                </w:tcPr>
                <w:p w:rsidR="00AA2CFE" w:rsidRPr="001F40F2" w:rsidRDefault="00AA2CFE" w:rsidP="00AA2CFE">
                  <w:pPr>
                    <w:ind w:left="180" w:hangingChars="100" w:hanging="180"/>
                    <w:rPr>
                      <w:rFonts w:ascii="UD デジタル 教科書体 NP-R" w:eastAsia="UD デジタル 教科書体 NP-R"/>
                    </w:rPr>
                  </w:pPr>
                  <w:r w:rsidRPr="001F40F2">
                    <w:rPr>
                      <w:rFonts w:ascii="UD デジタル 教科書体 NP-R" w:eastAsia="UD デジタル 教科書体 NP-R" w:hint="eastAsia"/>
                    </w:rPr>
                    <w:t>・押出法ポリスチレンフォーム</w:t>
                  </w:r>
                </w:p>
              </w:tc>
              <w:tc>
                <w:tcPr>
                  <w:tcW w:w="1263" w:type="dxa"/>
                  <w:gridSpan w:val="2"/>
                </w:tcPr>
                <w:p w:rsidR="00AA2CFE" w:rsidRDefault="00AA2CFE" w:rsidP="00AA2CFE">
                  <w:pPr>
                    <w:rPr>
                      <w:rFonts w:ascii="UD デジタル 教科書体 NP-R" w:eastAsia="UD デジタル 教科書体 NP-R"/>
                    </w:rPr>
                  </w:pPr>
                  <w:r w:rsidRPr="001F40F2">
                    <w:rPr>
                      <w:rFonts w:ascii="UD デジタル 教科書体 NP-R" w:eastAsia="UD デジタル 教科書体 NP-R" w:hint="eastAsia"/>
                    </w:rPr>
                    <w:t>・</w:t>
                  </w:r>
                  <w:r>
                    <w:rPr>
                      <w:rFonts w:ascii="UD デジタル 教科書体 NP-R" w:eastAsia="UD デジタル 教科書体 NP-R" w:hint="eastAsia"/>
                    </w:rPr>
                    <w:t>1種</w:t>
                  </w:r>
                </w:p>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・2種</w:t>
                  </w:r>
                </w:p>
                <w:p w:rsidR="00AA2CFE" w:rsidRPr="001F40F2" w:rsidRDefault="00AA2CFE" w:rsidP="00AA2CFE">
                  <w:r>
                    <w:rPr>
                      <w:rFonts w:ascii="UD デジタル 教科書体 NP-R" w:eastAsia="UD デジタル 教科書体 NP-R" w:hint="eastAsia"/>
                    </w:rPr>
                    <w:t>・3種</w:t>
                  </w:r>
                </w:p>
              </w:tc>
              <w:tc>
                <w:tcPr>
                  <w:tcW w:w="1263" w:type="dxa"/>
                  <w:gridSpan w:val="2"/>
                </w:tcPr>
                <w:p w:rsidR="00AA2CFE" w:rsidRDefault="00AA2CFE" w:rsidP="00AA2CFE">
                  <w:r>
                    <w:rPr>
                      <w:rFonts w:hint="eastAsia"/>
                    </w:rPr>
                    <w:t>・a</w:t>
                  </w:r>
                </w:p>
                <w:p w:rsidR="00AA2CFE" w:rsidRPr="001F40F2" w:rsidRDefault="00AA2CFE" w:rsidP="00AA2CFE">
                  <w:r>
                    <w:rPr>
                      <w:rFonts w:hint="eastAsia"/>
                    </w:rPr>
                    <w:t>・b</w:t>
                  </w:r>
                </w:p>
              </w:tc>
              <w:tc>
                <w:tcPr>
                  <w:tcW w:w="1264" w:type="dxa"/>
                  <w:gridSpan w:val="2"/>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・A　・B</w:t>
                  </w:r>
                </w:p>
                <w:p w:rsidR="00AA2CFE" w:rsidRPr="001F40F2" w:rsidRDefault="00AA2CFE" w:rsidP="00AA2CFE">
                  <w:pPr>
                    <w:rPr>
                      <w:rFonts w:ascii="UD デジタル 教科書体 NP-R" w:eastAsia="UD デジタル 教科書体 NP-R"/>
                    </w:rPr>
                  </w:pPr>
                  <w:r>
                    <w:rPr>
                      <w:rFonts w:ascii="UD デジタル 教科書体 NP-R" w:eastAsia="UD デジタル 教科書体 NP-R" w:hint="eastAsia"/>
                    </w:rPr>
                    <w:t>・C　・D</w:t>
                  </w:r>
                </w:p>
              </w:tc>
              <w:tc>
                <w:tcPr>
                  <w:tcW w:w="1842" w:type="dxa"/>
                  <w:tcBorders>
                    <w:right w:val="single" w:sz="4" w:space="0" w:color="auto"/>
                  </w:tcBorders>
                </w:tcPr>
                <w:p w:rsidR="00AA2CFE" w:rsidRPr="001F40F2" w:rsidRDefault="00AA2CFE" w:rsidP="00AA2CFE">
                  <w:pPr>
                    <w:rPr>
                      <w:rFonts w:ascii="UD デジタル 教科書体 NP-R" w:eastAsia="UD デジタル 教科書体 NP-R"/>
                    </w:rPr>
                  </w:pPr>
                  <w:r w:rsidRPr="001F40F2">
                    <w:rPr>
                      <w:rFonts w:ascii="UD デジタル 教科書体 NP-R" w:eastAsia="UD デジタル 教科書体 NP-R" w:hint="eastAsia"/>
                    </w:rPr>
                    <w:t xml:space="preserve">・25　・　　</w:t>
                  </w:r>
                </w:p>
              </w:tc>
            </w:tr>
            <w:tr w:rsidR="00AA2CFE" w:rsidRPr="001F40F2" w:rsidTr="00AA2CFE">
              <w:tc>
                <w:tcPr>
                  <w:tcW w:w="3051" w:type="dxa"/>
                  <w:tcBorders>
                    <w:left w:val="single" w:sz="4" w:space="0" w:color="auto"/>
                  </w:tcBorders>
                </w:tcPr>
                <w:p w:rsidR="00AA2CFE" w:rsidRPr="001F40F2" w:rsidRDefault="00AA2CFE" w:rsidP="00AA2CFE">
                  <w:pPr>
                    <w:rPr>
                      <w:rFonts w:ascii="UD デジタル 教科書体 NP-R" w:eastAsia="UD デジタル 教科書体 NP-R"/>
                    </w:rPr>
                  </w:pPr>
                  <w:r w:rsidRPr="001F40F2">
                    <w:rPr>
                      <w:rFonts w:ascii="UD デジタル 教科書体 NP-R" w:eastAsia="UD デジタル 教科書体 NP-R" w:hint="eastAsia"/>
                    </w:rPr>
                    <w:t>・硬質ウレタンフォーム</w:t>
                  </w:r>
                </w:p>
              </w:tc>
              <w:tc>
                <w:tcPr>
                  <w:tcW w:w="813" w:type="dxa"/>
                </w:tcPr>
                <w:p w:rsidR="00AA2CFE" w:rsidRDefault="00AA2CFE" w:rsidP="00AA2CFE">
                  <w:pPr>
                    <w:rPr>
                      <w:rFonts w:ascii="UD デジタル 教科書体 NP-R" w:eastAsia="UD デジタル 教科書体 NP-R"/>
                    </w:rPr>
                  </w:pPr>
                  <w:r w:rsidRPr="001F40F2">
                    <w:rPr>
                      <w:rFonts w:ascii="UD デジタル 教科書体 NP-R" w:eastAsia="UD デジタル 教科書体 NP-R" w:hint="eastAsia"/>
                    </w:rPr>
                    <w:t>・</w:t>
                  </w:r>
                  <w:r>
                    <w:rPr>
                      <w:rFonts w:ascii="UD デジタル 教科書体 NP-R" w:eastAsia="UD デジタル 教科書体 NP-R" w:hint="eastAsia"/>
                    </w:rPr>
                    <w:t>1種</w:t>
                  </w:r>
                </w:p>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・2種</w:t>
                  </w:r>
                </w:p>
                <w:p w:rsidR="00AA2CFE" w:rsidRPr="001F40F2" w:rsidRDefault="00AA2CFE" w:rsidP="00AA2CFE">
                  <w:r>
                    <w:rPr>
                      <w:rFonts w:ascii="UD デジタル 教科書体 NP-R" w:eastAsia="UD デジタル 教科書体 NP-R" w:hint="eastAsia"/>
                    </w:rPr>
                    <w:t>・3種</w:t>
                  </w:r>
                </w:p>
              </w:tc>
              <w:tc>
                <w:tcPr>
                  <w:tcW w:w="850" w:type="dxa"/>
                  <w:gridSpan w:val="2"/>
                </w:tcPr>
                <w:p w:rsidR="00AA2CFE" w:rsidRDefault="00AA2CFE" w:rsidP="00AA2CFE">
                  <w:pPr>
                    <w:rPr>
                      <w:rFonts w:ascii="UD デジタル 教科書体 NP-R" w:eastAsia="UD デジタル 教科書体 NP-R"/>
                    </w:rPr>
                  </w:pPr>
                  <w:r w:rsidRPr="001F40F2">
                    <w:rPr>
                      <w:rFonts w:ascii="UD デジタル 教科書体 NP-R" w:eastAsia="UD デジタル 教科書体 NP-R" w:hint="eastAsia"/>
                    </w:rPr>
                    <w:t>・</w:t>
                  </w:r>
                  <w:r>
                    <w:rPr>
                      <w:rFonts w:ascii="UD デジタル 教科書体 NP-R" w:eastAsia="UD デジタル 教科書体 NP-R" w:hint="eastAsia"/>
                    </w:rPr>
                    <w:t>1号</w:t>
                  </w:r>
                </w:p>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・2号</w:t>
                  </w:r>
                </w:p>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・3号</w:t>
                  </w:r>
                </w:p>
                <w:p w:rsidR="00AA2CFE" w:rsidRPr="001F40F2" w:rsidRDefault="00AA2CFE" w:rsidP="00AA2CFE">
                  <w:r>
                    <w:rPr>
                      <w:rFonts w:ascii="UD デジタル 教科書体 NP-R" w:eastAsia="UD デジタル 教科書体 NP-R" w:hint="eastAsia"/>
                    </w:rPr>
                    <w:t>・4号</w:t>
                  </w:r>
                </w:p>
              </w:tc>
              <w:tc>
                <w:tcPr>
                  <w:tcW w:w="1276" w:type="dxa"/>
                  <w:gridSpan w:val="2"/>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・A　・B</w:t>
                  </w:r>
                </w:p>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・C　・D</w:t>
                  </w:r>
                </w:p>
                <w:p w:rsidR="00AA2CFE" w:rsidRPr="009C6CAA" w:rsidRDefault="00AA2CFE" w:rsidP="00AA2CFE">
                  <w:pPr>
                    <w:rPr>
                      <w:rFonts w:ascii="UD デジタル 教科書体 NP-R" w:eastAsia="UD デジタル 教科書体 NP-R"/>
                    </w:rPr>
                  </w:pPr>
                  <w:r>
                    <w:rPr>
                      <w:rFonts w:ascii="UD デジタル 教科書体 NP-R" w:eastAsia="UD デジタル 教科書体 NP-R" w:hint="eastAsia"/>
                    </w:rPr>
                    <w:t>・E　・Ｆ</w:t>
                  </w:r>
                </w:p>
              </w:tc>
              <w:tc>
                <w:tcPr>
                  <w:tcW w:w="851"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・Ⅰ</w:t>
                  </w:r>
                </w:p>
                <w:p w:rsidR="00AA2CFE" w:rsidRPr="001F40F2" w:rsidRDefault="00AA2CFE" w:rsidP="00AA2CFE">
                  <w:pPr>
                    <w:rPr>
                      <w:rFonts w:ascii="UD デジタル 教科書体 NP-R" w:eastAsia="UD デジタル 教科書体 NP-R"/>
                    </w:rPr>
                  </w:pPr>
                  <w:r>
                    <w:rPr>
                      <w:rFonts w:ascii="UD デジタル 教科書体 NP-R" w:eastAsia="UD デジタル 教科書体 NP-R" w:hint="eastAsia"/>
                    </w:rPr>
                    <w:t>・Ⅱ</w:t>
                  </w:r>
                </w:p>
              </w:tc>
              <w:tc>
                <w:tcPr>
                  <w:tcW w:w="1842" w:type="dxa"/>
                  <w:tcBorders>
                    <w:right w:val="single" w:sz="4" w:space="0" w:color="auto"/>
                  </w:tcBorders>
                </w:tcPr>
                <w:p w:rsidR="00AA2CFE" w:rsidRPr="001F40F2" w:rsidRDefault="00AA2CFE" w:rsidP="00AA2CFE">
                  <w:pPr>
                    <w:rPr>
                      <w:rFonts w:ascii="UD デジタル 教科書体 NP-R" w:eastAsia="UD デジタル 教科書体 NP-R"/>
                    </w:rPr>
                  </w:pPr>
                  <w:r w:rsidRPr="001F40F2">
                    <w:rPr>
                      <w:rFonts w:ascii="UD デジタル 教科書体 NP-R" w:eastAsia="UD デジタル 教科書体 NP-R" w:hint="eastAsia"/>
                    </w:rPr>
                    <w:t xml:space="preserve">・25　・　　</w:t>
                  </w:r>
                </w:p>
              </w:tc>
            </w:tr>
            <w:tr w:rsidR="00AA2CFE" w:rsidRPr="001F40F2" w:rsidTr="00AA2CFE">
              <w:tc>
                <w:tcPr>
                  <w:tcW w:w="3051" w:type="dxa"/>
                  <w:tcBorders>
                    <w:left w:val="single" w:sz="4" w:space="0" w:color="auto"/>
                  </w:tcBorders>
                </w:tcPr>
                <w:p w:rsidR="00AA2CFE" w:rsidRDefault="00AA2CFE" w:rsidP="00AA2CFE">
                  <w:pPr>
                    <w:rPr>
                      <w:rFonts w:ascii="UD デジタル 教科書体 NP-R" w:eastAsia="UD デジタル 教科書体 NP-R"/>
                    </w:rPr>
                  </w:pPr>
                  <w:r w:rsidRPr="001F40F2">
                    <w:rPr>
                      <w:rFonts w:ascii="UD デジタル 教科書体 NP-R" w:eastAsia="UD デジタル 教科書体 NP-R" w:hint="eastAsia"/>
                    </w:rPr>
                    <w:t>・フェノールフォーム</w:t>
                  </w:r>
                </w:p>
                <w:p w:rsidR="00AA2CFE" w:rsidRPr="001F40F2" w:rsidRDefault="00AA2CFE" w:rsidP="00AA2CFE">
                  <w:pPr>
                    <w:rPr>
                      <w:rFonts w:ascii="UD デジタル 教科書体 NP-R" w:eastAsia="UD デジタル 教科書体 NP-R"/>
                    </w:rPr>
                  </w:pPr>
                  <w:r>
                    <w:rPr>
                      <w:rFonts w:ascii="UD デジタル 教科書体 NP-R" w:eastAsia="UD デジタル 教科書体 NP-R" w:hint="eastAsia"/>
                    </w:rPr>
                    <w:t>（</w:t>
                  </w:r>
                  <w:r w:rsidRPr="00DB6777">
                    <w:rPr>
                      <w:rFonts w:ascii="UD デジタル 教科書体 NP-R" w:eastAsia="UD デジタル 教科書体 NP-R" w:hint="eastAsia"/>
                    </w:rPr>
                    <w:t>※F☆☆☆☆</w:t>
                  </w:r>
                  <w:r>
                    <w:rPr>
                      <w:rFonts w:ascii="UD デジタル 教科書体 NP-R" w:eastAsia="UD デジタル 教科書体 NP-R" w:hint="eastAsia"/>
                    </w:rPr>
                    <w:t>とする）</w:t>
                  </w:r>
                </w:p>
              </w:tc>
              <w:tc>
                <w:tcPr>
                  <w:tcW w:w="813" w:type="dxa"/>
                </w:tcPr>
                <w:p w:rsidR="00AA2CFE" w:rsidRDefault="00AA2CFE" w:rsidP="00AA2CFE">
                  <w:pPr>
                    <w:rPr>
                      <w:rFonts w:ascii="UD デジタル 教科書体 NP-R" w:eastAsia="UD デジタル 教科書体 NP-R"/>
                    </w:rPr>
                  </w:pPr>
                  <w:r w:rsidRPr="001F40F2">
                    <w:rPr>
                      <w:rFonts w:ascii="UD デジタル 教科書体 NP-R" w:eastAsia="UD デジタル 教科書体 NP-R" w:hint="eastAsia"/>
                    </w:rPr>
                    <w:t>・</w:t>
                  </w:r>
                  <w:r>
                    <w:rPr>
                      <w:rFonts w:ascii="UD デジタル 教科書体 NP-R" w:eastAsia="UD デジタル 教科書体 NP-R" w:hint="eastAsia"/>
                    </w:rPr>
                    <w:t>1種</w:t>
                  </w:r>
                </w:p>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・2種</w:t>
                  </w:r>
                </w:p>
                <w:p w:rsidR="00AA2CFE" w:rsidRPr="001F40F2" w:rsidRDefault="00AA2CFE" w:rsidP="00AA2CFE">
                  <w:r>
                    <w:rPr>
                      <w:rFonts w:ascii="UD デジタル 教科書体 NP-R" w:eastAsia="UD デジタル 教科書体 NP-R" w:hint="eastAsia"/>
                    </w:rPr>
                    <w:t>・3種</w:t>
                  </w:r>
                </w:p>
              </w:tc>
              <w:tc>
                <w:tcPr>
                  <w:tcW w:w="850" w:type="dxa"/>
                  <w:gridSpan w:val="2"/>
                </w:tcPr>
                <w:p w:rsidR="00AA2CFE" w:rsidRDefault="00AA2CFE" w:rsidP="00AA2CFE">
                  <w:pPr>
                    <w:rPr>
                      <w:rFonts w:ascii="UD デジタル 教科書体 NP-R" w:eastAsia="UD デジタル 教科書体 NP-R"/>
                    </w:rPr>
                  </w:pPr>
                  <w:r w:rsidRPr="001F40F2">
                    <w:rPr>
                      <w:rFonts w:ascii="UD デジタル 教科書体 NP-R" w:eastAsia="UD デジタル 教科書体 NP-R" w:hint="eastAsia"/>
                    </w:rPr>
                    <w:t>・</w:t>
                  </w:r>
                  <w:r>
                    <w:rPr>
                      <w:rFonts w:ascii="UD デジタル 教科書体 NP-R" w:eastAsia="UD デジタル 教科書体 NP-R" w:hint="eastAsia"/>
                    </w:rPr>
                    <w:t>1号</w:t>
                  </w:r>
                </w:p>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・2号</w:t>
                  </w:r>
                </w:p>
                <w:p w:rsidR="00AA2CFE" w:rsidRPr="001F40F2" w:rsidRDefault="00AA2CFE" w:rsidP="00AA2CFE">
                  <w:r>
                    <w:rPr>
                      <w:rFonts w:ascii="UD デジタル 教科書体 NP-R" w:eastAsia="UD デジタル 教科書体 NP-R" w:hint="eastAsia"/>
                    </w:rPr>
                    <w:t>・3号</w:t>
                  </w:r>
                </w:p>
              </w:tc>
              <w:tc>
                <w:tcPr>
                  <w:tcW w:w="1276" w:type="dxa"/>
                  <w:gridSpan w:val="2"/>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・A　・B</w:t>
                  </w:r>
                </w:p>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・C　・D</w:t>
                  </w:r>
                </w:p>
                <w:p w:rsidR="00AA2CFE" w:rsidRPr="009C6CAA" w:rsidRDefault="00AA2CFE" w:rsidP="00AA2CFE">
                  <w:pPr>
                    <w:rPr>
                      <w:rFonts w:ascii="UD デジタル 教科書体 NP-R" w:eastAsia="UD デジタル 教科書体 NP-R"/>
                    </w:rPr>
                  </w:pPr>
                  <w:r>
                    <w:rPr>
                      <w:rFonts w:ascii="UD デジタル 教科書体 NP-R" w:eastAsia="UD デジタル 教科書体 NP-R" w:hint="eastAsia"/>
                    </w:rPr>
                    <w:t>・E</w:t>
                  </w:r>
                </w:p>
              </w:tc>
              <w:tc>
                <w:tcPr>
                  <w:tcW w:w="851"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・Ⅰ</w:t>
                  </w:r>
                </w:p>
                <w:p w:rsidR="00AA2CFE" w:rsidRPr="001F40F2" w:rsidRDefault="00AA2CFE" w:rsidP="00AA2CFE">
                  <w:pPr>
                    <w:rPr>
                      <w:rFonts w:ascii="UD デジタル 教科書体 NP-R" w:eastAsia="UD デジタル 教科書体 NP-R"/>
                    </w:rPr>
                  </w:pPr>
                  <w:r>
                    <w:rPr>
                      <w:rFonts w:ascii="UD デジタル 教科書体 NP-R" w:eastAsia="UD デジタル 教科書体 NP-R" w:hint="eastAsia"/>
                    </w:rPr>
                    <w:t>・Ⅱ</w:t>
                  </w:r>
                </w:p>
              </w:tc>
              <w:tc>
                <w:tcPr>
                  <w:tcW w:w="1842" w:type="dxa"/>
                  <w:tcBorders>
                    <w:right w:val="single" w:sz="4" w:space="0" w:color="auto"/>
                  </w:tcBorders>
                </w:tcPr>
                <w:p w:rsidR="00AA2CFE" w:rsidRPr="001F40F2" w:rsidRDefault="00AA2CFE" w:rsidP="00AA2CFE">
                  <w:pPr>
                    <w:rPr>
                      <w:rFonts w:ascii="UD デジタル 教科書体 NP-R" w:eastAsia="UD デジタル 教科書体 NP-R"/>
                    </w:rPr>
                  </w:pPr>
                  <w:r w:rsidRPr="001F40F2">
                    <w:rPr>
                      <w:rFonts w:ascii="UD デジタル 教科書体 NP-R" w:eastAsia="UD デジタル 教科書体 NP-R" w:hint="eastAsia"/>
                    </w:rPr>
                    <w:t xml:space="preserve">・25　・　　</w:t>
                  </w:r>
                </w:p>
              </w:tc>
            </w:tr>
          </w:tbl>
          <w:p w:rsidR="00AA2CFE" w:rsidRDefault="00AA2CFE" w:rsidP="00AA2CFE">
            <w:pPr>
              <w:ind w:leftChars="50" w:left="90"/>
              <w:jc w:val="both"/>
              <w:rPr>
                <w:rFonts w:ascii="UD デジタル 教科書体 NP-R" w:eastAsia="UD デジタル 教科書体 NP-R"/>
              </w:rPr>
            </w:pPr>
            <w:r>
              <w:rPr>
                <w:rFonts w:ascii="UD デジタル 教科書体 NP-R" w:eastAsia="UD デジタル 教科書体 NP-R"/>
              </w:rPr>
              <w:t>(</w:t>
            </w:r>
            <w:r>
              <w:rPr>
                <w:rFonts w:ascii="UD デジタル 教科書体 NP-R" w:eastAsia="UD デジタル 教科書体 NP-R" w:hint="eastAsia"/>
              </w:rPr>
              <w:t>ｲ)開口部等補修のための張付け用の接着剤のホルムアルデヒド放散量：　※</w:t>
            </w:r>
            <w:r w:rsidRPr="00D2322F">
              <w:rPr>
                <w:rFonts w:ascii="UD デジタル 教科書体 NP-R" w:eastAsia="UD デジタル 教科書体 NP-R"/>
              </w:rPr>
              <w:t>F☆☆☆☆</w:t>
            </w:r>
          </w:p>
          <w:p w:rsidR="00AA2CFE" w:rsidRPr="00D2322F" w:rsidRDefault="00AA2CFE" w:rsidP="00AA2CFE">
            <w:pPr>
              <w:spacing w:afterLines="20" w:after="72"/>
              <w:ind w:leftChars="100" w:left="360" w:hangingChars="100" w:hanging="180"/>
              <w:jc w:val="both"/>
              <w:rPr>
                <w:rFonts w:ascii="UD デジタル 教科書体 NP-R" w:eastAsia="UD デジタル 教科書体 NP-R"/>
              </w:rPr>
            </w:pPr>
            <w:r w:rsidRPr="0040592D">
              <w:rPr>
                <w:rFonts w:ascii="UD デジタル 教科書体 NP-R" w:eastAsia="UD デジタル 教科書体 NP-R" w:hint="eastAsia"/>
              </w:rPr>
              <w:t>※フタル酸ジ－n－ブチル及びフタル酸ジ－2－エチルヘキシルを含有しない難揮発性の可塑剤を使用し、ホルムアルデヒド、アセトアルデヒド、トルエン、キシレン、エチルベンゼンを放散しないか、放散が極めて少ないものとする。</w:t>
            </w:r>
          </w:p>
        </w:tc>
      </w:tr>
      <w:tr w:rsidR="00AA2CFE" w:rsidRPr="009A5739" w:rsidTr="00AA2CFE">
        <w:trPr>
          <w:trHeight w:val="283"/>
        </w:trPr>
        <w:tc>
          <w:tcPr>
            <w:tcW w:w="1838" w:type="dxa"/>
            <w:tcBorders>
              <w:top w:val="single" w:sz="4" w:space="0" w:color="auto"/>
              <w:left w:val="single" w:sz="4" w:space="0" w:color="auto"/>
              <w:bottom w:val="single" w:sz="4" w:space="0" w:color="auto"/>
            </w:tcBorders>
            <w:shd w:val="clear" w:color="auto" w:fill="auto"/>
          </w:tcPr>
          <w:p w:rsidR="00AA2CFE" w:rsidRDefault="00AA2CFE" w:rsidP="00AA2CFE">
            <w:pPr>
              <w:ind w:left="180" w:hangingChars="100" w:hanging="180"/>
              <w:jc w:val="both"/>
              <w:rPr>
                <w:rFonts w:ascii="UD デジタル 教科書体 NP-R" w:eastAsia="UD デジタル 教科書体 NP-R"/>
              </w:rPr>
            </w:pPr>
            <w:r>
              <w:rPr>
                <w:rFonts w:ascii="UD デジタル 教科書体 NP-R" w:eastAsia="UD デジタル 教科書体 NP-R" w:hint="eastAsia"/>
              </w:rPr>
              <w:t>・</w:t>
            </w:r>
            <w:r w:rsidRPr="00735836">
              <w:rPr>
                <w:rFonts w:ascii="UD デジタル 教科書体 NP-R" w:eastAsia="UD デジタル 教科書体 NP-R"/>
              </w:rPr>
              <w:t>断熱材現場発泡工法</w:t>
            </w:r>
          </w:p>
          <w:p w:rsidR="00AA2CFE" w:rsidRPr="009A5739" w:rsidRDefault="00AA2CFE" w:rsidP="00AA2CFE">
            <w:pPr>
              <w:ind w:left="180" w:hangingChars="100" w:hanging="180"/>
              <w:jc w:val="both"/>
              <w:rPr>
                <w:rFonts w:ascii="UD デジタル 教科書体 NP-R" w:eastAsia="UD デジタル 教科書体 NP-R"/>
              </w:rPr>
            </w:pPr>
            <w:r>
              <w:rPr>
                <w:rFonts w:ascii="UD デジタル 教科書体 NP-R" w:eastAsia="UD デジタル 教科書体 NP-R" w:hint="eastAsia"/>
              </w:rPr>
              <w:t>（</w:t>
            </w:r>
            <w:hyperlink r:id="rId1035" w:anchor="page=292" w:history="1">
              <w:r>
                <w:rPr>
                  <w:rStyle w:val="af7"/>
                  <w:rFonts w:ascii="UD デジタル 教科書体 NP-R" w:eastAsia="UD デジタル 教科書体 NP-R" w:hint="eastAsia"/>
                </w:rPr>
                <w:t>改仕9.3.3</w:t>
              </w:r>
            </w:hyperlink>
            <w:r>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 xml:space="preserve">(1)断熱材の種類　</w:t>
            </w:r>
            <w:r w:rsidRPr="001F40F2">
              <w:rPr>
                <w:rFonts w:ascii="UD デジタル 教科書体 NP-R" w:eastAsia="UD デジタル 教科書体 NP-R" w:hint="eastAsia"/>
              </w:rPr>
              <w:t>建築物断熱用吹付け硬質ウレタンフォーム</w:t>
            </w:r>
            <w:r>
              <w:rPr>
                <w:rFonts w:ascii="UD デジタル 教科書体 NP-R" w:eastAsia="UD デジタル 教科書体 NP-R" w:hint="eastAsia"/>
              </w:rPr>
              <w:t>（</w:t>
            </w:r>
            <w:hyperlink r:id="rId1036" w:anchor=":~:text=A%C2%A09526%EF%BC%9A2015-,%E5%BB%BA%E7%AF%89%E7%89%A9%E6%96%AD%E7%86%B1%E7%94%A8%E5%90%B9%E4%BB%98%E3%81%91%E7%A1%AC%E8%B3%AA%E3%82%A6%E3%83%AC%E3%82%BF%E3%83%B3%E3%83%95%E3%82%A9%E3%83%BC%E3%83%A0,-Spray%2Dapplied%C2%A0rigid" w:history="1">
              <w:r w:rsidRPr="001F40F2">
                <w:rPr>
                  <w:rStyle w:val="af7"/>
                  <w:rFonts w:ascii="UD デジタル 教科書体 NP-R" w:eastAsia="UD デジタル 教科書体 NP-R" w:hint="eastAsia"/>
                </w:rPr>
                <w:t>JIS A 9526</w:t>
              </w:r>
            </w:hyperlink>
            <w:r>
              <w:rPr>
                <w:rFonts w:ascii="UD デジタル 教科書体 NP-R" w:eastAsia="UD デジタル 教科書体 NP-R" w:hint="eastAsia"/>
              </w:rPr>
              <w:t>）</w:t>
            </w:r>
          </w:p>
          <w:p w:rsidR="00AA2CFE" w:rsidRDefault="00AA2CFE" w:rsidP="00AA2CFE">
            <w:pPr>
              <w:ind w:leftChars="200" w:left="360"/>
              <w:jc w:val="both"/>
              <w:rPr>
                <w:rFonts w:ascii="UD デジタル 教科書体 NP-R" w:eastAsia="UD デジタル 教科書体 NP-R"/>
              </w:rPr>
            </w:pPr>
            <w:r>
              <w:rPr>
                <w:rFonts w:ascii="UD デジタル 教科書体 NP-R" w:eastAsia="UD デジタル 教科書体 NP-R" w:hint="eastAsia"/>
              </w:rPr>
              <w:t>種類：　・</w:t>
            </w:r>
            <w:r w:rsidRPr="00890C4F">
              <w:rPr>
                <w:rFonts w:ascii="UD デジタル 教科書体 NP-R" w:eastAsia="UD デジタル 教科書体 NP-R" w:hint="eastAsia"/>
              </w:rPr>
              <w:t>Ａ種１</w:t>
            </w:r>
            <w:r w:rsidRPr="001F40F2">
              <w:rPr>
                <w:rFonts w:ascii="UD デジタル 教科書体 NP-R" w:eastAsia="UD デジタル 教科書体 NP-R" w:hint="eastAsia"/>
              </w:rPr>
              <w:t>（難燃材料適合品）</w:t>
            </w:r>
            <w:r>
              <w:rPr>
                <w:rFonts w:ascii="UD デジタル 教科書体 NP-R" w:eastAsia="UD デジタル 教科書体 NP-R" w:hint="eastAsia"/>
              </w:rPr>
              <w:t xml:space="preserve">　　・</w:t>
            </w:r>
            <w:r w:rsidRPr="00890C4F">
              <w:rPr>
                <w:rFonts w:ascii="UD デジタル 教科書体 NP-R" w:eastAsia="UD デジタル 教科書体 NP-R" w:hint="eastAsia"/>
              </w:rPr>
              <w:t>Ａ種１Ｈ</w:t>
            </w:r>
          </w:p>
          <w:p w:rsidR="00AA2CFE" w:rsidRPr="009A5739" w:rsidRDefault="00AA2CFE" w:rsidP="00AA2CFE">
            <w:pPr>
              <w:spacing w:afterLines="20" w:after="72"/>
              <w:jc w:val="both"/>
              <w:rPr>
                <w:rFonts w:ascii="UD デジタル 教科書体 NP-R" w:eastAsia="UD デジタル 教科書体 NP-R"/>
              </w:rPr>
            </w:pPr>
            <w:r>
              <w:rPr>
                <w:rFonts w:ascii="UD デジタル 教科書体 NP-R" w:eastAsia="UD デジタル 教科書体 NP-R" w:hint="eastAsia"/>
              </w:rPr>
              <w:t xml:space="preserve">(2吹付け厚さ（㎜）：　・図示　　・　　</w:t>
            </w:r>
          </w:p>
        </w:tc>
      </w:tr>
      <w:tr w:rsidR="00AA2CFE" w:rsidRPr="009A5739" w:rsidTr="00AA2CFE">
        <w:trPr>
          <w:trHeight w:val="1675"/>
        </w:trPr>
        <w:tc>
          <w:tcPr>
            <w:tcW w:w="1838" w:type="dxa"/>
            <w:tcBorders>
              <w:top w:val="single" w:sz="4" w:space="0" w:color="auto"/>
              <w:left w:val="single" w:sz="4" w:space="0" w:color="auto"/>
              <w:bottom w:val="single" w:sz="4" w:space="0" w:color="auto"/>
            </w:tcBorders>
            <w:shd w:val="clear" w:color="auto" w:fill="auto"/>
          </w:tcPr>
          <w:p w:rsidR="00AA2CFE" w:rsidRDefault="00AA2CFE" w:rsidP="00AA2CFE">
            <w:pPr>
              <w:ind w:left="180" w:hangingChars="100" w:hanging="180"/>
              <w:jc w:val="both"/>
              <w:rPr>
                <w:rFonts w:ascii="UD デジタル 教科書体 NP-R" w:eastAsia="UD デジタル 教科書体 NP-R"/>
              </w:rPr>
            </w:pPr>
            <w:r>
              <w:rPr>
                <w:rFonts w:ascii="UD デジタル 教科書体 NP-R" w:eastAsia="UD デジタル 教科書体 NP-R" w:hint="eastAsia"/>
              </w:rPr>
              <w:t>・</w:t>
            </w:r>
            <w:r w:rsidRPr="00735836">
              <w:rPr>
                <w:rFonts w:ascii="UD デジタル 教科書体 NP-R" w:eastAsia="UD デジタル 教科書体 NP-R"/>
              </w:rPr>
              <w:t>断熱材</w:t>
            </w:r>
            <w:r>
              <w:rPr>
                <w:rFonts w:ascii="UD デジタル 教科書体 NP-R" w:eastAsia="UD デジタル 教科書体 NP-R" w:hint="eastAsia"/>
              </w:rPr>
              <w:t>後張り</w:t>
            </w:r>
            <w:r w:rsidRPr="00735836">
              <w:rPr>
                <w:rFonts w:ascii="UD デジタル 教科書体 NP-R" w:eastAsia="UD デジタル 教科書体 NP-R"/>
              </w:rPr>
              <w:t>工法</w:t>
            </w:r>
          </w:p>
          <w:p w:rsidR="00AA2CFE" w:rsidRDefault="00AA2CFE" w:rsidP="00AA2CFE">
            <w:pPr>
              <w:ind w:left="180" w:hangingChars="100" w:hanging="180"/>
              <w:jc w:val="both"/>
            </w:pPr>
            <w:r>
              <w:rPr>
                <w:rFonts w:ascii="UD デジタル 教科書体 NP-R" w:eastAsia="UD デジタル 教科書体 NP-R" w:hint="eastAsia"/>
              </w:rPr>
              <w:t>（</w:t>
            </w:r>
            <w:hyperlink r:id="rId1037" w:anchor="page=292" w:history="1">
              <w:r>
                <w:rPr>
                  <w:rStyle w:val="af7"/>
                  <w:rFonts w:ascii="UD デジタル 教科書体 NP-R" w:eastAsia="UD デジタル 教科書体 NP-R" w:hint="eastAsia"/>
                </w:rPr>
                <w:t>改仕9.3.4</w:t>
              </w:r>
            </w:hyperlink>
            <w:r>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AA2CFE" w:rsidRDefault="00AA2CFE" w:rsidP="00AA2CFE">
            <w:pPr>
              <w:jc w:val="both"/>
              <w:rPr>
                <w:rFonts w:ascii="UD デジタル 教科書体 NP-R" w:eastAsia="UD デジタル 教科書体 NP-R"/>
              </w:rPr>
            </w:pPr>
            <w:r w:rsidRPr="00FA0006">
              <w:rPr>
                <w:rFonts w:ascii="UD デジタル 教科書体 NP-R" w:eastAsia="UD デジタル 教科書体 NP-R" w:hint="eastAsia"/>
              </w:rPr>
              <w:t>(</w:t>
            </w:r>
            <w:r>
              <w:rPr>
                <w:rFonts w:ascii="UD デジタル 教科書体 NP-R" w:eastAsia="UD デジタル 教科書体 NP-R" w:hint="eastAsia"/>
              </w:rPr>
              <w:t>1</w:t>
            </w:r>
            <w:r w:rsidRPr="00FA0006">
              <w:rPr>
                <w:rFonts w:ascii="UD デジタル 教科書体 NP-R" w:eastAsia="UD デジタル 教科書体 NP-R" w:hint="eastAsia"/>
              </w:rPr>
              <w:t>)材料</w:t>
            </w:r>
          </w:p>
          <w:p w:rsidR="00AA2CFE" w:rsidRDefault="00AA2CFE" w:rsidP="00AA2CFE">
            <w:pPr>
              <w:ind w:leftChars="50" w:left="90"/>
              <w:jc w:val="both"/>
              <w:rPr>
                <w:rFonts w:ascii="UD デジタル 教科書体 NP-R" w:eastAsia="UD デジタル 教科書体 NP-R"/>
              </w:rPr>
            </w:pPr>
            <w:r>
              <w:rPr>
                <w:rFonts w:ascii="UD デジタル 教科書体 NP-R" w:eastAsia="UD デジタル 教科書体 NP-R"/>
              </w:rPr>
              <w:t>(</w:t>
            </w:r>
            <w:r>
              <w:rPr>
                <w:rFonts w:ascii="UD デジタル 教科書体 NP-R" w:eastAsia="UD デジタル 教科書体 NP-R" w:hint="eastAsia"/>
              </w:rPr>
              <w:t xml:space="preserve">ｱ)断熱材の種類及び厚さ　</w:t>
            </w:r>
            <w:hyperlink r:id="rId1038" w:anchor=":~:text=A%C2%A09521%EF%BC%9A2017-,%E5%BB%BA%E7%AF%89%E7%94%A8%E6%96%AD%E7%86%B1%E6%9D%90,-Thermal%C2%A0insulation%C2%A0materials" w:history="1">
              <w:r w:rsidRPr="001F40F2">
                <w:rPr>
                  <w:rStyle w:val="af7"/>
                  <w:rFonts w:ascii="UD デジタル 教科書体 NP-R" w:eastAsia="UD デジタル 教科書体 NP-R" w:hint="eastAsia"/>
                </w:rPr>
                <w:t>JIS A 9521</w:t>
              </w:r>
            </w:hyperlink>
            <w:r w:rsidRPr="001F40F2">
              <w:rPr>
                <w:rFonts w:ascii="UD デジタル 教科書体 NP-R" w:eastAsia="UD デジタル 教科書体 NP-R" w:hint="eastAsia"/>
              </w:rPr>
              <w:t>（建築用断熱材）</w:t>
            </w:r>
          </w:p>
          <w:p w:rsidR="00AA2CFE" w:rsidRPr="001F40F2" w:rsidRDefault="00AA2CFE" w:rsidP="00AA2CFE">
            <w:pPr>
              <w:rPr>
                <w:rFonts w:ascii="UD デジタル 教科書体 NP-R" w:eastAsia="UD デジタル 教科書体 NP-R"/>
              </w:rPr>
            </w:pPr>
            <w:r w:rsidRPr="001F40F2">
              <w:rPr>
                <w:rFonts w:ascii="UD デジタル 教科書体 NP-R" w:eastAsia="UD デジタル 教科書体 NP-R" w:hint="eastAsia"/>
              </w:rPr>
              <w:t xml:space="preserve">厚さ（㎜）　</w:t>
            </w:r>
            <w:r>
              <w:rPr>
                <w:rFonts w:ascii="UD デジタル 教科書体 NP-R" w:eastAsia="UD デジタル 教科書体 NP-R" w:hint="eastAsia"/>
              </w:rPr>
              <w:t xml:space="preserve">　</w:t>
            </w:r>
            <w:r w:rsidRPr="001F40F2">
              <w:rPr>
                <w:rFonts w:ascii="UD デジタル 教科書体 NP-R" w:eastAsia="UD デジタル 教科書体 NP-R" w:hint="eastAsia"/>
              </w:rPr>
              <w:t>・</w:t>
            </w:r>
          </w:p>
          <w:p w:rsidR="00AA2CFE" w:rsidRPr="00EE1EF0" w:rsidRDefault="00AA2CFE" w:rsidP="00AA2CFE">
            <w:pPr>
              <w:autoSpaceDE w:val="0"/>
              <w:autoSpaceDN w:val="0"/>
              <w:adjustRightInd w:val="0"/>
              <w:snapToGrid w:val="0"/>
              <w:spacing w:afterLines="20" w:after="72"/>
              <w:rPr>
                <w:rFonts w:ascii="UD デジタル 教科書体 NP-R" w:eastAsia="UD デジタル 教科書体 NP-R"/>
              </w:rPr>
            </w:pPr>
            <w:r w:rsidRPr="001F40F2">
              <w:rPr>
                <w:rFonts w:ascii="UD デジタル 教科書体 NP-R" w:eastAsia="UD デジタル 教科書体 NP-R" w:hint="eastAsia"/>
              </w:rPr>
              <w:t>施工箇所　　　・天井　・壁　・床　・</w:t>
            </w:r>
          </w:p>
          <w:tbl>
            <w:tblPr>
              <w:tblStyle w:val="af6"/>
              <w:tblW w:w="0" w:type="auto"/>
              <w:tblBorders>
                <w:left w:val="none" w:sz="0" w:space="0" w:color="auto"/>
                <w:right w:val="none" w:sz="0" w:space="0" w:color="auto"/>
              </w:tblBorders>
              <w:tblLayout w:type="fixed"/>
              <w:tblLook w:val="04A0" w:firstRow="1" w:lastRow="0" w:firstColumn="1" w:lastColumn="0" w:noHBand="0" w:noVBand="1"/>
            </w:tblPr>
            <w:tblGrid>
              <w:gridCol w:w="704"/>
              <w:gridCol w:w="3859"/>
              <w:gridCol w:w="3543"/>
            </w:tblGrid>
            <w:tr w:rsidR="00AA2CFE" w:rsidRPr="001F40F2" w:rsidTr="00AA2CFE">
              <w:tc>
                <w:tcPr>
                  <w:tcW w:w="704" w:type="dxa"/>
                  <w:tcBorders>
                    <w:left w:val="single" w:sz="4" w:space="0" w:color="auto"/>
                  </w:tcBorders>
                  <w:shd w:val="clear" w:color="auto" w:fill="D9D9D9" w:themeFill="background1" w:themeFillShade="D9"/>
                </w:tcPr>
                <w:p w:rsidR="00AA2CFE" w:rsidRPr="001F40F2" w:rsidRDefault="00AA2CFE" w:rsidP="00AA2CFE">
                  <w:pPr>
                    <w:jc w:val="center"/>
                    <w:rPr>
                      <w:rFonts w:ascii="UD デジタル 教科書体 NP-R" w:eastAsia="UD デジタル 教科書体 NP-R"/>
                    </w:rPr>
                  </w:pPr>
                  <w:r w:rsidRPr="001F40F2">
                    <w:rPr>
                      <w:rFonts w:ascii="UD デジタル 教科書体 NP-R" w:eastAsia="UD デジタル 教科書体 NP-R" w:hint="eastAsia"/>
                    </w:rPr>
                    <w:t>部位</w:t>
                  </w:r>
                </w:p>
              </w:tc>
              <w:tc>
                <w:tcPr>
                  <w:tcW w:w="3859" w:type="dxa"/>
                  <w:shd w:val="clear" w:color="auto" w:fill="D9D9D9" w:themeFill="background1" w:themeFillShade="D9"/>
                </w:tcPr>
                <w:p w:rsidR="00AA2CFE" w:rsidRPr="001F40F2" w:rsidRDefault="00AA2CFE" w:rsidP="00AA2CFE">
                  <w:pPr>
                    <w:jc w:val="center"/>
                    <w:rPr>
                      <w:rFonts w:ascii="UD デジタル 教科書体 NP-R" w:eastAsia="UD デジタル 教科書体 NP-R"/>
                    </w:rPr>
                  </w:pPr>
                  <w:r w:rsidRPr="001F40F2">
                    <w:rPr>
                      <w:rFonts w:ascii="UD デジタル 教科書体 NP-R" w:eastAsia="UD デジタル 教科書体 NP-R" w:hint="eastAsia"/>
                    </w:rPr>
                    <w:t>材料</w:t>
                  </w:r>
                </w:p>
              </w:tc>
              <w:tc>
                <w:tcPr>
                  <w:tcW w:w="3543" w:type="dxa"/>
                  <w:tcBorders>
                    <w:right w:val="single" w:sz="4" w:space="0" w:color="auto"/>
                  </w:tcBorders>
                  <w:shd w:val="clear" w:color="auto" w:fill="D9D9D9" w:themeFill="background1" w:themeFillShade="D9"/>
                </w:tcPr>
                <w:p w:rsidR="00AA2CFE" w:rsidRPr="001F40F2" w:rsidRDefault="00AA2CFE" w:rsidP="00AA2CFE">
                  <w:pPr>
                    <w:jc w:val="center"/>
                    <w:rPr>
                      <w:rFonts w:ascii="UD デジタル 教科書体 NP-R" w:eastAsia="UD デジタル 教科書体 NP-R"/>
                    </w:rPr>
                  </w:pPr>
                  <w:r w:rsidRPr="001F40F2">
                    <w:rPr>
                      <w:rFonts w:ascii="UD デジタル 教科書体 NP-R" w:eastAsia="UD デジタル 教科書体 NP-R" w:hint="eastAsia"/>
                    </w:rPr>
                    <w:t>工法</w:t>
                  </w:r>
                </w:p>
              </w:tc>
            </w:tr>
            <w:tr w:rsidR="00AA2CFE" w:rsidRPr="001F40F2" w:rsidTr="00AA2CFE">
              <w:tc>
                <w:tcPr>
                  <w:tcW w:w="704" w:type="dxa"/>
                  <w:vMerge w:val="restart"/>
                  <w:tcBorders>
                    <w:left w:val="single" w:sz="4" w:space="0" w:color="auto"/>
                  </w:tcBorders>
                  <w:vAlign w:val="center"/>
                </w:tcPr>
                <w:p w:rsidR="00AA2CFE" w:rsidRPr="001F40F2" w:rsidRDefault="00AA2CFE" w:rsidP="00AA2CFE">
                  <w:pPr>
                    <w:jc w:val="center"/>
                    <w:rPr>
                      <w:rFonts w:ascii="UD デジタル 教科書体 NP-R" w:eastAsia="UD デジタル 教科書体 NP-R"/>
                    </w:rPr>
                  </w:pPr>
                  <w:r w:rsidRPr="001F40F2">
                    <w:rPr>
                      <w:rFonts w:ascii="UD デジタル 教科書体 NP-R" w:eastAsia="UD デジタル 教科書体 NP-R" w:hint="eastAsia"/>
                    </w:rPr>
                    <w:t>天井</w:t>
                  </w:r>
                </w:p>
              </w:tc>
              <w:tc>
                <w:tcPr>
                  <w:tcW w:w="3859" w:type="dxa"/>
                </w:tcPr>
                <w:p w:rsidR="00AA2CFE" w:rsidRPr="001F40F2" w:rsidRDefault="00AA2CFE" w:rsidP="00AA2CFE">
                  <w:pPr>
                    <w:rPr>
                      <w:rFonts w:ascii="UD デジタル 教科書体 NP-R" w:eastAsia="UD デジタル 教科書体 NP-R"/>
                    </w:rPr>
                  </w:pPr>
                  <w:r w:rsidRPr="001F40F2">
                    <w:rPr>
                      <w:rFonts w:ascii="UD デジタル 教科書体 NP-R" w:eastAsia="UD デジタル 教科書体 NP-R" w:hint="eastAsia"/>
                    </w:rPr>
                    <w:t>・</w:t>
                  </w:r>
                  <w:r w:rsidRPr="00EE1EF0">
                    <w:rPr>
                      <w:rFonts w:ascii="UD デジタル 教科書体 NP-R" w:eastAsia="UD デジタル 教科書体 NP-R" w:hint="eastAsia"/>
                    </w:rPr>
                    <w:t>ポリエチレンフォーム保温材裏打ち合板</w:t>
                  </w:r>
                </w:p>
              </w:tc>
              <w:tc>
                <w:tcPr>
                  <w:tcW w:w="3543" w:type="dxa"/>
                  <w:tcBorders>
                    <w:right w:val="single" w:sz="4" w:space="0" w:color="auto"/>
                  </w:tcBorders>
                </w:tcPr>
                <w:p w:rsidR="00AA2CFE" w:rsidRPr="001F40F2" w:rsidRDefault="00AA2CFE" w:rsidP="00AA2CFE">
                  <w:pPr>
                    <w:rPr>
                      <w:rFonts w:ascii="UD デジタル 教科書体 NP-R" w:eastAsia="UD デジタル 教科書体 NP-R"/>
                    </w:rPr>
                  </w:pPr>
                  <w:r w:rsidRPr="001F40F2">
                    <w:rPr>
                      <w:rFonts w:ascii="UD デジタル 教科書体 NP-R" w:eastAsia="UD デジタル 教科書体 NP-R" w:hint="eastAsia"/>
                    </w:rPr>
                    <w:t>コンクリート素地天井面に直張り</w:t>
                  </w:r>
                </w:p>
              </w:tc>
            </w:tr>
            <w:tr w:rsidR="00AA2CFE" w:rsidRPr="001F40F2" w:rsidTr="00AA2CFE">
              <w:tc>
                <w:tcPr>
                  <w:tcW w:w="704" w:type="dxa"/>
                  <w:vMerge/>
                  <w:tcBorders>
                    <w:left w:val="single" w:sz="4" w:space="0" w:color="auto"/>
                  </w:tcBorders>
                  <w:vAlign w:val="center"/>
                </w:tcPr>
                <w:p w:rsidR="00AA2CFE" w:rsidRPr="001F40F2" w:rsidRDefault="00AA2CFE" w:rsidP="00AA2CFE">
                  <w:pPr>
                    <w:jc w:val="center"/>
                    <w:rPr>
                      <w:rFonts w:ascii="UD デジタル 教科書体 NP-R" w:eastAsia="UD デジタル 教科書体 NP-R"/>
                    </w:rPr>
                  </w:pPr>
                </w:p>
              </w:tc>
              <w:tc>
                <w:tcPr>
                  <w:tcW w:w="3859" w:type="dxa"/>
                </w:tcPr>
                <w:p w:rsidR="00AA2CFE" w:rsidRPr="001F40F2" w:rsidRDefault="00AA2CFE" w:rsidP="00AA2CFE">
                  <w:pPr>
                    <w:rPr>
                      <w:rFonts w:ascii="UD デジタル 教科書体 NP-R" w:eastAsia="UD デジタル 教科書体 NP-R"/>
                    </w:rPr>
                  </w:pPr>
                  <w:r w:rsidRPr="001F40F2">
                    <w:rPr>
                      <w:rFonts w:ascii="UD デジタル 教科書体 NP-R" w:eastAsia="UD デジタル 教科書体 NP-R" w:hint="eastAsia"/>
                    </w:rPr>
                    <w:t>・</w:t>
                  </w:r>
                </w:p>
              </w:tc>
              <w:tc>
                <w:tcPr>
                  <w:tcW w:w="3543" w:type="dxa"/>
                  <w:tcBorders>
                    <w:right w:val="single" w:sz="4" w:space="0" w:color="auto"/>
                  </w:tcBorders>
                </w:tcPr>
                <w:p w:rsidR="00AA2CFE" w:rsidRPr="001F40F2" w:rsidRDefault="00AA2CFE" w:rsidP="00AA2CFE">
                  <w:pPr>
                    <w:rPr>
                      <w:rFonts w:ascii="UD デジタル 教科書体 NP-R" w:eastAsia="UD デジタル 教科書体 NP-R"/>
                    </w:rPr>
                  </w:pPr>
                </w:p>
              </w:tc>
            </w:tr>
            <w:tr w:rsidR="00AA2CFE" w:rsidRPr="001F40F2" w:rsidTr="00AA2CFE">
              <w:tc>
                <w:tcPr>
                  <w:tcW w:w="704" w:type="dxa"/>
                  <w:vMerge w:val="restart"/>
                  <w:tcBorders>
                    <w:left w:val="single" w:sz="4" w:space="0" w:color="auto"/>
                  </w:tcBorders>
                  <w:vAlign w:val="center"/>
                </w:tcPr>
                <w:p w:rsidR="00AA2CFE" w:rsidRPr="001F40F2" w:rsidRDefault="00AA2CFE" w:rsidP="00AA2CFE">
                  <w:pPr>
                    <w:jc w:val="center"/>
                    <w:rPr>
                      <w:rFonts w:ascii="UD デジタル 教科書体 NP-R" w:eastAsia="UD デジタル 教科書体 NP-R"/>
                    </w:rPr>
                  </w:pPr>
                  <w:r w:rsidRPr="001F40F2">
                    <w:rPr>
                      <w:rFonts w:ascii="UD デジタル 教科書体 NP-R" w:eastAsia="UD デジタル 教科書体 NP-R" w:hint="eastAsia"/>
                    </w:rPr>
                    <w:t>壁</w:t>
                  </w:r>
                </w:p>
              </w:tc>
              <w:tc>
                <w:tcPr>
                  <w:tcW w:w="3859" w:type="dxa"/>
                </w:tcPr>
                <w:p w:rsidR="00AA2CFE" w:rsidRPr="001F40F2" w:rsidRDefault="00AA2CFE" w:rsidP="00AA2CFE">
                  <w:pPr>
                    <w:rPr>
                      <w:rFonts w:ascii="UD デジタル 教科書体 NP-R" w:eastAsia="UD デジタル 教科書体 NP-R"/>
                    </w:rPr>
                  </w:pPr>
                  <w:r w:rsidRPr="001F40F2">
                    <w:rPr>
                      <w:rFonts w:ascii="UD デジタル 教科書体 NP-R" w:eastAsia="UD デジタル 教科書体 NP-R" w:hint="eastAsia"/>
                    </w:rPr>
                    <w:t>・</w:t>
                  </w:r>
                  <w:r w:rsidRPr="00EE1EF0">
                    <w:rPr>
                      <w:rFonts w:ascii="UD デジタル 教科書体 NP-R" w:eastAsia="UD デジタル 教科書体 NP-R" w:hint="eastAsia"/>
                    </w:rPr>
                    <w:t>ポリエチレンフォーム保温材裏打ち合板</w:t>
                  </w:r>
                </w:p>
              </w:tc>
              <w:tc>
                <w:tcPr>
                  <w:tcW w:w="3543" w:type="dxa"/>
                  <w:tcBorders>
                    <w:right w:val="single" w:sz="4" w:space="0" w:color="auto"/>
                  </w:tcBorders>
                </w:tcPr>
                <w:p w:rsidR="00AA2CFE" w:rsidRPr="001F40F2" w:rsidRDefault="00AA2CFE" w:rsidP="00AA2CFE">
                  <w:pPr>
                    <w:rPr>
                      <w:rFonts w:ascii="UD デジタル 教科書体 NP-R" w:eastAsia="UD デジタル 教科書体 NP-R"/>
                    </w:rPr>
                  </w:pPr>
                  <w:r w:rsidRPr="001F40F2">
                    <w:rPr>
                      <w:rFonts w:ascii="UD デジタル 教科書体 NP-R" w:eastAsia="UD デジタル 教科書体 NP-R" w:hint="eastAsia"/>
                    </w:rPr>
                    <w:t>コンクリート及びモルタル壁面に直張り</w:t>
                  </w:r>
                </w:p>
              </w:tc>
            </w:tr>
            <w:tr w:rsidR="00AA2CFE" w:rsidRPr="001F40F2" w:rsidTr="00AA2CFE">
              <w:tc>
                <w:tcPr>
                  <w:tcW w:w="704" w:type="dxa"/>
                  <w:vMerge/>
                  <w:tcBorders>
                    <w:left w:val="single" w:sz="4" w:space="0" w:color="auto"/>
                  </w:tcBorders>
                  <w:vAlign w:val="center"/>
                </w:tcPr>
                <w:p w:rsidR="00AA2CFE" w:rsidRPr="001F40F2" w:rsidRDefault="00AA2CFE" w:rsidP="00AA2CFE">
                  <w:pPr>
                    <w:jc w:val="center"/>
                    <w:rPr>
                      <w:rFonts w:ascii="UD デジタル 教科書体 NP-R" w:eastAsia="UD デジタル 教科書体 NP-R"/>
                    </w:rPr>
                  </w:pPr>
                </w:p>
              </w:tc>
              <w:tc>
                <w:tcPr>
                  <w:tcW w:w="3859" w:type="dxa"/>
                </w:tcPr>
                <w:p w:rsidR="00AA2CFE" w:rsidRPr="001F40F2" w:rsidRDefault="00AA2CFE" w:rsidP="00AA2CFE">
                  <w:pPr>
                    <w:ind w:left="180" w:hangingChars="100" w:hanging="180"/>
                    <w:rPr>
                      <w:rFonts w:ascii="UD デジタル 教科書体 NP-R" w:eastAsia="UD デジタル 教科書体 NP-R"/>
                    </w:rPr>
                  </w:pPr>
                  <w:r w:rsidRPr="001F40F2">
                    <w:rPr>
                      <w:rFonts w:ascii="UD デジタル 教科書体 NP-R" w:eastAsia="UD デジタル 教科書体 NP-R" w:hint="eastAsia"/>
                    </w:rPr>
                    <w:t>・ポリエチレンフォーム保温材裏打ち石こうボード</w:t>
                  </w:r>
                </w:p>
              </w:tc>
              <w:tc>
                <w:tcPr>
                  <w:tcW w:w="3543" w:type="dxa"/>
                  <w:tcBorders>
                    <w:right w:val="single" w:sz="4" w:space="0" w:color="auto"/>
                  </w:tcBorders>
                </w:tcPr>
                <w:p w:rsidR="00AA2CFE" w:rsidRPr="001F40F2" w:rsidRDefault="00AA2CFE" w:rsidP="00AA2CFE">
                  <w:pPr>
                    <w:rPr>
                      <w:rFonts w:ascii="UD デジタル 教科書体 NP-R" w:eastAsia="UD デジタル 教科書体 NP-R"/>
                    </w:rPr>
                  </w:pPr>
                  <w:r w:rsidRPr="001F40F2">
                    <w:rPr>
                      <w:rFonts w:ascii="UD デジタル 教科書体 NP-R" w:eastAsia="UD デジタル 教科書体 NP-R" w:hint="eastAsia"/>
                    </w:rPr>
                    <w:t>あと張り工法</w:t>
                  </w:r>
                </w:p>
              </w:tc>
            </w:tr>
            <w:tr w:rsidR="00AA2CFE" w:rsidRPr="001F40F2" w:rsidTr="00AA2CFE">
              <w:tc>
                <w:tcPr>
                  <w:tcW w:w="704" w:type="dxa"/>
                  <w:vMerge/>
                  <w:tcBorders>
                    <w:left w:val="single" w:sz="4" w:space="0" w:color="auto"/>
                  </w:tcBorders>
                  <w:vAlign w:val="center"/>
                </w:tcPr>
                <w:p w:rsidR="00AA2CFE" w:rsidRPr="001F40F2" w:rsidRDefault="00AA2CFE" w:rsidP="00AA2CFE">
                  <w:pPr>
                    <w:jc w:val="center"/>
                    <w:rPr>
                      <w:rFonts w:ascii="UD デジタル 教科書体 NP-R" w:eastAsia="UD デジタル 教科書体 NP-R"/>
                    </w:rPr>
                  </w:pPr>
                </w:p>
              </w:tc>
              <w:tc>
                <w:tcPr>
                  <w:tcW w:w="3859" w:type="dxa"/>
                </w:tcPr>
                <w:p w:rsidR="00AA2CFE" w:rsidRPr="001F40F2" w:rsidRDefault="00AA2CFE" w:rsidP="00AA2CFE">
                  <w:pPr>
                    <w:rPr>
                      <w:rFonts w:ascii="UD デジタル 教科書体 NP-R" w:eastAsia="UD デジタル 教科書体 NP-R"/>
                    </w:rPr>
                  </w:pPr>
                  <w:r w:rsidRPr="001F40F2">
                    <w:rPr>
                      <w:rFonts w:ascii="UD デジタル 教科書体 NP-R" w:eastAsia="UD デジタル 教科書体 NP-R" w:hint="eastAsia"/>
                    </w:rPr>
                    <w:t>・ロックウールフェルト及び保温板</w:t>
                  </w:r>
                </w:p>
              </w:tc>
              <w:tc>
                <w:tcPr>
                  <w:tcW w:w="3543" w:type="dxa"/>
                  <w:vMerge w:val="restart"/>
                  <w:tcBorders>
                    <w:right w:val="single" w:sz="4" w:space="0" w:color="auto"/>
                  </w:tcBorders>
                </w:tcPr>
                <w:p w:rsidR="00AA2CFE" w:rsidRPr="001F40F2" w:rsidRDefault="00AA2CFE" w:rsidP="00AA2CFE">
                  <w:pPr>
                    <w:rPr>
                      <w:rFonts w:ascii="UD デジタル 教科書体 NP-R" w:eastAsia="UD デジタル 教科書体 NP-R"/>
                    </w:rPr>
                  </w:pPr>
                  <w:r w:rsidRPr="001F40F2">
                    <w:rPr>
                      <w:rFonts w:ascii="UD デジタル 教科書体 NP-R" w:eastAsia="UD デジタル 教科書体 NP-R" w:hint="eastAsia"/>
                    </w:rPr>
                    <w:t>壁面の胴縁内に断熱材を張る。</w:t>
                  </w:r>
                </w:p>
              </w:tc>
            </w:tr>
            <w:tr w:rsidR="00AA2CFE" w:rsidRPr="001F40F2" w:rsidTr="00AA2CFE">
              <w:tc>
                <w:tcPr>
                  <w:tcW w:w="704" w:type="dxa"/>
                  <w:vMerge/>
                  <w:tcBorders>
                    <w:left w:val="single" w:sz="4" w:space="0" w:color="auto"/>
                  </w:tcBorders>
                  <w:vAlign w:val="center"/>
                </w:tcPr>
                <w:p w:rsidR="00AA2CFE" w:rsidRPr="001F40F2" w:rsidRDefault="00AA2CFE" w:rsidP="00AA2CFE">
                  <w:pPr>
                    <w:jc w:val="center"/>
                    <w:rPr>
                      <w:rFonts w:ascii="UD デジタル 教科書体 NP-R" w:eastAsia="UD デジタル 教科書体 NP-R"/>
                    </w:rPr>
                  </w:pPr>
                </w:p>
              </w:tc>
              <w:tc>
                <w:tcPr>
                  <w:tcW w:w="3859" w:type="dxa"/>
                </w:tcPr>
                <w:p w:rsidR="00AA2CFE" w:rsidRPr="001F40F2" w:rsidRDefault="00AA2CFE" w:rsidP="00AA2CFE">
                  <w:pPr>
                    <w:rPr>
                      <w:rFonts w:ascii="UD デジタル 教科書体 NP-R" w:eastAsia="UD デジタル 教科書体 NP-R"/>
                    </w:rPr>
                  </w:pPr>
                  <w:r w:rsidRPr="001F40F2">
                    <w:rPr>
                      <w:rFonts w:ascii="UD デジタル 教科書体 NP-R" w:eastAsia="UD デジタル 教科書体 NP-R" w:hint="eastAsia"/>
                    </w:rPr>
                    <w:t>・グラスウール保温板</w:t>
                  </w:r>
                </w:p>
              </w:tc>
              <w:tc>
                <w:tcPr>
                  <w:tcW w:w="3543" w:type="dxa"/>
                  <w:vMerge/>
                  <w:tcBorders>
                    <w:right w:val="single" w:sz="4" w:space="0" w:color="auto"/>
                  </w:tcBorders>
                </w:tcPr>
                <w:p w:rsidR="00AA2CFE" w:rsidRPr="001F40F2" w:rsidRDefault="00AA2CFE" w:rsidP="00AA2CFE">
                  <w:pPr>
                    <w:rPr>
                      <w:rFonts w:ascii="UD デジタル 教科書体 NP-R" w:eastAsia="UD デジタル 教科書体 NP-R"/>
                    </w:rPr>
                  </w:pPr>
                </w:p>
              </w:tc>
            </w:tr>
            <w:tr w:rsidR="00AA2CFE" w:rsidRPr="001F40F2" w:rsidTr="00AA2CFE">
              <w:tc>
                <w:tcPr>
                  <w:tcW w:w="704" w:type="dxa"/>
                  <w:vMerge/>
                  <w:tcBorders>
                    <w:left w:val="single" w:sz="4" w:space="0" w:color="auto"/>
                  </w:tcBorders>
                  <w:vAlign w:val="center"/>
                </w:tcPr>
                <w:p w:rsidR="00AA2CFE" w:rsidRPr="001F40F2" w:rsidRDefault="00AA2CFE" w:rsidP="00AA2CFE">
                  <w:pPr>
                    <w:jc w:val="center"/>
                    <w:rPr>
                      <w:rFonts w:ascii="UD デジタル 教科書体 NP-R" w:eastAsia="UD デジタル 教科書体 NP-R"/>
                    </w:rPr>
                  </w:pPr>
                </w:p>
              </w:tc>
              <w:tc>
                <w:tcPr>
                  <w:tcW w:w="3859" w:type="dxa"/>
                </w:tcPr>
                <w:p w:rsidR="00AA2CFE" w:rsidRPr="001F40F2" w:rsidRDefault="00AA2CFE" w:rsidP="00AA2CFE">
                  <w:pPr>
                    <w:rPr>
                      <w:rFonts w:ascii="UD デジタル 教科書体 NP-R" w:eastAsia="UD デジタル 教科書体 NP-R"/>
                    </w:rPr>
                  </w:pPr>
                  <w:r w:rsidRPr="001F40F2">
                    <w:rPr>
                      <w:rFonts w:ascii="UD デジタル 教科書体 NP-R" w:eastAsia="UD デジタル 教科書体 NP-R" w:hint="eastAsia"/>
                    </w:rPr>
                    <w:t>・</w:t>
                  </w:r>
                </w:p>
              </w:tc>
              <w:tc>
                <w:tcPr>
                  <w:tcW w:w="3543" w:type="dxa"/>
                  <w:tcBorders>
                    <w:right w:val="single" w:sz="4" w:space="0" w:color="auto"/>
                  </w:tcBorders>
                </w:tcPr>
                <w:p w:rsidR="00AA2CFE" w:rsidRPr="001F40F2" w:rsidRDefault="00AA2CFE" w:rsidP="00AA2CFE">
                  <w:pPr>
                    <w:rPr>
                      <w:rFonts w:ascii="UD デジタル 教科書体 NP-R" w:eastAsia="UD デジタル 教科書体 NP-R"/>
                    </w:rPr>
                  </w:pPr>
                </w:p>
              </w:tc>
            </w:tr>
            <w:tr w:rsidR="00AA2CFE" w:rsidRPr="001F40F2" w:rsidTr="00AA2CFE">
              <w:tc>
                <w:tcPr>
                  <w:tcW w:w="704" w:type="dxa"/>
                  <w:vMerge w:val="restart"/>
                  <w:tcBorders>
                    <w:left w:val="single" w:sz="4" w:space="0" w:color="auto"/>
                  </w:tcBorders>
                  <w:vAlign w:val="center"/>
                </w:tcPr>
                <w:p w:rsidR="00AA2CFE" w:rsidRPr="001F40F2" w:rsidRDefault="00AA2CFE" w:rsidP="00AA2CFE">
                  <w:pPr>
                    <w:jc w:val="center"/>
                    <w:rPr>
                      <w:rFonts w:ascii="UD デジタル 教科書体 NP-R" w:eastAsia="UD デジタル 教科書体 NP-R"/>
                    </w:rPr>
                  </w:pPr>
                  <w:r w:rsidRPr="001F40F2">
                    <w:rPr>
                      <w:rFonts w:ascii="UD デジタル 教科書体 NP-R" w:eastAsia="UD デジタル 教科書体 NP-R" w:hint="eastAsia"/>
                    </w:rPr>
                    <w:t>床</w:t>
                  </w:r>
                </w:p>
              </w:tc>
              <w:tc>
                <w:tcPr>
                  <w:tcW w:w="3859" w:type="dxa"/>
                </w:tcPr>
                <w:p w:rsidR="00AA2CFE" w:rsidRPr="001F40F2" w:rsidRDefault="00AA2CFE" w:rsidP="00AA2CFE">
                  <w:pPr>
                    <w:rPr>
                      <w:rFonts w:ascii="UD デジタル 教科書体 NP-R" w:eastAsia="UD デジタル 教科書体 NP-R"/>
                    </w:rPr>
                  </w:pPr>
                  <w:r w:rsidRPr="001F40F2">
                    <w:rPr>
                      <w:rFonts w:ascii="UD デジタル 教科書体 NP-R" w:eastAsia="UD デジタル 教科書体 NP-R" w:hint="eastAsia"/>
                    </w:rPr>
                    <w:t>・ロックウールマット</w:t>
                  </w:r>
                </w:p>
              </w:tc>
              <w:tc>
                <w:tcPr>
                  <w:tcW w:w="3543" w:type="dxa"/>
                  <w:vMerge w:val="restart"/>
                  <w:tcBorders>
                    <w:right w:val="single" w:sz="4" w:space="0" w:color="auto"/>
                  </w:tcBorders>
                </w:tcPr>
                <w:p w:rsidR="00AA2CFE" w:rsidRPr="001F40F2" w:rsidRDefault="00AA2CFE" w:rsidP="00AA2CFE">
                  <w:pPr>
                    <w:rPr>
                      <w:rFonts w:ascii="UD デジタル 教科書体 NP-R" w:eastAsia="UD デジタル 教科書体 NP-R"/>
                    </w:rPr>
                  </w:pPr>
                  <w:r w:rsidRPr="001F40F2">
                    <w:rPr>
                      <w:rFonts w:ascii="UD デジタル 教科書体 NP-R" w:eastAsia="UD デジタル 教科書体 NP-R" w:hint="eastAsia"/>
                    </w:rPr>
                    <w:t>床、根太間にロックウールマット及び住宅用グラスウール断熱材を敷き込む。</w:t>
                  </w:r>
                </w:p>
              </w:tc>
            </w:tr>
            <w:tr w:rsidR="00AA2CFE" w:rsidRPr="001F40F2" w:rsidTr="00AA2CFE">
              <w:tc>
                <w:tcPr>
                  <w:tcW w:w="704" w:type="dxa"/>
                  <w:vMerge/>
                  <w:tcBorders>
                    <w:left w:val="single" w:sz="4" w:space="0" w:color="auto"/>
                  </w:tcBorders>
                </w:tcPr>
                <w:p w:rsidR="00AA2CFE" w:rsidRPr="001F40F2" w:rsidRDefault="00AA2CFE" w:rsidP="00AA2CFE">
                  <w:pPr>
                    <w:jc w:val="center"/>
                    <w:rPr>
                      <w:rFonts w:ascii="UD デジタル 教科書体 NP-R" w:eastAsia="UD デジタル 教科書体 NP-R"/>
                    </w:rPr>
                  </w:pPr>
                </w:p>
              </w:tc>
              <w:tc>
                <w:tcPr>
                  <w:tcW w:w="3859" w:type="dxa"/>
                </w:tcPr>
                <w:p w:rsidR="00AA2CFE" w:rsidRPr="001F40F2" w:rsidRDefault="00AA2CFE" w:rsidP="00AA2CFE">
                  <w:pPr>
                    <w:rPr>
                      <w:rFonts w:ascii="UD デジタル 教科書体 NP-R" w:eastAsia="UD デジタル 教科書体 NP-R"/>
                    </w:rPr>
                  </w:pPr>
                  <w:r w:rsidRPr="001F40F2">
                    <w:rPr>
                      <w:rFonts w:ascii="UD デジタル 教科書体 NP-R" w:eastAsia="UD デジタル 教科書体 NP-R" w:hint="eastAsia"/>
                    </w:rPr>
                    <w:t>・住宅用グラスウール断熱材</w:t>
                  </w:r>
                </w:p>
              </w:tc>
              <w:tc>
                <w:tcPr>
                  <w:tcW w:w="3543" w:type="dxa"/>
                  <w:vMerge/>
                  <w:tcBorders>
                    <w:right w:val="single" w:sz="4" w:space="0" w:color="auto"/>
                  </w:tcBorders>
                </w:tcPr>
                <w:p w:rsidR="00AA2CFE" w:rsidRPr="001F40F2" w:rsidRDefault="00AA2CFE" w:rsidP="00AA2CFE">
                  <w:pPr>
                    <w:rPr>
                      <w:rFonts w:ascii="UD デジタル 教科書体 NP-R" w:eastAsia="UD デジタル 教科書体 NP-R"/>
                    </w:rPr>
                  </w:pPr>
                </w:p>
              </w:tc>
            </w:tr>
            <w:tr w:rsidR="00AA2CFE" w:rsidRPr="001F40F2" w:rsidTr="00AA2CFE">
              <w:tc>
                <w:tcPr>
                  <w:tcW w:w="704" w:type="dxa"/>
                  <w:vMerge/>
                  <w:tcBorders>
                    <w:left w:val="single" w:sz="4" w:space="0" w:color="auto"/>
                  </w:tcBorders>
                </w:tcPr>
                <w:p w:rsidR="00AA2CFE" w:rsidRPr="001F40F2" w:rsidRDefault="00AA2CFE" w:rsidP="00AA2CFE">
                  <w:pPr>
                    <w:jc w:val="center"/>
                    <w:rPr>
                      <w:rFonts w:ascii="UD デジタル 教科書体 NP-R" w:eastAsia="UD デジタル 教科書体 NP-R"/>
                    </w:rPr>
                  </w:pPr>
                </w:p>
              </w:tc>
              <w:tc>
                <w:tcPr>
                  <w:tcW w:w="3859" w:type="dxa"/>
                </w:tcPr>
                <w:p w:rsidR="00AA2CFE" w:rsidRPr="001F40F2" w:rsidRDefault="00AA2CFE" w:rsidP="00AA2CFE">
                  <w:pPr>
                    <w:rPr>
                      <w:rFonts w:ascii="UD デジタル 教科書体 NP-R" w:eastAsia="UD デジタル 教科書体 NP-R"/>
                    </w:rPr>
                  </w:pPr>
                  <w:r w:rsidRPr="001F40F2">
                    <w:rPr>
                      <w:rFonts w:ascii="UD デジタル 教科書体 NP-R" w:eastAsia="UD デジタル 教科書体 NP-R" w:hint="eastAsia"/>
                    </w:rPr>
                    <w:t>・</w:t>
                  </w:r>
                </w:p>
              </w:tc>
              <w:tc>
                <w:tcPr>
                  <w:tcW w:w="3543" w:type="dxa"/>
                  <w:tcBorders>
                    <w:right w:val="single" w:sz="4" w:space="0" w:color="auto"/>
                  </w:tcBorders>
                </w:tcPr>
                <w:p w:rsidR="00AA2CFE" w:rsidRPr="001F40F2" w:rsidRDefault="00AA2CFE" w:rsidP="00AA2CFE">
                  <w:pPr>
                    <w:rPr>
                      <w:rFonts w:ascii="UD デジタル 教科書体 NP-R" w:eastAsia="UD デジタル 教科書体 NP-R"/>
                    </w:rPr>
                  </w:pPr>
                </w:p>
              </w:tc>
            </w:tr>
          </w:tbl>
          <w:p w:rsidR="00AA2CFE" w:rsidRDefault="00AA2CFE" w:rsidP="00AA2CFE">
            <w:pPr>
              <w:ind w:leftChars="50" w:left="90"/>
              <w:jc w:val="both"/>
              <w:rPr>
                <w:rFonts w:ascii="UD デジタル 教科書体 NP-R" w:eastAsia="UD デジタル 教科書体 NP-R"/>
              </w:rPr>
            </w:pPr>
            <w:r>
              <w:rPr>
                <w:rFonts w:ascii="UD デジタル 教科書体 NP-R" w:eastAsia="UD デジタル 教科書体 NP-R"/>
              </w:rPr>
              <w:t>(</w:t>
            </w:r>
            <w:r>
              <w:rPr>
                <w:rFonts w:ascii="UD デジタル 教科書体 NP-R" w:eastAsia="UD デジタル 教科書体 NP-R" w:hint="eastAsia"/>
              </w:rPr>
              <w:t>ｲ)接着剤のホルムアルデヒド放散量：　※</w:t>
            </w:r>
            <w:r w:rsidRPr="00D2322F">
              <w:rPr>
                <w:rFonts w:ascii="UD デジタル 教科書体 NP-R" w:eastAsia="UD デジタル 教科書体 NP-R"/>
              </w:rPr>
              <w:t>F☆☆☆☆</w:t>
            </w:r>
          </w:p>
          <w:p w:rsidR="00AA2CFE" w:rsidRPr="00DD5967" w:rsidRDefault="00AA2CFE" w:rsidP="00AA2CFE">
            <w:pPr>
              <w:ind w:leftChars="100" w:left="360" w:hangingChars="100" w:hanging="180"/>
              <w:jc w:val="both"/>
              <w:rPr>
                <w:rFonts w:ascii="UD デジタル 教科書体 NP-R" w:eastAsia="UD デジタル 教科書体 NP-R"/>
              </w:rPr>
            </w:pPr>
            <w:r>
              <w:rPr>
                <w:rFonts w:ascii="UD デジタル 教科書体 NP-R" w:eastAsia="UD デジタル 教科書体 NP-R" w:hint="eastAsia"/>
              </w:rPr>
              <w:t>※</w:t>
            </w:r>
            <w:r w:rsidRPr="0040592D">
              <w:rPr>
                <w:rFonts w:ascii="UD デジタル 教科書体 NP-R" w:eastAsia="UD デジタル 教科書体 NP-R" w:hint="eastAsia"/>
              </w:rPr>
              <w:t>フタル酸ジ－n－ブチル及びフタル酸ジ－2－エチルヘキシルを含有しない難揮発性の可塑剤を使用し、ホルムアルデヒド、アセトアルデヒド、トルエン、キシレン、エチルベンゼンを放散しないか、放散が極めて少ないものとする。</w:t>
            </w:r>
          </w:p>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(2)工法</w:t>
            </w:r>
          </w:p>
          <w:p w:rsidR="00AA2CFE" w:rsidRDefault="00AA2CFE" w:rsidP="00AA2CFE">
            <w:pPr>
              <w:ind w:leftChars="50" w:left="90"/>
              <w:jc w:val="both"/>
              <w:rPr>
                <w:rFonts w:ascii="UD デジタル 教科書体 NP-R" w:eastAsia="UD デジタル 教科書体 NP-R"/>
              </w:rPr>
            </w:pPr>
            <w:r>
              <w:rPr>
                <w:rFonts w:ascii="UD デジタル 教科書体 NP-R" w:eastAsia="UD デジタル 教科書体 NP-R" w:hint="eastAsia"/>
              </w:rPr>
              <w:t>(ｶ)断熱材に直接ボードの張付けを行う場合の工法</w:t>
            </w:r>
          </w:p>
          <w:p w:rsidR="00AA2CFE" w:rsidRDefault="00AA2CFE" w:rsidP="00AA2CFE">
            <w:pPr>
              <w:ind w:leftChars="100" w:left="180"/>
              <w:jc w:val="both"/>
              <w:rPr>
                <w:rFonts w:ascii="UD デジタル 教科書体 NP-R" w:eastAsia="UD デジタル 教科書体 NP-R"/>
              </w:rPr>
            </w:pPr>
            <w:r>
              <w:rPr>
                <w:rFonts w:ascii="UD デジタル 教科書体 NP-R" w:eastAsia="UD デジタル 教科書体 NP-R" w:hint="eastAsia"/>
              </w:rPr>
              <w:t>・図示　　・</w:t>
            </w:r>
          </w:p>
          <w:p w:rsidR="00AA2CFE" w:rsidRDefault="00AA2CFE" w:rsidP="00AA2CFE">
            <w:pPr>
              <w:ind w:leftChars="50" w:left="90"/>
              <w:jc w:val="both"/>
              <w:rPr>
                <w:rFonts w:ascii="UD デジタル 教科書体 NP-R" w:eastAsia="UD デジタル 教科書体 NP-R"/>
              </w:rPr>
            </w:pPr>
            <w:r>
              <w:rPr>
                <w:rFonts w:ascii="UD デジタル 教科書体 NP-R" w:eastAsia="UD デジタル 教科書体 NP-R"/>
              </w:rPr>
              <w:t>(</w:t>
            </w:r>
            <w:r>
              <w:rPr>
                <w:rFonts w:ascii="UD デジタル 教科書体 NP-R" w:eastAsia="UD デジタル 教科書体 NP-R" w:hint="eastAsia"/>
              </w:rPr>
              <w:t>ｷ)断熱材にせっこうボード等を張り付けたパネルを使用する場合の工法</w:t>
            </w:r>
          </w:p>
          <w:p w:rsidR="00AA2CFE" w:rsidRPr="00FA0006" w:rsidRDefault="00AA2CFE" w:rsidP="00AA2CFE">
            <w:pPr>
              <w:spacing w:afterLines="20" w:after="72"/>
              <w:ind w:leftChars="100" w:left="180"/>
              <w:jc w:val="both"/>
              <w:rPr>
                <w:rFonts w:ascii="UD デジタル 教科書体 NP-R" w:eastAsia="UD デジタル 教科書体 NP-R"/>
              </w:rPr>
            </w:pPr>
            <w:r>
              <w:rPr>
                <w:rFonts w:ascii="UD デジタル 教科書体 NP-R" w:eastAsia="UD デジタル 教科書体 NP-R" w:hint="eastAsia"/>
              </w:rPr>
              <w:t>・図示　　・</w:t>
            </w:r>
          </w:p>
        </w:tc>
      </w:tr>
      <w:tr w:rsidR="00AA2CFE" w:rsidRPr="000D3FDC" w:rsidTr="00AA2CFE">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AA2CFE" w:rsidRPr="000D3FDC" w:rsidRDefault="00AA2CFE" w:rsidP="00AA2CFE">
            <w:pPr>
              <w:jc w:val="both"/>
              <w:rPr>
                <w:rFonts w:ascii="UD デジタル 教科書体 NP-R" w:eastAsia="UD デジタル 教科書体 NP-R"/>
              </w:rPr>
            </w:pPr>
            <w:r>
              <w:rPr>
                <w:rFonts w:ascii="UD デジタル 教科書体 NP-R" w:eastAsia="UD デジタル 教科書体 NP-R" w:hint="eastAsia"/>
              </w:rPr>
              <w:t>４</w:t>
            </w:r>
            <w:r w:rsidRPr="000D3FDC">
              <w:rPr>
                <w:rFonts w:ascii="UD デジタル 教科書体 NP-R" w:eastAsia="UD デジタル 教科書体 NP-R" w:hint="eastAsia"/>
              </w:rPr>
              <w:t xml:space="preserve">節　</w:t>
            </w:r>
            <w:r>
              <w:rPr>
                <w:rFonts w:ascii="UD デジタル 教科書体 NP-R" w:eastAsia="UD デジタル 教科書体 NP-R" w:hint="eastAsia"/>
              </w:rPr>
              <w:t>屋上緑化改修工事</w:t>
            </w:r>
          </w:p>
        </w:tc>
      </w:tr>
      <w:tr w:rsidR="00AA2CFE" w:rsidRPr="009A5739" w:rsidTr="00AA2CFE">
        <w:trPr>
          <w:trHeight w:val="283"/>
        </w:trPr>
        <w:tc>
          <w:tcPr>
            <w:tcW w:w="1838" w:type="dxa"/>
            <w:tcBorders>
              <w:top w:val="single" w:sz="4" w:space="0" w:color="auto"/>
              <w:left w:val="single" w:sz="4" w:space="0" w:color="auto"/>
              <w:bottom w:val="single" w:sz="4" w:space="0" w:color="auto"/>
            </w:tcBorders>
            <w:shd w:val="clear" w:color="auto" w:fill="auto"/>
          </w:tcPr>
          <w:p w:rsidR="00AA2CFE" w:rsidRDefault="00AA2CFE" w:rsidP="00AA2CFE">
            <w:pPr>
              <w:ind w:left="180" w:hangingChars="100" w:hanging="180"/>
              <w:jc w:val="both"/>
              <w:rPr>
                <w:rFonts w:ascii="UD デジタル 教科書体 NP-R" w:eastAsia="UD デジタル 教科書体 NP-R"/>
              </w:rPr>
            </w:pPr>
            <w:r>
              <w:rPr>
                <w:rFonts w:ascii="UD デジタル 教科書体 NP-R" w:eastAsia="UD デジタル 教科書体 NP-R" w:hint="eastAsia"/>
              </w:rPr>
              <w:t>・一般事項</w:t>
            </w:r>
          </w:p>
          <w:p w:rsidR="00AA2CFE" w:rsidRPr="009A5739" w:rsidRDefault="00AA2CFE" w:rsidP="00AA2CFE">
            <w:pPr>
              <w:ind w:left="180" w:hangingChars="100" w:hanging="180"/>
              <w:jc w:val="both"/>
              <w:rPr>
                <w:rFonts w:ascii="UD デジタル 教科書体 NP-R" w:eastAsia="UD デジタル 教科書体 NP-R"/>
              </w:rPr>
            </w:pPr>
            <w:r>
              <w:rPr>
                <w:rFonts w:ascii="UD デジタル 教科書体 NP-R" w:eastAsia="UD デジタル 教科書体 NP-R" w:hint="eastAsia"/>
              </w:rPr>
              <w:t>（</w:t>
            </w:r>
            <w:hyperlink r:id="rId1039" w:anchor="page=292" w:history="1">
              <w:r>
                <w:rPr>
                  <w:rStyle w:val="af7"/>
                  <w:rFonts w:ascii="UD デジタル 教科書体 NP-R" w:eastAsia="UD デジタル 教科書体 NP-R" w:hint="eastAsia"/>
                </w:rPr>
                <w:t>改仕9.4.1</w:t>
              </w:r>
            </w:hyperlink>
            <w:r>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(3)植栽基盤</w:t>
            </w:r>
          </w:p>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・屋上緑化軽量システム</w:t>
            </w:r>
          </w:p>
          <w:p w:rsidR="00AA2CFE" w:rsidRDefault="00AA2CFE" w:rsidP="00AA2CFE">
            <w:pPr>
              <w:ind w:leftChars="100" w:left="180"/>
              <w:jc w:val="both"/>
              <w:rPr>
                <w:rFonts w:ascii="UD デジタル 教科書体 NP-R" w:eastAsia="UD デジタル 教科書体 NP-R"/>
              </w:rPr>
            </w:pPr>
            <w:r>
              <w:rPr>
                <w:rFonts w:ascii="UD デジタル 教科書体 NP-R" w:eastAsia="UD デジタル 教科書体 NP-R" w:hint="eastAsia"/>
              </w:rPr>
              <w:t>※システム製作所仕様による</w:t>
            </w:r>
          </w:p>
          <w:p w:rsidR="00AA2CFE" w:rsidRPr="009A5739" w:rsidRDefault="00AA2CFE" w:rsidP="00AA2CFE">
            <w:pPr>
              <w:spacing w:afterLines="20" w:after="72"/>
              <w:ind w:leftChars="100" w:left="180"/>
              <w:jc w:val="both"/>
              <w:rPr>
                <w:rFonts w:ascii="UD デジタル 教科書体 NP-R" w:eastAsia="UD デジタル 教科書体 NP-R"/>
              </w:rPr>
            </w:pPr>
            <w:r>
              <w:rPr>
                <w:rFonts w:ascii="UD デジタル 教科書体 NP-R" w:eastAsia="UD デジタル 教科書体 NP-R" w:hint="eastAsia"/>
              </w:rPr>
              <w:t>※システム製作所の仕様は、必要資料を工事監督員に提出し、承諾を得ること。</w:t>
            </w:r>
          </w:p>
        </w:tc>
      </w:tr>
      <w:tr w:rsidR="00AA2CFE" w:rsidRPr="009A5739" w:rsidTr="00AA2CFE">
        <w:trPr>
          <w:trHeight w:val="283"/>
        </w:trPr>
        <w:tc>
          <w:tcPr>
            <w:tcW w:w="1838" w:type="dxa"/>
            <w:tcBorders>
              <w:top w:val="single" w:sz="4" w:space="0" w:color="auto"/>
              <w:left w:val="single" w:sz="4" w:space="0" w:color="auto"/>
              <w:bottom w:val="single" w:sz="4" w:space="0" w:color="auto"/>
            </w:tcBorders>
            <w:shd w:val="clear" w:color="auto" w:fill="auto"/>
          </w:tcPr>
          <w:p w:rsidR="00AA2CFE" w:rsidRDefault="00AA2CFE" w:rsidP="00AA2CFE">
            <w:pPr>
              <w:ind w:left="180" w:hangingChars="100" w:hanging="180"/>
              <w:jc w:val="both"/>
              <w:rPr>
                <w:rFonts w:ascii="UD デジタル 教科書体 NP-R" w:eastAsia="UD デジタル 教科書体 NP-R"/>
              </w:rPr>
            </w:pPr>
            <w:r>
              <w:rPr>
                <w:rFonts w:ascii="UD デジタル 教科書体 NP-R" w:eastAsia="UD デジタル 教科書体 NP-R" w:hint="eastAsia"/>
              </w:rPr>
              <w:t>・材料</w:t>
            </w:r>
          </w:p>
          <w:p w:rsidR="00AA2CFE" w:rsidRPr="009A5739" w:rsidRDefault="00AA2CFE" w:rsidP="00AA2CFE">
            <w:pPr>
              <w:ind w:left="180" w:hangingChars="100" w:hanging="180"/>
              <w:jc w:val="both"/>
            </w:pPr>
            <w:r>
              <w:rPr>
                <w:rFonts w:ascii="UD デジタル 教科書体 NP-R" w:eastAsia="UD デジタル 教科書体 NP-R" w:hint="eastAsia"/>
              </w:rPr>
              <w:t>（</w:t>
            </w:r>
            <w:hyperlink r:id="rId1040" w:anchor="page=293" w:history="1">
              <w:r>
                <w:rPr>
                  <w:rStyle w:val="af7"/>
                  <w:rFonts w:ascii="UD デジタル 教科書体 NP-R" w:eastAsia="UD デジタル 教科書体 NP-R" w:hint="eastAsia"/>
                </w:rPr>
                <w:t>改仕9.4.2</w:t>
              </w:r>
            </w:hyperlink>
            <w:r>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(2)芝及び地被類の種類等</w:t>
            </w:r>
          </w:p>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・樹木(樹種:　　　　　　　　　　)　・図示</w:t>
            </w:r>
          </w:p>
          <w:p w:rsidR="00AA2CFE" w:rsidRDefault="00AA2CFE" w:rsidP="00AA2CFE">
            <w:pPr>
              <w:ind w:leftChars="174" w:left="313"/>
              <w:jc w:val="both"/>
              <w:rPr>
                <w:rFonts w:ascii="UD デジタル 教科書体 NP-R" w:eastAsia="UD デジタル 教科書体 NP-R"/>
              </w:rPr>
            </w:pPr>
            <w:r>
              <w:rPr>
                <w:rFonts w:ascii="UD デジタル 教科書体 NP-R" w:eastAsia="UD デジタル 教科書体 NP-R" w:hint="eastAsia"/>
              </w:rPr>
              <w:t>数量：※図示　・（　　）本又は株</w:t>
            </w:r>
          </w:p>
          <w:p w:rsidR="00AA2CFE" w:rsidRDefault="00AA2CFE" w:rsidP="00AA2CFE">
            <w:pPr>
              <w:ind w:leftChars="174" w:left="313"/>
              <w:jc w:val="both"/>
              <w:rPr>
                <w:rFonts w:ascii="UD デジタル 教科書体 NP-R" w:eastAsia="UD デジタル 教科書体 NP-R"/>
              </w:rPr>
            </w:pPr>
            <w:r>
              <w:rPr>
                <w:rFonts w:ascii="UD デジタル 教科書体 NP-R" w:eastAsia="UD デジタル 教科書体 NP-R" w:hint="eastAsia"/>
              </w:rPr>
              <w:t>寸法：※図示　・（　　）ｍ</w:t>
            </w:r>
          </w:p>
          <w:p w:rsidR="00AA2CFE" w:rsidRPr="000D3FDC" w:rsidRDefault="00AA2CFE" w:rsidP="00AA2CFE">
            <w:pPr>
              <w:ind w:leftChars="37" w:left="67"/>
              <w:rPr>
                <w:rFonts w:ascii="UD デジタル 教科書体 NP-R" w:eastAsia="UD デジタル 教科書体 NP-R"/>
              </w:rPr>
            </w:pPr>
            <w:r w:rsidRPr="000D3FDC">
              <w:rPr>
                <w:rFonts w:ascii="UD デジタル 教科書体 NP-R" w:eastAsia="UD デジタル 教科書体 NP-R" w:hint="eastAsia"/>
              </w:rPr>
              <w:t>・芝（種類　　　　）　数量　※図示　・（　　）㎡</w:t>
            </w:r>
          </w:p>
          <w:p w:rsidR="00AA2CFE" w:rsidRPr="000D3FDC" w:rsidRDefault="00AA2CFE" w:rsidP="00AA2CFE">
            <w:pPr>
              <w:ind w:leftChars="37" w:left="67"/>
              <w:rPr>
                <w:rFonts w:ascii="UD デジタル 教科書体 NP-R" w:eastAsia="UD デジタル 教科書体 NP-R"/>
              </w:rPr>
            </w:pPr>
            <w:r w:rsidRPr="000D3FDC">
              <w:rPr>
                <w:rFonts w:ascii="UD デジタル 教科書体 NP-R" w:eastAsia="UD デジタル 教科書体 NP-R" w:hint="eastAsia"/>
              </w:rPr>
              <w:t>・地被類（種類　　　　）　数量　※図示　・（　　）㎡</w:t>
            </w:r>
          </w:p>
          <w:p w:rsidR="00AA2CFE" w:rsidRPr="00F757DD" w:rsidRDefault="00AA2CFE" w:rsidP="00AA2CFE">
            <w:pPr>
              <w:spacing w:afterLines="20" w:after="72"/>
              <w:jc w:val="both"/>
              <w:rPr>
                <w:rFonts w:ascii="UD デジタル 教科書体 NP-R" w:eastAsia="UD デジタル 教科書体 NP-R"/>
              </w:rPr>
            </w:pPr>
            <w:r>
              <w:rPr>
                <w:rFonts w:ascii="UD デジタル 教科書体 NP-R" w:eastAsia="UD デジタル 教科書体 NP-R" w:hint="eastAsia"/>
              </w:rPr>
              <w:t>(3)見切り材、舗装材、排水孔、マルチング材等：　※図示　　・</w:t>
            </w:r>
          </w:p>
        </w:tc>
      </w:tr>
      <w:tr w:rsidR="00AA2CFE" w:rsidRPr="009A5739" w:rsidTr="00AA2CFE">
        <w:trPr>
          <w:trHeight w:val="283"/>
        </w:trPr>
        <w:tc>
          <w:tcPr>
            <w:tcW w:w="1838" w:type="dxa"/>
            <w:tcBorders>
              <w:top w:val="single" w:sz="4" w:space="0" w:color="auto"/>
              <w:left w:val="single" w:sz="4" w:space="0" w:color="auto"/>
              <w:bottom w:val="single" w:sz="4" w:space="0" w:color="auto"/>
            </w:tcBorders>
            <w:shd w:val="clear" w:color="auto" w:fill="auto"/>
          </w:tcPr>
          <w:p w:rsidR="00AA2CFE" w:rsidRDefault="00AA2CFE" w:rsidP="00AA2CFE">
            <w:pPr>
              <w:ind w:left="180" w:hangingChars="100" w:hanging="180"/>
              <w:jc w:val="both"/>
              <w:rPr>
                <w:rFonts w:ascii="UD デジタル 教科書体 NP-R" w:eastAsia="UD デジタル 教科書体 NP-R"/>
              </w:rPr>
            </w:pPr>
            <w:r>
              <w:rPr>
                <w:rFonts w:ascii="UD デジタル 教科書体 NP-R" w:eastAsia="UD デジタル 教科書体 NP-R" w:hint="eastAsia"/>
              </w:rPr>
              <w:t>・工法</w:t>
            </w:r>
          </w:p>
          <w:p w:rsidR="00AA2CFE" w:rsidRPr="009A5739" w:rsidRDefault="00AA2CFE" w:rsidP="00AA2CFE">
            <w:pPr>
              <w:ind w:left="180" w:hangingChars="100" w:hanging="180"/>
              <w:jc w:val="both"/>
            </w:pPr>
            <w:r>
              <w:rPr>
                <w:rFonts w:ascii="UD デジタル 教科書体 NP-R" w:eastAsia="UD デジタル 教科書体 NP-R" w:hint="eastAsia"/>
              </w:rPr>
              <w:t>（</w:t>
            </w:r>
            <w:hyperlink r:id="rId1041" w:anchor="page=293" w:history="1">
              <w:r>
                <w:rPr>
                  <w:rStyle w:val="af7"/>
                  <w:rFonts w:ascii="UD デジタル 教科書体 NP-R" w:eastAsia="UD デジタル 教科書体 NP-R" w:hint="eastAsia"/>
                </w:rPr>
                <w:t>改仕9.4.3</w:t>
              </w:r>
            </w:hyperlink>
            <w:r>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(1)</w:t>
            </w:r>
            <w:r w:rsidRPr="000D3FDC">
              <w:rPr>
                <w:rFonts w:ascii="UD デジタル 教科書体 NP-R" w:eastAsia="UD デジタル 教科書体 NP-R" w:hint="eastAsia"/>
              </w:rPr>
              <w:t xml:space="preserve"> 風圧力に対応した工法</w:t>
            </w:r>
          </w:p>
          <w:p w:rsidR="00AA2CFE" w:rsidRPr="00A92DFE" w:rsidRDefault="00AA2CFE" w:rsidP="00AA2CFE">
            <w:pPr>
              <w:ind w:leftChars="179" w:left="322"/>
              <w:rPr>
                <w:rFonts w:ascii="UD デジタル 教科書体 NP-R" w:eastAsia="UD デジタル 教科書体 NP-R"/>
              </w:rPr>
            </w:pPr>
            <w:r w:rsidRPr="00A92DFE">
              <w:rPr>
                <w:rFonts w:ascii="UD デジタル 教科書体 NP-R" w:eastAsia="UD デジタル 教科書体 NP-R" w:hint="eastAsia"/>
              </w:rPr>
              <w:t>※告示に基づく耐風圧計算資料を監督員に提出し承認を得ること</w:t>
            </w:r>
          </w:p>
          <w:p w:rsidR="00AA2CFE" w:rsidRPr="006F633B" w:rsidRDefault="00AA2CFE" w:rsidP="00AA2CFE">
            <w:pPr>
              <w:ind w:leftChars="179" w:left="322"/>
              <w:rPr>
                <w:rFonts w:ascii="UD デジタル 教科書体 NP-R" w:eastAsia="UD デジタル 教科書体 NP-R"/>
              </w:rPr>
            </w:pPr>
            <w:r w:rsidRPr="00A92DFE">
              <w:rPr>
                <w:rFonts w:ascii="UD デジタル 教科書体 NP-R" w:eastAsia="UD デジタル 教科書体 NP-R" w:hint="eastAsia"/>
              </w:rPr>
              <w:t>・下地について、引張試験を実施し強度を確認すること</w:t>
            </w:r>
          </w:p>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(5)かん水装置の設置及び種類</w:t>
            </w:r>
          </w:p>
          <w:p w:rsidR="00AA2CFE" w:rsidRDefault="00AA2CFE" w:rsidP="00AA2CFE">
            <w:pPr>
              <w:ind w:leftChars="200" w:left="360"/>
              <w:jc w:val="both"/>
              <w:rPr>
                <w:rFonts w:ascii="UD デジタル 教科書体 NP-R" w:eastAsia="UD デジタル 教科書体 NP-R"/>
              </w:rPr>
            </w:pPr>
            <w:r>
              <w:rPr>
                <w:rFonts w:ascii="UD デジタル 教科書体 NP-R" w:eastAsia="UD デジタル 教科書体 NP-R" w:hint="eastAsia"/>
              </w:rPr>
              <w:t xml:space="preserve">かん水装置：・設置する（種類：　　　　　　　　</w:t>
            </w:r>
            <w:r>
              <w:rPr>
                <w:rFonts w:ascii="UD デジタル 教科書体 NP-R" w:eastAsia="UD デジタル 教科書体 NP-R"/>
              </w:rPr>
              <w:t>）</w:t>
            </w:r>
          </w:p>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(6)既存保護層等の撤去工法</w:t>
            </w:r>
          </w:p>
          <w:p w:rsidR="00AA2CFE" w:rsidRPr="005E565B" w:rsidRDefault="00AA2CFE" w:rsidP="00AA2CFE">
            <w:pPr>
              <w:ind w:leftChars="200" w:left="360"/>
              <w:jc w:val="both"/>
              <w:rPr>
                <w:rFonts w:ascii="UD デジタル 教科書体 NP-R" w:eastAsia="UD デジタル 教科書体 NP-R"/>
              </w:rPr>
            </w:pPr>
            <w:r>
              <w:rPr>
                <w:rFonts w:ascii="UD デジタル 教科書体 NP-R" w:eastAsia="UD デジタル 教科書体 NP-R" w:hint="eastAsia"/>
              </w:rPr>
              <w:t>・行う　　・行わない</w:t>
            </w:r>
          </w:p>
        </w:tc>
      </w:tr>
      <w:tr w:rsidR="00AA2CFE" w:rsidRPr="009A5739" w:rsidTr="00AA2CFE">
        <w:trPr>
          <w:trHeight w:val="283"/>
        </w:trPr>
        <w:tc>
          <w:tcPr>
            <w:tcW w:w="1838" w:type="dxa"/>
            <w:tcBorders>
              <w:top w:val="single" w:sz="4" w:space="0" w:color="auto"/>
              <w:left w:val="single" w:sz="4" w:space="0" w:color="auto"/>
              <w:bottom w:val="single" w:sz="4" w:space="0" w:color="auto"/>
            </w:tcBorders>
            <w:shd w:val="clear" w:color="auto" w:fill="auto"/>
          </w:tcPr>
          <w:p w:rsidR="00AA2CFE" w:rsidRDefault="00AA2CFE" w:rsidP="00AA2CFE">
            <w:pPr>
              <w:ind w:left="180" w:hangingChars="100" w:hanging="180"/>
              <w:jc w:val="both"/>
              <w:rPr>
                <w:rFonts w:ascii="UD デジタル 教科書体 NP-R" w:eastAsia="UD デジタル 教科書体 NP-R"/>
              </w:rPr>
            </w:pPr>
            <w:r>
              <w:rPr>
                <w:rFonts w:ascii="UD デジタル 教科書体 NP-R" w:eastAsia="UD デジタル 教科書体 NP-R" w:hint="eastAsia"/>
              </w:rPr>
              <w:t>・</w:t>
            </w:r>
            <w:r w:rsidRPr="007F51D0">
              <w:rPr>
                <w:rFonts w:ascii="UD デジタル 教科書体 NP-R" w:eastAsia="UD デジタル 教科書体 NP-R" w:hint="eastAsia"/>
              </w:rPr>
              <w:t>新植した芝及び地被類の枯補償</w:t>
            </w:r>
          </w:p>
          <w:p w:rsidR="00AA2CFE" w:rsidRDefault="00AA2CFE" w:rsidP="00AA2CFE">
            <w:pPr>
              <w:ind w:left="180" w:hangingChars="100" w:hanging="180"/>
              <w:jc w:val="both"/>
            </w:pPr>
            <w:r>
              <w:rPr>
                <w:rFonts w:ascii="UD デジタル 教科書体 NP-R" w:eastAsia="UD デジタル 教科書体 NP-R" w:hint="eastAsia"/>
              </w:rPr>
              <w:t>（</w:t>
            </w:r>
            <w:hyperlink r:id="rId1042" w:anchor="page=293" w:history="1">
              <w:r>
                <w:rPr>
                  <w:rStyle w:val="af7"/>
                  <w:rFonts w:ascii="UD デジタル 教科書体 NP-R" w:eastAsia="UD デジタル 教科書体 NP-R" w:hint="eastAsia"/>
                </w:rPr>
                <w:t>改仕9.4.4</w:t>
              </w:r>
            </w:hyperlink>
            <w:r>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AA2CFE" w:rsidRDefault="00AA2CFE" w:rsidP="00AA2CFE">
            <w:pPr>
              <w:jc w:val="both"/>
              <w:rPr>
                <w:rFonts w:ascii="UD デジタル 教科書体 NP-R" w:eastAsia="UD デジタル 教科書体 NP-R"/>
              </w:rPr>
            </w:pPr>
            <w:r w:rsidRPr="002C422B">
              <w:rPr>
                <w:rFonts w:ascii="UD デジタル 教科書体 NP-R" w:eastAsia="UD デジタル 教科書体 NP-R" w:hint="eastAsia"/>
              </w:rPr>
              <w:t>(</w:t>
            </w:r>
            <w:r>
              <w:rPr>
                <w:rFonts w:ascii="UD デジタル 教科書体 NP-R" w:eastAsia="UD デジタル 教科書体 NP-R" w:hint="eastAsia"/>
              </w:rPr>
              <w:t>1</w:t>
            </w:r>
            <w:r w:rsidRPr="002C422B">
              <w:rPr>
                <w:rFonts w:ascii="UD デジタル 教科書体 NP-R" w:eastAsia="UD デジタル 教科書体 NP-R" w:hint="eastAsia"/>
              </w:rPr>
              <w:t>)</w:t>
            </w:r>
            <w:r>
              <w:rPr>
                <w:rFonts w:ascii="UD デジタル 教科書体 NP-R" w:eastAsia="UD デジタル 教科書体 NP-R" w:hint="eastAsia"/>
              </w:rPr>
              <w:t>新植した芝及び地被類の枯補償の期間</w:t>
            </w:r>
          </w:p>
          <w:p w:rsidR="00AA2CFE" w:rsidRPr="002C422B" w:rsidRDefault="00AA2CFE" w:rsidP="00AA2CFE">
            <w:pPr>
              <w:ind w:leftChars="100" w:left="180"/>
              <w:jc w:val="both"/>
              <w:rPr>
                <w:rFonts w:ascii="UD デジタル 教科書体 NP-R" w:eastAsia="UD デジタル 教科書体 NP-R"/>
              </w:rPr>
            </w:pPr>
            <w:r w:rsidRPr="002C422B">
              <w:rPr>
                <w:rFonts w:ascii="UD デジタル 教科書体 NP-R" w:eastAsia="UD デジタル 教科書体 NP-R" w:hint="eastAsia"/>
              </w:rPr>
              <w:t>※引き渡しの日から１年</w:t>
            </w:r>
          </w:p>
        </w:tc>
      </w:tr>
      <w:tr w:rsidR="00AA2CFE" w:rsidRPr="000D3FDC" w:rsidTr="00AA2CFE">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AA2CFE" w:rsidRPr="000D3FDC" w:rsidRDefault="00AA2CFE" w:rsidP="00AA2CFE">
            <w:pPr>
              <w:jc w:val="both"/>
              <w:rPr>
                <w:rFonts w:ascii="UD デジタル 教科書体 NP-R" w:eastAsia="UD デジタル 教科書体 NP-R"/>
              </w:rPr>
            </w:pPr>
            <w:r>
              <w:rPr>
                <w:rFonts w:ascii="UD デジタル 教科書体 NP-R" w:eastAsia="UD デジタル 教科書体 NP-R" w:hint="eastAsia"/>
              </w:rPr>
              <w:t>５</w:t>
            </w:r>
            <w:r w:rsidRPr="000D3FDC">
              <w:rPr>
                <w:rFonts w:ascii="UD デジタル 教科書体 NP-R" w:eastAsia="UD デジタル 教科書体 NP-R" w:hint="eastAsia"/>
              </w:rPr>
              <w:t xml:space="preserve">節　</w:t>
            </w:r>
            <w:r>
              <w:rPr>
                <w:rFonts w:ascii="UD デジタル 教科書体 NP-R" w:eastAsia="UD デジタル 教科書体 NP-R" w:hint="eastAsia"/>
              </w:rPr>
              <w:t>透水性アスファルト舗装改修工事</w:t>
            </w:r>
          </w:p>
        </w:tc>
      </w:tr>
      <w:tr w:rsidR="00AA2CFE" w:rsidRPr="009A5739" w:rsidTr="00AA2CFE">
        <w:trPr>
          <w:trHeight w:val="283"/>
        </w:trPr>
        <w:tc>
          <w:tcPr>
            <w:tcW w:w="1838" w:type="dxa"/>
            <w:tcBorders>
              <w:top w:val="single" w:sz="4" w:space="0" w:color="auto"/>
              <w:left w:val="single" w:sz="4" w:space="0" w:color="auto"/>
              <w:bottom w:val="single" w:sz="4" w:space="0" w:color="auto"/>
            </w:tcBorders>
            <w:shd w:val="clear" w:color="auto" w:fill="auto"/>
          </w:tcPr>
          <w:p w:rsidR="00AA2CFE" w:rsidRDefault="00AA2CFE" w:rsidP="00AA2CFE">
            <w:pPr>
              <w:ind w:left="180" w:hangingChars="100" w:hanging="180"/>
              <w:jc w:val="both"/>
              <w:rPr>
                <w:rFonts w:ascii="UD デジタル 教科書体 NP-R" w:eastAsia="UD デジタル 教科書体 NP-R"/>
              </w:rPr>
            </w:pPr>
            <w:r>
              <w:rPr>
                <w:rFonts w:ascii="UD デジタル 教科書体 NP-R" w:eastAsia="UD デジタル 教科書体 NP-R" w:hint="eastAsia"/>
              </w:rPr>
              <w:t>・既存舗装の撤去及び再利用</w:t>
            </w:r>
          </w:p>
          <w:p w:rsidR="00AA2CFE" w:rsidRPr="00BC630B" w:rsidRDefault="00AA2CFE" w:rsidP="00AA2CFE">
            <w:pPr>
              <w:ind w:left="180" w:hangingChars="100" w:hanging="180"/>
              <w:jc w:val="both"/>
              <w:rPr>
                <w:rFonts w:ascii="UD デジタル 教科書体 NP-R" w:eastAsia="UD デジタル 教科書体 NP-R"/>
              </w:rPr>
            </w:pPr>
            <w:r>
              <w:rPr>
                <w:rFonts w:ascii="UD デジタル 教科書体 NP-R" w:eastAsia="UD デジタル 教科書体 NP-R" w:hint="eastAsia"/>
              </w:rPr>
              <w:t>（</w:t>
            </w:r>
            <w:hyperlink r:id="rId1043" w:anchor="page=294" w:history="1">
              <w:r>
                <w:rPr>
                  <w:rStyle w:val="af7"/>
                  <w:rFonts w:ascii="UD デジタル 教科書体 NP-R" w:eastAsia="UD デジタル 教科書体 NP-R" w:hint="eastAsia"/>
                </w:rPr>
                <w:t>改仕9.5.2</w:t>
              </w:r>
            </w:hyperlink>
            <w:r>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(1)既存舗装の撤去</w:t>
            </w:r>
          </w:p>
          <w:p w:rsidR="00AA2CFE" w:rsidRDefault="00AA2CFE" w:rsidP="00AA2CFE">
            <w:pPr>
              <w:ind w:leftChars="100" w:left="180"/>
              <w:jc w:val="both"/>
              <w:rPr>
                <w:rFonts w:ascii="UD デジタル 教科書体 NP-R" w:eastAsia="UD デジタル 教科書体 NP-R"/>
              </w:rPr>
            </w:pPr>
            <w:r>
              <w:rPr>
                <w:rFonts w:ascii="UD デジタル 教科書体 NP-R" w:eastAsia="UD デジタル 教科書体 NP-R" w:hint="eastAsia"/>
              </w:rPr>
              <w:t>・行う（範囲図示）　・行わない</w:t>
            </w:r>
          </w:p>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(2)既存舗装の一部を再利用</w:t>
            </w:r>
          </w:p>
          <w:p w:rsidR="00AA2CFE" w:rsidRPr="00F757DD" w:rsidRDefault="00AA2CFE" w:rsidP="00AA2CFE">
            <w:pPr>
              <w:spacing w:afterLines="20" w:after="72"/>
              <w:ind w:leftChars="100" w:left="180"/>
              <w:jc w:val="both"/>
              <w:rPr>
                <w:rFonts w:ascii="UD デジタル 教科書体 NP-R" w:eastAsia="UD デジタル 教科書体 NP-R"/>
              </w:rPr>
            </w:pPr>
            <w:r>
              <w:rPr>
                <w:rFonts w:ascii="UD デジタル 教科書体 NP-R" w:eastAsia="UD デジタル 教科書体 NP-R" w:hint="eastAsia"/>
              </w:rPr>
              <w:t>・行う（範囲図示）　・行わない</w:t>
            </w:r>
          </w:p>
        </w:tc>
      </w:tr>
      <w:tr w:rsidR="00AA2CFE" w:rsidRPr="009A5739" w:rsidTr="00AA2CFE">
        <w:trPr>
          <w:trHeight w:val="116"/>
        </w:trPr>
        <w:tc>
          <w:tcPr>
            <w:tcW w:w="1838" w:type="dxa"/>
            <w:tcBorders>
              <w:top w:val="single" w:sz="4" w:space="0" w:color="auto"/>
              <w:left w:val="single" w:sz="4" w:space="0" w:color="auto"/>
              <w:bottom w:val="single" w:sz="4" w:space="0" w:color="auto"/>
            </w:tcBorders>
            <w:shd w:val="clear" w:color="auto" w:fill="auto"/>
          </w:tcPr>
          <w:p w:rsidR="00AA2CFE" w:rsidRDefault="00AA2CFE" w:rsidP="00AA2CFE">
            <w:pPr>
              <w:ind w:left="180" w:hangingChars="100" w:hanging="180"/>
              <w:jc w:val="both"/>
              <w:rPr>
                <w:rFonts w:ascii="UD デジタル 教科書体 NP-R" w:eastAsia="UD デジタル 教科書体 NP-R"/>
              </w:rPr>
            </w:pPr>
            <w:r>
              <w:rPr>
                <w:rFonts w:ascii="UD デジタル 教科書体 NP-R" w:eastAsia="UD デジタル 教科書体 NP-R" w:hint="eastAsia"/>
              </w:rPr>
              <w:t>・路床</w:t>
            </w:r>
          </w:p>
          <w:p w:rsidR="00AA2CFE" w:rsidRPr="00BC630B" w:rsidRDefault="00AA2CFE" w:rsidP="00AA2CFE">
            <w:pPr>
              <w:ind w:left="180" w:hangingChars="100" w:hanging="180"/>
              <w:jc w:val="both"/>
              <w:rPr>
                <w:rFonts w:ascii="UD デジタル 教科書体 NP-R" w:eastAsia="UD デジタル 教科書体 NP-R"/>
              </w:rPr>
            </w:pPr>
            <w:r>
              <w:rPr>
                <w:rFonts w:ascii="UD デジタル 教科書体 NP-R" w:eastAsia="UD デジタル 教科書体 NP-R" w:hint="eastAsia"/>
              </w:rPr>
              <w:t>（</w:t>
            </w:r>
            <w:hyperlink r:id="rId1044" w:anchor="page=294" w:history="1">
              <w:r>
                <w:rPr>
                  <w:rStyle w:val="af7"/>
                  <w:rFonts w:ascii="UD デジタル 教科書体 NP-R" w:eastAsia="UD デジタル 教科書体 NP-R" w:hint="eastAsia"/>
                </w:rPr>
                <w:t>改仕9.5.3</w:t>
              </w:r>
            </w:hyperlink>
            <w:r>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(1)路床の構成及び仕上り、(2)材料</w:t>
            </w:r>
          </w:p>
          <w:tbl>
            <w:tblPr>
              <w:tblStyle w:val="af6"/>
              <w:tblW w:w="0" w:type="auto"/>
              <w:tblLayout w:type="fixed"/>
              <w:tblLook w:val="04A0" w:firstRow="1" w:lastRow="0" w:firstColumn="1" w:lastColumn="0" w:noHBand="0" w:noVBand="1"/>
            </w:tblPr>
            <w:tblGrid>
              <w:gridCol w:w="2573"/>
              <w:gridCol w:w="4111"/>
              <w:gridCol w:w="1984"/>
            </w:tblGrid>
            <w:tr w:rsidR="00AA2CFE" w:rsidRPr="005B7B86" w:rsidTr="00AA2CFE">
              <w:tc>
                <w:tcPr>
                  <w:tcW w:w="2573" w:type="dxa"/>
                  <w:shd w:val="clear" w:color="auto" w:fill="D9D9D9" w:themeFill="background1" w:themeFillShade="D9"/>
                  <w:vAlign w:val="center"/>
                </w:tcPr>
                <w:p w:rsidR="00AA2CFE" w:rsidRDefault="00AA2CFE" w:rsidP="00AA2CFE">
                  <w:pPr>
                    <w:jc w:val="center"/>
                  </w:pPr>
                  <w:r w:rsidRPr="009F291C">
                    <w:rPr>
                      <w:rFonts w:ascii="UD デジタル 教科書体 NP-R" w:eastAsia="UD デジタル 教科書体 NP-R" w:hint="eastAsia"/>
                    </w:rPr>
                    <w:t>種別</w:t>
                  </w:r>
                </w:p>
              </w:tc>
              <w:tc>
                <w:tcPr>
                  <w:tcW w:w="4111" w:type="dxa"/>
                  <w:shd w:val="clear" w:color="auto" w:fill="D9D9D9" w:themeFill="background1" w:themeFillShade="D9"/>
                  <w:vAlign w:val="center"/>
                </w:tcPr>
                <w:p w:rsidR="00AA2CFE" w:rsidRPr="009F291C" w:rsidRDefault="00AA2CFE" w:rsidP="00AA2CFE">
                  <w:pPr>
                    <w:jc w:val="center"/>
                    <w:rPr>
                      <w:rFonts w:ascii="UD デジタル 教科書体 NP-R" w:eastAsia="UD デジタル 教科書体 NP-R"/>
                    </w:rPr>
                  </w:pPr>
                  <w:r w:rsidRPr="009F291C">
                    <w:rPr>
                      <w:rFonts w:ascii="UD デジタル 教科書体 NP-R" w:eastAsia="UD デジタル 教科書体 NP-R" w:hint="eastAsia"/>
                    </w:rPr>
                    <w:t>材料</w:t>
                  </w:r>
                </w:p>
              </w:tc>
              <w:tc>
                <w:tcPr>
                  <w:tcW w:w="1984" w:type="dxa"/>
                  <w:shd w:val="clear" w:color="auto" w:fill="D9D9D9" w:themeFill="background1" w:themeFillShade="D9"/>
                </w:tcPr>
                <w:p w:rsidR="00AA2CFE" w:rsidRPr="005B7B86"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厚さ</w:t>
                  </w:r>
                </w:p>
              </w:tc>
            </w:tr>
            <w:tr w:rsidR="00AA2CFE" w:rsidRPr="005B7B86" w:rsidTr="00AA2CFE">
              <w:tc>
                <w:tcPr>
                  <w:tcW w:w="2573" w:type="dxa"/>
                  <w:shd w:val="clear" w:color="auto" w:fill="auto"/>
                </w:tcPr>
                <w:p w:rsidR="00AA2CFE" w:rsidRDefault="00AA2CFE" w:rsidP="00AA2CFE">
                  <w:pPr>
                    <w:jc w:val="both"/>
                    <w:rPr>
                      <w:rFonts w:ascii="UD デジタル 教科書体 NP-R" w:eastAsia="UD デジタル 教科書体 NP-R"/>
                    </w:rPr>
                  </w:pPr>
                  <w:r w:rsidRPr="009F291C">
                    <w:rPr>
                      <w:rFonts w:ascii="UD デジタル 教科書体 NP-R" w:eastAsia="UD デジタル 教科書体 NP-R" w:hint="eastAsia"/>
                    </w:rPr>
                    <w:t>・</w:t>
                  </w:r>
                  <w:r>
                    <w:rPr>
                      <w:rFonts w:ascii="UD デジタル 教科書体 NP-R" w:eastAsia="UD デジタル 教科書体 NP-R" w:hint="eastAsia"/>
                    </w:rPr>
                    <w:t>路床土(盛土)</w:t>
                  </w:r>
                </w:p>
                <w:p w:rsidR="00AA2CFE" w:rsidRPr="009F291C" w:rsidRDefault="00AA2CFE" w:rsidP="00AA2CFE">
                  <w:pPr>
                    <w:ind w:leftChars="100" w:left="180"/>
                    <w:jc w:val="both"/>
                    <w:rPr>
                      <w:rFonts w:ascii="UD デジタル 教科書体 NP-R" w:eastAsia="UD デジタル 教科書体 NP-R"/>
                    </w:rPr>
                  </w:pPr>
                  <w:r>
                    <w:rPr>
                      <w:rFonts w:ascii="UD デジタル 教科書体 NP-R" w:eastAsia="UD デジタル 教科書体 NP-R" w:hint="eastAsia"/>
                    </w:rPr>
                    <w:t>(2)(ｱ)</w:t>
                  </w:r>
                </w:p>
              </w:tc>
              <w:tc>
                <w:tcPr>
                  <w:tcW w:w="4111" w:type="dxa"/>
                  <w:shd w:val="clear" w:color="auto" w:fill="auto"/>
                </w:tcPr>
                <w:p w:rsidR="00AA2CFE" w:rsidRDefault="003823F4" w:rsidP="00AA2CFE">
                  <w:pPr>
                    <w:jc w:val="both"/>
                    <w:rPr>
                      <w:rStyle w:val="af7"/>
                      <w:rFonts w:ascii="UD デジタル 教科書体 NP-R" w:eastAsia="UD デジタル 教科書体 NP-R"/>
                    </w:rPr>
                  </w:pPr>
                  <w:hyperlink r:id="rId1045" w:anchor="page=283" w:history="1">
                    <w:r w:rsidR="00AA2CFE">
                      <w:rPr>
                        <w:rStyle w:val="af7"/>
                        <w:rFonts w:ascii="UD デジタル 教科書体 NP-R" w:eastAsia="UD デジタル 教科書体 NP-R" w:hint="eastAsia"/>
                      </w:rPr>
                      <w:t>改仕 表</w:t>
                    </w:r>
                    <w:r w:rsidR="00AA2CFE" w:rsidRPr="009378AA">
                      <w:rPr>
                        <w:rStyle w:val="af7"/>
                        <w:rFonts w:ascii="UD デジタル 教科書体 NP-R" w:eastAsia="UD デジタル 教科書体 NP-R" w:hint="eastAsia"/>
                      </w:rPr>
                      <w:t>8</w:t>
                    </w:r>
                    <w:r w:rsidR="00AA2CFE" w:rsidRPr="009378AA">
                      <w:rPr>
                        <w:rStyle w:val="af7"/>
                        <w:rFonts w:ascii="UD デジタル 教科書体 NP-R" w:eastAsia="UD デジタル 教科書体 NP-R"/>
                      </w:rPr>
                      <w:t>.28.1</w:t>
                    </w:r>
                  </w:hyperlink>
                  <w:r w:rsidR="00AA2CFE" w:rsidRPr="0030178F">
                    <w:rPr>
                      <w:rStyle w:val="af7"/>
                      <w:rFonts w:ascii="UD デジタル 教科書体 NP-R" w:eastAsia="UD デジタル 教科書体 NP-R" w:hint="eastAsia"/>
                    </w:rPr>
                    <w:t>[埋戻し及び盛土の種別</w:t>
                  </w:r>
                  <w:r w:rsidR="00AA2CFE">
                    <w:rPr>
                      <w:rStyle w:val="af7"/>
                      <w:rFonts w:ascii="UD デジタル 教科書体 NP-R" w:eastAsia="UD デジタル 教科書体 NP-R" w:hint="eastAsia"/>
                    </w:rPr>
                    <w:t>]</w:t>
                  </w:r>
                </w:p>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・A種　・B種　・C種　・D種</w:t>
                  </w:r>
                </w:p>
                <w:p w:rsidR="00AA2CFE" w:rsidRPr="002C41A6" w:rsidRDefault="00AA2CFE" w:rsidP="00AA2CFE">
                  <w:pPr>
                    <w:jc w:val="both"/>
                    <w:rPr>
                      <w:rFonts w:ascii="UD デジタル 教科書体 NP-R" w:eastAsia="UD デジタル 教科書体 NP-R"/>
                      <w:color w:val="0563C1" w:themeColor="hyperlink"/>
                      <w:u w:val="single"/>
                    </w:rPr>
                  </w:pPr>
                  <w:r>
                    <w:rPr>
                      <w:rFonts w:ascii="UD デジタル 教科書体 NP-R" w:eastAsia="UD デジタル 教科書体 NP-R" w:hint="eastAsia"/>
                    </w:rPr>
                    <w:t>・図示</w:t>
                  </w:r>
                </w:p>
              </w:tc>
              <w:tc>
                <w:tcPr>
                  <w:tcW w:w="1984" w:type="dxa"/>
                  <w:shd w:val="clear" w:color="auto" w:fill="auto"/>
                </w:tcPr>
                <w:p w:rsidR="00AA2CFE" w:rsidRDefault="00AA2CFE" w:rsidP="00AA2CFE">
                  <w:pPr>
                    <w:spacing w:line="240" w:lineRule="auto"/>
                    <w:rPr>
                      <w:rFonts w:ascii="UD デジタル 教科書体 NP-R" w:eastAsia="UD デジタル 教科書体 NP-R"/>
                    </w:rPr>
                  </w:pPr>
                  <w:r>
                    <w:rPr>
                      <w:rFonts w:ascii="UD デジタル 教科書体 NP-R" w:eastAsia="UD デジタル 教科書体 NP-R" w:hint="eastAsia"/>
                    </w:rPr>
                    <w:t>※</w:t>
                  </w:r>
                  <w:r w:rsidRPr="00D85B2E">
                    <w:rPr>
                      <w:rFonts w:ascii="UD デジタル 教科書体 NP-R" w:eastAsia="UD デジタル 教科書体 NP-R" w:hint="eastAsia"/>
                    </w:rPr>
                    <w:t>図示</w:t>
                  </w:r>
                </w:p>
                <w:p w:rsidR="00AA2CFE" w:rsidRPr="009F291C" w:rsidRDefault="00AA2CFE" w:rsidP="00AA2CFE">
                  <w:pPr>
                    <w:rPr>
                      <w:rFonts w:ascii="UD デジタル 教科書体 NP-R" w:eastAsia="UD デジタル 教科書体 NP-R"/>
                    </w:rPr>
                  </w:pPr>
                </w:p>
              </w:tc>
            </w:tr>
            <w:tr w:rsidR="00AA2CFE" w:rsidRPr="005B7B86" w:rsidTr="00AA2CFE">
              <w:tc>
                <w:tcPr>
                  <w:tcW w:w="2573" w:type="dxa"/>
                  <w:shd w:val="clear" w:color="auto" w:fill="auto"/>
                </w:tcPr>
                <w:p w:rsidR="00AA2CFE" w:rsidRDefault="00AA2CFE" w:rsidP="00AA2CFE">
                  <w:pPr>
                    <w:jc w:val="both"/>
                    <w:rPr>
                      <w:rFonts w:ascii="UD デジタル 教科書体 NP-R" w:eastAsia="UD デジタル 教科書体 NP-R"/>
                    </w:rPr>
                  </w:pPr>
                  <w:r w:rsidRPr="009F291C">
                    <w:rPr>
                      <w:rFonts w:ascii="UD デジタル 教科書体 NP-R" w:eastAsia="UD デジタル 教科書体 NP-R" w:hint="eastAsia"/>
                    </w:rPr>
                    <w:t>・凍上抑制層</w:t>
                  </w:r>
                </w:p>
                <w:p w:rsidR="00AA2CFE" w:rsidRPr="009F291C" w:rsidRDefault="00AA2CFE" w:rsidP="00AA2CFE">
                  <w:pPr>
                    <w:ind w:leftChars="100" w:left="180"/>
                    <w:jc w:val="both"/>
                  </w:pPr>
                  <w:r>
                    <w:rPr>
                      <w:rFonts w:ascii="UD デジタル 教科書体 NP-R" w:eastAsia="UD デジタル 教科書体 NP-R" w:hint="eastAsia"/>
                    </w:rPr>
                    <w:t>(1)(ｱ)(a)、(2)(ｲ)</w:t>
                  </w:r>
                </w:p>
              </w:tc>
              <w:tc>
                <w:tcPr>
                  <w:tcW w:w="4111" w:type="dxa"/>
                  <w:shd w:val="clear" w:color="auto" w:fill="auto"/>
                </w:tcPr>
                <w:p w:rsidR="00AA2CFE" w:rsidRDefault="00AA2CFE" w:rsidP="00AA2CFE">
                  <w:pPr>
                    <w:jc w:val="both"/>
                    <w:rPr>
                      <w:rFonts w:ascii="UD デジタル 教科書体 NP-R" w:eastAsia="UD デジタル 教科書体 NP-R"/>
                    </w:rPr>
                  </w:pPr>
                  <w:r w:rsidRPr="00EC693A">
                    <w:rPr>
                      <w:rFonts w:ascii="UD デジタル 教科書体 NP-R" w:eastAsia="UD デジタル 教科書体 NP-R" w:hint="eastAsia"/>
                    </w:rPr>
                    <w:t>・</w:t>
                  </w:r>
                  <w:r>
                    <w:rPr>
                      <w:rFonts w:ascii="UD デジタル 教科書体 NP-R" w:eastAsia="UD デジタル 教科書体 NP-R" w:hint="eastAsia"/>
                    </w:rPr>
                    <w:t>砂　　・火山灰、火山礫　　・切込砂利</w:t>
                  </w:r>
                </w:p>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 xml:space="preserve">・図示　</w:t>
                  </w:r>
                </w:p>
                <w:p w:rsidR="00AA2CFE" w:rsidRPr="002C7E2C" w:rsidRDefault="00AA2CFE" w:rsidP="00AA2CFE">
                  <w:pPr>
                    <w:ind w:leftChars="100" w:left="180"/>
                    <w:jc w:val="both"/>
                  </w:pPr>
                  <w:r>
                    <w:rPr>
                      <w:rFonts w:ascii="UD デジタル 教科書体 NP-R" w:eastAsia="UD デジタル 教科書体 NP-R" w:hint="eastAsia"/>
                    </w:rPr>
                    <w:t>粒度は改修工事監理指針9.5.3(2)(ｳ)による</w:t>
                  </w:r>
                </w:p>
              </w:tc>
              <w:tc>
                <w:tcPr>
                  <w:tcW w:w="1984" w:type="dxa"/>
                  <w:shd w:val="clear" w:color="auto" w:fill="auto"/>
                </w:tcPr>
                <w:p w:rsidR="00AA2CFE" w:rsidRDefault="00AA2CFE" w:rsidP="00AA2CFE">
                  <w:pPr>
                    <w:spacing w:line="240" w:lineRule="auto"/>
                    <w:rPr>
                      <w:rFonts w:ascii="UD デジタル 教科書体 NP-R" w:eastAsia="UD デジタル 教科書体 NP-R"/>
                    </w:rPr>
                  </w:pPr>
                  <w:r>
                    <w:rPr>
                      <w:rFonts w:ascii="UD デジタル 教科書体 NP-R" w:eastAsia="UD デジタル 教科書体 NP-R" w:hint="eastAsia"/>
                    </w:rPr>
                    <w:t>※</w:t>
                  </w:r>
                  <w:r w:rsidRPr="00D85B2E">
                    <w:rPr>
                      <w:rFonts w:ascii="UD デジタル 教科書体 NP-R" w:eastAsia="UD デジタル 教科書体 NP-R" w:hint="eastAsia"/>
                    </w:rPr>
                    <w:t>図示</w:t>
                  </w:r>
                </w:p>
                <w:p w:rsidR="00AA2CFE" w:rsidRDefault="00AA2CFE" w:rsidP="00AA2CFE">
                  <w:pPr>
                    <w:spacing w:line="240" w:lineRule="auto"/>
                  </w:pPr>
                </w:p>
              </w:tc>
            </w:tr>
            <w:tr w:rsidR="00AA2CFE" w:rsidRPr="005B7B86" w:rsidTr="00AA2CFE">
              <w:tc>
                <w:tcPr>
                  <w:tcW w:w="2573" w:type="dxa"/>
                  <w:shd w:val="clear" w:color="auto" w:fill="auto"/>
                </w:tcPr>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・フィルター層(透水性舗装</w:t>
                  </w:r>
                  <w:r>
                    <w:rPr>
                      <w:rFonts w:ascii="UD デジタル 教科書体 NP-R" w:eastAsia="UD デジタル 教科書体 NP-R"/>
                    </w:rPr>
                    <w:t>)</w:t>
                  </w:r>
                </w:p>
                <w:p w:rsidR="00AA2CFE" w:rsidRPr="009F291C" w:rsidRDefault="00AA2CFE" w:rsidP="00AA2CFE">
                  <w:pPr>
                    <w:ind w:leftChars="100" w:left="180"/>
                    <w:jc w:val="both"/>
                  </w:pPr>
                  <w:r>
                    <w:rPr>
                      <w:rFonts w:ascii="UD デジタル 教科書体 NP-R" w:eastAsia="UD デジタル 教科書体 NP-R" w:hint="eastAsia"/>
                    </w:rPr>
                    <w:t>(1)(ｱ)(b)、(2)(ｳ)</w:t>
                  </w:r>
                </w:p>
              </w:tc>
              <w:tc>
                <w:tcPr>
                  <w:tcW w:w="4111" w:type="dxa"/>
                  <w:shd w:val="clear" w:color="auto" w:fill="auto"/>
                </w:tcPr>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※川砂、海砂又は良質な山砂</w:t>
                  </w:r>
                </w:p>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・図示</w:t>
                  </w:r>
                </w:p>
                <w:p w:rsidR="00AA2CFE" w:rsidRPr="00EC693A" w:rsidRDefault="00AA2CFE" w:rsidP="00AA2CFE">
                  <w:pPr>
                    <w:jc w:val="both"/>
                  </w:pPr>
                  <w:r>
                    <w:rPr>
                      <w:rFonts w:ascii="UD デジタル 教科書体 NP-R" w:eastAsia="UD デジタル 教科書体 NP-R" w:hint="eastAsia"/>
                    </w:rPr>
                    <w:t>・</w:t>
                  </w:r>
                </w:p>
              </w:tc>
              <w:tc>
                <w:tcPr>
                  <w:tcW w:w="1984" w:type="dxa"/>
                  <w:shd w:val="clear" w:color="auto" w:fill="auto"/>
                </w:tcPr>
                <w:p w:rsidR="00AA2CFE" w:rsidRDefault="00AA2CFE" w:rsidP="00AA2CFE">
                  <w:pPr>
                    <w:spacing w:line="240" w:lineRule="auto"/>
                  </w:pPr>
                  <w:r>
                    <w:rPr>
                      <w:rFonts w:ascii="UD デジタル 教科書体 NP-R" w:eastAsia="UD デジタル 教科書体 NP-R" w:hint="eastAsia"/>
                    </w:rPr>
                    <w:t>※</w:t>
                  </w:r>
                  <w:r w:rsidRPr="00D85B2E">
                    <w:rPr>
                      <w:rFonts w:ascii="UD デジタル 教科書体 NP-R" w:eastAsia="UD デジタル 教科書体 NP-R" w:hint="eastAsia"/>
                    </w:rPr>
                    <w:t>図示</w:t>
                  </w:r>
                </w:p>
              </w:tc>
            </w:tr>
            <w:tr w:rsidR="00AA2CFE" w:rsidRPr="005B7B86" w:rsidTr="00AA2CFE">
              <w:tc>
                <w:tcPr>
                  <w:tcW w:w="2573" w:type="dxa"/>
                  <w:shd w:val="clear" w:color="auto" w:fill="auto"/>
                </w:tcPr>
                <w:p w:rsidR="00AA2CFE" w:rsidRDefault="00AA2CFE" w:rsidP="00AA2CFE">
                  <w:pPr>
                    <w:ind w:left="180" w:hangingChars="100" w:hanging="180"/>
                    <w:jc w:val="both"/>
                    <w:rPr>
                      <w:rFonts w:ascii="UD デジタル 教科書体 NP-R" w:eastAsia="UD デジタル 教科書体 NP-R"/>
                    </w:rPr>
                  </w:pPr>
                  <w:r w:rsidRPr="002C7E2C">
                    <w:rPr>
                      <w:rFonts w:ascii="UD デジタル 教科書体 NP-R" w:eastAsia="UD デジタル 教科書体 NP-R" w:hint="eastAsia"/>
                      <w:kern w:val="0"/>
                    </w:rPr>
                    <w:t>・路床安定処理材料</w:t>
                  </w:r>
                  <w:r w:rsidRPr="00090F4F">
                    <w:rPr>
                      <w:rFonts w:ascii="UD デジタル 教科書体 NP-R" w:eastAsia="UD デジタル 教科書体 NP-R" w:hint="eastAsia"/>
                    </w:rPr>
                    <w:t>(安定材)</w:t>
                  </w:r>
                </w:p>
                <w:p w:rsidR="00AA2CFE" w:rsidRDefault="00AA2CFE" w:rsidP="00AA2CFE">
                  <w:pPr>
                    <w:ind w:leftChars="100" w:left="180"/>
                    <w:jc w:val="both"/>
                    <w:rPr>
                      <w:rFonts w:ascii="UD デジタル 教科書体 NP-R" w:eastAsia="UD デジタル 教科書体 NP-R"/>
                    </w:rPr>
                  </w:pPr>
                  <w:r>
                    <w:rPr>
                      <w:rFonts w:ascii="UD デジタル 教科書体 NP-R" w:eastAsia="UD デジタル 教科書体 NP-R" w:hint="eastAsia"/>
                    </w:rPr>
                    <w:t>(1)(ｱ)(c)、(2)(ｴ)</w:t>
                  </w:r>
                </w:p>
                <w:p w:rsidR="00AA2CFE" w:rsidRPr="009F291C" w:rsidRDefault="003823F4" w:rsidP="00AA2CFE">
                  <w:pPr>
                    <w:ind w:firstLineChars="100" w:firstLine="180"/>
                    <w:jc w:val="both"/>
                  </w:pPr>
                  <w:hyperlink r:id="rId1046" w:anchor="page=288" w:history="1">
                    <w:r w:rsidR="00AA2CFE">
                      <w:rPr>
                        <w:rStyle w:val="af7"/>
                        <w:rFonts w:ascii="UD デジタル 教科書体 NP-R" w:eastAsia="UD デジタル 教科書体 NP-R" w:hint="eastAsia"/>
                      </w:rPr>
                      <w:t>改仕 表</w:t>
                    </w:r>
                    <w:r w:rsidR="00AA2CFE" w:rsidRPr="00A134FC">
                      <w:rPr>
                        <w:rStyle w:val="af7"/>
                        <w:rFonts w:ascii="UD デジタル 教科書体 NP-R" w:eastAsia="UD デジタル 教科書体 NP-R" w:hint="eastAsia"/>
                      </w:rPr>
                      <w:t>９.</w:t>
                    </w:r>
                    <w:r w:rsidR="00AA2CFE" w:rsidRPr="00A134FC">
                      <w:rPr>
                        <w:rStyle w:val="af7"/>
                        <w:rFonts w:ascii="UD デジタル 教科書体 NP-R" w:eastAsia="UD デジタル 教科書体 NP-R"/>
                      </w:rPr>
                      <w:t>5.2</w:t>
                    </w:r>
                  </w:hyperlink>
                </w:p>
              </w:tc>
              <w:tc>
                <w:tcPr>
                  <w:tcW w:w="4111" w:type="dxa"/>
                  <w:shd w:val="clear" w:color="auto" w:fill="auto"/>
                </w:tcPr>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 xml:space="preserve">・普通ポルトランドセメント </w:t>
                  </w:r>
                  <w:hyperlink r:id="rId1047" w:history="1">
                    <w:r w:rsidRPr="00726122">
                      <w:rPr>
                        <w:rStyle w:val="af7"/>
                        <w:rFonts w:ascii="UD デジタル 教科書体 NP-R" w:eastAsia="UD デジタル 教科書体 NP-R"/>
                      </w:rPr>
                      <w:t>JIS R 5210</w:t>
                    </w:r>
                  </w:hyperlink>
                </w:p>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 xml:space="preserve">・高炉セメントB種 </w:t>
                  </w:r>
                  <w:hyperlink r:id="rId1048" w:history="1">
                    <w:r w:rsidRPr="00726122">
                      <w:rPr>
                        <w:rStyle w:val="af7"/>
                        <w:rFonts w:ascii="UD デジタル 教科書体 NP-R" w:eastAsia="UD デジタル 教科書体 NP-R"/>
                      </w:rPr>
                      <w:t>JIS R 5211</w:t>
                    </w:r>
                  </w:hyperlink>
                </w:p>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 xml:space="preserve">・フライアッシュセメントB種 </w:t>
                  </w:r>
                  <w:hyperlink r:id="rId1049" w:history="1">
                    <w:r w:rsidRPr="00726122">
                      <w:rPr>
                        <w:rStyle w:val="af7"/>
                        <w:rFonts w:ascii="UD デジタル 教科書体 NP-R" w:eastAsia="UD デジタル 教科書体 NP-R"/>
                      </w:rPr>
                      <w:t>JIS R 5213</w:t>
                    </w:r>
                  </w:hyperlink>
                </w:p>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・生石灰（・特号　・１号）</w:t>
                  </w:r>
                  <w:hyperlink r:id="rId1050" w:history="1">
                    <w:r w:rsidRPr="00726122">
                      <w:rPr>
                        <w:rStyle w:val="af7"/>
                        <w:rFonts w:ascii="UD デジタル 教科書体 NP-R" w:eastAsia="UD デジタル 教科書体 NP-R" w:hint="eastAsia"/>
                      </w:rPr>
                      <w:t>J</w:t>
                    </w:r>
                    <w:r w:rsidRPr="00726122">
                      <w:rPr>
                        <w:rStyle w:val="af7"/>
                        <w:rFonts w:ascii="UD デジタル 教科書体 NP-R" w:eastAsia="UD デジタル 教科書体 NP-R"/>
                      </w:rPr>
                      <w:t>IS R 9001</w:t>
                    </w:r>
                  </w:hyperlink>
                </w:p>
                <w:p w:rsidR="00AA2CFE" w:rsidRDefault="00AA2CFE" w:rsidP="00AA2CFE">
                  <w:pPr>
                    <w:jc w:val="both"/>
                    <w:rPr>
                      <w:rStyle w:val="af7"/>
                    </w:rPr>
                  </w:pPr>
                  <w:r>
                    <w:rPr>
                      <w:rFonts w:ascii="UD デジタル 教科書体 NP-R" w:eastAsia="UD デジタル 教科書体 NP-R" w:hint="eastAsia"/>
                    </w:rPr>
                    <w:t>・消石灰（・特号　・１号</w:t>
                  </w:r>
                  <w:r>
                    <w:rPr>
                      <w:rFonts w:ascii="UD デジタル 教科書体 NP-R" w:eastAsia="UD デジタル 教科書体 NP-R"/>
                    </w:rPr>
                    <w:t>）</w:t>
                  </w:r>
                  <w:hyperlink r:id="rId1051" w:history="1">
                    <w:r w:rsidRPr="00726122">
                      <w:rPr>
                        <w:rStyle w:val="af7"/>
                        <w:rFonts w:ascii="UD デジタル 教科書体 NP-R" w:eastAsia="UD デジタル 教科書体 NP-R"/>
                      </w:rPr>
                      <w:t>JIS R 9001</w:t>
                    </w:r>
                  </w:hyperlink>
                </w:p>
                <w:p w:rsidR="00AA2CFE" w:rsidRPr="00344E27" w:rsidRDefault="00AA2CFE" w:rsidP="00AA2CFE">
                  <w:pPr>
                    <w:jc w:val="both"/>
                    <w:rPr>
                      <w:rFonts w:ascii="UD デジタル 教科書体 NP-R" w:eastAsia="UD デジタル 教科書体 NP-R"/>
                    </w:rPr>
                  </w:pPr>
                  <w:r w:rsidRPr="002C41A6">
                    <w:rPr>
                      <w:rFonts w:ascii="UD デジタル 教科書体 NP-R" w:eastAsia="UD デジタル 教科書体 NP-R"/>
                    </w:rPr>
                    <w:t>・図示</w:t>
                  </w:r>
                </w:p>
              </w:tc>
              <w:tc>
                <w:tcPr>
                  <w:tcW w:w="1984" w:type="dxa"/>
                  <w:shd w:val="clear" w:color="auto" w:fill="auto"/>
                </w:tcPr>
                <w:p w:rsidR="00AA2CFE" w:rsidRPr="00344E27" w:rsidRDefault="00AA2CFE" w:rsidP="00AA2CFE">
                  <w:pPr>
                    <w:rPr>
                      <w:rFonts w:ascii="UD デジタル 教科書体 NP-R" w:eastAsia="UD デジタル 教科書体 NP-R"/>
                    </w:rPr>
                  </w:pPr>
                  <w:r>
                    <w:rPr>
                      <w:rFonts w:ascii="UD デジタル 教科書体 NP-R" w:eastAsia="UD デジタル 教科書体 NP-R" w:hint="eastAsia"/>
                    </w:rPr>
                    <w:t>※図示</w:t>
                  </w:r>
                </w:p>
              </w:tc>
            </w:tr>
          </w:tbl>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(3)施工</w:t>
            </w:r>
          </w:p>
          <w:p w:rsidR="00AA2CFE" w:rsidRDefault="00AA2CFE" w:rsidP="00AA2CFE">
            <w:pPr>
              <w:ind w:leftChars="50" w:left="90"/>
              <w:jc w:val="both"/>
              <w:rPr>
                <w:rFonts w:ascii="UD デジタル 教科書体 NP-R" w:eastAsia="UD デジタル 教科書体 NP-R"/>
              </w:rPr>
            </w:pPr>
            <w:r>
              <w:rPr>
                <w:rFonts w:ascii="UD デジタル 教科書体 NP-R" w:eastAsia="UD デジタル 教科書体 NP-R" w:hint="eastAsia"/>
              </w:rPr>
              <w:t xml:space="preserve">(ｷ)CBR値　</w:t>
            </w:r>
          </w:p>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設計CBRの設定（建築工事監理指針 表22.2.1抜粋）</w:t>
            </w:r>
          </w:p>
          <w:tbl>
            <w:tblPr>
              <w:tblStyle w:val="af6"/>
              <w:tblW w:w="0" w:type="auto"/>
              <w:tblLayout w:type="fixed"/>
              <w:tblLook w:val="04A0" w:firstRow="1" w:lastRow="0" w:firstColumn="1" w:lastColumn="0" w:noHBand="0" w:noVBand="1"/>
            </w:tblPr>
            <w:tblGrid>
              <w:gridCol w:w="2446"/>
              <w:gridCol w:w="2409"/>
              <w:gridCol w:w="1276"/>
            </w:tblGrid>
            <w:tr w:rsidR="00AA2CFE" w:rsidRPr="00CF2314" w:rsidTr="00AA2CFE">
              <w:tc>
                <w:tcPr>
                  <w:tcW w:w="4855" w:type="dxa"/>
                  <w:gridSpan w:val="2"/>
                  <w:shd w:val="clear" w:color="auto" w:fill="D9D9D9" w:themeFill="background1" w:themeFillShade="D9"/>
                </w:tcPr>
                <w:p w:rsidR="00AA2CFE" w:rsidRPr="00CF2314" w:rsidRDefault="00AA2CFE" w:rsidP="00AA2CFE">
                  <w:pPr>
                    <w:spacing w:line="200" w:lineRule="exact"/>
                    <w:jc w:val="center"/>
                    <w:rPr>
                      <w:rFonts w:ascii="UD デジタル 教科書体 NP-R" w:eastAsia="UD デジタル 教科書体 NP-R"/>
                    </w:rPr>
                  </w:pPr>
                  <w:r w:rsidRPr="00CF2314">
                    <w:rPr>
                      <w:rFonts w:ascii="UD デジタル 教科書体 NP-R" w:eastAsia="UD デジタル 教科書体 NP-R" w:hint="eastAsia"/>
                    </w:rPr>
                    <w:t>路床土の性質</w:t>
                  </w:r>
                </w:p>
              </w:tc>
              <w:tc>
                <w:tcPr>
                  <w:tcW w:w="1276" w:type="dxa"/>
                  <w:vMerge w:val="restart"/>
                  <w:shd w:val="clear" w:color="auto" w:fill="D9D9D9" w:themeFill="background1" w:themeFillShade="D9"/>
                  <w:vAlign w:val="center"/>
                </w:tcPr>
                <w:p w:rsidR="00AA2CFE" w:rsidRPr="00CF2314" w:rsidRDefault="00AA2CFE" w:rsidP="00AA2CFE">
                  <w:pPr>
                    <w:spacing w:line="200" w:lineRule="exact"/>
                    <w:jc w:val="center"/>
                    <w:rPr>
                      <w:rFonts w:ascii="UD デジタル 教科書体 NP-R" w:eastAsia="UD デジタル 教科書体 NP-R"/>
                    </w:rPr>
                  </w:pPr>
                  <w:r w:rsidRPr="00CF2314">
                    <w:rPr>
                      <w:rFonts w:ascii="UD デジタル 教科書体 NP-R" w:eastAsia="UD デジタル 教科書体 NP-R" w:hint="eastAsia"/>
                    </w:rPr>
                    <w:t>設計CBR</w:t>
                  </w:r>
                </w:p>
              </w:tc>
            </w:tr>
            <w:tr w:rsidR="00AA2CFE" w:rsidRPr="00CF2314" w:rsidTr="00AA2CFE">
              <w:tc>
                <w:tcPr>
                  <w:tcW w:w="2446" w:type="dxa"/>
                  <w:shd w:val="clear" w:color="auto" w:fill="D9D9D9" w:themeFill="background1" w:themeFillShade="D9"/>
                </w:tcPr>
                <w:p w:rsidR="00AA2CFE" w:rsidRPr="00CF2314" w:rsidRDefault="00AA2CFE" w:rsidP="00AA2CFE">
                  <w:pPr>
                    <w:spacing w:line="200" w:lineRule="exact"/>
                    <w:jc w:val="both"/>
                    <w:rPr>
                      <w:rFonts w:ascii="UD デジタル 教科書体 NP-R" w:eastAsia="UD デジタル 教科書体 NP-R"/>
                    </w:rPr>
                  </w:pPr>
                  <w:r w:rsidRPr="00CF2314">
                    <w:rPr>
                      <w:rFonts w:ascii="UD デジタル 教科書体 NP-R" w:eastAsia="UD デジタル 教科書体 NP-R" w:hint="eastAsia"/>
                    </w:rPr>
                    <w:t>土粒子の大きさによる分類</w:t>
                  </w:r>
                </w:p>
              </w:tc>
              <w:tc>
                <w:tcPr>
                  <w:tcW w:w="2409" w:type="dxa"/>
                  <w:shd w:val="clear" w:color="auto" w:fill="D9D9D9" w:themeFill="background1" w:themeFillShade="D9"/>
                </w:tcPr>
                <w:p w:rsidR="00AA2CFE" w:rsidRPr="00CF2314" w:rsidRDefault="00AA2CFE" w:rsidP="00AA2CFE">
                  <w:pPr>
                    <w:spacing w:line="200" w:lineRule="exact"/>
                    <w:jc w:val="both"/>
                    <w:rPr>
                      <w:rFonts w:ascii="UD デジタル 教科書体 NP-R" w:eastAsia="UD デジタル 教科書体 NP-R"/>
                    </w:rPr>
                  </w:pPr>
                  <w:r w:rsidRPr="00CF2314">
                    <w:rPr>
                      <w:rFonts w:ascii="UD デジタル 教科書体 NP-R" w:eastAsia="UD デジタル 教科書体 NP-R" w:hint="eastAsia"/>
                    </w:rPr>
                    <w:t>含水状態による分類</w:t>
                  </w:r>
                </w:p>
              </w:tc>
              <w:tc>
                <w:tcPr>
                  <w:tcW w:w="1276" w:type="dxa"/>
                  <w:vMerge/>
                  <w:shd w:val="clear" w:color="auto" w:fill="D9D9D9" w:themeFill="background1" w:themeFillShade="D9"/>
                </w:tcPr>
                <w:p w:rsidR="00AA2CFE" w:rsidRPr="00CF2314" w:rsidRDefault="00AA2CFE" w:rsidP="00AA2CFE">
                  <w:pPr>
                    <w:spacing w:line="200" w:lineRule="exact"/>
                    <w:jc w:val="both"/>
                    <w:rPr>
                      <w:rFonts w:ascii="UD デジタル 教科書体 NP-R" w:eastAsia="UD デジタル 教科書体 NP-R"/>
                    </w:rPr>
                  </w:pPr>
                </w:p>
              </w:tc>
            </w:tr>
            <w:tr w:rsidR="00AA2CFE" w:rsidRPr="00CF2314" w:rsidTr="00AA2CFE">
              <w:tc>
                <w:tcPr>
                  <w:tcW w:w="2446" w:type="dxa"/>
                  <w:vAlign w:val="center"/>
                </w:tcPr>
                <w:p w:rsidR="00AA2CFE" w:rsidRPr="00CF2314" w:rsidRDefault="00AA2CFE" w:rsidP="00AA2CFE">
                  <w:pPr>
                    <w:spacing w:line="200" w:lineRule="exact"/>
                    <w:jc w:val="center"/>
                    <w:rPr>
                      <w:rFonts w:ascii="UD デジタル 教科書体 NP-R" w:eastAsia="UD デジタル 教科書体 NP-R"/>
                    </w:rPr>
                  </w:pPr>
                  <w:r w:rsidRPr="00CF2314">
                    <w:rPr>
                      <w:rFonts w:ascii="UD デジタル 教科書体 NP-R" w:eastAsia="UD デジタル 教科書体 NP-R" w:hint="eastAsia"/>
                    </w:rPr>
                    <w:t>砂質土</w:t>
                  </w:r>
                </w:p>
              </w:tc>
              <w:tc>
                <w:tcPr>
                  <w:tcW w:w="2409" w:type="dxa"/>
                  <w:vMerge w:val="restart"/>
                  <w:vAlign w:val="center"/>
                </w:tcPr>
                <w:p w:rsidR="00AA2CFE" w:rsidRPr="00CF2314" w:rsidRDefault="00AA2CFE" w:rsidP="00AA2CFE">
                  <w:pPr>
                    <w:spacing w:line="200" w:lineRule="exact"/>
                    <w:jc w:val="center"/>
                    <w:rPr>
                      <w:rFonts w:ascii="UD デジタル 教科書体 NP-R" w:eastAsia="UD デジタル 教科書体 NP-R"/>
                    </w:rPr>
                  </w:pPr>
                  <w:r w:rsidRPr="00CF2314">
                    <w:rPr>
                      <w:rFonts w:ascii="UD デジタル 教科書体 NP-R" w:eastAsia="UD デジタル 教科書体 NP-R" w:hint="eastAsia"/>
                    </w:rPr>
                    <w:t>少ない</w:t>
                  </w:r>
                </w:p>
              </w:tc>
              <w:tc>
                <w:tcPr>
                  <w:tcW w:w="1276" w:type="dxa"/>
                  <w:vMerge w:val="restart"/>
                </w:tcPr>
                <w:p w:rsidR="00AA2CFE" w:rsidRPr="00CF2314" w:rsidRDefault="00AA2CFE" w:rsidP="00AA2CFE">
                  <w:pPr>
                    <w:spacing w:line="200" w:lineRule="exact"/>
                    <w:jc w:val="both"/>
                    <w:rPr>
                      <w:rFonts w:ascii="UD デジタル 教科書体 NP-R" w:eastAsia="UD デジタル 教科書体 NP-R"/>
                    </w:rPr>
                  </w:pPr>
                  <w:r>
                    <w:rPr>
                      <w:rFonts w:ascii="UD デジタル 教科書体 NP-R" w:eastAsia="UD デジタル 教科書体 NP-R" w:hint="eastAsia"/>
                    </w:rPr>
                    <w:t>・４</w:t>
                  </w:r>
                </w:p>
              </w:tc>
            </w:tr>
            <w:tr w:rsidR="00AA2CFE" w:rsidRPr="00CF2314" w:rsidTr="00AA2CFE">
              <w:trPr>
                <w:trHeight w:val="240"/>
              </w:trPr>
              <w:tc>
                <w:tcPr>
                  <w:tcW w:w="2446" w:type="dxa"/>
                  <w:vMerge w:val="restart"/>
                  <w:vAlign w:val="center"/>
                </w:tcPr>
                <w:p w:rsidR="00AA2CFE" w:rsidRPr="00CF2314" w:rsidRDefault="00AA2CFE" w:rsidP="00AA2CFE">
                  <w:pPr>
                    <w:spacing w:line="200" w:lineRule="exact"/>
                    <w:jc w:val="center"/>
                    <w:rPr>
                      <w:rFonts w:ascii="UD デジタル 教科書体 NP-R" w:eastAsia="UD デジタル 教科書体 NP-R"/>
                    </w:rPr>
                  </w:pPr>
                  <w:r w:rsidRPr="00CF2314">
                    <w:rPr>
                      <w:rFonts w:ascii="UD デジタル 教科書体 NP-R" w:eastAsia="UD デジタル 教科書体 NP-R" w:hint="eastAsia"/>
                    </w:rPr>
                    <w:t>粘性土</w:t>
                  </w:r>
                </w:p>
              </w:tc>
              <w:tc>
                <w:tcPr>
                  <w:tcW w:w="2409" w:type="dxa"/>
                  <w:vMerge/>
                  <w:vAlign w:val="center"/>
                </w:tcPr>
                <w:p w:rsidR="00AA2CFE" w:rsidRPr="00CF2314" w:rsidRDefault="00AA2CFE" w:rsidP="00AA2CFE">
                  <w:pPr>
                    <w:spacing w:line="200" w:lineRule="exact"/>
                    <w:jc w:val="center"/>
                    <w:rPr>
                      <w:rFonts w:ascii="UD デジタル 教科書体 NP-R" w:eastAsia="UD デジタル 教科書体 NP-R"/>
                    </w:rPr>
                  </w:pPr>
                </w:p>
              </w:tc>
              <w:tc>
                <w:tcPr>
                  <w:tcW w:w="1276" w:type="dxa"/>
                  <w:vMerge/>
                </w:tcPr>
                <w:p w:rsidR="00AA2CFE" w:rsidRPr="00CF2314" w:rsidRDefault="00AA2CFE" w:rsidP="00AA2CFE">
                  <w:pPr>
                    <w:spacing w:line="200" w:lineRule="exact"/>
                    <w:jc w:val="both"/>
                    <w:rPr>
                      <w:rFonts w:ascii="UD デジタル 教科書体 NP-R" w:eastAsia="UD デジタル 教科書体 NP-R"/>
                    </w:rPr>
                  </w:pPr>
                </w:p>
              </w:tc>
            </w:tr>
            <w:tr w:rsidR="00AA2CFE" w:rsidRPr="00CF2314" w:rsidTr="00AA2CFE">
              <w:tc>
                <w:tcPr>
                  <w:tcW w:w="2446" w:type="dxa"/>
                  <w:vMerge/>
                </w:tcPr>
                <w:p w:rsidR="00AA2CFE" w:rsidRPr="00CF2314" w:rsidRDefault="00AA2CFE" w:rsidP="00AA2CFE">
                  <w:pPr>
                    <w:spacing w:line="200" w:lineRule="exact"/>
                    <w:jc w:val="both"/>
                    <w:rPr>
                      <w:rFonts w:ascii="UD デジタル 教科書体 NP-R" w:eastAsia="UD デジタル 教科書体 NP-R"/>
                    </w:rPr>
                  </w:pPr>
                </w:p>
              </w:tc>
              <w:tc>
                <w:tcPr>
                  <w:tcW w:w="2409" w:type="dxa"/>
                  <w:vAlign w:val="center"/>
                </w:tcPr>
                <w:p w:rsidR="00AA2CFE" w:rsidRPr="00CF2314" w:rsidRDefault="00AA2CFE" w:rsidP="00AA2CFE">
                  <w:pPr>
                    <w:spacing w:line="200" w:lineRule="exact"/>
                    <w:jc w:val="center"/>
                    <w:rPr>
                      <w:rFonts w:ascii="UD デジタル 教科書体 NP-R" w:eastAsia="UD デジタル 教科書体 NP-R"/>
                    </w:rPr>
                  </w:pPr>
                  <w:r w:rsidRPr="00CF2314">
                    <w:rPr>
                      <w:rFonts w:ascii="UD デジタル 教科書体 NP-R" w:eastAsia="UD デジタル 教科書体 NP-R" w:hint="eastAsia"/>
                    </w:rPr>
                    <w:t>比較的少ない</w:t>
                  </w:r>
                </w:p>
              </w:tc>
              <w:tc>
                <w:tcPr>
                  <w:tcW w:w="1276" w:type="dxa"/>
                </w:tcPr>
                <w:p w:rsidR="00AA2CFE" w:rsidRPr="00CF2314" w:rsidRDefault="00AA2CFE" w:rsidP="00AA2CFE">
                  <w:pPr>
                    <w:spacing w:line="200" w:lineRule="exact"/>
                    <w:jc w:val="both"/>
                    <w:rPr>
                      <w:rFonts w:ascii="UD デジタル 教科書体 NP-R" w:eastAsia="UD デジタル 教科書体 NP-R"/>
                    </w:rPr>
                  </w:pPr>
                  <w:r>
                    <w:rPr>
                      <w:rFonts w:ascii="UD デジタル 教科書体 NP-R" w:eastAsia="UD デジタル 教科書体 NP-R" w:hint="eastAsia"/>
                    </w:rPr>
                    <w:t>・３</w:t>
                  </w:r>
                </w:p>
              </w:tc>
            </w:tr>
            <w:tr w:rsidR="00AA2CFE" w:rsidRPr="00CF2314" w:rsidTr="00AA2CFE">
              <w:tc>
                <w:tcPr>
                  <w:tcW w:w="2446" w:type="dxa"/>
                  <w:vMerge/>
                </w:tcPr>
                <w:p w:rsidR="00AA2CFE" w:rsidRPr="00CF2314" w:rsidRDefault="00AA2CFE" w:rsidP="00AA2CFE">
                  <w:pPr>
                    <w:spacing w:line="200" w:lineRule="exact"/>
                    <w:jc w:val="both"/>
                    <w:rPr>
                      <w:rFonts w:ascii="UD デジタル 教科書体 NP-R" w:eastAsia="UD デジタル 教科書体 NP-R"/>
                    </w:rPr>
                  </w:pPr>
                </w:p>
              </w:tc>
              <w:tc>
                <w:tcPr>
                  <w:tcW w:w="2409" w:type="dxa"/>
                  <w:vAlign w:val="center"/>
                </w:tcPr>
                <w:p w:rsidR="00AA2CFE" w:rsidRPr="00CF2314" w:rsidRDefault="00AA2CFE" w:rsidP="00AA2CFE">
                  <w:pPr>
                    <w:spacing w:line="200" w:lineRule="exact"/>
                    <w:jc w:val="center"/>
                    <w:rPr>
                      <w:rFonts w:ascii="UD デジタル 教科書体 NP-R" w:eastAsia="UD デジタル 教科書体 NP-R"/>
                    </w:rPr>
                  </w:pPr>
                  <w:r w:rsidRPr="00CF2314">
                    <w:rPr>
                      <w:rFonts w:ascii="UD デジタル 教科書体 NP-R" w:eastAsia="UD デジタル 教科書体 NP-R" w:hint="eastAsia"/>
                    </w:rPr>
                    <w:t>多い</w:t>
                  </w:r>
                </w:p>
              </w:tc>
              <w:tc>
                <w:tcPr>
                  <w:tcW w:w="1276" w:type="dxa"/>
                </w:tcPr>
                <w:p w:rsidR="00AA2CFE" w:rsidRPr="00CF2314" w:rsidRDefault="00AA2CFE" w:rsidP="00AA2CFE">
                  <w:pPr>
                    <w:spacing w:line="200" w:lineRule="exact"/>
                    <w:jc w:val="both"/>
                    <w:rPr>
                      <w:rFonts w:ascii="UD デジタル 教科書体 NP-R" w:eastAsia="UD デジタル 教科書体 NP-R"/>
                    </w:rPr>
                  </w:pPr>
                  <w:r>
                    <w:rPr>
                      <w:rFonts w:ascii="UD デジタル 教科書体 NP-R" w:eastAsia="UD デジタル 教科書体 NP-R" w:hint="eastAsia"/>
                    </w:rPr>
                    <w:t>・３未満</w:t>
                  </w:r>
                </w:p>
              </w:tc>
            </w:tr>
          </w:tbl>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(4)試験</w:t>
            </w:r>
          </w:p>
          <w:p w:rsidR="00AA2CFE" w:rsidRDefault="00AA2CFE" w:rsidP="00AA2CFE">
            <w:pPr>
              <w:ind w:leftChars="50" w:left="90"/>
              <w:jc w:val="both"/>
              <w:rPr>
                <w:rFonts w:ascii="UD デジタル 教科書体 NP-R" w:eastAsia="UD デジタル 教科書体 NP-R"/>
              </w:rPr>
            </w:pPr>
            <w:r>
              <w:rPr>
                <w:rFonts w:ascii="UD デジタル 教科書体 NP-R" w:eastAsia="UD デジタル 教科書体 NP-R"/>
              </w:rPr>
              <w:t>(</w:t>
            </w:r>
            <w:r>
              <w:rPr>
                <w:rFonts w:ascii="UD デジタル 教科書体 NP-R" w:eastAsia="UD デジタル 教科書体 NP-R" w:hint="eastAsia"/>
              </w:rPr>
              <w:t xml:space="preserve">ｱ)路床土の支持力比(CBR)試験 </w:t>
            </w:r>
            <w:hyperlink r:id="rId1052" w:history="1">
              <w:r w:rsidRPr="003F4A31">
                <w:rPr>
                  <w:rStyle w:val="af7"/>
                  <w:rFonts w:ascii="UD デジタル 教科書体 NP-R" w:eastAsia="UD デジタル 教科書体 NP-R"/>
                </w:rPr>
                <w:t>JIS A 1211</w:t>
              </w:r>
            </w:hyperlink>
            <w:r w:rsidRPr="001F00AC">
              <w:rPr>
                <w:rFonts w:ascii="UD デジタル 教科書体 NP-R" w:eastAsia="UD デジタル 教科書体 NP-R" w:hint="eastAsia"/>
              </w:rPr>
              <w:t>（</w:t>
            </w:r>
            <w:r>
              <w:rPr>
                <w:rFonts w:ascii="UD デジタル 教科書体 NP-R" w:eastAsia="UD デジタル 教科書体 NP-R" w:hint="eastAsia"/>
              </w:rPr>
              <w:t>CBR試験方法</w:t>
            </w:r>
            <w:r w:rsidRPr="001F00AC">
              <w:rPr>
                <w:rFonts w:ascii="UD デジタル 教科書体 NP-R" w:eastAsia="UD デジタル 教科書体 NP-R" w:hint="eastAsia"/>
              </w:rPr>
              <w:t>）</w:t>
            </w:r>
          </w:p>
          <w:p w:rsidR="00AA2CFE" w:rsidRDefault="00AA2CFE" w:rsidP="00AA2CFE">
            <w:pPr>
              <w:ind w:leftChars="200" w:left="360"/>
              <w:jc w:val="both"/>
              <w:rPr>
                <w:rFonts w:ascii="UD デジタル 教科書体 NP-R" w:eastAsia="UD デジタル 教科書体 NP-R"/>
              </w:rPr>
            </w:pPr>
            <w:r>
              <w:rPr>
                <w:rFonts w:ascii="UD デジタル 教科書体 NP-R" w:eastAsia="UD デジタル 教科書体 NP-R" w:hint="eastAsia"/>
              </w:rPr>
              <w:t>※行わない　　・行う（・乱した土　・乱さない土）</w:t>
            </w:r>
          </w:p>
          <w:p w:rsidR="00AA2CFE" w:rsidRDefault="00AA2CFE" w:rsidP="00AA2CFE">
            <w:pPr>
              <w:ind w:leftChars="50" w:left="90"/>
              <w:jc w:val="both"/>
              <w:rPr>
                <w:rFonts w:ascii="UD デジタル 教科書体 NP-R" w:eastAsia="UD デジタル 教科書体 NP-R"/>
              </w:rPr>
            </w:pPr>
            <w:r>
              <w:rPr>
                <w:rFonts w:ascii="UD デジタル 教科書体 NP-R" w:eastAsia="UD デジタル 教科書体 NP-R"/>
              </w:rPr>
              <w:t>(</w:t>
            </w:r>
            <w:r>
              <w:rPr>
                <w:rFonts w:ascii="UD デジタル 教科書体 NP-R" w:eastAsia="UD デジタル 教科書体 NP-R" w:hint="eastAsia"/>
              </w:rPr>
              <w:t xml:space="preserve">ｲ)路床締固め度の試験 </w:t>
            </w:r>
            <w:hyperlink r:id="rId1053" w:history="1">
              <w:r w:rsidRPr="00CD6941">
                <w:rPr>
                  <w:rStyle w:val="af7"/>
                  <w:rFonts w:ascii="UD デジタル 教科書体 NP-R" w:eastAsia="UD デジタル 教科書体 NP-R" w:hint="eastAsia"/>
                </w:rPr>
                <w:t>JIS A 1214</w:t>
              </w:r>
            </w:hyperlink>
            <w:r w:rsidRPr="001F00AC">
              <w:rPr>
                <w:rFonts w:ascii="UD デジタル 教科書体 NP-R" w:eastAsia="UD デジタル 教科書体 NP-R" w:hint="eastAsia"/>
              </w:rPr>
              <w:t>（</w:t>
            </w:r>
            <w:r>
              <w:rPr>
                <w:rFonts w:ascii="UD デジタル 教科書体 NP-R" w:eastAsia="UD デジタル 教科書体 NP-R" w:hint="eastAsia"/>
              </w:rPr>
              <w:t>砂置換法による土の密度試験方法</w:t>
            </w:r>
            <w:r w:rsidRPr="001F00AC">
              <w:rPr>
                <w:rFonts w:ascii="UD デジタル 教科書体 NP-R" w:eastAsia="UD デジタル 教科書体 NP-R" w:hint="eastAsia"/>
              </w:rPr>
              <w:t>）</w:t>
            </w:r>
          </w:p>
          <w:p w:rsidR="00AA2CFE" w:rsidRDefault="00AA2CFE" w:rsidP="00AA2CFE">
            <w:pPr>
              <w:ind w:firstLineChars="200" w:firstLine="360"/>
              <w:jc w:val="both"/>
              <w:rPr>
                <w:rFonts w:ascii="UD デジタル 教科書体 NP-R" w:eastAsia="UD デジタル 教科書体 NP-R"/>
              </w:rPr>
            </w:pPr>
            <w:r>
              <w:rPr>
                <w:rFonts w:ascii="UD デジタル 教科書体 NP-R" w:eastAsia="UD デジタル 教科書体 NP-R" w:hint="eastAsia"/>
              </w:rPr>
              <w:t>埋戻し部及び盛土部　※行う　　・行わない</w:t>
            </w:r>
          </w:p>
          <w:p w:rsidR="00AA2CFE" w:rsidRDefault="00AA2CFE" w:rsidP="00AA2CFE">
            <w:pPr>
              <w:ind w:firstLineChars="200" w:firstLine="360"/>
              <w:jc w:val="both"/>
              <w:rPr>
                <w:rFonts w:ascii="UD デジタル 教科書体 NP-R" w:eastAsia="UD デジタル 教科書体 NP-R"/>
              </w:rPr>
            </w:pPr>
            <w:r>
              <w:rPr>
                <w:rFonts w:ascii="UD デジタル 教科書体 NP-R" w:eastAsia="UD デジタル 教科書体 NP-R" w:hint="eastAsia"/>
              </w:rPr>
              <w:t>その他の部分　　　　・行う　　※行わない</w:t>
            </w:r>
          </w:p>
          <w:p w:rsidR="00AA2CFE" w:rsidRDefault="00AA2CFE" w:rsidP="00AA2CFE">
            <w:pPr>
              <w:ind w:leftChars="50" w:left="90"/>
              <w:jc w:val="both"/>
              <w:rPr>
                <w:rFonts w:ascii="UD デジタル 教科書体 NP-R" w:eastAsia="UD デジタル 教科書体 NP-R"/>
              </w:rPr>
            </w:pPr>
            <w:r>
              <w:rPr>
                <w:rFonts w:ascii="UD デジタル 教科書体 NP-R" w:eastAsia="UD デジタル 教科書体 NP-R"/>
              </w:rPr>
              <w:t xml:space="preserve"> (</w:t>
            </w:r>
            <w:r>
              <w:rPr>
                <w:rFonts w:ascii="UD デジタル 教科書体 NP-R" w:eastAsia="UD デジタル 教科書体 NP-R" w:hint="eastAsia"/>
              </w:rPr>
              <w:t xml:space="preserve">ｳ)現場CBR試験 </w:t>
            </w:r>
            <w:hyperlink r:id="rId1054" w:history="1">
              <w:r w:rsidRPr="00CD6941">
                <w:rPr>
                  <w:rStyle w:val="af7"/>
                  <w:rFonts w:ascii="UD デジタル 教科書体 NP-R" w:eastAsia="UD デジタル 教科書体 NP-R" w:hint="eastAsia"/>
                </w:rPr>
                <w:t>JIS A 1222</w:t>
              </w:r>
            </w:hyperlink>
            <w:r w:rsidRPr="001F00AC">
              <w:rPr>
                <w:rFonts w:ascii="UD デジタル 教科書体 NP-R" w:eastAsia="UD デジタル 教科書体 NP-R" w:hint="eastAsia"/>
              </w:rPr>
              <w:t>（</w:t>
            </w:r>
            <w:r>
              <w:rPr>
                <w:rFonts w:ascii="UD デジタル 教科書体 NP-R" w:eastAsia="UD デジタル 教科書体 NP-R" w:hint="eastAsia"/>
              </w:rPr>
              <w:t>現場CBR試験方法</w:t>
            </w:r>
            <w:r w:rsidRPr="001F00AC">
              <w:rPr>
                <w:rFonts w:ascii="UD デジタル 教科書体 NP-R" w:eastAsia="UD デジタル 教科書体 NP-R" w:hint="eastAsia"/>
              </w:rPr>
              <w:t>）</w:t>
            </w:r>
          </w:p>
          <w:p w:rsidR="00AA2CFE" w:rsidRPr="00BC630B" w:rsidRDefault="00AA2CFE" w:rsidP="00AA2CFE">
            <w:pPr>
              <w:spacing w:afterLines="20" w:after="72"/>
              <w:ind w:leftChars="100" w:left="180"/>
              <w:jc w:val="both"/>
              <w:rPr>
                <w:rFonts w:ascii="UD デジタル 教科書体 NP-R" w:eastAsia="UD デジタル 教科書体 NP-R"/>
              </w:rPr>
            </w:pPr>
            <w:r>
              <w:rPr>
                <w:rFonts w:ascii="UD デジタル 教科書体 NP-R" w:eastAsia="UD デジタル 教科書体 NP-R" w:hint="eastAsia"/>
              </w:rPr>
              <w:t>・行う　　・行わない</w:t>
            </w:r>
          </w:p>
        </w:tc>
      </w:tr>
      <w:tr w:rsidR="00AA2CFE" w:rsidRPr="009A5739" w:rsidTr="00AA2CFE">
        <w:trPr>
          <w:trHeight w:val="283"/>
        </w:trPr>
        <w:tc>
          <w:tcPr>
            <w:tcW w:w="1838" w:type="dxa"/>
            <w:tcBorders>
              <w:top w:val="single" w:sz="4" w:space="0" w:color="auto"/>
              <w:left w:val="single" w:sz="4" w:space="0" w:color="auto"/>
              <w:bottom w:val="single" w:sz="4" w:space="0" w:color="auto"/>
            </w:tcBorders>
            <w:shd w:val="clear" w:color="auto" w:fill="auto"/>
          </w:tcPr>
          <w:p w:rsidR="00AA2CFE" w:rsidRDefault="00AA2CFE" w:rsidP="00AA2CFE">
            <w:pPr>
              <w:ind w:left="180" w:hangingChars="100" w:hanging="180"/>
              <w:jc w:val="both"/>
              <w:rPr>
                <w:rFonts w:ascii="UD デジタル 教科書体 NP-R" w:eastAsia="UD デジタル 教科書体 NP-R"/>
              </w:rPr>
            </w:pPr>
            <w:r>
              <w:rPr>
                <w:rFonts w:ascii="UD デジタル 教科書体 NP-R" w:eastAsia="UD デジタル 教科書体 NP-R" w:hint="eastAsia"/>
              </w:rPr>
              <w:t>・路盤</w:t>
            </w:r>
          </w:p>
          <w:p w:rsidR="00AA2CFE" w:rsidRPr="00BC630B" w:rsidRDefault="00AA2CFE" w:rsidP="00AA2CFE">
            <w:pPr>
              <w:ind w:left="180" w:hangingChars="100" w:hanging="180"/>
              <w:jc w:val="both"/>
              <w:rPr>
                <w:rFonts w:ascii="UD デジタル 教科書体 NP-R" w:eastAsia="UD デジタル 教科書体 NP-R"/>
              </w:rPr>
            </w:pPr>
            <w:r>
              <w:rPr>
                <w:rFonts w:ascii="UD デジタル 教科書体 NP-R" w:eastAsia="UD デジタル 教科書体 NP-R" w:hint="eastAsia"/>
              </w:rPr>
              <w:t>（</w:t>
            </w:r>
            <w:hyperlink r:id="rId1055" w:anchor="page=296" w:history="1">
              <w:r>
                <w:rPr>
                  <w:rStyle w:val="af7"/>
                  <w:rFonts w:ascii="UD デジタル 教科書体 NP-R" w:eastAsia="UD デジタル 教科書体 NP-R" w:hint="eastAsia"/>
                </w:rPr>
                <w:t>改仕9.5.4</w:t>
              </w:r>
            </w:hyperlink>
            <w:r>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(1)路盤の厚さ及び仕上がり</w:t>
            </w:r>
          </w:p>
          <w:p w:rsidR="00AA2CFE" w:rsidRDefault="00AA2CFE" w:rsidP="00AA2CFE">
            <w:pPr>
              <w:ind w:leftChars="50" w:left="90"/>
              <w:jc w:val="both"/>
              <w:rPr>
                <w:rFonts w:ascii="UD デジタル 教科書体 NP-R" w:eastAsia="UD デジタル 教科書体 NP-R"/>
              </w:rPr>
            </w:pPr>
            <w:r>
              <w:rPr>
                <w:rFonts w:ascii="UD デジタル 教科書体 NP-R" w:eastAsia="UD デジタル 教科書体 NP-R"/>
              </w:rPr>
              <w:t>(</w:t>
            </w:r>
            <w:r>
              <w:rPr>
                <w:rFonts w:ascii="UD デジタル 教科書体 NP-R" w:eastAsia="UD デジタル 教科書体 NP-R" w:hint="eastAsia"/>
              </w:rPr>
              <w:t>ｱ)路盤の厚さ</w:t>
            </w:r>
          </w:p>
          <w:p w:rsidR="00AA2CFE" w:rsidRDefault="00AA2CFE" w:rsidP="00AA2CFE">
            <w:pPr>
              <w:ind w:leftChars="50" w:left="90"/>
              <w:jc w:val="both"/>
              <w:rPr>
                <w:rFonts w:ascii="UD デジタル 教科書体 NP-R" w:eastAsia="UD デジタル 教科書体 NP-R"/>
              </w:rPr>
            </w:pPr>
            <w:r>
              <w:rPr>
                <w:rFonts w:ascii="UD デジタル 教科書体 NP-R" w:eastAsia="UD デジタル 教科書体 NP-R" w:hint="eastAsia"/>
              </w:rPr>
              <w:t>※図示</w:t>
            </w:r>
          </w:p>
          <w:p w:rsidR="00AA2CFE" w:rsidRDefault="00AA2CFE" w:rsidP="00AA2CFE">
            <w:pPr>
              <w:ind w:leftChars="100" w:left="180" w:firstLineChars="100" w:firstLine="180"/>
              <w:jc w:val="both"/>
              <w:rPr>
                <w:rFonts w:ascii="UD デジタル 教科書体 NP-R" w:eastAsia="UD デジタル 教科書体 NP-R"/>
              </w:rPr>
            </w:pPr>
            <w:r>
              <w:rPr>
                <w:rFonts w:ascii="UD デジタル 教科書体 NP-R" w:eastAsia="UD デジタル 教科書体 NP-R" w:hint="eastAsia"/>
              </w:rPr>
              <w:t>車道部　・1</w:t>
            </w:r>
            <w:r>
              <w:rPr>
                <w:rFonts w:ascii="UD デジタル 教科書体 NP-R" w:eastAsia="UD デジタル 教科書体 NP-R"/>
              </w:rPr>
              <w:t>50mm</w:t>
            </w:r>
            <w:r>
              <w:rPr>
                <w:rFonts w:ascii="UD デジタル 教科書体 NP-R" w:eastAsia="UD デジタル 教科書体 NP-R" w:hint="eastAsia"/>
              </w:rPr>
              <w:t xml:space="preserve">　・</w:t>
            </w:r>
          </w:p>
          <w:p w:rsidR="00AA2CFE" w:rsidRDefault="00AA2CFE" w:rsidP="00AA2CFE">
            <w:pPr>
              <w:ind w:leftChars="100" w:left="180" w:firstLineChars="100" w:firstLine="180"/>
              <w:jc w:val="both"/>
              <w:rPr>
                <w:rFonts w:ascii="UD デジタル 教科書体 NP-R" w:eastAsia="UD デジタル 教科書体 NP-R"/>
              </w:rPr>
            </w:pPr>
            <w:r>
              <w:rPr>
                <w:rFonts w:ascii="UD デジタル 教科書体 NP-R" w:eastAsia="UD デジタル 教科書体 NP-R" w:hint="eastAsia"/>
              </w:rPr>
              <w:t>歩道部　・1</w:t>
            </w:r>
            <w:r>
              <w:rPr>
                <w:rFonts w:ascii="UD デジタル 教科書体 NP-R" w:eastAsia="UD デジタル 教科書体 NP-R"/>
              </w:rPr>
              <w:t>00</w:t>
            </w:r>
            <w:r>
              <w:rPr>
                <w:rFonts w:ascii="UD デジタル 教科書体 NP-R" w:eastAsia="UD デジタル 教科書体 NP-R" w:hint="eastAsia"/>
              </w:rPr>
              <w:t>m</w:t>
            </w:r>
            <w:r>
              <w:rPr>
                <w:rFonts w:ascii="UD デジタル 教科書体 NP-R" w:eastAsia="UD デジタル 教科書体 NP-R"/>
              </w:rPr>
              <w:t>m</w:t>
            </w:r>
            <w:r>
              <w:rPr>
                <w:rFonts w:ascii="UD デジタル 教科書体 NP-R" w:eastAsia="UD デジタル 教科書体 NP-R" w:hint="eastAsia"/>
              </w:rPr>
              <w:t xml:space="preserve">　・</w:t>
            </w:r>
          </w:p>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(2)材料</w:t>
            </w:r>
          </w:p>
          <w:p w:rsidR="00AA2CFE" w:rsidRDefault="00AA2CFE" w:rsidP="00AA2CFE">
            <w:pPr>
              <w:ind w:leftChars="50" w:left="90"/>
              <w:jc w:val="both"/>
              <w:rPr>
                <w:rFonts w:ascii="UD デジタル 教科書体 NP-R" w:eastAsia="UD デジタル 教科書体 NP-R"/>
              </w:rPr>
            </w:pPr>
            <w:r>
              <w:rPr>
                <w:rFonts w:ascii="UD デジタル 教科書体 NP-R" w:eastAsia="UD デジタル 教科書体 NP-R"/>
              </w:rPr>
              <w:t>(</w:t>
            </w:r>
            <w:r>
              <w:rPr>
                <w:rFonts w:ascii="UD デジタル 教科書体 NP-R" w:eastAsia="UD デジタル 教科書体 NP-R" w:hint="eastAsia"/>
              </w:rPr>
              <w:t xml:space="preserve">ｱ)路盤材料　</w:t>
            </w:r>
            <w:hyperlink r:id="rId1056" w:anchor="page=289" w:history="1">
              <w:r w:rsidRPr="00900A72">
                <w:rPr>
                  <w:rStyle w:val="af7"/>
                  <w:rFonts w:ascii="UD デジタル 教科書体 NP-R" w:eastAsia="UD デジタル 教科書体 NP-R" w:hint="eastAsia"/>
                </w:rPr>
                <w:t>表</w:t>
              </w:r>
              <w:r w:rsidRPr="00900A72">
                <w:rPr>
                  <w:rStyle w:val="af7"/>
                  <w:rFonts w:ascii="UD デジタル 教科書体 NP-R" w:eastAsia="UD デジタル 教科書体 NP-R"/>
                </w:rPr>
                <w:t>9.5.3</w:t>
              </w:r>
            </w:hyperlink>
          </w:p>
          <w:p w:rsidR="00AA2CFE" w:rsidRDefault="00AA2CFE" w:rsidP="00AA2CFE">
            <w:pPr>
              <w:ind w:leftChars="100" w:left="180"/>
              <w:jc w:val="both"/>
              <w:rPr>
                <w:rFonts w:ascii="UD デジタル 教科書体 NP-R" w:eastAsia="UD デジタル 教科書体 NP-R"/>
              </w:rPr>
            </w:pPr>
            <w:r>
              <w:rPr>
                <w:rFonts w:ascii="UD デジタル 教科書体 NP-R" w:eastAsia="UD デジタル 教科書体 NP-R" w:hint="eastAsia"/>
              </w:rPr>
              <w:t xml:space="preserve">※再生材のクラッシャラン </w:t>
            </w:r>
            <w:hyperlink r:id="rId1057" w:history="1">
              <w:r w:rsidRPr="00257F9E">
                <w:rPr>
                  <w:rStyle w:val="af7"/>
                  <w:rFonts w:ascii="UD デジタル 教科書体 NP-R" w:eastAsia="UD デジタル 教科書体 NP-R"/>
                </w:rPr>
                <w:t>JIS A 5001</w:t>
              </w:r>
            </w:hyperlink>
            <w:r>
              <w:rPr>
                <w:rFonts w:ascii="UD デジタル 教科書体 NP-R" w:eastAsia="UD デジタル 教科書体 NP-R" w:hint="eastAsia"/>
              </w:rPr>
              <w:t>に準ずる</w:t>
            </w:r>
          </w:p>
          <w:p w:rsidR="00AA2CFE" w:rsidRDefault="00AA2CFE" w:rsidP="00AA2CFE">
            <w:pPr>
              <w:ind w:leftChars="100" w:left="180"/>
              <w:jc w:val="both"/>
              <w:rPr>
                <w:rFonts w:ascii="UD デジタル 教科書体 NP-R" w:eastAsia="UD デジタル 教科書体 NP-R"/>
              </w:rPr>
            </w:pPr>
            <w:r>
              <w:rPr>
                <w:rFonts w:ascii="UD デジタル 教科書体 NP-R" w:eastAsia="UD デジタル 教科書体 NP-R" w:hint="eastAsia"/>
              </w:rPr>
              <w:t xml:space="preserve">・粒度調整砕石/クラッシャラン </w:t>
            </w:r>
            <w:hyperlink r:id="rId1058" w:history="1">
              <w:r w:rsidRPr="00257F9E">
                <w:rPr>
                  <w:rStyle w:val="af7"/>
                  <w:rFonts w:ascii="UD デジタル 教科書体 NP-R" w:eastAsia="UD デジタル 教科書体 NP-R"/>
                </w:rPr>
                <w:t>JIS A 5001</w:t>
              </w:r>
            </w:hyperlink>
          </w:p>
          <w:p w:rsidR="00AA2CFE" w:rsidRDefault="00AA2CFE" w:rsidP="00AA2CFE">
            <w:pPr>
              <w:ind w:leftChars="100" w:left="180"/>
              <w:jc w:val="both"/>
              <w:rPr>
                <w:rFonts w:ascii="UD デジタル 教科書体 NP-R" w:eastAsia="UD デジタル 教科書体 NP-R"/>
              </w:rPr>
            </w:pPr>
            <w:r>
              <w:rPr>
                <w:rFonts w:ascii="UD デジタル 教科書体 NP-R" w:eastAsia="UD デジタル 教科書体 NP-R" w:hint="eastAsia"/>
              </w:rPr>
              <w:t xml:space="preserve">・粒度調整鉄鋼スラグ/水硬性粒度調整鉄鋼スラグ </w:t>
            </w:r>
            <w:hyperlink r:id="rId1059" w:history="1">
              <w:r w:rsidRPr="002711A4">
                <w:rPr>
                  <w:rStyle w:val="af7"/>
                  <w:rFonts w:ascii="UD デジタル 教科書体 NP-R" w:eastAsia="UD デジタル 教科書体 NP-R"/>
                </w:rPr>
                <w:t>JIS A 5015</w:t>
              </w:r>
            </w:hyperlink>
          </w:p>
          <w:p w:rsidR="00AA2CFE" w:rsidRDefault="00AA2CFE" w:rsidP="00AA2CFE">
            <w:pPr>
              <w:ind w:leftChars="100" w:left="180"/>
              <w:jc w:val="both"/>
              <w:rPr>
                <w:rFonts w:ascii="UD デジタル 教科書体 NP-R" w:eastAsia="UD デジタル 教科書体 NP-R"/>
              </w:rPr>
            </w:pPr>
            <w:r>
              <w:rPr>
                <w:rFonts w:ascii="UD デジタル 教科書体 NP-R" w:eastAsia="UD デジタル 教科書体 NP-R" w:hint="eastAsia"/>
              </w:rPr>
              <w:t>クラッシャランは透水性の高いものとする</w:t>
            </w:r>
          </w:p>
          <w:p w:rsidR="00AA2CFE" w:rsidRDefault="00AA2CFE" w:rsidP="00AA2CFE">
            <w:pPr>
              <w:ind w:leftChars="50" w:left="90"/>
              <w:jc w:val="both"/>
              <w:rPr>
                <w:rFonts w:ascii="UD デジタル 教科書体 NP-R" w:eastAsia="UD デジタル 教科書体 NP-R"/>
              </w:rPr>
            </w:pPr>
            <w:r>
              <w:rPr>
                <w:rFonts w:ascii="UD デジタル 教科書体 NP-R" w:eastAsia="UD デジタル 教科書体 NP-R"/>
              </w:rPr>
              <w:t>(</w:t>
            </w:r>
            <w:r>
              <w:rPr>
                <w:rFonts w:ascii="UD デジタル 教科書体 NP-R" w:eastAsia="UD デジタル 教科書体 NP-R" w:hint="eastAsia"/>
              </w:rPr>
              <w:t>ｲ)路盤の締固め度試験</w:t>
            </w:r>
          </w:p>
          <w:p w:rsidR="00AA2CFE" w:rsidRPr="009B36B5" w:rsidRDefault="00AA2CFE" w:rsidP="00AA2CFE">
            <w:pPr>
              <w:spacing w:afterLines="20" w:after="72"/>
              <w:ind w:leftChars="100" w:left="180"/>
              <w:jc w:val="both"/>
              <w:rPr>
                <w:rFonts w:ascii="UD デジタル 教科書体 NP-R" w:eastAsia="UD デジタル 教科書体 NP-R"/>
              </w:rPr>
            </w:pPr>
            <w:r>
              <w:rPr>
                <w:rFonts w:ascii="UD デジタル 教科書体 NP-R" w:eastAsia="UD デジタル 教科書体 NP-R" w:hint="eastAsia"/>
              </w:rPr>
              <w:t>・行う　・行わない</w:t>
            </w:r>
          </w:p>
        </w:tc>
      </w:tr>
      <w:tr w:rsidR="00AA2CFE" w:rsidRPr="009A5739" w:rsidTr="00AA2CFE">
        <w:trPr>
          <w:trHeight w:val="283"/>
        </w:trPr>
        <w:tc>
          <w:tcPr>
            <w:tcW w:w="1838" w:type="dxa"/>
            <w:tcBorders>
              <w:top w:val="single" w:sz="4" w:space="0" w:color="auto"/>
              <w:left w:val="single" w:sz="4" w:space="0" w:color="auto"/>
              <w:bottom w:val="single" w:sz="4" w:space="0" w:color="auto"/>
            </w:tcBorders>
            <w:shd w:val="clear" w:color="auto" w:fill="auto"/>
          </w:tcPr>
          <w:p w:rsidR="00AA2CFE" w:rsidRDefault="00AA2CFE" w:rsidP="00AA2CFE">
            <w:pPr>
              <w:ind w:left="180" w:hangingChars="100" w:hanging="180"/>
              <w:jc w:val="both"/>
              <w:rPr>
                <w:rFonts w:ascii="UD デジタル 教科書体 NP-R" w:eastAsia="UD デジタル 教科書体 NP-R"/>
              </w:rPr>
            </w:pPr>
            <w:r>
              <w:rPr>
                <w:rFonts w:ascii="UD デジタル 教科書体 NP-R" w:eastAsia="UD デジタル 教科書体 NP-R" w:hint="eastAsia"/>
              </w:rPr>
              <w:t>・舗装の構成及び仕上り</w:t>
            </w:r>
          </w:p>
          <w:p w:rsidR="00AA2CFE" w:rsidRPr="00882EB6" w:rsidRDefault="00AA2CFE" w:rsidP="00AA2CFE">
            <w:pPr>
              <w:ind w:left="180" w:hangingChars="100" w:hanging="180"/>
              <w:jc w:val="both"/>
              <w:rPr>
                <w:rFonts w:ascii="UD デジタル 教科書体 NP-R" w:eastAsia="UD デジタル 教科書体 NP-R"/>
              </w:rPr>
            </w:pPr>
            <w:r>
              <w:rPr>
                <w:rFonts w:ascii="UD デジタル 教科書体 NP-R" w:eastAsia="UD デジタル 教科書体 NP-R" w:hint="eastAsia"/>
              </w:rPr>
              <w:t>（</w:t>
            </w:r>
            <w:hyperlink r:id="rId1060" w:anchor="page=296" w:history="1">
              <w:r>
                <w:rPr>
                  <w:rStyle w:val="af7"/>
                  <w:rFonts w:ascii="UD デジタル 教科書体 NP-R" w:eastAsia="UD デジタル 教科書体 NP-R" w:hint="eastAsia"/>
                </w:rPr>
                <w:t>改仕9.5.5</w:t>
              </w:r>
            </w:hyperlink>
            <w:r>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(1)舗装の構成</w:t>
            </w:r>
          </w:p>
          <w:p w:rsidR="00AA2CFE" w:rsidRDefault="00AA2CFE" w:rsidP="00AA2CFE">
            <w:pPr>
              <w:ind w:leftChars="100" w:left="180"/>
              <w:jc w:val="both"/>
              <w:rPr>
                <w:rFonts w:ascii="UD デジタル 教科書体 NP-R" w:eastAsia="UD デジタル 教科書体 NP-R"/>
              </w:rPr>
            </w:pPr>
            <w:r>
              <w:rPr>
                <w:rFonts w:ascii="UD デジタル 教科書体 NP-R" w:eastAsia="UD デジタル 教科書体 NP-R" w:hint="eastAsia"/>
              </w:rPr>
              <w:t>※図示</w:t>
            </w:r>
          </w:p>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 xml:space="preserve">(2)舗装の仕上り　</w:t>
            </w:r>
          </w:p>
          <w:p w:rsidR="00AA2CFE" w:rsidRDefault="00AA2CFE" w:rsidP="00AA2CFE">
            <w:pPr>
              <w:ind w:leftChars="50" w:left="90"/>
              <w:jc w:val="both"/>
              <w:rPr>
                <w:rFonts w:ascii="UD デジタル 教科書体 NP-R" w:eastAsia="UD デジタル 教科書体 NP-R"/>
              </w:rPr>
            </w:pPr>
            <w:r>
              <w:rPr>
                <w:rFonts w:ascii="UD デジタル 教科書体 NP-R" w:eastAsia="UD デジタル 教科書体 NP-R"/>
              </w:rPr>
              <w:t>(</w:t>
            </w:r>
            <w:r>
              <w:rPr>
                <w:rFonts w:ascii="UD デジタル 教科書体 NP-R" w:eastAsia="UD デジタル 教科書体 NP-R" w:hint="eastAsia"/>
              </w:rPr>
              <w:t>ｱ)アスファルト舗装の設計厚さ</w:t>
            </w:r>
          </w:p>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 xml:space="preserve"> ※図示</w:t>
            </w:r>
          </w:p>
          <w:p w:rsidR="00AA2CFE" w:rsidRDefault="00AA2CFE" w:rsidP="00AA2CFE">
            <w:pPr>
              <w:ind w:leftChars="100" w:left="180"/>
              <w:jc w:val="both"/>
              <w:rPr>
                <w:rFonts w:ascii="UD デジタル 教科書体 NP-R" w:eastAsia="UD デジタル 教科書体 NP-R"/>
              </w:rPr>
            </w:pPr>
            <w:r>
              <w:rPr>
                <w:rFonts w:ascii="UD デジタル 教科書体 NP-R" w:eastAsia="UD デジタル 教科書体 NP-R" w:hint="eastAsia"/>
              </w:rPr>
              <w:t>車道部　・</w:t>
            </w:r>
            <w:r>
              <w:rPr>
                <w:rFonts w:ascii="UD デジタル 教科書体 NP-R" w:eastAsia="UD デジタル 教科書体 NP-R"/>
              </w:rPr>
              <w:t>50mm</w:t>
            </w:r>
            <w:r>
              <w:rPr>
                <w:rFonts w:ascii="UD デジタル 教科書体 NP-R" w:eastAsia="UD デジタル 教科書体 NP-R" w:hint="eastAsia"/>
              </w:rPr>
              <w:t xml:space="preserve">　・</w:t>
            </w:r>
          </w:p>
          <w:p w:rsidR="00AA2CFE" w:rsidRDefault="00AA2CFE" w:rsidP="00AA2CFE">
            <w:pPr>
              <w:ind w:leftChars="100" w:left="180"/>
              <w:jc w:val="both"/>
              <w:rPr>
                <w:rFonts w:ascii="UD デジタル 教科書体 NP-R" w:eastAsia="UD デジタル 教科書体 NP-R"/>
              </w:rPr>
            </w:pPr>
            <w:r>
              <w:rPr>
                <w:rFonts w:ascii="UD デジタル 教科書体 NP-R" w:eastAsia="UD デジタル 教科書体 NP-R" w:hint="eastAsia"/>
              </w:rPr>
              <w:t>歩道部　・30</w:t>
            </w:r>
            <w:r>
              <w:rPr>
                <w:rFonts w:ascii="UD デジタル 教科書体 NP-R" w:eastAsia="UD デジタル 教科書体 NP-R"/>
              </w:rPr>
              <w:t>mm</w:t>
            </w:r>
            <w:r>
              <w:rPr>
                <w:rFonts w:ascii="UD デジタル 教科書体 NP-R" w:eastAsia="UD デジタル 教科書体 NP-R" w:hint="eastAsia"/>
              </w:rPr>
              <w:t xml:space="preserve">　・</w:t>
            </w:r>
          </w:p>
          <w:p w:rsidR="00AA2CFE" w:rsidRDefault="00AA2CFE" w:rsidP="00AA2CFE">
            <w:pPr>
              <w:ind w:leftChars="50" w:left="90"/>
              <w:jc w:val="both"/>
              <w:rPr>
                <w:rFonts w:ascii="UD デジタル 教科書体 NP-R" w:eastAsia="UD デジタル 教科書体 NP-R"/>
              </w:rPr>
            </w:pPr>
            <w:r>
              <w:rPr>
                <w:rFonts w:ascii="UD デジタル 教科書体 NP-R" w:eastAsia="UD デジタル 教科書体 NP-R"/>
              </w:rPr>
              <w:t>(</w:t>
            </w:r>
            <w:r>
              <w:rPr>
                <w:rFonts w:ascii="UD デジタル 教科書体 NP-R" w:eastAsia="UD デジタル 教科書体 NP-R" w:hint="eastAsia"/>
              </w:rPr>
              <w:t>ｲ)舗装の平たん性</w:t>
            </w:r>
          </w:p>
          <w:p w:rsidR="00AA2CFE" w:rsidRPr="00BC630B" w:rsidRDefault="00AA2CFE" w:rsidP="00AA2CFE">
            <w:pPr>
              <w:spacing w:afterLines="20" w:after="72"/>
              <w:ind w:leftChars="100" w:left="180"/>
              <w:jc w:val="both"/>
              <w:rPr>
                <w:rFonts w:ascii="UD デジタル 教科書体 NP-R" w:eastAsia="UD デジタル 教科書体 NP-R"/>
              </w:rPr>
            </w:pPr>
            <w:r>
              <w:rPr>
                <w:rFonts w:ascii="UD デジタル 教科書体 NP-R" w:eastAsia="UD デジタル 教科書体 NP-R" w:hint="eastAsia"/>
              </w:rPr>
              <w:t>※著しい不陸がないもの　・図示</w:t>
            </w:r>
          </w:p>
        </w:tc>
      </w:tr>
      <w:tr w:rsidR="00AA2CFE" w:rsidRPr="009A5739" w:rsidTr="00AA2CFE">
        <w:trPr>
          <w:trHeight w:val="283"/>
        </w:trPr>
        <w:tc>
          <w:tcPr>
            <w:tcW w:w="1838" w:type="dxa"/>
            <w:tcBorders>
              <w:top w:val="single" w:sz="4" w:space="0" w:color="auto"/>
              <w:left w:val="single" w:sz="4" w:space="0" w:color="auto"/>
              <w:bottom w:val="single" w:sz="4" w:space="0" w:color="auto"/>
            </w:tcBorders>
            <w:shd w:val="clear" w:color="auto" w:fill="auto"/>
          </w:tcPr>
          <w:p w:rsidR="00AA2CFE" w:rsidRDefault="00AA2CFE" w:rsidP="00AA2CFE">
            <w:pPr>
              <w:ind w:left="180" w:hangingChars="100" w:hanging="180"/>
              <w:jc w:val="both"/>
              <w:rPr>
                <w:rFonts w:ascii="UD デジタル 教科書体 NP-R" w:eastAsia="UD デジタル 教科書体 NP-R"/>
              </w:rPr>
            </w:pPr>
            <w:r>
              <w:rPr>
                <w:rFonts w:ascii="UD デジタル 教科書体 NP-R" w:eastAsia="UD デジタル 教科書体 NP-R" w:hint="eastAsia"/>
              </w:rPr>
              <w:t>・試験</w:t>
            </w:r>
          </w:p>
          <w:p w:rsidR="00AA2CFE" w:rsidRPr="00882EB6" w:rsidRDefault="00AA2CFE" w:rsidP="00AA2CFE">
            <w:pPr>
              <w:ind w:left="180" w:hangingChars="100" w:hanging="180"/>
              <w:jc w:val="both"/>
              <w:rPr>
                <w:rFonts w:ascii="UD デジタル 教科書体 NP-R" w:eastAsia="UD デジタル 教科書体 NP-R"/>
              </w:rPr>
            </w:pPr>
            <w:r>
              <w:rPr>
                <w:rFonts w:ascii="UD デジタル 教科書体 NP-R" w:eastAsia="UD デジタル 教科書体 NP-R" w:hint="eastAsia"/>
              </w:rPr>
              <w:t>（</w:t>
            </w:r>
            <w:hyperlink r:id="rId1061" w:anchor="page=298" w:history="1">
              <w:r>
                <w:rPr>
                  <w:rStyle w:val="af7"/>
                  <w:rFonts w:ascii="UD デジタル 教科書体 NP-R" w:eastAsia="UD デジタル 教科書体 NP-R" w:hint="eastAsia"/>
                </w:rPr>
                <w:t>改仕9.5.9</w:t>
              </w:r>
            </w:hyperlink>
            <w:r>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AA2CFE" w:rsidRDefault="00AA2CFE" w:rsidP="00AA2CFE">
            <w:pPr>
              <w:jc w:val="both"/>
              <w:rPr>
                <w:rFonts w:ascii="UD デジタル 教科書体 NP-R" w:eastAsia="UD デジタル 教科書体 NP-R"/>
              </w:rPr>
            </w:pPr>
            <w:r>
              <w:rPr>
                <w:rFonts w:ascii="UD デジタル 教科書体 NP-R" w:eastAsia="UD デジタル 教科書体 NP-R" w:hint="eastAsia"/>
              </w:rPr>
              <w:t>(3)開粒度アスファルト混合物の抽出試験</w:t>
            </w:r>
          </w:p>
          <w:p w:rsidR="00AA2CFE" w:rsidRDefault="00AA2CFE" w:rsidP="00AA2CFE">
            <w:pPr>
              <w:ind w:leftChars="50" w:left="90"/>
              <w:jc w:val="both"/>
              <w:rPr>
                <w:rFonts w:ascii="UD デジタル 教科書体 NP-R" w:eastAsia="UD デジタル 教科書体 NP-R"/>
              </w:rPr>
            </w:pPr>
            <w:r>
              <w:rPr>
                <w:rFonts w:ascii="UD デジタル 教科書体 NP-R" w:eastAsia="UD デジタル 教科書体 NP-R"/>
              </w:rPr>
              <w:t>(</w:t>
            </w:r>
            <w:r>
              <w:rPr>
                <w:rFonts w:ascii="UD デジタル 教科書体 NP-R" w:eastAsia="UD デジタル 教科書体 NP-R" w:hint="eastAsia"/>
              </w:rPr>
              <w:t>ｱ)試験の適用</w:t>
            </w:r>
          </w:p>
          <w:p w:rsidR="00AA2CFE" w:rsidRPr="00882EB6" w:rsidRDefault="00AA2CFE" w:rsidP="00AA2CFE">
            <w:pPr>
              <w:spacing w:afterLines="20" w:after="72"/>
              <w:ind w:leftChars="100" w:left="180"/>
              <w:jc w:val="both"/>
              <w:rPr>
                <w:rFonts w:ascii="UD デジタル 教科書体 NP-R" w:eastAsia="UD デジタル 教科書体 NP-R"/>
              </w:rPr>
            </w:pPr>
            <w:r>
              <w:rPr>
                <w:rFonts w:ascii="UD デジタル 教科書体 NP-R" w:eastAsia="UD デジタル 教科書体 NP-R" w:hint="eastAsia"/>
              </w:rPr>
              <w:t>・行う　※行わない</w:t>
            </w:r>
          </w:p>
        </w:tc>
      </w:tr>
    </w:tbl>
    <w:p w:rsidR="00C522E3" w:rsidRDefault="00AA2CFE" w:rsidP="00AA2CFE">
      <w:pPr>
        <w:spacing w:line="120" w:lineRule="exact"/>
      </w:pPr>
      <w:r>
        <w:br w:type="column"/>
      </w:r>
    </w:p>
    <w:p w:rsidR="00AA2CFE" w:rsidRDefault="00AA2CFE" w:rsidP="00AA2CFE">
      <w:pPr>
        <w:pStyle w:val="1"/>
      </w:pPr>
      <w:bookmarkStart w:id="53" w:name="_Toc218596992"/>
      <w:r>
        <w:rPr>
          <w:rFonts w:hint="eastAsia"/>
        </w:rPr>
        <w:t>１０章　ユニット及びその他工事</w:t>
      </w:r>
      <w:bookmarkEnd w:id="53"/>
    </w:p>
    <w:tbl>
      <w:tblPr>
        <w:tblStyle w:val="af6"/>
        <w:tblW w:w="10943" w:type="dxa"/>
        <w:tblLayout w:type="fixed"/>
        <w:tblLook w:val="04A0" w:firstRow="1" w:lastRow="0" w:firstColumn="1" w:lastColumn="0" w:noHBand="0" w:noVBand="1"/>
      </w:tblPr>
      <w:tblGrid>
        <w:gridCol w:w="1838"/>
        <w:gridCol w:w="9105"/>
      </w:tblGrid>
      <w:tr w:rsidR="00AA2CFE" w:rsidRPr="00843FF0" w:rsidTr="00AA2CFE">
        <w:trPr>
          <w:trHeight w:val="283"/>
          <w:tblHeader/>
        </w:trPr>
        <w:tc>
          <w:tcPr>
            <w:tcW w:w="1838" w:type="dxa"/>
            <w:tcBorders>
              <w:top w:val="single" w:sz="4" w:space="0" w:color="auto"/>
              <w:left w:val="single" w:sz="4" w:space="0" w:color="auto"/>
              <w:bottom w:val="single" w:sz="4" w:space="0" w:color="auto"/>
            </w:tcBorders>
            <w:shd w:val="clear" w:color="auto" w:fill="000000" w:themeFill="text1"/>
            <w:vAlign w:val="center"/>
          </w:tcPr>
          <w:p w:rsidR="00AA2CFE" w:rsidRPr="00843FF0" w:rsidRDefault="00AA2CFE" w:rsidP="00AA2CFE">
            <w:pPr>
              <w:jc w:val="center"/>
              <w:rPr>
                <w:rFonts w:ascii="UD デジタル 教科書体 NP-R" w:eastAsia="UD デジタル 教科書体 NP-R" w:hAnsiTheme="majorEastAsia"/>
                <w:sz w:val="20"/>
                <w:szCs w:val="20"/>
              </w:rPr>
            </w:pPr>
            <w:r w:rsidRPr="00843FF0">
              <w:rPr>
                <w:rFonts w:ascii="UD デジタル 教科書体 NP-R" w:eastAsia="UD デジタル 教科書体 NP-R" w:hint="eastAsia"/>
                <w:sz w:val="20"/>
                <w:szCs w:val="20"/>
              </w:rPr>
              <w:t>項目</w:t>
            </w:r>
          </w:p>
        </w:tc>
        <w:tc>
          <w:tcPr>
            <w:tcW w:w="9105" w:type="dxa"/>
            <w:tcBorders>
              <w:top w:val="single" w:sz="4" w:space="0" w:color="auto"/>
              <w:bottom w:val="single" w:sz="4" w:space="0" w:color="auto"/>
            </w:tcBorders>
            <w:shd w:val="clear" w:color="auto" w:fill="000000" w:themeFill="text1"/>
            <w:vAlign w:val="center"/>
          </w:tcPr>
          <w:p w:rsidR="00AA2CFE" w:rsidRPr="00843FF0" w:rsidRDefault="00AA2CFE" w:rsidP="00AA2CFE">
            <w:pPr>
              <w:jc w:val="center"/>
              <w:rPr>
                <w:rFonts w:ascii="UD デジタル 教科書体 NP-R" w:eastAsia="UD デジタル 教科書体 NP-R"/>
                <w:sz w:val="20"/>
                <w:szCs w:val="20"/>
              </w:rPr>
            </w:pPr>
            <w:r w:rsidRPr="00843FF0">
              <w:rPr>
                <w:rFonts w:ascii="UD デジタル 教科書体 NP-R" w:eastAsia="UD デジタル 教科書体 NP-R" w:hint="eastAsia"/>
                <w:sz w:val="20"/>
                <w:szCs w:val="20"/>
              </w:rPr>
              <w:t>特記事項</w:t>
            </w:r>
          </w:p>
        </w:tc>
      </w:tr>
      <w:tr w:rsidR="00AA2CFE" w:rsidRPr="00843FF0" w:rsidTr="00AA2CFE">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AA2CFE" w:rsidRPr="00781BF5" w:rsidRDefault="00AA2CFE" w:rsidP="00AA2CFE">
            <w:pPr>
              <w:ind w:left="180" w:hangingChars="100" w:hanging="180"/>
              <w:jc w:val="both"/>
              <w:rPr>
                <w:rFonts w:ascii="UD デジタル 教科書体 NP-R" w:eastAsia="UD デジタル 教科書体 NP-R"/>
                <w:szCs w:val="18"/>
              </w:rPr>
            </w:pPr>
            <w:r w:rsidRPr="00781BF5">
              <w:rPr>
                <w:rFonts w:ascii="UD デジタル 教科書体 NP-R" w:eastAsia="UD デジタル 教科書体 NP-R" w:hint="eastAsia"/>
                <w:szCs w:val="18"/>
              </w:rPr>
              <w:t>１節　共通事項</w:t>
            </w:r>
          </w:p>
        </w:tc>
      </w:tr>
      <w:tr w:rsidR="00AA2CFE" w:rsidRPr="00843FF0" w:rsidTr="00AA2CFE">
        <w:trPr>
          <w:trHeight w:val="341"/>
        </w:trPr>
        <w:tc>
          <w:tcPr>
            <w:tcW w:w="1838" w:type="dxa"/>
            <w:tcBorders>
              <w:top w:val="single" w:sz="4" w:space="0" w:color="auto"/>
              <w:left w:val="single" w:sz="4" w:space="0" w:color="auto"/>
              <w:bottom w:val="single" w:sz="4" w:space="0" w:color="auto"/>
            </w:tcBorders>
          </w:tcPr>
          <w:p w:rsidR="00AA2CFE" w:rsidRDefault="00AA2CFE" w:rsidP="00AA2CFE">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・基本要求品質</w:t>
            </w:r>
          </w:p>
          <w:p w:rsidR="00AA2CFE" w:rsidRPr="00843FF0" w:rsidRDefault="00AA2CFE" w:rsidP="00AA2CFE">
            <w:pPr>
              <w:ind w:left="180" w:hangingChars="100" w:hanging="180"/>
              <w:rPr>
                <w:rFonts w:ascii="UD デジタル 教科書体 NP-R" w:eastAsia="UD デジタル 教科書体 NP-R" w:hAnsiTheme="majorEastAsia"/>
                <w:szCs w:val="18"/>
              </w:rPr>
            </w:pPr>
            <w:r w:rsidRPr="00713B45">
              <w:rPr>
                <w:rFonts w:ascii="UD デジタル 教科書体 NP-R" w:eastAsia="UD デジタル 教科書体 NP-R" w:hAnsiTheme="majorEastAsia" w:hint="eastAsia"/>
                <w:szCs w:val="18"/>
              </w:rPr>
              <w:t>（</w:t>
            </w:r>
            <w:hyperlink r:id="rId1062" w:anchor="page=296" w:history="1">
              <w:r w:rsidRPr="00713B45">
                <w:rPr>
                  <w:rStyle w:val="af7"/>
                  <w:rFonts w:ascii="UD デジタル 教科書体 NP-R" w:eastAsia="UD デジタル 教科書体 NP-R" w:hAnsiTheme="majorEastAsia" w:hint="eastAsia"/>
                  <w:szCs w:val="18"/>
                </w:rPr>
                <w:t>標仕</w:t>
              </w:r>
              <w:r w:rsidRPr="00713B45">
                <w:rPr>
                  <w:rStyle w:val="af7"/>
                  <w:rFonts w:ascii="UD デジタル 教科書体 NP-R" w:eastAsia="UD デジタル 教科書体 NP-R" w:hAnsiTheme="majorEastAsia"/>
                  <w:szCs w:val="18"/>
                </w:rPr>
                <w:t>20.1.2</w:t>
              </w:r>
            </w:hyperlink>
            <w:r w:rsidRPr="00713B45">
              <w:rPr>
                <w:rFonts w:ascii="UD デジタル 教科書体 NP-R" w:eastAsia="UD デジタル 教科書体 NP-R" w:hAnsiTheme="majorEastAsia"/>
                <w:szCs w:val="18"/>
              </w:rPr>
              <w:t>）</w:t>
            </w:r>
          </w:p>
        </w:tc>
        <w:tc>
          <w:tcPr>
            <w:tcW w:w="9105" w:type="dxa"/>
            <w:tcBorders>
              <w:top w:val="single" w:sz="4" w:space="0" w:color="auto"/>
              <w:bottom w:val="single" w:sz="4" w:space="0" w:color="auto"/>
            </w:tcBorders>
          </w:tcPr>
          <w:p w:rsidR="00AA2CFE" w:rsidRPr="00843FF0" w:rsidRDefault="00AA2CFE" w:rsidP="00AA2CFE">
            <w:pPr>
              <w:ind w:left="180" w:hangingChars="100" w:hanging="180"/>
              <w:rPr>
                <w:rFonts w:ascii="UD デジタル 教科書体 NP-R" w:eastAsia="UD デジタル 教科書体 NP-R"/>
                <w:szCs w:val="18"/>
              </w:rPr>
            </w:pPr>
            <w:r w:rsidRPr="00843FF0">
              <w:rPr>
                <w:rFonts w:ascii="UD デジタル 教科書体 NP-R" w:eastAsia="UD デジタル 教科書体 NP-R" w:hint="eastAsia"/>
                <w:szCs w:val="18"/>
              </w:rPr>
              <w:t>※造付家具やユニット製品等で「告示対象建材」</w:t>
            </w:r>
            <w:r w:rsidRPr="00D84E5E">
              <w:rPr>
                <w:rFonts w:ascii="UD デジタル 教科書体 NP-R" w:eastAsia="UD デジタル 教科書体 NP-R" w:hint="eastAsia"/>
                <w:szCs w:val="18"/>
              </w:rPr>
              <w:t>（各章共通事項</w:t>
            </w:r>
            <w:hyperlink r:id="rId1063" w:anchor="page=11" w:history="1">
              <w:r w:rsidRPr="00D84E5E">
                <w:rPr>
                  <w:rStyle w:val="af7"/>
                  <w:rFonts w:ascii="UD デジタル 教科書体 NP-R" w:eastAsia="UD デジタル 教科書体 NP-R" w:hint="eastAsia"/>
                  <w:color w:val="auto"/>
                  <w:szCs w:val="18"/>
                  <w:u w:val="none"/>
                </w:rPr>
                <w:t>「室内空気汚染対策</w:t>
              </w:r>
            </w:hyperlink>
            <w:r w:rsidRPr="00D84E5E">
              <w:rPr>
                <w:rStyle w:val="af7"/>
                <w:rFonts w:hint="eastAsia"/>
                <w:color w:val="auto"/>
                <w:szCs w:val="18"/>
                <w:u w:val="none"/>
              </w:rPr>
              <w:t>」</w:t>
            </w:r>
            <w:r w:rsidRPr="00D84E5E">
              <w:rPr>
                <w:rFonts w:ascii="UD デジタル 教科書体 NP-R" w:eastAsia="UD デジタル 教科書体 NP-R" w:hint="eastAsia"/>
                <w:szCs w:val="18"/>
              </w:rPr>
              <w:t>による。）</w:t>
            </w:r>
            <w:r w:rsidRPr="00843FF0">
              <w:rPr>
                <w:rFonts w:ascii="UD デジタル 教科書体 NP-R" w:eastAsia="UD デジタル 教科書体 NP-R" w:hint="eastAsia"/>
                <w:szCs w:val="18"/>
              </w:rPr>
              <w:t>を使用する場合は、Ｆ☆☆☆☆規格品又は同等以上とする。</w:t>
            </w:r>
          </w:p>
          <w:p w:rsidR="00AA2CFE" w:rsidRPr="00843FF0" w:rsidRDefault="00AA2CFE" w:rsidP="00AA2CFE">
            <w:pPr>
              <w:ind w:left="180" w:hangingChars="100" w:hanging="180"/>
              <w:rPr>
                <w:rFonts w:ascii="UD デジタル 教科書体 NP-R" w:eastAsia="UD デジタル 教科書体 NP-R"/>
                <w:szCs w:val="18"/>
              </w:rPr>
            </w:pPr>
            <w:r w:rsidRPr="00843FF0">
              <w:rPr>
                <w:rFonts w:ascii="UD デジタル 教科書体 NP-R" w:eastAsia="UD デジタル 教科書体 NP-R" w:hint="eastAsia"/>
                <w:szCs w:val="18"/>
              </w:rPr>
              <w:t>※上記に使用する接着剤はフタル酸ジ－ｎ－ブチル</w:t>
            </w:r>
            <w:r>
              <w:rPr>
                <w:rFonts w:ascii="UD デジタル 教科書体 NP-R" w:eastAsia="UD デジタル 教科書体 NP-R" w:hint="eastAsia"/>
                <w:szCs w:val="18"/>
              </w:rPr>
              <w:t>(DBP)</w:t>
            </w:r>
            <w:r w:rsidRPr="00843FF0">
              <w:rPr>
                <w:rFonts w:ascii="UD デジタル 教科書体 NP-R" w:eastAsia="UD デジタル 教科書体 NP-R" w:hint="eastAsia"/>
                <w:szCs w:val="18"/>
              </w:rPr>
              <w:t>及びフタル酸ジ－2－エチルヘキシル</w:t>
            </w:r>
            <w:r>
              <w:rPr>
                <w:rFonts w:ascii="UD デジタル 教科書体 NP-R" w:eastAsia="UD デジタル 教科書体 NP-R" w:hint="eastAsia"/>
                <w:szCs w:val="18"/>
              </w:rPr>
              <w:t>(DEHP)</w:t>
            </w:r>
            <w:r w:rsidRPr="00843FF0">
              <w:rPr>
                <w:rFonts w:ascii="UD デジタル 教科書体 NP-R" w:eastAsia="UD デジタル 教科書体 NP-R" w:hint="eastAsia"/>
                <w:szCs w:val="18"/>
              </w:rPr>
              <w:t>を含有しない難揮発性の可塑剤を使用し、ホルムアルデヒド、アセトアルアルデヒド、トルエン、キシレン、エチルベンゼンを放散しないか、放散が極めて少ないものとする。</w:t>
            </w:r>
          </w:p>
          <w:p w:rsidR="00AA2CFE" w:rsidRPr="00843FF0" w:rsidRDefault="00AA2CFE" w:rsidP="00AA2CFE">
            <w:pPr>
              <w:spacing w:afterLines="20" w:after="72"/>
              <w:ind w:left="180" w:hangingChars="100" w:hanging="180"/>
              <w:rPr>
                <w:rFonts w:ascii="UD デジタル 教科書体 NP-R" w:eastAsia="UD デジタル 教科書体 NP-R"/>
                <w:szCs w:val="18"/>
              </w:rPr>
            </w:pPr>
            <w:r w:rsidRPr="00843FF0">
              <w:rPr>
                <w:rFonts w:ascii="UD デジタル 教科書体 NP-R" w:eastAsia="UD デジタル 教科書体 NP-R" w:hint="eastAsia"/>
                <w:szCs w:val="18"/>
              </w:rPr>
              <w:t>※木材を原材料とした造付家具等において、神戸市産木材の調達が可能な場合は、神戸市産木材への代替について監督員と協議を行うものとする。協議の結果、変更が生じた場合は、設計変更の対象とする。</w:t>
            </w:r>
          </w:p>
        </w:tc>
      </w:tr>
      <w:tr w:rsidR="00AA2CFE" w:rsidRPr="00843FF0" w:rsidTr="00AA2CFE">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AA2CFE" w:rsidRPr="00781BF5" w:rsidRDefault="00AA2CFE" w:rsidP="00AA2CFE">
            <w:pPr>
              <w:ind w:left="180" w:hangingChars="100" w:hanging="180"/>
              <w:jc w:val="both"/>
              <w:rPr>
                <w:rFonts w:ascii="UD デジタル 教科書体 NP-R" w:eastAsia="UD デジタル 教科書体 NP-R"/>
                <w:szCs w:val="18"/>
              </w:rPr>
            </w:pPr>
            <w:r w:rsidRPr="00781BF5">
              <w:rPr>
                <w:rFonts w:ascii="UD デジタル 教科書体 NP-R" w:eastAsia="UD デジタル 教科書体 NP-R" w:hint="eastAsia"/>
                <w:szCs w:val="18"/>
              </w:rPr>
              <w:t>2節　ユニット工事等</w:t>
            </w:r>
          </w:p>
        </w:tc>
      </w:tr>
      <w:tr w:rsidR="00AA2CFE" w:rsidRPr="00843FF0" w:rsidTr="00AA2CFE">
        <w:trPr>
          <w:trHeight w:val="341"/>
        </w:trPr>
        <w:tc>
          <w:tcPr>
            <w:tcW w:w="1838" w:type="dxa"/>
            <w:tcBorders>
              <w:top w:val="single" w:sz="4" w:space="0" w:color="auto"/>
              <w:left w:val="single" w:sz="4" w:space="0" w:color="auto"/>
              <w:bottom w:val="single" w:sz="4" w:space="0" w:color="auto"/>
            </w:tcBorders>
          </w:tcPr>
          <w:p w:rsidR="00AA2CFE" w:rsidRPr="00713B45" w:rsidRDefault="00AA2CFE" w:rsidP="00AA2CFE">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713B45">
              <w:rPr>
                <w:rFonts w:ascii="UD デジタル 教科書体 NP-R" w:eastAsia="UD デジタル 教科書体 NP-R" w:hAnsiTheme="majorEastAsia"/>
                <w:szCs w:val="18"/>
              </w:rPr>
              <w:t>フリーアクセスフロア</w:t>
            </w:r>
          </w:p>
          <w:p w:rsidR="00AA2CFE" w:rsidRPr="00781BF5" w:rsidRDefault="00AA2CFE" w:rsidP="00AA2CFE">
            <w:pPr>
              <w:ind w:left="180" w:hangingChars="100" w:hanging="180"/>
              <w:rPr>
                <w:rFonts w:ascii="UD デジタル 教科書体 NP-R" w:eastAsia="UD デジタル 教科書体 NP-R" w:hAnsiTheme="majorEastAsia"/>
                <w:szCs w:val="18"/>
              </w:rPr>
            </w:pPr>
            <w:r w:rsidRPr="00713B45">
              <w:rPr>
                <w:rFonts w:ascii="UD デジタル 教科書体 NP-R" w:eastAsia="UD デジタル 教科書体 NP-R" w:hAnsiTheme="majorEastAsia" w:hint="eastAsia"/>
                <w:szCs w:val="18"/>
              </w:rPr>
              <w:t>（</w:t>
            </w:r>
            <w:hyperlink r:id="rId1064" w:anchor="page=296" w:history="1">
              <w:r w:rsidRPr="00713B45">
                <w:rPr>
                  <w:rStyle w:val="af7"/>
                  <w:rFonts w:ascii="UD デジタル 教科書体 NP-R" w:eastAsia="UD デジタル 教科書体 NP-R" w:hAnsiTheme="majorEastAsia" w:hint="eastAsia"/>
                  <w:szCs w:val="18"/>
                </w:rPr>
                <w:t>標仕</w:t>
              </w:r>
              <w:r w:rsidRPr="00713B45">
                <w:rPr>
                  <w:rStyle w:val="af7"/>
                  <w:rFonts w:ascii="UD デジタル 教科書体 NP-R" w:eastAsia="UD デジタル 教科書体 NP-R" w:hAnsiTheme="majorEastAsia"/>
                  <w:szCs w:val="18"/>
                </w:rPr>
                <w:t>20.2.2</w:t>
              </w:r>
            </w:hyperlink>
            <w:r w:rsidRPr="00713B45">
              <w:rPr>
                <w:rFonts w:ascii="UD デジタル 教科書体 NP-R" w:eastAsia="UD デジタル 教科書体 NP-R" w:hAnsiTheme="majorEastAsia"/>
                <w:szCs w:val="18"/>
              </w:rPr>
              <w:t>）</w:t>
            </w:r>
          </w:p>
        </w:tc>
        <w:tc>
          <w:tcPr>
            <w:tcW w:w="9105" w:type="dxa"/>
            <w:tcBorders>
              <w:top w:val="single" w:sz="4" w:space="0" w:color="auto"/>
              <w:bottom w:val="single" w:sz="4" w:space="0" w:color="auto"/>
            </w:tcBorders>
          </w:tcPr>
          <w:p w:rsidR="00AA2CFE" w:rsidRDefault="00AA2CFE" w:rsidP="00AA2CFE">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(2)材料等</w:t>
            </w:r>
          </w:p>
          <w:p w:rsidR="00AA2CFE" w:rsidRDefault="00AA2CFE" w:rsidP="00AA2CFE">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(ｱ)寸法・仕様等</w:t>
            </w:r>
          </w:p>
          <w:tbl>
            <w:tblPr>
              <w:tblStyle w:val="af6"/>
              <w:tblW w:w="8683" w:type="dxa"/>
              <w:tblBorders>
                <w:left w:val="none" w:sz="0" w:space="0" w:color="auto"/>
                <w:right w:val="none" w:sz="0" w:space="0" w:color="auto"/>
              </w:tblBorders>
              <w:tblLayout w:type="fixed"/>
              <w:tblCellMar>
                <w:left w:w="28" w:type="dxa"/>
                <w:right w:w="28" w:type="dxa"/>
              </w:tblCellMar>
              <w:tblLook w:val="04A0" w:firstRow="1" w:lastRow="0" w:firstColumn="1" w:lastColumn="0" w:noHBand="0" w:noVBand="1"/>
            </w:tblPr>
            <w:tblGrid>
              <w:gridCol w:w="1579"/>
              <w:gridCol w:w="1027"/>
              <w:gridCol w:w="1027"/>
              <w:gridCol w:w="1262"/>
              <w:gridCol w:w="1263"/>
              <w:gridCol w:w="1262"/>
              <w:gridCol w:w="1263"/>
            </w:tblGrid>
            <w:tr w:rsidR="00AA2CFE" w:rsidRPr="00713B45" w:rsidTr="00AA2CFE">
              <w:trPr>
                <w:trHeight w:val="219"/>
              </w:trPr>
              <w:tc>
                <w:tcPr>
                  <w:tcW w:w="1579" w:type="dxa"/>
                  <w:tcBorders>
                    <w:left w:val="single" w:sz="4" w:space="0" w:color="auto"/>
                  </w:tcBorders>
                  <w:shd w:val="clear" w:color="auto" w:fill="D9D9D9" w:themeFill="background1" w:themeFillShade="D9"/>
                  <w:vAlign w:val="center"/>
                </w:tcPr>
                <w:p w:rsidR="00AA2CFE" w:rsidRPr="00713B45" w:rsidRDefault="00AA2CFE" w:rsidP="00AA2CFE">
                  <w:pPr>
                    <w:jc w:val="center"/>
                    <w:rPr>
                      <w:rFonts w:ascii="UD デジタル 教科書体 NP-R" w:eastAsia="UD デジタル 教科書体 NP-R"/>
                      <w:szCs w:val="18"/>
                    </w:rPr>
                  </w:pPr>
                  <w:r>
                    <w:rPr>
                      <w:rFonts w:ascii="UD デジタル 教科書体 NP-R" w:eastAsia="UD デジタル 教科書体 NP-R" w:hint="eastAsia"/>
                      <w:szCs w:val="18"/>
                    </w:rPr>
                    <w:t>使用</w:t>
                  </w:r>
                  <w:r w:rsidRPr="00713B45">
                    <w:rPr>
                      <w:rFonts w:ascii="UD デジタル 教科書体 NP-R" w:eastAsia="UD デジタル 教科書体 NP-R" w:hint="eastAsia"/>
                      <w:szCs w:val="18"/>
                    </w:rPr>
                    <w:t>箇所</w:t>
                  </w:r>
                </w:p>
              </w:tc>
              <w:tc>
                <w:tcPr>
                  <w:tcW w:w="1027" w:type="dxa"/>
                  <w:shd w:val="clear" w:color="auto" w:fill="D9D9D9" w:themeFill="background1" w:themeFillShade="D9"/>
                  <w:vAlign w:val="center"/>
                </w:tcPr>
                <w:p w:rsidR="00AA2CFE" w:rsidRPr="00713B45" w:rsidRDefault="00AA2CFE" w:rsidP="00AA2CFE">
                  <w:pPr>
                    <w:jc w:val="center"/>
                    <w:rPr>
                      <w:rFonts w:ascii="UD デジタル 教科書体 NP-R" w:eastAsia="UD デジタル 教科書体 NP-R"/>
                      <w:szCs w:val="18"/>
                    </w:rPr>
                  </w:pPr>
                  <w:r w:rsidRPr="00713B45">
                    <w:rPr>
                      <w:rFonts w:ascii="UD デジタル 教科書体 NP-R" w:eastAsia="UD デジタル 教科書体 NP-R" w:hint="eastAsia"/>
                      <w:szCs w:val="18"/>
                    </w:rPr>
                    <w:t>寸法</w:t>
                  </w:r>
                </w:p>
              </w:tc>
              <w:tc>
                <w:tcPr>
                  <w:tcW w:w="1027" w:type="dxa"/>
                  <w:shd w:val="clear" w:color="auto" w:fill="D9D9D9" w:themeFill="background1" w:themeFillShade="D9"/>
                  <w:vAlign w:val="center"/>
                </w:tcPr>
                <w:p w:rsidR="00AA2CFE" w:rsidRPr="00713B45" w:rsidRDefault="00AA2CFE" w:rsidP="00AA2CFE">
                  <w:pPr>
                    <w:jc w:val="center"/>
                    <w:rPr>
                      <w:rFonts w:ascii="UD デジタル 教科書体 NP-R" w:eastAsia="UD デジタル 教科書体 NP-R"/>
                      <w:szCs w:val="18"/>
                    </w:rPr>
                  </w:pPr>
                  <w:r>
                    <w:rPr>
                      <w:rFonts w:ascii="UD デジタル 教科書体 NP-R" w:eastAsia="UD デジタル 教科書体 NP-R" w:hint="eastAsia"/>
                      <w:szCs w:val="18"/>
                    </w:rPr>
                    <w:t>高さ</w:t>
                  </w:r>
                </w:p>
              </w:tc>
              <w:tc>
                <w:tcPr>
                  <w:tcW w:w="1262" w:type="dxa"/>
                  <w:shd w:val="clear" w:color="auto" w:fill="D9D9D9" w:themeFill="background1" w:themeFillShade="D9"/>
                  <w:vAlign w:val="center"/>
                </w:tcPr>
                <w:p w:rsidR="00AA2CFE" w:rsidRPr="00713B45" w:rsidRDefault="00AA2CFE" w:rsidP="00AA2CFE">
                  <w:pPr>
                    <w:jc w:val="center"/>
                    <w:rPr>
                      <w:rFonts w:ascii="UD デジタル 教科書体 NP-R" w:eastAsia="UD デジタル 教科書体 NP-R"/>
                      <w:szCs w:val="18"/>
                    </w:rPr>
                  </w:pPr>
                  <w:r>
                    <w:rPr>
                      <w:rFonts w:ascii="UD デジタル 教科書体 NP-R" w:eastAsia="UD デジタル 教科書体 NP-R" w:hint="eastAsia"/>
                      <w:szCs w:val="18"/>
                    </w:rPr>
                    <w:t>耐震性能</w:t>
                  </w:r>
                </w:p>
              </w:tc>
              <w:tc>
                <w:tcPr>
                  <w:tcW w:w="1263" w:type="dxa"/>
                  <w:shd w:val="clear" w:color="auto" w:fill="D9D9D9" w:themeFill="background1" w:themeFillShade="D9"/>
                </w:tcPr>
                <w:p w:rsidR="00AA2CFE" w:rsidRPr="00F6292A" w:rsidRDefault="00AA2CFE" w:rsidP="00AA2CFE">
                  <w:pPr>
                    <w:jc w:val="center"/>
                    <w:rPr>
                      <w:rFonts w:ascii="UD デジタル 教科書体 NP-R" w:eastAsia="UD デジタル 教科書体 NP-R"/>
                      <w:szCs w:val="18"/>
                    </w:rPr>
                  </w:pPr>
                  <w:r w:rsidRPr="00F6292A">
                    <w:rPr>
                      <w:rFonts w:ascii="UD デジタル 教科書体 NP-R" w:eastAsia="UD デジタル 教科書体 NP-R" w:hint="eastAsia"/>
                      <w:szCs w:val="18"/>
                    </w:rPr>
                    <w:t>所定荷重</w:t>
                  </w:r>
                </w:p>
              </w:tc>
              <w:tc>
                <w:tcPr>
                  <w:tcW w:w="1262" w:type="dxa"/>
                  <w:shd w:val="clear" w:color="auto" w:fill="D9D9D9" w:themeFill="background1" w:themeFillShade="D9"/>
                  <w:vAlign w:val="center"/>
                </w:tcPr>
                <w:p w:rsidR="00AA2CFE" w:rsidRPr="00713B45" w:rsidRDefault="00AA2CFE" w:rsidP="00AA2CFE">
                  <w:pPr>
                    <w:jc w:val="center"/>
                    <w:rPr>
                      <w:rFonts w:ascii="UD デジタル 教科書体 NP-R" w:eastAsia="UD デジタル 教科書体 NP-R"/>
                      <w:szCs w:val="18"/>
                    </w:rPr>
                  </w:pPr>
                  <w:r>
                    <w:rPr>
                      <w:rFonts w:ascii="UD デジタル 教科書体 NP-R" w:eastAsia="UD デジタル 教科書体 NP-R" w:hint="eastAsia"/>
                      <w:szCs w:val="18"/>
                    </w:rPr>
                    <w:t>帯電防止性能</w:t>
                  </w:r>
                </w:p>
              </w:tc>
              <w:tc>
                <w:tcPr>
                  <w:tcW w:w="1263" w:type="dxa"/>
                  <w:tcBorders>
                    <w:right w:val="single" w:sz="4" w:space="0" w:color="auto"/>
                  </w:tcBorders>
                  <w:shd w:val="clear" w:color="auto" w:fill="D9D9D9" w:themeFill="background1" w:themeFillShade="D9"/>
                  <w:vAlign w:val="center"/>
                </w:tcPr>
                <w:p w:rsidR="00AA2CFE" w:rsidRPr="00713B45" w:rsidRDefault="00AA2CFE" w:rsidP="00AA2CFE">
                  <w:pPr>
                    <w:jc w:val="center"/>
                    <w:rPr>
                      <w:rFonts w:ascii="UD デジタル 教科書体 NP-R" w:eastAsia="UD デジタル 教科書体 NP-R"/>
                      <w:szCs w:val="18"/>
                    </w:rPr>
                  </w:pPr>
                  <w:r>
                    <w:rPr>
                      <w:rFonts w:ascii="UD デジタル 教科書体 NP-R" w:eastAsia="UD デジタル 教科書体 NP-R" w:hint="eastAsia"/>
                      <w:szCs w:val="18"/>
                    </w:rPr>
                    <w:t>漏えい抵抗</w:t>
                  </w:r>
                </w:p>
              </w:tc>
            </w:tr>
            <w:tr w:rsidR="00AA2CFE" w:rsidRPr="00713B45" w:rsidTr="00AA2CFE">
              <w:trPr>
                <w:trHeight w:val="1308"/>
              </w:trPr>
              <w:tc>
                <w:tcPr>
                  <w:tcW w:w="1579" w:type="dxa"/>
                  <w:tcBorders>
                    <w:left w:val="single" w:sz="4" w:space="0" w:color="auto"/>
                  </w:tcBorders>
                </w:tcPr>
                <w:p w:rsidR="00AA2CFE"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・事務室</w:t>
                  </w:r>
                </w:p>
                <w:p w:rsidR="00AA2CFE"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・電子計算機室</w:t>
                  </w:r>
                </w:p>
                <w:p w:rsidR="00AA2CFE" w:rsidRPr="00713B45"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w:t>
                  </w:r>
                </w:p>
              </w:tc>
              <w:tc>
                <w:tcPr>
                  <w:tcW w:w="1027" w:type="dxa"/>
                </w:tcPr>
                <w:p w:rsidR="00AA2CFE" w:rsidRPr="00713B45" w:rsidRDefault="00AA2CFE" w:rsidP="00AA2CFE">
                  <w:pPr>
                    <w:rPr>
                      <w:rFonts w:ascii="UD デジタル 教科書体 NP-R" w:eastAsia="UD デジタル 教科書体 NP-R"/>
                      <w:szCs w:val="18"/>
                    </w:rPr>
                  </w:pPr>
                  <w:r w:rsidRPr="00713B45">
                    <w:rPr>
                      <w:rFonts w:ascii="UD デジタル 教科書体 NP-R" w:eastAsia="UD デジタル 教科書体 NP-R" w:hint="eastAsia"/>
                      <w:szCs w:val="18"/>
                    </w:rPr>
                    <w:t>・450角</w:t>
                  </w:r>
                </w:p>
                <w:p w:rsidR="00AA2CFE" w:rsidRPr="00713B45" w:rsidRDefault="00AA2CFE" w:rsidP="00AA2CFE">
                  <w:pPr>
                    <w:rPr>
                      <w:rFonts w:ascii="UD デジタル 教科書体 NP-R" w:eastAsia="UD デジタル 教科書体 NP-R"/>
                      <w:szCs w:val="18"/>
                    </w:rPr>
                  </w:pPr>
                  <w:r w:rsidRPr="00713B45">
                    <w:rPr>
                      <w:rFonts w:ascii="UD デジタル 教科書体 NP-R" w:eastAsia="UD デジタル 教科書体 NP-R" w:hint="eastAsia"/>
                      <w:szCs w:val="18"/>
                    </w:rPr>
                    <w:t>・500角</w:t>
                  </w:r>
                </w:p>
                <w:p w:rsidR="00AA2CFE" w:rsidRPr="00713B45" w:rsidRDefault="00AA2CFE" w:rsidP="00AA2CFE">
                  <w:pPr>
                    <w:rPr>
                      <w:rFonts w:ascii="UD デジタル 教科書体 NP-R" w:eastAsia="UD デジタル 教科書体 NP-R"/>
                      <w:szCs w:val="18"/>
                    </w:rPr>
                  </w:pPr>
                  <w:r w:rsidRPr="00713B45">
                    <w:rPr>
                      <w:rFonts w:ascii="UD デジタル 教科書体 NP-R" w:eastAsia="UD デジタル 教科書体 NP-R" w:hint="eastAsia"/>
                      <w:szCs w:val="18"/>
                    </w:rPr>
                    <w:t>・</w:t>
                  </w:r>
                </w:p>
              </w:tc>
              <w:tc>
                <w:tcPr>
                  <w:tcW w:w="1027" w:type="dxa"/>
                </w:tcPr>
                <w:p w:rsidR="00AA2CFE"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w:t>
                  </w:r>
                </w:p>
                <w:p w:rsidR="00AA2CFE" w:rsidRPr="00713B45"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w:t>
                  </w:r>
                </w:p>
              </w:tc>
              <w:tc>
                <w:tcPr>
                  <w:tcW w:w="1262" w:type="dxa"/>
                </w:tcPr>
                <w:p w:rsidR="00AA2CFE" w:rsidRDefault="00AA2CFE" w:rsidP="00AA2CFE">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設計用標準水平震度（Ks）</w:t>
                  </w:r>
                </w:p>
                <w:p w:rsidR="00AA2CFE"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・0.6G</w:t>
                  </w:r>
                </w:p>
                <w:p w:rsidR="00AA2CFE" w:rsidRPr="00713B45"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・1.0G</w:t>
                  </w:r>
                </w:p>
              </w:tc>
              <w:tc>
                <w:tcPr>
                  <w:tcW w:w="1263" w:type="dxa"/>
                </w:tcPr>
                <w:p w:rsidR="00AA2CFE"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・3,000N</w:t>
                  </w:r>
                </w:p>
                <w:p w:rsidR="00AA2CFE" w:rsidRPr="00F6292A"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・5,000N</w:t>
                  </w:r>
                </w:p>
              </w:tc>
              <w:tc>
                <w:tcPr>
                  <w:tcW w:w="1262" w:type="dxa"/>
                </w:tcPr>
                <w:p w:rsidR="00AA2CFE"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・0.6以上</w:t>
                  </w:r>
                </w:p>
                <w:p w:rsidR="00AA2CFE"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（事務室）</w:t>
                  </w:r>
                </w:p>
                <w:p w:rsidR="00AA2CFE"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・1.2以上</w:t>
                  </w:r>
                </w:p>
                <w:p w:rsidR="00AA2CFE" w:rsidRPr="00713B45" w:rsidRDefault="00AA2CFE" w:rsidP="00AA2CFE">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（電子計算機室）</w:t>
                  </w:r>
                </w:p>
              </w:tc>
              <w:tc>
                <w:tcPr>
                  <w:tcW w:w="1263" w:type="dxa"/>
                  <w:tcBorders>
                    <w:right w:val="single" w:sz="4" w:space="0" w:color="auto"/>
                  </w:tcBorders>
                </w:tcPr>
                <w:p w:rsidR="00AA2CFE" w:rsidRPr="00713B45"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※漏えい抵抗(R)が１×10</w:t>
                  </w:r>
                  <w:r w:rsidRPr="000B730F">
                    <w:rPr>
                      <w:rFonts w:ascii="UD デジタル 教科書体 NP-R" w:eastAsia="UD デジタル 教科書体 NP-R" w:hint="eastAsia"/>
                      <w:szCs w:val="18"/>
                      <w:vertAlign w:val="superscript"/>
                    </w:rPr>
                    <w:t>6</w:t>
                  </w:r>
                  <w:r>
                    <w:rPr>
                      <w:rFonts w:ascii="UD デジタル 教科書体 NP-R" w:eastAsia="UD デジタル 教科書体 NP-R" w:hint="eastAsia"/>
                      <w:szCs w:val="18"/>
                    </w:rPr>
                    <w:t>Ωより大きいこと</w:t>
                  </w:r>
                </w:p>
              </w:tc>
            </w:tr>
          </w:tbl>
          <w:p w:rsidR="00AA2CFE" w:rsidRPr="00252368" w:rsidRDefault="00AA2CFE" w:rsidP="00AA2CFE">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(ｲ)性能</w:t>
            </w:r>
            <w:r w:rsidRPr="00252368">
              <w:rPr>
                <w:rFonts w:ascii="UD デジタル 教科書体 NP-R" w:eastAsia="UD デジタル 教科書体 NP-R" w:hint="eastAsia"/>
                <w:szCs w:val="18"/>
              </w:rPr>
              <w:t xml:space="preserve">　</w:t>
            </w:r>
            <w:hyperlink r:id="rId1065" w:anchor=":~:text=A%C2%A01450%EF%BC%9A2015-,%E3%83%95%E3%83%AA%E3%83%BC%E3%82%A2%E3%82%AF%E3%82%BB%E3%82%B9%E3%83%95%E3%83%AD%E3%82%A2%E8%A9%A6%E9%A8%93%E6%96%B9%E6%B3%95,-Test%C2%A0methods%C2%A0for" w:history="1">
              <w:r w:rsidRPr="00252368">
                <w:rPr>
                  <w:rStyle w:val="af7"/>
                  <w:rFonts w:ascii="UD デジタル 教科書体 NP-R" w:eastAsia="UD デジタル 教科書体 NP-R" w:hint="eastAsia"/>
                </w:rPr>
                <w:t>JIS A 1450</w:t>
              </w:r>
            </w:hyperlink>
            <w:r w:rsidRPr="00252368">
              <w:rPr>
                <w:rFonts w:ascii="UD デジタル 教科書体 NP-R" w:eastAsia="UD デジタル 教科書体 NP-R" w:hint="eastAsia"/>
              </w:rPr>
              <w:t>（フリーアクセスフロア試験方法）</w:t>
            </w:r>
          </w:p>
          <w:p w:rsidR="00AA2CFE" w:rsidRDefault="00AA2CFE" w:rsidP="00AA2CFE">
            <w:pPr>
              <w:ind w:leftChars="200" w:left="540" w:hangingChars="100" w:hanging="180"/>
              <w:rPr>
                <w:rFonts w:ascii="UD デジタル 教科書体 NP-R" w:eastAsia="UD デジタル 教科書体 NP-R"/>
                <w:szCs w:val="18"/>
              </w:rPr>
            </w:pPr>
            <w:r>
              <w:rPr>
                <w:rFonts w:ascii="UD デジタル 教科書体 NP-R" w:eastAsia="UD デジタル 教科書体 NP-R" w:hint="eastAsia"/>
                <w:szCs w:val="18"/>
              </w:rPr>
              <w:t>(a)耐荷重性能　　　　　：　※</w:t>
            </w:r>
            <w:hyperlink r:id="rId1066" w:anchor="page=296" w:history="1">
              <w:r w:rsidRPr="00884BDB">
                <w:rPr>
                  <w:rStyle w:val="af7"/>
                  <w:rFonts w:ascii="UD デジタル 教科書体 NP-R" w:eastAsia="UD デジタル 教科書体 NP-R" w:hint="eastAsia"/>
                  <w:szCs w:val="18"/>
                </w:rPr>
                <w:t>標仕</w:t>
              </w:r>
              <w:r w:rsidRPr="00884BDB">
                <w:rPr>
                  <w:rStyle w:val="af7"/>
                  <w:rFonts w:ascii="UD デジタル 教科書体 NP-R" w:eastAsia="UD デジタル 教科書体 NP-R"/>
                  <w:szCs w:val="18"/>
                </w:rPr>
                <w:t>20.2.2(</w:t>
              </w:r>
              <w:r w:rsidRPr="00884BDB">
                <w:rPr>
                  <w:rStyle w:val="af7"/>
                  <w:rFonts w:ascii="UD デジタル 教科書体 NP-R" w:eastAsia="UD デジタル 教科書体 NP-R" w:hint="eastAsia"/>
                  <w:szCs w:val="18"/>
                </w:rPr>
                <w:t>2</w:t>
              </w:r>
              <w:r w:rsidRPr="00884BDB">
                <w:rPr>
                  <w:rStyle w:val="af7"/>
                  <w:rFonts w:ascii="UD デジタル 教科書体 NP-R" w:eastAsia="UD デジタル 教科書体 NP-R"/>
                  <w:szCs w:val="18"/>
                </w:rPr>
                <w:t>)</w:t>
              </w:r>
              <w:r w:rsidRPr="00884BDB">
                <w:rPr>
                  <w:rStyle w:val="af7"/>
                  <w:rFonts w:ascii="UD デジタル 教科書体 NP-R" w:eastAsia="UD デジタル 教科書体 NP-R" w:hint="eastAsia"/>
                  <w:szCs w:val="18"/>
                </w:rPr>
                <w:t>(ｲ)(a)</w:t>
              </w:r>
            </w:hyperlink>
            <w:r>
              <w:rPr>
                <w:rFonts w:ascii="UD デジタル 教科書体 NP-R" w:eastAsia="UD デジタル 教科書体 NP-R" w:hint="eastAsia"/>
                <w:szCs w:val="18"/>
              </w:rPr>
              <w:t>による　　 ・図示</w:t>
            </w:r>
          </w:p>
          <w:p w:rsidR="00AA2CFE" w:rsidRPr="00252368" w:rsidRDefault="00AA2CFE" w:rsidP="00AA2CFE">
            <w:pPr>
              <w:ind w:leftChars="200" w:left="540" w:hangingChars="100" w:hanging="180"/>
              <w:rPr>
                <w:rFonts w:ascii="UD デジタル 教科書体 NP-R" w:eastAsia="UD デジタル 教科書体 NP-R"/>
                <w:szCs w:val="18"/>
              </w:rPr>
            </w:pPr>
            <w:r>
              <w:rPr>
                <w:rFonts w:ascii="UD デジタル 教科書体 NP-R" w:eastAsia="UD デジタル 教科書体 NP-R" w:hint="eastAsia"/>
                <w:szCs w:val="18"/>
              </w:rPr>
              <w:t>(b)耐衝撃性能　　　　　：　※</w:t>
            </w:r>
            <w:hyperlink r:id="rId1067" w:anchor="page=296" w:history="1">
              <w:r w:rsidRPr="00884BDB">
                <w:rPr>
                  <w:rStyle w:val="af7"/>
                  <w:rFonts w:ascii="UD デジタル 教科書体 NP-R" w:eastAsia="UD デジタル 教科書体 NP-R" w:hint="eastAsia"/>
                  <w:szCs w:val="18"/>
                </w:rPr>
                <w:t>標仕</w:t>
              </w:r>
              <w:r w:rsidRPr="00884BDB">
                <w:rPr>
                  <w:rStyle w:val="af7"/>
                  <w:rFonts w:ascii="UD デジタル 教科書体 NP-R" w:eastAsia="UD デジタル 教科書体 NP-R"/>
                  <w:szCs w:val="18"/>
                </w:rPr>
                <w:t>20.2.2(</w:t>
              </w:r>
              <w:r w:rsidRPr="00884BDB">
                <w:rPr>
                  <w:rStyle w:val="af7"/>
                  <w:rFonts w:ascii="UD デジタル 教科書体 NP-R" w:eastAsia="UD デジタル 教科書体 NP-R" w:hint="eastAsia"/>
                  <w:szCs w:val="18"/>
                </w:rPr>
                <w:t>2</w:t>
              </w:r>
              <w:r w:rsidRPr="00884BDB">
                <w:rPr>
                  <w:rStyle w:val="af7"/>
                  <w:rFonts w:ascii="UD デジタル 教科書体 NP-R" w:eastAsia="UD デジタル 教科書体 NP-R"/>
                  <w:szCs w:val="18"/>
                </w:rPr>
                <w:t>)</w:t>
              </w:r>
              <w:r w:rsidRPr="00884BDB">
                <w:rPr>
                  <w:rStyle w:val="af7"/>
                  <w:rFonts w:ascii="UD デジタル 教科書体 NP-R" w:eastAsia="UD デジタル 教科書体 NP-R" w:hint="eastAsia"/>
                  <w:szCs w:val="18"/>
                </w:rPr>
                <w:t>(ｲ)(b)</w:t>
              </w:r>
            </w:hyperlink>
            <w:r>
              <w:rPr>
                <w:rFonts w:ascii="UD デジタル 教科書体 NP-R" w:eastAsia="UD デジタル 教科書体 NP-R" w:hint="eastAsia"/>
                <w:szCs w:val="18"/>
              </w:rPr>
              <w:t>による　　 ・図示</w:t>
            </w:r>
          </w:p>
          <w:p w:rsidR="00AA2CFE" w:rsidRPr="00884BDB" w:rsidRDefault="00AA2CFE" w:rsidP="00AA2CFE">
            <w:pPr>
              <w:ind w:leftChars="200" w:left="540" w:hangingChars="100" w:hanging="180"/>
              <w:rPr>
                <w:rFonts w:ascii="UD デジタル 教科書体 NP-R" w:eastAsia="UD デジタル 教科書体 NP-R"/>
                <w:szCs w:val="18"/>
              </w:rPr>
            </w:pPr>
            <w:r>
              <w:rPr>
                <w:rFonts w:ascii="UD デジタル 教科書体 NP-R" w:eastAsia="UD デジタル 教科書体 NP-R" w:hint="eastAsia"/>
                <w:szCs w:val="18"/>
              </w:rPr>
              <w:t>(c)ローリングロード性能：　※</w:t>
            </w:r>
            <w:hyperlink r:id="rId1068" w:anchor="page=296" w:history="1">
              <w:r w:rsidRPr="00884BDB">
                <w:rPr>
                  <w:rStyle w:val="af7"/>
                  <w:rFonts w:ascii="UD デジタル 教科書体 NP-R" w:eastAsia="UD デジタル 教科書体 NP-R" w:hint="eastAsia"/>
                  <w:szCs w:val="18"/>
                </w:rPr>
                <w:t>標仕</w:t>
              </w:r>
              <w:r w:rsidRPr="00884BDB">
                <w:rPr>
                  <w:rStyle w:val="af7"/>
                  <w:rFonts w:ascii="UD デジタル 教科書体 NP-R" w:eastAsia="UD デジタル 教科書体 NP-R"/>
                  <w:szCs w:val="18"/>
                </w:rPr>
                <w:t>20.2.2(</w:t>
              </w:r>
              <w:r w:rsidRPr="00884BDB">
                <w:rPr>
                  <w:rStyle w:val="af7"/>
                  <w:rFonts w:ascii="UD デジタル 教科書体 NP-R" w:eastAsia="UD デジタル 教科書体 NP-R" w:hint="eastAsia"/>
                  <w:szCs w:val="18"/>
                </w:rPr>
                <w:t>2</w:t>
              </w:r>
              <w:r w:rsidRPr="00884BDB">
                <w:rPr>
                  <w:rStyle w:val="af7"/>
                  <w:rFonts w:ascii="UD デジタル 教科書体 NP-R" w:eastAsia="UD デジタル 教科書体 NP-R"/>
                  <w:szCs w:val="18"/>
                </w:rPr>
                <w:t>)</w:t>
              </w:r>
              <w:r w:rsidRPr="00884BDB">
                <w:rPr>
                  <w:rStyle w:val="af7"/>
                  <w:rFonts w:ascii="UD デジタル 教科書体 NP-R" w:eastAsia="UD デジタル 教科書体 NP-R" w:hint="eastAsia"/>
                  <w:szCs w:val="18"/>
                </w:rPr>
                <w:t>(ｲ)(c)</w:t>
              </w:r>
            </w:hyperlink>
            <w:r>
              <w:rPr>
                <w:rFonts w:ascii="UD デジタル 教科書体 NP-R" w:eastAsia="UD デジタル 教科書体 NP-R" w:hint="eastAsia"/>
                <w:szCs w:val="18"/>
              </w:rPr>
              <w:t>による　　 ・図示</w:t>
            </w:r>
          </w:p>
          <w:p w:rsidR="00AA2CFE" w:rsidRDefault="00AA2CFE" w:rsidP="00AA2CFE">
            <w:pPr>
              <w:ind w:leftChars="200" w:left="540" w:hangingChars="100" w:hanging="180"/>
              <w:rPr>
                <w:rFonts w:ascii="UD デジタル 教科書体 NP-R" w:eastAsia="UD デジタル 教科書体 NP-R"/>
                <w:szCs w:val="18"/>
              </w:rPr>
            </w:pPr>
            <w:r>
              <w:rPr>
                <w:rFonts w:ascii="UD デジタル 教科書体 NP-R" w:eastAsia="UD デジタル 教科書体 NP-R" w:hint="eastAsia"/>
                <w:szCs w:val="18"/>
              </w:rPr>
              <w:t>(d)耐燃焼性能　　　　　：　※</w:t>
            </w:r>
            <w:hyperlink r:id="rId1069" w:anchor="page=296" w:history="1">
              <w:r w:rsidRPr="00884BDB">
                <w:rPr>
                  <w:rStyle w:val="af7"/>
                  <w:rFonts w:ascii="UD デジタル 教科書体 NP-R" w:eastAsia="UD デジタル 教科書体 NP-R" w:hint="eastAsia"/>
                  <w:szCs w:val="18"/>
                </w:rPr>
                <w:t>標仕</w:t>
              </w:r>
              <w:r w:rsidRPr="00884BDB">
                <w:rPr>
                  <w:rStyle w:val="af7"/>
                  <w:rFonts w:ascii="UD デジタル 教科書体 NP-R" w:eastAsia="UD デジタル 教科書体 NP-R"/>
                  <w:szCs w:val="18"/>
                </w:rPr>
                <w:t>20.2.2(</w:t>
              </w:r>
              <w:r w:rsidRPr="00884BDB">
                <w:rPr>
                  <w:rStyle w:val="af7"/>
                  <w:rFonts w:ascii="UD デジタル 教科書体 NP-R" w:eastAsia="UD デジタル 教科書体 NP-R" w:hint="eastAsia"/>
                  <w:szCs w:val="18"/>
                </w:rPr>
                <w:t>2</w:t>
              </w:r>
              <w:r w:rsidRPr="00884BDB">
                <w:rPr>
                  <w:rStyle w:val="af7"/>
                  <w:rFonts w:ascii="UD デジタル 教科書体 NP-R" w:eastAsia="UD デジタル 教科書体 NP-R"/>
                  <w:szCs w:val="18"/>
                </w:rPr>
                <w:t>)</w:t>
              </w:r>
              <w:r w:rsidRPr="00884BDB">
                <w:rPr>
                  <w:rStyle w:val="af7"/>
                  <w:rFonts w:ascii="UD デジタル 教科書体 NP-R" w:eastAsia="UD デジタル 教科書体 NP-R" w:hint="eastAsia"/>
                  <w:szCs w:val="18"/>
                </w:rPr>
                <w:t>(ｲ)(d)</w:t>
              </w:r>
            </w:hyperlink>
            <w:r>
              <w:rPr>
                <w:rFonts w:ascii="UD デジタル 教科書体 NP-R" w:eastAsia="UD デジタル 教科書体 NP-R" w:hint="eastAsia"/>
                <w:szCs w:val="18"/>
              </w:rPr>
              <w:t>による　 　・図示</w:t>
            </w:r>
          </w:p>
          <w:p w:rsidR="00AA2CFE" w:rsidRPr="00781BF5" w:rsidRDefault="00AA2CFE" w:rsidP="00AA2CFE">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(ｵ)寸法精度　　　　　　　：　※</w:t>
            </w:r>
            <w:hyperlink r:id="rId1070" w:anchor="page=296" w:history="1">
              <w:r w:rsidRPr="00884BDB">
                <w:rPr>
                  <w:rStyle w:val="af7"/>
                  <w:rFonts w:ascii="UD デジタル 教科書体 NP-R" w:eastAsia="UD デジタル 教科書体 NP-R" w:hint="eastAsia"/>
                  <w:szCs w:val="18"/>
                </w:rPr>
                <w:t>標仕</w:t>
              </w:r>
              <w:r w:rsidRPr="00884BDB">
                <w:rPr>
                  <w:rStyle w:val="af7"/>
                  <w:rFonts w:ascii="UD デジタル 教科書体 NP-R" w:eastAsia="UD デジタル 教科書体 NP-R"/>
                  <w:szCs w:val="18"/>
                </w:rPr>
                <w:t>20.2.2(</w:t>
              </w:r>
              <w:r w:rsidRPr="00884BDB">
                <w:rPr>
                  <w:rStyle w:val="af7"/>
                  <w:rFonts w:ascii="UD デジタル 教科書体 NP-R" w:eastAsia="UD デジタル 教科書体 NP-R" w:hint="eastAsia"/>
                  <w:szCs w:val="18"/>
                </w:rPr>
                <w:t>2</w:t>
              </w:r>
              <w:r w:rsidRPr="00884BDB">
                <w:rPr>
                  <w:rStyle w:val="af7"/>
                  <w:rFonts w:ascii="UD デジタル 教科書体 NP-R" w:eastAsia="UD デジタル 教科書体 NP-R"/>
                  <w:szCs w:val="18"/>
                </w:rPr>
                <w:t>)</w:t>
              </w:r>
              <w:r w:rsidRPr="00884BDB">
                <w:rPr>
                  <w:rStyle w:val="af7"/>
                  <w:rFonts w:ascii="UD デジタル 教科書体 NP-R" w:eastAsia="UD デジタル 教科書体 NP-R" w:hint="eastAsia"/>
                  <w:szCs w:val="18"/>
                </w:rPr>
                <w:t>(ｵ)(a～c)</w:t>
              </w:r>
            </w:hyperlink>
            <w:r>
              <w:rPr>
                <w:rFonts w:ascii="UD デジタル 教科書体 NP-R" w:eastAsia="UD デジタル 教科書体 NP-R" w:hint="eastAsia"/>
                <w:szCs w:val="18"/>
              </w:rPr>
              <w:t>による　・図示</w:t>
            </w:r>
          </w:p>
        </w:tc>
      </w:tr>
      <w:tr w:rsidR="00AA2CFE" w:rsidRPr="00843FF0" w:rsidTr="00AA2CFE">
        <w:trPr>
          <w:trHeight w:val="341"/>
        </w:trPr>
        <w:tc>
          <w:tcPr>
            <w:tcW w:w="1838" w:type="dxa"/>
            <w:tcBorders>
              <w:top w:val="single" w:sz="4" w:space="0" w:color="auto"/>
              <w:left w:val="single" w:sz="4" w:space="0" w:color="auto"/>
              <w:bottom w:val="single" w:sz="4" w:space="0" w:color="auto"/>
            </w:tcBorders>
          </w:tcPr>
          <w:p w:rsidR="00AA2CFE" w:rsidRDefault="00AA2CFE" w:rsidP="00AA2CFE">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・可動間仕切</w:t>
            </w:r>
          </w:p>
          <w:p w:rsidR="00AA2CFE" w:rsidRPr="00781BF5" w:rsidRDefault="00AA2CFE" w:rsidP="00AA2CFE">
            <w:pPr>
              <w:ind w:left="180" w:hangingChars="100" w:hanging="180"/>
              <w:rPr>
                <w:rFonts w:ascii="UD デジタル 教科書体 NP-R" w:eastAsia="UD デジタル 教科書体 NP-R" w:hAnsiTheme="majorEastAsia"/>
                <w:szCs w:val="18"/>
              </w:rPr>
            </w:pPr>
            <w:r w:rsidRPr="00713B45">
              <w:rPr>
                <w:rFonts w:ascii="UD デジタル 教科書体 NP-R" w:eastAsia="UD デジタル 教科書体 NP-R" w:hAnsiTheme="majorEastAsia" w:hint="eastAsia"/>
                <w:szCs w:val="18"/>
              </w:rPr>
              <w:t>（</w:t>
            </w:r>
            <w:hyperlink r:id="rId1071" w:anchor="page=297" w:history="1">
              <w:r w:rsidRPr="00713B45">
                <w:rPr>
                  <w:rStyle w:val="af7"/>
                  <w:rFonts w:ascii="UD デジタル 教科書体 NP-R" w:eastAsia="UD デジタル 教科書体 NP-R" w:hAnsiTheme="majorEastAsia" w:hint="eastAsia"/>
                  <w:szCs w:val="18"/>
                </w:rPr>
                <w:t>標仕</w:t>
              </w:r>
              <w:r w:rsidRPr="00713B45">
                <w:rPr>
                  <w:rStyle w:val="af7"/>
                  <w:rFonts w:ascii="UD デジタル 教科書体 NP-R" w:eastAsia="UD デジタル 教科書体 NP-R" w:hAnsiTheme="majorEastAsia"/>
                  <w:szCs w:val="18"/>
                </w:rPr>
                <w:t>20.2.</w:t>
              </w:r>
              <w:r>
                <w:rPr>
                  <w:rStyle w:val="af7"/>
                  <w:rFonts w:ascii="UD デジタル 教科書体 NP-R" w:eastAsia="UD デジタル 教科書体 NP-R" w:hAnsiTheme="majorEastAsia" w:hint="eastAsia"/>
                  <w:szCs w:val="18"/>
                </w:rPr>
                <w:t>3</w:t>
              </w:r>
            </w:hyperlink>
            <w:r w:rsidRPr="00713B45">
              <w:rPr>
                <w:rFonts w:ascii="UD デジタル 教科書体 NP-R" w:eastAsia="UD デジタル 教科書体 NP-R" w:hAnsiTheme="majorEastAsia"/>
                <w:szCs w:val="18"/>
              </w:rPr>
              <w:t>）</w:t>
            </w:r>
          </w:p>
        </w:tc>
        <w:tc>
          <w:tcPr>
            <w:tcW w:w="9105" w:type="dxa"/>
            <w:tcBorders>
              <w:top w:val="single" w:sz="4" w:space="0" w:color="auto"/>
              <w:bottom w:val="single" w:sz="4" w:space="0" w:color="auto"/>
            </w:tcBorders>
          </w:tcPr>
          <w:p w:rsidR="00AA2CFE" w:rsidRDefault="00AA2CFE" w:rsidP="00AA2CFE">
            <w:pPr>
              <w:ind w:left="180" w:hangingChars="100" w:hanging="180"/>
              <w:rPr>
                <w:rFonts w:ascii="UD デジタル 教科書体 NP-R" w:eastAsia="UD デジタル 教科書体 NP-R"/>
              </w:rPr>
            </w:pPr>
            <w:r>
              <w:rPr>
                <w:rFonts w:ascii="UD デジタル 教科書体 NP-R" w:eastAsia="UD デジタル 教科書体 NP-R" w:hint="eastAsia"/>
                <w:szCs w:val="18"/>
              </w:rPr>
              <w:t xml:space="preserve">(2)材料等　</w:t>
            </w:r>
            <w:hyperlink r:id="rId1072" w:anchor=":~:text=A%C2%A06512%EF%BC%9A2007-,%E5%8F%AF%E5%8B%95%E9%96%93%E4%BB%95%E5%88%87,-Movable%C2%A0partitions%C2%A0" w:history="1">
              <w:r w:rsidRPr="00C90CB3">
                <w:rPr>
                  <w:rStyle w:val="af7"/>
                  <w:rFonts w:ascii="UD デジタル 教科書体 NP-R" w:eastAsia="UD デジタル 教科書体 NP-R" w:hint="eastAsia"/>
                </w:rPr>
                <w:t>JISA6512</w:t>
              </w:r>
            </w:hyperlink>
            <w:r w:rsidRPr="00C90CB3">
              <w:rPr>
                <w:rFonts w:ascii="UD デジタル 教科書体 NP-R" w:eastAsia="UD デジタル 教科書体 NP-R" w:hint="eastAsia"/>
              </w:rPr>
              <w:t>（可動間仕切）</w:t>
            </w:r>
          </w:p>
          <w:p w:rsidR="00AA2CFE" w:rsidRDefault="00AA2CFE" w:rsidP="00AA2CFE">
            <w:pPr>
              <w:ind w:leftChars="100" w:left="360" w:hangingChars="100" w:hanging="180"/>
              <w:rPr>
                <w:rFonts w:ascii="UD デジタル 教科書体 NP-R" w:eastAsia="UD デジタル 教科書体 NP-R"/>
              </w:rPr>
            </w:pPr>
            <w:r>
              <w:rPr>
                <w:rFonts w:ascii="UD デジタル 教科書体 NP-R" w:eastAsia="UD デジタル 教科書体 NP-R" w:hint="eastAsia"/>
              </w:rPr>
              <w:t>(ｱ)仕様・性能等</w:t>
            </w:r>
          </w:p>
          <w:tbl>
            <w:tblPr>
              <w:tblStyle w:val="af6"/>
              <w:tblW w:w="8683" w:type="dxa"/>
              <w:tblLayout w:type="fixed"/>
              <w:tblLook w:val="04A0" w:firstRow="1" w:lastRow="0" w:firstColumn="1" w:lastColumn="0" w:noHBand="0" w:noVBand="1"/>
            </w:tblPr>
            <w:tblGrid>
              <w:gridCol w:w="1596"/>
              <w:gridCol w:w="2551"/>
              <w:gridCol w:w="1276"/>
              <w:gridCol w:w="1559"/>
              <w:gridCol w:w="1701"/>
            </w:tblGrid>
            <w:tr w:rsidR="00AA2CFE" w:rsidRPr="00C90CB3" w:rsidTr="00AA2CFE">
              <w:tc>
                <w:tcPr>
                  <w:tcW w:w="1596" w:type="dxa"/>
                  <w:shd w:val="clear" w:color="auto" w:fill="D9D9D9" w:themeFill="background1" w:themeFillShade="D9"/>
                </w:tcPr>
                <w:p w:rsidR="00AA2CFE" w:rsidRPr="00C90CB3" w:rsidRDefault="00AA2CFE" w:rsidP="00AA2CFE">
                  <w:pPr>
                    <w:jc w:val="center"/>
                    <w:rPr>
                      <w:rFonts w:ascii="UD デジタル 教科書体 NP-R" w:eastAsia="UD デジタル 教科書体 NP-R"/>
                    </w:rPr>
                  </w:pPr>
                  <w:r w:rsidRPr="00C90CB3">
                    <w:rPr>
                      <w:rFonts w:ascii="UD デジタル 教科書体 NP-R" w:eastAsia="UD デジタル 教科書体 NP-R" w:hint="eastAsia"/>
                    </w:rPr>
                    <w:t>使用箇所</w:t>
                  </w:r>
                </w:p>
              </w:tc>
              <w:tc>
                <w:tcPr>
                  <w:tcW w:w="2551" w:type="dxa"/>
                  <w:shd w:val="clear" w:color="auto" w:fill="D9D9D9" w:themeFill="background1" w:themeFillShade="D9"/>
                </w:tcPr>
                <w:p w:rsidR="00AA2CFE" w:rsidRPr="00C90CB3"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構造形式</w:t>
                  </w:r>
                </w:p>
              </w:tc>
              <w:tc>
                <w:tcPr>
                  <w:tcW w:w="1276" w:type="dxa"/>
                  <w:shd w:val="clear" w:color="auto" w:fill="D9D9D9" w:themeFill="background1" w:themeFillShade="D9"/>
                  <w:tcMar>
                    <w:left w:w="28" w:type="dxa"/>
                    <w:right w:w="28" w:type="dxa"/>
                  </w:tcMar>
                </w:tcPr>
                <w:p w:rsidR="00AA2CFE" w:rsidRPr="00C90CB3" w:rsidRDefault="00AA2CFE" w:rsidP="00AA2CFE">
                  <w:pPr>
                    <w:jc w:val="center"/>
                    <w:rPr>
                      <w:rFonts w:ascii="UD デジタル 教科書体 NP-R" w:eastAsia="UD デジタル 教科書体 NP-R"/>
                    </w:rPr>
                  </w:pPr>
                  <w:r w:rsidRPr="00C90CB3">
                    <w:rPr>
                      <w:rFonts w:ascii="UD デジタル 教科書体 NP-R" w:eastAsia="UD デジタル 教科書体 NP-R" w:hint="eastAsia"/>
                    </w:rPr>
                    <w:t>空間の仕切り</w:t>
                  </w:r>
                </w:p>
              </w:tc>
              <w:tc>
                <w:tcPr>
                  <w:tcW w:w="1559" w:type="dxa"/>
                  <w:shd w:val="clear" w:color="auto" w:fill="D9D9D9" w:themeFill="background1" w:themeFillShade="D9"/>
                </w:tcPr>
                <w:p w:rsidR="00AA2CFE" w:rsidRPr="00C90CB3"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構成基材</w:t>
                  </w:r>
                </w:p>
              </w:tc>
              <w:tc>
                <w:tcPr>
                  <w:tcW w:w="1701" w:type="dxa"/>
                  <w:shd w:val="clear" w:color="auto" w:fill="D9D9D9" w:themeFill="background1" w:themeFillShade="D9"/>
                  <w:tcMar>
                    <w:left w:w="28" w:type="dxa"/>
                    <w:right w:w="28" w:type="dxa"/>
                  </w:tcMar>
                </w:tcPr>
                <w:p w:rsidR="00AA2CFE" w:rsidRPr="00C90CB3"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遮音性（透過損失）</w:t>
                  </w:r>
                </w:p>
              </w:tc>
            </w:tr>
            <w:tr w:rsidR="00AA2CFE" w:rsidRPr="00C90CB3" w:rsidTr="00AA2CFE">
              <w:tc>
                <w:tcPr>
                  <w:tcW w:w="1596"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w:t>
                  </w:r>
                </w:p>
                <w:p w:rsidR="00AA2CFE" w:rsidRPr="00C90CB3" w:rsidRDefault="00AA2CFE" w:rsidP="00AA2CFE">
                  <w:pPr>
                    <w:rPr>
                      <w:rFonts w:ascii="UD デジタル 教科書体 NP-R" w:eastAsia="UD デジタル 教科書体 NP-R"/>
                    </w:rPr>
                  </w:pPr>
                  <w:r>
                    <w:rPr>
                      <w:rFonts w:ascii="UD デジタル 教科書体 NP-R" w:eastAsia="UD デジタル 教科書体 NP-R" w:hint="eastAsia"/>
                    </w:rPr>
                    <w:t>・</w:t>
                  </w:r>
                </w:p>
              </w:tc>
              <w:tc>
                <w:tcPr>
                  <w:tcW w:w="2551"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・SI：スタッド式（内蔵）</w:t>
                  </w:r>
                </w:p>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・SE：スタッド式（露出）</w:t>
                  </w:r>
                </w:p>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・PP：パネル式</w:t>
                  </w:r>
                </w:p>
                <w:p w:rsidR="00AA2CFE" w:rsidRPr="00C90CB3" w:rsidRDefault="00AA2CFE" w:rsidP="00AA2CFE">
                  <w:pPr>
                    <w:rPr>
                      <w:rFonts w:ascii="UD デジタル 教科書体 NP-R" w:eastAsia="UD デジタル 教科書体 NP-R"/>
                    </w:rPr>
                  </w:pPr>
                  <w:r>
                    <w:rPr>
                      <w:rFonts w:ascii="UD デジタル 教科書体 NP-R" w:eastAsia="UD デジタル 教科書体 NP-R" w:hint="eastAsia"/>
                    </w:rPr>
                    <w:t>・SP：スタッドパネル式</w:t>
                  </w:r>
                </w:p>
              </w:tc>
              <w:tc>
                <w:tcPr>
                  <w:tcW w:w="1276"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・密閉型</w:t>
                  </w:r>
                </w:p>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・開放型</w:t>
                  </w:r>
                </w:p>
                <w:p w:rsidR="00AA2CFE" w:rsidRPr="00C90CB3" w:rsidRDefault="00AA2CFE" w:rsidP="00AA2CFE">
                  <w:pPr>
                    <w:rPr>
                      <w:rFonts w:ascii="UD デジタル 教科書体 NP-R" w:eastAsia="UD デジタル 教科書体 NP-R"/>
                    </w:rPr>
                  </w:pPr>
                  <w:r>
                    <w:rPr>
                      <w:rFonts w:ascii="UD デジタル 教科書体 NP-R" w:eastAsia="UD デジタル 教科書体 NP-R" w:hint="eastAsia"/>
                    </w:rPr>
                    <w:t>・自立型</w:t>
                  </w:r>
                </w:p>
              </w:tc>
              <w:tc>
                <w:tcPr>
                  <w:tcW w:w="1559" w:type="dxa"/>
                </w:tcPr>
                <w:p w:rsidR="00AA2CFE" w:rsidRDefault="00AA2CFE" w:rsidP="00AA2CFE">
                  <w:pPr>
                    <w:ind w:leftChars="-50" w:left="-90"/>
                    <w:rPr>
                      <w:rFonts w:ascii="UD デジタル 教科書体 NP-R" w:eastAsia="UD デジタル 教科書体 NP-R"/>
                    </w:rPr>
                  </w:pPr>
                  <w:r>
                    <w:rPr>
                      <w:rFonts w:ascii="UD デジタル 教科書体 NP-R" w:eastAsia="UD デジタル 教科書体 NP-R" w:hint="eastAsia"/>
                    </w:rPr>
                    <w:t>【スタッド部】</w:t>
                  </w:r>
                </w:p>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・アルミ製</w:t>
                  </w:r>
                </w:p>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・スチール製</w:t>
                  </w:r>
                </w:p>
                <w:p w:rsidR="00AA2CFE" w:rsidRDefault="00AA2CFE" w:rsidP="00AA2CFE">
                  <w:pPr>
                    <w:ind w:leftChars="-50" w:left="-90"/>
                    <w:rPr>
                      <w:rFonts w:ascii="UD デジタル 教科書体 NP-R" w:eastAsia="UD デジタル 教科書体 NP-R"/>
                    </w:rPr>
                  </w:pPr>
                  <w:r>
                    <w:rPr>
                      <w:rFonts w:ascii="UD デジタル 教科書体 NP-R" w:eastAsia="UD デジタル 教科書体 NP-R" w:hint="eastAsia"/>
                    </w:rPr>
                    <w:t>【パネル部】</w:t>
                  </w:r>
                </w:p>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・木質系</w:t>
                  </w:r>
                </w:p>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・スチール系</w:t>
                  </w:r>
                </w:p>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・ガラス系</w:t>
                  </w:r>
                </w:p>
                <w:p w:rsidR="00AA2CFE" w:rsidRPr="00C90CB3" w:rsidRDefault="00AA2CFE" w:rsidP="00AA2CFE">
                  <w:pPr>
                    <w:rPr>
                      <w:rFonts w:ascii="UD デジタル 教科書体 NP-R" w:eastAsia="UD デジタル 教科書体 NP-R"/>
                    </w:rPr>
                  </w:pPr>
                  <w:r>
                    <w:rPr>
                      <w:rFonts w:ascii="UD デジタル 教科書体 NP-R" w:eastAsia="UD デジタル 教科書体 NP-R" w:hint="eastAsia"/>
                    </w:rPr>
                    <w:t>・アルミ合金系</w:t>
                  </w:r>
                </w:p>
              </w:tc>
              <w:tc>
                <w:tcPr>
                  <w:tcW w:w="1701"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・15dB程度</w:t>
                  </w:r>
                </w:p>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・30dB程度</w:t>
                  </w:r>
                </w:p>
                <w:p w:rsidR="00AA2CFE" w:rsidRPr="00C90CB3" w:rsidRDefault="00AA2CFE" w:rsidP="00AA2CFE">
                  <w:pPr>
                    <w:rPr>
                      <w:rFonts w:ascii="UD デジタル 教科書体 NP-R" w:eastAsia="UD デジタル 教科書体 NP-R"/>
                    </w:rPr>
                  </w:pPr>
                  <w:r>
                    <w:rPr>
                      <w:rFonts w:ascii="UD デジタル 教科書体 NP-R" w:eastAsia="UD デジタル 教科書体 NP-R" w:hint="eastAsia"/>
                    </w:rPr>
                    <w:t>・36dB以上</w:t>
                  </w:r>
                </w:p>
              </w:tc>
            </w:tr>
          </w:tbl>
          <w:p w:rsidR="00AA2CFE" w:rsidRDefault="00AA2CFE" w:rsidP="00AA2CFE">
            <w:pPr>
              <w:ind w:leftChars="100" w:left="360" w:hangingChars="100" w:hanging="180"/>
              <w:rPr>
                <w:rFonts w:ascii="UD デジタル 教科書体 NP-R" w:eastAsia="UD デジタル 教科書体 NP-R"/>
              </w:rPr>
            </w:pPr>
            <w:r>
              <w:rPr>
                <w:rFonts w:ascii="UD デジタル 教科書体 NP-R" w:eastAsia="UD デジタル 教科書体 NP-R" w:hint="eastAsia"/>
              </w:rPr>
              <w:t>※</w:t>
            </w:r>
            <w:r w:rsidRPr="00C90CB3">
              <w:rPr>
                <w:rFonts w:ascii="UD デジタル 教科書体 NP-R" w:eastAsia="UD デジタル 教科書体 NP-R" w:hint="eastAsia"/>
              </w:rPr>
              <w:t>パネルの材料のホルムアルデヒド放散量</w:t>
            </w:r>
            <w:r>
              <w:rPr>
                <w:rFonts w:ascii="UD デジタル 教科書体 NP-R" w:eastAsia="UD デジタル 教科書体 NP-R" w:hint="eastAsia"/>
              </w:rPr>
              <w:t>は</w:t>
            </w:r>
            <w:r w:rsidRPr="00843FF0">
              <w:rPr>
                <w:rFonts w:ascii="UD デジタル 教科書体 NP-R" w:eastAsia="UD デジタル 教科書体 NP-R" w:hint="eastAsia"/>
                <w:szCs w:val="18"/>
              </w:rPr>
              <w:t>Ｆ☆☆☆☆</w:t>
            </w:r>
            <w:r>
              <w:rPr>
                <w:rFonts w:ascii="UD デジタル 教科書体 NP-R" w:eastAsia="UD デジタル 教科書体 NP-R" w:hint="eastAsia"/>
                <w:szCs w:val="18"/>
              </w:rPr>
              <w:t>とする</w:t>
            </w:r>
          </w:p>
          <w:p w:rsidR="00AA2CFE" w:rsidRDefault="00AA2CFE" w:rsidP="00AA2CFE">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(ｲ)パネルの表面仕上げ：　・図示　　・</w:t>
            </w:r>
          </w:p>
          <w:p w:rsidR="00AA2CFE" w:rsidRPr="00781BF5" w:rsidRDefault="00AA2CFE" w:rsidP="00AA2CFE">
            <w:pPr>
              <w:spacing w:afterLines="20" w:after="72"/>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(ｴ)(a)パネル内に取り付ける建具の寸法・形状：　・図示　　・</w:t>
            </w:r>
          </w:p>
        </w:tc>
      </w:tr>
      <w:tr w:rsidR="00AA2CFE" w:rsidRPr="00843FF0" w:rsidTr="00AA2CFE">
        <w:trPr>
          <w:trHeight w:val="341"/>
        </w:trPr>
        <w:tc>
          <w:tcPr>
            <w:tcW w:w="1838" w:type="dxa"/>
            <w:tcBorders>
              <w:top w:val="single" w:sz="4" w:space="0" w:color="auto"/>
              <w:left w:val="single" w:sz="4" w:space="0" w:color="auto"/>
              <w:bottom w:val="single" w:sz="4" w:space="0" w:color="auto"/>
            </w:tcBorders>
          </w:tcPr>
          <w:p w:rsidR="00AA2CFE" w:rsidRDefault="00AA2CFE" w:rsidP="00AA2CFE">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・移動間仕切</w:t>
            </w:r>
          </w:p>
          <w:p w:rsidR="00AA2CFE" w:rsidRPr="00781BF5" w:rsidRDefault="00AA2CFE" w:rsidP="00AA2CFE">
            <w:pPr>
              <w:ind w:left="180" w:hangingChars="100" w:hanging="180"/>
              <w:rPr>
                <w:rFonts w:ascii="UD デジタル 教科書体 NP-R" w:eastAsia="UD デジタル 教科書体 NP-R" w:hAnsiTheme="majorEastAsia"/>
                <w:szCs w:val="18"/>
              </w:rPr>
            </w:pPr>
            <w:r w:rsidRPr="00713B45">
              <w:rPr>
                <w:rFonts w:ascii="UD デジタル 教科書体 NP-R" w:eastAsia="UD デジタル 教科書体 NP-R" w:hAnsiTheme="majorEastAsia" w:hint="eastAsia"/>
                <w:szCs w:val="18"/>
              </w:rPr>
              <w:t>（</w:t>
            </w:r>
            <w:hyperlink r:id="rId1073" w:anchor="page=297" w:history="1">
              <w:r w:rsidRPr="00713B45">
                <w:rPr>
                  <w:rStyle w:val="af7"/>
                  <w:rFonts w:ascii="UD デジタル 教科書体 NP-R" w:eastAsia="UD デジタル 教科書体 NP-R" w:hAnsiTheme="majorEastAsia" w:hint="eastAsia"/>
                  <w:szCs w:val="18"/>
                </w:rPr>
                <w:t>標仕</w:t>
              </w:r>
              <w:r w:rsidRPr="00713B45">
                <w:rPr>
                  <w:rStyle w:val="af7"/>
                  <w:rFonts w:ascii="UD デジタル 教科書体 NP-R" w:eastAsia="UD デジタル 教科書体 NP-R" w:hAnsiTheme="majorEastAsia"/>
                  <w:szCs w:val="18"/>
                </w:rPr>
                <w:t>20.2.</w:t>
              </w:r>
              <w:r>
                <w:rPr>
                  <w:rStyle w:val="af7"/>
                  <w:rFonts w:ascii="UD デジタル 教科書体 NP-R" w:eastAsia="UD デジタル 教科書体 NP-R" w:hAnsiTheme="majorEastAsia" w:hint="eastAsia"/>
                  <w:szCs w:val="18"/>
                </w:rPr>
                <w:t>4</w:t>
              </w:r>
            </w:hyperlink>
            <w:r w:rsidRPr="00713B45">
              <w:rPr>
                <w:rFonts w:ascii="UD デジタル 教科書体 NP-R" w:eastAsia="UD デジタル 教科書体 NP-R" w:hAnsiTheme="majorEastAsia"/>
                <w:szCs w:val="18"/>
              </w:rPr>
              <w:t>）</w:t>
            </w:r>
          </w:p>
        </w:tc>
        <w:tc>
          <w:tcPr>
            <w:tcW w:w="9105" w:type="dxa"/>
            <w:tcBorders>
              <w:top w:val="single" w:sz="4" w:space="0" w:color="auto"/>
              <w:bottom w:val="single" w:sz="4" w:space="0" w:color="auto"/>
            </w:tcBorders>
          </w:tcPr>
          <w:p w:rsidR="00AA2CFE" w:rsidRDefault="00AA2CFE" w:rsidP="00AA2CFE">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(2)(ｱ)材料等</w:t>
            </w:r>
          </w:p>
          <w:tbl>
            <w:tblPr>
              <w:tblStyle w:val="af6"/>
              <w:tblW w:w="8683" w:type="dxa"/>
              <w:tblLayout w:type="fixed"/>
              <w:tblLook w:val="04A0" w:firstRow="1" w:lastRow="0" w:firstColumn="1" w:lastColumn="0" w:noHBand="0" w:noVBand="1"/>
            </w:tblPr>
            <w:tblGrid>
              <w:gridCol w:w="2894"/>
              <w:gridCol w:w="2894"/>
              <w:gridCol w:w="2895"/>
            </w:tblGrid>
            <w:tr w:rsidR="00AA2CFE" w:rsidRPr="00C90CB3" w:rsidTr="00AA2CFE">
              <w:tc>
                <w:tcPr>
                  <w:tcW w:w="2894" w:type="dxa"/>
                  <w:shd w:val="clear" w:color="auto" w:fill="D9D9D9" w:themeFill="background1" w:themeFillShade="D9"/>
                </w:tcPr>
                <w:p w:rsidR="00AA2CFE" w:rsidRPr="00C90CB3" w:rsidRDefault="00AA2CFE" w:rsidP="00AA2CFE">
                  <w:pPr>
                    <w:jc w:val="center"/>
                    <w:rPr>
                      <w:rFonts w:ascii="UD デジタル 教科書体 NP-R" w:eastAsia="UD デジタル 教科書体 NP-R"/>
                    </w:rPr>
                  </w:pPr>
                  <w:r w:rsidRPr="00C90CB3">
                    <w:rPr>
                      <w:rFonts w:ascii="UD デジタル 教科書体 NP-R" w:eastAsia="UD デジタル 教科書体 NP-R" w:hint="eastAsia"/>
                    </w:rPr>
                    <w:t>使用箇所</w:t>
                  </w:r>
                </w:p>
              </w:tc>
              <w:tc>
                <w:tcPr>
                  <w:tcW w:w="2894" w:type="dxa"/>
                  <w:shd w:val="clear" w:color="auto" w:fill="D9D9D9" w:themeFill="background1" w:themeFillShade="D9"/>
                </w:tcPr>
                <w:p w:rsidR="00AA2CFE" w:rsidRPr="00C90CB3"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操作方法</w:t>
                  </w:r>
                </w:p>
              </w:tc>
              <w:tc>
                <w:tcPr>
                  <w:tcW w:w="2895" w:type="dxa"/>
                  <w:shd w:val="clear" w:color="auto" w:fill="D9D9D9" w:themeFill="background1" w:themeFillShade="D9"/>
                  <w:tcMar>
                    <w:left w:w="28" w:type="dxa"/>
                    <w:right w:w="28" w:type="dxa"/>
                  </w:tcMar>
                </w:tcPr>
                <w:p w:rsidR="00AA2CFE" w:rsidRPr="00C90CB3"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パネル表面材の材質・仕上げ</w:t>
                  </w:r>
                </w:p>
              </w:tc>
            </w:tr>
            <w:tr w:rsidR="00AA2CFE" w:rsidRPr="00C90CB3" w:rsidTr="00AA2CFE">
              <w:tc>
                <w:tcPr>
                  <w:tcW w:w="2894"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w:t>
                  </w:r>
                </w:p>
                <w:p w:rsidR="00AA2CFE" w:rsidRPr="00C90CB3" w:rsidRDefault="00AA2CFE" w:rsidP="00AA2CFE">
                  <w:pPr>
                    <w:rPr>
                      <w:rFonts w:ascii="UD デジタル 教科書体 NP-R" w:eastAsia="UD デジタル 教科書体 NP-R"/>
                    </w:rPr>
                  </w:pPr>
                  <w:r>
                    <w:rPr>
                      <w:rFonts w:ascii="UD デジタル 教科書体 NP-R" w:eastAsia="UD デジタル 教科書体 NP-R" w:hint="eastAsia"/>
                    </w:rPr>
                    <w:t>・</w:t>
                  </w:r>
                </w:p>
              </w:tc>
              <w:tc>
                <w:tcPr>
                  <w:tcW w:w="2894" w:type="dxa"/>
                </w:tcPr>
                <w:p w:rsidR="00AA2CFE" w:rsidRPr="00C90CB3" w:rsidRDefault="00AA2CFE" w:rsidP="00AA2CFE">
                  <w:pPr>
                    <w:rPr>
                      <w:rFonts w:ascii="UD デジタル 教科書体 NP-R" w:eastAsia="UD デジタル 教科書体 NP-R"/>
                    </w:rPr>
                  </w:pPr>
                  <w:r>
                    <w:rPr>
                      <w:rFonts w:ascii="UD デジタル 教科書体 NP-R" w:eastAsia="UD デジタル 教科書体 NP-R" w:hint="eastAsia"/>
                    </w:rPr>
                    <w:t>・手動式</w:t>
                  </w:r>
                </w:p>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・電動式</w:t>
                  </w:r>
                </w:p>
                <w:p w:rsidR="00AA2CFE" w:rsidRPr="00C90CB3" w:rsidRDefault="00AA2CFE" w:rsidP="00AA2CFE">
                  <w:pPr>
                    <w:rPr>
                      <w:rFonts w:ascii="UD デジタル 教科書体 NP-R" w:eastAsia="UD デジタル 教科書体 NP-R"/>
                    </w:rPr>
                  </w:pPr>
                  <w:r>
                    <w:rPr>
                      <w:rFonts w:ascii="UD デジタル 教科書体 NP-R" w:eastAsia="UD デジタル 教科書体 NP-R" w:hint="eastAsia"/>
                    </w:rPr>
                    <w:t>・部分電動式</w:t>
                  </w:r>
                </w:p>
              </w:tc>
              <w:tc>
                <w:tcPr>
                  <w:tcW w:w="2895"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・図示</w:t>
                  </w:r>
                </w:p>
                <w:p w:rsidR="00AA2CFE" w:rsidRPr="00C90CB3" w:rsidRDefault="00AA2CFE" w:rsidP="00AA2CFE">
                  <w:pPr>
                    <w:rPr>
                      <w:rFonts w:ascii="UD デジタル 教科書体 NP-R" w:eastAsia="UD デジタル 教科書体 NP-R"/>
                    </w:rPr>
                  </w:pPr>
                  <w:r>
                    <w:rPr>
                      <w:rFonts w:ascii="UD デジタル 教科書体 NP-R" w:eastAsia="UD デジタル 教科書体 NP-R" w:hint="eastAsia"/>
                    </w:rPr>
                    <w:t>・</w:t>
                  </w:r>
                </w:p>
              </w:tc>
            </w:tr>
          </w:tbl>
          <w:p w:rsidR="00AA2CFE" w:rsidRDefault="00AA2CFE" w:rsidP="00AA2CFE">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(3)性能等</w:t>
            </w:r>
          </w:p>
          <w:p w:rsidR="00AA2CFE" w:rsidRDefault="00AA2CFE" w:rsidP="00AA2CFE">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(ｱ)パネルの圧接装置の操作方法　　　：　※製造所の仕様による　　・</w:t>
            </w:r>
          </w:p>
          <w:p w:rsidR="00AA2CFE" w:rsidRDefault="00AA2CFE" w:rsidP="00AA2CFE">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 xml:space="preserve">(ｲ)遮音性　　　　　　　 </w:t>
            </w:r>
            <w:r>
              <w:rPr>
                <w:rFonts w:ascii="UD デジタル 教科書体 NP-R" w:eastAsia="UD デジタル 教科書体 NP-R"/>
                <w:szCs w:val="18"/>
              </w:rPr>
              <w:t xml:space="preserve"> </w:t>
            </w:r>
            <w:r>
              <w:rPr>
                <w:rFonts w:ascii="UD デジタル 教科書体 NP-R" w:eastAsia="UD デジタル 教科書体 NP-R" w:hint="eastAsia"/>
                <w:szCs w:val="18"/>
              </w:rPr>
              <w:t xml:space="preserve">　　　　　：　</w:t>
            </w:r>
            <w:r w:rsidRPr="00667C82">
              <w:rPr>
                <w:rFonts w:ascii="UD デジタル 教科書体 NP-R" w:eastAsia="UD デジタル 教科書体 NP-R" w:hint="eastAsia"/>
                <w:szCs w:val="18"/>
              </w:rPr>
              <w:t>・36dB未満　・36dB以上</w:t>
            </w:r>
          </w:p>
          <w:p w:rsidR="00AA2CFE" w:rsidRDefault="00AA2CFE" w:rsidP="00AA2CFE">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(ｳ)ハンガーレール取付下地　　　　　：　※</w:t>
            </w:r>
            <w:hyperlink r:id="rId1074" w:anchor="page=297" w:history="1">
              <w:r w:rsidRPr="00713B45">
                <w:rPr>
                  <w:rStyle w:val="af7"/>
                  <w:rFonts w:ascii="UD デジタル 教科書体 NP-R" w:eastAsia="UD デジタル 教科書体 NP-R" w:hAnsiTheme="majorEastAsia" w:hint="eastAsia"/>
                  <w:szCs w:val="18"/>
                </w:rPr>
                <w:t>標仕</w:t>
              </w:r>
              <w:r w:rsidRPr="00713B45">
                <w:rPr>
                  <w:rStyle w:val="af7"/>
                  <w:rFonts w:ascii="UD デジタル 教科書体 NP-R" w:eastAsia="UD デジタル 教科書体 NP-R" w:hAnsiTheme="majorEastAsia"/>
                  <w:szCs w:val="18"/>
                </w:rPr>
                <w:t>20.2.</w:t>
              </w:r>
              <w:r>
                <w:rPr>
                  <w:rStyle w:val="af7"/>
                  <w:rFonts w:ascii="UD デジタル 教科書体 NP-R" w:eastAsia="UD デジタル 教科書体 NP-R" w:hAnsiTheme="majorEastAsia" w:hint="eastAsia"/>
                  <w:szCs w:val="18"/>
                </w:rPr>
                <w:t>4.(3)(ｳ)</w:t>
              </w:r>
            </w:hyperlink>
            <w:r>
              <w:rPr>
                <w:rFonts w:ascii="UD デジタル 教科書体 NP-R" w:eastAsia="UD デジタル 教科書体 NP-R" w:hAnsiTheme="majorEastAsia" w:hint="eastAsia"/>
                <w:szCs w:val="18"/>
              </w:rPr>
              <w:t>による　・図示</w:t>
            </w:r>
          </w:p>
          <w:p w:rsidR="00AA2CFE" w:rsidRDefault="00AA2CFE" w:rsidP="00AA2CFE">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(ｴ)ハンガーレール　　　　　　　　　：　※</w:t>
            </w:r>
            <w:hyperlink r:id="rId1075" w:anchor="page=297" w:history="1">
              <w:r w:rsidRPr="00713B45">
                <w:rPr>
                  <w:rStyle w:val="af7"/>
                  <w:rFonts w:ascii="UD デジタル 教科書体 NP-R" w:eastAsia="UD デジタル 教科書体 NP-R" w:hAnsiTheme="majorEastAsia" w:hint="eastAsia"/>
                  <w:szCs w:val="18"/>
                </w:rPr>
                <w:t>標仕</w:t>
              </w:r>
              <w:r w:rsidRPr="00713B45">
                <w:rPr>
                  <w:rStyle w:val="af7"/>
                  <w:rFonts w:ascii="UD デジタル 教科書体 NP-R" w:eastAsia="UD デジタル 教科書体 NP-R" w:hAnsiTheme="majorEastAsia"/>
                  <w:szCs w:val="18"/>
                </w:rPr>
                <w:t>20.2.</w:t>
              </w:r>
              <w:r>
                <w:rPr>
                  <w:rStyle w:val="af7"/>
                  <w:rFonts w:ascii="UD デジタル 教科書体 NP-R" w:eastAsia="UD デジタル 教科書体 NP-R" w:hAnsiTheme="majorEastAsia" w:hint="eastAsia"/>
                  <w:szCs w:val="18"/>
                </w:rPr>
                <w:t>4.(3)(ｴ)</w:t>
              </w:r>
            </w:hyperlink>
            <w:r>
              <w:rPr>
                <w:rFonts w:ascii="UD デジタル 教科書体 NP-R" w:eastAsia="UD デジタル 教科書体 NP-R" w:hAnsiTheme="majorEastAsia" w:hint="eastAsia"/>
                <w:szCs w:val="18"/>
              </w:rPr>
              <w:t>による　・図示</w:t>
            </w:r>
          </w:p>
          <w:p w:rsidR="00AA2CFE" w:rsidRDefault="00AA2CFE" w:rsidP="00AA2CFE">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(ｵ)ランナー　　　　　　　　　　　　：　※</w:t>
            </w:r>
            <w:hyperlink r:id="rId1076" w:anchor="page=297" w:history="1">
              <w:r w:rsidRPr="00713B45">
                <w:rPr>
                  <w:rStyle w:val="af7"/>
                  <w:rFonts w:ascii="UD デジタル 教科書体 NP-R" w:eastAsia="UD デジタル 教科書体 NP-R" w:hAnsiTheme="majorEastAsia" w:hint="eastAsia"/>
                  <w:szCs w:val="18"/>
                </w:rPr>
                <w:t>標仕</w:t>
              </w:r>
              <w:r w:rsidRPr="00713B45">
                <w:rPr>
                  <w:rStyle w:val="af7"/>
                  <w:rFonts w:ascii="UD デジタル 教科書体 NP-R" w:eastAsia="UD デジタル 教科書体 NP-R" w:hAnsiTheme="majorEastAsia"/>
                  <w:szCs w:val="18"/>
                </w:rPr>
                <w:t>20.2.</w:t>
              </w:r>
              <w:r>
                <w:rPr>
                  <w:rStyle w:val="af7"/>
                  <w:rFonts w:ascii="UD デジタル 教科書体 NP-R" w:eastAsia="UD デジタル 教科書体 NP-R" w:hAnsiTheme="majorEastAsia" w:hint="eastAsia"/>
                  <w:szCs w:val="18"/>
                </w:rPr>
                <w:t>4.(3)(ｵ)</w:t>
              </w:r>
            </w:hyperlink>
            <w:r>
              <w:rPr>
                <w:rFonts w:ascii="UD デジタル 教科書体 NP-R" w:eastAsia="UD デジタル 教科書体 NP-R" w:hAnsiTheme="majorEastAsia" w:hint="eastAsia"/>
                <w:szCs w:val="18"/>
              </w:rPr>
              <w:t>による　・図示</w:t>
            </w:r>
          </w:p>
          <w:p w:rsidR="00AA2CFE" w:rsidRPr="00EB31F5" w:rsidRDefault="00AA2CFE" w:rsidP="00AA2CFE">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(ｶ)パネルをランナーに取り付ける部品：　※</w:t>
            </w:r>
            <w:hyperlink r:id="rId1077" w:anchor="page=297" w:history="1">
              <w:r w:rsidRPr="00713B45">
                <w:rPr>
                  <w:rStyle w:val="af7"/>
                  <w:rFonts w:ascii="UD デジタル 教科書体 NP-R" w:eastAsia="UD デジタル 教科書体 NP-R" w:hAnsiTheme="majorEastAsia" w:hint="eastAsia"/>
                  <w:szCs w:val="18"/>
                </w:rPr>
                <w:t>標仕</w:t>
              </w:r>
              <w:r w:rsidRPr="00713B45">
                <w:rPr>
                  <w:rStyle w:val="af7"/>
                  <w:rFonts w:ascii="UD デジタル 教科書体 NP-R" w:eastAsia="UD デジタル 教科書体 NP-R" w:hAnsiTheme="majorEastAsia"/>
                  <w:szCs w:val="18"/>
                </w:rPr>
                <w:t>20.2.</w:t>
              </w:r>
              <w:r>
                <w:rPr>
                  <w:rStyle w:val="af7"/>
                  <w:rFonts w:ascii="UD デジタル 教科書体 NP-R" w:eastAsia="UD デジタル 教科書体 NP-R" w:hAnsiTheme="majorEastAsia" w:hint="eastAsia"/>
                  <w:szCs w:val="18"/>
                </w:rPr>
                <w:t>4.(3)(ｶ)</w:t>
              </w:r>
            </w:hyperlink>
            <w:r>
              <w:rPr>
                <w:rFonts w:ascii="UD デジタル 教科書体 NP-R" w:eastAsia="UD デジタル 教科書体 NP-R" w:hAnsiTheme="majorEastAsia" w:hint="eastAsia"/>
                <w:szCs w:val="18"/>
              </w:rPr>
              <w:t>による　・図示</w:t>
            </w:r>
          </w:p>
          <w:p w:rsidR="00AA2CFE" w:rsidRDefault="00AA2CFE" w:rsidP="00AA2CFE">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 xml:space="preserve"> (4)工法</w:t>
            </w:r>
          </w:p>
          <w:p w:rsidR="00AA2CFE" w:rsidRPr="00667C82" w:rsidRDefault="00AA2CFE" w:rsidP="00AA2CFE">
            <w:pPr>
              <w:spacing w:afterLines="20" w:after="72"/>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(ｲ)ハンガーレールの取付けに用いるあと施工アンカーの材質・寸法等：　※図示　　・</w:t>
            </w:r>
          </w:p>
        </w:tc>
      </w:tr>
      <w:tr w:rsidR="00AA2CFE" w:rsidRPr="00843FF0" w:rsidTr="00AA2CFE">
        <w:trPr>
          <w:trHeight w:val="341"/>
        </w:trPr>
        <w:tc>
          <w:tcPr>
            <w:tcW w:w="1838" w:type="dxa"/>
            <w:tcBorders>
              <w:top w:val="single" w:sz="4" w:space="0" w:color="auto"/>
              <w:left w:val="single" w:sz="4" w:space="0" w:color="auto"/>
              <w:bottom w:val="single" w:sz="4" w:space="0" w:color="auto"/>
            </w:tcBorders>
          </w:tcPr>
          <w:p w:rsidR="00AA2CFE" w:rsidRDefault="00AA2CFE" w:rsidP="00AA2CFE">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・トイレブース</w:t>
            </w:r>
          </w:p>
          <w:p w:rsidR="00AA2CFE" w:rsidRPr="00781BF5" w:rsidRDefault="00AA2CFE" w:rsidP="00AA2CFE">
            <w:pPr>
              <w:ind w:left="180" w:hangingChars="100" w:hanging="180"/>
              <w:rPr>
                <w:rFonts w:ascii="UD デジタル 教科書体 NP-R" w:eastAsia="UD デジタル 教科書体 NP-R" w:hAnsiTheme="majorEastAsia"/>
                <w:szCs w:val="18"/>
              </w:rPr>
            </w:pPr>
            <w:r w:rsidRPr="00713B45">
              <w:rPr>
                <w:rFonts w:ascii="UD デジタル 教科書体 NP-R" w:eastAsia="UD デジタル 教科書体 NP-R" w:hAnsiTheme="majorEastAsia" w:hint="eastAsia"/>
                <w:szCs w:val="18"/>
              </w:rPr>
              <w:t>（</w:t>
            </w:r>
            <w:hyperlink r:id="rId1078" w:anchor="page=298" w:history="1">
              <w:r w:rsidRPr="00713B45">
                <w:rPr>
                  <w:rStyle w:val="af7"/>
                  <w:rFonts w:ascii="UD デジタル 教科書体 NP-R" w:eastAsia="UD デジタル 教科書体 NP-R" w:hAnsiTheme="majorEastAsia" w:hint="eastAsia"/>
                  <w:szCs w:val="18"/>
                </w:rPr>
                <w:t>標仕</w:t>
              </w:r>
              <w:r w:rsidRPr="00713B45">
                <w:rPr>
                  <w:rStyle w:val="af7"/>
                  <w:rFonts w:ascii="UD デジタル 教科書体 NP-R" w:eastAsia="UD デジタル 教科書体 NP-R" w:hAnsiTheme="majorEastAsia"/>
                  <w:szCs w:val="18"/>
                </w:rPr>
                <w:t>20.2.</w:t>
              </w:r>
              <w:r>
                <w:rPr>
                  <w:rStyle w:val="af7"/>
                  <w:rFonts w:ascii="UD デジタル 教科書体 NP-R" w:eastAsia="UD デジタル 教科書体 NP-R" w:hAnsiTheme="majorEastAsia" w:hint="eastAsia"/>
                  <w:szCs w:val="18"/>
                </w:rPr>
                <w:t>5</w:t>
              </w:r>
            </w:hyperlink>
            <w:r w:rsidRPr="00713B45">
              <w:rPr>
                <w:rFonts w:ascii="UD デジタル 教科書体 NP-R" w:eastAsia="UD デジタル 教科書体 NP-R" w:hAnsiTheme="majorEastAsia"/>
                <w:szCs w:val="18"/>
              </w:rPr>
              <w:t>）</w:t>
            </w:r>
          </w:p>
        </w:tc>
        <w:tc>
          <w:tcPr>
            <w:tcW w:w="9105" w:type="dxa"/>
            <w:tcBorders>
              <w:top w:val="single" w:sz="4" w:space="0" w:color="auto"/>
              <w:bottom w:val="single" w:sz="4" w:space="0" w:color="auto"/>
            </w:tcBorders>
          </w:tcPr>
          <w:p w:rsidR="00AA2CFE" w:rsidRDefault="00AA2CFE" w:rsidP="00AA2CFE">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(2)材料　パネルの主要構成機材は</w:t>
            </w:r>
            <w:hyperlink r:id="rId1079" w:anchor=":~:text=A%C2%A06512%EF%BC%9A2007-,%E5%8F%AF%E5%8B%95%E9%96%93%E4%BB%95%E5%88%87,-Movable%C2%A0partitions%C2%A0" w:history="1">
              <w:r w:rsidRPr="00526C3D">
                <w:rPr>
                  <w:rStyle w:val="af7"/>
                  <w:rFonts w:ascii="UD デジタル 教科書体 NP-R" w:eastAsia="UD デジタル 教科書体 NP-R" w:hint="eastAsia"/>
                </w:rPr>
                <w:t>JISA6512</w:t>
              </w:r>
            </w:hyperlink>
            <w:r w:rsidRPr="00526C3D">
              <w:rPr>
                <w:rFonts w:ascii="UD デジタル 教科書体 NP-R" w:eastAsia="UD デジタル 教科書体 NP-R" w:hint="eastAsia"/>
              </w:rPr>
              <w:t>（可動間仕切）</w:t>
            </w:r>
            <w:r>
              <w:rPr>
                <w:rFonts w:ascii="UD デジタル 教科書体 NP-R" w:eastAsia="UD デジタル 教科書体 NP-R" w:hint="eastAsia"/>
                <w:szCs w:val="18"/>
              </w:rPr>
              <w:t>による</w:t>
            </w:r>
          </w:p>
          <w:p w:rsidR="00AA2CFE" w:rsidRDefault="00AA2CFE" w:rsidP="00AA2CFE">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(ｱ)パネル表面材　：　・図示　　・メラミン樹脂系化粧板　　・ポリエステル樹脂系化粧板</w:t>
            </w:r>
          </w:p>
          <w:p w:rsidR="00AA2CFE" w:rsidRDefault="00AA2CFE" w:rsidP="00AA2CFE">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(ｲ)</w:t>
            </w:r>
            <w:r w:rsidRPr="00C90CB3">
              <w:rPr>
                <w:rFonts w:ascii="UD デジタル 教科書体 NP-R" w:eastAsia="UD デジタル 教科書体 NP-R" w:hint="eastAsia"/>
              </w:rPr>
              <w:t>パネルの材料のホルムアルデヒド放散量</w:t>
            </w:r>
            <w:r>
              <w:rPr>
                <w:rFonts w:ascii="UD デジタル 教科書体 NP-R" w:eastAsia="UD デジタル 教科書体 NP-R" w:hint="eastAsia"/>
              </w:rPr>
              <w:t>は</w:t>
            </w:r>
            <w:r w:rsidRPr="00843FF0">
              <w:rPr>
                <w:rFonts w:ascii="UD デジタル 教科書体 NP-R" w:eastAsia="UD デジタル 教科書体 NP-R" w:hint="eastAsia"/>
                <w:szCs w:val="18"/>
              </w:rPr>
              <w:t>Ｆ☆☆☆☆</w:t>
            </w:r>
            <w:r>
              <w:rPr>
                <w:rFonts w:ascii="UD デジタル 教科書体 NP-R" w:eastAsia="UD デジタル 教科書体 NP-R" w:hint="eastAsia"/>
                <w:szCs w:val="18"/>
              </w:rPr>
              <w:t>とする</w:t>
            </w:r>
          </w:p>
          <w:p w:rsidR="00AA2CFE" w:rsidRDefault="00AA2CFE" w:rsidP="00AA2CFE">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 xml:space="preserve">(ｳ)脚部の種類　：　　※幅木タイプ　　・足金物型　　・図示　　</w:t>
            </w:r>
          </w:p>
          <w:p w:rsidR="00AA2CFE" w:rsidRPr="00781BF5" w:rsidRDefault="00AA2CFE" w:rsidP="00AA2CFE">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(ｴ)ドアエッジの材質：　※製造所の仕様による　　・図示</w:t>
            </w:r>
          </w:p>
        </w:tc>
      </w:tr>
      <w:tr w:rsidR="00AA2CFE" w:rsidRPr="00843FF0" w:rsidTr="00AA2CFE">
        <w:trPr>
          <w:trHeight w:val="341"/>
        </w:trPr>
        <w:tc>
          <w:tcPr>
            <w:tcW w:w="1838" w:type="dxa"/>
            <w:tcBorders>
              <w:top w:val="single" w:sz="4" w:space="0" w:color="auto"/>
              <w:left w:val="single" w:sz="4" w:space="0" w:color="auto"/>
              <w:bottom w:val="single" w:sz="4" w:space="0" w:color="auto"/>
            </w:tcBorders>
          </w:tcPr>
          <w:p w:rsidR="00AA2CFE" w:rsidRDefault="00AA2CFE" w:rsidP="00AA2CFE">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・手すり</w:t>
            </w:r>
          </w:p>
          <w:p w:rsidR="00AA2CFE" w:rsidRPr="00526C3D" w:rsidRDefault="00AA2CFE" w:rsidP="00AA2CFE">
            <w:pPr>
              <w:ind w:left="180" w:hangingChars="100" w:hanging="180"/>
              <w:rPr>
                <w:rFonts w:ascii="UD デジタル 教科書体 NP-R" w:eastAsia="UD デジタル 教科書体 NP-R" w:hAnsiTheme="majorEastAsia"/>
                <w:szCs w:val="18"/>
              </w:rPr>
            </w:pPr>
            <w:r w:rsidRPr="00713B45">
              <w:rPr>
                <w:rFonts w:ascii="UD デジタル 教科書体 NP-R" w:eastAsia="UD デジタル 教科書体 NP-R" w:hAnsiTheme="majorEastAsia" w:hint="eastAsia"/>
                <w:szCs w:val="18"/>
              </w:rPr>
              <w:t>（</w:t>
            </w:r>
            <w:hyperlink r:id="rId1080" w:anchor="page=298" w:history="1">
              <w:r w:rsidRPr="00713B45">
                <w:rPr>
                  <w:rStyle w:val="af7"/>
                  <w:rFonts w:ascii="UD デジタル 教科書体 NP-R" w:eastAsia="UD デジタル 教科書体 NP-R" w:hAnsiTheme="majorEastAsia" w:hint="eastAsia"/>
                  <w:szCs w:val="18"/>
                </w:rPr>
                <w:t>標仕</w:t>
              </w:r>
              <w:r w:rsidRPr="00713B45">
                <w:rPr>
                  <w:rStyle w:val="af7"/>
                  <w:rFonts w:ascii="UD デジタル 教科書体 NP-R" w:eastAsia="UD デジタル 教科書体 NP-R" w:hAnsiTheme="majorEastAsia"/>
                  <w:szCs w:val="18"/>
                </w:rPr>
                <w:t>20.2.</w:t>
              </w:r>
              <w:r>
                <w:rPr>
                  <w:rStyle w:val="af7"/>
                  <w:rFonts w:ascii="UD デジタル 教科書体 NP-R" w:eastAsia="UD デジタル 教科書体 NP-R" w:hAnsiTheme="majorEastAsia" w:hint="eastAsia"/>
                  <w:szCs w:val="18"/>
                </w:rPr>
                <w:t>6</w:t>
              </w:r>
            </w:hyperlink>
            <w:r w:rsidRPr="00713B45">
              <w:rPr>
                <w:rFonts w:ascii="UD デジタル 教科書体 NP-R" w:eastAsia="UD デジタル 教科書体 NP-R" w:hAnsiTheme="majorEastAsia"/>
                <w:szCs w:val="18"/>
              </w:rPr>
              <w:t>）</w:t>
            </w:r>
          </w:p>
        </w:tc>
        <w:tc>
          <w:tcPr>
            <w:tcW w:w="9105" w:type="dxa"/>
            <w:tcBorders>
              <w:top w:val="single" w:sz="4" w:space="0" w:color="auto"/>
              <w:bottom w:val="single" w:sz="4" w:space="0" w:color="auto"/>
            </w:tcBorders>
          </w:tcPr>
          <w:p w:rsidR="00AA2CFE" w:rsidRDefault="00AA2CFE" w:rsidP="00AA2CFE">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(1)材料の種類及び仕上げ：　※図示　　・</w:t>
            </w:r>
          </w:p>
          <w:p w:rsidR="00AA2CFE" w:rsidRDefault="00AA2CFE" w:rsidP="00AA2CFE">
            <w:pPr>
              <w:spacing w:afterLines="20" w:after="72"/>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(2)塗装：鋼製品の塗装（錆止め及び上塗り）：　※図示　　・</w:t>
            </w:r>
          </w:p>
          <w:p w:rsidR="00AA2CFE"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・階段手すり</w:t>
            </w:r>
          </w:p>
          <w:p w:rsidR="00AA2CFE" w:rsidRPr="00843FF0" w:rsidRDefault="00AA2CFE" w:rsidP="00AA2CFE">
            <w:pPr>
              <w:ind w:leftChars="200" w:left="360"/>
              <w:rPr>
                <w:rFonts w:ascii="UD デジタル 教科書体 NP-R" w:eastAsia="UD デジタル 教科書体 NP-R"/>
                <w:szCs w:val="18"/>
              </w:rPr>
            </w:pPr>
            <w:r w:rsidRPr="00843FF0">
              <w:rPr>
                <w:rFonts w:ascii="UD デジタル 教科書体 NP-R" w:eastAsia="UD デジタル 教科書体 NP-R" w:hint="eastAsia"/>
                <w:szCs w:val="18"/>
              </w:rPr>
              <w:t>笠木　　・ビニール製　・造作用集成材　　・</w:t>
            </w:r>
          </w:p>
          <w:p w:rsidR="00AA2CFE" w:rsidRPr="00923C66" w:rsidRDefault="00AA2CFE" w:rsidP="00AA2CFE">
            <w:pPr>
              <w:spacing w:afterLines="20" w:after="72"/>
              <w:ind w:leftChars="200" w:left="360"/>
              <w:rPr>
                <w:rFonts w:ascii="UD デジタル 教科書体 NP-R" w:eastAsia="UD デジタル 教科書体 NP-R"/>
                <w:szCs w:val="18"/>
              </w:rPr>
            </w:pPr>
            <w:r w:rsidRPr="00843FF0">
              <w:rPr>
                <w:rFonts w:ascii="UD デジタル 教科書体 NP-R" w:eastAsia="UD デジタル 教科書体 NP-R" w:hint="eastAsia"/>
                <w:szCs w:val="18"/>
              </w:rPr>
              <w:t>受け材　・スチール　　・ステンレス　　　・</w:t>
            </w:r>
          </w:p>
        </w:tc>
      </w:tr>
      <w:tr w:rsidR="00AA2CFE" w:rsidRPr="00843FF0" w:rsidTr="00AA2CFE">
        <w:trPr>
          <w:trHeight w:val="341"/>
        </w:trPr>
        <w:tc>
          <w:tcPr>
            <w:tcW w:w="1838" w:type="dxa"/>
            <w:tcBorders>
              <w:top w:val="single" w:sz="4" w:space="0" w:color="auto"/>
              <w:left w:val="single" w:sz="4" w:space="0" w:color="auto"/>
              <w:bottom w:val="single" w:sz="4" w:space="0" w:color="auto"/>
            </w:tcBorders>
          </w:tcPr>
          <w:p w:rsidR="00AA2CFE" w:rsidRPr="00FA6974" w:rsidRDefault="00AA2CFE" w:rsidP="00AA2CFE">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FA6974">
              <w:rPr>
                <w:rFonts w:ascii="UD デジタル 教科書体 NP-R" w:eastAsia="UD デジタル 教科書体 NP-R" w:hint="eastAsia"/>
              </w:rPr>
              <w:t>階段滑り止め</w:t>
            </w:r>
          </w:p>
          <w:p w:rsidR="00AA2CFE" w:rsidRPr="00FA6974" w:rsidRDefault="00AA2CFE" w:rsidP="00AA2CFE">
            <w:pPr>
              <w:ind w:left="180" w:hangingChars="100" w:hanging="180"/>
              <w:rPr>
                <w:rFonts w:ascii="UD デジタル 教科書体 NP-R" w:eastAsia="UD デジタル 教科書体 NP-R"/>
              </w:rPr>
            </w:pPr>
            <w:r w:rsidRPr="00FA6974">
              <w:rPr>
                <w:rFonts w:ascii="UD デジタル 教科書体 NP-R" w:eastAsia="UD デジタル 教科書体 NP-R" w:hint="eastAsia"/>
              </w:rPr>
              <w:t>（</w:t>
            </w:r>
            <w:hyperlink r:id="rId1081" w:anchor="page=298" w:history="1">
              <w:r w:rsidRPr="00FA6974">
                <w:rPr>
                  <w:rStyle w:val="af7"/>
                  <w:rFonts w:ascii="UD デジタル 教科書体 NP-R" w:eastAsia="UD デジタル 教科書体 NP-R" w:hint="eastAsia"/>
                </w:rPr>
                <w:t>標仕20.2.7</w:t>
              </w:r>
            </w:hyperlink>
            <w:r w:rsidRPr="00FA6974">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AA2CFE" w:rsidRPr="00FA6974" w:rsidRDefault="00AA2CFE" w:rsidP="00AA2CFE">
            <w:pPr>
              <w:rPr>
                <w:rFonts w:ascii="UD デジタル 教科書体 NP-R" w:eastAsia="UD デジタル 教科書体 NP-R"/>
                <w:szCs w:val="18"/>
              </w:rPr>
            </w:pPr>
            <w:r w:rsidRPr="00FA6974">
              <w:rPr>
                <w:rFonts w:ascii="UD デジタル 教科書体 NP-R" w:eastAsia="UD デジタル 教科書体 NP-R" w:hint="eastAsia"/>
                <w:szCs w:val="18"/>
              </w:rPr>
              <w:t>(1)材質</w:t>
            </w:r>
            <w:r>
              <w:rPr>
                <w:rFonts w:ascii="UD デジタル 教科書体 NP-R" w:eastAsia="UD デジタル 教科書体 NP-R" w:hint="eastAsia"/>
                <w:szCs w:val="18"/>
              </w:rPr>
              <w:t>：</w:t>
            </w:r>
            <w:r w:rsidRPr="00FA6974">
              <w:rPr>
                <w:rFonts w:ascii="UD デジタル 教科書体 NP-R" w:eastAsia="UD デジタル 教科書体 NP-R" w:hint="eastAsia"/>
                <w:szCs w:val="18"/>
              </w:rPr>
              <w:t xml:space="preserve">　※ステンレス製タイヤ入り</w:t>
            </w:r>
            <w:r>
              <w:rPr>
                <w:rFonts w:ascii="UD デジタル 教科書体 NP-R" w:eastAsia="UD デジタル 教科書体 NP-R" w:hint="eastAsia"/>
                <w:szCs w:val="18"/>
              </w:rPr>
              <w:t xml:space="preserve">　</w:t>
            </w:r>
            <w:r w:rsidRPr="00FA6974">
              <w:rPr>
                <w:rFonts w:ascii="UD デジタル 教科書体 NP-R" w:eastAsia="UD デジタル 教科書体 NP-R" w:hint="eastAsia"/>
                <w:szCs w:val="18"/>
              </w:rPr>
              <w:t xml:space="preserve">　・ </w:t>
            </w:r>
          </w:p>
          <w:p w:rsidR="00AA2CFE" w:rsidRDefault="00AA2CFE" w:rsidP="00AA2CFE">
            <w:pPr>
              <w:ind w:leftChars="150" w:left="270"/>
              <w:rPr>
                <w:rFonts w:ascii="UD デジタル 教科書体 NP-R" w:eastAsia="UD デジタル 教科書体 NP-R"/>
                <w:szCs w:val="18"/>
              </w:rPr>
            </w:pPr>
            <w:r w:rsidRPr="00FA6974">
              <w:rPr>
                <w:rFonts w:ascii="UD デジタル 教科書体 NP-R" w:eastAsia="UD デジタル 教科書体 NP-R" w:hint="eastAsia"/>
                <w:szCs w:val="18"/>
              </w:rPr>
              <w:t>形状</w:t>
            </w:r>
            <w:r>
              <w:rPr>
                <w:rFonts w:ascii="UD デジタル 教科書体 NP-R" w:eastAsia="UD デジタル 教科書体 NP-R" w:hint="eastAsia"/>
                <w:szCs w:val="18"/>
              </w:rPr>
              <w:t>：</w:t>
            </w:r>
            <w:r w:rsidRPr="00FA6974">
              <w:rPr>
                <w:rFonts w:ascii="UD デジタル 教科書体 NP-R" w:eastAsia="UD デジタル 教科書体 NP-R" w:hint="eastAsia"/>
                <w:szCs w:val="18"/>
              </w:rPr>
              <w:t xml:space="preserve">　※図示　　・</w:t>
            </w:r>
          </w:p>
          <w:p w:rsidR="00AA2CFE" w:rsidRPr="00FA6974" w:rsidRDefault="00AA2CFE" w:rsidP="00AA2CFE">
            <w:pPr>
              <w:ind w:leftChars="150" w:left="270"/>
              <w:rPr>
                <w:rFonts w:ascii="UD デジタル 教科書体 NP-R" w:eastAsia="UD デジタル 教科書体 NP-R"/>
                <w:szCs w:val="18"/>
              </w:rPr>
            </w:pPr>
            <w:r w:rsidRPr="00FA6974">
              <w:rPr>
                <w:rFonts w:ascii="UD デジタル 教科書体 NP-R" w:eastAsia="UD デジタル 教科書体 NP-R" w:hint="eastAsia"/>
                <w:szCs w:val="18"/>
              </w:rPr>
              <w:t>寸法</w:t>
            </w:r>
            <w:r>
              <w:rPr>
                <w:rFonts w:ascii="UD デジタル 教科書体 NP-R" w:eastAsia="UD デジタル 教科書体 NP-R" w:hint="eastAsia"/>
                <w:szCs w:val="18"/>
              </w:rPr>
              <w:t>：</w:t>
            </w:r>
            <w:r w:rsidRPr="00FA6974">
              <w:rPr>
                <w:rFonts w:ascii="UD デジタル 教科書体 NP-R" w:eastAsia="UD デジタル 教科書体 NP-R" w:hint="eastAsia"/>
                <w:szCs w:val="18"/>
              </w:rPr>
              <w:t xml:space="preserve">　※図示　　・幅35㎜</w:t>
            </w:r>
          </w:p>
          <w:p w:rsidR="00AA2CFE" w:rsidRPr="00FA6974" w:rsidRDefault="00AA2CFE" w:rsidP="00AA2CFE">
            <w:pPr>
              <w:spacing w:afterLines="20" w:after="72"/>
              <w:rPr>
                <w:rFonts w:ascii="UD デジタル 教科書体 NP-R" w:eastAsia="UD デジタル 教科書体 NP-R"/>
                <w:szCs w:val="18"/>
              </w:rPr>
            </w:pPr>
            <w:r w:rsidRPr="00FA6974">
              <w:rPr>
                <w:rFonts w:ascii="UD デジタル 教科書体 NP-R" w:eastAsia="UD デジタル 教科書体 NP-R" w:hint="eastAsia"/>
                <w:szCs w:val="18"/>
              </w:rPr>
              <w:t>(2)工法</w:t>
            </w:r>
            <w:r>
              <w:rPr>
                <w:rFonts w:ascii="UD デジタル 教科書体 NP-R" w:eastAsia="UD デジタル 教科書体 NP-R" w:hint="eastAsia"/>
                <w:szCs w:val="18"/>
              </w:rPr>
              <w:t>：</w:t>
            </w:r>
            <w:r w:rsidRPr="00FA6974">
              <w:rPr>
                <w:rFonts w:ascii="UD デジタル 教科書体 NP-R" w:eastAsia="UD デジタル 教科書体 NP-R" w:hint="eastAsia"/>
                <w:szCs w:val="18"/>
              </w:rPr>
              <w:t xml:space="preserve">　※接着工法　</w:t>
            </w:r>
            <w:r>
              <w:rPr>
                <w:rFonts w:ascii="UD デジタル 教科書体 NP-R" w:eastAsia="UD デジタル 教科書体 NP-R" w:hint="eastAsia"/>
                <w:szCs w:val="18"/>
              </w:rPr>
              <w:t xml:space="preserve">　</w:t>
            </w:r>
            <w:r w:rsidRPr="00FA6974">
              <w:rPr>
                <w:rFonts w:ascii="UD デジタル 教科書体 NP-R" w:eastAsia="UD デジタル 教科書体 NP-R" w:hint="eastAsia"/>
                <w:szCs w:val="18"/>
              </w:rPr>
              <w:t xml:space="preserve">　・埋込み工法</w:t>
            </w:r>
          </w:p>
        </w:tc>
      </w:tr>
      <w:tr w:rsidR="00AA2CFE" w:rsidRPr="00843FF0" w:rsidTr="00AA2CFE">
        <w:trPr>
          <w:trHeight w:val="341"/>
        </w:trPr>
        <w:tc>
          <w:tcPr>
            <w:tcW w:w="1838" w:type="dxa"/>
            <w:tcBorders>
              <w:top w:val="single" w:sz="4" w:space="0" w:color="auto"/>
              <w:left w:val="single" w:sz="4" w:space="0" w:color="auto"/>
              <w:bottom w:val="single" w:sz="4" w:space="0" w:color="auto"/>
            </w:tcBorders>
          </w:tcPr>
          <w:p w:rsidR="00AA2CFE" w:rsidRPr="00A02854" w:rsidRDefault="00AA2CFE" w:rsidP="00AA2CFE">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A02854">
              <w:rPr>
                <w:rFonts w:ascii="UD デジタル 教科書体 NP-R" w:eastAsia="UD デジタル 教科書体 NP-R" w:hint="eastAsia"/>
              </w:rPr>
              <w:t>黒板及びホワイトボード</w:t>
            </w:r>
          </w:p>
          <w:p w:rsidR="00AA2CFE" w:rsidRPr="00A02854" w:rsidRDefault="00AA2CFE" w:rsidP="00AA2CFE">
            <w:pPr>
              <w:ind w:left="180" w:hangingChars="100" w:hanging="180"/>
              <w:rPr>
                <w:rFonts w:ascii="UD デジタル 教科書体 NP-R" w:eastAsia="UD デジタル 教科書体 NP-R"/>
              </w:rPr>
            </w:pPr>
            <w:r w:rsidRPr="009443FB">
              <w:rPr>
                <w:rFonts w:ascii="UD デジタル 教科書体 NP-R" w:eastAsia="UD デジタル 教科書体 NP-R" w:hint="eastAsia"/>
              </w:rPr>
              <w:t>（</w:t>
            </w:r>
            <w:hyperlink r:id="rId1082" w:anchor="page=298" w:history="1">
              <w:r w:rsidRPr="009443FB">
                <w:rPr>
                  <w:rStyle w:val="af7"/>
                  <w:rFonts w:ascii="UD デジタル 教科書体 NP-R" w:eastAsia="UD デジタル 教科書体 NP-R" w:hint="eastAsia"/>
                </w:rPr>
                <w:t>標仕20.2.9</w:t>
              </w:r>
            </w:hyperlink>
            <w:r w:rsidRPr="009443FB">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AA2CFE" w:rsidRDefault="00AA2CFE" w:rsidP="00AA2CFE">
            <w:pPr>
              <w:rPr>
                <w:rFonts w:ascii="UD デジタル 教科書体 NP-R" w:eastAsia="UD デジタル 教科書体 NP-R"/>
                <w:szCs w:val="18"/>
              </w:rPr>
            </w:pPr>
            <w:r w:rsidRPr="00A02854">
              <w:rPr>
                <w:rFonts w:ascii="UD デジタル 教科書体 NP-R" w:eastAsia="UD デジタル 教科書体 NP-R" w:hint="eastAsia"/>
                <w:szCs w:val="18"/>
              </w:rPr>
              <w:t>(1)材料</w:t>
            </w:r>
            <w:r>
              <w:rPr>
                <w:rFonts w:ascii="UD デジタル 教科書体 NP-R" w:eastAsia="UD デジタル 教科書体 NP-R" w:hint="eastAsia"/>
                <w:szCs w:val="18"/>
              </w:rPr>
              <w:t xml:space="preserve">　　　　　：　※</w:t>
            </w:r>
            <w:hyperlink r:id="rId1083" w:anchor=":~:text=S%C2%A06007%EF%BC%9A2010-,%E9%BB%92%E6%9D%BF,-Chalkboards%C2%A0" w:history="1">
              <w:r w:rsidRPr="00A02854">
                <w:rPr>
                  <w:rStyle w:val="af7"/>
                  <w:rFonts w:ascii="UD デジタル 教科書体 NP-R" w:eastAsia="UD デジタル 教科書体 NP-R" w:hint="eastAsia"/>
                  <w:szCs w:val="18"/>
                </w:rPr>
                <w:t>JIS S 6007</w:t>
              </w:r>
            </w:hyperlink>
            <w:r w:rsidRPr="00A02854">
              <w:rPr>
                <w:rFonts w:ascii="UD デジタル 教科書体 NP-R" w:eastAsia="UD デジタル 教科書体 NP-R" w:hint="eastAsia"/>
                <w:szCs w:val="18"/>
              </w:rPr>
              <w:t>（黒板）</w:t>
            </w:r>
            <w:r>
              <w:rPr>
                <w:rFonts w:ascii="UD デジタル 教科書体 NP-R" w:eastAsia="UD デジタル 教科書体 NP-R" w:hint="eastAsia"/>
                <w:szCs w:val="18"/>
              </w:rPr>
              <w:t>による　・</w:t>
            </w:r>
          </w:p>
          <w:p w:rsidR="00AA2CFE" w:rsidRPr="00A02854" w:rsidRDefault="00AA2CFE" w:rsidP="00AA2CFE">
            <w:pPr>
              <w:ind w:leftChars="150" w:left="270"/>
              <w:rPr>
                <w:rFonts w:ascii="UD デジタル 教科書体 NP-R" w:eastAsia="UD デジタル 教科書体 NP-R"/>
                <w:szCs w:val="18"/>
              </w:rPr>
            </w:pPr>
            <w:r>
              <w:rPr>
                <w:rFonts w:ascii="UD デジタル 教科書体 NP-R" w:eastAsia="UD デジタル 教科書体 NP-R" w:hint="eastAsia"/>
                <w:szCs w:val="18"/>
              </w:rPr>
              <w:t>種類　　　　　：　・図示　　・</w:t>
            </w:r>
            <w:r w:rsidRPr="00A02854">
              <w:rPr>
                <w:rFonts w:ascii="UD デジタル 教科書体 NP-R" w:eastAsia="UD デジタル 教科書体 NP-R" w:hint="eastAsia"/>
                <w:szCs w:val="18"/>
              </w:rPr>
              <w:t>鋼製黒板</w:t>
            </w:r>
            <w:r>
              <w:rPr>
                <w:rFonts w:ascii="UD デジタル 教科書体 NP-R" w:eastAsia="UD デジタル 教科書体 NP-R" w:hint="eastAsia"/>
                <w:szCs w:val="18"/>
              </w:rPr>
              <w:t xml:space="preserve">　　</w:t>
            </w:r>
            <w:r w:rsidRPr="00A02854">
              <w:rPr>
                <w:rFonts w:ascii="UD デジタル 教科書体 NP-R" w:eastAsia="UD デジタル 教科書体 NP-R" w:hint="eastAsia"/>
                <w:szCs w:val="18"/>
              </w:rPr>
              <w:t>・ほうろう黒板</w:t>
            </w:r>
          </w:p>
          <w:p w:rsidR="00AA2CFE" w:rsidRPr="00A02854" w:rsidRDefault="00AA2CFE" w:rsidP="00AA2CFE">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(2)</w:t>
            </w:r>
            <w:r w:rsidRPr="00A02854">
              <w:rPr>
                <w:rFonts w:ascii="UD デジタル 教科書体 NP-R" w:eastAsia="UD デジタル 教科書体 NP-R" w:hint="eastAsia"/>
                <w:szCs w:val="18"/>
              </w:rPr>
              <w:t>ホワイトボード</w:t>
            </w:r>
            <w:r>
              <w:rPr>
                <w:rFonts w:ascii="UD デジタル 教科書体 NP-R" w:eastAsia="UD デジタル 教科書体 NP-R" w:hint="eastAsia"/>
                <w:szCs w:val="18"/>
              </w:rPr>
              <w:t>：　・図示　　・</w:t>
            </w:r>
            <w:hyperlink r:id="rId1084" w:history="1">
              <w:r w:rsidRPr="00A02854">
                <w:rPr>
                  <w:rStyle w:val="af7"/>
                  <w:rFonts w:ascii="UD デジタル 教科書体 NP-R" w:eastAsia="UD デジタル 教科書体 NP-R" w:hint="eastAsia"/>
                  <w:szCs w:val="18"/>
                </w:rPr>
                <w:t>全国黒板工業連盟</w:t>
              </w:r>
            </w:hyperlink>
            <w:r w:rsidRPr="00A02854">
              <w:rPr>
                <w:rFonts w:ascii="UD デジタル 教科書体 NP-R" w:eastAsia="UD デジタル 教科書体 NP-R" w:hint="eastAsia"/>
                <w:szCs w:val="18"/>
              </w:rPr>
              <w:t>による</w:t>
            </w:r>
            <w:hyperlink r:id="rId1085" w:history="1">
              <w:r w:rsidRPr="00A02854">
                <w:rPr>
                  <w:rStyle w:val="af7"/>
                  <w:rFonts w:ascii="UD デジタル 教科書体 NP-R" w:eastAsia="UD デジタル 教科書体 NP-R" w:hint="eastAsia"/>
                  <w:szCs w:val="18"/>
                </w:rPr>
                <w:t>ほうろう白板連盟基準</w:t>
              </w:r>
            </w:hyperlink>
            <w:r>
              <w:rPr>
                <w:rFonts w:ascii="UD デジタル 教科書体 NP-R" w:eastAsia="UD デジタル 教科書体 NP-R" w:hint="eastAsia"/>
                <w:szCs w:val="18"/>
              </w:rPr>
              <w:t>の</w:t>
            </w:r>
            <w:r w:rsidRPr="00A02854">
              <w:rPr>
                <w:rFonts w:ascii="UD デジタル 教科書体 NP-R" w:eastAsia="UD デジタル 教科書体 NP-R" w:hint="eastAsia"/>
                <w:szCs w:val="18"/>
              </w:rPr>
              <w:t>適合製品</w:t>
            </w:r>
          </w:p>
        </w:tc>
      </w:tr>
      <w:tr w:rsidR="00AA2CFE" w:rsidRPr="00843FF0" w:rsidTr="00AA2CFE">
        <w:trPr>
          <w:trHeight w:val="341"/>
        </w:trPr>
        <w:tc>
          <w:tcPr>
            <w:tcW w:w="1838" w:type="dxa"/>
            <w:tcBorders>
              <w:top w:val="single" w:sz="4" w:space="0" w:color="auto"/>
              <w:left w:val="single" w:sz="4" w:space="0" w:color="auto"/>
              <w:bottom w:val="single" w:sz="4" w:space="0" w:color="auto"/>
            </w:tcBorders>
          </w:tcPr>
          <w:p w:rsidR="00AA2CFE" w:rsidRDefault="00AA2CFE" w:rsidP="00AA2CFE">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・鏡</w:t>
            </w:r>
          </w:p>
          <w:p w:rsidR="00AA2CFE" w:rsidRPr="00526C3D" w:rsidRDefault="00AA2CFE" w:rsidP="00AA2CFE">
            <w:pPr>
              <w:ind w:left="180" w:hangingChars="100" w:hanging="180"/>
              <w:rPr>
                <w:rFonts w:ascii="UD デジタル 教科書体 NP-R" w:eastAsia="UD デジタル 教科書体 NP-R" w:hAnsiTheme="majorEastAsia"/>
                <w:szCs w:val="18"/>
              </w:rPr>
            </w:pPr>
            <w:r w:rsidRPr="00A02854">
              <w:rPr>
                <w:rFonts w:ascii="UD デジタル 教科書体 NP-R" w:eastAsia="UD デジタル 教科書体 NP-R" w:hint="eastAsia"/>
              </w:rPr>
              <w:t>（</w:t>
            </w:r>
            <w:hyperlink r:id="rId1086" w:anchor="page=299" w:history="1">
              <w:r w:rsidRPr="00A02854">
                <w:rPr>
                  <w:rStyle w:val="af7"/>
                  <w:rFonts w:ascii="UD デジタル 教科書体 NP-R" w:eastAsia="UD デジタル 教科書体 NP-R" w:hint="eastAsia"/>
                </w:rPr>
                <w:t>標仕20.2.</w:t>
              </w:r>
              <w:r>
                <w:rPr>
                  <w:rStyle w:val="af7"/>
                  <w:rFonts w:ascii="UD デジタル 教科書体 NP-R" w:eastAsia="UD デジタル 教科書体 NP-R" w:hint="eastAsia"/>
                </w:rPr>
                <w:t>10</w:t>
              </w:r>
            </w:hyperlink>
            <w:r w:rsidRPr="00A02854">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AA2CFE" w:rsidRPr="00813158" w:rsidRDefault="00AA2CFE" w:rsidP="00AA2CFE">
            <w:pPr>
              <w:rPr>
                <w:rFonts w:ascii="UD デジタル 教科書体 NP-R" w:eastAsia="UD デジタル 教科書体 NP-R"/>
                <w:szCs w:val="18"/>
              </w:rPr>
            </w:pPr>
            <w:r w:rsidRPr="00813158">
              <w:rPr>
                <w:rFonts w:ascii="UD デジタル 教科書体 NP-R" w:eastAsia="UD デジタル 教科書体 NP-R" w:hint="eastAsia"/>
                <w:szCs w:val="18"/>
              </w:rPr>
              <w:t>鏡のガラス</w:t>
            </w:r>
            <w:r>
              <w:rPr>
                <w:rFonts w:ascii="UD デジタル 教科書体 NP-R" w:eastAsia="UD デジタル 教科書体 NP-R" w:hint="eastAsia"/>
                <w:szCs w:val="18"/>
              </w:rPr>
              <w:t>は</w:t>
            </w:r>
            <w:hyperlink r:id="rId1087" w:anchor=":~:text=R%C2%A03220%EF%BC%9A2011-,%E9%8F%A1%E6%9D%90,-Glass%C2%A0in%C2%A0building" w:history="1">
              <w:r w:rsidRPr="00813158">
                <w:rPr>
                  <w:rStyle w:val="af7"/>
                  <w:rFonts w:ascii="UD デジタル 教科書体 NP-R" w:eastAsia="UD デジタル 教科書体 NP-R" w:hint="eastAsia"/>
                  <w:szCs w:val="18"/>
                </w:rPr>
                <w:t>JIS R 3220</w:t>
              </w:r>
            </w:hyperlink>
            <w:r w:rsidRPr="00813158">
              <w:rPr>
                <w:rFonts w:ascii="UD デジタル 教科書体 NP-R" w:eastAsia="UD デジタル 教科書体 NP-R" w:hint="eastAsia"/>
                <w:szCs w:val="18"/>
              </w:rPr>
              <w:t>（鏡材）</w:t>
            </w:r>
            <w:r>
              <w:rPr>
                <w:rFonts w:ascii="UD デジタル 教科書体 NP-R" w:eastAsia="UD デジタル 教科書体 NP-R" w:hint="eastAsia"/>
                <w:szCs w:val="18"/>
              </w:rPr>
              <w:t>による</w:t>
            </w:r>
          </w:p>
          <w:p w:rsidR="00AA2CFE" w:rsidRPr="00526C3D" w:rsidRDefault="00AA2CFE" w:rsidP="00AA2CFE">
            <w:pPr>
              <w:spacing w:afterLines="20" w:after="72"/>
              <w:ind w:left="180" w:hangingChars="100" w:hanging="180"/>
              <w:rPr>
                <w:rFonts w:ascii="UD デジタル 教科書体 NP-R" w:eastAsia="UD デジタル 教科書体 NP-R"/>
                <w:szCs w:val="18"/>
              </w:rPr>
            </w:pPr>
            <w:r w:rsidRPr="00813158">
              <w:rPr>
                <w:rFonts w:ascii="UD デジタル 教科書体 NP-R" w:eastAsia="UD デジタル 教科書体 NP-R" w:hint="eastAsia"/>
                <w:szCs w:val="18"/>
              </w:rPr>
              <w:t>厚さ</w:t>
            </w:r>
            <w:r>
              <w:rPr>
                <w:rFonts w:ascii="UD デジタル 教科書体 NP-R" w:eastAsia="UD デジタル 教科書体 NP-R" w:hint="eastAsia"/>
                <w:szCs w:val="18"/>
              </w:rPr>
              <w:t>：</w:t>
            </w:r>
            <w:r w:rsidRPr="00813158">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w:t>
            </w:r>
            <w:r w:rsidRPr="00813158">
              <w:rPr>
                <w:rFonts w:ascii="UD デジタル 教科書体 NP-R" w:eastAsia="UD デジタル 教科書体 NP-R" w:hint="eastAsia"/>
                <w:szCs w:val="18"/>
              </w:rPr>
              <w:t>5</w:t>
            </w:r>
            <w:r>
              <w:rPr>
                <w:rFonts w:ascii="UD デジタル 教科書体 NP-R" w:eastAsia="UD デジタル 教科書体 NP-R" w:hint="eastAsia"/>
                <w:szCs w:val="18"/>
              </w:rPr>
              <w:t>㎜</w:t>
            </w:r>
            <w:r w:rsidRPr="00813158">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図示</w:t>
            </w:r>
          </w:p>
        </w:tc>
      </w:tr>
      <w:tr w:rsidR="00AA2CFE" w:rsidRPr="00843FF0" w:rsidTr="00AA2CFE">
        <w:trPr>
          <w:trHeight w:val="341"/>
        </w:trPr>
        <w:tc>
          <w:tcPr>
            <w:tcW w:w="1838" w:type="dxa"/>
            <w:tcBorders>
              <w:top w:val="single" w:sz="4" w:space="0" w:color="auto"/>
              <w:left w:val="single" w:sz="4" w:space="0" w:color="auto"/>
              <w:bottom w:val="single" w:sz="4" w:space="0" w:color="auto"/>
            </w:tcBorders>
          </w:tcPr>
          <w:p w:rsidR="00AA2CFE" w:rsidRPr="00813158" w:rsidRDefault="00AA2CFE" w:rsidP="00AA2CFE">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w:t>
            </w:r>
            <w:r w:rsidRPr="00813158">
              <w:rPr>
                <w:rFonts w:ascii="UD デジタル 教科書体 NP-R" w:eastAsia="UD デジタル 教科書体 NP-R" w:hint="eastAsia"/>
                <w:szCs w:val="18"/>
              </w:rPr>
              <w:t>表示</w:t>
            </w:r>
          </w:p>
          <w:p w:rsidR="00AA2CFE" w:rsidRPr="00813158" w:rsidRDefault="00AA2CFE" w:rsidP="00AA2CFE">
            <w:pPr>
              <w:ind w:left="180" w:hangingChars="100" w:hanging="180"/>
              <w:rPr>
                <w:rFonts w:ascii="UD デジタル 教科書体 NP-R" w:eastAsia="UD デジタル 教科書体 NP-R"/>
                <w:szCs w:val="18"/>
              </w:rPr>
            </w:pPr>
            <w:r w:rsidRPr="00813158">
              <w:rPr>
                <w:rFonts w:ascii="UD デジタル 教科書体 NP-R" w:eastAsia="UD デジタル 教科書体 NP-R" w:hint="eastAsia"/>
                <w:szCs w:val="18"/>
              </w:rPr>
              <w:t>（</w:t>
            </w:r>
            <w:hyperlink r:id="rId1088" w:anchor="page=299" w:history="1">
              <w:r w:rsidRPr="00BF6E00">
                <w:rPr>
                  <w:rStyle w:val="af7"/>
                  <w:rFonts w:ascii="UD デジタル 教科書体 NP-R" w:eastAsia="UD デジタル 教科書体 NP-R" w:hint="eastAsia"/>
                  <w:szCs w:val="18"/>
                </w:rPr>
                <w:t>標仕20.2.11</w:t>
              </w:r>
            </w:hyperlink>
            <w:r w:rsidRPr="00813158">
              <w:rPr>
                <w:rFonts w:ascii="UD デジタル 教科書体 NP-R" w:eastAsia="UD デジタル 教科書体 NP-R" w:hint="eastAsia"/>
                <w:szCs w:val="18"/>
              </w:rPr>
              <w:t>）</w:t>
            </w:r>
          </w:p>
        </w:tc>
        <w:tc>
          <w:tcPr>
            <w:tcW w:w="9105" w:type="dxa"/>
            <w:tcBorders>
              <w:top w:val="single" w:sz="4" w:space="0" w:color="auto"/>
              <w:bottom w:val="single" w:sz="4" w:space="0" w:color="auto"/>
            </w:tcBorders>
          </w:tcPr>
          <w:p w:rsidR="00AA2CFE" w:rsidRPr="00813158" w:rsidRDefault="00AA2CFE" w:rsidP="00AA2CFE">
            <w:pPr>
              <w:rPr>
                <w:rFonts w:ascii="UD デジタル 教科書体 NP-R" w:eastAsia="UD デジタル 教科書体 NP-R"/>
                <w:szCs w:val="18"/>
              </w:rPr>
            </w:pPr>
            <w:r w:rsidRPr="00813158">
              <w:rPr>
                <w:rFonts w:ascii="UD デジタル 教科書体 NP-R" w:eastAsia="UD デジタル 教科書体 NP-R" w:hint="eastAsia"/>
                <w:szCs w:val="18"/>
              </w:rPr>
              <w:t>(1)衝突防止表示　(2)法令に基づく表示</w:t>
            </w:r>
          </w:p>
          <w:tbl>
            <w:tblPr>
              <w:tblStyle w:val="af6"/>
              <w:tblW w:w="0" w:type="auto"/>
              <w:tblBorders>
                <w:left w:val="none" w:sz="0" w:space="0" w:color="auto"/>
                <w:right w:val="none" w:sz="0" w:space="0" w:color="auto"/>
              </w:tblBorders>
              <w:tblLayout w:type="fixed"/>
              <w:tblLook w:val="04A0" w:firstRow="1" w:lastRow="0" w:firstColumn="1" w:lastColumn="0" w:noHBand="0" w:noVBand="1"/>
            </w:tblPr>
            <w:tblGrid>
              <w:gridCol w:w="2170"/>
              <w:gridCol w:w="2171"/>
              <w:gridCol w:w="2171"/>
              <w:gridCol w:w="2171"/>
            </w:tblGrid>
            <w:tr w:rsidR="00AA2CFE" w:rsidRPr="00813158" w:rsidTr="00AA2CFE">
              <w:tc>
                <w:tcPr>
                  <w:tcW w:w="2170" w:type="dxa"/>
                  <w:tcBorders>
                    <w:left w:val="single" w:sz="4" w:space="0" w:color="auto"/>
                  </w:tcBorders>
                  <w:shd w:val="clear" w:color="auto" w:fill="D9D9D9" w:themeFill="background1" w:themeFillShade="D9"/>
                </w:tcPr>
                <w:p w:rsidR="00AA2CFE" w:rsidRPr="00813158" w:rsidRDefault="00AA2CFE" w:rsidP="00AA2CFE">
                  <w:pPr>
                    <w:jc w:val="center"/>
                    <w:rPr>
                      <w:rFonts w:ascii="UD デジタル 教科書体 NP-R" w:eastAsia="UD デジタル 教科書体 NP-R"/>
                      <w:szCs w:val="18"/>
                    </w:rPr>
                  </w:pPr>
                  <w:r w:rsidRPr="00813158">
                    <w:rPr>
                      <w:rFonts w:ascii="UD デジタル 教科書体 NP-R" w:eastAsia="UD デジタル 教科書体 NP-R" w:hint="eastAsia"/>
                      <w:szCs w:val="18"/>
                    </w:rPr>
                    <w:t>種類</w:t>
                  </w:r>
                </w:p>
              </w:tc>
              <w:tc>
                <w:tcPr>
                  <w:tcW w:w="2171" w:type="dxa"/>
                  <w:shd w:val="clear" w:color="auto" w:fill="D9D9D9" w:themeFill="background1" w:themeFillShade="D9"/>
                </w:tcPr>
                <w:p w:rsidR="00AA2CFE" w:rsidRPr="00813158" w:rsidRDefault="00AA2CFE" w:rsidP="00AA2CFE">
                  <w:pPr>
                    <w:jc w:val="center"/>
                    <w:rPr>
                      <w:rFonts w:ascii="UD デジタル 教科書体 NP-R" w:eastAsia="UD デジタル 教科書体 NP-R"/>
                      <w:szCs w:val="18"/>
                    </w:rPr>
                  </w:pPr>
                  <w:r w:rsidRPr="00813158">
                    <w:rPr>
                      <w:rFonts w:ascii="UD デジタル 教科書体 NP-R" w:eastAsia="UD デジタル 教科書体 NP-R" w:hint="eastAsia"/>
                      <w:szCs w:val="18"/>
                    </w:rPr>
                    <w:t>使用箇所</w:t>
                  </w:r>
                </w:p>
              </w:tc>
              <w:tc>
                <w:tcPr>
                  <w:tcW w:w="2171" w:type="dxa"/>
                  <w:shd w:val="clear" w:color="auto" w:fill="D9D9D9" w:themeFill="background1" w:themeFillShade="D9"/>
                </w:tcPr>
                <w:p w:rsidR="00AA2CFE" w:rsidRPr="00813158" w:rsidRDefault="00AA2CFE" w:rsidP="00AA2CFE">
                  <w:pPr>
                    <w:jc w:val="center"/>
                    <w:rPr>
                      <w:rFonts w:ascii="UD デジタル 教科書体 NP-R" w:eastAsia="UD デジタル 教科書体 NP-R"/>
                      <w:szCs w:val="18"/>
                    </w:rPr>
                  </w:pPr>
                  <w:r w:rsidRPr="00813158">
                    <w:rPr>
                      <w:rFonts w:ascii="UD デジタル 教科書体 NP-R" w:eastAsia="UD デジタル 教科書体 NP-R" w:hint="eastAsia"/>
                      <w:szCs w:val="18"/>
                    </w:rPr>
                    <w:t>形状・寸法</w:t>
                  </w:r>
                </w:p>
              </w:tc>
              <w:tc>
                <w:tcPr>
                  <w:tcW w:w="2171" w:type="dxa"/>
                  <w:tcBorders>
                    <w:right w:val="single" w:sz="4" w:space="0" w:color="auto"/>
                  </w:tcBorders>
                  <w:shd w:val="clear" w:color="auto" w:fill="D9D9D9" w:themeFill="background1" w:themeFillShade="D9"/>
                </w:tcPr>
                <w:p w:rsidR="00AA2CFE" w:rsidRPr="00813158" w:rsidRDefault="00AA2CFE" w:rsidP="00AA2CFE">
                  <w:pPr>
                    <w:jc w:val="center"/>
                    <w:rPr>
                      <w:rFonts w:ascii="UD デジタル 教科書体 NP-R" w:eastAsia="UD デジタル 教科書体 NP-R"/>
                      <w:szCs w:val="18"/>
                    </w:rPr>
                  </w:pPr>
                  <w:r w:rsidRPr="00813158">
                    <w:rPr>
                      <w:rFonts w:ascii="UD デジタル 教科書体 NP-R" w:eastAsia="UD デジタル 教科書体 NP-R" w:hint="eastAsia"/>
                      <w:szCs w:val="18"/>
                    </w:rPr>
                    <w:t>材質</w:t>
                  </w:r>
                </w:p>
              </w:tc>
            </w:tr>
            <w:tr w:rsidR="00AA2CFE" w:rsidRPr="00813158" w:rsidTr="00AA2CFE">
              <w:tc>
                <w:tcPr>
                  <w:tcW w:w="2170" w:type="dxa"/>
                  <w:tcBorders>
                    <w:left w:val="single" w:sz="4" w:space="0" w:color="auto"/>
                  </w:tcBorders>
                </w:tcPr>
                <w:p w:rsidR="00AA2CFE" w:rsidRPr="00813158" w:rsidRDefault="00AA2CFE" w:rsidP="00AA2CFE">
                  <w:pPr>
                    <w:rPr>
                      <w:rFonts w:ascii="UD デジタル 教科書体 NP-R" w:eastAsia="UD デジタル 教科書体 NP-R"/>
                      <w:szCs w:val="18"/>
                    </w:rPr>
                  </w:pPr>
                  <w:r w:rsidRPr="00813158">
                    <w:rPr>
                      <w:rFonts w:ascii="UD デジタル 教科書体 NP-R" w:eastAsia="UD デジタル 教科書体 NP-R" w:hint="eastAsia"/>
                      <w:szCs w:val="18"/>
                    </w:rPr>
                    <w:t>・衝突防止表示</w:t>
                  </w:r>
                </w:p>
              </w:tc>
              <w:tc>
                <w:tcPr>
                  <w:tcW w:w="2171" w:type="dxa"/>
                </w:tcPr>
                <w:p w:rsidR="00AA2CFE" w:rsidRPr="00813158" w:rsidRDefault="00AA2CFE" w:rsidP="00AA2CFE">
                  <w:pPr>
                    <w:rPr>
                      <w:rFonts w:ascii="UD デジタル 教科書体 NP-R" w:eastAsia="UD デジタル 教科書体 NP-R"/>
                      <w:szCs w:val="18"/>
                    </w:rPr>
                  </w:pPr>
                </w:p>
              </w:tc>
              <w:tc>
                <w:tcPr>
                  <w:tcW w:w="2171" w:type="dxa"/>
                </w:tcPr>
                <w:p w:rsidR="00AA2CFE" w:rsidRPr="00813158" w:rsidRDefault="00AA2CFE" w:rsidP="00AA2CFE">
                  <w:pPr>
                    <w:rPr>
                      <w:rFonts w:ascii="UD デジタル 教科書体 NP-R" w:eastAsia="UD デジタル 教科書体 NP-R"/>
                      <w:szCs w:val="18"/>
                    </w:rPr>
                  </w:pPr>
                  <w:r w:rsidRPr="00813158">
                    <w:rPr>
                      <w:rFonts w:ascii="UD デジタル 教科書体 NP-R" w:eastAsia="UD デジタル 教科書体 NP-R" w:hint="eastAsia"/>
                      <w:szCs w:val="18"/>
                    </w:rPr>
                    <w:t>※図示</w:t>
                  </w:r>
                  <w:r>
                    <w:rPr>
                      <w:rFonts w:ascii="UD デジタル 教科書体 NP-R" w:eastAsia="UD デジタル 教科書体 NP-R" w:hint="eastAsia"/>
                      <w:szCs w:val="18"/>
                    </w:rPr>
                    <w:t xml:space="preserve">　　・</w:t>
                  </w:r>
                </w:p>
              </w:tc>
              <w:tc>
                <w:tcPr>
                  <w:tcW w:w="2171" w:type="dxa"/>
                  <w:tcBorders>
                    <w:bottom w:val="single" w:sz="4" w:space="0" w:color="auto"/>
                    <w:right w:val="single" w:sz="4" w:space="0" w:color="auto"/>
                  </w:tcBorders>
                </w:tcPr>
                <w:p w:rsidR="00AA2CFE" w:rsidRPr="00813158" w:rsidRDefault="00AA2CFE" w:rsidP="00AA2CFE">
                  <w:pPr>
                    <w:rPr>
                      <w:rFonts w:ascii="UD デジタル 教科書体 NP-R" w:eastAsia="UD デジタル 教科書体 NP-R"/>
                      <w:szCs w:val="18"/>
                    </w:rPr>
                  </w:pPr>
                  <w:r w:rsidRPr="00813158">
                    <w:rPr>
                      <w:rFonts w:ascii="UD デジタル 教科書体 NP-R" w:eastAsia="UD デジタル 教科書体 NP-R" w:hint="eastAsia"/>
                      <w:szCs w:val="18"/>
                    </w:rPr>
                    <w:t>・ステンレス</w:t>
                  </w:r>
                  <w:r>
                    <w:rPr>
                      <w:rFonts w:ascii="UD デジタル 教科書体 NP-R" w:eastAsia="UD デジタル 教科書体 NP-R" w:hint="eastAsia"/>
                      <w:szCs w:val="18"/>
                    </w:rPr>
                    <w:t xml:space="preserve">　・</w:t>
                  </w:r>
                </w:p>
              </w:tc>
            </w:tr>
            <w:tr w:rsidR="00AA2CFE" w:rsidRPr="00813158" w:rsidTr="00AA2CFE">
              <w:tc>
                <w:tcPr>
                  <w:tcW w:w="2170" w:type="dxa"/>
                  <w:tcBorders>
                    <w:left w:val="single" w:sz="4" w:space="0" w:color="auto"/>
                  </w:tcBorders>
                </w:tcPr>
                <w:p w:rsidR="00AA2CFE" w:rsidRPr="00813158" w:rsidRDefault="00AA2CFE" w:rsidP="00AA2CFE">
                  <w:pPr>
                    <w:rPr>
                      <w:rFonts w:ascii="UD デジタル 教科書体 NP-R" w:eastAsia="UD デジタル 教科書体 NP-R"/>
                      <w:szCs w:val="18"/>
                    </w:rPr>
                  </w:pPr>
                  <w:r w:rsidRPr="00813158">
                    <w:rPr>
                      <w:rFonts w:ascii="UD デジタル 教科書体 NP-R" w:eastAsia="UD デジタル 教科書体 NP-R" w:hint="eastAsia"/>
                      <w:szCs w:val="18"/>
                    </w:rPr>
                    <w:t>・非常用進入口</w:t>
                  </w:r>
                </w:p>
              </w:tc>
              <w:tc>
                <w:tcPr>
                  <w:tcW w:w="2171" w:type="dxa"/>
                </w:tcPr>
                <w:p w:rsidR="00AA2CFE" w:rsidRPr="00813158" w:rsidRDefault="00AA2CFE" w:rsidP="00AA2CFE">
                  <w:pPr>
                    <w:rPr>
                      <w:rFonts w:ascii="UD デジタル 教科書体 NP-R" w:eastAsia="UD デジタル 教科書体 NP-R"/>
                      <w:szCs w:val="18"/>
                    </w:rPr>
                  </w:pPr>
                </w:p>
              </w:tc>
              <w:tc>
                <w:tcPr>
                  <w:tcW w:w="2171" w:type="dxa"/>
                </w:tcPr>
                <w:p w:rsidR="00AA2CFE" w:rsidRPr="00813158" w:rsidRDefault="00AA2CFE" w:rsidP="00AA2CFE">
                  <w:pPr>
                    <w:rPr>
                      <w:rFonts w:ascii="UD デジタル 教科書体 NP-R" w:eastAsia="UD デジタル 教科書体 NP-R"/>
                      <w:szCs w:val="18"/>
                    </w:rPr>
                  </w:pPr>
                  <w:r w:rsidRPr="00813158">
                    <w:rPr>
                      <w:rFonts w:ascii="UD デジタル 教科書体 NP-R" w:eastAsia="UD デジタル 教科書体 NP-R" w:hint="eastAsia"/>
                      <w:szCs w:val="18"/>
                    </w:rPr>
                    <w:t>※図示　　・</w:t>
                  </w:r>
                </w:p>
              </w:tc>
              <w:tc>
                <w:tcPr>
                  <w:tcW w:w="2171" w:type="dxa"/>
                  <w:tcBorders>
                    <w:right w:val="single" w:sz="4" w:space="0" w:color="auto"/>
                  </w:tcBorders>
                </w:tcPr>
                <w:p w:rsidR="00AA2CFE" w:rsidRPr="00813158" w:rsidRDefault="00AA2CFE" w:rsidP="00AA2CFE">
                  <w:pPr>
                    <w:rPr>
                      <w:rFonts w:ascii="UD デジタル 教科書体 NP-R" w:eastAsia="UD デジタル 教科書体 NP-R"/>
                      <w:szCs w:val="18"/>
                    </w:rPr>
                  </w:pPr>
                  <w:r w:rsidRPr="00813158">
                    <w:rPr>
                      <w:rFonts w:ascii="UD デジタル 教科書体 NP-R" w:eastAsia="UD デジタル 教科書体 NP-R" w:hint="eastAsia"/>
                      <w:szCs w:val="18"/>
                    </w:rPr>
                    <w:t>・・</w:t>
                  </w:r>
                </w:p>
              </w:tc>
            </w:tr>
          </w:tbl>
          <w:p w:rsidR="00AA2CFE" w:rsidRPr="00813158" w:rsidRDefault="00AA2CFE" w:rsidP="00AA2CFE">
            <w:pPr>
              <w:spacing w:beforeLines="20" w:before="72"/>
              <w:rPr>
                <w:rFonts w:ascii="UD デジタル 教科書体 NP-R" w:eastAsia="UD デジタル 教科書体 NP-R"/>
                <w:szCs w:val="18"/>
              </w:rPr>
            </w:pPr>
            <w:r w:rsidRPr="00813158">
              <w:rPr>
                <w:rFonts w:ascii="UD デジタル 教科書体 NP-R" w:eastAsia="UD デジタル 教科書体 NP-R" w:hint="eastAsia"/>
                <w:szCs w:val="18"/>
              </w:rPr>
              <w:t>(</w:t>
            </w:r>
            <w:r>
              <w:rPr>
                <w:rFonts w:ascii="UD デジタル 教科書体 NP-R" w:eastAsia="UD デジタル 教科書体 NP-R" w:hint="eastAsia"/>
                <w:szCs w:val="18"/>
              </w:rPr>
              <w:t>3</w:t>
            </w:r>
            <w:r w:rsidRPr="00813158">
              <w:rPr>
                <w:rFonts w:ascii="UD デジタル 教科書体 NP-R" w:eastAsia="UD デジタル 教科書体 NP-R" w:hint="eastAsia"/>
                <w:szCs w:val="18"/>
              </w:rPr>
              <w:t>)室名札等</w:t>
            </w:r>
          </w:p>
          <w:tbl>
            <w:tblPr>
              <w:tblStyle w:val="af6"/>
              <w:tblW w:w="8683" w:type="dxa"/>
              <w:tblBorders>
                <w:left w:val="none" w:sz="0" w:space="0" w:color="auto"/>
                <w:right w:val="none" w:sz="0" w:space="0" w:color="auto"/>
              </w:tblBorders>
              <w:tblLayout w:type="fixed"/>
              <w:tblLook w:val="04A0" w:firstRow="1" w:lastRow="0" w:firstColumn="1" w:lastColumn="0" w:noHBand="0" w:noVBand="1"/>
            </w:tblPr>
            <w:tblGrid>
              <w:gridCol w:w="1447"/>
              <w:gridCol w:w="1447"/>
              <w:gridCol w:w="1447"/>
              <w:gridCol w:w="1447"/>
              <w:gridCol w:w="1447"/>
              <w:gridCol w:w="1448"/>
            </w:tblGrid>
            <w:tr w:rsidR="00AA2CFE" w:rsidRPr="00BF6E00" w:rsidTr="00AA2CFE">
              <w:tc>
                <w:tcPr>
                  <w:tcW w:w="1447" w:type="dxa"/>
                  <w:tcBorders>
                    <w:left w:val="single" w:sz="4" w:space="0" w:color="auto"/>
                  </w:tcBorders>
                  <w:shd w:val="clear" w:color="auto" w:fill="D9D9D9" w:themeFill="background1" w:themeFillShade="D9"/>
                </w:tcPr>
                <w:p w:rsidR="00AA2CFE" w:rsidRPr="00BF6E00" w:rsidRDefault="00AA2CFE" w:rsidP="00AA2CFE">
                  <w:pPr>
                    <w:jc w:val="center"/>
                    <w:rPr>
                      <w:rFonts w:ascii="UD デジタル 教科書体 NP-R" w:eastAsia="UD デジタル 教科書体 NP-R"/>
                      <w:szCs w:val="18"/>
                    </w:rPr>
                  </w:pPr>
                  <w:r w:rsidRPr="00BF6E00">
                    <w:rPr>
                      <w:rFonts w:ascii="UD デジタル 教科書体 NP-R" w:eastAsia="UD デジタル 教科書体 NP-R" w:hint="eastAsia"/>
                      <w:szCs w:val="18"/>
                    </w:rPr>
                    <w:t>種類</w:t>
                  </w:r>
                </w:p>
              </w:tc>
              <w:tc>
                <w:tcPr>
                  <w:tcW w:w="1447" w:type="dxa"/>
                  <w:shd w:val="clear" w:color="auto" w:fill="D9D9D9" w:themeFill="background1" w:themeFillShade="D9"/>
                </w:tcPr>
                <w:p w:rsidR="00AA2CFE" w:rsidRPr="00BF6E00" w:rsidRDefault="00AA2CFE" w:rsidP="00AA2CFE">
                  <w:pPr>
                    <w:jc w:val="center"/>
                    <w:rPr>
                      <w:rFonts w:ascii="UD デジタル 教科書体 NP-R" w:eastAsia="UD デジタル 教科書体 NP-R"/>
                      <w:szCs w:val="18"/>
                    </w:rPr>
                  </w:pPr>
                  <w:r w:rsidRPr="00BF6E00">
                    <w:rPr>
                      <w:rFonts w:ascii="UD デジタル 教科書体 NP-R" w:eastAsia="UD デジタル 教科書体 NP-R" w:hint="eastAsia"/>
                      <w:szCs w:val="18"/>
                    </w:rPr>
                    <w:t>形状・寸法</w:t>
                  </w:r>
                </w:p>
              </w:tc>
              <w:tc>
                <w:tcPr>
                  <w:tcW w:w="1447" w:type="dxa"/>
                  <w:shd w:val="clear" w:color="auto" w:fill="D9D9D9" w:themeFill="background1" w:themeFillShade="D9"/>
                </w:tcPr>
                <w:p w:rsidR="00AA2CFE" w:rsidRPr="00BF6E00" w:rsidRDefault="00AA2CFE" w:rsidP="00AA2CFE">
                  <w:pPr>
                    <w:jc w:val="center"/>
                    <w:rPr>
                      <w:rFonts w:ascii="UD デジタル 教科書体 NP-R" w:eastAsia="UD デジタル 教科書体 NP-R"/>
                      <w:szCs w:val="18"/>
                    </w:rPr>
                  </w:pPr>
                  <w:r w:rsidRPr="00BF6E00">
                    <w:rPr>
                      <w:rFonts w:ascii="UD デジタル 教科書体 NP-R" w:eastAsia="UD デジタル 教科書体 NP-R" w:hint="eastAsia"/>
                      <w:szCs w:val="18"/>
                    </w:rPr>
                    <w:t>材質</w:t>
                  </w:r>
                </w:p>
              </w:tc>
              <w:tc>
                <w:tcPr>
                  <w:tcW w:w="1447" w:type="dxa"/>
                  <w:shd w:val="clear" w:color="auto" w:fill="D9D9D9" w:themeFill="background1" w:themeFillShade="D9"/>
                  <w:tcMar>
                    <w:left w:w="28" w:type="dxa"/>
                    <w:right w:w="28" w:type="dxa"/>
                  </w:tcMar>
                </w:tcPr>
                <w:p w:rsidR="00AA2CFE" w:rsidRPr="00BF6E00" w:rsidRDefault="00AA2CFE" w:rsidP="00AA2CFE">
                  <w:pPr>
                    <w:jc w:val="center"/>
                    <w:rPr>
                      <w:rFonts w:ascii="UD デジタル 教科書体 NP-R" w:eastAsia="UD デジタル 教科書体 NP-R"/>
                      <w:szCs w:val="18"/>
                    </w:rPr>
                  </w:pPr>
                  <w:r w:rsidRPr="00BF6E00">
                    <w:rPr>
                      <w:rFonts w:ascii="UD デジタル 教科書体 NP-R" w:eastAsia="UD デジタル 教科書体 NP-R" w:hint="eastAsia"/>
                      <w:szCs w:val="18"/>
                    </w:rPr>
                    <w:t>色彩・書体</w:t>
                  </w:r>
                </w:p>
              </w:tc>
              <w:tc>
                <w:tcPr>
                  <w:tcW w:w="1447" w:type="dxa"/>
                  <w:shd w:val="clear" w:color="auto" w:fill="D9D9D9" w:themeFill="background1" w:themeFillShade="D9"/>
                </w:tcPr>
                <w:p w:rsidR="00AA2CFE" w:rsidRPr="00BF6E00" w:rsidRDefault="00AA2CFE" w:rsidP="00AA2CFE">
                  <w:pPr>
                    <w:jc w:val="center"/>
                    <w:rPr>
                      <w:rFonts w:ascii="UD デジタル 教科書体 NP-R" w:eastAsia="UD デジタル 教科書体 NP-R"/>
                      <w:szCs w:val="18"/>
                    </w:rPr>
                  </w:pPr>
                  <w:r w:rsidRPr="00BF6E00">
                    <w:rPr>
                      <w:rFonts w:ascii="UD デジタル 教科書体 NP-R" w:eastAsia="UD デジタル 教科書体 NP-R" w:hint="eastAsia"/>
                      <w:szCs w:val="18"/>
                    </w:rPr>
                    <w:t>印刷等の種別</w:t>
                  </w:r>
                </w:p>
              </w:tc>
              <w:tc>
                <w:tcPr>
                  <w:tcW w:w="1448" w:type="dxa"/>
                  <w:tcBorders>
                    <w:right w:val="single" w:sz="4" w:space="0" w:color="auto"/>
                  </w:tcBorders>
                  <w:shd w:val="clear" w:color="auto" w:fill="D9D9D9" w:themeFill="background1" w:themeFillShade="D9"/>
                </w:tcPr>
                <w:p w:rsidR="00AA2CFE" w:rsidRPr="00BF6E00" w:rsidRDefault="00AA2CFE" w:rsidP="00AA2CFE">
                  <w:pPr>
                    <w:jc w:val="center"/>
                    <w:rPr>
                      <w:rFonts w:ascii="UD デジタル 教科書体 NP-R" w:eastAsia="UD デジタル 教科書体 NP-R"/>
                      <w:szCs w:val="18"/>
                    </w:rPr>
                  </w:pPr>
                  <w:r w:rsidRPr="00BF6E00">
                    <w:rPr>
                      <w:rFonts w:ascii="UD デジタル 教科書体 NP-R" w:eastAsia="UD デジタル 教科書体 NP-R" w:hint="eastAsia"/>
                      <w:szCs w:val="18"/>
                    </w:rPr>
                    <w:t>取付け形式</w:t>
                  </w:r>
                </w:p>
              </w:tc>
            </w:tr>
            <w:tr w:rsidR="00AA2CFE" w:rsidRPr="00BF6E00" w:rsidTr="00AA2CFE">
              <w:tc>
                <w:tcPr>
                  <w:tcW w:w="1447" w:type="dxa"/>
                  <w:tcBorders>
                    <w:left w:val="single" w:sz="4" w:space="0" w:color="auto"/>
                  </w:tcBorders>
                </w:tcPr>
                <w:p w:rsidR="00AA2CFE" w:rsidRPr="00BF6E00" w:rsidRDefault="00AA2CFE" w:rsidP="00AA2CFE">
                  <w:pPr>
                    <w:ind w:leftChars="-50" w:left="-90"/>
                    <w:jc w:val="both"/>
                    <w:rPr>
                      <w:rFonts w:ascii="UD デジタル 教科書体 NP-R" w:eastAsia="UD デジタル 教科書体 NP-R"/>
                      <w:szCs w:val="18"/>
                    </w:rPr>
                  </w:pPr>
                  <w:r w:rsidRPr="00BF6E00">
                    <w:rPr>
                      <w:rFonts w:ascii="UD デジタル 教科書体 NP-R" w:eastAsia="UD デジタル 教科書体 NP-R" w:hint="eastAsia"/>
                      <w:szCs w:val="18"/>
                    </w:rPr>
                    <w:t>・室名札</w:t>
                  </w:r>
                </w:p>
              </w:tc>
              <w:tc>
                <w:tcPr>
                  <w:tcW w:w="1447" w:type="dxa"/>
                </w:tcPr>
                <w:p w:rsidR="00AA2CFE" w:rsidRPr="00BF6E00" w:rsidRDefault="00AA2CFE" w:rsidP="00AA2CFE">
                  <w:pPr>
                    <w:autoSpaceDE w:val="0"/>
                    <w:autoSpaceDN w:val="0"/>
                    <w:ind w:leftChars="-41" w:left="-74"/>
                    <w:rPr>
                      <w:rFonts w:ascii="UD デジタル 教科書体 NP-R" w:eastAsia="UD デジタル 教科書体 NP-R"/>
                      <w:szCs w:val="18"/>
                    </w:rPr>
                  </w:pPr>
                  <w:r w:rsidRPr="00BF6E00">
                    <w:rPr>
                      <w:rFonts w:ascii="UD デジタル 教科書体 NP-R" w:eastAsia="UD デジタル 教科書体 NP-R" w:hint="eastAsia"/>
                      <w:szCs w:val="18"/>
                    </w:rPr>
                    <w:t>・既製品</w:t>
                  </w:r>
                </w:p>
                <w:p w:rsidR="00AA2CFE" w:rsidRPr="00BF6E00" w:rsidRDefault="00AA2CFE" w:rsidP="00AA2CFE">
                  <w:pPr>
                    <w:autoSpaceDE w:val="0"/>
                    <w:autoSpaceDN w:val="0"/>
                    <w:ind w:leftChars="-41" w:left="-74" w:rightChars="-50" w:right="-90"/>
                    <w:rPr>
                      <w:rFonts w:ascii="UD デジタル 教科書体 NP-R" w:eastAsia="UD デジタル 教科書体 NP-R"/>
                      <w:szCs w:val="18"/>
                    </w:rPr>
                  </w:pPr>
                  <w:r w:rsidRPr="00BF6E00">
                    <w:rPr>
                      <w:rFonts w:ascii="UD デジタル 教科書体 NP-R" w:eastAsia="UD デジタル 教科書体 NP-R" w:hint="eastAsia"/>
                      <w:spacing w:val="-20"/>
                      <w:szCs w:val="18"/>
                    </w:rPr>
                    <w:t>（≒80×250）</w:t>
                  </w:r>
                </w:p>
                <w:p w:rsidR="00AA2CFE" w:rsidRPr="00BF6E00" w:rsidRDefault="00AA2CFE" w:rsidP="00AA2CFE">
                  <w:pPr>
                    <w:autoSpaceDE w:val="0"/>
                    <w:autoSpaceDN w:val="0"/>
                    <w:ind w:leftChars="-41" w:left="-74"/>
                    <w:rPr>
                      <w:rFonts w:ascii="UD デジタル 教科書体 NP-R" w:eastAsia="UD デジタル 教科書体 NP-R"/>
                      <w:szCs w:val="18"/>
                    </w:rPr>
                  </w:pPr>
                  <w:r w:rsidRPr="00BF6E00">
                    <w:rPr>
                      <w:rFonts w:ascii="UD デジタル 教科書体 NP-R" w:eastAsia="UD デジタル 教科書体 NP-R" w:hint="eastAsia"/>
                      <w:szCs w:val="18"/>
                    </w:rPr>
                    <w:t>・図示</w:t>
                  </w:r>
                </w:p>
              </w:tc>
              <w:tc>
                <w:tcPr>
                  <w:tcW w:w="1447" w:type="dxa"/>
                </w:tcPr>
                <w:p w:rsidR="00AA2CFE" w:rsidRPr="00BF6E00" w:rsidRDefault="00AA2CFE" w:rsidP="00AA2CFE">
                  <w:pPr>
                    <w:ind w:leftChars="-50" w:left="-90"/>
                    <w:rPr>
                      <w:rFonts w:ascii="UD デジタル 教科書体 NP-R" w:eastAsia="UD デジタル 教科書体 NP-R"/>
                      <w:szCs w:val="18"/>
                    </w:rPr>
                  </w:pPr>
                  <w:r w:rsidRPr="00BF6E00">
                    <w:rPr>
                      <w:rFonts w:ascii="UD デジタル 教科書体 NP-R" w:eastAsia="UD デジタル 教科書体 NP-R" w:hint="eastAsia"/>
                      <w:szCs w:val="18"/>
                    </w:rPr>
                    <w:t>・アクリル板</w:t>
                  </w:r>
                </w:p>
                <w:p w:rsidR="00AA2CFE" w:rsidRPr="00BF6E00" w:rsidRDefault="00AA2CFE" w:rsidP="00AA2CFE">
                  <w:pPr>
                    <w:ind w:leftChars="-50" w:left="-90"/>
                    <w:rPr>
                      <w:rFonts w:ascii="UD デジタル 教科書体 NP-R" w:eastAsia="UD デジタル 教科書体 NP-R"/>
                      <w:szCs w:val="18"/>
                    </w:rPr>
                  </w:pPr>
                  <w:r w:rsidRPr="00BF6E00">
                    <w:rPr>
                      <w:rFonts w:ascii="UD デジタル 教科書体 NP-R" w:eastAsia="UD デジタル 教科書体 NP-R" w:hint="eastAsia"/>
                      <w:szCs w:val="18"/>
                    </w:rPr>
                    <w:t>・</w:t>
                  </w:r>
                  <w:r>
                    <w:rPr>
                      <w:rFonts w:ascii="UD デジタル 教科書体 NP-R" w:eastAsia="UD デジタル 教科書体 NP-R" w:hint="eastAsia"/>
                      <w:szCs w:val="18"/>
                    </w:rPr>
                    <w:t>図示</w:t>
                  </w:r>
                </w:p>
              </w:tc>
              <w:tc>
                <w:tcPr>
                  <w:tcW w:w="1447" w:type="dxa"/>
                </w:tcPr>
                <w:p w:rsidR="00AA2CFE" w:rsidRPr="00BF6E00" w:rsidRDefault="00AA2CFE" w:rsidP="00AA2CFE">
                  <w:pPr>
                    <w:rPr>
                      <w:rFonts w:ascii="UD デジタル 教科書体 NP-R" w:eastAsia="UD デジタル 教科書体 NP-R"/>
                      <w:szCs w:val="18"/>
                    </w:rPr>
                  </w:pPr>
                  <w:r w:rsidRPr="00BF6E00">
                    <w:rPr>
                      <w:rFonts w:ascii="UD デジタル 教科書体 NP-R" w:eastAsia="UD デジタル 教科書体 NP-R" w:hint="eastAsia"/>
                      <w:szCs w:val="18"/>
                    </w:rPr>
                    <w:t>・</w:t>
                  </w:r>
                  <w:r>
                    <w:rPr>
                      <w:rFonts w:ascii="UD デジタル 教科書体 NP-R" w:eastAsia="UD デジタル 教科書体 NP-R" w:hint="eastAsia"/>
                      <w:szCs w:val="18"/>
                    </w:rPr>
                    <w:t>図示</w:t>
                  </w:r>
                </w:p>
              </w:tc>
              <w:tc>
                <w:tcPr>
                  <w:tcW w:w="1447" w:type="dxa"/>
                </w:tcPr>
                <w:p w:rsidR="00AA2CFE" w:rsidRPr="00BF6E00" w:rsidRDefault="00AA2CFE" w:rsidP="00AA2CFE">
                  <w:pPr>
                    <w:ind w:left="2"/>
                    <w:rPr>
                      <w:rFonts w:ascii="UD デジタル 教科書体 NP-R" w:eastAsia="UD デジタル 教科書体 NP-R"/>
                      <w:szCs w:val="18"/>
                    </w:rPr>
                  </w:pPr>
                  <w:r w:rsidRPr="00BF6E00">
                    <w:rPr>
                      <w:rFonts w:ascii="UD デジタル 教科書体 NP-R" w:eastAsia="UD デジタル 教科書体 NP-R" w:hint="eastAsia"/>
                      <w:szCs w:val="18"/>
                    </w:rPr>
                    <w:t>・ｼﾙｸｽｸﾘｰﾝ</w:t>
                  </w:r>
                </w:p>
                <w:p w:rsidR="00AA2CFE" w:rsidRPr="00BF6E00" w:rsidRDefault="00AA2CFE" w:rsidP="00AA2CFE">
                  <w:pPr>
                    <w:ind w:left="180" w:hangingChars="100" w:hanging="180"/>
                    <w:rPr>
                      <w:rFonts w:ascii="UD デジタル 教科書体 NP-R" w:eastAsia="UD デジタル 教科書体 NP-R"/>
                      <w:szCs w:val="18"/>
                    </w:rPr>
                  </w:pPr>
                  <w:r w:rsidRPr="00BF6E00">
                    <w:rPr>
                      <w:rFonts w:ascii="UD デジタル 教科書体 NP-R" w:eastAsia="UD デジタル 教科書体 NP-R" w:hint="eastAsia"/>
                      <w:szCs w:val="18"/>
                    </w:rPr>
                    <w:t>・ｶｯﾃｨﾝｸﾞｼｰﾄ</w:t>
                  </w:r>
                </w:p>
                <w:p w:rsidR="00AA2CFE" w:rsidRPr="00BF6E00" w:rsidRDefault="00AA2CFE" w:rsidP="00AA2CFE">
                  <w:pPr>
                    <w:rPr>
                      <w:rFonts w:ascii="UD デジタル 教科書体 NP-R" w:eastAsia="UD デジタル 教科書体 NP-R"/>
                      <w:szCs w:val="18"/>
                    </w:rPr>
                  </w:pPr>
                  <w:r w:rsidRPr="00BF6E00">
                    <w:rPr>
                      <w:rFonts w:ascii="UD デジタル 教科書体 NP-R" w:eastAsia="UD デジタル 教科書体 NP-R" w:hint="eastAsia"/>
                      <w:szCs w:val="18"/>
                    </w:rPr>
                    <w:t>・</w:t>
                  </w:r>
                </w:p>
              </w:tc>
              <w:tc>
                <w:tcPr>
                  <w:tcW w:w="1448" w:type="dxa"/>
                  <w:tcBorders>
                    <w:right w:val="single" w:sz="4" w:space="0" w:color="auto"/>
                  </w:tcBorders>
                </w:tcPr>
                <w:p w:rsidR="00AA2CFE" w:rsidRPr="00BF6E00" w:rsidRDefault="00AA2CFE" w:rsidP="00AA2CFE">
                  <w:pPr>
                    <w:rPr>
                      <w:rFonts w:ascii="UD デジタル 教科書体 NP-R" w:eastAsia="UD デジタル 教科書体 NP-R"/>
                      <w:szCs w:val="18"/>
                    </w:rPr>
                  </w:pPr>
                  <w:r w:rsidRPr="00BF6E00">
                    <w:rPr>
                      <w:rFonts w:ascii="UD デジタル 教科書体 NP-R" w:eastAsia="UD デジタル 教科書体 NP-R" w:hint="eastAsia"/>
                      <w:szCs w:val="18"/>
                    </w:rPr>
                    <w:t>・</w:t>
                  </w:r>
                  <w:r>
                    <w:rPr>
                      <w:rFonts w:ascii="UD デジタル 教科書体 NP-R" w:eastAsia="UD デジタル 教科書体 NP-R" w:hint="eastAsia"/>
                      <w:szCs w:val="18"/>
                    </w:rPr>
                    <w:t>図示</w:t>
                  </w:r>
                </w:p>
              </w:tc>
            </w:tr>
            <w:tr w:rsidR="00AA2CFE" w:rsidRPr="00BF6E00" w:rsidTr="00AA2CFE">
              <w:tc>
                <w:tcPr>
                  <w:tcW w:w="1447" w:type="dxa"/>
                  <w:tcBorders>
                    <w:left w:val="single" w:sz="4" w:space="0" w:color="auto"/>
                  </w:tcBorders>
                </w:tcPr>
                <w:p w:rsidR="00AA2CFE" w:rsidRPr="00BF6E00" w:rsidRDefault="00AA2CFE" w:rsidP="00AA2CFE">
                  <w:pPr>
                    <w:ind w:leftChars="-50" w:left="90" w:hangingChars="100" w:hanging="180"/>
                    <w:jc w:val="both"/>
                    <w:rPr>
                      <w:rFonts w:ascii="UD デジタル 教科書体 NP-R" w:eastAsia="UD デジタル 教科書体 NP-R"/>
                      <w:szCs w:val="18"/>
                    </w:rPr>
                  </w:pPr>
                  <w:r w:rsidRPr="00BF6E00">
                    <w:rPr>
                      <w:rFonts w:ascii="UD デジタル 教科書体 NP-R" w:eastAsia="UD デジタル 教科書体 NP-R" w:hint="eastAsia"/>
                      <w:szCs w:val="18"/>
                    </w:rPr>
                    <w:t>・ピクトグラム</w:t>
                  </w:r>
                </w:p>
              </w:tc>
              <w:tc>
                <w:tcPr>
                  <w:tcW w:w="1447" w:type="dxa"/>
                </w:tcPr>
                <w:p w:rsidR="00AA2CFE" w:rsidRPr="00BF6E00" w:rsidRDefault="00AA2CFE" w:rsidP="00AA2CFE">
                  <w:pPr>
                    <w:autoSpaceDE w:val="0"/>
                    <w:autoSpaceDN w:val="0"/>
                    <w:ind w:leftChars="-41" w:left="-74"/>
                    <w:rPr>
                      <w:rFonts w:ascii="UD デジタル 教科書体 NP-R" w:eastAsia="UD デジタル 教科書体 NP-R"/>
                      <w:szCs w:val="18"/>
                    </w:rPr>
                  </w:pPr>
                  <w:r w:rsidRPr="00BF6E00">
                    <w:rPr>
                      <w:rFonts w:ascii="UD デジタル 教科書体 NP-R" w:eastAsia="UD デジタル 教科書体 NP-R" w:hint="eastAsia"/>
                      <w:szCs w:val="18"/>
                    </w:rPr>
                    <w:t>・既製品</w:t>
                  </w:r>
                </w:p>
                <w:p w:rsidR="00AA2CFE" w:rsidRPr="00BF6E00" w:rsidRDefault="00AA2CFE" w:rsidP="00AA2CFE">
                  <w:pPr>
                    <w:autoSpaceDE w:val="0"/>
                    <w:autoSpaceDN w:val="0"/>
                    <w:ind w:leftChars="-41" w:left="-74" w:rightChars="-50" w:right="-90"/>
                    <w:rPr>
                      <w:rFonts w:ascii="UD デジタル 教科書体 NP-R" w:eastAsia="UD デジタル 教科書体 NP-R"/>
                      <w:spacing w:val="-20"/>
                      <w:szCs w:val="18"/>
                    </w:rPr>
                  </w:pPr>
                  <w:r w:rsidRPr="00BF6E00">
                    <w:rPr>
                      <w:rFonts w:ascii="UD デジタル 教科書体 NP-R" w:eastAsia="UD デジタル 教科書体 NP-R" w:hint="eastAsia"/>
                      <w:spacing w:val="-20"/>
                      <w:szCs w:val="18"/>
                    </w:rPr>
                    <w:t>（</w:t>
                  </w:r>
                  <w:r w:rsidRPr="00BF6E00">
                    <w:rPr>
                      <w:rFonts w:ascii="UD デジタル 教科書体 NP-R" w:eastAsia="UD デジタル 教科書体 NP-R" w:hint="eastAsia"/>
                      <w:szCs w:val="18"/>
                    </w:rPr>
                    <w:t>≒200×200）</w:t>
                  </w:r>
                </w:p>
                <w:p w:rsidR="00AA2CFE" w:rsidRPr="00BF6E00" w:rsidRDefault="00AA2CFE" w:rsidP="00AA2CFE">
                  <w:pPr>
                    <w:autoSpaceDE w:val="0"/>
                    <w:autoSpaceDN w:val="0"/>
                    <w:ind w:leftChars="-41" w:left="-74"/>
                    <w:rPr>
                      <w:rFonts w:ascii="UD デジタル 教科書体 NP-R" w:eastAsia="UD デジタル 教科書体 NP-R"/>
                      <w:szCs w:val="18"/>
                    </w:rPr>
                  </w:pPr>
                  <w:r w:rsidRPr="00BF6E00">
                    <w:rPr>
                      <w:rFonts w:ascii="UD デジタル 教科書体 NP-R" w:eastAsia="UD デジタル 教科書体 NP-R" w:hint="eastAsia"/>
                      <w:szCs w:val="18"/>
                    </w:rPr>
                    <w:t>・図示</w:t>
                  </w:r>
                </w:p>
              </w:tc>
              <w:tc>
                <w:tcPr>
                  <w:tcW w:w="1447" w:type="dxa"/>
                </w:tcPr>
                <w:p w:rsidR="00AA2CFE" w:rsidRPr="00BF6E00" w:rsidRDefault="00AA2CFE" w:rsidP="00AA2CFE">
                  <w:pPr>
                    <w:ind w:leftChars="-50" w:left="-90"/>
                    <w:rPr>
                      <w:rFonts w:ascii="UD デジタル 教科書体 NP-R" w:eastAsia="UD デジタル 教科書体 NP-R"/>
                      <w:szCs w:val="18"/>
                    </w:rPr>
                  </w:pPr>
                  <w:r w:rsidRPr="00BF6E00">
                    <w:rPr>
                      <w:rFonts w:ascii="UD デジタル 教科書体 NP-R" w:eastAsia="UD デジタル 教科書体 NP-R" w:hint="eastAsia"/>
                      <w:szCs w:val="18"/>
                    </w:rPr>
                    <w:t>・アクリル板</w:t>
                  </w:r>
                </w:p>
                <w:p w:rsidR="00AA2CFE" w:rsidRPr="00BF6E00" w:rsidRDefault="00AA2CFE" w:rsidP="00AA2CFE">
                  <w:pPr>
                    <w:ind w:leftChars="-50" w:left="-90"/>
                    <w:rPr>
                      <w:rFonts w:ascii="UD デジタル 教科書体 NP-R" w:eastAsia="UD デジタル 教科書体 NP-R"/>
                      <w:szCs w:val="18"/>
                    </w:rPr>
                  </w:pPr>
                  <w:r w:rsidRPr="00BF6E00">
                    <w:rPr>
                      <w:rFonts w:ascii="UD デジタル 教科書体 NP-R" w:eastAsia="UD デジタル 教科書体 NP-R" w:hint="eastAsia"/>
                      <w:szCs w:val="18"/>
                    </w:rPr>
                    <w:t>・</w:t>
                  </w:r>
                  <w:r>
                    <w:rPr>
                      <w:rFonts w:ascii="UD デジタル 教科書体 NP-R" w:eastAsia="UD デジタル 教科書体 NP-R" w:hint="eastAsia"/>
                      <w:szCs w:val="18"/>
                    </w:rPr>
                    <w:t>図示</w:t>
                  </w:r>
                </w:p>
              </w:tc>
              <w:tc>
                <w:tcPr>
                  <w:tcW w:w="1447" w:type="dxa"/>
                </w:tcPr>
                <w:p w:rsidR="00AA2CFE" w:rsidRPr="00BF6E00" w:rsidRDefault="00AA2CFE" w:rsidP="00AA2CFE">
                  <w:pPr>
                    <w:rPr>
                      <w:rFonts w:ascii="UD デジタル 教科書体 NP-R" w:eastAsia="UD デジタル 教科書体 NP-R"/>
                      <w:szCs w:val="18"/>
                    </w:rPr>
                  </w:pPr>
                  <w:r w:rsidRPr="00BF6E00">
                    <w:rPr>
                      <w:rFonts w:ascii="UD デジタル 教科書体 NP-R" w:eastAsia="UD デジタル 教科書体 NP-R" w:hint="eastAsia"/>
                      <w:szCs w:val="18"/>
                    </w:rPr>
                    <w:t>・</w:t>
                  </w:r>
                  <w:r>
                    <w:rPr>
                      <w:rFonts w:ascii="UD デジタル 教科書体 NP-R" w:eastAsia="UD デジタル 教科書体 NP-R" w:hint="eastAsia"/>
                      <w:szCs w:val="18"/>
                    </w:rPr>
                    <w:t>図示</w:t>
                  </w:r>
                </w:p>
              </w:tc>
              <w:tc>
                <w:tcPr>
                  <w:tcW w:w="1447" w:type="dxa"/>
                </w:tcPr>
                <w:p w:rsidR="00AA2CFE" w:rsidRPr="00BF6E00" w:rsidRDefault="00AA2CFE" w:rsidP="00AA2CFE">
                  <w:pPr>
                    <w:rPr>
                      <w:rFonts w:ascii="UD デジタル 教科書体 NP-R" w:eastAsia="UD デジタル 教科書体 NP-R"/>
                      <w:szCs w:val="18"/>
                    </w:rPr>
                  </w:pPr>
                  <w:r w:rsidRPr="00BF6E00">
                    <w:rPr>
                      <w:rFonts w:ascii="UD デジタル 教科書体 NP-R" w:eastAsia="UD デジタル 教科書体 NP-R" w:hint="eastAsia"/>
                      <w:szCs w:val="18"/>
                    </w:rPr>
                    <w:t>・ｼﾙｸｽｸﾘｰﾝ</w:t>
                  </w:r>
                </w:p>
                <w:p w:rsidR="00AA2CFE" w:rsidRPr="00BF6E00" w:rsidRDefault="00AA2CFE" w:rsidP="00AA2CFE">
                  <w:pPr>
                    <w:rPr>
                      <w:rFonts w:ascii="UD デジタル 教科書体 NP-R" w:eastAsia="UD デジタル 教科書体 NP-R"/>
                      <w:szCs w:val="18"/>
                    </w:rPr>
                  </w:pPr>
                  <w:r w:rsidRPr="00BF6E00">
                    <w:rPr>
                      <w:rFonts w:ascii="UD デジタル 教科書体 NP-R" w:eastAsia="UD デジタル 教科書体 NP-R" w:hint="eastAsia"/>
                      <w:szCs w:val="18"/>
                    </w:rPr>
                    <w:t>・</w:t>
                  </w:r>
                </w:p>
              </w:tc>
              <w:tc>
                <w:tcPr>
                  <w:tcW w:w="1448" w:type="dxa"/>
                  <w:tcBorders>
                    <w:right w:val="single" w:sz="4" w:space="0" w:color="auto"/>
                  </w:tcBorders>
                </w:tcPr>
                <w:p w:rsidR="00AA2CFE" w:rsidRPr="00BF6E00" w:rsidRDefault="00AA2CFE" w:rsidP="00AA2CFE">
                  <w:pPr>
                    <w:rPr>
                      <w:rFonts w:ascii="UD デジタル 教科書体 NP-R" w:eastAsia="UD デジタル 教科書体 NP-R"/>
                      <w:szCs w:val="18"/>
                    </w:rPr>
                  </w:pPr>
                  <w:r w:rsidRPr="00BF6E00">
                    <w:rPr>
                      <w:rFonts w:ascii="UD デジタル 教科書体 NP-R" w:eastAsia="UD デジタル 教科書体 NP-R" w:hint="eastAsia"/>
                      <w:szCs w:val="18"/>
                    </w:rPr>
                    <w:t>・</w:t>
                  </w:r>
                  <w:r>
                    <w:rPr>
                      <w:rFonts w:ascii="UD デジタル 教科書体 NP-R" w:eastAsia="UD デジタル 教科書体 NP-R" w:hint="eastAsia"/>
                      <w:szCs w:val="18"/>
                    </w:rPr>
                    <w:t>図示</w:t>
                  </w:r>
                </w:p>
              </w:tc>
            </w:tr>
            <w:tr w:rsidR="00AA2CFE" w:rsidRPr="00BF6E00" w:rsidTr="00AA2CFE">
              <w:tc>
                <w:tcPr>
                  <w:tcW w:w="1447" w:type="dxa"/>
                  <w:tcBorders>
                    <w:left w:val="single" w:sz="4" w:space="0" w:color="auto"/>
                  </w:tcBorders>
                </w:tcPr>
                <w:p w:rsidR="00AA2CFE" w:rsidRPr="00BF6E00" w:rsidRDefault="00AA2CFE" w:rsidP="00AA2CFE">
                  <w:pPr>
                    <w:ind w:leftChars="-50" w:left="-90"/>
                    <w:jc w:val="both"/>
                    <w:rPr>
                      <w:rFonts w:ascii="UD デジタル 教科書体 NP-R" w:eastAsia="UD デジタル 教科書体 NP-R"/>
                      <w:szCs w:val="18"/>
                    </w:rPr>
                  </w:pPr>
                  <w:r w:rsidRPr="00BF6E00">
                    <w:rPr>
                      <w:rFonts w:ascii="UD デジタル 教科書体 NP-R" w:eastAsia="UD デジタル 教科書体 NP-R" w:hint="eastAsia"/>
                      <w:szCs w:val="18"/>
                    </w:rPr>
                    <w:t>・階数表示板</w:t>
                  </w:r>
                </w:p>
              </w:tc>
              <w:tc>
                <w:tcPr>
                  <w:tcW w:w="1447" w:type="dxa"/>
                </w:tcPr>
                <w:p w:rsidR="00AA2CFE" w:rsidRPr="00BF6E00" w:rsidRDefault="00AA2CFE" w:rsidP="00AA2CFE">
                  <w:pPr>
                    <w:autoSpaceDE w:val="0"/>
                    <w:autoSpaceDN w:val="0"/>
                    <w:ind w:leftChars="-41" w:left="-74"/>
                    <w:rPr>
                      <w:rFonts w:ascii="UD デジタル 教科書体 NP-R" w:eastAsia="UD デジタル 教科書体 NP-R"/>
                      <w:szCs w:val="18"/>
                    </w:rPr>
                  </w:pPr>
                  <w:r w:rsidRPr="00BF6E00">
                    <w:rPr>
                      <w:rFonts w:ascii="UD デジタル 教科書体 NP-R" w:eastAsia="UD デジタル 教科書体 NP-R" w:hint="eastAsia"/>
                      <w:szCs w:val="18"/>
                    </w:rPr>
                    <w:t>・既製品</w:t>
                  </w:r>
                </w:p>
                <w:p w:rsidR="00AA2CFE" w:rsidRPr="00BF6E00" w:rsidRDefault="00AA2CFE" w:rsidP="00AA2CFE">
                  <w:pPr>
                    <w:autoSpaceDE w:val="0"/>
                    <w:autoSpaceDN w:val="0"/>
                    <w:ind w:leftChars="-41" w:left="-74" w:rightChars="-50" w:right="-90"/>
                    <w:rPr>
                      <w:rFonts w:ascii="UD デジタル 教科書体 NP-R" w:eastAsia="UD デジタル 教科書体 NP-R"/>
                      <w:szCs w:val="18"/>
                    </w:rPr>
                  </w:pPr>
                  <w:r w:rsidRPr="00BF6E00">
                    <w:rPr>
                      <w:rFonts w:ascii="UD デジタル 教科書体 NP-R" w:eastAsia="UD デジタル 教科書体 NP-R" w:hint="eastAsia"/>
                      <w:spacing w:val="-20"/>
                      <w:szCs w:val="18"/>
                    </w:rPr>
                    <w:t>（≒250×250）</w:t>
                  </w:r>
                </w:p>
                <w:p w:rsidR="00AA2CFE" w:rsidRPr="00BF6E00" w:rsidRDefault="00AA2CFE" w:rsidP="00AA2CFE">
                  <w:pPr>
                    <w:autoSpaceDE w:val="0"/>
                    <w:autoSpaceDN w:val="0"/>
                    <w:ind w:leftChars="-41" w:left="-74"/>
                    <w:rPr>
                      <w:rFonts w:ascii="UD デジタル 教科書体 NP-R" w:eastAsia="UD デジタル 教科書体 NP-R"/>
                      <w:szCs w:val="18"/>
                    </w:rPr>
                  </w:pPr>
                  <w:r w:rsidRPr="00BF6E00">
                    <w:rPr>
                      <w:rFonts w:ascii="UD デジタル 教科書体 NP-R" w:eastAsia="UD デジタル 教科書体 NP-R" w:hint="eastAsia"/>
                      <w:szCs w:val="18"/>
                    </w:rPr>
                    <w:t>・図示</w:t>
                  </w:r>
                </w:p>
              </w:tc>
              <w:tc>
                <w:tcPr>
                  <w:tcW w:w="1447" w:type="dxa"/>
                </w:tcPr>
                <w:p w:rsidR="00AA2CFE" w:rsidRPr="00BF6E00" w:rsidRDefault="00AA2CFE" w:rsidP="00AA2CFE">
                  <w:pPr>
                    <w:ind w:leftChars="-50" w:left="-90"/>
                    <w:rPr>
                      <w:rFonts w:ascii="UD デジタル 教科書体 NP-R" w:eastAsia="UD デジタル 教科書体 NP-R"/>
                      <w:szCs w:val="18"/>
                    </w:rPr>
                  </w:pPr>
                  <w:r w:rsidRPr="00BF6E00">
                    <w:rPr>
                      <w:rFonts w:ascii="UD デジタル 教科書体 NP-R" w:eastAsia="UD デジタル 教科書体 NP-R" w:hint="eastAsia"/>
                      <w:szCs w:val="18"/>
                    </w:rPr>
                    <w:t>・アクリル板</w:t>
                  </w:r>
                </w:p>
                <w:p w:rsidR="00AA2CFE" w:rsidRPr="00BF6E00" w:rsidRDefault="00AA2CFE" w:rsidP="00AA2CFE">
                  <w:pPr>
                    <w:ind w:leftChars="-50" w:left="-90"/>
                    <w:rPr>
                      <w:rFonts w:ascii="UD デジタル 教科書体 NP-R" w:eastAsia="UD デジタル 教科書体 NP-R"/>
                      <w:szCs w:val="18"/>
                    </w:rPr>
                  </w:pPr>
                  <w:r w:rsidRPr="00BF6E00">
                    <w:rPr>
                      <w:rFonts w:ascii="UD デジタル 教科書体 NP-R" w:eastAsia="UD デジタル 教科書体 NP-R" w:hint="eastAsia"/>
                      <w:szCs w:val="18"/>
                    </w:rPr>
                    <w:t>・</w:t>
                  </w:r>
                  <w:r>
                    <w:rPr>
                      <w:rFonts w:ascii="UD デジタル 教科書体 NP-R" w:eastAsia="UD デジタル 教科書体 NP-R" w:hint="eastAsia"/>
                      <w:szCs w:val="18"/>
                    </w:rPr>
                    <w:t>図示</w:t>
                  </w:r>
                </w:p>
              </w:tc>
              <w:tc>
                <w:tcPr>
                  <w:tcW w:w="1447" w:type="dxa"/>
                </w:tcPr>
                <w:p w:rsidR="00AA2CFE" w:rsidRPr="00BF6E00" w:rsidRDefault="00AA2CFE" w:rsidP="00AA2CFE">
                  <w:pPr>
                    <w:rPr>
                      <w:rFonts w:ascii="UD デジタル 教科書体 NP-R" w:eastAsia="UD デジタル 教科書体 NP-R"/>
                      <w:szCs w:val="18"/>
                    </w:rPr>
                  </w:pPr>
                  <w:r w:rsidRPr="00BF6E00">
                    <w:rPr>
                      <w:rFonts w:ascii="UD デジタル 教科書体 NP-R" w:eastAsia="UD デジタル 教科書体 NP-R" w:hint="eastAsia"/>
                      <w:szCs w:val="18"/>
                    </w:rPr>
                    <w:t>・</w:t>
                  </w:r>
                  <w:r>
                    <w:rPr>
                      <w:rFonts w:ascii="UD デジタル 教科書体 NP-R" w:eastAsia="UD デジタル 教科書体 NP-R" w:hint="eastAsia"/>
                      <w:szCs w:val="18"/>
                    </w:rPr>
                    <w:t>図示</w:t>
                  </w:r>
                </w:p>
              </w:tc>
              <w:tc>
                <w:tcPr>
                  <w:tcW w:w="1447" w:type="dxa"/>
                </w:tcPr>
                <w:p w:rsidR="00AA2CFE" w:rsidRPr="00BF6E00" w:rsidRDefault="00AA2CFE" w:rsidP="00AA2CFE">
                  <w:pPr>
                    <w:ind w:left="180" w:hangingChars="100" w:hanging="180"/>
                    <w:rPr>
                      <w:rFonts w:ascii="UD デジタル 教科書体 NP-R" w:eastAsia="UD デジタル 教科書体 NP-R"/>
                      <w:szCs w:val="18"/>
                    </w:rPr>
                  </w:pPr>
                  <w:r w:rsidRPr="00BF6E00">
                    <w:rPr>
                      <w:rFonts w:ascii="UD デジタル 教科書体 NP-R" w:eastAsia="UD デジタル 教科書体 NP-R" w:hint="eastAsia"/>
                      <w:szCs w:val="18"/>
                    </w:rPr>
                    <w:t>・ｼﾙｸｽｸﾘｰﾝ</w:t>
                  </w:r>
                </w:p>
                <w:p w:rsidR="00AA2CFE" w:rsidRPr="00BF6E00" w:rsidRDefault="00AA2CFE" w:rsidP="00AA2CFE">
                  <w:pPr>
                    <w:ind w:left="180" w:hangingChars="100" w:hanging="180"/>
                    <w:rPr>
                      <w:rFonts w:ascii="UD デジタル 教科書体 NP-R" w:eastAsia="UD デジタル 教科書体 NP-R"/>
                      <w:szCs w:val="18"/>
                    </w:rPr>
                  </w:pPr>
                  <w:r w:rsidRPr="00BF6E00">
                    <w:rPr>
                      <w:rFonts w:ascii="UD デジタル 教科書体 NP-R" w:eastAsia="UD デジタル 教科書体 NP-R" w:hint="eastAsia"/>
                      <w:szCs w:val="18"/>
                    </w:rPr>
                    <w:t>・ｶｯﾃｨﾝｸﾞｼｰﾄ</w:t>
                  </w:r>
                </w:p>
                <w:p w:rsidR="00AA2CFE" w:rsidRPr="00BF6E00" w:rsidRDefault="00AA2CFE" w:rsidP="00AA2CFE">
                  <w:pPr>
                    <w:rPr>
                      <w:rFonts w:ascii="UD デジタル 教科書体 NP-R" w:eastAsia="UD デジタル 教科書体 NP-R"/>
                      <w:szCs w:val="18"/>
                    </w:rPr>
                  </w:pPr>
                  <w:r w:rsidRPr="00BF6E00">
                    <w:rPr>
                      <w:rFonts w:ascii="UD デジタル 教科書体 NP-R" w:eastAsia="UD デジタル 教科書体 NP-R" w:hint="eastAsia"/>
                      <w:szCs w:val="18"/>
                    </w:rPr>
                    <w:t>・</w:t>
                  </w:r>
                </w:p>
              </w:tc>
              <w:tc>
                <w:tcPr>
                  <w:tcW w:w="1448" w:type="dxa"/>
                  <w:tcBorders>
                    <w:right w:val="single" w:sz="4" w:space="0" w:color="auto"/>
                  </w:tcBorders>
                </w:tcPr>
                <w:p w:rsidR="00AA2CFE" w:rsidRPr="00BF6E00" w:rsidRDefault="00AA2CFE" w:rsidP="00AA2CFE">
                  <w:pPr>
                    <w:rPr>
                      <w:rFonts w:ascii="UD デジタル 教科書体 NP-R" w:eastAsia="UD デジタル 教科書体 NP-R"/>
                      <w:szCs w:val="18"/>
                    </w:rPr>
                  </w:pPr>
                  <w:r w:rsidRPr="00BF6E00">
                    <w:rPr>
                      <w:rFonts w:ascii="UD デジタル 教科書体 NP-R" w:eastAsia="UD デジタル 教科書体 NP-R" w:hint="eastAsia"/>
                      <w:szCs w:val="18"/>
                    </w:rPr>
                    <w:t>・</w:t>
                  </w:r>
                  <w:r>
                    <w:rPr>
                      <w:rFonts w:ascii="UD デジタル 教科書体 NP-R" w:eastAsia="UD デジタル 教科書体 NP-R" w:hint="eastAsia"/>
                      <w:szCs w:val="18"/>
                    </w:rPr>
                    <w:t>図示</w:t>
                  </w:r>
                </w:p>
              </w:tc>
            </w:tr>
          </w:tbl>
          <w:p w:rsidR="00AA2CFE" w:rsidRPr="00813158" w:rsidRDefault="00AA2CFE" w:rsidP="00AA2CFE">
            <w:pPr>
              <w:rPr>
                <w:rFonts w:ascii="UD デジタル 教科書体 NP-R" w:eastAsia="UD デジタル 教科書体 NP-R"/>
                <w:szCs w:val="18"/>
              </w:rPr>
            </w:pPr>
            <w:r w:rsidRPr="00813158">
              <w:rPr>
                <w:rFonts w:ascii="UD デジタル 教科書体 NP-R" w:eastAsia="UD デジタル 教科書体 NP-R" w:hint="eastAsia"/>
                <w:szCs w:val="18"/>
              </w:rPr>
              <w:t>※見本品</w:t>
            </w:r>
            <w:r>
              <w:rPr>
                <w:rFonts w:ascii="UD デジタル 教科書体 NP-R" w:eastAsia="UD デジタル 教科書体 NP-R" w:hint="eastAsia"/>
                <w:szCs w:val="18"/>
              </w:rPr>
              <w:t>・カタログ等を</w:t>
            </w:r>
            <w:r w:rsidRPr="00813158">
              <w:rPr>
                <w:rFonts w:ascii="UD デジタル 教科書体 NP-R" w:eastAsia="UD デジタル 教科書体 NP-R" w:hint="eastAsia"/>
                <w:szCs w:val="18"/>
              </w:rPr>
              <w:t>提出の上、監督員の承諾を受ける</w:t>
            </w:r>
          </w:p>
          <w:p w:rsidR="00AA2CFE" w:rsidRPr="00813158" w:rsidRDefault="00AA2CFE" w:rsidP="00AA2CFE">
            <w:pPr>
              <w:spacing w:beforeLines="20" w:before="72"/>
              <w:rPr>
                <w:rFonts w:ascii="UD デジタル 教科書体 NP-R" w:eastAsia="UD デジタル 教科書体 NP-R"/>
                <w:szCs w:val="18"/>
              </w:rPr>
            </w:pPr>
            <w:r>
              <w:rPr>
                <w:rFonts w:ascii="UD デジタル 教科書体 NP-R" w:eastAsia="UD デジタル 教科書体 NP-R" w:hint="eastAsia"/>
                <w:szCs w:val="18"/>
              </w:rPr>
              <w:t>・</w:t>
            </w:r>
            <w:r w:rsidRPr="00813158">
              <w:rPr>
                <w:rFonts w:ascii="UD デジタル 教科書体 NP-R" w:eastAsia="UD デジタル 教科書体 NP-R" w:hint="eastAsia"/>
                <w:szCs w:val="18"/>
              </w:rPr>
              <w:t>案内板</w:t>
            </w:r>
          </w:p>
          <w:p w:rsidR="00AA2CFE" w:rsidRPr="00813158" w:rsidRDefault="00AA2CFE" w:rsidP="00AA2CFE">
            <w:pPr>
              <w:ind w:leftChars="200" w:left="360"/>
              <w:rPr>
                <w:rFonts w:ascii="UD デジタル 教科書体 NP-R" w:eastAsia="UD デジタル 教科書体 NP-R"/>
                <w:szCs w:val="18"/>
              </w:rPr>
            </w:pPr>
            <w:r w:rsidRPr="00813158">
              <w:rPr>
                <w:rFonts w:ascii="UD デジタル 教科書体 NP-R" w:eastAsia="UD デジタル 教科書体 NP-R" w:hint="eastAsia"/>
                <w:szCs w:val="18"/>
              </w:rPr>
              <w:t>枠材　　・ステンレス製　　・</w:t>
            </w:r>
          </w:p>
          <w:p w:rsidR="00AA2CFE" w:rsidRDefault="00AA2CFE" w:rsidP="00AA2CFE">
            <w:pPr>
              <w:ind w:leftChars="200" w:left="360"/>
              <w:rPr>
                <w:rFonts w:ascii="UD デジタル 教科書体 NP-R" w:eastAsia="UD デジタル 教科書体 NP-R"/>
                <w:szCs w:val="18"/>
              </w:rPr>
            </w:pPr>
            <w:r w:rsidRPr="00813158">
              <w:rPr>
                <w:rFonts w:ascii="UD デジタル 教科書体 NP-R" w:eastAsia="UD デジタル 教科書体 NP-R" w:hint="eastAsia"/>
                <w:szCs w:val="18"/>
              </w:rPr>
              <w:t>形状　　※図示</w:t>
            </w:r>
          </w:p>
          <w:p w:rsidR="00AA2CFE"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・掲示板</w:t>
            </w:r>
          </w:p>
          <w:p w:rsidR="00AA2CFE" w:rsidRPr="00843FF0" w:rsidRDefault="00AA2CFE" w:rsidP="00AA2CFE">
            <w:pPr>
              <w:ind w:leftChars="200" w:left="360"/>
              <w:rPr>
                <w:rFonts w:ascii="UD デジタル 教科書体 NP-R" w:eastAsia="UD デジタル 教科書体 NP-R"/>
                <w:szCs w:val="18"/>
              </w:rPr>
            </w:pPr>
            <w:r w:rsidRPr="00843FF0">
              <w:rPr>
                <w:rFonts w:ascii="UD デジタル 教科書体 NP-R" w:eastAsia="UD デジタル 教科書体 NP-R" w:hint="eastAsia"/>
                <w:szCs w:val="18"/>
              </w:rPr>
              <w:t>枠材　　※アルミ（厚1㎜）　・木</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下地ラワン厚5.5㎜、裏桟30㎜角杉1等材、450㎜間隔取付</w:t>
            </w:r>
            <w:r>
              <w:rPr>
                <w:rFonts w:ascii="UD デジタル 教科書体 NP-R" w:eastAsia="UD デジタル 教科書体 NP-R" w:hint="eastAsia"/>
                <w:szCs w:val="18"/>
              </w:rPr>
              <w:t>）</w:t>
            </w:r>
          </w:p>
          <w:p w:rsidR="00AA2CFE" w:rsidRPr="00843FF0" w:rsidRDefault="00AA2CFE" w:rsidP="00AA2CFE">
            <w:pPr>
              <w:ind w:leftChars="200" w:left="360"/>
              <w:rPr>
                <w:rFonts w:ascii="UD デジタル 教科書体 NP-R" w:eastAsia="UD デジタル 教科書体 NP-R"/>
                <w:szCs w:val="18"/>
              </w:rPr>
            </w:pPr>
            <w:r w:rsidRPr="00843FF0">
              <w:rPr>
                <w:rFonts w:ascii="UD デジタル 教科書体 NP-R" w:eastAsia="UD デジタル 教科書体 NP-R" w:hint="eastAsia"/>
                <w:szCs w:val="18"/>
              </w:rPr>
              <w:t>仕上材　※特殊発泡加工ビニル貼（周囲押縁）</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w:t>
            </w:r>
          </w:p>
          <w:p w:rsidR="00AA2CFE" w:rsidRPr="00843FF0" w:rsidRDefault="00AA2CFE" w:rsidP="00AA2CFE">
            <w:pPr>
              <w:ind w:leftChars="200" w:left="360" w:firstLineChars="400" w:firstLine="720"/>
              <w:rPr>
                <w:rFonts w:ascii="UD デジタル 教科書体 NP-R" w:eastAsia="UD デジタル 教科書体 NP-R"/>
                <w:szCs w:val="18"/>
              </w:rPr>
            </w:pPr>
            <w:r w:rsidRPr="00843FF0">
              <w:rPr>
                <w:rFonts w:ascii="UD デジタル 教科書体 NP-R" w:eastAsia="UD デジタル 教科書体 NP-R" w:hint="eastAsia"/>
                <w:szCs w:val="18"/>
              </w:rPr>
              <w:t>※色合い、品質は監督員承諾</w:t>
            </w:r>
          </w:p>
          <w:p w:rsidR="00AA2CFE" w:rsidRPr="00813158"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w:t>
            </w:r>
            <w:r w:rsidRPr="00813158">
              <w:rPr>
                <w:rFonts w:ascii="UD デジタル 教科書体 NP-R" w:eastAsia="UD デジタル 教科書体 NP-R" w:hint="eastAsia"/>
                <w:szCs w:val="18"/>
              </w:rPr>
              <w:t>建物銘板</w:t>
            </w:r>
          </w:p>
          <w:tbl>
            <w:tblPr>
              <w:tblStyle w:val="af6"/>
              <w:tblW w:w="0" w:type="auto"/>
              <w:tblBorders>
                <w:left w:val="none" w:sz="0" w:space="0" w:color="auto"/>
                <w:right w:val="none" w:sz="0" w:space="0" w:color="auto"/>
              </w:tblBorders>
              <w:tblLayout w:type="fixed"/>
              <w:tblLook w:val="04A0" w:firstRow="1" w:lastRow="0" w:firstColumn="1" w:lastColumn="0" w:noHBand="0" w:noVBand="1"/>
            </w:tblPr>
            <w:tblGrid>
              <w:gridCol w:w="2170"/>
              <w:gridCol w:w="2171"/>
              <w:gridCol w:w="2171"/>
              <w:gridCol w:w="2171"/>
            </w:tblGrid>
            <w:tr w:rsidR="00AA2CFE" w:rsidRPr="00813158" w:rsidTr="00AA2CFE">
              <w:tc>
                <w:tcPr>
                  <w:tcW w:w="2170" w:type="dxa"/>
                  <w:tcBorders>
                    <w:left w:val="single" w:sz="4" w:space="0" w:color="auto"/>
                  </w:tcBorders>
                  <w:shd w:val="clear" w:color="auto" w:fill="D9D9D9" w:themeFill="background1" w:themeFillShade="D9"/>
                </w:tcPr>
                <w:p w:rsidR="00AA2CFE" w:rsidRPr="00813158" w:rsidRDefault="00AA2CFE" w:rsidP="00AA2CFE">
                  <w:pPr>
                    <w:jc w:val="center"/>
                    <w:rPr>
                      <w:rFonts w:ascii="UD デジタル 教科書体 NP-R" w:eastAsia="UD デジタル 教科書体 NP-R"/>
                      <w:szCs w:val="18"/>
                    </w:rPr>
                  </w:pPr>
                  <w:r w:rsidRPr="00813158">
                    <w:rPr>
                      <w:rFonts w:ascii="UD デジタル 教科書体 NP-R" w:eastAsia="UD デジタル 教科書体 NP-R" w:hint="eastAsia"/>
                      <w:szCs w:val="18"/>
                    </w:rPr>
                    <w:t>種類</w:t>
                  </w:r>
                </w:p>
              </w:tc>
              <w:tc>
                <w:tcPr>
                  <w:tcW w:w="2171" w:type="dxa"/>
                  <w:shd w:val="clear" w:color="auto" w:fill="D9D9D9" w:themeFill="background1" w:themeFillShade="D9"/>
                </w:tcPr>
                <w:p w:rsidR="00AA2CFE" w:rsidRPr="00813158" w:rsidRDefault="00AA2CFE" w:rsidP="00AA2CFE">
                  <w:pPr>
                    <w:jc w:val="center"/>
                    <w:rPr>
                      <w:rFonts w:ascii="UD デジタル 教科書体 NP-R" w:eastAsia="UD デジタル 教科書体 NP-R"/>
                      <w:szCs w:val="18"/>
                    </w:rPr>
                  </w:pPr>
                  <w:r w:rsidRPr="00813158">
                    <w:rPr>
                      <w:rFonts w:ascii="UD デジタル 教科書体 NP-R" w:eastAsia="UD デジタル 教科書体 NP-R" w:hint="eastAsia"/>
                      <w:szCs w:val="18"/>
                    </w:rPr>
                    <w:t>寸法</w:t>
                  </w:r>
                </w:p>
              </w:tc>
              <w:tc>
                <w:tcPr>
                  <w:tcW w:w="2171" w:type="dxa"/>
                  <w:shd w:val="clear" w:color="auto" w:fill="D9D9D9" w:themeFill="background1" w:themeFillShade="D9"/>
                </w:tcPr>
                <w:p w:rsidR="00AA2CFE" w:rsidRPr="00813158" w:rsidRDefault="00AA2CFE" w:rsidP="00AA2CFE">
                  <w:pPr>
                    <w:jc w:val="center"/>
                    <w:rPr>
                      <w:rFonts w:ascii="UD デジタル 教科書体 NP-R" w:eastAsia="UD デジタル 教科書体 NP-R"/>
                      <w:szCs w:val="18"/>
                    </w:rPr>
                  </w:pPr>
                  <w:r w:rsidRPr="00813158">
                    <w:rPr>
                      <w:rFonts w:ascii="UD デジタル 教科書体 NP-R" w:eastAsia="UD デジタル 教科書体 NP-R" w:hint="eastAsia"/>
                      <w:szCs w:val="18"/>
                    </w:rPr>
                    <w:t>材質</w:t>
                  </w:r>
                </w:p>
              </w:tc>
              <w:tc>
                <w:tcPr>
                  <w:tcW w:w="2171" w:type="dxa"/>
                  <w:tcBorders>
                    <w:right w:val="single" w:sz="4" w:space="0" w:color="auto"/>
                  </w:tcBorders>
                  <w:shd w:val="clear" w:color="auto" w:fill="D9D9D9" w:themeFill="background1" w:themeFillShade="D9"/>
                </w:tcPr>
                <w:p w:rsidR="00AA2CFE" w:rsidRPr="00813158" w:rsidRDefault="00AA2CFE" w:rsidP="00AA2CFE">
                  <w:pPr>
                    <w:jc w:val="center"/>
                    <w:rPr>
                      <w:rFonts w:ascii="UD デジタル 教科書体 NP-R" w:eastAsia="UD デジタル 教科書体 NP-R"/>
                      <w:szCs w:val="18"/>
                    </w:rPr>
                  </w:pPr>
                  <w:r w:rsidRPr="00813158">
                    <w:rPr>
                      <w:rFonts w:ascii="UD デジタル 教科書体 NP-R" w:eastAsia="UD デジタル 教科書体 NP-R" w:hint="eastAsia"/>
                      <w:szCs w:val="18"/>
                    </w:rPr>
                    <w:t>仕上げ</w:t>
                  </w:r>
                </w:p>
              </w:tc>
            </w:tr>
            <w:tr w:rsidR="00AA2CFE" w:rsidRPr="00813158" w:rsidTr="00AA2CFE">
              <w:tc>
                <w:tcPr>
                  <w:tcW w:w="2170" w:type="dxa"/>
                  <w:tcBorders>
                    <w:left w:val="single" w:sz="4" w:space="0" w:color="auto"/>
                  </w:tcBorders>
                </w:tcPr>
                <w:p w:rsidR="00AA2CFE" w:rsidRPr="00813158" w:rsidRDefault="00AA2CFE" w:rsidP="00AA2CFE">
                  <w:pPr>
                    <w:rPr>
                      <w:rFonts w:ascii="UD デジタル 教科書体 NP-R" w:eastAsia="UD デジタル 教科書体 NP-R"/>
                      <w:szCs w:val="18"/>
                    </w:rPr>
                  </w:pPr>
                  <w:r w:rsidRPr="00813158">
                    <w:rPr>
                      <w:rFonts w:ascii="UD デジタル 教科書体 NP-R" w:eastAsia="UD デジタル 教科書体 NP-R" w:hint="eastAsia"/>
                      <w:szCs w:val="18"/>
                    </w:rPr>
                    <w:t>・館名板</w:t>
                  </w:r>
                </w:p>
              </w:tc>
              <w:tc>
                <w:tcPr>
                  <w:tcW w:w="2171" w:type="dxa"/>
                </w:tcPr>
                <w:p w:rsidR="00AA2CFE" w:rsidRPr="00813158" w:rsidRDefault="00AA2CFE" w:rsidP="00AA2CFE">
                  <w:pPr>
                    <w:rPr>
                      <w:rFonts w:ascii="UD デジタル 教科書体 NP-R" w:eastAsia="UD デジタル 教科書体 NP-R"/>
                      <w:szCs w:val="18"/>
                    </w:rPr>
                  </w:pPr>
                </w:p>
              </w:tc>
              <w:tc>
                <w:tcPr>
                  <w:tcW w:w="2171" w:type="dxa"/>
                </w:tcPr>
                <w:p w:rsidR="00AA2CFE" w:rsidRPr="00813158" w:rsidRDefault="00AA2CFE" w:rsidP="00AA2CFE">
                  <w:pPr>
                    <w:rPr>
                      <w:rFonts w:ascii="UD デジタル 教科書体 NP-R" w:eastAsia="UD デジタル 教科書体 NP-R"/>
                      <w:szCs w:val="18"/>
                    </w:rPr>
                  </w:pPr>
                </w:p>
              </w:tc>
              <w:tc>
                <w:tcPr>
                  <w:tcW w:w="2171" w:type="dxa"/>
                  <w:tcBorders>
                    <w:right w:val="single" w:sz="4" w:space="0" w:color="auto"/>
                  </w:tcBorders>
                </w:tcPr>
                <w:p w:rsidR="00AA2CFE" w:rsidRPr="00813158" w:rsidRDefault="00AA2CFE" w:rsidP="00AA2CFE">
                  <w:pPr>
                    <w:rPr>
                      <w:rFonts w:ascii="UD デジタル 教科書体 NP-R" w:eastAsia="UD デジタル 教科書体 NP-R"/>
                      <w:szCs w:val="18"/>
                    </w:rPr>
                  </w:pPr>
                </w:p>
              </w:tc>
            </w:tr>
            <w:tr w:rsidR="00AA2CFE" w:rsidRPr="00813158" w:rsidTr="00AA2CFE">
              <w:tc>
                <w:tcPr>
                  <w:tcW w:w="2170" w:type="dxa"/>
                  <w:tcBorders>
                    <w:left w:val="single" w:sz="4" w:space="0" w:color="auto"/>
                  </w:tcBorders>
                </w:tcPr>
                <w:p w:rsidR="00AA2CFE" w:rsidRPr="00813158" w:rsidRDefault="00AA2CFE" w:rsidP="00AA2CFE">
                  <w:pPr>
                    <w:rPr>
                      <w:rFonts w:ascii="UD デジタル 教科書体 NP-R" w:eastAsia="UD デジタル 教科書体 NP-R"/>
                      <w:szCs w:val="18"/>
                    </w:rPr>
                  </w:pPr>
                  <w:r w:rsidRPr="00813158">
                    <w:rPr>
                      <w:rFonts w:ascii="UD デジタル 教科書体 NP-R" w:eastAsia="UD デジタル 教科書体 NP-R" w:hint="eastAsia"/>
                      <w:szCs w:val="18"/>
                    </w:rPr>
                    <w:t>・融資館名板</w:t>
                  </w:r>
                </w:p>
              </w:tc>
              <w:tc>
                <w:tcPr>
                  <w:tcW w:w="2171" w:type="dxa"/>
                </w:tcPr>
                <w:p w:rsidR="00AA2CFE" w:rsidRPr="00813158" w:rsidRDefault="00AA2CFE" w:rsidP="00AA2CFE">
                  <w:pPr>
                    <w:rPr>
                      <w:rFonts w:ascii="UD デジタル 教科書体 NP-R" w:eastAsia="UD デジタル 教科書体 NP-R"/>
                      <w:szCs w:val="18"/>
                    </w:rPr>
                  </w:pPr>
                </w:p>
              </w:tc>
              <w:tc>
                <w:tcPr>
                  <w:tcW w:w="2171" w:type="dxa"/>
                </w:tcPr>
                <w:p w:rsidR="00AA2CFE" w:rsidRPr="00813158" w:rsidRDefault="00AA2CFE" w:rsidP="00AA2CFE">
                  <w:pPr>
                    <w:rPr>
                      <w:rFonts w:ascii="UD デジタル 教科書体 NP-R" w:eastAsia="UD デジタル 教科書体 NP-R"/>
                      <w:szCs w:val="18"/>
                    </w:rPr>
                  </w:pPr>
                </w:p>
              </w:tc>
              <w:tc>
                <w:tcPr>
                  <w:tcW w:w="2171" w:type="dxa"/>
                  <w:tcBorders>
                    <w:right w:val="single" w:sz="4" w:space="0" w:color="auto"/>
                  </w:tcBorders>
                </w:tcPr>
                <w:p w:rsidR="00AA2CFE" w:rsidRPr="00813158" w:rsidRDefault="00AA2CFE" w:rsidP="00AA2CFE">
                  <w:pPr>
                    <w:rPr>
                      <w:rFonts w:ascii="UD デジタル 教科書体 NP-R" w:eastAsia="UD デジタル 教科書体 NP-R"/>
                      <w:szCs w:val="18"/>
                    </w:rPr>
                  </w:pPr>
                </w:p>
              </w:tc>
            </w:tr>
          </w:tbl>
          <w:p w:rsidR="00AA2CFE" w:rsidRPr="00813158" w:rsidRDefault="00AA2CFE" w:rsidP="00AA2CFE">
            <w:pPr>
              <w:spacing w:beforeLines="20" w:before="72"/>
              <w:ind w:leftChars="100" w:left="180"/>
              <w:rPr>
                <w:rFonts w:ascii="UD デジタル 教科書体 NP-R" w:eastAsia="UD デジタル 教科書体 NP-R"/>
                <w:szCs w:val="18"/>
              </w:rPr>
            </w:pPr>
            <w:r w:rsidRPr="00813158">
              <w:rPr>
                <w:rFonts w:ascii="UD デジタル 教科書体 NP-R" w:eastAsia="UD デジタル 教科書体 NP-R" w:hint="eastAsia"/>
                <w:szCs w:val="18"/>
              </w:rPr>
              <w:t>文字数　（　　　　　　　　　　　）字程度</w:t>
            </w:r>
          </w:p>
          <w:p w:rsidR="00AA2CFE" w:rsidRPr="00813158" w:rsidRDefault="00AA2CFE" w:rsidP="00AA2CFE">
            <w:pPr>
              <w:spacing w:afterLines="20" w:after="72"/>
              <w:ind w:leftChars="100" w:left="180"/>
              <w:rPr>
                <w:rFonts w:ascii="UD デジタル 教科書体 NP-R" w:eastAsia="UD デジタル 教科書体 NP-R"/>
                <w:szCs w:val="18"/>
              </w:rPr>
            </w:pPr>
            <w:r w:rsidRPr="00813158">
              <w:rPr>
                <w:rFonts w:ascii="UD デジタル 教科書体 NP-R" w:eastAsia="UD デジタル 教科書体 NP-R" w:hint="eastAsia"/>
                <w:szCs w:val="18"/>
              </w:rPr>
              <w:t>字体　　（　　　　　　　　　　　）体</w:t>
            </w:r>
          </w:p>
        </w:tc>
      </w:tr>
      <w:tr w:rsidR="00AA2CFE" w:rsidRPr="00843FF0" w:rsidTr="00AA2CFE">
        <w:trPr>
          <w:trHeight w:val="341"/>
        </w:trPr>
        <w:tc>
          <w:tcPr>
            <w:tcW w:w="1838" w:type="dxa"/>
            <w:tcBorders>
              <w:top w:val="single" w:sz="4" w:space="0" w:color="auto"/>
              <w:left w:val="single" w:sz="4" w:space="0" w:color="auto"/>
              <w:bottom w:val="single" w:sz="4" w:space="0" w:color="auto"/>
            </w:tcBorders>
          </w:tcPr>
          <w:p w:rsidR="00AA2CFE" w:rsidRDefault="00AA2CFE" w:rsidP="00AA2CFE">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・タラップ</w:t>
            </w:r>
          </w:p>
          <w:p w:rsidR="00AA2CFE" w:rsidRPr="00526C3D" w:rsidRDefault="00AA2CFE" w:rsidP="00AA2CFE">
            <w:pPr>
              <w:ind w:left="180" w:hangingChars="100" w:hanging="180"/>
              <w:rPr>
                <w:rFonts w:ascii="UD デジタル 教科書体 NP-R" w:eastAsia="UD デジタル 教科書体 NP-R" w:hAnsiTheme="majorEastAsia"/>
                <w:szCs w:val="18"/>
              </w:rPr>
            </w:pPr>
            <w:r w:rsidRPr="00813158">
              <w:rPr>
                <w:rFonts w:ascii="UD デジタル 教科書体 NP-R" w:eastAsia="UD デジタル 教科書体 NP-R" w:hint="eastAsia"/>
                <w:szCs w:val="18"/>
              </w:rPr>
              <w:t>（</w:t>
            </w:r>
            <w:hyperlink r:id="rId1089" w:anchor="page=299" w:history="1">
              <w:r w:rsidRPr="00BF6E00">
                <w:rPr>
                  <w:rStyle w:val="af7"/>
                  <w:rFonts w:ascii="UD デジタル 教科書体 NP-R" w:eastAsia="UD デジタル 教科書体 NP-R" w:hint="eastAsia"/>
                  <w:szCs w:val="18"/>
                </w:rPr>
                <w:t>標仕20.2.1</w:t>
              </w:r>
              <w:r>
                <w:rPr>
                  <w:rStyle w:val="af7"/>
                  <w:rFonts w:ascii="UD デジタル 教科書体 NP-R" w:eastAsia="UD デジタル 教科書体 NP-R" w:hint="eastAsia"/>
                  <w:szCs w:val="18"/>
                </w:rPr>
                <w:t>2</w:t>
              </w:r>
            </w:hyperlink>
            <w:r w:rsidRPr="00813158">
              <w:rPr>
                <w:rFonts w:ascii="UD デジタル 教科書体 NP-R" w:eastAsia="UD デジタル 教科書体 NP-R" w:hint="eastAsia"/>
                <w:szCs w:val="18"/>
              </w:rPr>
              <w:t>）</w:t>
            </w:r>
          </w:p>
        </w:tc>
        <w:tc>
          <w:tcPr>
            <w:tcW w:w="9105" w:type="dxa"/>
            <w:tcBorders>
              <w:top w:val="single" w:sz="4" w:space="0" w:color="auto"/>
              <w:bottom w:val="single" w:sz="4" w:space="0" w:color="auto"/>
            </w:tcBorders>
          </w:tcPr>
          <w:p w:rsidR="00AA2CFE" w:rsidRDefault="00AA2CFE" w:rsidP="00AA2CFE">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 xml:space="preserve">(1)材料：　※ステンレス製（・No2B　　・　　）　　</w:t>
            </w:r>
          </w:p>
          <w:p w:rsidR="00AA2CFE" w:rsidRDefault="00AA2CFE" w:rsidP="00AA2CFE">
            <w:pPr>
              <w:ind w:leftChars="550" w:left="1170" w:hangingChars="100" w:hanging="180"/>
              <w:rPr>
                <w:rFonts w:ascii="UD デジタル 教科書体 NP-R" w:eastAsia="UD デジタル 教科書体 NP-R"/>
                <w:szCs w:val="18"/>
              </w:rPr>
            </w:pPr>
            <w:r>
              <w:rPr>
                <w:rFonts w:ascii="UD デジタル 教科書体 NP-R" w:eastAsia="UD デジタル 教科書体 NP-R" w:hint="eastAsia"/>
                <w:szCs w:val="18"/>
              </w:rPr>
              <w:t>・鋼製（※亜鉛めっきの場合は標仕14.2.2のC種　　・　　）</w:t>
            </w:r>
          </w:p>
          <w:p w:rsidR="00AA2CFE" w:rsidRDefault="00AA2CFE" w:rsidP="00AA2CFE">
            <w:pPr>
              <w:ind w:leftChars="550" w:left="1170" w:hangingChars="100" w:hanging="180"/>
              <w:rPr>
                <w:rFonts w:ascii="UD デジタル 教科書体 NP-R" w:eastAsia="UD デジタル 教科書体 NP-R"/>
                <w:szCs w:val="18"/>
              </w:rPr>
            </w:pPr>
            <w:r>
              <w:rPr>
                <w:rFonts w:ascii="UD デジタル 教科書体 NP-R" w:eastAsia="UD デジタル 教科書体 NP-R" w:hint="eastAsia"/>
                <w:szCs w:val="18"/>
              </w:rPr>
              <w:t>・図示</w:t>
            </w:r>
          </w:p>
          <w:p w:rsidR="00AA2CFE" w:rsidRPr="00526C3D" w:rsidRDefault="00AA2CFE" w:rsidP="00AA2CFE">
            <w:pPr>
              <w:spacing w:afterLines="20" w:after="72"/>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(2)塗装：鋼製品の塗装（錆止め及び上塗り）：　※図示　　・</w:t>
            </w:r>
          </w:p>
        </w:tc>
      </w:tr>
      <w:tr w:rsidR="00AA2CFE" w:rsidRPr="00843FF0" w:rsidTr="00AA2CFE">
        <w:trPr>
          <w:trHeight w:val="341"/>
        </w:trPr>
        <w:tc>
          <w:tcPr>
            <w:tcW w:w="1838" w:type="dxa"/>
            <w:tcBorders>
              <w:top w:val="single" w:sz="4" w:space="0" w:color="auto"/>
              <w:left w:val="single" w:sz="4" w:space="0" w:color="auto"/>
              <w:bottom w:val="single" w:sz="4" w:space="0" w:color="auto"/>
            </w:tcBorders>
          </w:tcPr>
          <w:p w:rsidR="00AA2CFE" w:rsidRDefault="00AA2CFE" w:rsidP="00AA2CFE">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・煙突ライニング</w:t>
            </w:r>
          </w:p>
          <w:p w:rsidR="00AA2CFE" w:rsidRPr="00655DCE" w:rsidRDefault="00AA2CFE" w:rsidP="00AA2CFE">
            <w:pPr>
              <w:ind w:left="180" w:hangingChars="100" w:hanging="180"/>
              <w:rPr>
                <w:rFonts w:ascii="UD デジタル 教科書体 NP-R" w:eastAsia="UD デジタル 教科書体 NP-R" w:hAnsiTheme="majorEastAsia"/>
                <w:szCs w:val="18"/>
              </w:rPr>
            </w:pPr>
            <w:r w:rsidRPr="00813158">
              <w:rPr>
                <w:rFonts w:ascii="UD デジタル 教科書体 NP-R" w:eastAsia="UD デジタル 教科書体 NP-R" w:hint="eastAsia"/>
                <w:szCs w:val="18"/>
              </w:rPr>
              <w:t>（</w:t>
            </w:r>
            <w:hyperlink r:id="rId1090" w:anchor="page=299" w:history="1">
              <w:r w:rsidRPr="00BF6E00">
                <w:rPr>
                  <w:rStyle w:val="af7"/>
                  <w:rFonts w:ascii="UD デジタル 教科書体 NP-R" w:eastAsia="UD デジタル 教科書体 NP-R" w:hint="eastAsia"/>
                  <w:szCs w:val="18"/>
                </w:rPr>
                <w:t>標仕20.2.1</w:t>
              </w:r>
              <w:r>
                <w:rPr>
                  <w:rStyle w:val="af7"/>
                  <w:rFonts w:ascii="UD デジタル 教科書体 NP-R" w:eastAsia="UD デジタル 教科書体 NP-R" w:hint="eastAsia"/>
                  <w:szCs w:val="18"/>
                </w:rPr>
                <w:t>3</w:t>
              </w:r>
            </w:hyperlink>
            <w:r w:rsidRPr="00813158">
              <w:rPr>
                <w:rFonts w:ascii="UD デジタル 教科書体 NP-R" w:eastAsia="UD デジタル 教科書体 NP-R" w:hint="eastAsia"/>
                <w:szCs w:val="18"/>
              </w:rPr>
              <w:t>）</w:t>
            </w:r>
          </w:p>
        </w:tc>
        <w:tc>
          <w:tcPr>
            <w:tcW w:w="9105" w:type="dxa"/>
            <w:tcBorders>
              <w:top w:val="single" w:sz="4" w:space="0" w:color="auto"/>
              <w:bottom w:val="single" w:sz="4" w:space="0" w:color="auto"/>
            </w:tcBorders>
          </w:tcPr>
          <w:p w:rsidR="00AA2CFE" w:rsidRDefault="00AA2CFE" w:rsidP="00AA2CFE">
            <w:pPr>
              <w:ind w:left="180" w:hangingChars="100" w:hanging="180"/>
              <w:jc w:val="both"/>
              <w:rPr>
                <w:rFonts w:ascii="UD デジタル 教科書体 NP-R" w:eastAsia="UD デジタル 教科書体 NP-R"/>
                <w:szCs w:val="18"/>
              </w:rPr>
            </w:pPr>
            <w:r>
              <w:rPr>
                <w:rFonts w:ascii="UD デジタル 教科書体 NP-R" w:eastAsia="UD デジタル 教科書体 NP-R" w:hint="eastAsia"/>
                <w:szCs w:val="18"/>
              </w:rPr>
              <w:t>(1)(ｱ)適用安全使用温度：　・図示　　・</w:t>
            </w:r>
          </w:p>
          <w:p w:rsidR="00AA2CFE" w:rsidRPr="00526C3D" w:rsidRDefault="00AA2CFE" w:rsidP="00AA2CFE">
            <w:pPr>
              <w:ind w:left="180" w:hangingChars="100" w:hanging="180"/>
              <w:jc w:val="both"/>
              <w:rPr>
                <w:rFonts w:ascii="UD デジタル 教科書体 NP-R" w:eastAsia="UD デジタル 教科書体 NP-R"/>
                <w:szCs w:val="18"/>
              </w:rPr>
            </w:pPr>
            <w:r>
              <w:rPr>
                <w:rFonts w:ascii="UD デジタル 教科書体 NP-R" w:eastAsia="UD デジタル 教科書体 NP-R" w:hint="eastAsia"/>
                <w:szCs w:val="18"/>
              </w:rPr>
              <w:t>(2)工法：　・図示　　・</w:t>
            </w:r>
          </w:p>
        </w:tc>
      </w:tr>
      <w:tr w:rsidR="00AA2CFE" w:rsidRPr="00843FF0" w:rsidTr="00AA2CFE">
        <w:trPr>
          <w:trHeight w:val="341"/>
        </w:trPr>
        <w:tc>
          <w:tcPr>
            <w:tcW w:w="1838" w:type="dxa"/>
            <w:tcBorders>
              <w:top w:val="single" w:sz="4" w:space="0" w:color="auto"/>
              <w:left w:val="single" w:sz="4" w:space="0" w:color="auto"/>
              <w:bottom w:val="single" w:sz="4" w:space="0" w:color="auto"/>
            </w:tcBorders>
          </w:tcPr>
          <w:p w:rsidR="00AA2CFE" w:rsidRPr="00035139" w:rsidRDefault="00AA2CFE" w:rsidP="00AA2CFE">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035139">
              <w:rPr>
                <w:rFonts w:ascii="UD デジタル 教科書体 NP-R" w:eastAsia="UD デジタル 教科書体 NP-R" w:hint="eastAsia"/>
              </w:rPr>
              <w:t>ブラインド</w:t>
            </w:r>
          </w:p>
          <w:p w:rsidR="00AA2CFE" w:rsidRPr="00035139" w:rsidRDefault="00AA2CFE" w:rsidP="00AA2CFE">
            <w:pPr>
              <w:ind w:left="180" w:hangingChars="100" w:hanging="180"/>
              <w:rPr>
                <w:rFonts w:ascii="UD デジタル 教科書体 NP-R" w:eastAsia="UD デジタル 教科書体 NP-R"/>
              </w:rPr>
            </w:pPr>
            <w:r w:rsidRPr="00035139">
              <w:rPr>
                <w:rFonts w:ascii="UD デジタル 教科書体 NP-R" w:eastAsia="UD デジタル 教科書体 NP-R" w:hint="eastAsia"/>
              </w:rPr>
              <w:t>（</w:t>
            </w:r>
            <w:hyperlink r:id="rId1091" w:anchor="page=299" w:history="1">
              <w:r w:rsidRPr="00035139">
                <w:rPr>
                  <w:rStyle w:val="af7"/>
                  <w:rFonts w:ascii="UD デジタル 教科書体 NP-R" w:eastAsia="UD デジタル 教科書体 NP-R" w:hint="eastAsia"/>
                </w:rPr>
                <w:t>標仕20.2.14</w:t>
              </w:r>
            </w:hyperlink>
            <w:r w:rsidRPr="00035139">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AA2CFE" w:rsidRDefault="00AA2CFE" w:rsidP="00AA2CFE">
            <w:pPr>
              <w:ind w:left="180" w:hangingChars="100" w:hanging="180"/>
              <w:rPr>
                <w:rFonts w:ascii="UD デジタル 教科書体 NP-R" w:eastAsia="UD デジタル 教科書体 NP-R"/>
                <w:szCs w:val="18"/>
              </w:rPr>
            </w:pPr>
            <w:r w:rsidRPr="00035139">
              <w:rPr>
                <w:rFonts w:ascii="UD デジタル 教科書体 NP-R" w:eastAsia="UD デジタル 教科書体 NP-R" w:hint="eastAsia"/>
                <w:szCs w:val="18"/>
              </w:rPr>
              <w:t>(1)材料</w:t>
            </w:r>
          </w:p>
          <w:p w:rsidR="00AA2CFE" w:rsidRDefault="00AA2CFE" w:rsidP="00AA2CFE">
            <w:pPr>
              <w:ind w:leftChars="100" w:left="360" w:hangingChars="100" w:hanging="180"/>
              <w:rPr>
                <w:rFonts w:ascii="UD デジタル 教科書体 NP-R" w:eastAsia="UD デジタル 教科書体 NP-R"/>
              </w:rPr>
            </w:pPr>
            <w:r>
              <w:rPr>
                <w:rFonts w:ascii="UD デジタル 教科書体 NP-R" w:eastAsia="UD デジタル 教科書体 NP-R" w:hint="eastAsia"/>
              </w:rPr>
              <w:t>(</w:t>
            </w:r>
            <w:r w:rsidRPr="009A0B62">
              <w:rPr>
                <w:rFonts w:ascii="UD デジタル 教科書体 NP-R" w:eastAsia="UD デジタル 教科書体 NP-R"/>
              </w:rPr>
              <w:t>ｱ)</w:t>
            </w:r>
            <w:r>
              <w:rPr>
                <w:rFonts w:ascii="UD デジタル 教科書体 NP-R" w:eastAsia="UD デジタル 教科書体 NP-R" w:hint="eastAsia"/>
              </w:rPr>
              <w:t xml:space="preserve">(ｲ)横型ブラインド　　</w:t>
            </w:r>
            <w:hyperlink r:id="rId1092" w:history="1">
              <w:r w:rsidRPr="00035139">
                <w:rPr>
                  <w:rStyle w:val="af7"/>
                  <w:rFonts w:ascii="UD デジタル 教科書体 NP-R" w:eastAsia="UD デジタル 教科書体 NP-R" w:hint="eastAsia"/>
                </w:rPr>
                <w:t>JIS A 4801</w:t>
              </w:r>
            </w:hyperlink>
            <w:r w:rsidRPr="00035139">
              <w:rPr>
                <w:rFonts w:ascii="UD デジタル 教科書体 NP-R" w:eastAsia="UD デジタル 教科書体 NP-R" w:hint="eastAsia"/>
              </w:rPr>
              <w:t xml:space="preserve"> (鋼製及びアルミニウム合金製ベネシャンブラインド)による</w:t>
            </w:r>
          </w:p>
          <w:tbl>
            <w:tblPr>
              <w:tblStyle w:val="af6"/>
              <w:tblW w:w="0" w:type="auto"/>
              <w:tblInd w:w="180" w:type="dxa"/>
              <w:tblLayout w:type="fixed"/>
              <w:tblLook w:val="04A0" w:firstRow="1" w:lastRow="0" w:firstColumn="1" w:lastColumn="0" w:noHBand="0" w:noVBand="1"/>
            </w:tblPr>
            <w:tblGrid>
              <w:gridCol w:w="1710"/>
              <w:gridCol w:w="1265"/>
              <w:gridCol w:w="1276"/>
              <w:gridCol w:w="1134"/>
              <w:gridCol w:w="3168"/>
            </w:tblGrid>
            <w:tr w:rsidR="00AA2CFE" w:rsidRPr="00980706" w:rsidTr="00AA2CFE">
              <w:trPr>
                <w:trHeight w:val="232"/>
              </w:trPr>
              <w:tc>
                <w:tcPr>
                  <w:tcW w:w="1710" w:type="dxa"/>
                  <w:shd w:val="clear" w:color="auto" w:fill="D9D9D9" w:themeFill="background1" w:themeFillShade="D9"/>
                </w:tcPr>
                <w:p w:rsidR="00AA2CFE" w:rsidRPr="00980706"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使用箇所</w:t>
                  </w:r>
                </w:p>
              </w:tc>
              <w:tc>
                <w:tcPr>
                  <w:tcW w:w="1265" w:type="dxa"/>
                  <w:shd w:val="clear" w:color="auto" w:fill="D9D9D9" w:themeFill="background1" w:themeFillShade="D9"/>
                </w:tcPr>
                <w:p w:rsidR="00AA2CFE" w:rsidRPr="00980706" w:rsidRDefault="00AA2CFE" w:rsidP="00AA2CFE">
                  <w:pPr>
                    <w:jc w:val="center"/>
                    <w:rPr>
                      <w:rFonts w:ascii="UD デジタル 教科書体 NP-R" w:eastAsia="UD デジタル 教科書体 NP-R"/>
                    </w:rPr>
                  </w:pPr>
                  <w:r w:rsidRPr="00980706">
                    <w:rPr>
                      <w:rFonts w:ascii="UD デジタル 教科書体 NP-R" w:eastAsia="UD デジタル 教科書体 NP-R" w:hint="eastAsia"/>
                    </w:rPr>
                    <w:t>種類</w:t>
                  </w:r>
                </w:p>
              </w:tc>
              <w:tc>
                <w:tcPr>
                  <w:tcW w:w="1276" w:type="dxa"/>
                  <w:shd w:val="clear" w:color="auto" w:fill="D9D9D9" w:themeFill="background1" w:themeFillShade="D9"/>
                </w:tcPr>
                <w:p w:rsidR="00AA2CFE" w:rsidRPr="00980706" w:rsidRDefault="00AA2CFE" w:rsidP="00AA2CFE">
                  <w:pPr>
                    <w:jc w:val="center"/>
                    <w:rPr>
                      <w:rFonts w:ascii="UD デジタル 教科書体 NP-R" w:eastAsia="UD デジタル 教科書体 NP-R"/>
                    </w:rPr>
                  </w:pPr>
                  <w:r w:rsidRPr="00980706">
                    <w:rPr>
                      <w:rFonts w:ascii="UD デジタル 教科書体 NP-R" w:eastAsia="UD デジタル 教科書体 NP-R" w:hint="eastAsia"/>
                    </w:rPr>
                    <w:t>幅×高さ</w:t>
                  </w:r>
                </w:p>
              </w:tc>
              <w:tc>
                <w:tcPr>
                  <w:tcW w:w="1134" w:type="dxa"/>
                  <w:shd w:val="clear" w:color="auto" w:fill="D9D9D9" w:themeFill="background1" w:themeFillShade="D9"/>
                </w:tcPr>
                <w:p w:rsidR="00AA2CFE" w:rsidRPr="00980706" w:rsidRDefault="00AA2CFE" w:rsidP="00AA2CFE">
                  <w:pPr>
                    <w:jc w:val="center"/>
                    <w:rPr>
                      <w:rFonts w:ascii="UD デジタル 教科書体 NP-R" w:eastAsia="UD デジタル 教科書体 NP-R"/>
                    </w:rPr>
                  </w:pPr>
                  <w:r w:rsidRPr="00980706">
                    <w:rPr>
                      <w:rFonts w:ascii="UD デジタル 教科書体 NP-R" w:eastAsia="UD デジタル 教科書体 NP-R" w:hint="eastAsia"/>
                    </w:rPr>
                    <w:t>スラット幅</w:t>
                  </w:r>
                </w:p>
              </w:tc>
              <w:tc>
                <w:tcPr>
                  <w:tcW w:w="3168" w:type="dxa"/>
                  <w:shd w:val="clear" w:color="auto" w:fill="D9D9D9" w:themeFill="background1" w:themeFillShade="D9"/>
                </w:tcPr>
                <w:p w:rsidR="00AA2CFE" w:rsidRPr="00980706" w:rsidRDefault="00AA2CFE" w:rsidP="00AA2CFE">
                  <w:pPr>
                    <w:jc w:val="center"/>
                    <w:rPr>
                      <w:rFonts w:ascii="UD デジタル 教科書体 NP-R" w:eastAsia="UD デジタル 教科書体 NP-R"/>
                    </w:rPr>
                  </w:pPr>
                  <w:r w:rsidRPr="00980706">
                    <w:rPr>
                      <w:rFonts w:ascii="UD デジタル 教科書体 NP-R" w:eastAsia="UD デジタル 教科書体 NP-R" w:hint="eastAsia"/>
                    </w:rPr>
                    <w:t>部材の材種</w:t>
                  </w:r>
                </w:p>
              </w:tc>
            </w:tr>
            <w:tr w:rsidR="00AA2CFE" w:rsidRPr="00980706" w:rsidTr="00AA2CFE">
              <w:trPr>
                <w:trHeight w:val="218"/>
              </w:trPr>
              <w:tc>
                <w:tcPr>
                  <w:tcW w:w="1710" w:type="dxa"/>
                </w:tcPr>
                <w:p w:rsidR="00AA2CFE" w:rsidRPr="00980706" w:rsidRDefault="00AA2CFE" w:rsidP="00AA2CFE">
                  <w:pPr>
                    <w:rPr>
                      <w:rFonts w:ascii="UD デジタル 教科書体 NP-R" w:eastAsia="UD デジタル 教科書体 NP-R"/>
                    </w:rPr>
                  </w:pPr>
                  <w:r>
                    <w:rPr>
                      <w:rFonts w:ascii="UD デジタル 教科書体 NP-R" w:eastAsia="UD デジタル 教科書体 NP-R" w:hint="eastAsia"/>
                    </w:rPr>
                    <w:t>・</w:t>
                  </w:r>
                </w:p>
              </w:tc>
              <w:tc>
                <w:tcPr>
                  <w:tcW w:w="1265"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※ギヤ式</w:t>
                  </w:r>
                </w:p>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・コード式</w:t>
                  </w:r>
                </w:p>
                <w:p w:rsidR="00AA2CFE" w:rsidRPr="00980706" w:rsidRDefault="00AA2CFE" w:rsidP="00AA2CFE">
                  <w:pPr>
                    <w:rPr>
                      <w:rFonts w:ascii="UD デジタル 教科書体 NP-R" w:eastAsia="UD デジタル 教科書体 NP-R"/>
                    </w:rPr>
                  </w:pPr>
                  <w:r>
                    <w:rPr>
                      <w:rFonts w:ascii="UD デジタル 教科書体 NP-R" w:eastAsia="UD デジタル 教科書体 NP-R" w:hint="eastAsia"/>
                    </w:rPr>
                    <w:t>・操作棒式</w:t>
                  </w:r>
                </w:p>
              </w:tc>
              <w:tc>
                <w:tcPr>
                  <w:tcW w:w="1276"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・図示</w:t>
                  </w:r>
                </w:p>
                <w:p w:rsidR="00AA2CFE" w:rsidRPr="00980706" w:rsidRDefault="00AA2CFE" w:rsidP="00AA2CFE">
                  <w:pPr>
                    <w:rPr>
                      <w:rFonts w:ascii="UD デジタル 教科書体 NP-R" w:eastAsia="UD デジタル 教科書体 NP-R"/>
                    </w:rPr>
                  </w:pPr>
                  <w:r>
                    <w:rPr>
                      <w:rFonts w:ascii="UD デジタル 教科書体 NP-R" w:eastAsia="UD デジタル 教科書体 NP-R" w:hint="eastAsia"/>
                    </w:rPr>
                    <w:t>・</w:t>
                  </w:r>
                </w:p>
              </w:tc>
              <w:tc>
                <w:tcPr>
                  <w:tcW w:w="1134"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・図示</w:t>
                  </w:r>
                </w:p>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・35㎜</w:t>
                  </w:r>
                </w:p>
                <w:p w:rsidR="00AA2CFE" w:rsidRPr="00980706" w:rsidRDefault="00AA2CFE" w:rsidP="00AA2CFE">
                  <w:pPr>
                    <w:rPr>
                      <w:rFonts w:ascii="UD デジタル 教科書体 NP-R" w:eastAsia="UD デジタル 教科書体 NP-R"/>
                    </w:rPr>
                  </w:pPr>
                  <w:r>
                    <w:rPr>
                      <w:rFonts w:ascii="UD デジタル 教科書体 NP-R" w:eastAsia="UD デジタル 教科書体 NP-R" w:hint="eastAsia"/>
                    </w:rPr>
                    <w:t>※25㎜</w:t>
                  </w:r>
                </w:p>
              </w:tc>
              <w:tc>
                <w:tcPr>
                  <w:tcW w:w="3168"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【ﾍｯﾄﾞﾎﾞｯｸｽ･ﾎﾞﾄﾑﾚｰﾙ】</w:t>
                  </w:r>
                </w:p>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・図示　※鋼製　・アルミ合金製</w:t>
                  </w:r>
                </w:p>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【スラット】</w:t>
                  </w:r>
                </w:p>
                <w:p w:rsidR="00AA2CFE" w:rsidRPr="00980706" w:rsidRDefault="00AA2CFE" w:rsidP="00AA2CFE">
                  <w:pPr>
                    <w:rPr>
                      <w:rFonts w:ascii="UD デジタル 教科書体 NP-R" w:eastAsia="UD デジタル 教科書体 NP-R"/>
                    </w:rPr>
                  </w:pPr>
                  <w:r>
                    <w:rPr>
                      <w:rFonts w:ascii="UD デジタル 教科書体 NP-R" w:eastAsia="UD デジタル 教科書体 NP-R" w:hint="eastAsia"/>
                    </w:rPr>
                    <w:t>※アルミ合金製　・樹脂製　・木製</w:t>
                  </w:r>
                </w:p>
              </w:tc>
            </w:tr>
          </w:tbl>
          <w:p w:rsidR="00AA2CFE" w:rsidRDefault="00AA2CFE" w:rsidP="00AA2CFE">
            <w:pPr>
              <w:ind w:left="180" w:hangingChars="100" w:hanging="180"/>
              <w:rPr>
                <w:rFonts w:ascii="UD デジタル 教科書体 NP-R" w:eastAsia="UD デジタル 教科書体 NP-R"/>
              </w:rPr>
            </w:pPr>
          </w:p>
          <w:p w:rsidR="00AA2CFE" w:rsidRDefault="00AA2CFE" w:rsidP="00AA2CFE">
            <w:pPr>
              <w:ind w:leftChars="100" w:left="360" w:hangingChars="100" w:hanging="180"/>
              <w:rPr>
                <w:rFonts w:ascii="UD デジタル 教科書体 NP-R" w:eastAsia="UD デジタル 教科書体 NP-R"/>
              </w:rPr>
            </w:pPr>
            <w:r w:rsidRPr="009A0B62">
              <w:rPr>
                <w:rFonts w:ascii="UD デジタル 教科書体 NP-R" w:eastAsia="UD デジタル 教科書体 NP-R"/>
              </w:rPr>
              <w:t>(ｱ)</w:t>
            </w:r>
            <w:r>
              <w:rPr>
                <w:rFonts w:ascii="UD デジタル 教科書体 NP-R" w:eastAsia="UD デジタル 教科書体 NP-R" w:hint="eastAsia"/>
              </w:rPr>
              <w:t>(ｳ)縦型ブラインド</w:t>
            </w:r>
          </w:p>
          <w:tbl>
            <w:tblPr>
              <w:tblStyle w:val="af6"/>
              <w:tblW w:w="8570" w:type="dxa"/>
              <w:tblInd w:w="180" w:type="dxa"/>
              <w:tblLayout w:type="fixed"/>
              <w:tblLook w:val="04A0" w:firstRow="1" w:lastRow="0" w:firstColumn="1" w:lastColumn="0" w:noHBand="0" w:noVBand="1"/>
            </w:tblPr>
            <w:tblGrid>
              <w:gridCol w:w="1472"/>
              <w:gridCol w:w="1339"/>
              <w:gridCol w:w="1340"/>
              <w:gridCol w:w="1473"/>
              <w:gridCol w:w="1473"/>
              <w:gridCol w:w="1473"/>
            </w:tblGrid>
            <w:tr w:rsidR="00AA2CFE" w:rsidRPr="00980706" w:rsidTr="00AA2CFE">
              <w:trPr>
                <w:trHeight w:val="234"/>
              </w:trPr>
              <w:tc>
                <w:tcPr>
                  <w:tcW w:w="1472" w:type="dxa"/>
                  <w:shd w:val="clear" w:color="auto" w:fill="D9D9D9" w:themeFill="background1" w:themeFillShade="D9"/>
                </w:tcPr>
                <w:p w:rsidR="00AA2CFE" w:rsidRPr="00980706"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使用箇所</w:t>
                  </w:r>
                </w:p>
              </w:tc>
              <w:tc>
                <w:tcPr>
                  <w:tcW w:w="1339" w:type="dxa"/>
                  <w:shd w:val="clear" w:color="auto" w:fill="D9D9D9" w:themeFill="background1" w:themeFillShade="D9"/>
                </w:tcPr>
                <w:p w:rsidR="00AA2CFE" w:rsidRPr="00980706" w:rsidRDefault="00AA2CFE" w:rsidP="00AA2CFE">
                  <w:pPr>
                    <w:jc w:val="center"/>
                    <w:rPr>
                      <w:rFonts w:ascii="UD デジタル 教科書体 NP-R" w:eastAsia="UD デジタル 教科書体 NP-R"/>
                    </w:rPr>
                  </w:pPr>
                  <w:r w:rsidRPr="00980706">
                    <w:rPr>
                      <w:rFonts w:ascii="UD デジタル 教科書体 NP-R" w:eastAsia="UD デジタル 教科書体 NP-R" w:hint="eastAsia"/>
                    </w:rPr>
                    <w:t>幅×高さ</w:t>
                  </w:r>
                </w:p>
              </w:tc>
              <w:tc>
                <w:tcPr>
                  <w:tcW w:w="1340" w:type="dxa"/>
                  <w:shd w:val="clear" w:color="auto" w:fill="D9D9D9" w:themeFill="background1" w:themeFillShade="D9"/>
                </w:tcPr>
                <w:p w:rsidR="00AA2CFE" w:rsidRPr="00980706"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開閉方式</w:t>
                  </w:r>
                </w:p>
              </w:tc>
              <w:tc>
                <w:tcPr>
                  <w:tcW w:w="1473" w:type="dxa"/>
                  <w:shd w:val="clear" w:color="auto" w:fill="D9D9D9" w:themeFill="background1" w:themeFillShade="D9"/>
                </w:tcPr>
                <w:p w:rsidR="00AA2CFE" w:rsidRPr="00123477" w:rsidRDefault="00AA2CFE" w:rsidP="00AA2CFE">
                  <w:pPr>
                    <w:jc w:val="center"/>
                    <w:rPr>
                      <w:rFonts w:ascii="UD デジタル 教科書体 NP-R" w:eastAsia="UD デジタル 教科書体 NP-R"/>
                    </w:rPr>
                  </w:pPr>
                  <w:r w:rsidRPr="00123477">
                    <w:rPr>
                      <w:rFonts w:ascii="UD デジタル 教科書体 NP-R" w:eastAsia="UD デジタル 教科書体 NP-R" w:hint="eastAsia"/>
                    </w:rPr>
                    <w:t>操作方式</w:t>
                  </w:r>
                </w:p>
              </w:tc>
              <w:tc>
                <w:tcPr>
                  <w:tcW w:w="1473" w:type="dxa"/>
                  <w:shd w:val="clear" w:color="auto" w:fill="D9D9D9" w:themeFill="background1" w:themeFillShade="D9"/>
                </w:tcPr>
                <w:p w:rsidR="00AA2CFE" w:rsidRPr="00123477"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スラット</w:t>
                  </w:r>
                </w:p>
              </w:tc>
              <w:tc>
                <w:tcPr>
                  <w:tcW w:w="1473" w:type="dxa"/>
                  <w:shd w:val="clear" w:color="auto" w:fill="D9D9D9" w:themeFill="background1" w:themeFillShade="D9"/>
                </w:tcPr>
                <w:p w:rsidR="00AA2CFE" w:rsidRPr="00123477" w:rsidRDefault="00AA2CFE" w:rsidP="00AA2CFE">
                  <w:pPr>
                    <w:jc w:val="center"/>
                    <w:rPr>
                      <w:rFonts w:ascii="UD デジタル 教科書体 NP-R" w:eastAsia="UD デジタル 教科書体 NP-R"/>
                    </w:rPr>
                  </w:pPr>
                  <w:r w:rsidRPr="00123477">
                    <w:rPr>
                      <w:rFonts w:ascii="UD デジタル 教科書体 NP-R" w:eastAsia="UD デジタル 教科書体 NP-R" w:hint="eastAsia"/>
                    </w:rPr>
                    <w:t>スラット幅</w:t>
                  </w:r>
                </w:p>
              </w:tc>
            </w:tr>
            <w:tr w:rsidR="00AA2CFE" w:rsidRPr="00980706" w:rsidTr="00AA2CFE">
              <w:trPr>
                <w:trHeight w:val="220"/>
              </w:trPr>
              <w:tc>
                <w:tcPr>
                  <w:tcW w:w="1472" w:type="dxa"/>
                </w:tcPr>
                <w:p w:rsidR="00AA2CFE" w:rsidRPr="00980706" w:rsidRDefault="00AA2CFE" w:rsidP="00AA2CFE">
                  <w:pPr>
                    <w:rPr>
                      <w:rFonts w:ascii="UD デジタル 教科書体 NP-R" w:eastAsia="UD デジタル 教科書体 NP-R"/>
                    </w:rPr>
                  </w:pPr>
                  <w:r>
                    <w:rPr>
                      <w:rFonts w:ascii="UD デジタル 教科書体 NP-R" w:eastAsia="UD デジタル 教科書体 NP-R" w:hint="eastAsia"/>
                    </w:rPr>
                    <w:t>・</w:t>
                  </w:r>
                </w:p>
              </w:tc>
              <w:tc>
                <w:tcPr>
                  <w:tcW w:w="1339"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・図示</w:t>
                  </w:r>
                </w:p>
                <w:p w:rsidR="00AA2CFE" w:rsidRPr="00980706" w:rsidRDefault="00AA2CFE" w:rsidP="00AA2CFE">
                  <w:pPr>
                    <w:rPr>
                      <w:rFonts w:ascii="UD デジタル 教科書体 NP-R" w:eastAsia="UD デジタル 教科書体 NP-R"/>
                    </w:rPr>
                  </w:pPr>
                  <w:r>
                    <w:rPr>
                      <w:rFonts w:ascii="UD デジタル 教科書体 NP-R" w:eastAsia="UD デジタル 教科書体 NP-R" w:hint="eastAsia"/>
                    </w:rPr>
                    <w:t>・</w:t>
                  </w:r>
                </w:p>
              </w:tc>
              <w:tc>
                <w:tcPr>
                  <w:tcW w:w="1340"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・片開き方式</w:t>
                  </w:r>
                </w:p>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・両開き方式</w:t>
                  </w:r>
                </w:p>
                <w:p w:rsidR="00AA2CFE" w:rsidRPr="00980706" w:rsidRDefault="00AA2CFE" w:rsidP="00AA2CFE">
                  <w:pPr>
                    <w:rPr>
                      <w:rFonts w:ascii="UD デジタル 教科書体 NP-R" w:eastAsia="UD デジタル 教科書体 NP-R"/>
                    </w:rPr>
                  </w:pPr>
                  <w:r>
                    <w:rPr>
                      <w:rFonts w:ascii="UD デジタル 教科書体 NP-R" w:eastAsia="UD デジタル 教科書体 NP-R" w:hint="eastAsia"/>
                    </w:rPr>
                    <w:t>・図示</w:t>
                  </w:r>
                </w:p>
              </w:tc>
              <w:tc>
                <w:tcPr>
                  <w:tcW w:w="1473" w:type="dxa"/>
                </w:tcPr>
                <w:p w:rsidR="00AA2CFE" w:rsidRDefault="00AA2CFE" w:rsidP="00AA2CFE">
                  <w:pPr>
                    <w:ind w:left="180" w:hangingChars="100" w:hanging="180"/>
                    <w:rPr>
                      <w:rFonts w:ascii="UD デジタル 教科書体 NP-R" w:eastAsia="UD デジタル 教科書体 NP-R"/>
                    </w:rPr>
                  </w:pPr>
                  <w:r>
                    <w:rPr>
                      <w:rFonts w:ascii="UD デジタル 教科書体 NP-R" w:eastAsia="UD デジタル 教科書体 NP-R" w:hint="eastAsia"/>
                    </w:rPr>
                    <w:t>※2本操作コード方式</w:t>
                  </w:r>
                </w:p>
                <w:p w:rsidR="00AA2CFE" w:rsidRPr="00123477" w:rsidRDefault="00AA2CFE" w:rsidP="00AA2CFE">
                  <w:pPr>
                    <w:ind w:left="180" w:hangingChars="100" w:hanging="180"/>
                    <w:rPr>
                      <w:rFonts w:ascii="UD デジタル 教科書体 NP-R" w:eastAsia="UD デジタル 教科書体 NP-R"/>
                    </w:rPr>
                  </w:pPr>
                  <w:r>
                    <w:rPr>
                      <w:rFonts w:ascii="UD デジタル 教科書体 NP-R" w:eastAsia="UD デジタル 教科書体 NP-R" w:hint="eastAsia"/>
                    </w:rPr>
                    <w:t>・1本操作コード方式</w:t>
                  </w:r>
                </w:p>
              </w:tc>
              <w:tc>
                <w:tcPr>
                  <w:tcW w:w="1473" w:type="dxa"/>
                </w:tcPr>
                <w:p w:rsidR="00AA2CFE" w:rsidRDefault="00AA2CFE" w:rsidP="00AA2CFE">
                  <w:pPr>
                    <w:ind w:left="180" w:hangingChars="100" w:hanging="180"/>
                    <w:rPr>
                      <w:rFonts w:ascii="UD デジタル 教科書体 NP-R" w:eastAsia="UD デジタル 教科書体 NP-R"/>
                    </w:rPr>
                  </w:pPr>
                  <w:r>
                    <w:rPr>
                      <w:rFonts w:ascii="UD デジタル 教科書体 NP-R" w:eastAsia="UD デジタル 教科書体 NP-R" w:hint="eastAsia"/>
                    </w:rPr>
                    <w:t>・アルミスラット</w:t>
                  </w:r>
                </w:p>
                <w:p w:rsidR="00AA2CFE" w:rsidRPr="00123477" w:rsidRDefault="00AA2CFE" w:rsidP="00AA2CFE">
                  <w:pPr>
                    <w:ind w:left="180" w:hangingChars="100" w:hanging="180"/>
                    <w:rPr>
                      <w:rFonts w:ascii="UD デジタル 教科書体 NP-R" w:eastAsia="UD デジタル 教科書体 NP-R"/>
                    </w:rPr>
                  </w:pPr>
                  <w:r>
                    <w:rPr>
                      <w:rFonts w:ascii="UD デジタル 教科書体 NP-R" w:eastAsia="UD デジタル 教科書体 NP-R" w:hint="eastAsia"/>
                    </w:rPr>
                    <w:t>・クロススラット</w:t>
                  </w:r>
                </w:p>
              </w:tc>
              <w:tc>
                <w:tcPr>
                  <w:tcW w:w="1473"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・100㎜</w:t>
                  </w:r>
                </w:p>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・80㎜</w:t>
                  </w:r>
                </w:p>
                <w:p w:rsidR="00AA2CFE" w:rsidRPr="00123477" w:rsidRDefault="00AA2CFE" w:rsidP="00AA2CFE">
                  <w:pPr>
                    <w:rPr>
                      <w:rFonts w:ascii="UD デジタル 教科書体 NP-R" w:eastAsia="UD デジタル 教科書体 NP-R"/>
                    </w:rPr>
                  </w:pPr>
                  <w:r>
                    <w:rPr>
                      <w:rFonts w:ascii="UD デジタル 教科書体 NP-R" w:eastAsia="UD デジタル 教科書体 NP-R" w:hint="eastAsia"/>
                    </w:rPr>
                    <w:t>・図示</w:t>
                  </w:r>
                </w:p>
              </w:tc>
            </w:tr>
          </w:tbl>
          <w:p w:rsidR="00AA2CFE" w:rsidRPr="00035139" w:rsidRDefault="00AA2CFE" w:rsidP="00AA2CFE">
            <w:pPr>
              <w:spacing w:beforeLines="20" w:before="72"/>
              <w:rPr>
                <w:rFonts w:ascii="UD デジタル 教科書体 NP-R" w:eastAsia="UD デジタル 教科書体 NP-R"/>
                <w:szCs w:val="18"/>
              </w:rPr>
            </w:pPr>
            <w:r w:rsidRPr="00035139">
              <w:rPr>
                <w:rFonts w:ascii="UD デジタル 教科書体 NP-R" w:eastAsia="UD デジタル 教科書体 NP-R" w:hint="eastAsia"/>
                <w:szCs w:val="18"/>
              </w:rPr>
              <w:t>・ブラインドボックス</w:t>
            </w:r>
            <w:r>
              <w:rPr>
                <w:rFonts w:ascii="UD デジタル 教科書体 NP-R" w:eastAsia="UD デジタル 教科書体 NP-R" w:hint="eastAsia"/>
                <w:szCs w:val="18"/>
              </w:rPr>
              <w:t>の</w:t>
            </w:r>
            <w:r w:rsidRPr="00035139">
              <w:rPr>
                <w:rFonts w:ascii="UD デジタル 教科書体 NP-R" w:eastAsia="UD デジタル 教科書体 NP-R" w:hint="eastAsia"/>
                <w:szCs w:val="18"/>
              </w:rPr>
              <w:t>材種</w:t>
            </w:r>
            <w:r>
              <w:rPr>
                <w:rFonts w:ascii="UD デジタル 教科書体 NP-R" w:eastAsia="UD デジタル 教科書体 NP-R" w:hint="eastAsia"/>
                <w:szCs w:val="18"/>
              </w:rPr>
              <w:t>：</w:t>
            </w:r>
            <w:r w:rsidRPr="00035139">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 xml:space="preserve">・図示　</w:t>
            </w:r>
            <w:r w:rsidRPr="00035139">
              <w:rPr>
                <w:rFonts w:ascii="UD デジタル 教科書体 NP-R" w:eastAsia="UD デジタル 教科書体 NP-R" w:hint="eastAsia"/>
                <w:szCs w:val="18"/>
              </w:rPr>
              <w:t>・木製　・スチール製　・アルミ製</w:t>
            </w:r>
          </w:p>
        </w:tc>
      </w:tr>
      <w:tr w:rsidR="00AA2CFE" w:rsidRPr="00843FF0" w:rsidTr="00AA2CFE">
        <w:trPr>
          <w:trHeight w:val="341"/>
        </w:trPr>
        <w:tc>
          <w:tcPr>
            <w:tcW w:w="1838" w:type="dxa"/>
            <w:tcBorders>
              <w:top w:val="single" w:sz="4" w:space="0" w:color="auto"/>
              <w:left w:val="single" w:sz="4" w:space="0" w:color="auto"/>
              <w:bottom w:val="single" w:sz="4" w:space="0" w:color="auto"/>
            </w:tcBorders>
          </w:tcPr>
          <w:p w:rsidR="00AA2CFE" w:rsidRPr="00035139" w:rsidRDefault="00AA2CFE" w:rsidP="00AA2CFE">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035139">
              <w:rPr>
                <w:rFonts w:ascii="UD デジタル 教科書体 NP-R" w:eastAsia="UD デジタル 教科書体 NP-R" w:hint="eastAsia"/>
              </w:rPr>
              <w:t>ロールスクリーン</w:t>
            </w:r>
          </w:p>
          <w:p w:rsidR="00AA2CFE" w:rsidRPr="00035139" w:rsidRDefault="00AA2CFE" w:rsidP="00AA2CFE">
            <w:pPr>
              <w:ind w:left="180" w:hangingChars="100" w:hanging="180"/>
              <w:rPr>
                <w:rFonts w:ascii="UD デジタル 教科書体 NP-R" w:eastAsia="UD デジタル 教科書体 NP-R"/>
              </w:rPr>
            </w:pPr>
            <w:r w:rsidRPr="00035139">
              <w:rPr>
                <w:rFonts w:ascii="UD デジタル 教科書体 NP-R" w:eastAsia="UD デジタル 教科書体 NP-R" w:hint="eastAsia"/>
              </w:rPr>
              <w:t>（</w:t>
            </w:r>
            <w:hyperlink r:id="rId1093" w:anchor="page=299" w:history="1">
              <w:r w:rsidRPr="00035139">
                <w:rPr>
                  <w:rStyle w:val="af7"/>
                  <w:rFonts w:ascii="UD デジタル 教科書体 NP-R" w:eastAsia="UD デジタル 教科書体 NP-R" w:hint="eastAsia"/>
                </w:rPr>
                <w:t>標仕20.2.15</w:t>
              </w:r>
            </w:hyperlink>
            <w:r w:rsidRPr="00035139">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AA2CFE" w:rsidRPr="00035139" w:rsidRDefault="00AA2CFE" w:rsidP="00AA2CFE">
            <w:pPr>
              <w:rPr>
                <w:rFonts w:ascii="UD デジタル 教科書体 NP-R" w:eastAsia="UD デジタル 教科書体 NP-R"/>
                <w:szCs w:val="18"/>
              </w:rPr>
            </w:pPr>
            <w:r w:rsidRPr="00035139">
              <w:rPr>
                <w:rFonts w:ascii="UD デジタル 教科書体 NP-R" w:eastAsia="UD デジタル 教科書体 NP-R" w:hint="eastAsia"/>
                <w:szCs w:val="18"/>
              </w:rPr>
              <w:t>(1)操作方式</w:t>
            </w:r>
            <w:r>
              <w:rPr>
                <w:rFonts w:ascii="UD デジタル 教科書体 NP-R" w:eastAsia="UD デジタル 教科書体 NP-R" w:hint="eastAsia"/>
                <w:szCs w:val="18"/>
              </w:rPr>
              <w:t>・</w:t>
            </w:r>
            <w:r w:rsidRPr="00035139">
              <w:rPr>
                <w:rFonts w:ascii="UD デジタル 教科書体 NP-R" w:eastAsia="UD デジタル 教科書体 NP-R" w:hint="eastAsia"/>
                <w:szCs w:val="18"/>
              </w:rPr>
              <w:t>幅</w:t>
            </w:r>
            <w:r>
              <w:rPr>
                <w:rFonts w:ascii="UD デジタル 教科書体 NP-R" w:eastAsia="UD デジタル 教科書体 NP-R" w:hint="eastAsia"/>
                <w:szCs w:val="18"/>
              </w:rPr>
              <w:t>及び</w:t>
            </w:r>
            <w:r w:rsidRPr="00035139">
              <w:rPr>
                <w:rFonts w:ascii="UD デジタル 教科書体 NP-R" w:eastAsia="UD デジタル 教科書体 NP-R" w:hint="eastAsia"/>
                <w:szCs w:val="18"/>
              </w:rPr>
              <w:t>高さ</w:t>
            </w:r>
            <w:r>
              <w:rPr>
                <w:rFonts w:ascii="UD デジタル 教科書体 NP-R" w:eastAsia="UD デジタル 教科書体 NP-R" w:hint="eastAsia"/>
                <w:szCs w:val="18"/>
              </w:rPr>
              <w:t xml:space="preserve">：　</w:t>
            </w:r>
            <w:r w:rsidRPr="00035139">
              <w:rPr>
                <w:rFonts w:ascii="UD デジタル 教科書体 NP-R" w:eastAsia="UD デジタル 教科書体 NP-R" w:hint="eastAsia"/>
                <w:szCs w:val="18"/>
              </w:rPr>
              <w:t>※図示</w:t>
            </w:r>
            <w:r>
              <w:rPr>
                <w:rFonts w:ascii="UD デジタル 教科書体 NP-R" w:eastAsia="UD デジタル 教科書体 NP-R" w:hint="eastAsia"/>
                <w:szCs w:val="18"/>
              </w:rPr>
              <w:t xml:space="preserve">　　・下表</w:t>
            </w:r>
          </w:p>
          <w:p w:rsidR="00AA2CFE" w:rsidRDefault="00AA2CFE" w:rsidP="00AA2CFE">
            <w:pPr>
              <w:rPr>
                <w:rFonts w:ascii="UD デジタル 教科書体 NP-R" w:eastAsia="UD デジタル 教科書体 NP-R"/>
                <w:szCs w:val="18"/>
              </w:rPr>
            </w:pPr>
            <w:r w:rsidRPr="00035139">
              <w:rPr>
                <w:rFonts w:ascii="UD デジタル 教科書体 NP-R" w:eastAsia="UD デジタル 教科書体 NP-R" w:hint="eastAsia"/>
                <w:szCs w:val="18"/>
              </w:rPr>
              <w:t>(2)材種、品質等</w:t>
            </w:r>
            <w:r>
              <w:rPr>
                <w:rFonts w:ascii="UD デジタル 教科書体 NP-R" w:eastAsia="UD デジタル 教科書体 NP-R" w:hint="eastAsia"/>
                <w:szCs w:val="18"/>
              </w:rPr>
              <w:t>：　※図示　・下表</w:t>
            </w:r>
          </w:p>
          <w:tbl>
            <w:tblPr>
              <w:tblStyle w:val="af6"/>
              <w:tblW w:w="8503" w:type="dxa"/>
              <w:tblInd w:w="180" w:type="dxa"/>
              <w:tblLayout w:type="fixed"/>
              <w:tblLook w:val="04A0" w:firstRow="1" w:lastRow="0" w:firstColumn="1" w:lastColumn="0" w:noHBand="0" w:noVBand="1"/>
            </w:tblPr>
            <w:tblGrid>
              <w:gridCol w:w="1472"/>
              <w:gridCol w:w="1757"/>
              <w:gridCol w:w="1758"/>
              <w:gridCol w:w="1758"/>
              <w:gridCol w:w="1758"/>
            </w:tblGrid>
            <w:tr w:rsidR="00AA2CFE" w:rsidRPr="00980706" w:rsidTr="00AA2CFE">
              <w:trPr>
                <w:trHeight w:val="234"/>
              </w:trPr>
              <w:tc>
                <w:tcPr>
                  <w:tcW w:w="1472" w:type="dxa"/>
                  <w:shd w:val="clear" w:color="auto" w:fill="D9D9D9" w:themeFill="background1" w:themeFillShade="D9"/>
                </w:tcPr>
                <w:p w:rsidR="00AA2CFE" w:rsidRPr="00980706"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使用箇所</w:t>
                  </w:r>
                </w:p>
              </w:tc>
              <w:tc>
                <w:tcPr>
                  <w:tcW w:w="1757" w:type="dxa"/>
                  <w:shd w:val="clear" w:color="auto" w:fill="D9D9D9" w:themeFill="background1" w:themeFillShade="D9"/>
                </w:tcPr>
                <w:p w:rsidR="00AA2CFE" w:rsidRPr="00980706"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操作方法</w:t>
                  </w:r>
                </w:p>
              </w:tc>
              <w:tc>
                <w:tcPr>
                  <w:tcW w:w="1758" w:type="dxa"/>
                  <w:shd w:val="clear" w:color="auto" w:fill="D9D9D9" w:themeFill="background1" w:themeFillShade="D9"/>
                </w:tcPr>
                <w:p w:rsidR="00AA2CFE" w:rsidRPr="00980706" w:rsidRDefault="00AA2CFE" w:rsidP="00AA2CFE">
                  <w:pPr>
                    <w:jc w:val="center"/>
                    <w:rPr>
                      <w:rFonts w:ascii="UD デジタル 教科書体 NP-R" w:eastAsia="UD デジタル 教科書体 NP-R"/>
                    </w:rPr>
                  </w:pPr>
                  <w:r w:rsidRPr="00980706">
                    <w:rPr>
                      <w:rFonts w:ascii="UD デジタル 教科書体 NP-R" w:eastAsia="UD デジタル 教科書体 NP-R" w:hint="eastAsia"/>
                    </w:rPr>
                    <w:t>幅×高さ</w:t>
                  </w:r>
                </w:p>
              </w:tc>
              <w:tc>
                <w:tcPr>
                  <w:tcW w:w="1758" w:type="dxa"/>
                  <w:shd w:val="clear" w:color="auto" w:fill="D9D9D9" w:themeFill="background1" w:themeFillShade="D9"/>
                </w:tcPr>
                <w:p w:rsidR="00AA2CFE" w:rsidRPr="00123477"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材種</w:t>
                  </w:r>
                </w:p>
              </w:tc>
              <w:tc>
                <w:tcPr>
                  <w:tcW w:w="1758" w:type="dxa"/>
                  <w:shd w:val="clear" w:color="auto" w:fill="D9D9D9" w:themeFill="background1" w:themeFillShade="D9"/>
                </w:tcPr>
                <w:p w:rsidR="00AA2CFE" w:rsidRPr="00123477"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品質（同等品）</w:t>
                  </w:r>
                </w:p>
              </w:tc>
            </w:tr>
            <w:tr w:rsidR="00AA2CFE" w:rsidRPr="00980706" w:rsidTr="00AA2CFE">
              <w:trPr>
                <w:trHeight w:val="220"/>
              </w:trPr>
              <w:tc>
                <w:tcPr>
                  <w:tcW w:w="1472" w:type="dxa"/>
                </w:tcPr>
                <w:p w:rsidR="00AA2CFE" w:rsidRPr="00980706" w:rsidRDefault="00AA2CFE" w:rsidP="00AA2CFE">
                  <w:pPr>
                    <w:rPr>
                      <w:rFonts w:ascii="UD デジタル 教科書体 NP-R" w:eastAsia="UD デジタル 教科書体 NP-R"/>
                    </w:rPr>
                  </w:pPr>
                  <w:r>
                    <w:rPr>
                      <w:rFonts w:ascii="UD デジタル 教科書体 NP-R" w:eastAsia="UD デジタル 教科書体 NP-R" w:hint="eastAsia"/>
                    </w:rPr>
                    <w:t>・</w:t>
                  </w:r>
                </w:p>
              </w:tc>
              <w:tc>
                <w:tcPr>
                  <w:tcW w:w="1757" w:type="dxa"/>
                </w:tcPr>
                <w:p w:rsidR="00AA2CFE" w:rsidRDefault="00AA2CFE" w:rsidP="00AA2CFE">
                  <w:pPr>
                    <w:rPr>
                      <w:rFonts w:ascii="UD デジタル 教科書体 NP-R" w:eastAsia="UD デジタル 教科書体 NP-R"/>
                      <w:szCs w:val="18"/>
                    </w:rPr>
                  </w:pPr>
                  <w:r w:rsidRPr="00035139">
                    <w:rPr>
                      <w:rFonts w:ascii="UD デジタル 教科書体 NP-R" w:eastAsia="UD デジタル 教科書体 NP-R" w:hint="eastAsia"/>
                      <w:szCs w:val="18"/>
                    </w:rPr>
                    <w:t>・スプリング式</w:t>
                  </w:r>
                </w:p>
                <w:p w:rsidR="00AA2CFE" w:rsidRDefault="00AA2CFE" w:rsidP="00AA2CFE">
                  <w:pPr>
                    <w:rPr>
                      <w:rFonts w:ascii="UD デジタル 教科書体 NP-R" w:eastAsia="UD デジタル 教科書体 NP-R"/>
                      <w:szCs w:val="18"/>
                    </w:rPr>
                  </w:pPr>
                  <w:r w:rsidRPr="00035139">
                    <w:rPr>
                      <w:rFonts w:ascii="UD デジタル 教科書体 NP-R" w:eastAsia="UD デジタル 教科書体 NP-R" w:hint="eastAsia"/>
                      <w:szCs w:val="18"/>
                    </w:rPr>
                    <w:t>・チェーン式</w:t>
                  </w:r>
                </w:p>
                <w:p w:rsidR="00AA2CFE" w:rsidRPr="00980706" w:rsidRDefault="00AA2CFE" w:rsidP="00AA2CFE">
                  <w:pPr>
                    <w:rPr>
                      <w:rFonts w:ascii="UD デジタル 教科書体 NP-R" w:eastAsia="UD デジタル 教科書体 NP-R"/>
                    </w:rPr>
                  </w:pPr>
                  <w:r w:rsidRPr="00035139">
                    <w:rPr>
                      <w:rFonts w:ascii="UD デジタル 教科書体 NP-R" w:eastAsia="UD デジタル 教科書体 NP-R" w:hint="eastAsia"/>
                      <w:szCs w:val="18"/>
                    </w:rPr>
                    <w:t>・電動式</w:t>
                  </w:r>
                </w:p>
              </w:tc>
              <w:tc>
                <w:tcPr>
                  <w:tcW w:w="1758" w:type="dxa"/>
                </w:tcPr>
                <w:p w:rsidR="00AA2CFE" w:rsidRDefault="00AA2CFE" w:rsidP="00AA2CFE">
                  <w:pPr>
                    <w:rPr>
                      <w:rFonts w:ascii="UD デジタル 教科書体 NP-R" w:eastAsia="UD デジタル 教科書体 NP-R"/>
                    </w:rPr>
                  </w:pPr>
                  <w:r>
                    <w:rPr>
                      <w:rFonts w:ascii="UD デジタル 教科書体 NP-R" w:eastAsia="UD デジタル 教科書体 NP-R" w:hint="eastAsia"/>
                    </w:rPr>
                    <w:t>・図示</w:t>
                  </w:r>
                </w:p>
                <w:p w:rsidR="00AA2CFE" w:rsidRPr="00980706" w:rsidRDefault="00AA2CFE" w:rsidP="00AA2CFE">
                  <w:pPr>
                    <w:rPr>
                      <w:rFonts w:ascii="UD デジタル 教科書体 NP-R" w:eastAsia="UD デジタル 教科書体 NP-R"/>
                    </w:rPr>
                  </w:pPr>
                  <w:r>
                    <w:rPr>
                      <w:rFonts w:ascii="UD デジタル 教科書体 NP-R" w:eastAsia="UD デジタル 教科書体 NP-R" w:hint="eastAsia"/>
                    </w:rPr>
                    <w:t xml:space="preserve">・w　　×h　　</w:t>
                  </w:r>
                </w:p>
              </w:tc>
              <w:tc>
                <w:tcPr>
                  <w:tcW w:w="1758" w:type="dxa"/>
                  <w:tcMar>
                    <w:right w:w="28" w:type="dxa"/>
                  </w:tcMar>
                </w:tcPr>
                <w:p w:rsidR="00AA2CFE" w:rsidRDefault="00AA2CFE" w:rsidP="00AA2CFE">
                  <w:pPr>
                    <w:ind w:left="180" w:hangingChars="100" w:hanging="180"/>
                    <w:rPr>
                      <w:rFonts w:ascii="UD デジタル 教科書体 NP-R" w:eastAsia="UD デジタル 教科書体 NP-R"/>
                    </w:rPr>
                  </w:pPr>
                  <w:r>
                    <w:rPr>
                      <w:rFonts w:ascii="UD デジタル 教科書体 NP-R" w:eastAsia="UD デジタル 教科書体 NP-R" w:hint="eastAsia"/>
                    </w:rPr>
                    <w:t>・ガラス繊維製</w:t>
                  </w:r>
                </w:p>
                <w:p w:rsidR="00AA2CFE" w:rsidRDefault="00AA2CFE" w:rsidP="00AA2CFE">
                  <w:pPr>
                    <w:ind w:left="180" w:hangingChars="100" w:hanging="180"/>
                    <w:rPr>
                      <w:rFonts w:ascii="UD デジタル 教科書体 NP-R" w:eastAsia="UD デジタル 教科書体 NP-R"/>
                    </w:rPr>
                  </w:pPr>
                  <w:r>
                    <w:rPr>
                      <w:rFonts w:ascii="UD デジタル 教科書体 NP-R" w:eastAsia="UD デジタル 教科書体 NP-R" w:hint="eastAsia"/>
                    </w:rPr>
                    <w:t>・合成・天然繊維製</w:t>
                  </w:r>
                </w:p>
                <w:p w:rsidR="00AA2CFE" w:rsidRPr="00123477" w:rsidRDefault="00AA2CFE" w:rsidP="00AA2CFE">
                  <w:pPr>
                    <w:ind w:left="180" w:hangingChars="100" w:hanging="180"/>
                    <w:rPr>
                      <w:rFonts w:ascii="UD デジタル 教科書体 NP-R" w:eastAsia="UD デジタル 教科書体 NP-R"/>
                    </w:rPr>
                  </w:pPr>
                  <w:r>
                    <w:rPr>
                      <w:rFonts w:ascii="UD デジタル 教科書体 NP-R" w:eastAsia="UD デジタル 教科書体 NP-R" w:hint="eastAsia"/>
                    </w:rPr>
                    <w:t>・木製</w:t>
                  </w:r>
                </w:p>
              </w:tc>
              <w:tc>
                <w:tcPr>
                  <w:tcW w:w="1758" w:type="dxa"/>
                </w:tcPr>
                <w:p w:rsidR="00AA2CFE" w:rsidRPr="00123477" w:rsidRDefault="00AA2CFE" w:rsidP="00AA2CFE">
                  <w:pPr>
                    <w:ind w:left="180" w:hangingChars="100" w:hanging="180"/>
                    <w:rPr>
                      <w:rFonts w:ascii="UD デジタル 教科書体 NP-R" w:eastAsia="UD デジタル 教科書体 NP-R"/>
                    </w:rPr>
                  </w:pPr>
                </w:p>
              </w:tc>
            </w:tr>
          </w:tbl>
          <w:p w:rsidR="00AA2CFE" w:rsidRPr="00035139" w:rsidRDefault="00AA2CFE" w:rsidP="00AA2CFE">
            <w:pPr>
              <w:rPr>
                <w:rFonts w:ascii="UD デジタル 教科書体 NP-R" w:eastAsia="UD デジタル 教科書体 NP-R"/>
                <w:szCs w:val="18"/>
              </w:rPr>
            </w:pPr>
            <w:r w:rsidRPr="00035139">
              <w:rPr>
                <w:rFonts w:ascii="UD デジタル 教科書体 NP-R" w:eastAsia="UD デジタル 教科書体 NP-R" w:hint="eastAsia"/>
                <w:szCs w:val="18"/>
              </w:rPr>
              <w:t>(4)その他の材料　　・図示　　・</w:t>
            </w:r>
          </w:p>
          <w:p w:rsidR="00AA2CFE" w:rsidRPr="00035139" w:rsidRDefault="00AA2CFE" w:rsidP="00AA2CFE">
            <w:pPr>
              <w:spacing w:afterLines="20" w:after="72"/>
              <w:rPr>
                <w:rFonts w:ascii="UD デジタル 教科書体 NP-R" w:eastAsia="UD デジタル 教科書体 NP-R"/>
                <w:szCs w:val="18"/>
              </w:rPr>
            </w:pPr>
            <w:r w:rsidRPr="00035139">
              <w:rPr>
                <w:rFonts w:ascii="UD デジタル 教科書体 NP-R" w:eastAsia="UD デジタル 教科書体 NP-R" w:hint="eastAsia"/>
                <w:szCs w:val="18"/>
              </w:rPr>
              <w:t>・ロールスクリーンボックス</w:t>
            </w:r>
            <w:r>
              <w:rPr>
                <w:rFonts w:ascii="UD デジタル 教科書体 NP-R" w:eastAsia="UD デジタル 教科書体 NP-R" w:hint="eastAsia"/>
                <w:szCs w:val="18"/>
              </w:rPr>
              <w:t>の</w:t>
            </w:r>
            <w:r w:rsidRPr="00035139">
              <w:rPr>
                <w:rFonts w:ascii="UD デジタル 教科書体 NP-R" w:eastAsia="UD デジタル 教科書体 NP-R" w:hint="eastAsia"/>
                <w:szCs w:val="18"/>
              </w:rPr>
              <w:t>材種</w:t>
            </w:r>
            <w:r>
              <w:rPr>
                <w:rFonts w:ascii="UD デジタル 教科書体 NP-R" w:eastAsia="UD デジタル 教科書体 NP-R" w:hint="eastAsia"/>
                <w:szCs w:val="18"/>
              </w:rPr>
              <w:t>：</w:t>
            </w:r>
            <w:r w:rsidRPr="00035139">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 xml:space="preserve">・図示　</w:t>
            </w:r>
            <w:r w:rsidRPr="00035139">
              <w:rPr>
                <w:rFonts w:ascii="UD デジタル 教科書体 NP-R" w:eastAsia="UD デジタル 教科書体 NP-R" w:hint="eastAsia"/>
                <w:szCs w:val="18"/>
              </w:rPr>
              <w:t>・木製　・スチール製　・アルミ製</w:t>
            </w:r>
          </w:p>
        </w:tc>
      </w:tr>
      <w:tr w:rsidR="00AA2CFE" w:rsidRPr="00843FF0" w:rsidTr="00AA2CFE">
        <w:trPr>
          <w:trHeight w:val="341"/>
        </w:trPr>
        <w:tc>
          <w:tcPr>
            <w:tcW w:w="1838" w:type="dxa"/>
            <w:tcBorders>
              <w:top w:val="single" w:sz="4" w:space="0" w:color="auto"/>
              <w:left w:val="single" w:sz="4" w:space="0" w:color="auto"/>
              <w:bottom w:val="single" w:sz="4" w:space="0" w:color="auto"/>
            </w:tcBorders>
          </w:tcPr>
          <w:p w:rsidR="00AA2CFE" w:rsidRDefault="00AA2CFE" w:rsidP="00AA2CFE">
            <w:pPr>
              <w:ind w:left="180" w:hangingChars="100" w:hanging="180"/>
              <w:rPr>
                <w:rFonts w:ascii="UD デジタル 教科書体 NP-R" w:eastAsia="UD デジタル 教科書体 NP-R"/>
              </w:rPr>
            </w:pPr>
            <w:r>
              <w:rPr>
                <w:rFonts w:ascii="UD デジタル 教科書体 NP-R" w:eastAsia="UD デジタル 教科書体 NP-R" w:hint="eastAsia"/>
              </w:rPr>
              <w:t>・カーテン及びカーテンレール</w:t>
            </w:r>
          </w:p>
          <w:p w:rsidR="00AA2CFE" w:rsidRPr="005F2704" w:rsidRDefault="00AA2CFE" w:rsidP="00AA2CFE">
            <w:pPr>
              <w:ind w:left="180" w:hangingChars="100" w:hanging="180"/>
              <w:rPr>
                <w:rFonts w:ascii="UD デジタル 教科書体 NP-R" w:eastAsia="UD デジタル 教科書体 NP-R"/>
              </w:rPr>
            </w:pPr>
            <w:r w:rsidRPr="00035139">
              <w:rPr>
                <w:rFonts w:ascii="UD デジタル 教科書体 NP-R" w:eastAsia="UD デジタル 教科書体 NP-R" w:hint="eastAsia"/>
              </w:rPr>
              <w:t>（</w:t>
            </w:r>
            <w:hyperlink r:id="rId1094" w:anchor="page=300" w:history="1">
              <w:r w:rsidRPr="00035139">
                <w:rPr>
                  <w:rStyle w:val="af7"/>
                  <w:rFonts w:ascii="UD デジタル 教科書体 NP-R" w:eastAsia="UD デジタル 教科書体 NP-R" w:hint="eastAsia"/>
                </w:rPr>
                <w:t>標仕20.2.1</w:t>
              </w:r>
              <w:r>
                <w:rPr>
                  <w:rStyle w:val="af7"/>
                  <w:rFonts w:ascii="UD デジタル 教科書体 NP-R" w:eastAsia="UD デジタル 教科書体 NP-R" w:hint="eastAsia"/>
                </w:rPr>
                <w:t>6</w:t>
              </w:r>
            </w:hyperlink>
            <w:r w:rsidRPr="00035139">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AA2CFE"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(1)形式、付属金物等 (ｱ)形式</w:t>
            </w:r>
            <w:r>
              <w:rPr>
                <w:rFonts w:ascii="UD デジタル 教科書体 NP-R" w:eastAsia="UD デジタル 教科書体 NP-R"/>
                <w:szCs w:val="18"/>
              </w:rPr>
              <w:t xml:space="preserve"> </w:t>
            </w:r>
          </w:p>
          <w:tbl>
            <w:tblPr>
              <w:tblStyle w:val="af6"/>
              <w:tblW w:w="8503" w:type="dxa"/>
              <w:tblInd w:w="180" w:type="dxa"/>
              <w:tblLayout w:type="fixed"/>
              <w:tblLook w:val="04A0" w:firstRow="1" w:lastRow="0" w:firstColumn="1" w:lastColumn="0" w:noHBand="0" w:noVBand="1"/>
            </w:tblPr>
            <w:tblGrid>
              <w:gridCol w:w="1472"/>
              <w:gridCol w:w="2343"/>
              <w:gridCol w:w="2344"/>
              <w:gridCol w:w="2344"/>
            </w:tblGrid>
            <w:tr w:rsidR="00AA2CFE" w:rsidRPr="00980706" w:rsidTr="00AA2CFE">
              <w:trPr>
                <w:trHeight w:val="234"/>
              </w:trPr>
              <w:tc>
                <w:tcPr>
                  <w:tcW w:w="1472" w:type="dxa"/>
                  <w:shd w:val="clear" w:color="auto" w:fill="D9D9D9" w:themeFill="background1" w:themeFillShade="D9"/>
                </w:tcPr>
                <w:p w:rsidR="00AA2CFE" w:rsidRPr="00980706"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使用箇所</w:t>
                  </w:r>
                </w:p>
              </w:tc>
              <w:tc>
                <w:tcPr>
                  <w:tcW w:w="2343" w:type="dxa"/>
                  <w:shd w:val="clear" w:color="auto" w:fill="D9D9D9" w:themeFill="background1" w:themeFillShade="D9"/>
                </w:tcPr>
                <w:p w:rsidR="00AA2CFE" w:rsidRPr="00980706"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形式上の分類</w:t>
                  </w:r>
                </w:p>
              </w:tc>
              <w:tc>
                <w:tcPr>
                  <w:tcW w:w="2344" w:type="dxa"/>
                  <w:shd w:val="clear" w:color="auto" w:fill="D9D9D9" w:themeFill="background1" w:themeFillShade="D9"/>
                </w:tcPr>
                <w:p w:rsidR="00AA2CFE" w:rsidRPr="00980706"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機構上の分類</w:t>
                  </w:r>
                </w:p>
              </w:tc>
              <w:tc>
                <w:tcPr>
                  <w:tcW w:w="2344" w:type="dxa"/>
                  <w:shd w:val="clear" w:color="auto" w:fill="D9D9D9" w:themeFill="background1" w:themeFillShade="D9"/>
                </w:tcPr>
                <w:p w:rsidR="00AA2CFE" w:rsidRPr="00123477"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機能上の分類</w:t>
                  </w:r>
                </w:p>
              </w:tc>
            </w:tr>
            <w:tr w:rsidR="00AA2CFE" w:rsidRPr="00980706" w:rsidTr="00AA2CFE">
              <w:trPr>
                <w:trHeight w:val="220"/>
              </w:trPr>
              <w:tc>
                <w:tcPr>
                  <w:tcW w:w="1472" w:type="dxa"/>
                </w:tcPr>
                <w:p w:rsidR="00AA2CFE" w:rsidRPr="00980706" w:rsidRDefault="00AA2CFE" w:rsidP="00AA2CFE">
                  <w:pPr>
                    <w:rPr>
                      <w:rFonts w:ascii="UD デジタル 教科書体 NP-R" w:eastAsia="UD デジタル 教科書体 NP-R"/>
                    </w:rPr>
                  </w:pPr>
                  <w:r>
                    <w:rPr>
                      <w:rFonts w:ascii="UD デジタル 教科書体 NP-R" w:eastAsia="UD デジタル 教科書体 NP-R" w:hint="eastAsia"/>
                    </w:rPr>
                    <w:t>・</w:t>
                  </w:r>
                </w:p>
              </w:tc>
              <w:tc>
                <w:tcPr>
                  <w:tcW w:w="2343" w:type="dxa"/>
                </w:tcPr>
                <w:p w:rsidR="00AA2CFE" w:rsidRPr="00980706" w:rsidRDefault="00AA2CFE" w:rsidP="00AA2CFE">
                  <w:pPr>
                    <w:rPr>
                      <w:rFonts w:ascii="UD デジタル 教科書体 NP-R" w:eastAsia="UD デジタル 教科書体 NP-R"/>
                    </w:rPr>
                  </w:pPr>
                  <w:r w:rsidRPr="008D7E75">
                    <w:rPr>
                      <w:rFonts w:ascii="UD デジタル 教科書体 NP-R" w:eastAsia="UD デジタル 教科書体 NP-R" w:hint="eastAsia"/>
                      <w:szCs w:val="18"/>
                    </w:rPr>
                    <w:t>・片引き　・両引き</w:t>
                  </w:r>
                </w:p>
              </w:tc>
              <w:tc>
                <w:tcPr>
                  <w:tcW w:w="2344" w:type="dxa"/>
                </w:tcPr>
                <w:p w:rsidR="00AA2CFE" w:rsidRDefault="00AA2CFE" w:rsidP="00AA2CFE">
                  <w:pPr>
                    <w:jc w:val="both"/>
                    <w:rPr>
                      <w:rFonts w:ascii="UD デジタル 教科書体 NP-R" w:eastAsia="UD デジタル 教科書体 NP-R"/>
                      <w:szCs w:val="18"/>
                    </w:rPr>
                  </w:pPr>
                  <w:r w:rsidRPr="008D7E75">
                    <w:rPr>
                      <w:rFonts w:ascii="UD デジタル 教科書体 NP-R" w:eastAsia="UD デジタル 教科書体 NP-R" w:hint="eastAsia"/>
                      <w:szCs w:val="18"/>
                    </w:rPr>
                    <w:t xml:space="preserve">・手引き　・ひも引き　</w:t>
                  </w:r>
                </w:p>
                <w:p w:rsidR="00AA2CFE" w:rsidRPr="00980706" w:rsidRDefault="00AA2CFE" w:rsidP="00AA2CFE">
                  <w:pPr>
                    <w:jc w:val="both"/>
                    <w:rPr>
                      <w:rFonts w:ascii="UD デジタル 教科書体 NP-R" w:eastAsia="UD デジタル 教科書体 NP-R"/>
                    </w:rPr>
                  </w:pPr>
                  <w:r w:rsidRPr="008D7E75">
                    <w:rPr>
                      <w:rFonts w:ascii="UD デジタル 教科書体 NP-R" w:eastAsia="UD デジタル 教科書体 NP-R" w:hint="eastAsia"/>
                      <w:szCs w:val="18"/>
                    </w:rPr>
                    <w:t>・電動</w:t>
                  </w:r>
                </w:p>
              </w:tc>
              <w:tc>
                <w:tcPr>
                  <w:tcW w:w="2344" w:type="dxa"/>
                  <w:tcMar>
                    <w:right w:w="28" w:type="dxa"/>
                  </w:tcMar>
                </w:tcPr>
                <w:p w:rsidR="00AA2CFE" w:rsidRDefault="00AA2CFE" w:rsidP="00AA2CFE">
                  <w:pPr>
                    <w:rPr>
                      <w:rFonts w:ascii="UD デジタル 教科書体 NP-R" w:eastAsia="UD デジタル 教科書体 NP-R"/>
                      <w:szCs w:val="18"/>
                    </w:rPr>
                  </w:pPr>
                  <w:r w:rsidRPr="008D7E75">
                    <w:rPr>
                      <w:rFonts w:ascii="UD デジタル 教科書体 NP-R" w:eastAsia="UD デジタル 教科書体 NP-R" w:hint="eastAsia"/>
                      <w:szCs w:val="18"/>
                    </w:rPr>
                    <w:t xml:space="preserve">・装飾　・遮光　</w:t>
                  </w:r>
                </w:p>
                <w:p w:rsidR="00AA2CFE" w:rsidRPr="008D7E75" w:rsidRDefault="00AA2CFE" w:rsidP="00AA2CFE">
                  <w:pPr>
                    <w:rPr>
                      <w:rFonts w:ascii="UD デジタル 教科書体 NP-R" w:eastAsia="UD デジタル 教科書体 NP-R"/>
                      <w:szCs w:val="18"/>
                    </w:rPr>
                  </w:pPr>
                  <w:r w:rsidRPr="008D7E75">
                    <w:rPr>
                      <w:rFonts w:ascii="UD デジタル 教科書体 NP-R" w:eastAsia="UD デジタル 教科書体 NP-R" w:hint="eastAsia"/>
                      <w:szCs w:val="18"/>
                    </w:rPr>
                    <w:t>・遮へい（目隠し）</w:t>
                  </w:r>
                </w:p>
                <w:p w:rsidR="00AA2CFE" w:rsidRPr="00123477" w:rsidRDefault="00AA2CFE" w:rsidP="00AA2CFE">
                  <w:pPr>
                    <w:ind w:left="180" w:hangingChars="100" w:hanging="180"/>
                    <w:rPr>
                      <w:rFonts w:ascii="UD デジタル 教科書体 NP-R" w:eastAsia="UD デジタル 教科書体 NP-R"/>
                    </w:rPr>
                  </w:pPr>
                  <w:r w:rsidRPr="008D7E75">
                    <w:rPr>
                      <w:rFonts w:ascii="UD デジタル 教科書体 NP-R" w:eastAsia="UD デジタル 教科書体 NP-R" w:hint="eastAsia"/>
                      <w:szCs w:val="18"/>
                    </w:rPr>
                    <w:t>・吸音　・断熱</w:t>
                  </w:r>
                </w:p>
              </w:tc>
            </w:tr>
          </w:tbl>
          <w:p w:rsidR="00AA2CFE"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(2)材料</w:t>
            </w:r>
          </w:p>
          <w:p w:rsidR="00AA2CFE" w:rsidRDefault="00AA2CFE" w:rsidP="00AA2CFE">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(ｱ)カーテン用生地 (a)生地の種別、品質、特殊加工等</w:t>
            </w:r>
          </w:p>
          <w:tbl>
            <w:tblPr>
              <w:tblStyle w:val="af6"/>
              <w:tblW w:w="8503" w:type="dxa"/>
              <w:tblInd w:w="180" w:type="dxa"/>
              <w:tblLayout w:type="fixed"/>
              <w:tblLook w:val="04A0" w:firstRow="1" w:lastRow="0" w:firstColumn="1" w:lastColumn="0" w:noHBand="0" w:noVBand="1"/>
            </w:tblPr>
            <w:tblGrid>
              <w:gridCol w:w="1472"/>
              <w:gridCol w:w="2343"/>
              <w:gridCol w:w="2344"/>
              <w:gridCol w:w="2344"/>
            </w:tblGrid>
            <w:tr w:rsidR="00AA2CFE" w:rsidRPr="00980706" w:rsidTr="00AA2CFE">
              <w:trPr>
                <w:trHeight w:val="234"/>
              </w:trPr>
              <w:tc>
                <w:tcPr>
                  <w:tcW w:w="1472" w:type="dxa"/>
                  <w:shd w:val="clear" w:color="auto" w:fill="D9D9D9" w:themeFill="background1" w:themeFillShade="D9"/>
                </w:tcPr>
                <w:p w:rsidR="00AA2CFE" w:rsidRPr="00980706"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使用箇所</w:t>
                  </w:r>
                </w:p>
              </w:tc>
              <w:tc>
                <w:tcPr>
                  <w:tcW w:w="2343" w:type="dxa"/>
                  <w:shd w:val="clear" w:color="auto" w:fill="D9D9D9" w:themeFill="background1" w:themeFillShade="D9"/>
                </w:tcPr>
                <w:p w:rsidR="00AA2CFE" w:rsidRPr="00980706"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生地の種類</w:t>
                  </w:r>
                </w:p>
              </w:tc>
              <w:tc>
                <w:tcPr>
                  <w:tcW w:w="2344" w:type="dxa"/>
                  <w:shd w:val="clear" w:color="auto" w:fill="D9D9D9" w:themeFill="background1" w:themeFillShade="D9"/>
                </w:tcPr>
                <w:p w:rsidR="00AA2CFE" w:rsidRPr="00980706"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品質（同等品）</w:t>
                  </w:r>
                </w:p>
              </w:tc>
              <w:tc>
                <w:tcPr>
                  <w:tcW w:w="2344" w:type="dxa"/>
                  <w:shd w:val="clear" w:color="auto" w:fill="D9D9D9" w:themeFill="background1" w:themeFillShade="D9"/>
                </w:tcPr>
                <w:p w:rsidR="00AA2CFE" w:rsidRPr="00123477" w:rsidRDefault="00AA2CFE" w:rsidP="00AA2CFE">
                  <w:pPr>
                    <w:jc w:val="center"/>
                    <w:rPr>
                      <w:rFonts w:ascii="UD デジタル 教科書体 NP-R" w:eastAsia="UD デジタル 教科書体 NP-R"/>
                    </w:rPr>
                  </w:pPr>
                  <w:r>
                    <w:rPr>
                      <w:rFonts w:ascii="UD デジタル 教科書体 NP-R" w:eastAsia="UD デジタル 教科書体 NP-R" w:hint="eastAsia"/>
                    </w:rPr>
                    <w:t>特殊加工等</w:t>
                  </w:r>
                </w:p>
              </w:tc>
            </w:tr>
            <w:tr w:rsidR="00AA2CFE" w:rsidRPr="00980706" w:rsidTr="00AA2CFE">
              <w:trPr>
                <w:trHeight w:val="220"/>
              </w:trPr>
              <w:tc>
                <w:tcPr>
                  <w:tcW w:w="1472" w:type="dxa"/>
                </w:tcPr>
                <w:p w:rsidR="00AA2CFE" w:rsidRPr="00980706" w:rsidRDefault="00AA2CFE" w:rsidP="00AA2CFE">
                  <w:pPr>
                    <w:rPr>
                      <w:rFonts w:ascii="UD デジタル 教科書体 NP-R" w:eastAsia="UD デジタル 教科書体 NP-R"/>
                    </w:rPr>
                  </w:pPr>
                  <w:r>
                    <w:rPr>
                      <w:rFonts w:ascii="UD デジタル 教科書体 NP-R" w:eastAsia="UD デジタル 教科書体 NP-R" w:hint="eastAsia"/>
                    </w:rPr>
                    <w:t>・</w:t>
                  </w:r>
                </w:p>
              </w:tc>
              <w:tc>
                <w:tcPr>
                  <w:tcW w:w="2343" w:type="dxa"/>
                  <w:tcMar>
                    <w:right w:w="28" w:type="dxa"/>
                  </w:tcMar>
                </w:tcPr>
                <w:p w:rsidR="00AA2CFE"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ドレープカーテン（厚地）</w:t>
                  </w:r>
                </w:p>
                <w:p w:rsidR="00AA2CFE" w:rsidRPr="008D7E75"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・無地　・柄物</w:t>
                  </w:r>
                </w:p>
                <w:p w:rsidR="00AA2CFE"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シァーカーテン（薄地）</w:t>
                  </w:r>
                </w:p>
                <w:p w:rsidR="00AA2CFE"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・レース　・プリント</w:t>
                  </w:r>
                </w:p>
                <w:p w:rsidR="00AA2CFE" w:rsidRPr="00980706" w:rsidRDefault="00AA2CFE" w:rsidP="00AA2CFE">
                  <w:pPr>
                    <w:rPr>
                      <w:rFonts w:ascii="UD デジタル 教科書体 NP-R" w:eastAsia="UD デジタル 教科書体 NP-R"/>
                    </w:rPr>
                  </w:pPr>
                  <w:r>
                    <w:rPr>
                      <w:rFonts w:ascii="UD デジタル 教科書体 NP-R" w:eastAsia="UD デジタル 教科書体 NP-R" w:hint="eastAsia"/>
                      <w:szCs w:val="18"/>
                    </w:rPr>
                    <w:t>※消防法で定める防炎性能の表示があるもの</w:t>
                  </w:r>
                </w:p>
              </w:tc>
              <w:tc>
                <w:tcPr>
                  <w:tcW w:w="2344" w:type="dxa"/>
                </w:tcPr>
                <w:p w:rsidR="00AA2CFE" w:rsidRPr="00980706" w:rsidRDefault="00AA2CFE" w:rsidP="00AA2CFE">
                  <w:pPr>
                    <w:jc w:val="both"/>
                    <w:rPr>
                      <w:rFonts w:ascii="UD デジタル 教科書体 NP-R" w:eastAsia="UD デジタル 教科書体 NP-R"/>
                    </w:rPr>
                  </w:pPr>
                </w:p>
              </w:tc>
              <w:tc>
                <w:tcPr>
                  <w:tcW w:w="2344" w:type="dxa"/>
                  <w:tcMar>
                    <w:right w:w="28" w:type="dxa"/>
                  </w:tcMar>
                </w:tcPr>
                <w:p w:rsidR="00AA2CFE" w:rsidRPr="00123477" w:rsidRDefault="00AA2CFE" w:rsidP="00AA2CFE">
                  <w:pPr>
                    <w:ind w:left="180" w:hangingChars="100" w:hanging="180"/>
                    <w:rPr>
                      <w:rFonts w:ascii="UD デジタル 教科書体 NP-R" w:eastAsia="UD デジタル 教科書体 NP-R"/>
                    </w:rPr>
                  </w:pPr>
                </w:p>
              </w:tc>
            </w:tr>
          </w:tbl>
          <w:p w:rsidR="00AA2CFE" w:rsidRPr="0061225C" w:rsidRDefault="00AA2CFE" w:rsidP="00AA2CFE">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 xml:space="preserve">(ｲ)カーテンレール　</w:t>
            </w:r>
            <w:hyperlink r:id="rId1095" w:history="1">
              <w:r w:rsidRPr="00CC27A8">
                <w:rPr>
                  <w:rStyle w:val="af7"/>
                  <w:rFonts w:ascii="UD デジタル 教科書体 NP-R" w:eastAsia="UD デジタル 教科書体 NP-R"/>
                </w:rPr>
                <w:t>JIS A 4802</w:t>
              </w:r>
            </w:hyperlink>
            <w:r w:rsidRPr="0061225C">
              <w:rPr>
                <w:rFonts w:ascii="UD デジタル 教科書体 NP-R" w:eastAsia="UD デジタル 教科書体 NP-R" w:hint="eastAsia"/>
              </w:rPr>
              <w:t xml:space="preserve"> (カーテンレール(金属製))</w:t>
            </w:r>
            <w:r>
              <w:rPr>
                <w:rFonts w:ascii="UD デジタル 教科書体 NP-R" w:eastAsia="UD デジタル 教科書体 NP-R" w:hint="eastAsia"/>
              </w:rPr>
              <w:t>による</w:t>
            </w:r>
          </w:p>
          <w:p w:rsidR="00AA2CFE" w:rsidRDefault="00AA2CFE" w:rsidP="00AA2CFE">
            <w:pPr>
              <w:ind w:leftChars="150" w:left="270"/>
              <w:rPr>
                <w:rFonts w:ascii="UD デジタル 教科書体 NP-R" w:eastAsia="UD デジタル 教科書体 NP-R"/>
                <w:szCs w:val="18"/>
              </w:rPr>
            </w:pPr>
            <w:r>
              <w:rPr>
                <w:rFonts w:ascii="UD デジタル 教科書体 NP-R" w:eastAsia="UD デジタル 教科書体 NP-R" w:hint="eastAsia"/>
                <w:szCs w:val="18"/>
              </w:rPr>
              <w:t>(a)材料による区分、（b）カーテンレールの仕上げ及び形状</w:t>
            </w:r>
          </w:p>
          <w:tbl>
            <w:tblPr>
              <w:tblStyle w:val="af6"/>
              <w:tblW w:w="0" w:type="auto"/>
              <w:tblInd w:w="178" w:type="dxa"/>
              <w:tblBorders>
                <w:left w:val="none" w:sz="0" w:space="0" w:color="auto"/>
                <w:right w:val="none" w:sz="0" w:space="0" w:color="auto"/>
              </w:tblBorders>
              <w:tblLayout w:type="fixed"/>
              <w:tblLook w:val="04A0" w:firstRow="1" w:lastRow="0" w:firstColumn="1" w:lastColumn="0" w:noHBand="0" w:noVBand="1"/>
            </w:tblPr>
            <w:tblGrid>
              <w:gridCol w:w="1418"/>
              <w:gridCol w:w="1771"/>
              <w:gridCol w:w="1772"/>
              <w:gridCol w:w="1772"/>
              <w:gridCol w:w="1772"/>
            </w:tblGrid>
            <w:tr w:rsidR="00AA2CFE" w:rsidRPr="0061225C" w:rsidTr="00AA2CFE">
              <w:tc>
                <w:tcPr>
                  <w:tcW w:w="1418" w:type="dxa"/>
                  <w:tcBorders>
                    <w:left w:val="single" w:sz="4" w:space="0" w:color="auto"/>
                  </w:tcBorders>
                  <w:shd w:val="clear" w:color="auto" w:fill="D9D9D9" w:themeFill="background1" w:themeFillShade="D9"/>
                </w:tcPr>
                <w:p w:rsidR="00AA2CFE" w:rsidRPr="0061225C" w:rsidRDefault="00AA2CFE" w:rsidP="00AA2CFE">
                  <w:pPr>
                    <w:jc w:val="center"/>
                    <w:rPr>
                      <w:rFonts w:ascii="UD デジタル 教科書体 NP-R" w:eastAsia="UD デジタル 教科書体 NP-R"/>
                      <w:szCs w:val="18"/>
                    </w:rPr>
                  </w:pPr>
                  <w:r w:rsidRPr="0061225C">
                    <w:rPr>
                      <w:rFonts w:ascii="UD デジタル 教科書体 NP-R" w:eastAsia="UD デジタル 教科書体 NP-R" w:hint="eastAsia"/>
                      <w:szCs w:val="18"/>
                    </w:rPr>
                    <w:t>使用箇所</w:t>
                  </w:r>
                </w:p>
              </w:tc>
              <w:tc>
                <w:tcPr>
                  <w:tcW w:w="1771" w:type="dxa"/>
                  <w:tcBorders>
                    <w:left w:val="single" w:sz="4" w:space="0" w:color="auto"/>
                  </w:tcBorders>
                  <w:shd w:val="clear" w:color="auto" w:fill="D9D9D9" w:themeFill="background1" w:themeFillShade="D9"/>
                  <w:vAlign w:val="center"/>
                </w:tcPr>
                <w:p w:rsidR="00AA2CFE" w:rsidRPr="0061225C" w:rsidRDefault="00AA2CFE" w:rsidP="00AA2CFE">
                  <w:pPr>
                    <w:jc w:val="center"/>
                    <w:rPr>
                      <w:rFonts w:ascii="UD デジタル 教科書体 NP-R" w:eastAsia="UD デジタル 教科書体 NP-R"/>
                      <w:szCs w:val="18"/>
                    </w:rPr>
                  </w:pPr>
                  <w:r w:rsidRPr="0061225C">
                    <w:rPr>
                      <w:rFonts w:ascii="UD デジタル 教科書体 NP-R" w:eastAsia="UD デジタル 教科書体 NP-R" w:hint="eastAsia"/>
                      <w:szCs w:val="18"/>
                    </w:rPr>
                    <w:t>強さ区分</w:t>
                  </w:r>
                </w:p>
              </w:tc>
              <w:tc>
                <w:tcPr>
                  <w:tcW w:w="1772" w:type="dxa"/>
                  <w:shd w:val="clear" w:color="auto" w:fill="D9D9D9" w:themeFill="background1" w:themeFillShade="D9"/>
                  <w:vAlign w:val="center"/>
                </w:tcPr>
                <w:p w:rsidR="00AA2CFE" w:rsidRPr="0061225C" w:rsidRDefault="00AA2CFE" w:rsidP="00AA2CFE">
                  <w:pPr>
                    <w:jc w:val="center"/>
                    <w:rPr>
                      <w:rFonts w:ascii="UD デジタル 教科書体 NP-R" w:eastAsia="UD デジタル 教科書体 NP-R"/>
                      <w:szCs w:val="18"/>
                    </w:rPr>
                  </w:pPr>
                  <w:r w:rsidRPr="0061225C">
                    <w:rPr>
                      <w:rFonts w:ascii="UD デジタル 教科書体 NP-R" w:eastAsia="UD デジタル 教科書体 NP-R" w:hint="eastAsia"/>
                      <w:szCs w:val="18"/>
                    </w:rPr>
                    <w:t>材料区分</w:t>
                  </w:r>
                </w:p>
              </w:tc>
              <w:tc>
                <w:tcPr>
                  <w:tcW w:w="1772" w:type="dxa"/>
                  <w:shd w:val="clear" w:color="auto" w:fill="D9D9D9" w:themeFill="background1" w:themeFillShade="D9"/>
                  <w:vAlign w:val="center"/>
                </w:tcPr>
                <w:p w:rsidR="00AA2CFE" w:rsidRPr="0061225C" w:rsidRDefault="00AA2CFE" w:rsidP="00AA2CFE">
                  <w:pPr>
                    <w:jc w:val="center"/>
                    <w:rPr>
                      <w:rFonts w:ascii="UD デジタル 教科書体 NP-R" w:eastAsia="UD デジタル 教科書体 NP-R"/>
                      <w:szCs w:val="18"/>
                    </w:rPr>
                  </w:pPr>
                  <w:r w:rsidRPr="0061225C">
                    <w:rPr>
                      <w:rFonts w:ascii="UD デジタル 教科書体 NP-R" w:eastAsia="UD デジタル 教科書体 NP-R" w:hint="eastAsia"/>
                      <w:szCs w:val="18"/>
                    </w:rPr>
                    <w:t>レール仕上</w:t>
                  </w:r>
                </w:p>
              </w:tc>
              <w:tc>
                <w:tcPr>
                  <w:tcW w:w="1772" w:type="dxa"/>
                  <w:tcBorders>
                    <w:right w:val="single" w:sz="4" w:space="0" w:color="auto"/>
                  </w:tcBorders>
                  <w:shd w:val="clear" w:color="auto" w:fill="D9D9D9" w:themeFill="background1" w:themeFillShade="D9"/>
                  <w:vAlign w:val="center"/>
                </w:tcPr>
                <w:p w:rsidR="00AA2CFE" w:rsidRPr="0061225C" w:rsidRDefault="00AA2CFE" w:rsidP="00AA2CFE">
                  <w:pPr>
                    <w:jc w:val="center"/>
                    <w:rPr>
                      <w:rFonts w:ascii="UD デジタル 教科書体 NP-R" w:eastAsia="UD デジタル 教科書体 NP-R"/>
                      <w:szCs w:val="18"/>
                    </w:rPr>
                  </w:pPr>
                  <w:r w:rsidRPr="0061225C">
                    <w:rPr>
                      <w:rFonts w:ascii="UD デジタル 教科書体 NP-R" w:eastAsia="UD デジタル 教科書体 NP-R" w:hint="eastAsia"/>
                      <w:szCs w:val="18"/>
                    </w:rPr>
                    <w:t>形 状</w:t>
                  </w:r>
                </w:p>
              </w:tc>
            </w:tr>
            <w:tr w:rsidR="00AA2CFE" w:rsidRPr="0061225C" w:rsidTr="00AA2CFE">
              <w:tc>
                <w:tcPr>
                  <w:tcW w:w="1418" w:type="dxa"/>
                  <w:tcBorders>
                    <w:left w:val="single" w:sz="4" w:space="0" w:color="auto"/>
                  </w:tcBorders>
                </w:tcPr>
                <w:p w:rsidR="00AA2CFE" w:rsidRPr="0061225C"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w:t>
                  </w:r>
                </w:p>
              </w:tc>
              <w:tc>
                <w:tcPr>
                  <w:tcW w:w="1771" w:type="dxa"/>
                  <w:tcBorders>
                    <w:left w:val="single" w:sz="4" w:space="0" w:color="auto"/>
                  </w:tcBorders>
                </w:tcPr>
                <w:p w:rsidR="00AA2CFE" w:rsidRPr="0061225C" w:rsidRDefault="00AA2CFE" w:rsidP="00AA2CFE">
                  <w:pPr>
                    <w:rPr>
                      <w:rFonts w:ascii="UD デジタル 教科書体 NP-R" w:eastAsia="UD デジタル 教科書体 NP-R"/>
                      <w:szCs w:val="18"/>
                    </w:rPr>
                  </w:pPr>
                  <w:r w:rsidRPr="0061225C">
                    <w:rPr>
                      <w:rFonts w:ascii="UD デジタル 教科書体 NP-R" w:eastAsia="UD デジタル 教科書体 NP-R" w:hint="eastAsia"/>
                      <w:szCs w:val="18"/>
                    </w:rPr>
                    <w:t>※10－90</w:t>
                  </w:r>
                </w:p>
                <w:p w:rsidR="00AA2CFE" w:rsidRPr="0061225C" w:rsidRDefault="00AA2CFE" w:rsidP="00AA2CFE">
                  <w:pPr>
                    <w:rPr>
                      <w:rFonts w:ascii="UD デジタル 教科書体 NP-R" w:eastAsia="UD デジタル 教科書体 NP-R"/>
                      <w:szCs w:val="18"/>
                    </w:rPr>
                  </w:pPr>
                  <w:r w:rsidRPr="0061225C">
                    <w:rPr>
                      <w:rFonts w:ascii="UD デジタル 教科書体 NP-R" w:eastAsia="UD デジタル 教科書体 NP-R" w:hint="eastAsia"/>
                      <w:szCs w:val="18"/>
                    </w:rPr>
                    <w:t>・10－60</w:t>
                  </w:r>
                </w:p>
              </w:tc>
              <w:tc>
                <w:tcPr>
                  <w:tcW w:w="1772" w:type="dxa"/>
                </w:tcPr>
                <w:p w:rsidR="00AA2CFE" w:rsidRPr="0061225C" w:rsidRDefault="00AA2CFE" w:rsidP="00AA2CFE">
                  <w:pPr>
                    <w:rPr>
                      <w:rFonts w:ascii="UD デジタル 教科書体 NP-R" w:eastAsia="UD デジタル 教科書体 NP-R"/>
                      <w:szCs w:val="18"/>
                    </w:rPr>
                  </w:pPr>
                  <w:r w:rsidRPr="0061225C">
                    <w:rPr>
                      <w:rFonts w:ascii="UD デジタル 教科書体 NP-R" w:eastAsia="UD デジタル 教科書体 NP-R" w:hint="eastAsia"/>
                      <w:szCs w:val="18"/>
                    </w:rPr>
                    <w:t>※AS　 ・AP</w:t>
                  </w:r>
                </w:p>
                <w:p w:rsidR="00AA2CFE" w:rsidRPr="0061225C" w:rsidRDefault="00AA2CFE" w:rsidP="00AA2CFE">
                  <w:pPr>
                    <w:rPr>
                      <w:rFonts w:ascii="UD デジタル 教科書体 NP-R" w:eastAsia="UD デジタル 教科書体 NP-R"/>
                      <w:szCs w:val="18"/>
                    </w:rPr>
                  </w:pPr>
                  <w:r w:rsidRPr="0061225C">
                    <w:rPr>
                      <w:rFonts w:ascii="UD デジタル 教科書体 NP-R" w:eastAsia="UD デジタル 教科書体 NP-R" w:hint="eastAsia"/>
                      <w:szCs w:val="18"/>
                    </w:rPr>
                    <w:t>・SUS  ・S</w:t>
                  </w:r>
                </w:p>
              </w:tc>
              <w:tc>
                <w:tcPr>
                  <w:tcW w:w="1772" w:type="dxa"/>
                </w:tcPr>
                <w:p w:rsidR="00AA2CFE" w:rsidRPr="0061225C"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・アルミニウム</w:t>
                  </w:r>
                </w:p>
                <w:p w:rsidR="00AA2CFE" w:rsidRPr="0061225C" w:rsidRDefault="00AA2CFE" w:rsidP="00AA2CFE">
                  <w:pPr>
                    <w:rPr>
                      <w:rFonts w:ascii="UD デジタル 教科書体 NP-R" w:eastAsia="UD デジタル 教科書体 NP-R"/>
                      <w:szCs w:val="18"/>
                    </w:rPr>
                  </w:pPr>
                  <w:r w:rsidRPr="0061225C">
                    <w:rPr>
                      <w:rFonts w:ascii="UD デジタル 教科書体 NP-R" w:eastAsia="UD デジタル 教科書体 NP-R" w:hint="eastAsia"/>
                      <w:szCs w:val="18"/>
                    </w:rPr>
                    <w:t>・</w:t>
                  </w:r>
                  <w:r>
                    <w:rPr>
                      <w:rFonts w:ascii="UD デジタル 教科書体 NP-R" w:eastAsia="UD デジタル 教科書体 NP-R" w:hint="eastAsia"/>
                      <w:szCs w:val="18"/>
                    </w:rPr>
                    <w:t>アルミ合金</w:t>
                  </w:r>
                </w:p>
              </w:tc>
              <w:tc>
                <w:tcPr>
                  <w:tcW w:w="1772" w:type="dxa"/>
                  <w:tcBorders>
                    <w:right w:val="single" w:sz="4" w:space="0" w:color="auto"/>
                  </w:tcBorders>
                </w:tcPr>
                <w:p w:rsidR="00AA2CFE" w:rsidRPr="0061225C" w:rsidRDefault="00AA2CFE" w:rsidP="00AA2CFE">
                  <w:pPr>
                    <w:rPr>
                      <w:rFonts w:ascii="UD デジタル 教科書体 NP-R" w:eastAsia="UD デジタル 教科書体 NP-R"/>
                      <w:szCs w:val="18"/>
                    </w:rPr>
                  </w:pPr>
                  <w:r w:rsidRPr="0061225C">
                    <w:rPr>
                      <w:rFonts w:ascii="UD デジタル 教科書体 NP-R" w:eastAsia="UD デジタル 教科書体 NP-R" w:hint="eastAsia"/>
                      <w:szCs w:val="18"/>
                    </w:rPr>
                    <w:t>※角形</w:t>
                  </w:r>
                  <w:r>
                    <w:rPr>
                      <w:rFonts w:ascii="UD デジタル 教科書体 NP-R" w:eastAsia="UD デジタル 教科書体 NP-R" w:hint="eastAsia"/>
                      <w:szCs w:val="18"/>
                    </w:rPr>
                    <w:t xml:space="preserve">　・C形</w:t>
                  </w:r>
                </w:p>
                <w:p w:rsidR="00AA2CFE" w:rsidRPr="0061225C" w:rsidRDefault="00AA2CFE" w:rsidP="00AA2CFE">
                  <w:pPr>
                    <w:rPr>
                      <w:rFonts w:ascii="UD デジタル 教科書体 NP-R" w:eastAsia="UD デジタル 教科書体 NP-R"/>
                      <w:szCs w:val="18"/>
                    </w:rPr>
                  </w:pPr>
                  <w:r w:rsidRPr="0061225C">
                    <w:rPr>
                      <w:rFonts w:ascii="UD デジタル 教科書体 NP-R" w:eastAsia="UD デジタル 教科書体 NP-R" w:hint="eastAsia"/>
                      <w:szCs w:val="18"/>
                    </w:rPr>
                    <w:t>・</w:t>
                  </w:r>
                  <w:r>
                    <w:rPr>
                      <w:rFonts w:ascii="UD デジタル 教科書体 NP-R" w:eastAsia="UD デジタル 教科書体 NP-R" w:hint="eastAsia"/>
                      <w:szCs w:val="18"/>
                    </w:rPr>
                    <w:t>Ｉ形　・H形</w:t>
                  </w:r>
                </w:p>
              </w:tc>
            </w:tr>
          </w:tbl>
          <w:p w:rsidR="00AA2CFE" w:rsidRDefault="00AA2CFE" w:rsidP="00AA2CFE">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(ｳ)カーテン用付属金物 (b)フック（ひるかん）</w:t>
            </w:r>
          </w:p>
          <w:tbl>
            <w:tblPr>
              <w:tblStyle w:val="af6"/>
              <w:tblW w:w="0" w:type="auto"/>
              <w:tblInd w:w="178" w:type="dxa"/>
              <w:tblBorders>
                <w:left w:val="none" w:sz="0" w:space="0" w:color="auto"/>
                <w:right w:val="none" w:sz="0" w:space="0" w:color="auto"/>
              </w:tblBorders>
              <w:tblLayout w:type="fixed"/>
              <w:tblLook w:val="04A0" w:firstRow="1" w:lastRow="0" w:firstColumn="1" w:lastColumn="0" w:noHBand="0" w:noVBand="1"/>
            </w:tblPr>
            <w:tblGrid>
              <w:gridCol w:w="1418"/>
              <w:gridCol w:w="2126"/>
            </w:tblGrid>
            <w:tr w:rsidR="00AA2CFE" w:rsidRPr="0061225C" w:rsidTr="00AA2CFE">
              <w:tc>
                <w:tcPr>
                  <w:tcW w:w="1418" w:type="dxa"/>
                  <w:tcBorders>
                    <w:left w:val="single" w:sz="4" w:space="0" w:color="auto"/>
                  </w:tcBorders>
                  <w:shd w:val="clear" w:color="auto" w:fill="D9D9D9" w:themeFill="background1" w:themeFillShade="D9"/>
                </w:tcPr>
                <w:p w:rsidR="00AA2CFE" w:rsidRPr="0061225C" w:rsidRDefault="00AA2CFE" w:rsidP="00AA2CFE">
                  <w:pPr>
                    <w:jc w:val="center"/>
                    <w:rPr>
                      <w:rFonts w:ascii="UD デジタル 教科書体 NP-R" w:eastAsia="UD デジタル 教科書体 NP-R"/>
                      <w:szCs w:val="18"/>
                    </w:rPr>
                  </w:pPr>
                  <w:r w:rsidRPr="0061225C">
                    <w:rPr>
                      <w:rFonts w:ascii="UD デジタル 教科書体 NP-R" w:eastAsia="UD デジタル 教科書体 NP-R" w:hint="eastAsia"/>
                      <w:szCs w:val="18"/>
                    </w:rPr>
                    <w:t>使用箇所</w:t>
                  </w:r>
                </w:p>
              </w:tc>
              <w:tc>
                <w:tcPr>
                  <w:tcW w:w="2126" w:type="dxa"/>
                  <w:tcBorders>
                    <w:left w:val="single" w:sz="4" w:space="0" w:color="auto"/>
                    <w:right w:val="single" w:sz="4" w:space="0" w:color="auto"/>
                  </w:tcBorders>
                  <w:shd w:val="clear" w:color="auto" w:fill="D9D9D9" w:themeFill="background1" w:themeFillShade="D9"/>
                  <w:vAlign w:val="center"/>
                </w:tcPr>
                <w:p w:rsidR="00AA2CFE" w:rsidRPr="0061225C" w:rsidRDefault="00AA2CFE" w:rsidP="00AA2CFE">
                  <w:pPr>
                    <w:jc w:val="center"/>
                    <w:rPr>
                      <w:rFonts w:ascii="UD デジタル 教科書体 NP-R" w:eastAsia="UD デジタル 教科書体 NP-R"/>
                      <w:szCs w:val="18"/>
                    </w:rPr>
                  </w:pPr>
                  <w:r>
                    <w:rPr>
                      <w:rFonts w:ascii="UD デジタル 教科書体 NP-R" w:eastAsia="UD デジタル 教科書体 NP-R" w:hint="eastAsia"/>
                      <w:szCs w:val="18"/>
                    </w:rPr>
                    <w:t>フック（ひるかん）</w:t>
                  </w:r>
                </w:p>
              </w:tc>
            </w:tr>
            <w:tr w:rsidR="00AA2CFE" w:rsidRPr="0061225C" w:rsidTr="00AA2CFE">
              <w:tc>
                <w:tcPr>
                  <w:tcW w:w="1418" w:type="dxa"/>
                  <w:tcBorders>
                    <w:left w:val="single" w:sz="4" w:space="0" w:color="auto"/>
                  </w:tcBorders>
                </w:tcPr>
                <w:p w:rsidR="00AA2CFE" w:rsidRPr="0061225C"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w:t>
                  </w:r>
                </w:p>
              </w:tc>
              <w:tc>
                <w:tcPr>
                  <w:tcW w:w="2126" w:type="dxa"/>
                  <w:tcBorders>
                    <w:left w:val="single" w:sz="4" w:space="0" w:color="auto"/>
                    <w:right w:val="single" w:sz="4" w:space="0" w:color="auto"/>
                  </w:tcBorders>
                </w:tcPr>
                <w:p w:rsidR="00AA2CFE" w:rsidRPr="0061225C"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※鋼製　　・樹脂製</w:t>
                  </w:r>
                </w:p>
              </w:tc>
            </w:tr>
          </w:tbl>
          <w:p w:rsidR="00AA2CFE"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(3)工法</w:t>
            </w:r>
          </w:p>
          <w:p w:rsidR="00AA2CFE" w:rsidRDefault="00AA2CFE" w:rsidP="00AA2CFE">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(ｱ)カーテンの加工仕上 (a)寸法 ②ひだの種類</w:t>
            </w:r>
            <w:r w:rsidRPr="00035139">
              <w:rPr>
                <w:rFonts w:ascii="UD デジタル 教科書体 NP-R" w:eastAsia="UD デジタル 教科書体 NP-R" w:hint="eastAsia"/>
              </w:rPr>
              <w:t>（</w:t>
            </w:r>
            <w:hyperlink r:id="rId1096" w:anchor="page=300" w:history="1">
              <w:r w:rsidRPr="00035139">
                <w:rPr>
                  <w:rStyle w:val="af7"/>
                  <w:rFonts w:ascii="UD デジタル 教科書体 NP-R" w:eastAsia="UD デジタル 教科書体 NP-R" w:hint="eastAsia"/>
                </w:rPr>
                <w:t>標仕</w:t>
              </w:r>
              <w:r>
                <w:rPr>
                  <w:rStyle w:val="af7"/>
                  <w:rFonts w:ascii="UD デジタル 教科書体 NP-R" w:eastAsia="UD デジタル 教科書体 NP-R" w:hint="eastAsia"/>
                </w:rPr>
                <w:t xml:space="preserve"> 表</w:t>
              </w:r>
              <w:r w:rsidRPr="00035139">
                <w:rPr>
                  <w:rStyle w:val="af7"/>
                  <w:rFonts w:ascii="UD デジタル 教科書体 NP-R" w:eastAsia="UD デジタル 教科書体 NP-R" w:hint="eastAsia"/>
                </w:rPr>
                <w:t>20.2.1</w:t>
              </w:r>
            </w:hyperlink>
            <w:r w:rsidRPr="00035139">
              <w:rPr>
                <w:rFonts w:ascii="UD デジタル 教科書体 NP-R" w:eastAsia="UD デジタル 教科書体 NP-R" w:hint="eastAsia"/>
              </w:rPr>
              <w:t>）</w:t>
            </w:r>
          </w:p>
          <w:tbl>
            <w:tblPr>
              <w:tblStyle w:val="af6"/>
              <w:tblW w:w="0" w:type="auto"/>
              <w:tblInd w:w="178" w:type="dxa"/>
              <w:tblBorders>
                <w:left w:val="none" w:sz="0" w:space="0" w:color="auto"/>
                <w:right w:val="none" w:sz="0" w:space="0" w:color="auto"/>
              </w:tblBorders>
              <w:tblLayout w:type="fixed"/>
              <w:tblLook w:val="04A0" w:firstRow="1" w:lastRow="0" w:firstColumn="1" w:lastColumn="0" w:noHBand="0" w:noVBand="1"/>
            </w:tblPr>
            <w:tblGrid>
              <w:gridCol w:w="1418"/>
              <w:gridCol w:w="5245"/>
            </w:tblGrid>
            <w:tr w:rsidR="00AA2CFE" w:rsidRPr="0061225C" w:rsidTr="00AA2CFE">
              <w:tc>
                <w:tcPr>
                  <w:tcW w:w="1418" w:type="dxa"/>
                  <w:tcBorders>
                    <w:left w:val="single" w:sz="4" w:space="0" w:color="auto"/>
                  </w:tcBorders>
                  <w:shd w:val="clear" w:color="auto" w:fill="D9D9D9" w:themeFill="background1" w:themeFillShade="D9"/>
                </w:tcPr>
                <w:p w:rsidR="00AA2CFE" w:rsidRPr="0061225C" w:rsidRDefault="00AA2CFE" w:rsidP="00AA2CFE">
                  <w:pPr>
                    <w:jc w:val="center"/>
                    <w:rPr>
                      <w:rFonts w:ascii="UD デジタル 教科書体 NP-R" w:eastAsia="UD デジタル 教科書体 NP-R"/>
                      <w:szCs w:val="18"/>
                    </w:rPr>
                  </w:pPr>
                  <w:r w:rsidRPr="0061225C">
                    <w:rPr>
                      <w:rFonts w:ascii="UD デジタル 教科書体 NP-R" w:eastAsia="UD デジタル 教科書体 NP-R" w:hint="eastAsia"/>
                      <w:szCs w:val="18"/>
                    </w:rPr>
                    <w:t>使用箇所</w:t>
                  </w:r>
                </w:p>
              </w:tc>
              <w:tc>
                <w:tcPr>
                  <w:tcW w:w="5245" w:type="dxa"/>
                  <w:tcBorders>
                    <w:left w:val="single" w:sz="4" w:space="0" w:color="auto"/>
                    <w:right w:val="single" w:sz="4" w:space="0" w:color="auto"/>
                  </w:tcBorders>
                  <w:shd w:val="clear" w:color="auto" w:fill="D9D9D9" w:themeFill="background1" w:themeFillShade="D9"/>
                  <w:vAlign w:val="center"/>
                </w:tcPr>
                <w:p w:rsidR="00AA2CFE" w:rsidRPr="0061225C" w:rsidRDefault="00AA2CFE" w:rsidP="00AA2CFE">
                  <w:pPr>
                    <w:jc w:val="center"/>
                    <w:rPr>
                      <w:rFonts w:ascii="UD デジタル 教科書体 NP-R" w:eastAsia="UD デジタル 教科書体 NP-R"/>
                      <w:szCs w:val="18"/>
                    </w:rPr>
                  </w:pPr>
                  <w:r>
                    <w:rPr>
                      <w:rFonts w:ascii="UD デジタル 教科書体 NP-R" w:eastAsia="UD デジタル 教科書体 NP-R" w:hint="eastAsia"/>
                      <w:szCs w:val="18"/>
                    </w:rPr>
                    <w:t>ひだの種類</w:t>
                  </w:r>
                </w:p>
              </w:tc>
            </w:tr>
            <w:tr w:rsidR="00AA2CFE" w:rsidRPr="0061225C" w:rsidTr="00AA2CFE">
              <w:tc>
                <w:tcPr>
                  <w:tcW w:w="1418" w:type="dxa"/>
                  <w:tcBorders>
                    <w:left w:val="single" w:sz="4" w:space="0" w:color="auto"/>
                  </w:tcBorders>
                </w:tcPr>
                <w:p w:rsidR="00AA2CFE" w:rsidRPr="0061225C"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w:t>
                  </w:r>
                </w:p>
              </w:tc>
              <w:tc>
                <w:tcPr>
                  <w:tcW w:w="5245" w:type="dxa"/>
                  <w:tcBorders>
                    <w:left w:val="single" w:sz="4" w:space="0" w:color="auto"/>
                    <w:right w:val="single" w:sz="4" w:space="0" w:color="auto"/>
                  </w:tcBorders>
                </w:tcPr>
                <w:p w:rsidR="00AA2CFE"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・つまみひだ（・三つ山ひだ　・二つ山ひだ）</w:t>
                  </w:r>
                </w:p>
                <w:p w:rsidR="00AA2CFE" w:rsidRPr="0061225C"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・箱ひだ　　・片ひだ　　・プレーンひだ</w:t>
                  </w:r>
                </w:p>
              </w:tc>
            </w:tr>
          </w:tbl>
          <w:p w:rsidR="00AA2CFE" w:rsidRDefault="00AA2CFE" w:rsidP="00AA2CFE">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(ｱ)(a)⑥暗幕用カーテンの重なり（両端、上部、召合せ）：　※300㎜以上　　・図示</w:t>
            </w:r>
          </w:p>
          <w:p w:rsidR="00AA2CFE" w:rsidRPr="00D46D14" w:rsidRDefault="00AA2CFE" w:rsidP="00AA2CFE">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・カーテン</w:t>
            </w:r>
            <w:r w:rsidRPr="00843FF0">
              <w:rPr>
                <w:rFonts w:ascii="UD デジタル 教科書体 NP-R" w:eastAsia="UD デジタル 教科書体 NP-R" w:hint="eastAsia"/>
                <w:szCs w:val="18"/>
              </w:rPr>
              <w:t>ボックスの種類</w:t>
            </w:r>
            <w:r>
              <w:rPr>
                <w:rFonts w:ascii="UD デジタル 教科書体 NP-R" w:eastAsia="UD デジタル 教科書体 NP-R" w:hint="eastAsia"/>
                <w:szCs w:val="18"/>
              </w:rPr>
              <w:t>：</w:t>
            </w:r>
            <w:r w:rsidRPr="00035139">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 xml:space="preserve">・図示　</w:t>
            </w:r>
            <w:r w:rsidRPr="00035139">
              <w:rPr>
                <w:rFonts w:ascii="UD デジタル 教科書体 NP-R" w:eastAsia="UD デジタル 教科書体 NP-R" w:hint="eastAsia"/>
                <w:szCs w:val="18"/>
              </w:rPr>
              <w:t>・木製　・スチール製　・アルミ製</w:t>
            </w:r>
          </w:p>
        </w:tc>
      </w:tr>
      <w:tr w:rsidR="00AA2CFE" w:rsidRPr="00843FF0" w:rsidTr="00AA2CFE">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AA2CFE" w:rsidRPr="004B1A09" w:rsidRDefault="00AA2CFE" w:rsidP="00AA2CFE">
            <w:pPr>
              <w:jc w:val="both"/>
              <w:rPr>
                <w:rFonts w:ascii="UD デジタル 教科書体 NP-R" w:eastAsia="UD デジタル 教科書体 NP-R"/>
                <w:szCs w:val="18"/>
              </w:rPr>
            </w:pPr>
            <w:r w:rsidRPr="004B1A09">
              <w:rPr>
                <w:rFonts w:ascii="UD デジタル 教科書体 NP-R" w:eastAsia="UD デジタル 教科書体 NP-R" w:hint="eastAsia"/>
                <w:szCs w:val="18"/>
              </w:rPr>
              <w:t xml:space="preserve">３節　</w:t>
            </w:r>
            <w:r>
              <w:rPr>
                <w:rFonts w:ascii="UD デジタル 教科書体 NP-R" w:eastAsia="UD デジタル 教科書体 NP-R" w:hint="eastAsia"/>
                <w:szCs w:val="18"/>
              </w:rPr>
              <w:t>プレキャストコンクリート工事</w:t>
            </w:r>
          </w:p>
        </w:tc>
      </w:tr>
      <w:tr w:rsidR="00AA2CFE" w:rsidRPr="00843FF0" w:rsidTr="00AA2CFE">
        <w:trPr>
          <w:trHeight w:val="341"/>
        </w:trPr>
        <w:tc>
          <w:tcPr>
            <w:tcW w:w="1838" w:type="dxa"/>
            <w:tcBorders>
              <w:top w:val="single" w:sz="4" w:space="0" w:color="auto"/>
              <w:left w:val="single" w:sz="4" w:space="0" w:color="auto"/>
              <w:bottom w:val="single" w:sz="4" w:space="0" w:color="auto"/>
            </w:tcBorders>
          </w:tcPr>
          <w:p w:rsidR="00AA2CFE" w:rsidRPr="00A258ED" w:rsidRDefault="00AA2CFE" w:rsidP="00AA2CFE">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A258ED">
              <w:rPr>
                <w:rFonts w:ascii="UD デジタル 教科書体 NP-R" w:eastAsia="UD デジタル 教科書体 NP-R" w:hint="eastAsia"/>
              </w:rPr>
              <w:t>材料</w:t>
            </w:r>
          </w:p>
          <w:p w:rsidR="00AA2CFE" w:rsidRPr="00A258ED" w:rsidRDefault="00AA2CFE" w:rsidP="00AA2CFE">
            <w:pPr>
              <w:ind w:left="180" w:hangingChars="100" w:hanging="180"/>
              <w:rPr>
                <w:rFonts w:ascii="UD デジタル 教科書体 NP-R" w:eastAsia="UD デジタル 教科書体 NP-R"/>
              </w:rPr>
            </w:pPr>
            <w:r w:rsidRPr="00A258ED">
              <w:rPr>
                <w:rFonts w:ascii="UD デジタル 教科書体 NP-R" w:eastAsia="UD デジタル 教科書体 NP-R" w:hint="eastAsia"/>
              </w:rPr>
              <w:t>（</w:t>
            </w:r>
            <w:hyperlink r:id="rId1097" w:anchor="page=301" w:history="1">
              <w:r w:rsidRPr="00A258ED">
                <w:rPr>
                  <w:rStyle w:val="af7"/>
                  <w:rFonts w:ascii="UD デジタル 教科書体 NP-R" w:eastAsia="UD デジタル 教科書体 NP-R" w:hint="eastAsia"/>
                </w:rPr>
                <w:t>標仕20.3.2</w:t>
              </w:r>
            </w:hyperlink>
            <w:r w:rsidRPr="00A258ED">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AA2CFE" w:rsidRDefault="00AA2CFE" w:rsidP="00AA2CFE">
            <w:pPr>
              <w:ind w:left="173" w:hangingChars="96" w:hanging="173"/>
              <w:rPr>
                <w:rFonts w:ascii="UD デジタル 教科書体 NP-R" w:eastAsia="UD デジタル 教科書体 NP-R"/>
              </w:rPr>
            </w:pPr>
            <w:r w:rsidRPr="00A258ED">
              <w:rPr>
                <w:rFonts w:ascii="UD デジタル 教科書体 NP-R" w:eastAsia="UD デジタル 教科書体 NP-R" w:hint="eastAsia"/>
                <w:szCs w:val="18"/>
              </w:rPr>
              <w:t>(3)</w:t>
            </w:r>
            <w:r w:rsidRPr="00A258ED">
              <w:rPr>
                <w:rFonts w:ascii="UD デジタル 教科書体 NP-R" w:eastAsia="UD デジタル 教科書体 NP-R" w:hint="eastAsia"/>
              </w:rPr>
              <w:t>補強鉄線</w:t>
            </w:r>
            <w:r>
              <w:rPr>
                <w:rFonts w:ascii="UD デジタル 教科書体 NP-R" w:eastAsia="UD デジタル 教科書体 NP-R" w:hint="eastAsia"/>
              </w:rPr>
              <w:t>（</w:t>
            </w:r>
            <w:hyperlink r:id="rId1098" w:history="1">
              <w:r w:rsidRPr="009252ED">
                <w:rPr>
                  <w:rStyle w:val="af7"/>
                  <w:rFonts w:ascii="UD デジタル 教科書体 NP-R" w:eastAsia="UD デジタル 教科書体 NP-R"/>
                </w:rPr>
                <w:t>JIS G 3532</w:t>
              </w:r>
            </w:hyperlink>
            <w:r>
              <w:rPr>
                <w:rFonts w:ascii="UD デジタル 教科書体 NP-R" w:eastAsia="UD デジタル 教科書体 NP-R" w:hint="eastAsia"/>
              </w:rPr>
              <w:t>（</w:t>
            </w:r>
            <w:r w:rsidRPr="00A258ED">
              <w:rPr>
                <w:rFonts w:ascii="UD デジタル 教科書体 NP-R" w:eastAsia="UD デジタル 教科書体 NP-R" w:hint="eastAsia"/>
              </w:rPr>
              <w:t>鉄線</w:t>
            </w:r>
            <w:r>
              <w:rPr>
                <w:rFonts w:ascii="UD デジタル 教科書体 NP-R" w:eastAsia="UD デジタル 教科書体 NP-R" w:hint="eastAsia"/>
              </w:rPr>
              <w:t>））の普通鉄線</w:t>
            </w:r>
            <w:r w:rsidRPr="00A258ED">
              <w:rPr>
                <w:rFonts w:ascii="UD デジタル 教科書体 NP-R" w:eastAsia="UD デジタル 教科書体 NP-R" w:hint="eastAsia"/>
              </w:rPr>
              <w:t>又は</w:t>
            </w:r>
            <w:r>
              <w:rPr>
                <w:rFonts w:ascii="UD デジタル 教科書体 NP-R" w:eastAsia="UD デジタル 教科書体 NP-R" w:hint="eastAsia"/>
              </w:rPr>
              <w:t>溶接金網（</w:t>
            </w:r>
            <w:hyperlink r:id="rId1099" w:history="1">
              <w:r w:rsidRPr="009252ED">
                <w:rPr>
                  <w:rStyle w:val="af7"/>
                  <w:rFonts w:ascii="UD デジタル 教科書体 NP-R" w:eastAsia="UD デジタル 教科書体 NP-R"/>
                </w:rPr>
                <w:t>JIS G 3551</w:t>
              </w:r>
            </w:hyperlink>
            <w:r>
              <w:rPr>
                <w:rFonts w:ascii="UD デジタル 教科書体 NP-R" w:eastAsia="UD デジタル 教科書体 NP-R" w:hint="eastAsia"/>
              </w:rPr>
              <w:t>（</w:t>
            </w:r>
            <w:r w:rsidRPr="00A258ED">
              <w:rPr>
                <w:rFonts w:ascii="UD デジタル 教科書体 NP-R" w:eastAsia="UD デジタル 教科書体 NP-R" w:hint="eastAsia"/>
              </w:rPr>
              <w:t>溶接金網及び鉄筋格子</w:t>
            </w:r>
            <w:r>
              <w:rPr>
                <w:rFonts w:ascii="UD デジタル 教科書体 NP-R" w:eastAsia="UD デジタル 教科書体 NP-R" w:hint="eastAsia"/>
              </w:rPr>
              <w:t>））の溶接金網に基づく</w:t>
            </w:r>
          </w:p>
          <w:p w:rsidR="00AA2CFE" w:rsidRPr="00A258ED" w:rsidRDefault="00AA2CFE" w:rsidP="00AA2CFE">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径及び網目寸法：　※図示　　・</w:t>
            </w:r>
          </w:p>
        </w:tc>
      </w:tr>
      <w:tr w:rsidR="00AA2CFE" w:rsidRPr="00843FF0" w:rsidTr="00AA2CFE">
        <w:trPr>
          <w:trHeight w:val="341"/>
        </w:trPr>
        <w:tc>
          <w:tcPr>
            <w:tcW w:w="1838" w:type="dxa"/>
            <w:tcBorders>
              <w:top w:val="single" w:sz="4" w:space="0" w:color="auto"/>
              <w:left w:val="single" w:sz="4" w:space="0" w:color="auto"/>
              <w:bottom w:val="single" w:sz="4" w:space="0" w:color="auto"/>
            </w:tcBorders>
          </w:tcPr>
          <w:p w:rsidR="00AA2CFE" w:rsidRDefault="00AA2CFE" w:rsidP="00AA2CFE">
            <w:pPr>
              <w:ind w:left="180" w:hangingChars="100" w:hanging="180"/>
              <w:rPr>
                <w:rFonts w:ascii="UD デジタル 教科書体 NP-R" w:eastAsia="UD デジタル 教科書体 NP-R"/>
              </w:rPr>
            </w:pPr>
            <w:r>
              <w:rPr>
                <w:rFonts w:ascii="UD デジタル 教科書体 NP-R" w:eastAsia="UD デジタル 教科書体 NP-R" w:hint="eastAsia"/>
              </w:rPr>
              <w:t>・製作</w:t>
            </w:r>
          </w:p>
          <w:p w:rsidR="00AA2CFE" w:rsidRPr="00A258ED" w:rsidRDefault="00AA2CFE" w:rsidP="00AA2CFE">
            <w:pPr>
              <w:ind w:left="180" w:hangingChars="100" w:hanging="180"/>
              <w:rPr>
                <w:rFonts w:ascii="UD デジタル 教科書体 NP-R" w:eastAsia="UD デジタル 教科書体 NP-R"/>
              </w:rPr>
            </w:pPr>
            <w:r>
              <w:rPr>
                <w:rFonts w:ascii="UD デジタル 教科書体 NP-R" w:eastAsia="UD デジタル 教科書体 NP-R" w:hint="eastAsia"/>
              </w:rPr>
              <w:t>（</w:t>
            </w:r>
            <w:hyperlink r:id="rId1100" w:anchor="page=301" w:history="1">
              <w:r w:rsidRPr="00A258ED">
                <w:rPr>
                  <w:rStyle w:val="af7"/>
                  <w:rFonts w:ascii="UD デジタル 教科書体 NP-R" w:eastAsia="UD デジタル 教科書体 NP-R" w:hint="eastAsia"/>
                </w:rPr>
                <w:t>標仕20.3.</w:t>
              </w:r>
              <w:r>
                <w:rPr>
                  <w:rStyle w:val="af7"/>
                  <w:rFonts w:ascii="UD デジタル 教科書体 NP-R" w:eastAsia="UD デジタル 教科書体 NP-R" w:hint="eastAsia"/>
                </w:rPr>
                <w:t>3</w:t>
              </w:r>
            </w:hyperlink>
            <w:r>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AA2CFE"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(1)調合</w:t>
            </w:r>
          </w:p>
          <w:p w:rsidR="00AA2CFE" w:rsidRDefault="00AA2CFE" w:rsidP="00AA2CFE">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（ｱ）コンクリートの設計基準強度（Fc）：　※図示　　・</w:t>
            </w:r>
          </w:p>
          <w:p w:rsidR="00AA2CFE"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(4)鉄筋の組立</w:t>
            </w:r>
          </w:p>
          <w:p w:rsidR="00AA2CFE" w:rsidRPr="00A258ED" w:rsidRDefault="00AA2CFE" w:rsidP="00AA2CFE">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(ｱ)配筋：　※図示　　・</w:t>
            </w:r>
          </w:p>
        </w:tc>
      </w:tr>
      <w:tr w:rsidR="00AA2CFE" w:rsidRPr="00843FF0" w:rsidTr="00AA2CFE">
        <w:trPr>
          <w:trHeight w:val="341"/>
        </w:trPr>
        <w:tc>
          <w:tcPr>
            <w:tcW w:w="1838" w:type="dxa"/>
            <w:tcBorders>
              <w:top w:val="single" w:sz="4" w:space="0" w:color="auto"/>
              <w:left w:val="single" w:sz="4" w:space="0" w:color="auto"/>
              <w:bottom w:val="single" w:sz="4" w:space="0" w:color="auto"/>
            </w:tcBorders>
          </w:tcPr>
          <w:p w:rsidR="00AA2CFE" w:rsidRDefault="00AA2CFE" w:rsidP="00AA2CFE">
            <w:pPr>
              <w:ind w:left="180" w:hangingChars="100" w:hanging="180"/>
              <w:rPr>
                <w:rFonts w:ascii="UD デジタル 教科書体 NP-R" w:eastAsia="UD デジタル 教科書体 NP-R"/>
              </w:rPr>
            </w:pPr>
            <w:r>
              <w:rPr>
                <w:rFonts w:ascii="UD デジタル 教科書体 NP-R" w:eastAsia="UD デジタル 教科書体 NP-R" w:hint="eastAsia"/>
              </w:rPr>
              <w:t>・取付け方法</w:t>
            </w:r>
          </w:p>
          <w:p w:rsidR="00AA2CFE" w:rsidRPr="009252ED" w:rsidRDefault="00AA2CFE" w:rsidP="00AA2CFE">
            <w:pPr>
              <w:ind w:left="180" w:hangingChars="100" w:hanging="180"/>
              <w:rPr>
                <w:rFonts w:ascii="UD デジタル 教科書体 NP-R" w:eastAsia="UD デジタル 教科書体 NP-R"/>
              </w:rPr>
            </w:pPr>
            <w:r>
              <w:rPr>
                <w:rFonts w:ascii="UD デジタル 教科書体 NP-R" w:eastAsia="UD デジタル 教科書体 NP-R" w:hint="eastAsia"/>
              </w:rPr>
              <w:t>（</w:t>
            </w:r>
            <w:hyperlink r:id="rId1101" w:anchor="page=302" w:history="1">
              <w:r w:rsidRPr="00A258ED">
                <w:rPr>
                  <w:rStyle w:val="af7"/>
                  <w:rFonts w:ascii="UD デジタル 教科書体 NP-R" w:eastAsia="UD デジタル 教科書体 NP-R" w:hint="eastAsia"/>
                </w:rPr>
                <w:t>標仕20.3.</w:t>
              </w:r>
              <w:r>
                <w:rPr>
                  <w:rStyle w:val="af7"/>
                  <w:rFonts w:ascii="UD デジタル 教科書体 NP-R" w:eastAsia="UD デジタル 教科書体 NP-R" w:hint="eastAsia"/>
                </w:rPr>
                <w:t>4</w:t>
              </w:r>
            </w:hyperlink>
            <w:r>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AA2CFE" w:rsidRPr="009252ED"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取付け方法：　※図示　　・</w:t>
            </w:r>
          </w:p>
        </w:tc>
      </w:tr>
      <w:tr w:rsidR="00AA2CFE" w:rsidRPr="00843FF0" w:rsidTr="00AA2CFE">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AA2CFE" w:rsidRPr="009252ED" w:rsidRDefault="00AA2CFE" w:rsidP="00AA2CFE">
            <w:pPr>
              <w:jc w:val="both"/>
              <w:rPr>
                <w:rFonts w:ascii="UD デジタル 教科書体 NP-R" w:eastAsia="UD デジタル 教科書体 NP-R"/>
                <w:szCs w:val="18"/>
              </w:rPr>
            </w:pPr>
            <w:r>
              <w:rPr>
                <w:rFonts w:ascii="UD デジタル 教科書体 NP-R" w:eastAsia="UD デジタル 教科書体 NP-R" w:hint="eastAsia"/>
                <w:szCs w:val="18"/>
              </w:rPr>
              <w:t>４節　間知石及びコンクリート間知ブロック積み</w:t>
            </w:r>
          </w:p>
        </w:tc>
      </w:tr>
      <w:tr w:rsidR="00AA2CFE" w:rsidRPr="00843FF0" w:rsidTr="00AA2CFE">
        <w:trPr>
          <w:trHeight w:val="341"/>
        </w:trPr>
        <w:tc>
          <w:tcPr>
            <w:tcW w:w="1838" w:type="dxa"/>
            <w:tcBorders>
              <w:top w:val="single" w:sz="4" w:space="0" w:color="auto"/>
              <w:left w:val="single" w:sz="4" w:space="0" w:color="auto"/>
              <w:bottom w:val="single" w:sz="4" w:space="0" w:color="auto"/>
            </w:tcBorders>
          </w:tcPr>
          <w:p w:rsidR="00AA2CFE" w:rsidRDefault="00AA2CFE" w:rsidP="00AA2CFE">
            <w:pPr>
              <w:ind w:left="180" w:hangingChars="100" w:hanging="180"/>
              <w:rPr>
                <w:rFonts w:ascii="UD デジタル 教科書体 NP-R" w:eastAsia="UD デジタル 教科書体 NP-R"/>
              </w:rPr>
            </w:pPr>
            <w:r>
              <w:rPr>
                <w:rFonts w:ascii="UD デジタル 教科書体 NP-R" w:eastAsia="UD デジタル 教科書体 NP-R" w:hint="eastAsia"/>
              </w:rPr>
              <w:t>・材料</w:t>
            </w:r>
          </w:p>
          <w:p w:rsidR="00AA2CFE" w:rsidRPr="009252ED" w:rsidRDefault="00AA2CFE" w:rsidP="00AA2CFE">
            <w:pPr>
              <w:ind w:left="180" w:hangingChars="100" w:hanging="180"/>
              <w:rPr>
                <w:rFonts w:ascii="UD デジタル 教科書体 NP-R" w:eastAsia="UD デジタル 教科書体 NP-R"/>
              </w:rPr>
            </w:pPr>
            <w:r>
              <w:rPr>
                <w:rFonts w:ascii="UD デジタル 教科書体 NP-R" w:eastAsia="UD デジタル 教科書体 NP-R" w:hint="eastAsia"/>
              </w:rPr>
              <w:t>（</w:t>
            </w:r>
            <w:hyperlink r:id="rId1102" w:anchor="page=302" w:history="1">
              <w:r w:rsidRPr="00A258ED">
                <w:rPr>
                  <w:rStyle w:val="af7"/>
                  <w:rFonts w:ascii="UD デジタル 教科書体 NP-R" w:eastAsia="UD デジタル 教科書体 NP-R" w:hint="eastAsia"/>
                </w:rPr>
                <w:t>標仕20.</w:t>
              </w:r>
              <w:r>
                <w:rPr>
                  <w:rStyle w:val="af7"/>
                  <w:rFonts w:ascii="UD デジタル 教科書体 NP-R" w:eastAsia="UD デジタル 教科書体 NP-R" w:hint="eastAsia"/>
                </w:rPr>
                <w:t>4</w:t>
              </w:r>
              <w:r w:rsidRPr="00A258ED">
                <w:rPr>
                  <w:rStyle w:val="af7"/>
                  <w:rFonts w:ascii="UD デジタル 教科書体 NP-R" w:eastAsia="UD デジタル 教科書体 NP-R" w:hint="eastAsia"/>
                </w:rPr>
                <w:t>.</w:t>
              </w:r>
              <w:r>
                <w:rPr>
                  <w:rStyle w:val="af7"/>
                  <w:rFonts w:ascii="UD デジタル 教科書体 NP-R" w:eastAsia="UD デジタル 教科書体 NP-R" w:hint="eastAsia"/>
                </w:rPr>
                <w:t>2</w:t>
              </w:r>
            </w:hyperlink>
            <w:r>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AA2CFE"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(1)間知石の材種：　※花崗岩　　・凝灰岩　　・安山岩　　・</w:t>
            </w:r>
          </w:p>
          <w:p w:rsidR="00AA2CFE" w:rsidRPr="009252ED"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(3)コンクリート間知ブロック</w:t>
            </w:r>
            <w:r w:rsidRPr="009252ED">
              <w:rPr>
                <w:rFonts w:ascii="UD デジタル 教科書体 NP-R" w:eastAsia="UD デジタル 教科書体 NP-R" w:hint="eastAsia"/>
                <w:szCs w:val="18"/>
              </w:rPr>
              <w:t>（</w:t>
            </w:r>
            <w:hyperlink r:id="rId1103" w:history="1">
              <w:r w:rsidRPr="00791C16">
                <w:rPr>
                  <w:rStyle w:val="af7"/>
                  <w:rFonts w:ascii="UD デジタル 教科書体 NP-R" w:eastAsia="UD デジタル 教科書体 NP-R"/>
                </w:rPr>
                <w:t>JIS A 5371</w:t>
              </w:r>
            </w:hyperlink>
            <w:r w:rsidRPr="009252ED">
              <w:rPr>
                <w:rFonts w:ascii="UD デジタル 教科書体 NP-R" w:eastAsia="UD デジタル 教科書体 NP-R" w:hint="eastAsia"/>
              </w:rPr>
              <w:t xml:space="preserve"> (プレキャスト無筋コンクリート製品)</w:t>
            </w:r>
            <w:r w:rsidRPr="009252ED">
              <w:rPr>
                <w:rFonts w:ascii="UD デジタル 教科書体 NP-R" w:eastAsia="UD デジタル 教科書体 NP-R" w:hint="eastAsia"/>
                <w:szCs w:val="18"/>
              </w:rPr>
              <w:t>）</w:t>
            </w:r>
          </w:p>
          <w:p w:rsidR="00AA2CFE" w:rsidRDefault="00AA2CFE" w:rsidP="00AA2CFE">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種類：・長方形【寸法：・図示　　・幅　　㎜×　高さ　　㎜】</w:t>
            </w:r>
          </w:p>
          <w:p w:rsidR="00AA2CFE" w:rsidRDefault="00AA2CFE" w:rsidP="00AA2CFE">
            <w:pPr>
              <w:ind w:leftChars="400" w:left="720"/>
              <w:rPr>
                <w:rFonts w:ascii="UD デジタル 教科書体 NP-R" w:eastAsia="UD デジタル 教科書体 NP-R"/>
                <w:szCs w:val="18"/>
              </w:rPr>
            </w:pPr>
            <w:r>
              <w:rPr>
                <w:rFonts w:ascii="UD デジタル 教科書体 NP-R" w:eastAsia="UD デジタル 教科書体 NP-R" w:hint="eastAsia"/>
                <w:szCs w:val="18"/>
              </w:rPr>
              <w:t>・正方形【寸法：・図示　　・幅　　㎜×　高さ　　㎜】</w:t>
            </w:r>
          </w:p>
          <w:p w:rsidR="00AA2CFE" w:rsidRDefault="00AA2CFE" w:rsidP="00AA2CFE">
            <w:pPr>
              <w:ind w:leftChars="400" w:left="720"/>
              <w:rPr>
                <w:rFonts w:ascii="UD デジタル 教科書体 NP-R" w:eastAsia="UD デジタル 教科書体 NP-R"/>
                <w:szCs w:val="18"/>
              </w:rPr>
            </w:pPr>
            <w:r>
              <w:rPr>
                <w:rFonts w:ascii="UD デジタル 教科書体 NP-R" w:eastAsia="UD デジタル 教科書体 NP-R" w:hint="eastAsia"/>
                <w:szCs w:val="18"/>
              </w:rPr>
              <w:t>・正六角形【寸法：・図示　　・一片の長さ（・190㎜　　・200㎜）】</w:t>
            </w:r>
          </w:p>
          <w:p w:rsidR="00AA2CFE" w:rsidRDefault="00AA2CFE" w:rsidP="00AA2CFE">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質量区分：　・図示　・A（350kg/㎡以上）　・B（350kg/㎡未満）</w:t>
            </w:r>
          </w:p>
          <w:p w:rsidR="00AA2CFE" w:rsidRPr="009252ED" w:rsidRDefault="00AA2CFE" w:rsidP="00AA2CFE">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(7)</w:t>
            </w:r>
            <w:r w:rsidRPr="00843FF0">
              <w:rPr>
                <w:rFonts w:ascii="UD デジタル 教科書体 NP-R" w:eastAsia="UD デジタル 教科書体 NP-R" w:hint="eastAsia"/>
                <w:szCs w:val="18"/>
              </w:rPr>
              <w:t>水抜き</w:t>
            </w:r>
            <w:r>
              <w:rPr>
                <w:rFonts w:ascii="UD デジタル 教科書体 NP-R" w:eastAsia="UD デジタル 教科書体 NP-R" w:hint="eastAsia"/>
                <w:szCs w:val="18"/>
              </w:rPr>
              <w:t>：　※３㎡ごとに</w:t>
            </w:r>
            <w:r w:rsidRPr="00843FF0">
              <w:rPr>
                <w:rFonts w:ascii="UD デジタル 教科書体 NP-R" w:eastAsia="UD デジタル 教科書体 NP-R" w:hint="eastAsia"/>
                <w:szCs w:val="18"/>
              </w:rPr>
              <w:t>径75㎜以上の硬質ポリ塩化ビニル管</w:t>
            </w:r>
            <w:r>
              <w:rPr>
                <w:rFonts w:ascii="UD デジタル 教科書体 NP-R" w:eastAsia="UD デジタル 教科書体 NP-R" w:hint="eastAsia"/>
                <w:szCs w:val="18"/>
              </w:rPr>
              <w:t>１本以上</w:t>
            </w:r>
          </w:p>
        </w:tc>
      </w:tr>
      <w:tr w:rsidR="00AA2CFE" w:rsidRPr="00843FF0" w:rsidTr="00AA2CFE">
        <w:trPr>
          <w:trHeight w:val="341"/>
        </w:trPr>
        <w:tc>
          <w:tcPr>
            <w:tcW w:w="1838" w:type="dxa"/>
            <w:tcBorders>
              <w:top w:val="single" w:sz="4" w:space="0" w:color="auto"/>
              <w:left w:val="single" w:sz="4" w:space="0" w:color="auto"/>
              <w:bottom w:val="single" w:sz="4" w:space="0" w:color="auto"/>
            </w:tcBorders>
          </w:tcPr>
          <w:p w:rsidR="00AA2CFE" w:rsidRDefault="00AA2CFE" w:rsidP="00AA2CFE">
            <w:pPr>
              <w:ind w:left="180" w:hangingChars="100" w:hanging="180"/>
              <w:rPr>
                <w:rFonts w:ascii="UD デジタル 教科書体 NP-R" w:eastAsia="UD デジタル 教科書体 NP-R"/>
              </w:rPr>
            </w:pPr>
            <w:r>
              <w:rPr>
                <w:rFonts w:ascii="UD デジタル 教科書体 NP-R" w:eastAsia="UD デジタル 教科書体 NP-R" w:hint="eastAsia"/>
              </w:rPr>
              <w:t>・工法</w:t>
            </w:r>
          </w:p>
          <w:p w:rsidR="00AA2CFE" w:rsidRPr="00791C16" w:rsidRDefault="00AA2CFE" w:rsidP="00AA2CFE">
            <w:pPr>
              <w:ind w:left="180" w:hangingChars="100" w:hanging="180"/>
              <w:rPr>
                <w:rFonts w:ascii="UD デジタル 教科書体 NP-R" w:eastAsia="UD デジタル 教科書体 NP-R"/>
              </w:rPr>
            </w:pPr>
            <w:r>
              <w:rPr>
                <w:rFonts w:ascii="UD デジタル 教科書体 NP-R" w:eastAsia="UD デジタル 教科書体 NP-R" w:hint="eastAsia"/>
              </w:rPr>
              <w:t>（</w:t>
            </w:r>
            <w:hyperlink r:id="rId1104" w:anchor="page=302" w:history="1">
              <w:r w:rsidRPr="00A258ED">
                <w:rPr>
                  <w:rStyle w:val="af7"/>
                  <w:rFonts w:ascii="UD デジタル 教科書体 NP-R" w:eastAsia="UD デジタル 教科書体 NP-R" w:hint="eastAsia"/>
                </w:rPr>
                <w:t>標仕20.</w:t>
              </w:r>
              <w:r>
                <w:rPr>
                  <w:rStyle w:val="af7"/>
                  <w:rFonts w:ascii="UD デジタル 教科書体 NP-R" w:eastAsia="UD デジタル 教科書体 NP-R" w:hint="eastAsia"/>
                </w:rPr>
                <w:t>4</w:t>
              </w:r>
              <w:r w:rsidRPr="00A258ED">
                <w:rPr>
                  <w:rStyle w:val="af7"/>
                  <w:rFonts w:ascii="UD デジタル 教科書体 NP-R" w:eastAsia="UD デジタル 教科書体 NP-R" w:hint="eastAsia"/>
                </w:rPr>
                <w:t>.</w:t>
              </w:r>
              <w:r>
                <w:rPr>
                  <w:rStyle w:val="af7"/>
                  <w:rFonts w:ascii="UD デジタル 教科書体 NP-R" w:eastAsia="UD デジタル 教科書体 NP-R" w:hint="eastAsia"/>
                </w:rPr>
                <w:t>3</w:t>
              </w:r>
            </w:hyperlink>
            <w:r>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AA2CFE"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(3)間知石積み</w:t>
            </w:r>
          </w:p>
          <w:p w:rsidR="00AA2CFE" w:rsidRDefault="00AA2CFE" w:rsidP="00AA2CFE">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(ｱ)積み方：　※谷積み　　・布積み</w:t>
            </w:r>
          </w:p>
          <w:p w:rsidR="00AA2CFE" w:rsidRDefault="00AA2CFE" w:rsidP="00AA2CFE">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(ｹ)目塗り：　・図示　　・行う　　・行わない</w:t>
            </w:r>
          </w:p>
          <w:p w:rsidR="00AA2CFE" w:rsidRDefault="00AA2CFE" w:rsidP="00AA2CFE">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(ｺ)伸縮調整目地</w:t>
            </w:r>
          </w:p>
          <w:p w:rsidR="00AA2CFE" w:rsidRDefault="00AA2CFE" w:rsidP="00AA2CFE">
            <w:pPr>
              <w:ind w:leftChars="250" w:left="450"/>
              <w:rPr>
                <w:rFonts w:ascii="UD デジタル 教科書体 NP-R" w:eastAsia="UD デジタル 教科書体 NP-R"/>
                <w:szCs w:val="18"/>
              </w:rPr>
            </w:pPr>
            <w:r>
              <w:rPr>
                <w:rFonts w:ascii="UD デジタル 教科書体 NP-R" w:eastAsia="UD デジタル 教科書体 NP-R" w:hint="eastAsia"/>
                <w:szCs w:val="18"/>
              </w:rPr>
              <w:t>目地の材種：　・図示　　・エラスタイト　　・瀝青繊維版（アスファルトフェルト）</w:t>
            </w:r>
          </w:p>
          <w:p w:rsidR="00AA2CFE" w:rsidRDefault="00AA2CFE" w:rsidP="00AA2CFE">
            <w:pPr>
              <w:ind w:leftChars="250" w:left="450"/>
              <w:rPr>
                <w:rFonts w:ascii="UD デジタル 教科書体 NP-R" w:eastAsia="UD デジタル 教科書体 NP-R"/>
                <w:szCs w:val="18"/>
              </w:rPr>
            </w:pPr>
            <w:r>
              <w:rPr>
                <w:rFonts w:ascii="UD デジタル 教科書体 NP-R" w:eastAsia="UD デジタル 教科書体 NP-R" w:hint="eastAsia"/>
                <w:szCs w:val="18"/>
              </w:rPr>
              <w:t>目地の厚さ：　・図示　　・10㎜　　・</w:t>
            </w:r>
          </w:p>
          <w:p w:rsidR="00AA2CFE" w:rsidRPr="00791C16" w:rsidRDefault="00AA2CFE" w:rsidP="00AA2CFE">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積石のあいかけは、6～9㎜以上とする。</w:t>
            </w:r>
          </w:p>
        </w:tc>
      </w:tr>
      <w:tr w:rsidR="00AA2CFE" w:rsidRPr="00843FF0" w:rsidTr="00AA2CFE">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AA2CFE" w:rsidRPr="00791C16" w:rsidRDefault="00AA2CFE" w:rsidP="00AA2CFE">
            <w:pPr>
              <w:jc w:val="both"/>
              <w:rPr>
                <w:rFonts w:ascii="UD デジタル 教科書体 NP-R" w:eastAsia="UD デジタル 教科書体 NP-R"/>
                <w:szCs w:val="18"/>
              </w:rPr>
            </w:pPr>
            <w:r>
              <w:rPr>
                <w:rFonts w:ascii="UD デジタル 教科書体 NP-R" w:eastAsia="UD デジタル 教科書体 NP-R" w:hint="eastAsia"/>
                <w:szCs w:val="18"/>
              </w:rPr>
              <w:t>標準仕様書に記載のないもの</w:t>
            </w:r>
          </w:p>
        </w:tc>
      </w:tr>
      <w:tr w:rsidR="00AA2CFE" w:rsidRPr="00843FF0" w:rsidTr="00AA2CFE">
        <w:trPr>
          <w:trHeight w:val="341"/>
        </w:trPr>
        <w:tc>
          <w:tcPr>
            <w:tcW w:w="1838" w:type="dxa"/>
            <w:tcBorders>
              <w:top w:val="single" w:sz="4" w:space="0" w:color="auto"/>
              <w:left w:val="single" w:sz="4" w:space="0" w:color="auto"/>
              <w:bottom w:val="single" w:sz="4" w:space="0" w:color="auto"/>
            </w:tcBorders>
          </w:tcPr>
          <w:p w:rsidR="00AA2CFE" w:rsidRPr="004B1251" w:rsidRDefault="00AA2CFE" w:rsidP="00AA2CFE">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843FF0">
              <w:rPr>
                <w:rFonts w:ascii="UD デジタル 教科書体 NP-R" w:eastAsia="UD デジタル 教科書体 NP-R" w:hAnsiTheme="majorEastAsia" w:hint="eastAsia"/>
                <w:szCs w:val="18"/>
              </w:rPr>
              <w:t>コーナービード</w:t>
            </w:r>
          </w:p>
        </w:tc>
        <w:tc>
          <w:tcPr>
            <w:tcW w:w="9105" w:type="dxa"/>
            <w:tcBorders>
              <w:top w:val="single" w:sz="4" w:space="0" w:color="auto"/>
              <w:bottom w:val="single" w:sz="4" w:space="0" w:color="auto"/>
            </w:tcBorders>
          </w:tcPr>
          <w:p w:rsidR="00AA2CFE" w:rsidRPr="00843FF0" w:rsidRDefault="00AA2CFE" w:rsidP="00AA2CFE">
            <w:pPr>
              <w:rPr>
                <w:rFonts w:ascii="UD デジタル 教科書体 NP-R" w:eastAsia="UD デジタル 教科書体 NP-R"/>
                <w:szCs w:val="18"/>
              </w:rPr>
            </w:pPr>
            <w:r w:rsidRPr="00843FF0">
              <w:rPr>
                <w:rFonts w:ascii="UD デジタル 教科書体 NP-R" w:eastAsia="UD デジタル 教科書体 NP-R" w:hint="eastAsia"/>
                <w:szCs w:val="18"/>
              </w:rPr>
              <w:t>材種</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　※ステンレス　・アルミニウム合金　・真鋳</w:t>
            </w:r>
          </w:p>
          <w:p w:rsidR="00AA2CFE" w:rsidRPr="004B1251" w:rsidRDefault="00AA2CFE" w:rsidP="00AA2CFE">
            <w:pPr>
              <w:spacing w:afterLines="20" w:after="72"/>
              <w:rPr>
                <w:rFonts w:ascii="UD デジタル 教科書体 NP-R" w:eastAsia="UD デジタル 教科書体 NP-R"/>
                <w:szCs w:val="18"/>
              </w:rPr>
            </w:pPr>
            <w:r w:rsidRPr="00843FF0">
              <w:rPr>
                <w:rFonts w:ascii="UD デジタル 教科書体 NP-R" w:eastAsia="UD デジタル 教科書体 NP-R" w:hint="eastAsia"/>
                <w:szCs w:val="18"/>
              </w:rPr>
              <w:t>高さ</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　・1.8m程度　・天井まで</w:t>
            </w:r>
          </w:p>
        </w:tc>
      </w:tr>
      <w:tr w:rsidR="00AA2CFE" w:rsidRPr="00843FF0" w:rsidTr="00AA2CFE">
        <w:trPr>
          <w:trHeight w:val="341"/>
        </w:trPr>
        <w:tc>
          <w:tcPr>
            <w:tcW w:w="1838" w:type="dxa"/>
            <w:tcBorders>
              <w:top w:val="single" w:sz="4" w:space="0" w:color="auto"/>
              <w:left w:val="single" w:sz="4" w:space="0" w:color="auto"/>
              <w:bottom w:val="single" w:sz="4" w:space="0" w:color="auto"/>
            </w:tcBorders>
          </w:tcPr>
          <w:p w:rsidR="00AA2CFE" w:rsidRPr="004B1251" w:rsidRDefault="00AA2CFE" w:rsidP="00AA2CFE">
            <w:pPr>
              <w:ind w:left="180" w:hangingChars="100" w:hanging="180"/>
              <w:rPr>
                <w:rFonts w:ascii="UD デジタル 教科書体 NP-R" w:eastAsia="UD デジタル 教科書体 NP-R"/>
              </w:rPr>
            </w:pPr>
            <w:r>
              <w:rPr>
                <w:rFonts w:ascii="UD デジタル 教科書体 NP-R" w:eastAsia="UD デジタル 教科書体 NP-R" w:hAnsiTheme="majorEastAsia" w:hint="eastAsia"/>
                <w:szCs w:val="18"/>
              </w:rPr>
              <w:t>・</w:t>
            </w:r>
            <w:r w:rsidRPr="00843FF0">
              <w:rPr>
                <w:rFonts w:ascii="UD デジタル 教科書体 NP-R" w:eastAsia="UD デジタル 教科書体 NP-R" w:hAnsiTheme="majorEastAsia" w:hint="eastAsia"/>
                <w:szCs w:val="18"/>
              </w:rPr>
              <w:t>天井見切り縁</w:t>
            </w:r>
          </w:p>
        </w:tc>
        <w:tc>
          <w:tcPr>
            <w:tcW w:w="9105" w:type="dxa"/>
            <w:tcBorders>
              <w:top w:val="single" w:sz="4" w:space="0" w:color="auto"/>
              <w:bottom w:val="single" w:sz="4" w:space="0" w:color="auto"/>
            </w:tcBorders>
          </w:tcPr>
          <w:p w:rsidR="00AA2CFE" w:rsidRPr="004B1251" w:rsidRDefault="00AA2CFE" w:rsidP="00AA2CFE">
            <w:pPr>
              <w:rPr>
                <w:rFonts w:ascii="UD デジタル 教科書体 NP-R" w:eastAsia="UD デジタル 教科書体 NP-R"/>
                <w:szCs w:val="18"/>
              </w:rPr>
            </w:pPr>
            <w:r w:rsidRPr="00843FF0">
              <w:rPr>
                <w:rFonts w:ascii="UD デジタル 教科書体 NP-R" w:eastAsia="UD デジタル 教科書体 NP-R" w:hint="eastAsia"/>
                <w:szCs w:val="18"/>
              </w:rPr>
              <w:t>※アルミニウム製　・塩化ビニール製　・</w:t>
            </w:r>
          </w:p>
        </w:tc>
      </w:tr>
      <w:tr w:rsidR="00AA2CFE" w:rsidRPr="00843FF0" w:rsidTr="00AA2CFE">
        <w:trPr>
          <w:trHeight w:val="341"/>
        </w:trPr>
        <w:tc>
          <w:tcPr>
            <w:tcW w:w="1838" w:type="dxa"/>
            <w:tcBorders>
              <w:top w:val="single" w:sz="4" w:space="0" w:color="auto"/>
              <w:left w:val="single" w:sz="4" w:space="0" w:color="auto"/>
              <w:bottom w:val="single" w:sz="4" w:space="0" w:color="auto"/>
            </w:tcBorders>
          </w:tcPr>
          <w:p w:rsidR="00AA2CFE" w:rsidRPr="004B1251" w:rsidRDefault="00AA2CFE" w:rsidP="00AA2CFE">
            <w:pPr>
              <w:ind w:left="180" w:hangingChars="100" w:hanging="180"/>
              <w:rPr>
                <w:rFonts w:ascii="UD デジタル 教科書体 NP-R" w:eastAsia="UD デジタル 教科書体 NP-R"/>
              </w:rPr>
            </w:pPr>
            <w:r>
              <w:rPr>
                <w:rFonts w:ascii="UD デジタル 教科書体 NP-R" w:eastAsia="UD デジタル 教科書体 NP-R" w:hAnsiTheme="majorEastAsia" w:hint="eastAsia"/>
                <w:szCs w:val="18"/>
              </w:rPr>
              <w:t>・</w:t>
            </w:r>
            <w:r w:rsidRPr="00843FF0">
              <w:rPr>
                <w:rFonts w:ascii="UD デジタル 教科書体 NP-R" w:eastAsia="UD デジタル 教科書体 NP-R" w:hAnsiTheme="majorEastAsia" w:hint="eastAsia"/>
                <w:szCs w:val="18"/>
              </w:rPr>
              <w:t>床見切り押さえ金物</w:t>
            </w:r>
          </w:p>
        </w:tc>
        <w:tc>
          <w:tcPr>
            <w:tcW w:w="9105" w:type="dxa"/>
            <w:tcBorders>
              <w:top w:val="single" w:sz="4" w:space="0" w:color="auto"/>
              <w:bottom w:val="single" w:sz="4" w:space="0" w:color="auto"/>
            </w:tcBorders>
          </w:tcPr>
          <w:p w:rsidR="00AA2CFE" w:rsidRPr="00843FF0" w:rsidRDefault="00AA2CFE" w:rsidP="00AA2CFE">
            <w:pPr>
              <w:rPr>
                <w:rFonts w:ascii="UD デジタル 教科書体 NP-R" w:eastAsia="UD デジタル 教科書体 NP-R"/>
                <w:szCs w:val="18"/>
              </w:rPr>
            </w:pPr>
            <w:r w:rsidRPr="00843FF0">
              <w:rPr>
                <w:rFonts w:ascii="UD デジタル 教科書体 NP-R" w:eastAsia="UD デジタル 教科書体 NP-R" w:hint="eastAsia"/>
                <w:szCs w:val="18"/>
              </w:rPr>
              <w:t>材質</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　・ステンレス製　・ </w:t>
            </w:r>
          </w:p>
          <w:p w:rsidR="00AA2CFE" w:rsidRPr="004B1251" w:rsidRDefault="00AA2CFE" w:rsidP="00AA2CFE">
            <w:pPr>
              <w:spacing w:afterLines="20" w:after="72"/>
              <w:rPr>
                <w:rFonts w:ascii="UD デジタル 教科書体 NP-R" w:eastAsia="UD デジタル 教科書体 NP-R"/>
                <w:szCs w:val="18"/>
              </w:rPr>
            </w:pPr>
            <w:r w:rsidRPr="00843FF0">
              <w:rPr>
                <w:rFonts w:ascii="UD デジタル 教科書体 NP-R" w:eastAsia="UD デジタル 教科書体 NP-R" w:hint="eastAsia"/>
                <w:szCs w:val="18"/>
              </w:rPr>
              <w:t>形状</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　・への字型（幅　　　　㎜）</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 xml:space="preserve">・ハット型（　　　　　㎜）　</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w:t>
            </w:r>
          </w:p>
        </w:tc>
      </w:tr>
      <w:tr w:rsidR="00AA2CFE" w:rsidRPr="00843FF0" w:rsidTr="00AA2CFE">
        <w:trPr>
          <w:trHeight w:val="341"/>
        </w:trPr>
        <w:tc>
          <w:tcPr>
            <w:tcW w:w="1838" w:type="dxa"/>
            <w:tcBorders>
              <w:top w:val="single" w:sz="4" w:space="0" w:color="auto"/>
              <w:left w:val="single" w:sz="4" w:space="0" w:color="auto"/>
              <w:bottom w:val="single" w:sz="4" w:space="0" w:color="auto"/>
            </w:tcBorders>
          </w:tcPr>
          <w:p w:rsidR="00AA2CFE" w:rsidRPr="004B1251" w:rsidRDefault="00AA2CFE" w:rsidP="00AA2CFE">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843FF0">
              <w:rPr>
                <w:rFonts w:ascii="UD デジタル 教科書体 NP-R" w:eastAsia="UD デジタル 教科書体 NP-R" w:hAnsiTheme="majorEastAsia" w:hint="eastAsia"/>
                <w:szCs w:val="18"/>
              </w:rPr>
              <w:t>ジョイナー</w:t>
            </w:r>
          </w:p>
        </w:tc>
        <w:tc>
          <w:tcPr>
            <w:tcW w:w="9105" w:type="dxa"/>
            <w:tcBorders>
              <w:top w:val="single" w:sz="4" w:space="0" w:color="auto"/>
              <w:bottom w:val="single" w:sz="4" w:space="0" w:color="auto"/>
            </w:tcBorders>
          </w:tcPr>
          <w:p w:rsidR="00AA2CFE" w:rsidRPr="004B1251" w:rsidRDefault="00AA2CFE" w:rsidP="00AA2CFE">
            <w:pPr>
              <w:rPr>
                <w:rFonts w:ascii="UD デジタル 教科書体 NP-R" w:eastAsia="UD デジタル 教科書体 NP-R"/>
                <w:szCs w:val="18"/>
              </w:rPr>
            </w:pPr>
            <w:r w:rsidRPr="00843FF0">
              <w:rPr>
                <w:rFonts w:ascii="UD デジタル 教科書体 NP-R" w:eastAsia="UD デジタル 教科書体 NP-R" w:hint="eastAsia"/>
                <w:szCs w:val="18"/>
              </w:rPr>
              <w:t>種別</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　・塩化ビニール製　・</w:t>
            </w:r>
          </w:p>
        </w:tc>
      </w:tr>
      <w:tr w:rsidR="00AA2CFE" w:rsidRPr="00843FF0" w:rsidTr="00AA2CFE">
        <w:trPr>
          <w:trHeight w:val="341"/>
        </w:trPr>
        <w:tc>
          <w:tcPr>
            <w:tcW w:w="1838" w:type="dxa"/>
            <w:tcBorders>
              <w:top w:val="single" w:sz="4" w:space="0" w:color="auto"/>
              <w:left w:val="single" w:sz="4" w:space="0" w:color="auto"/>
              <w:bottom w:val="single" w:sz="4" w:space="0" w:color="auto"/>
            </w:tcBorders>
          </w:tcPr>
          <w:p w:rsidR="00AA2CFE" w:rsidRPr="004B1251" w:rsidRDefault="00AA2CFE" w:rsidP="00AA2CFE">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843FF0">
              <w:rPr>
                <w:rFonts w:ascii="UD デジタル 教科書体 NP-R" w:eastAsia="UD デジタル 教科書体 NP-R" w:hAnsiTheme="majorEastAsia" w:hint="eastAsia"/>
                <w:szCs w:val="18"/>
              </w:rPr>
              <w:t>アコーディオンドア</w:t>
            </w:r>
          </w:p>
        </w:tc>
        <w:tc>
          <w:tcPr>
            <w:tcW w:w="9105" w:type="dxa"/>
            <w:tcBorders>
              <w:top w:val="single" w:sz="4" w:space="0" w:color="auto"/>
              <w:bottom w:val="single" w:sz="4" w:space="0" w:color="auto"/>
            </w:tcBorders>
          </w:tcPr>
          <w:p w:rsidR="00AA2CFE" w:rsidRPr="00843FF0" w:rsidRDefault="00AA2CFE" w:rsidP="00AA2CFE">
            <w:pPr>
              <w:rPr>
                <w:rFonts w:ascii="UD デジタル 教科書体 NP-R" w:eastAsia="UD デジタル 教科書体 NP-R"/>
                <w:szCs w:val="18"/>
              </w:rPr>
            </w:pPr>
            <w:r w:rsidRPr="00843FF0">
              <w:rPr>
                <w:rFonts w:ascii="UD デジタル 教科書体 NP-R" w:eastAsia="UD デジタル 教科書体 NP-R" w:hint="eastAsia"/>
                <w:szCs w:val="18"/>
              </w:rPr>
              <w:t>表面材</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　※ビニルレザー張り　・</w:t>
            </w:r>
          </w:p>
          <w:p w:rsidR="00AA2CFE" w:rsidRPr="00843FF0" w:rsidRDefault="00AA2CFE" w:rsidP="00AA2CFE">
            <w:pPr>
              <w:rPr>
                <w:rFonts w:ascii="UD デジタル 教科書体 NP-R" w:eastAsia="UD デジタル 教科書体 NP-R"/>
                <w:szCs w:val="18"/>
              </w:rPr>
            </w:pPr>
            <w:r w:rsidRPr="00843FF0">
              <w:rPr>
                <w:rFonts w:ascii="UD デジタル 教科書体 NP-R" w:eastAsia="UD デジタル 教科書体 NP-R" w:hint="eastAsia"/>
                <w:szCs w:val="18"/>
              </w:rPr>
              <w:t>形式</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　・両開</w:t>
            </w:r>
            <w:r>
              <w:rPr>
                <w:rFonts w:ascii="UD デジタル 教科書体 NP-R" w:eastAsia="UD デジタル 教科書体 NP-R" w:hint="eastAsia"/>
                <w:szCs w:val="18"/>
              </w:rPr>
              <w:t>き</w:t>
            </w:r>
            <w:r w:rsidRPr="00843FF0">
              <w:rPr>
                <w:rFonts w:ascii="UD デジタル 教科書体 NP-R" w:eastAsia="UD デジタル 教科書体 NP-R" w:hint="eastAsia"/>
                <w:szCs w:val="18"/>
              </w:rPr>
              <w:t xml:space="preserve">　　・片開</w:t>
            </w:r>
            <w:r>
              <w:rPr>
                <w:rFonts w:ascii="UD デジタル 教科書体 NP-R" w:eastAsia="UD デジタル 教科書体 NP-R" w:hint="eastAsia"/>
                <w:szCs w:val="18"/>
              </w:rPr>
              <w:t>き</w:t>
            </w:r>
          </w:p>
          <w:p w:rsidR="00AA2CFE" w:rsidRPr="004B1251" w:rsidRDefault="00AA2CFE" w:rsidP="00AA2CFE">
            <w:pPr>
              <w:spacing w:afterLines="20" w:after="72"/>
              <w:rPr>
                <w:rFonts w:ascii="UD デジタル 教科書体 NP-R" w:eastAsia="UD デジタル 教科書体 NP-R"/>
                <w:szCs w:val="18"/>
              </w:rPr>
            </w:pPr>
            <w:r w:rsidRPr="00843FF0">
              <w:rPr>
                <w:rFonts w:ascii="UD デジタル 教科書体 NP-R" w:eastAsia="UD デジタル 教科書体 NP-R" w:hint="eastAsia"/>
                <w:szCs w:val="18"/>
              </w:rPr>
              <w:t>折りたたみ幅（　　　　　）㎜</w:t>
            </w:r>
          </w:p>
        </w:tc>
      </w:tr>
      <w:tr w:rsidR="00AA2CFE" w:rsidRPr="00843FF0" w:rsidTr="00AA2CFE">
        <w:trPr>
          <w:trHeight w:val="341"/>
        </w:trPr>
        <w:tc>
          <w:tcPr>
            <w:tcW w:w="1838" w:type="dxa"/>
            <w:tcBorders>
              <w:top w:val="single" w:sz="4" w:space="0" w:color="auto"/>
              <w:left w:val="single" w:sz="4" w:space="0" w:color="auto"/>
              <w:bottom w:val="single" w:sz="4" w:space="0" w:color="auto"/>
            </w:tcBorders>
          </w:tcPr>
          <w:p w:rsidR="00AA2CFE" w:rsidRPr="004B1251" w:rsidRDefault="00AA2CFE" w:rsidP="00AA2CFE">
            <w:pPr>
              <w:ind w:left="180" w:hangingChars="100" w:hanging="180"/>
              <w:rPr>
                <w:rFonts w:ascii="UD デジタル 教科書体 NP-R" w:eastAsia="UD デジタル 教科書体 NP-R"/>
              </w:rPr>
            </w:pPr>
            <w:r>
              <w:rPr>
                <w:rFonts w:ascii="UD デジタル 教科書体 NP-R" w:eastAsia="UD デジタル 教科書体 NP-R" w:hAnsiTheme="majorEastAsia" w:hint="eastAsia"/>
                <w:szCs w:val="18"/>
              </w:rPr>
              <w:t>・</w:t>
            </w:r>
            <w:r w:rsidRPr="00843FF0">
              <w:rPr>
                <w:rFonts w:ascii="UD デジタル 教科書体 NP-R" w:eastAsia="UD デジタル 教科書体 NP-R" w:hAnsiTheme="majorEastAsia" w:hint="eastAsia"/>
                <w:szCs w:val="18"/>
              </w:rPr>
              <w:t>点検口</w:t>
            </w:r>
          </w:p>
        </w:tc>
        <w:tc>
          <w:tcPr>
            <w:tcW w:w="9105" w:type="dxa"/>
            <w:tcBorders>
              <w:top w:val="single" w:sz="4" w:space="0" w:color="auto"/>
              <w:bottom w:val="single" w:sz="4" w:space="0" w:color="auto"/>
            </w:tcBorders>
          </w:tcPr>
          <w:p w:rsidR="00AA2CFE" w:rsidRPr="00843FF0" w:rsidRDefault="00AA2CFE" w:rsidP="00AA2CFE">
            <w:pPr>
              <w:rPr>
                <w:rFonts w:ascii="UD デジタル 教科書体 NP-R" w:eastAsia="UD デジタル 教科書体 NP-R"/>
                <w:szCs w:val="18"/>
              </w:rPr>
            </w:pPr>
            <w:r w:rsidRPr="00843FF0">
              <w:rPr>
                <w:rFonts w:ascii="UD デジタル 教科書体 NP-R" w:eastAsia="UD デジタル 教科書体 NP-R" w:hint="eastAsia"/>
                <w:szCs w:val="18"/>
              </w:rPr>
              <w:t>・天井</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　※アルミニウム既製品（内外枠共）</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w:t>
            </w:r>
          </w:p>
          <w:p w:rsidR="00AA2CFE" w:rsidRPr="00843FF0" w:rsidRDefault="00AA2CFE" w:rsidP="00AA2CFE">
            <w:pPr>
              <w:ind w:leftChars="100" w:left="180" w:firstLineChars="100" w:firstLine="180"/>
              <w:rPr>
                <w:rFonts w:ascii="UD デジタル 教科書体 NP-R" w:eastAsia="UD デジタル 教科書体 NP-R"/>
                <w:szCs w:val="18"/>
              </w:rPr>
            </w:pPr>
            <w:r w:rsidRPr="00843FF0">
              <w:rPr>
                <w:rFonts w:ascii="UD デジタル 教科書体 NP-R" w:eastAsia="UD デジタル 教科書体 NP-R" w:hint="eastAsia"/>
                <w:szCs w:val="18"/>
              </w:rPr>
              <w:t>寸法（㎜）　・450×450　・600×600</w:t>
            </w:r>
          </w:p>
          <w:p w:rsidR="00AA2CFE" w:rsidRPr="00843FF0" w:rsidRDefault="00AA2CFE" w:rsidP="00AA2CFE">
            <w:pPr>
              <w:rPr>
                <w:rFonts w:ascii="UD デジタル 教科書体 NP-R" w:eastAsia="UD デジタル 教科書体 NP-R"/>
                <w:szCs w:val="18"/>
              </w:rPr>
            </w:pPr>
            <w:r w:rsidRPr="00843FF0">
              <w:rPr>
                <w:rFonts w:ascii="UD デジタル 教科書体 NP-R" w:eastAsia="UD デジタル 教科書体 NP-R" w:hint="eastAsia"/>
                <w:szCs w:val="18"/>
              </w:rPr>
              <w:t>・床</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　※ステンレス既製品（目地材質共）</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w:t>
            </w:r>
          </w:p>
          <w:p w:rsidR="00AA2CFE" w:rsidRPr="00843FF0" w:rsidRDefault="00AA2CFE" w:rsidP="00AA2CFE">
            <w:pPr>
              <w:ind w:leftChars="100" w:left="180" w:firstLineChars="100" w:firstLine="180"/>
              <w:rPr>
                <w:rFonts w:ascii="UD デジタル 教科書体 NP-R" w:eastAsia="UD デジタル 教科書体 NP-R"/>
                <w:szCs w:val="18"/>
              </w:rPr>
            </w:pPr>
            <w:r w:rsidRPr="00843FF0">
              <w:rPr>
                <w:rFonts w:ascii="UD デジタル 教科書体 NP-R" w:eastAsia="UD デジタル 教科書体 NP-R" w:hint="eastAsia"/>
                <w:szCs w:val="18"/>
              </w:rPr>
              <w:t>寸法（㎜）　・450×450　・600×600</w:t>
            </w:r>
          </w:p>
          <w:p w:rsidR="00AA2CFE" w:rsidRPr="00843FF0" w:rsidRDefault="00AA2CFE" w:rsidP="00AA2CFE">
            <w:pPr>
              <w:rPr>
                <w:rFonts w:ascii="UD デジタル 教科書体 NP-R" w:eastAsia="UD デジタル 教科書体 NP-R"/>
                <w:szCs w:val="18"/>
              </w:rPr>
            </w:pPr>
            <w:r w:rsidRPr="00843FF0">
              <w:rPr>
                <w:rFonts w:ascii="UD デジタル 教科書体 NP-R" w:eastAsia="UD デジタル 教科書体 NP-R" w:hint="eastAsia"/>
                <w:szCs w:val="18"/>
              </w:rPr>
              <w:t>・屋上</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　※厚</w:t>
            </w:r>
            <w:r>
              <w:rPr>
                <w:rFonts w:ascii="UD デジタル 教科書体 NP-R" w:eastAsia="UD デジタル 教科書体 NP-R" w:hint="eastAsia"/>
                <w:szCs w:val="18"/>
              </w:rPr>
              <w:t>1.2</w:t>
            </w:r>
            <w:r w:rsidRPr="00843FF0">
              <w:rPr>
                <w:rFonts w:ascii="UD デジタル 教科書体 NP-R" w:eastAsia="UD デジタル 教科書体 NP-R" w:hint="eastAsia"/>
                <w:szCs w:val="18"/>
              </w:rPr>
              <w:t>㎜亜鉛メッキ鋼板製</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図示</w:t>
            </w:r>
            <w:r>
              <w:rPr>
                <w:rFonts w:ascii="UD デジタル 教科書体 NP-R" w:eastAsia="UD デジタル 教科書体 NP-R" w:hint="eastAsia"/>
                <w:szCs w:val="18"/>
              </w:rPr>
              <w:t xml:space="preserve">　　・</w:t>
            </w:r>
          </w:p>
          <w:p w:rsidR="00AA2CFE" w:rsidRPr="004B1251" w:rsidRDefault="00AA2CFE" w:rsidP="00AA2CFE">
            <w:pPr>
              <w:spacing w:afterLines="20" w:after="72"/>
              <w:ind w:leftChars="200" w:left="360"/>
              <w:rPr>
                <w:rFonts w:ascii="UD デジタル 教科書体 NP-R" w:eastAsia="UD デジタル 教科書体 NP-R"/>
                <w:szCs w:val="18"/>
              </w:rPr>
            </w:pP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天井にあおり止め、ストッパー、南京錠取付</w:t>
            </w:r>
            <w:r>
              <w:rPr>
                <w:rFonts w:ascii="UD デジタル 教科書体 NP-R" w:eastAsia="UD デジタル 教科書体 NP-R" w:hint="eastAsia"/>
                <w:szCs w:val="18"/>
              </w:rPr>
              <w:t>け</w:t>
            </w:r>
          </w:p>
        </w:tc>
      </w:tr>
      <w:tr w:rsidR="00AA2CFE" w:rsidRPr="00843FF0" w:rsidTr="00AA2CFE">
        <w:trPr>
          <w:trHeight w:val="341"/>
        </w:trPr>
        <w:tc>
          <w:tcPr>
            <w:tcW w:w="1838" w:type="dxa"/>
            <w:tcBorders>
              <w:top w:val="single" w:sz="4" w:space="0" w:color="auto"/>
              <w:left w:val="single" w:sz="4" w:space="0" w:color="auto"/>
              <w:bottom w:val="single" w:sz="4" w:space="0" w:color="auto"/>
            </w:tcBorders>
          </w:tcPr>
          <w:p w:rsidR="00AA2CFE" w:rsidRPr="00843FF0" w:rsidRDefault="00AA2CFE" w:rsidP="00AA2CFE">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843FF0">
              <w:rPr>
                <w:rFonts w:ascii="UD デジタル 教科書体 NP-R" w:eastAsia="UD デジタル 教科書体 NP-R" w:hAnsiTheme="majorEastAsia" w:hint="eastAsia"/>
                <w:szCs w:val="18"/>
              </w:rPr>
              <w:t>換気扇取付け枠</w:t>
            </w:r>
          </w:p>
        </w:tc>
        <w:tc>
          <w:tcPr>
            <w:tcW w:w="9105" w:type="dxa"/>
            <w:tcBorders>
              <w:top w:val="single" w:sz="4" w:space="0" w:color="auto"/>
              <w:bottom w:val="single" w:sz="4" w:space="0" w:color="auto"/>
            </w:tcBorders>
          </w:tcPr>
          <w:p w:rsidR="00AA2CFE" w:rsidRPr="00843FF0" w:rsidRDefault="00AA2CFE" w:rsidP="00AA2CFE">
            <w:pPr>
              <w:rPr>
                <w:rFonts w:ascii="UD デジタル 教科書体 NP-R" w:eastAsia="UD デジタル 教科書体 NP-R"/>
                <w:szCs w:val="18"/>
              </w:rPr>
            </w:pPr>
            <w:r w:rsidRPr="00843FF0">
              <w:rPr>
                <w:rFonts w:ascii="UD デジタル 教科書体 NP-R" w:eastAsia="UD デジタル 教科書体 NP-R" w:hint="eastAsia"/>
                <w:szCs w:val="18"/>
              </w:rPr>
              <w:t>・木製　　　　　（※米桧　　　　・　　　　　　　）</w:t>
            </w:r>
          </w:p>
          <w:p w:rsidR="00AA2CFE" w:rsidRPr="00843FF0" w:rsidRDefault="00AA2CFE" w:rsidP="00AA2CFE">
            <w:pPr>
              <w:rPr>
                <w:rFonts w:ascii="UD デジタル 教科書体 NP-R" w:eastAsia="UD デジタル 教科書体 NP-R"/>
                <w:szCs w:val="18"/>
              </w:rPr>
            </w:pPr>
            <w:r w:rsidRPr="00843FF0">
              <w:rPr>
                <w:rFonts w:ascii="UD デジタル 教科書体 NP-R" w:eastAsia="UD デジタル 教科書体 NP-R" w:hint="eastAsia"/>
                <w:szCs w:val="18"/>
              </w:rPr>
              <w:t>・アルミプレート（厚さ　※3.0㎜　・　　　　 　）</w:t>
            </w:r>
          </w:p>
          <w:p w:rsidR="00AA2CFE" w:rsidRPr="00843FF0" w:rsidRDefault="00AA2CFE" w:rsidP="00AA2CFE">
            <w:pPr>
              <w:rPr>
                <w:rFonts w:ascii="UD デジタル 教科書体 NP-R" w:eastAsia="UD デジタル 教科書体 NP-R"/>
                <w:szCs w:val="18"/>
              </w:rPr>
            </w:pPr>
          </w:p>
        </w:tc>
      </w:tr>
      <w:tr w:rsidR="00AA2CFE" w:rsidRPr="00843FF0" w:rsidTr="00AA2CFE">
        <w:trPr>
          <w:trHeight w:val="341"/>
        </w:trPr>
        <w:tc>
          <w:tcPr>
            <w:tcW w:w="1838" w:type="dxa"/>
            <w:tcBorders>
              <w:top w:val="single" w:sz="4" w:space="0" w:color="auto"/>
              <w:left w:val="single" w:sz="4" w:space="0" w:color="auto"/>
              <w:bottom w:val="single" w:sz="4" w:space="0" w:color="auto"/>
            </w:tcBorders>
          </w:tcPr>
          <w:p w:rsidR="00AA2CFE" w:rsidRPr="00843FF0" w:rsidRDefault="00AA2CFE" w:rsidP="00AA2CFE">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843FF0">
              <w:rPr>
                <w:rFonts w:ascii="UD デジタル 教科書体 NP-R" w:eastAsia="UD デジタル 教科書体 NP-R" w:hAnsiTheme="majorEastAsia" w:hint="eastAsia"/>
                <w:szCs w:val="18"/>
              </w:rPr>
              <w:t>換気口</w:t>
            </w:r>
          </w:p>
        </w:tc>
        <w:tc>
          <w:tcPr>
            <w:tcW w:w="9105" w:type="dxa"/>
            <w:tcBorders>
              <w:top w:val="single" w:sz="4" w:space="0" w:color="auto"/>
              <w:bottom w:val="single" w:sz="4" w:space="0" w:color="auto"/>
            </w:tcBorders>
          </w:tcPr>
          <w:p w:rsidR="00AA2CFE" w:rsidRDefault="00AA2CFE" w:rsidP="00AA2CFE">
            <w:pPr>
              <w:ind w:left="1260" w:hangingChars="700" w:hanging="1260"/>
              <w:rPr>
                <w:rFonts w:ascii="UD デジタル 教科書体 NP-R" w:eastAsia="UD デジタル 教科書体 NP-R"/>
                <w:szCs w:val="18"/>
              </w:rPr>
            </w:pPr>
            <w:r w:rsidRPr="00843FF0">
              <w:rPr>
                <w:rFonts w:ascii="UD デジタル 教科書体 NP-R" w:eastAsia="UD デジタル 教科書体 NP-R" w:hint="eastAsia"/>
                <w:szCs w:val="18"/>
              </w:rPr>
              <w:t>・換気パイプ</w:t>
            </w:r>
          </w:p>
          <w:p w:rsidR="00AA2CFE" w:rsidRPr="00843FF0" w:rsidRDefault="00AA2CFE" w:rsidP="00AA2CFE">
            <w:pPr>
              <w:ind w:leftChars="200" w:left="1620" w:hangingChars="700" w:hanging="1260"/>
              <w:rPr>
                <w:rFonts w:ascii="UD デジタル 教科書体 NP-R" w:eastAsia="UD デジタル 教科書体 NP-R"/>
                <w:szCs w:val="18"/>
              </w:rPr>
            </w:pPr>
            <w:r w:rsidRPr="00843FF0">
              <w:rPr>
                <w:rFonts w:ascii="UD デジタル 教科書体 NP-R" w:eastAsia="UD デジタル 教科書体 NP-R" w:hint="eastAsia"/>
                <w:szCs w:val="18"/>
              </w:rPr>
              <w:t>※硬質塩化ビニール管50φ（内側ステンレス製防虫網外側井桁付エルボー型）</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 xml:space="preserve">・ </w:t>
            </w:r>
          </w:p>
          <w:p w:rsidR="00AA2CFE" w:rsidRDefault="00AA2CFE" w:rsidP="00AA2CFE">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取付けは外側へ下り勾配、外壁との取合には弾性</w:t>
            </w:r>
            <w:r>
              <w:rPr>
                <w:rFonts w:ascii="UD デジタル 教科書体 NP-R" w:eastAsia="UD デジタル 教科書体 NP-R" w:hint="eastAsia"/>
                <w:szCs w:val="18"/>
              </w:rPr>
              <w:t>シーリング</w:t>
            </w:r>
            <w:r w:rsidRPr="00843FF0">
              <w:rPr>
                <w:rFonts w:ascii="UD デジタル 教科書体 NP-R" w:eastAsia="UD デジタル 教科書体 NP-R" w:hint="eastAsia"/>
                <w:szCs w:val="18"/>
              </w:rPr>
              <w:t>材を充填する。</w:t>
            </w:r>
          </w:p>
          <w:p w:rsidR="00AA2CFE" w:rsidRPr="00843FF0" w:rsidRDefault="00AA2CFE" w:rsidP="00AA2CFE">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外壁設置時は外部水切</w:t>
            </w:r>
            <w:r>
              <w:rPr>
                <w:rFonts w:ascii="UD デジタル 教科書体 NP-R" w:eastAsia="UD デジタル 教科書体 NP-R" w:hint="eastAsia"/>
                <w:szCs w:val="18"/>
              </w:rPr>
              <w:t>り</w:t>
            </w:r>
            <w:r w:rsidRPr="00843FF0">
              <w:rPr>
                <w:rFonts w:ascii="UD デジタル 教科書体 NP-R" w:eastAsia="UD デジタル 教科書体 NP-R" w:hint="eastAsia"/>
                <w:szCs w:val="18"/>
              </w:rPr>
              <w:t>付き固定</w:t>
            </w:r>
            <w:r>
              <w:rPr>
                <w:rFonts w:ascii="UD デジタル 教科書体 NP-R" w:eastAsia="UD デジタル 教科書体 NP-R" w:hint="eastAsia"/>
                <w:szCs w:val="18"/>
              </w:rPr>
              <w:t>ガラリ</w:t>
            </w:r>
          </w:p>
          <w:p w:rsidR="00AA2CFE" w:rsidRPr="00843FF0" w:rsidRDefault="00AA2CFE" w:rsidP="00AA2CFE">
            <w:pPr>
              <w:ind w:leftChars="300" w:left="540"/>
              <w:rPr>
                <w:rFonts w:ascii="UD デジタル 教科書体 NP-R" w:eastAsia="UD デジタル 教科書体 NP-R"/>
                <w:szCs w:val="18"/>
              </w:rPr>
            </w:pPr>
          </w:p>
          <w:p w:rsidR="00AA2CFE" w:rsidRPr="00843FF0" w:rsidRDefault="00AA2CFE" w:rsidP="00AA2CFE">
            <w:pPr>
              <w:rPr>
                <w:rFonts w:ascii="UD デジタル 教科書体 NP-R" w:eastAsia="UD デジタル 教科書体 NP-R"/>
                <w:szCs w:val="18"/>
              </w:rPr>
            </w:pPr>
            <w:r w:rsidRPr="00843FF0">
              <w:rPr>
                <w:rFonts w:ascii="UD デジタル 教科書体 NP-R" w:eastAsia="UD デジタル 教科書体 NP-R" w:hint="eastAsia"/>
                <w:szCs w:val="18"/>
              </w:rPr>
              <w:t>・床下換気金物</w:t>
            </w:r>
          </w:p>
          <w:p w:rsidR="00AA2CFE" w:rsidRPr="00843FF0" w:rsidRDefault="00AA2CFE" w:rsidP="00AA2CFE">
            <w:pPr>
              <w:ind w:leftChars="100" w:left="180" w:firstLineChars="100" w:firstLine="180"/>
              <w:rPr>
                <w:rFonts w:ascii="UD デジタル 教科書体 NP-R" w:eastAsia="UD デジタル 教科書体 NP-R"/>
                <w:szCs w:val="18"/>
              </w:rPr>
            </w:pPr>
            <w:r w:rsidRPr="00843FF0">
              <w:rPr>
                <w:rFonts w:ascii="UD デジタル 教科書体 NP-R" w:eastAsia="UD デジタル 教科書体 NP-R" w:hint="eastAsia"/>
                <w:szCs w:val="18"/>
              </w:rPr>
              <w:t>※鋳鉄（コールタール焼付厚9㎜）・プラスチック</w:t>
            </w:r>
          </w:p>
          <w:p w:rsidR="00AA2CFE" w:rsidRPr="00843FF0" w:rsidRDefault="00AA2CFE" w:rsidP="00AA2CFE">
            <w:pPr>
              <w:ind w:leftChars="100" w:left="180" w:firstLineChars="100" w:firstLine="180"/>
              <w:rPr>
                <w:rFonts w:ascii="UD デジタル 教科書体 NP-R" w:eastAsia="UD デジタル 教科書体 NP-R"/>
                <w:szCs w:val="18"/>
              </w:rPr>
            </w:pPr>
            <w:r w:rsidRPr="00843FF0">
              <w:rPr>
                <w:rFonts w:ascii="UD デジタル 教科書体 NP-R" w:eastAsia="UD デジタル 教科書体 NP-R" w:hint="eastAsia"/>
                <w:szCs w:val="18"/>
              </w:rPr>
              <w:t xml:space="preserve">※ステンレス金網裏打ち　・裏打ちなし </w:t>
            </w:r>
          </w:p>
          <w:p w:rsidR="00AA2CFE" w:rsidRPr="00843FF0" w:rsidRDefault="00AA2CFE" w:rsidP="00AA2CFE">
            <w:pPr>
              <w:rPr>
                <w:rFonts w:ascii="UD デジタル 教科書体 NP-R" w:eastAsia="UD デジタル 教科書体 NP-R"/>
                <w:szCs w:val="18"/>
              </w:rPr>
            </w:pPr>
            <w:r w:rsidRPr="00843FF0">
              <w:rPr>
                <w:rFonts w:ascii="UD デジタル 教科書体 NP-R" w:eastAsia="UD デジタル 教科書体 NP-R" w:hint="eastAsia"/>
                <w:szCs w:val="18"/>
              </w:rPr>
              <w:t>・レジスター、固定ガラリ</w:t>
            </w:r>
          </w:p>
          <w:p w:rsidR="00AA2CFE" w:rsidRPr="00843FF0" w:rsidRDefault="00AA2CFE" w:rsidP="00AA2CFE">
            <w:pPr>
              <w:spacing w:afterLines="20" w:after="72"/>
              <w:ind w:leftChars="200" w:left="1260" w:hangingChars="500" w:hanging="900"/>
              <w:rPr>
                <w:rFonts w:ascii="UD デジタル 教科書体 NP-R" w:eastAsia="UD デジタル 教科書体 NP-R"/>
                <w:szCs w:val="18"/>
              </w:rPr>
            </w:pPr>
            <w:r w:rsidRPr="00843FF0">
              <w:rPr>
                <w:rFonts w:ascii="UD デジタル 教科書体 NP-R" w:eastAsia="UD デジタル 教科書体 NP-R" w:hint="eastAsia"/>
                <w:szCs w:val="18"/>
              </w:rPr>
              <w:t>※既製品（外部水切り付固定ガラリ　内部ステンレス製防虫網〔外壁取付時〕）</w:t>
            </w:r>
          </w:p>
        </w:tc>
      </w:tr>
      <w:tr w:rsidR="00AA2CFE" w:rsidRPr="00843FF0" w:rsidTr="00AA2CFE">
        <w:trPr>
          <w:trHeight w:val="341"/>
        </w:trPr>
        <w:tc>
          <w:tcPr>
            <w:tcW w:w="1838" w:type="dxa"/>
            <w:tcBorders>
              <w:top w:val="single" w:sz="4" w:space="0" w:color="auto"/>
              <w:left w:val="single" w:sz="4" w:space="0" w:color="auto"/>
              <w:bottom w:val="single" w:sz="4" w:space="0" w:color="auto"/>
            </w:tcBorders>
          </w:tcPr>
          <w:p w:rsidR="00AA2CFE" w:rsidRPr="00843FF0" w:rsidRDefault="00AA2CFE" w:rsidP="00AA2CFE">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843FF0">
              <w:rPr>
                <w:rFonts w:ascii="UD デジタル 教科書体 NP-R" w:eastAsia="UD デジタル 教科書体 NP-R" w:hAnsiTheme="majorEastAsia" w:hint="eastAsia"/>
                <w:szCs w:val="18"/>
              </w:rPr>
              <w:t>マンホｰルカバー</w:t>
            </w:r>
          </w:p>
        </w:tc>
        <w:tc>
          <w:tcPr>
            <w:tcW w:w="9105" w:type="dxa"/>
            <w:tcBorders>
              <w:top w:val="single" w:sz="4" w:space="0" w:color="auto"/>
              <w:bottom w:val="single" w:sz="4" w:space="0" w:color="auto"/>
            </w:tcBorders>
          </w:tcPr>
          <w:p w:rsidR="00AA2CFE"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全面コールタール焼付塗装鋳鉄製</w:t>
            </w:r>
          </w:p>
          <w:p w:rsidR="00AA2CFE" w:rsidRPr="00843FF0" w:rsidRDefault="00AA2CFE" w:rsidP="00AA2CFE">
            <w:pPr>
              <w:rPr>
                <w:rFonts w:ascii="UD デジタル 教科書体 NP-R" w:eastAsia="UD デジタル 教科書体 NP-R"/>
                <w:szCs w:val="18"/>
              </w:rPr>
            </w:pPr>
            <w:r w:rsidRPr="00843FF0">
              <w:rPr>
                <w:rFonts w:ascii="UD デジタル 教科書体 NP-R" w:eastAsia="UD デジタル 教科書体 NP-R" w:hint="eastAsia"/>
                <w:szCs w:val="18"/>
              </w:rPr>
              <w:t>種別</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 xml:space="preserve">・図示　</w:t>
            </w:r>
            <w:r w:rsidRPr="00843FF0">
              <w:rPr>
                <w:rFonts w:ascii="UD デジタル 教科書体 NP-R" w:eastAsia="UD デジタル 教科書体 NP-R" w:hint="eastAsia"/>
                <w:szCs w:val="18"/>
              </w:rPr>
              <w:t xml:space="preserve">　・一般型　　・防水型　　・防臭型</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・防水防臭型（・化粧型　　・一般用）</w:t>
            </w:r>
          </w:p>
          <w:p w:rsidR="00AA2CFE" w:rsidRPr="00843FF0" w:rsidRDefault="00AA2CFE" w:rsidP="00AA2CFE">
            <w:pPr>
              <w:spacing w:afterLines="20" w:after="72"/>
              <w:rPr>
                <w:rFonts w:ascii="UD デジタル 教科書体 NP-R" w:eastAsia="UD デジタル 教科書体 NP-R"/>
                <w:szCs w:val="18"/>
              </w:rPr>
            </w:pPr>
            <w:r w:rsidRPr="00843FF0">
              <w:rPr>
                <w:rFonts w:ascii="UD デジタル 教科書体 NP-R" w:eastAsia="UD デジタル 教科書体 NP-R" w:hint="eastAsia"/>
                <w:szCs w:val="18"/>
              </w:rPr>
              <w:t>鍵</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　※有　　・無</w:t>
            </w:r>
          </w:p>
        </w:tc>
      </w:tr>
      <w:tr w:rsidR="00AA2CFE" w:rsidRPr="00843FF0" w:rsidTr="00AA2CFE">
        <w:trPr>
          <w:trHeight w:val="341"/>
        </w:trPr>
        <w:tc>
          <w:tcPr>
            <w:tcW w:w="1838" w:type="dxa"/>
            <w:tcBorders>
              <w:top w:val="single" w:sz="4" w:space="0" w:color="auto"/>
              <w:left w:val="single" w:sz="4" w:space="0" w:color="auto"/>
              <w:bottom w:val="single" w:sz="4" w:space="0" w:color="auto"/>
            </w:tcBorders>
          </w:tcPr>
          <w:p w:rsidR="00AA2CFE" w:rsidRPr="00843FF0" w:rsidRDefault="00AA2CFE" w:rsidP="00AA2CFE">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843FF0">
              <w:rPr>
                <w:rFonts w:ascii="UD デジタル 教科書体 NP-R" w:eastAsia="UD デジタル 教科書体 NP-R" w:hAnsiTheme="majorEastAsia" w:hint="eastAsia"/>
                <w:szCs w:val="18"/>
              </w:rPr>
              <w:t>くつふきマット</w:t>
            </w:r>
          </w:p>
        </w:tc>
        <w:tc>
          <w:tcPr>
            <w:tcW w:w="9105" w:type="dxa"/>
            <w:tcBorders>
              <w:top w:val="single" w:sz="4" w:space="0" w:color="auto"/>
              <w:bottom w:val="single" w:sz="4" w:space="0" w:color="auto"/>
            </w:tcBorders>
          </w:tcPr>
          <w:p w:rsidR="00AA2CFE" w:rsidRPr="00843FF0" w:rsidRDefault="00AA2CFE" w:rsidP="00AA2CFE">
            <w:pPr>
              <w:rPr>
                <w:rFonts w:ascii="UD デジタル 教科書体 NP-R" w:eastAsia="UD デジタル 教科書体 NP-R"/>
                <w:szCs w:val="18"/>
              </w:rPr>
            </w:pPr>
            <w:r w:rsidRPr="00843FF0">
              <w:rPr>
                <w:rFonts w:ascii="UD デジタル 教科書体 NP-R" w:eastAsia="UD デジタル 教科書体 NP-R" w:hint="eastAsia"/>
                <w:szCs w:val="18"/>
              </w:rPr>
              <w:t>・材種：塩化ビニール又はゴム／受枠ステンレス鋼</w:t>
            </w:r>
          </w:p>
          <w:p w:rsidR="00AA2CFE" w:rsidRPr="00843FF0" w:rsidRDefault="00AA2CFE" w:rsidP="00AA2CFE">
            <w:pPr>
              <w:rPr>
                <w:rFonts w:ascii="UD デジタル 教科書体 NP-R" w:eastAsia="UD デジタル 教科書体 NP-R"/>
                <w:szCs w:val="18"/>
              </w:rPr>
            </w:pPr>
            <w:r w:rsidRPr="00843FF0">
              <w:rPr>
                <w:rFonts w:ascii="UD デジタル 教科書体 NP-R" w:eastAsia="UD デジタル 教科書体 NP-R" w:hint="eastAsia"/>
                <w:szCs w:val="18"/>
              </w:rPr>
              <w:t>・材種及び受け枠：硬質アルミニウム合金</w:t>
            </w:r>
          </w:p>
          <w:p w:rsidR="00AA2CFE" w:rsidRPr="00843FF0" w:rsidRDefault="00AA2CFE" w:rsidP="00AA2CFE">
            <w:pPr>
              <w:rPr>
                <w:rFonts w:ascii="UD デジタル 教科書体 NP-R" w:eastAsia="UD デジタル 教科書体 NP-R"/>
                <w:szCs w:val="18"/>
              </w:rPr>
            </w:pPr>
            <w:r w:rsidRPr="00843FF0">
              <w:rPr>
                <w:rFonts w:ascii="UD デジタル 教科書体 NP-R" w:eastAsia="UD デジタル 教科書体 NP-R" w:hint="eastAsia"/>
                <w:szCs w:val="18"/>
              </w:rPr>
              <w:t>・材種及び受け枠：ステンレス板</w:t>
            </w:r>
          </w:p>
          <w:p w:rsidR="00AA2CFE" w:rsidRPr="00843FF0" w:rsidRDefault="00AA2CFE" w:rsidP="00AA2CFE">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水抜パイプ　　※有　　・無</w:t>
            </w:r>
          </w:p>
        </w:tc>
      </w:tr>
      <w:tr w:rsidR="00AA2CFE" w:rsidRPr="00843FF0" w:rsidTr="00AA2CFE">
        <w:trPr>
          <w:trHeight w:val="341"/>
        </w:trPr>
        <w:tc>
          <w:tcPr>
            <w:tcW w:w="1838" w:type="dxa"/>
            <w:tcBorders>
              <w:top w:val="single" w:sz="4" w:space="0" w:color="auto"/>
              <w:left w:val="single" w:sz="4" w:space="0" w:color="auto"/>
              <w:bottom w:val="single" w:sz="4" w:space="0" w:color="auto"/>
            </w:tcBorders>
          </w:tcPr>
          <w:p w:rsidR="00AA2CFE" w:rsidRPr="00843FF0" w:rsidRDefault="00AA2CFE" w:rsidP="00AA2CFE">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843FF0">
              <w:rPr>
                <w:rFonts w:ascii="UD デジタル 教科書体 NP-R" w:eastAsia="UD デジタル 教科書体 NP-R" w:hAnsiTheme="majorEastAsia" w:hint="eastAsia"/>
                <w:szCs w:val="18"/>
              </w:rPr>
              <w:t>浴槽</w:t>
            </w:r>
          </w:p>
        </w:tc>
        <w:tc>
          <w:tcPr>
            <w:tcW w:w="9105" w:type="dxa"/>
            <w:tcBorders>
              <w:top w:val="single" w:sz="4" w:space="0" w:color="auto"/>
              <w:bottom w:val="single" w:sz="4" w:space="0" w:color="auto"/>
            </w:tcBorders>
          </w:tcPr>
          <w:p w:rsidR="00AA2CFE" w:rsidRPr="00843FF0" w:rsidRDefault="00AA2CFE" w:rsidP="00AA2CFE">
            <w:pPr>
              <w:rPr>
                <w:rFonts w:ascii="UD デジタル 教科書体 NP-R" w:eastAsia="UD デジタル 教科書体 NP-R"/>
                <w:szCs w:val="18"/>
              </w:rPr>
            </w:pPr>
            <w:r w:rsidRPr="00843FF0">
              <w:rPr>
                <w:rFonts w:ascii="UD デジタル 教科書体 NP-R" w:eastAsia="UD デジタル 教科書体 NP-R" w:hint="eastAsia"/>
                <w:szCs w:val="18"/>
              </w:rPr>
              <w:t>・浴槽</w:t>
            </w:r>
            <w:r>
              <w:rPr>
                <w:rFonts w:ascii="UD デジタル 教科書体 NP-R" w:eastAsia="UD デジタル 教科書体 NP-R" w:hint="eastAsia"/>
                <w:szCs w:val="18"/>
              </w:rPr>
              <w:t xml:space="preserve">：　・図示　　</w:t>
            </w:r>
            <w:r w:rsidRPr="00843FF0">
              <w:rPr>
                <w:rFonts w:ascii="UD デジタル 教科書体 NP-R" w:eastAsia="UD デジタル 教科書体 NP-R" w:hint="eastAsia"/>
                <w:szCs w:val="18"/>
              </w:rPr>
              <w:t>・ホーロー</w:t>
            </w:r>
            <w:r>
              <w:rPr>
                <w:rFonts w:ascii="UD デジタル 教科書体 NP-R" w:eastAsia="UD デジタル 教科書体 NP-R" w:hint="eastAsia"/>
                <w:szCs w:val="18"/>
              </w:rPr>
              <w:t xml:space="preserve">製　</w:t>
            </w:r>
            <w:r w:rsidRPr="00843FF0">
              <w:rPr>
                <w:rFonts w:ascii="UD デジタル 教科書体 NP-R" w:eastAsia="UD デジタル 教科書体 NP-R" w:hint="eastAsia"/>
                <w:szCs w:val="18"/>
              </w:rPr>
              <w:t xml:space="preserve">　・FRP</w:t>
            </w:r>
            <w:r>
              <w:rPr>
                <w:rFonts w:ascii="UD デジタル 教科書体 NP-R" w:eastAsia="UD デジタル 教科書体 NP-R" w:hint="eastAsia"/>
                <w:szCs w:val="18"/>
              </w:rPr>
              <w:t xml:space="preserve">製　</w:t>
            </w:r>
            <w:r w:rsidRPr="00843FF0">
              <w:rPr>
                <w:rFonts w:ascii="UD デジタル 教科書体 NP-R" w:eastAsia="UD デジタル 教科書体 NP-R" w:hint="eastAsia"/>
                <w:szCs w:val="18"/>
              </w:rPr>
              <w:t xml:space="preserve">　・ステンレス</w:t>
            </w:r>
            <w:r>
              <w:rPr>
                <w:rFonts w:ascii="UD デジタル 教科書体 NP-R" w:eastAsia="UD デジタル 教科書体 NP-R" w:hint="eastAsia"/>
                <w:szCs w:val="18"/>
              </w:rPr>
              <w:t>製　　・</w:t>
            </w:r>
          </w:p>
          <w:p w:rsidR="00AA2CFE" w:rsidRPr="00843FF0" w:rsidRDefault="00AA2CFE" w:rsidP="00AA2CFE">
            <w:pPr>
              <w:rPr>
                <w:rFonts w:ascii="UD デジタル 教科書体 NP-R" w:eastAsia="UD デジタル 教科書体 NP-R"/>
                <w:szCs w:val="18"/>
              </w:rPr>
            </w:pPr>
            <w:r w:rsidRPr="00843FF0">
              <w:rPr>
                <w:rFonts w:ascii="UD デジタル 教科書体 NP-R" w:eastAsia="UD デジタル 教科書体 NP-R" w:hint="eastAsia"/>
                <w:szCs w:val="18"/>
              </w:rPr>
              <w:t>・ふた</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※ビニール製折りたたみ式　　・</w:t>
            </w:r>
          </w:p>
          <w:p w:rsidR="00AA2CFE" w:rsidRPr="00843FF0"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※設置方法が</w:t>
            </w:r>
            <w:r w:rsidRPr="00843FF0">
              <w:rPr>
                <w:rFonts w:ascii="UD デジタル 教科書体 NP-R" w:eastAsia="UD デジタル 教科書体 NP-R" w:hint="eastAsia"/>
                <w:szCs w:val="18"/>
              </w:rPr>
              <w:t>B種</w:t>
            </w:r>
            <w:r>
              <w:rPr>
                <w:rFonts w:ascii="UD デジタル 教科書体 NP-R" w:eastAsia="UD デジタル 教科書体 NP-R" w:hint="eastAsia"/>
                <w:szCs w:val="18"/>
              </w:rPr>
              <w:t>（埋込み型）の浴槽は</w:t>
            </w:r>
            <w:hyperlink r:id="rId1105" w:anchor=":~:text=A%C2%A05532%EF%BC%9A2011-,%E6%B5%B4%E6%A7%BD,-Bathtubs%C2%A0" w:history="1">
              <w:r w:rsidRPr="00843FF0">
                <w:rPr>
                  <w:rStyle w:val="af7"/>
                  <w:rFonts w:ascii="UD デジタル 教科書体 NP-R" w:eastAsia="UD デジタル 教科書体 NP-R" w:hint="eastAsia"/>
                  <w:szCs w:val="18"/>
                </w:rPr>
                <w:t>JIS規格品</w:t>
              </w:r>
            </w:hyperlink>
            <w:r>
              <w:rPr>
                <w:rFonts w:ascii="UD デジタル 教科書体 NP-R" w:eastAsia="UD デジタル 教科書体 NP-R" w:hint="eastAsia"/>
                <w:szCs w:val="18"/>
              </w:rPr>
              <w:t>とする</w:t>
            </w:r>
          </w:p>
        </w:tc>
      </w:tr>
      <w:tr w:rsidR="00AA2CFE" w:rsidRPr="00843FF0" w:rsidTr="00AA2CFE">
        <w:trPr>
          <w:trHeight w:val="341"/>
        </w:trPr>
        <w:tc>
          <w:tcPr>
            <w:tcW w:w="1838" w:type="dxa"/>
            <w:tcBorders>
              <w:top w:val="single" w:sz="4" w:space="0" w:color="auto"/>
              <w:left w:val="single" w:sz="4" w:space="0" w:color="auto"/>
              <w:bottom w:val="single" w:sz="4" w:space="0" w:color="auto"/>
            </w:tcBorders>
          </w:tcPr>
          <w:p w:rsidR="00AA2CFE" w:rsidRPr="00843FF0" w:rsidRDefault="00AA2CFE" w:rsidP="00AA2CFE">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843FF0">
              <w:rPr>
                <w:rFonts w:ascii="UD デジタル 教科書体 NP-R" w:eastAsia="UD デジタル 教科書体 NP-R" w:hAnsiTheme="majorEastAsia" w:hint="eastAsia"/>
                <w:szCs w:val="18"/>
              </w:rPr>
              <w:t>すのこ</w:t>
            </w:r>
          </w:p>
        </w:tc>
        <w:tc>
          <w:tcPr>
            <w:tcW w:w="9105" w:type="dxa"/>
            <w:tcBorders>
              <w:top w:val="single" w:sz="4" w:space="0" w:color="auto"/>
              <w:bottom w:val="single" w:sz="4" w:space="0" w:color="auto"/>
            </w:tcBorders>
          </w:tcPr>
          <w:p w:rsidR="00AA2CFE" w:rsidRPr="00843FF0" w:rsidRDefault="00AA2CFE" w:rsidP="00AA2CFE">
            <w:pPr>
              <w:rPr>
                <w:rFonts w:ascii="UD デジタル 教科書体 NP-R" w:eastAsia="UD デジタル 教科書体 NP-R"/>
                <w:szCs w:val="18"/>
              </w:rPr>
            </w:pPr>
            <w:r w:rsidRPr="00843FF0">
              <w:rPr>
                <w:rFonts w:ascii="UD デジタル 教科書体 NP-R" w:eastAsia="UD デジタル 教科書体 NP-R" w:hint="eastAsia"/>
                <w:szCs w:val="18"/>
              </w:rPr>
              <w:t>材種　　・ひのき（ひば、米ひ、台ひ）</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・合成樹脂（市場品）</w:t>
            </w:r>
          </w:p>
          <w:p w:rsidR="00AA2CFE" w:rsidRDefault="00AA2CFE" w:rsidP="00AA2CFE">
            <w:pPr>
              <w:rPr>
                <w:rFonts w:ascii="UD デジタル 教科書体 NP-R" w:eastAsia="UD デジタル 教科書体 NP-R"/>
                <w:szCs w:val="18"/>
              </w:rPr>
            </w:pP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すのこ板の根太よりのはねだしは30㎜程度</w:t>
            </w:r>
          </w:p>
          <w:p w:rsidR="00AA2CFE" w:rsidRPr="00843FF0" w:rsidRDefault="00AA2CFE" w:rsidP="00AA2CFE">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ステンレス木ねじ止め金物は、監督員承諾による</w:t>
            </w:r>
          </w:p>
        </w:tc>
      </w:tr>
      <w:tr w:rsidR="00AA2CFE" w:rsidRPr="00843FF0" w:rsidTr="00AA2CFE">
        <w:trPr>
          <w:trHeight w:val="341"/>
        </w:trPr>
        <w:tc>
          <w:tcPr>
            <w:tcW w:w="1838" w:type="dxa"/>
            <w:tcBorders>
              <w:top w:val="single" w:sz="4" w:space="0" w:color="auto"/>
              <w:left w:val="single" w:sz="4" w:space="0" w:color="auto"/>
              <w:bottom w:val="single" w:sz="4" w:space="0" w:color="auto"/>
            </w:tcBorders>
          </w:tcPr>
          <w:p w:rsidR="00AA2CFE" w:rsidRPr="00843FF0" w:rsidRDefault="00AA2CFE" w:rsidP="00AA2CFE">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843FF0">
              <w:rPr>
                <w:rFonts w:ascii="UD デジタル 教科書体 NP-R" w:eastAsia="UD デジタル 教科書体 NP-R" w:hAnsiTheme="majorEastAsia" w:hint="eastAsia"/>
                <w:szCs w:val="18"/>
              </w:rPr>
              <w:t>造付家具</w:t>
            </w:r>
          </w:p>
        </w:tc>
        <w:tc>
          <w:tcPr>
            <w:tcW w:w="9105" w:type="dxa"/>
            <w:tcBorders>
              <w:top w:val="single" w:sz="4" w:space="0" w:color="auto"/>
              <w:bottom w:val="single" w:sz="4" w:space="0" w:color="auto"/>
            </w:tcBorders>
          </w:tcPr>
          <w:p w:rsidR="00AA2CFE" w:rsidRPr="00843FF0" w:rsidRDefault="00AA2CFE" w:rsidP="00AA2CFE">
            <w:pPr>
              <w:rPr>
                <w:rFonts w:ascii="UD デジタル 教科書体 NP-R" w:eastAsia="UD デジタル 教科書体 NP-R"/>
                <w:szCs w:val="18"/>
              </w:rPr>
            </w:pPr>
            <w:r w:rsidRPr="00843FF0">
              <w:rPr>
                <w:rFonts w:ascii="UD デジタル 教科書体 NP-R" w:eastAsia="UD デジタル 教科書体 NP-R" w:hint="eastAsia"/>
                <w:szCs w:val="18"/>
              </w:rPr>
              <w:t>適用家具</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 xml:space="preserve">・図示　　</w:t>
            </w:r>
            <w:r w:rsidRPr="00843FF0">
              <w:rPr>
                <w:rFonts w:ascii="UD デジタル 教科書体 NP-R" w:eastAsia="UD デジタル 教科書体 NP-R" w:hint="eastAsia"/>
                <w:szCs w:val="18"/>
              </w:rPr>
              <w:t>・戸棚　　・下足箱　　・本棚</w:t>
            </w:r>
            <w:r>
              <w:rPr>
                <w:rFonts w:ascii="UD デジタル 教科書体 NP-R" w:eastAsia="UD デジタル 教科書体 NP-R" w:hint="eastAsia"/>
                <w:szCs w:val="18"/>
              </w:rPr>
              <w:t xml:space="preserve">　　・</w:t>
            </w:r>
          </w:p>
          <w:p w:rsidR="00AA2CFE" w:rsidRPr="00843FF0" w:rsidRDefault="00AA2CFE" w:rsidP="00AA2CFE">
            <w:pPr>
              <w:rPr>
                <w:rFonts w:ascii="UD デジタル 教科書体 NP-R" w:eastAsia="UD デジタル 教科書体 NP-R"/>
                <w:szCs w:val="18"/>
              </w:rPr>
            </w:pPr>
            <w:r w:rsidRPr="00843FF0">
              <w:rPr>
                <w:rFonts w:ascii="UD デジタル 教科書体 NP-R" w:eastAsia="UD デジタル 教科書体 NP-R" w:hint="eastAsia"/>
                <w:szCs w:val="18"/>
              </w:rPr>
              <w:t>塗装</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　※合成樹脂調合ペイント塗り</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w:t>
            </w:r>
          </w:p>
          <w:p w:rsidR="00AA2CFE" w:rsidRDefault="00AA2CFE" w:rsidP="00AA2CFE">
            <w:pPr>
              <w:rPr>
                <w:rFonts w:ascii="UD デジタル 教科書体 NP-R" w:eastAsia="UD デジタル 教科書体 NP-R"/>
                <w:szCs w:val="18"/>
              </w:rPr>
            </w:pPr>
            <w:r w:rsidRPr="00843FF0">
              <w:rPr>
                <w:rFonts w:ascii="UD デジタル 教科書体 NP-R" w:eastAsia="UD デジタル 教科書体 NP-R" w:hint="eastAsia"/>
                <w:szCs w:val="18"/>
              </w:rPr>
              <w:t>防虫処理</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必要</w:t>
            </w:r>
            <w:r w:rsidRPr="00843FF0">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不要</w:t>
            </w:r>
          </w:p>
          <w:p w:rsidR="00AA2CFE" w:rsidRDefault="00AA2CFE" w:rsidP="00AA2CFE">
            <w:pPr>
              <w:ind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・ラワン材及びなら</w:t>
            </w:r>
          </w:p>
          <w:p w:rsidR="00AA2CFE" w:rsidRPr="00E97324" w:rsidRDefault="00AA2CFE" w:rsidP="00AA2CFE">
            <w:pPr>
              <w:ind w:firstLineChars="200" w:firstLine="360"/>
              <w:rPr>
                <w:rFonts w:ascii="UD デジタル 教科書体 NP-R" w:eastAsia="UD デジタル 教科書体 NP-R"/>
                <w:szCs w:val="18"/>
              </w:rPr>
            </w:pPr>
            <w:r>
              <w:rPr>
                <w:rFonts w:ascii="UD デジタル 教科書体 NP-R" w:eastAsia="UD デジタル 教科書体 NP-R" w:hint="eastAsia"/>
                <w:szCs w:val="18"/>
              </w:rPr>
              <w:t>※</w:t>
            </w:r>
            <w:hyperlink r:id="rId1106" w:anchor="page=27" w:history="1">
              <w:r w:rsidRPr="00616714">
                <w:rPr>
                  <w:rStyle w:val="af7"/>
                  <w:rFonts w:ascii="UD デジタル 教科書体 NP-R" w:eastAsia="UD デジタル 教科書体 NP-R" w:hint="eastAsia"/>
                  <w:szCs w:val="18"/>
                </w:rPr>
                <w:t>JAS 1083-6</w:t>
              </w:r>
            </w:hyperlink>
            <w:r w:rsidRPr="008129DD">
              <w:rPr>
                <w:rFonts w:ascii="UD デジタル 教科書体 NP-R" w:eastAsia="UD デジタル 教科書体 NP-R" w:hint="eastAsia"/>
                <w:szCs w:val="18"/>
              </w:rPr>
              <w:t>（製剤第6部：広葉樹製材）</w:t>
            </w:r>
            <w:r>
              <w:rPr>
                <w:rFonts w:ascii="UD デジタル 教科書体 NP-R" w:eastAsia="UD デジタル 教科書体 NP-R" w:hint="eastAsia"/>
                <w:szCs w:val="18"/>
              </w:rPr>
              <w:t>に基づく保存処理　（</w:t>
            </w:r>
            <w:r w:rsidRPr="008129DD">
              <w:rPr>
                <w:rFonts w:ascii="UD デジタル 教科書体 NP-R" w:eastAsia="UD デジタル 教科書体 NP-R" w:hint="eastAsia"/>
                <w:szCs w:val="18"/>
              </w:rPr>
              <w:t>※K1　　・K2</w:t>
            </w:r>
            <w:r>
              <w:rPr>
                <w:rFonts w:ascii="UD デジタル 教科書体 NP-R" w:eastAsia="UD デジタル 教科書体 NP-R" w:hint="eastAsia"/>
                <w:szCs w:val="18"/>
              </w:rPr>
              <w:t xml:space="preserve">　　）</w:t>
            </w:r>
          </w:p>
          <w:p w:rsidR="00AA2CFE" w:rsidRPr="00843FF0" w:rsidRDefault="00AA2CFE" w:rsidP="00AA2CFE">
            <w:pPr>
              <w:rPr>
                <w:rFonts w:ascii="UD デジタル 教科書体 NP-R" w:eastAsia="UD デジタル 教科書体 NP-R"/>
                <w:szCs w:val="18"/>
              </w:rPr>
            </w:pPr>
            <w:r w:rsidRPr="00843FF0">
              <w:rPr>
                <w:rFonts w:ascii="UD デジタル 教科書体 NP-R" w:eastAsia="UD デジタル 教科書体 NP-R" w:hint="eastAsia"/>
                <w:szCs w:val="18"/>
              </w:rPr>
              <w:t>錠</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　※差込み錠　　・</w:t>
            </w:r>
          </w:p>
          <w:p w:rsidR="00AA2CFE" w:rsidRPr="00843FF0" w:rsidRDefault="00AA2CFE" w:rsidP="00AA2CFE">
            <w:pPr>
              <w:rPr>
                <w:rFonts w:ascii="UD デジタル 教科書体 NP-R" w:eastAsia="UD デジタル 教科書体 NP-R"/>
                <w:szCs w:val="18"/>
              </w:rPr>
            </w:pPr>
            <w:r w:rsidRPr="00843FF0">
              <w:rPr>
                <w:rFonts w:ascii="UD デジタル 教科書体 NP-R" w:eastAsia="UD デジタル 教科書体 NP-R" w:hint="eastAsia"/>
                <w:szCs w:val="18"/>
              </w:rPr>
              <w:t>戸車</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　※ナイロン　　・</w:t>
            </w:r>
          </w:p>
          <w:p w:rsidR="00AA2CFE" w:rsidRPr="00843FF0" w:rsidRDefault="00AA2CFE" w:rsidP="00AA2CFE">
            <w:pPr>
              <w:rPr>
                <w:rFonts w:ascii="UD デジタル 教科書体 NP-R" w:eastAsia="UD デジタル 教科書体 NP-R"/>
                <w:szCs w:val="18"/>
              </w:rPr>
            </w:pPr>
            <w:r w:rsidRPr="00843FF0">
              <w:rPr>
                <w:rFonts w:ascii="UD デジタル 教科書体 NP-R" w:eastAsia="UD デジタル 教科書体 NP-R" w:hint="eastAsia"/>
                <w:szCs w:val="18"/>
              </w:rPr>
              <w:t>レール</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　※黄銅又はステンレス　　・</w:t>
            </w:r>
          </w:p>
          <w:p w:rsidR="00AA2CFE" w:rsidRPr="00843FF0" w:rsidRDefault="00AA2CFE" w:rsidP="00AA2CFE">
            <w:pPr>
              <w:rPr>
                <w:rFonts w:ascii="UD デジタル 教科書体 NP-R" w:eastAsia="UD デジタル 教科書体 NP-R"/>
                <w:szCs w:val="18"/>
              </w:rPr>
            </w:pPr>
            <w:r w:rsidRPr="00843FF0">
              <w:rPr>
                <w:rFonts w:ascii="UD デジタル 教科書体 NP-R" w:eastAsia="UD デジタル 教科書体 NP-R" w:hint="eastAsia"/>
                <w:szCs w:val="18"/>
              </w:rPr>
              <w:t>製作用材は次による</w:t>
            </w:r>
          </w:p>
          <w:p w:rsidR="00AA2CFE" w:rsidRPr="00843FF0" w:rsidRDefault="00AA2CFE" w:rsidP="00AA2CFE">
            <w:pPr>
              <w:ind w:firstLineChars="100" w:firstLine="180"/>
              <w:rPr>
                <w:rFonts w:ascii="UD デジタル 教科書体 NP-R" w:eastAsia="UD デジタル 教科書体 NP-R"/>
                <w:szCs w:val="18"/>
              </w:rPr>
            </w:pPr>
            <w:r w:rsidRPr="00843FF0">
              <w:rPr>
                <w:rFonts w:ascii="UD デジタル 教科書体 NP-R" w:eastAsia="UD デジタル 教科書体 NP-R" w:hint="eastAsia"/>
                <w:szCs w:val="18"/>
              </w:rPr>
              <w:t>ランバーコア合板　※表面ラワン単板厚3㎜</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心材は米杉・米栂等の乾燥材</w:t>
            </w:r>
          </w:p>
          <w:p w:rsidR="00AA2CFE" w:rsidRDefault="00AA2CFE" w:rsidP="00AA2CFE">
            <w:pPr>
              <w:ind w:firstLineChars="100" w:firstLine="180"/>
              <w:rPr>
                <w:rFonts w:ascii="UD デジタル 教科書体 NP-R" w:eastAsia="UD デジタル 教科書体 NP-R"/>
                <w:szCs w:val="18"/>
              </w:rPr>
            </w:pPr>
            <w:r w:rsidRPr="00843FF0">
              <w:rPr>
                <w:rFonts w:ascii="UD デジタル 教科書体 NP-R" w:eastAsia="UD デジタル 教科書体 NP-R" w:hint="eastAsia"/>
                <w:szCs w:val="18"/>
              </w:rPr>
              <w:t>フラッシュ合板　　※表面ラワン単板厚4㎜</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かまち､中桟類は米杉､米栂等 </w:t>
            </w:r>
          </w:p>
          <w:p w:rsidR="00AA2CFE" w:rsidRPr="00843FF0" w:rsidRDefault="00AA2CFE" w:rsidP="00AA2CFE">
            <w:pPr>
              <w:ind w:firstLineChars="1000" w:firstLine="1800"/>
              <w:rPr>
                <w:rFonts w:ascii="UD デジタル 教科書体 NP-R" w:eastAsia="UD デジタル 教科書体 NP-R"/>
                <w:szCs w:val="18"/>
              </w:rPr>
            </w:pPr>
            <w:r w:rsidRPr="00843FF0">
              <w:rPr>
                <w:rFonts w:ascii="UD デジタル 教科書体 NP-R" w:eastAsia="UD デジタル 教科書体 NP-R" w:hint="eastAsia"/>
                <w:szCs w:val="18"/>
              </w:rPr>
              <w:t>骨組間隔は、タテヨコ共300</w:t>
            </w:r>
            <w:r>
              <w:rPr>
                <w:rFonts w:ascii="UD デジタル 教科書体 NP-R" w:eastAsia="UD デジタル 教科書体 NP-R" w:hint="eastAsia"/>
                <w:szCs w:val="18"/>
              </w:rPr>
              <w:t>㎜以下とする</w:t>
            </w:r>
          </w:p>
          <w:p w:rsidR="00AA2CFE" w:rsidRPr="00843FF0" w:rsidRDefault="00AA2CFE" w:rsidP="00AA2CFE">
            <w:pPr>
              <w:rPr>
                <w:rFonts w:ascii="UD デジタル 教科書体 NP-R" w:eastAsia="UD デジタル 教科書体 NP-R"/>
                <w:szCs w:val="18"/>
              </w:rPr>
            </w:pPr>
            <w:r w:rsidRPr="00843FF0">
              <w:rPr>
                <w:rFonts w:ascii="UD デジタル 教科書体 NP-R" w:eastAsia="UD デジタル 教科書体 NP-R" w:hint="eastAsia"/>
                <w:szCs w:val="18"/>
              </w:rPr>
              <w:t>ホルムアルデヒド放散量</w:t>
            </w:r>
          </w:p>
          <w:p w:rsidR="00AA2CFE" w:rsidRPr="00843FF0" w:rsidRDefault="00AA2CFE" w:rsidP="00AA2CFE">
            <w:pPr>
              <w:ind w:firstLineChars="100" w:firstLine="180"/>
              <w:rPr>
                <w:rFonts w:ascii="UD デジタル 教科書体 NP-R" w:eastAsia="UD デジタル 教科書体 NP-R"/>
                <w:szCs w:val="18"/>
              </w:rPr>
            </w:pPr>
            <w:r w:rsidRPr="00843FF0">
              <w:rPr>
                <w:rFonts w:ascii="UD デジタル 教科書体 NP-R" w:eastAsia="UD デジタル 教科書体 NP-R" w:hint="eastAsia"/>
                <w:szCs w:val="18"/>
              </w:rPr>
              <w:t>合板類（JAS）</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　※Ｆ☆☆☆☆</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 xml:space="preserve">　・</w:t>
            </w:r>
          </w:p>
          <w:p w:rsidR="00AA2CFE" w:rsidRPr="00843FF0" w:rsidRDefault="00AA2CFE" w:rsidP="00AA2CFE">
            <w:pPr>
              <w:ind w:firstLineChars="100" w:firstLine="180"/>
              <w:rPr>
                <w:rFonts w:ascii="UD デジタル 教科書体 NP-R" w:eastAsia="UD デジタル 教科書体 NP-R"/>
                <w:szCs w:val="18"/>
              </w:rPr>
            </w:pPr>
            <w:r w:rsidRPr="00843FF0">
              <w:rPr>
                <w:rFonts w:ascii="UD デジタル 教科書体 NP-R" w:eastAsia="UD デジタル 教科書体 NP-R" w:hint="eastAsia"/>
                <w:szCs w:val="18"/>
              </w:rPr>
              <w:t>MDF及びパーティクルボード（JIS）</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※Ｆ☆☆☆☆</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 xml:space="preserve">　・</w:t>
            </w:r>
          </w:p>
          <w:p w:rsidR="00AA2CFE" w:rsidRPr="00843FF0" w:rsidRDefault="00AA2CFE" w:rsidP="00AA2CFE">
            <w:pPr>
              <w:rPr>
                <w:rFonts w:ascii="UD デジタル 教科書体 NP-R" w:eastAsia="UD デジタル 教科書体 NP-R"/>
                <w:szCs w:val="18"/>
              </w:rPr>
            </w:pPr>
            <w:r w:rsidRPr="00843FF0">
              <w:rPr>
                <w:rFonts w:ascii="UD デジタル 教科書体 NP-R" w:eastAsia="UD デジタル 教科書体 NP-R" w:hint="eastAsia"/>
                <w:szCs w:val="18"/>
              </w:rPr>
              <w:t>※接着剤は、水性形のものとする。</w:t>
            </w:r>
          </w:p>
          <w:p w:rsidR="00AA2CFE" w:rsidRPr="00843FF0" w:rsidRDefault="00AA2CFE" w:rsidP="00AA2CFE">
            <w:pPr>
              <w:spacing w:afterLines="20" w:after="72"/>
              <w:ind w:left="180" w:hangingChars="100" w:hanging="180"/>
              <w:rPr>
                <w:rFonts w:ascii="UD デジタル 教科書体 NP-R" w:eastAsia="UD デジタル 教科書体 NP-R"/>
                <w:szCs w:val="18"/>
              </w:rPr>
            </w:pPr>
            <w:r w:rsidRPr="00843FF0">
              <w:rPr>
                <w:rFonts w:ascii="UD デジタル 教科書体 NP-R" w:eastAsia="UD デジタル 教科書体 NP-R" w:hint="eastAsia"/>
                <w:szCs w:val="18"/>
              </w:rPr>
              <w:t>※接着剤はフタル酸ジ－n－ブチル及びフタル酸ジ－2－エチルヘキシルを含有しない難揮発性の可塑剤を使用し、ホルムアルデヒド、アセトアルアルデヒド、トルエン、キシレン、エチルベンゼンを放散しないか、放散が極めて少ないものとする。</w:t>
            </w:r>
          </w:p>
        </w:tc>
      </w:tr>
      <w:tr w:rsidR="00AA2CFE" w:rsidRPr="00843FF0" w:rsidTr="00AA2CFE">
        <w:trPr>
          <w:trHeight w:val="341"/>
        </w:trPr>
        <w:tc>
          <w:tcPr>
            <w:tcW w:w="1838" w:type="dxa"/>
            <w:tcBorders>
              <w:top w:val="single" w:sz="4" w:space="0" w:color="auto"/>
              <w:left w:val="single" w:sz="4" w:space="0" w:color="auto"/>
              <w:bottom w:val="single" w:sz="4" w:space="0" w:color="auto"/>
            </w:tcBorders>
          </w:tcPr>
          <w:p w:rsidR="00AA2CFE" w:rsidRPr="00843FF0" w:rsidRDefault="00AA2CFE" w:rsidP="00AA2CFE">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843FF0">
              <w:rPr>
                <w:rFonts w:ascii="UD デジタル 教科書体 NP-R" w:eastAsia="UD デジタル 教科書体 NP-R" w:hAnsiTheme="majorEastAsia" w:hint="eastAsia"/>
                <w:szCs w:val="18"/>
              </w:rPr>
              <w:t>流し台及びコンロ台</w:t>
            </w:r>
          </w:p>
        </w:tc>
        <w:tc>
          <w:tcPr>
            <w:tcW w:w="9105" w:type="dxa"/>
            <w:tcBorders>
              <w:top w:val="single" w:sz="4" w:space="0" w:color="auto"/>
              <w:bottom w:val="single" w:sz="4" w:space="0" w:color="auto"/>
            </w:tcBorders>
          </w:tcPr>
          <w:p w:rsidR="00AA2CFE" w:rsidRPr="00843FF0" w:rsidRDefault="00AA2CFE" w:rsidP="00AA2CFE">
            <w:pPr>
              <w:rPr>
                <w:rFonts w:ascii="UD デジタル 教科書体 NP-R" w:eastAsia="UD デジタル 教科書体 NP-R"/>
                <w:szCs w:val="18"/>
              </w:rPr>
            </w:pPr>
            <w:r w:rsidRPr="00843FF0">
              <w:rPr>
                <w:rFonts w:ascii="UD デジタル 教科書体 NP-R" w:eastAsia="UD デジタル 教科書体 NP-R" w:hint="eastAsia"/>
                <w:szCs w:val="18"/>
              </w:rPr>
              <w:t>※市場品（天板、シンクはステンレス鋼板SUS304）</w:t>
            </w:r>
          </w:p>
          <w:p w:rsidR="00AA2CFE" w:rsidRPr="00843FF0" w:rsidRDefault="00AA2CFE" w:rsidP="00AA2CFE">
            <w:pPr>
              <w:spacing w:afterLines="20" w:after="72"/>
              <w:rPr>
                <w:rFonts w:ascii="UD デジタル 教科書体 NP-R" w:eastAsia="UD デジタル 教科書体 NP-R"/>
                <w:szCs w:val="18"/>
              </w:rPr>
            </w:pPr>
            <w:r w:rsidRPr="00843FF0">
              <w:rPr>
                <w:rFonts w:ascii="UD デジタル 教科書体 NP-R" w:eastAsia="UD デジタル 教科書体 NP-R" w:hint="eastAsia"/>
                <w:szCs w:val="18"/>
              </w:rPr>
              <w:t>・BL部品（公共住宅型）</w:t>
            </w:r>
          </w:p>
        </w:tc>
      </w:tr>
      <w:tr w:rsidR="00AA2CFE" w:rsidRPr="00843FF0" w:rsidTr="00AA2CFE">
        <w:trPr>
          <w:trHeight w:val="20"/>
        </w:trPr>
        <w:tc>
          <w:tcPr>
            <w:tcW w:w="1838" w:type="dxa"/>
            <w:tcBorders>
              <w:top w:val="single" w:sz="4" w:space="0" w:color="auto"/>
              <w:left w:val="single" w:sz="4" w:space="0" w:color="auto"/>
              <w:bottom w:val="single" w:sz="4" w:space="0" w:color="auto"/>
            </w:tcBorders>
          </w:tcPr>
          <w:p w:rsidR="00AA2CFE" w:rsidRPr="00843FF0" w:rsidRDefault="00AA2CFE" w:rsidP="00AA2CFE">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843FF0">
              <w:rPr>
                <w:rFonts w:ascii="UD デジタル 教科書体 NP-R" w:eastAsia="UD デジタル 教科書体 NP-R" w:hAnsiTheme="majorEastAsia" w:hint="eastAsia"/>
                <w:szCs w:val="18"/>
              </w:rPr>
              <w:t>屋上丸環</w:t>
            </w:r>
          </w:p>
        </w:tc>
        <w:tc>
          <w:tcPr>
            <w:tcW w:w="9105" w:type="dxa"/>
            <w:tcBorders>
              <w:top w:val="single" w:sz="4" w:space="0" w:color="auto"/>
              <w:bottom w:val="single" w:sz="4" w:space="0" w:color="auto"/>
            </w:tcBorders>
          </w:tcPr>
          <w:p w:rsidR="00AA2CFE" w:rsidRPr="003B17C2" w:rsidRDefault="00AA2CFE" w:rsidP="00AA2CFE">
            <w:pPr>
              <w:spacing w:afterLines="20" w:after="72"/>
              <w:rPr>
                <w:rFonts w:ascii="UD デジタル 教科書体 NP-R" w:eastAsia="UD デジタル 教科書体 NP-R"/>
                <w:szCs w:val="18"/>
              </w:rPr>
            </w:pPr>
            <w:r w:rsidRPr="00843FF0">
              <w:rPr>
                <w:rFonts w:ascii="UD デジタル 教科書体 NP-R" w:eastAsia="UD デジタル 教科書体 NP-R" w:hint="eastAsia"/>
                <w:szCs w:val="18"/>
              </w:rPr>
              <w:t>材種</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ステンレス鋼</w:t>
            </w:r>
            <w:r>
              <w:rPr>
                <w:rFonts w:ascii="UD デジタル 教科書体 NP-R" w:eastAsia="UD デジタル 教科書体 NP-R" w:hint="eastAsia"/>
                <w:szCs w:val="18"/>
              </w:rPr>
              <w:t xml:space="preserve">　　・図示　　</w:t>
            </w:r>
            <w:r w:rsidRPr="00843FF0">
              <w:rPr>
                <w:rFonts w:ascii="UD デジタル 教科書体 NP-R" w:eastAsia="UD デジタル 教科書体 NP-R" w:hint="eastAsia"/>
                <w:szCs w:val="18"/>
              </w:rPr>
              <w:t xml:space="preserve">　　・</w:t>
            </w:r>
          </w:p>
        </w:tc>
      </w:tr>
      <w:tr w:rsidR="00AA2CFE" w:rsidRPr="00843FF0" w:rsidTr="00AA2CFE">
        <w:trPr>
          <w:trHeight w:val="20"/>
        </w:trPr>
        <w:tc>
          <w:tcPr>
            <w:tcW w:w="1838" w:type="dxa"/>
            <w:tcBorders>
              <w:top w:val="single" w:sz="4" w:space="0" w:color="auto"/>
              <w:left w:val="single" w:sz="4" w:space="0" w:color="auto"/>
              <w:bottom w:val="single" w:sz="4" w:space="0" w:color="auto"/>
            </w:tcBorders>
          </w:tcPr>
          <w:p w:rsidR="00AA2CFE" w:rsidRPr="00843FF0" w:rsidRDefault="00AA2CFE" w:rsidP="00AA2CFE">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843FF0">
              <w:rPr>
                <w:rFonts w:ascii="UD デジタル 教科書体 NP-R" w:eastAsia="UD デジタル 教科書体 NP-R" w:hAnsiTheme="majorEastAsia" w:hint="eastAsia"/>
                <w:szCs w:val="18"/>
              </w:rPr>
              <w:t>避難ハッチ等</w:t>
            </w:r>
          </w:p>
        </w:tc>
        <w:tc>
          <w:tcPr>
            <w:tcW w:w="9105" w:type="dxa"/>
            <w:tcBorders>
              <w:top w:val="single" w:sz="4" w:space="0" w:color="auto"/>
              <w:bottom w:val="single" w:sz="4" w:space="0" w:color="auto"/>
            </w:tcBorders>
          </w:tcPr>
          <w:p w:rsidR="00AA2CFE" w:rsidRPr="00843FF0" w:rsidRDefault="00AA2CFE" w:rsidP="00AA2CFE">
            <w:pPr>
              <w:tabs>
                <w:tab w:val="left" w:pos="1155"/>
              </w:tabs>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 xml:space="preserve">材種：　</w:t>
            </w:r>
            <w:r w:rsidRPr="00843FF0">
              <w:rPr>
                <w:rFonts w:ascii="UD デジタル 教科書体 NP-R" w:eastAsia="UD デジタル 教科書体 NP-R" w:hint="eastAsia"/>
                <w:szCs w:val="18"/>
              </w:rPr>
              <w:t>※ステンレス（アラームはネジ巻き式）</w:t>
            </w:r>
            <w:r>
              <w:rPr>
                <w:rFonts w:ascii="UD デジタル 教科書体 NP-R" w:eastAsia="UD デジタル 教科書体 NP-R" w:hint="eastAsia"/>
                <w:szCs w:val="18"/>
              </w:rPr>
              <w:t xml:space="preserve">　　・図示　　</w:t>
            </w:r>
          </w:p>
        </w:tc>
      </w:tr>
      <w:tr w:rsidR="00AA2CFE" w:rsidRPr="00843FF0" w:rsidTr="00AA2CFE">
        <w:trPr>
          <w:trHeight w:val="20"/>
        </w:trPr>
        <w:tc>
          <w:tcPr>
            <w:tcW w:w="1838" w:type="dxa"/>
            <w:tcBorders>
              <w:top w:val="single" w:sz="4" w:space="0" w:color="auto"/>
              <w:left w:val="single" w:sz="4" w:space="0" w:color="auto"/>
              <w:bottom w:val="single" w:sz="4" w:space="0" w:color="auto"/>
            </w:tcBorders>
          </w:tcPr>
          <w:p w:rsidR="00AA2CFE" w:rsidRPr="00843FF0" w:rsidRDefault="00AA2CFE" w:rsidP="00AA2CFE">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843FF0">
              <w:rPr>
                <w:rFonts w:ascii="UD デジタル 教科書体 NP-R" w:eastAsia="UD デジタル 教科書体 NP-R" w:hAnsiTheme="majorEastAsia" w:hint="eastAsia"/>
                <w:szCs w:val="18"/>
              </w:rPr>
              <w:t>他の石積み</w:t>
            </w:r>
          </w:p>
        </w:tc>
        <w:tc>
          <w:tcPr>
            <w:tcW w:w="9105" w:type="dxa"/>
            <w:tcBorders>
              <w:top w:val="single" w:sz="4" w:space="0" w:color="auto"/>
              <w:bottom w:val="single" w:sz="4" w:space="0" w:color="auto"/>
            </w:tcBorders>
          </w:tcPr>
          <w:p w:rsidR="00AA2CFE" w:rsidRPr="00843FF0" w:rsidRDefault="00AA2CFE" w:rsidP="00AA2CFE">
            <w:pPr>
              <w:rPr>
                <w:rFonts w:ascii="UD デジタル 教科書体 NP-R" w:eastAsia="UD デジタル 教科書体 NP-R"/>
                <w:szCs w:val="18"/>
              </w:rPr>
            </w:pPr>
            <w:r w:rsidRPr="00843FF0">
              <w:rPr>
                <w:rFonts w:ascii="UD デジタル 教科書体 NP-R" w:eastAsia="UD デジタル 教科書体 NP-R" w:hint="eastAsia"/>
                <w:szCs w:val="18"/>
              </w:rPr>
              <w:t>・割石積み　（材種　　　　　　　　　　　　　）</w:t>
            </w:r>
          </w:p>
          <w:p w:rsidR="00AA2CFE" w:rsidRPr="00843FF0" w:rsidRDefault="00AA2CFE" w:rsidP="00AA2CFE">
            <w:pPr>
              <w:rPr>
                <w:rFonts w:ascii="UD デジタル 教科書体 NP-R" w:eastAsia="UD デジタル 教科書体 NP-R"/>
                <w:szCs w:val="18"/>
              </w:rPr>
            </w:pPr>
            <w:r w:rsidRPr="00843FF0">
              <w:rPr>
                <w:rFonts w:ascii="UD デジタル 教科書体 NP-R" w:eastAsia="UD デジタル 教科書体 NP-R" w:hint="eastAsia"/>
                <w:szCs w:val="18"/>
              </w:rPr>
              <w:t>・雑割石積み（材種　　　　　　　　　　　　　）</w:t>
            </w:r>
          </w:p>
          <w:p w:rsidR="00AA2CFE" w:rsidRPr="00843FF0" w:rsidRDefault="00AA2CFE" w:rsidP="00AA2CFE">
            <w:pPr>
              <w:rPr>
                <w:rFonts w:ascii="UD デジタル 教科書体 NP-R" w:eastAsia="UD デジタル 教科書体 NP-R"/>
                <w:szCs w:val="18"/>
              </w:rPr>
            </w:pPr>
            <w:r w:rsidRPr="00843FF0">
              <w:rPr>
                <w:rFonts w:ascii="UD デジタル 教科書体 NP-R" w:eastAsia="UD デジタル 教科書体 NP-R" w:hint="eastAsia"/>
                <w:szCs w:val="18"/>
              </w:rPr>
              <w:t>・野面石積み（材種　　　　　　　　　　　　　）</w:t>
            </w:r>
          </w:p>
          <w:p w:rsidR="00AA2CFE" w:rsidRPr="00843FF0" w:rsidRDefault="00AA2CFE" w:rsidP="00AA2CFE">
            <w:pPr>
              <w:spacing w:afterLines="20" w:after="72"/>
              <w:rPr>
                <w:rFonts w:ascii="UD デジタル 教科書体 NP-R" w:eastAsia="UD デジタル 教科書体 NP-R"/>
                <w:szCs w:val="18"/>
              </w:rPr>
            </w:pPr>
            <w:r w:rsidRPr="00843FF0">
              <w:rPr>
                <w:rFonts w:ascii="UD デジタル 教科書体 NP-R" w:eastAsia="UD デジタル 教科書体 NP-R" w:hint="eastAsia"/>
                <w:szCs w:val="18"/>
              </w:rPr>
              <w:t>・玉石積み　（材種　　　　　　　　　　　　　）</w:t>
            </w:r>
          </w:p>
        </w:tc>
      </w:tr>
      <w:tr w:rsidR="00AA2CFE" w:rsidRPr="00843FF0" w:rsidTr="00AA2CFE">
        <w:trPr>
          <w:trHeight w:val="20"/>
        </w:trPr>
        <w:tc>
          <w:tcPr>
            <w:tcW w:w="1838" w:type="dxa"/>
            <w:tcBorders>
              <w:top w:val="single" w:sz="4" w:space="0" w:color="auto"/>
              <w:left w:val="single" w:sz="4" w:space="0" w:color="auto"/>
              <w:bottom w:val="single" w:sz="4" w:space="0" w:color="auto"/>
            </w:tcBorders>
          </w:tcPr>
          <w:p w:rsidR="00AA2CFE" w:rsidRPr="00843FF0" w:rsidRDefault="00AA2CFE" w:rsidP="00AA2CFE">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843FF0">
              <w:rPr>
                <w:rFonts w:ascii="UD デジタル 教科書体 NP-R" w:eastAsia="UD デジタル 教科書体 NP-R" w:hAnsiTheme="majorEastAsia" w:hint="eastAsia"/>
                <w:szCs w:val="18"/>
              </w:rPr>
              <w:t>敷地境界石標</w:t>
            </w:r>
          </w:p>
        </w:tc>
        <w:tc>
          <w:tcPr>
            <w:tcW w:w="9105" w:type="dxa"/>
            <w:tcBorders>
              <w:top w:val="single" w:sz="4" w:space="0" w:color="auto"/>
              <w:bottom w:val="single" w:sz="4" w:space="0" w:color="auto"/>
            </w:tcBorders>
          </w:tcPr>
          <w:p w:rsidR="00AA2CFE" w:rsidRPr="00843FF0" w:rsidRDefault="00AA2CFE" w:rsidP="00AA2CFE">
            <w:pPr>
              <w:spacing w:afterLines="20" w:after="72"/>
              <w:rPr>
                <w:rFonts w:ascii="UD デジタル 教科書体 NP-R" w:eastAsia="UD デジタル 教科書体 NP-R"/>
                <w:szCs w:val="18"/>
              </w:rPr>
            </w:pPr>
            <w:r w:rsidRPr="00843FF0">
              <w:rPr>
                <w:rFonts w:ascii="UD デジタル 教科書体 NP-R" w:eastAsia="UD デジタル 教科書体 NP-R" w:hint="eastAsia"/>
                <w:szCs w:val="18"/>
              </w:rPr>
              <w:t>種別</w:t>
            </w:r>
            <w:r>
              <w:rPr>
                <w:rFonts w:ascii="UD デジタル 教科書体 NP-R" w:eastAsia="UD デジタル 教科書体 NP-R" w:hint="eastAsia"/>
                <w:szCs w:val="18"/>
              </w:rPr>
              <w:t xml:space="preserve">：　・図示　　</w:t>
            </w:r>
            <w:r w:rsidRPr="00843FF0">
              <w:rPr>
                <w:rFonts w:ascii="UD デジタル 教科書体 NP-R" w:eastAsia="UD デジタル 教科書体 NP-R" w:hint="eastAsia"/>
                <w:szCs w:val="18"/>
              </w:rPr>
              <w:t>・花こう岩　　・コンクリートブロック製</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その他（　　）</w:t>
            </w:r>
          </w:p>
        </w:tc>
      </w:tr>
      <w:tr w:rsidR="00AA2CFE" w:rsidRPr="00843FF0" w:rsidTr="00AA2CFE">
        <w:trPr>
          <w:trHeight w:val="20"/>
        </w:trPr>
        <w:tc>
          <w:tcPr>
            <w:tcW w:w="1838" w:type="dxa"/>
            <w:tcBorders>
              <w:top w:val="single" w:sz="4" w:space="0" w:color="auto"/>
              <w:left w:val="single" w:sz="4" w:space="0" w:color="auto"/>
              <w:bottom w:val="single" w:sz="4" w:space="0" w:color="auto"/>
            </w:tcBorders>
          </w:tcPr>
          <w:p w:rsidR="00AA2CFE" w:rsidRPr="003B17C2" w:rsidRDefault="00AA2CFE" w:rsidP="00AA2CFE">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3B17C2">
              <w:rPr>
                <w:rFonts w:ascii="UD デジタル 教科書体 NP-R" w:eastAsia="UD デジタル 教科書体 NP-R" w:hAnsiTheme="majorEastAsia" w:hint="eastAsia"/>
                <w:szCs w:val="18"/>
              </w:rPr>
              <w:t>門扉</w:t>
            </w:r>
          </w:p>
        </w:tc>
        <w:tc>
          <w:tcPr>
            <w:tcW w:w="9105" w:type="dxa"/>
            <w:tcBorders>
              <w:top w:val="single" w:sz="4" w:space="0" w:color="auto"/>
              <w:bottom w:val="single" w:sz="4" w:space="0" w:color="auto"/>
            </w:tcBorders>
          </w:tcPr>
          <w:p w:rsidR="00AA2CFE" w:rsidRPr="003B17C2" w:rsidRDefault="00AA2CFE" w:rsidP="00AA2CFE">
            <w:pPr>
              <w:rPr>
                <w:rFonts w:ascii="UD デジタル 教科書体 NP-R" w:eastAsia="UD デジタル 教科書体 NP-R"/>
                <w:szCs w:val="18"/>
              </w:rPr>
            </w:pPr>
            <w:r w:rsidRPr="003B17C2">
              <w:rPr>
                <w:rFonts w:ascii="UD デジタル 教科書体 NP-R" w:eastAsia="UD デジタル 教科書体 NP-R" w:hint="eastAsia"/>
                <w:szCs w:val="18"/>
              </w:rPr>
              <w:t>材種：　※鋼製　　・アルミ製　　・鋳物製</w:t>
            </w:r>
          </w:p>
          <w:p w:rsidR="00AA2CFE" w:rsidRPr="003B17C2" w:rsidRDefault="00AA2CFE" w:rsidP="00AA2CFE">
            <w:pPr>
              <w:rPr>
                <w:rFonts w:ascii="UD デジタル 教科書体 NP-R" w:eastAsia="UD デジタル 教科書体 NP-R"/>
                <w:szCs w:val="18"/>
              </w:rPr>
            </w:pPr>
            <w:r w:rsidRPr="003B17C2">
              <w:rPr>
                <w:rFonts w:ascii="UD デジタル 教科書体 NP-R" w:eastAsia="UD デジタル 教科書体 NP-R" w:hint="eastAsia"/>
                <w:szCs w:val="18"/>
              </w:rPr>
              <w:t>開閉方法：　※手動　　・電動</w:t>
            </w:r>
          </w:p>
          <w:p w:rsidR="00AA2CFE" w:rsidRPr="003B17C2" w:rsidRDefault="00AA2CFE" w:rsidP="00AA2CFE">
            <w:pPr>
              <w:rPr>
                <w:rFonts w:ascii="UD デジタル 教科書体 NP-R" w:eastAsia="UD デジタル 教科書体 NP-R"/>
                <w:szCs w:val="18"/>
              </w:rPr>
            </w:pPr>
            <w:r w:rsidRPr="003B17C2">
              <w:rPr>
                <w:rFonts w:ascii="UD デジタル 教科書体 NP-R" w:eastAsia="UD デジタル 教科書体 NP-R" w:hint="eastAsia"/>
                <w:szCs w:val="18"/>
              </w:rPr>
              <w:t>開閉安定器：　・有　　・無</w:t>
            </w:r>
          </w:p>
          <w:p w:rsidR="00AA2CFE" w:rsidRPr="003B17C2" w:rsidRDefault="00AA2CFE" w:rsidP="00AA2CFE">
            <w:pPr>
              <w:rPr>
                <w:rFonts w:ascii="UD デジタル 教科書体 NP-R" w:eastAsia="UD デジタル 教科書体 NP-R"/>
                <w:szCs w:val="18"/>
              </w:rPr>
            </w:pPr>
            <w:r w:rsidRPr="003B17C2">
              <w:rPr>
                <w:rFonts w:ascii="UD デジタル 教科書体 NP-R" w:eastAsia="UD デジタル 教科書体 NP-R" w:hint="eastAsia"/>
                <w:szCs w:val="18"/>
              </w:rPr>
              <w:t>※鋼材接合は、電気溶接を原則とする。</w:t>
            </w:r>
          </w:p>
          <w:p w:rsidR="00AA2CFE" w:rsidRPr="003B17C2" w:rsidRDefault="00AA2CFE" w:rsidP="00AA2CFE">
            <w:pPr>
              <w:spacing w:afterLines="20" w:after="72"/>
              <w:rPr>
                <w:rFonts w:ascii="UD デジタル 教科書体 NP-R" w:eastAsia="UD デジタル 教科書体 NP-R"/>
                <w:szCs w:val="18"/>
              </w:rPr>
            </w:pPr>
            <w:r w:rsidRPr="003B17C2">
              <w:rPr>
                <w:rFonts w:ascii="UD デジタル 教科書体 NP-R" w:eastAsia="UD デジタル 教科書体 NP-R" w:hint="eastAsia"/>
                <w:szCs w:val="18"/>
              </w:rPr>
              <w:t>※SOP塗（</w:t>
            </w:r>
            <w:hyperlink r:id="rId1107" w:anchor="page=264" w:history="1">
              <w:r w:rsidRPr="003B17C2">
                <w:rPr>
                  <w:rStyle w:val="af7"/>
                  <w:rFonts w:ascii="UD デジタル 教科書体 NP-R" w:eastAsia="UD デジタル 教科書体 NP-R" w:hint="eastAsia"/>
                  <w:szCs w:val="18"/>
                </w:rPr>
                <w:t>標仕 第18章</w:t>
              </w:r>
              <w:r w:rsidRPr="003B17C2">
                <w:rPr>
                  <w:rStyle w:val="af7"/>
                  <w:rFonts w:ascii="UD デジタル 教科書体 NP-R" w:eastAsia="UD デジタル 教科書体 NP-R"/>
                  <w:szCs w:val="18"/>
                </w:rPr>
                <w:t xml:space="preserve"> 4節</w:t>
              </w:r>
            </w:hyperlink>
            <w:r w:rsidRPr="003B17C2">
              <w:rPr>
                <w:rFonts w:ascii="UD デジタル 教科書体 NP-R" w:eastAsia="UD デジタル 教科書体 NP-R" w:hint="eastAsia"/>
                <w:szCs w:val="18"/>
              </w:rPr>
              <w:t>）とする。</w:t>
            </w:r>
          </w:p>
        </w:tc>
      </w:tr>
      <w:tr w:rsidR="00AA2CFE" w:rsidRPr="00843FF0" w:rsidTr="00AA2CFE">
        <w:trPr>
          <w:trHeight w:val="20"/>
        </w:trPr>
        <w:tc>
          <w:tcPr>
            <w:tcW w:w="1838" w:type="dxa"/>
            <w:tcBorders>
              <w:top w:val="single" w:sz="4" w:space="0" w:color="auto"/>
              <w:left w:val="single" w:sz="4" w:space="0" w:color="auto"/>
              <w:bottom w:val="single" w:sz="4" w:space="0" w:color="auto"/>
            </w:tcBorders>
          </w:tcPr>
          <w:p w:rsidR="00AA2CFE" w:rsidRPr="00843FF0" w:rsidRDefault="00AA2CFE" w:rsidP="00AA2CFE">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843FF0">
              <w:rPr>
                <w:rFonts w:ascii="UD デジタル 教科書体 NP-R" w:eastAsia="UD デジタル 教科書体 NP-R" w:hAnsiTheme="majorEastAsia" w:hint="eastAsia"/>
                <w:szCs w:val="18"/>
              </w:rPr>
              <w:t>フェンス</w:t>
            </w:r>
          </w:p>
        </w:tc>
        <w:tc>
          <w:tcPr>
            <w:tcW w:w="9105" w:type="dxa"/>
            <w:tcBorders>
              <w:top w:val="single" w:sz="4" w:space="0" w:color="auto"/>
              <w:bottom w:val="single" w:sz="4" w:space="0" w:color="auto"/>
            </w:tcBorders>
          </w:tcPr>
          <w:p w:rsidR="00AA2CFE" w:rsidRPr="00843FF0" w:rsidRDefault="00AA2CFE" w:rsidP="00AA2CFE">
            <w:pPr>
              <w:rPr>
                <w:rFonts w:ascii="UD デジタル 教科書体 NP-R" w:eastAsia="UD デジタル 教科書体 NP-R"/>
                <w:szCs w:val="18"/>
              </w:rPr>
            </w:pPr>
            <w:r w:rsidRPr="00843FF0">
              <w:rPr>
                <w:rFonts w:ascii="UD デジタル 教科書体 NP-R" w:eastAsia="UD デジタル 教科書体 NP-R" w:hint="eastAsia"/>
                <w:szCs w:val="18"/>
              </w:rPr>
              <w:t>形式</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・格子フェンス</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・ネットフェンス（・溶接金網　　・菱形金網）</w:t>
            </w:r>
          </w:p>
          <w:p w:rsidR="00AA2CFE" w:rsidRPr="00843FF0" w:rsidRDefault="00AA2CFE" w:rsidP="00AA2CFE">
            <w:pPr>
              <w:rPr>
                <w:rFonts w:ascii="UD デジタル 教科書体 NP-R" w:eastAsia="UD デジタル 教科書体 NP-R"/>
                <w:szCs w:val="18"/>
              </w:rPr>
            </w:pPr>
            <w:r w:rsidRPr="00843FF0">
              <w:rPr>
                <w:rFonts w:ascii="UD デジタル 教科書体 NP-R" w:eastAsia="UD デジタル 教科書体 NP-R" w:hint="eastAsia"/>
                <w:szCs w:val="18"/>
              </w:rPr>
              <w:t>※色合い、金網等は見本品にて監督員の承諾を受ける。</w:t>
            </w:r>
          </w:p>
          <w:p w:rsidR="00AA2CFE" w:rsidRPr="00843FF0" w:rsidRDefault="00AA2CFE" w:rsidP="00AA2CFE">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角度や勾配の変わる位置には、支柱を設置する</w:t>
            </w:r>
          </w:p>
        </w:tc>
      </w:tr>
    </w:tbl>
    <w:p w:rsidR="00AA2CFE" w:rsidRDefault="00D36D8C" w:rsidP="00D36D8C">
      <w:pPr>
        <w:spacing w:line="120" w:lineRule="exact"/>
      </w:pPr>
      <w:r>
        <w:br w:type="column"/>
      </w:r>
    </w:p>
    <w:p w:rsidR="00D36D8C" w:rsidRDefault="00D36D8C" w:rsidP="00D36D8C">
      <w:pPr>
        <w:pStyle w:val="1"/>
      </w:pPr>
      <w:bookmarkStart w:id="54" w:name="_Toc218596993"/>
      <w:r>
        <w:rPr>
          <w:rFonts w:hint="eastAsia"/>
        </w:rPr>
        <w:t>１１章　排水工事</w:t>
      </w:r>
      <w:bookmarkEnd w:id="54"/>
    </w:p>
    <w:tbl>
      <w:tblPr>
        <w:tblStyle w:val="af6"/>
        <w:tblW w:w="10943" w:type="dxa"/>
        <w:tblLayout w:type="fixed"/>
        <w:tblLook w:val="04A0" w:firstRow="1" w:lastRow="0" w:firstColumn="1" w:lastColumn="0" w:noHBand="0" w:noVBand="1"/>
      </w:tblPr>
      <w:tblGrid>
        <w:gridCol w:w="1838"/>
        <w:gridCol w:w="9105"/>
      </w:tblGrid>
      <w:tr w:rsidR="006C5CC7" w:rsidRPr="00843FF0" w:rsidTr="00D11564">
        <w:trPr>
          <w:trHeight w:val="283"/>
          <w:tblHeader/>
        </w:trPr>
        <w:tc>
          <w:tcPr>
            <w:tcW w:w="1838" w:type="dxa"/>
            <w:tcBorders>
              <w:top w:val="single" w:sz="4" w:space="0" w:color="auto"/>
              <w:left w:val="single" w:sz="4" w:space="0" w:color="auto"/>
              <w:bottom w:val="single" w:sz="4" w:space="0" w:color="auto"/>
            </w:tcBorders>
            <w:shd w:val="clear" w:color="auto" w:fill="000000" w:themeFill="text1"/>
            <w:vAlign w:val="center"/>
          </w:tcPr>
          <w:p w:rsidR="006C5CC7" w:rsidRPr="00FE136F" w:rsidRDefault="006C5CC7" w:rsidP="00D11564">
            <w:pPr>
              <w:jc w:val="center"/>
              <w:rPr>
                <w:rFonts w:ascii="UD デジタル 教科書体 NP-R" w:eastAsia="UD デジタル 教科書体 NP-R" w:hAnsiTheme="majorEastAsia"/>
                <w:color w:val="FFFFFF" w:themeColor="background1"/>
                <w:sz w:val="20"/>
                <w:szCs w:val="20"/>
              </w:rPr>
            </w:pPr>
            <w:r w:rsidRPr="00FE136F">
              <w:rPr>
                <w:rFonts w:ascii="UD デジタル 教科書体 NP-R" w:eastAsia="UD デジタル 教科書体 NP-R" w:hint="eastAsia"/>
                <w:color w:val="FFFFFF" w:themeColor="background1"/>
                <w:sz w:val="20"/>
                <w:szCs w:val="20"/>
              </w:rPr>
              <w:t>項目</w:t>
            </w:r>
          </w:p>
        </w:tc>
        <w:tc>
          <w:tcPr>
            <w:tcW w:w="9105" w:type="dxa"/>
            <w:tcBorders>
              <w:top w:val="single" w:sz="4" w:space="0" w:color="auto"/>
              <w:bottom w:val="single" w:sz="4" w:space="0" w:color="auto"/>
            </w:tcBorders>
            <w:shd w:val="clear" w:color="auto" w:fill="000000" w:themeFill="text1"/>
            <w:vAlign w:val="center"/>
          </w:tcPr>
          <w:p w:rsidR="006C5CC7" w:rsidRPr="00FE136F" w:rsidRDefault="006C5CC7" w:rsidP="00D11564">
            <w:pPr>
              <w:jc w:val="center"/>
              <w:rPr>
                <w:rFonts w:ascii="UD デジタル 教科書体 NP-R" w:eastAsia="UD デジタル 教科書体 NP-R" w:hAnsiTheme="majorEastAsia"/>
                <w:b/>
                <w:color w:val="FFFFFF" w:themeColor="background1"/>
                <w:sz w:val="20"/>
                <w:szCs w:val="20"/>
              </w:rPr>
            </w:pPr>
            <w:r w:rsidRPr="00FE136F">
              <w:rPr>
                <w:rFonts w:ascii="UD デジタル 教科書体 NP-R" w:eastAsia="UD デジタル 教科書体 NP-R" w:hint="eastAsia"/>
                <w:color w:val="FFFFFF" w:themeColor="background1"/>
                <w:sz w:val="20"/>
                <w:szCs w:val="20"/>
              </w:rPr>
              <w:t>特記事項</w:t>
            </w:r>
          </w:p>
        </w:tc>
      </w:tr>
      <w:tr w:rsidR="006C5CC7" w:rsidRPr="00843FF0" w:rsidTr="00D11564">
        <w:trPr>
          <w:trHeight w:val="284"/>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6C5CC7" w:rsidRPr="00843FF0" w:rsidRDefault="006C5CC7" w:rsidP="00D11564">
            <w:pPr>
              <w:ind w:rightChars="-41" w:right="-74"/>
              <w:jc w:val="both"/>
              <w:rPr>
                <w:rFonts w:ascii="UD デジタル 教科書体 NP-R" w:eastAsia="UD デジタル 教科書体 NP-R"/>
                <w:szCs w:val="18"/>
              </w:rPr>
            </w:pPr>
            <w:r>
              <w:rPr>
                <w:rFonts w:ascii="UD デジタル 教科書体 NP-R" w:eastAsia="UD デジタル 教科書体 NP-R" w:hAnsiTheme="majorEastAsia" w:hint="eastAsia"/>
                <w:szCs w:val="18"/>
              </w:rPr>
              <w:t>２節　屋外雨水排水</w:t>
            </w:r>
          </w:p>
        </w:tc>
      </w:tr>
      <w:tr w:rsidR="006C5CC7" w:rsidRPr="00843FF0" w:rsidTr="00D11564">
        <w:trPr>
          <w:trHeight w:val="341"/>
        </w:trPr>
        <w:tc>
          <w:tcPr>
            <w:tcW w:w="1838" w:type="dxa"/>
            <w:tcBorders>
              <w:top w:val="single" w:sz="4" w:space="0" w:color="auto"/>
              <w:left w:val="single" w:sz="4" w:space="0" w:color="auto"/>
              <w:bottom w:val="nil"/>
            </w:tcBorders>
          </w:tcPr>
          <w:p w:rsidR="006C5CC7" w:rsidRPr="001A294E" w:rsidRDefault="006C5CC7" w:rsidP="00D11564">
            <w:pPr>
              <w:ind w:leftChars="-50" w:left="180" w:hangingChars="150" w:hanging="270"/>
              <w:rPr>
                <w:rFonts w:ascii="UD デジタル 教科書体 NP-R" w:eastAsia="UD デジタル 教科書体 NP-R" w:hAnsiTheme="majorEastAsia"/>
                <w:szCs w:val="18"/>
              </w:rPr>
            </w:pPr>
            <w:r w:rsidRPr="00E62FF1">
              <w:rPr>
                <w:rFonts w:ascii="UD デジタル 教科書体 NP-R" w:eastAsia="UD デジタル 教科書体 NP-R" w:hAnsiTheme="majorEastAsia" w:hint="eastAsia"/>
                <w:szCs w:val="18"/>
              </w:rPr>
              <w:t>・</w:t>
            </w:r>
            <w:r w:rsidRPr="001A294E">
              <w:rPr>
                <w:rFonts w:ascii="UD デジタル 教科書体 NP-R" w:eastAsia="UD デジタル 教科書体 NP-R" w:hAnsiTheme="majorEastAsia" w:hint="eastAsia"/>
                <w:szCs w:val="18"/>
              </w:rPr>
              <w:t>材料</w:t>
            </w:r>
          </w:p>
          <w:p w:rsidR="006C5CC7" w:rsidRPr="001A294E" w:rsidRDefault="006C5CC7" w:rsidP="00D11564">
            <w:pPr>
              <w:ind w:left="270" w:hangingChars="150" w:hanging="270"/>
              <w:rPr>
                <w:rFonts w:ascii="UD デジタル 教科書体 NP-R" w:eastAsia="UD デジタル 教科書体 NP-R" w:hAnsiTheme="majorEastAsia"/>
                <w:szCs w:val="18"/>
              </w:rPr>
            </w:pPr>
            <w:r w:rsidRPr="001A294E">
              <w:rPr>
                <w:rFonts w:ascii="UD デジタル 教科書体 NP-R" w:eastAsia="UD デジタル 教科書体 NP-R" w:hint="eastAsia"/>
              </w:rPr>
              <w:t>（</w:t>
            </w:r>
            <w:hyperlink r:id="rId1108" w:anchor="page=304" w:history="1">
              <w:r w:rsidRPr="001A294E">
                <w:rPr>
                  <w:rStyle w:val="af7"/>
                  <w:rFonts w:ascii="UD デジタル 教科書体 NP-R" w:eastAsia="UD デジタル 教科書体 NP-R" w:hint="eastAsia"/>
                </w:rPr>
                <w:t>標仕</w:t>
              </w:r>
              <w:r>
                <w:rPr>
                  <w:rStyle w:val="af7"/>
                  <w:rFonts w:ascii="UD デジタル 教科書体 NP-R" w:eastAsia="UD デジタル 教科書体 NP-R" w:hint="eastAsia"/>
                </w:rPr>
                <w:t>21.2.</w:t>
              </w:r>
              <w:r w:rsidRPr="001A294E">
                <w:rPr>
                  <w:rStyle w:val="af7"/>
                  <w:rFonts w:ascii="UD デジタル 教科書体 NP-R" w:eastAsia="UD デジタル 教科書体 NP-R" w:hint="eastAsia"/>
                </w:rPr>
                <w:t>1</w:t>
              </w:r>
            </w:hyperlink>
            <w:r w:rsidRPr="001A294E">
              <w:rPr>
                <w:rFonts w:ascii="UD デジタル 教科書体 NP-R" w:eastAsia="UD デジタル 教科書体 NP-R" w:hint="eastAsia"/>
              </w:rPr>
              <w:t>）</w:t>
            </w:r>
          </w:p>
        </w:tc>
        <w:tc>
          <w:tcPr>
            <w:tcW w:w="9105" w:type="dxa"/>
            <w:tcBorders>
              <w:top w:val="single" w:sz="4" w:space="0" w:color="auto"/>
              <w:bottom w:val="nil"/>
            </w:tcBorders>
          </w:tcPr>
          <w:p w:rsidR="006C5CC7" w:rsidRPr="001A294E" w:rsidRDefault="006C5CC7" w:rsidP="00D11564">
            <w:pPr>
              <w:pStyle w:val="af1"/>
              <w:ind w:left="0"/>
              <w:rPr>
                <w:rFonts w:ascii="UD デジタル 教科書体 NP-R" w:eastAsia="UD デジタル 教科書体 NP-R"/>
                <w:szCs w:val="18"/>
              </w:rPr>
            </w:pPr>
            <w:r>
              <w:rPr>
                <w:rFonts w:ascii="UD デジタル 教科書体 NP-R" w:eastAsia="UD デジタル 教科書体 NP-R" w:hint="eastAsia"/>
                <w:szCs w:val="18"/>
              </w:rPr>
              <w:t>(1)</w:t>
            </w:r>
            <w:r w:rsidRPr="001A294E">
              <w:rPr>
                <w:rFonts w:ascii="UD デジタル 教科書体 NP-R" w:eastAsia="UD デジタル 教科書体 NP-R" w:hint="eastAsia"/>
                <w:szCs w:val="18"/>
              </w:rPr>
              <w:t>排水管用材料</w:t>
            </w:r>
          </w:p>
          <w:tbl>
            <w:tblPr>
              <w:tblStyle w:val="af6"/>
              <w:tblW w:w="8748" w:type="dxa"/>
              <w:tblBorders>
                <w:left w:val="none" w:sz="0" w:space="0" w:color="auto"/>
                <w:right w:val="none" w:sz="0" w:space="0" w:color="auto"/>
              </w:tblBorders>
              <w:tblLayout w:type="fixed"/>
              <w:tblLook w:val="04A0" w:firstRow="1" w:lastRow="0" w:firstColumn="1" w:lastColumn="0" w:noHBand="0" w:noVBand="1"/>
            </w:tblPr>
            <w:tblGrid>
              <w:gridCol w:w="1228"/>
              <w:gridCol w:w="2552"/>
              <w:gridCol w:w="1276"/>
              <w:gridCol w:w="992"/>
              <w:gridCol w:w="2700"/>
            </w:tblGrid>
            <w:tr w:rsidR="006C5CC7" w:rsidRPr="001A294E" w:rsidTr="00D11564">
              <w:tc>
                <w:tcPr>
                  <w:tcW w:w="1228" w:type="dxa"/>
                  <w:tcBorders>
                    <w:left w:val="single" w:sz="4" w:space="0" w:color="auto"/>
                  </w:tcBorders>
                  <w:shd w:val="clear" w:color="auto" w:fill="D9D9D9" w:themeFill="background1" w:themeFillShade="D9"/>
                </w:tcPr>
                <w:p w:rsidR="006C5CC7" w:rsidRPr="00071F3C" w:rsidRDefault="006C5CC7" w:rsidP="00D11564">
                  <w:pPr>
                    <w:jc w:val="center"/>
                    <w:rPr>
                      <w:rFonts w:ascii="UD デジタル 教科書体 NP-R" w:eastAsia="UD デジタル 教科書体 NP-R"/>
                      <w:szCs w:val="18"/>
                    </w:rPr>
                  </w:pPr>
                  <w:r w:rsidRPr="00071F3C">
                    <w:rPr>
                      <w:rFonts w:ascii="UD デジタル 教科書体 NP-R" w:eastAsia="UD デジタル 教科書体 NP-R" w:hint="eastAsia"/>
                      <w:szCs w:val="18"/>
                    </w:rPr>
                    <w:t>規格番号</w:t>
                  </w:r>
                </w:p>
              </w:tc>
              <w:tc>
                <w:tcPr>
                  <w:tcW w:w="2552" w:type="dxa"/>
                  <w:shd w:val="clear" w:color="auto" w:fill="D9D9D9" w:themeFill="background1" w:themeFillShade="D9"/>
                </w:tcPr>
                <w:p w:rsidR="006C5CC7" w:rsidRPr="00071F3C" w:rsidRDefault="006C5CC7" w:rsidP="00D11564">
                  <w:pPr>
                    <w:jc w:val="center"/>
                    <w:rPr>
                      <w:rFonts w:ascii="UD デジタル 教科書体 NP-R" w:eastAsia="UD デジタル 教科書体 NP-R"/>
                      <w:szCs w:val="18"/>
                    </w:rPr>
                  </w:pPr>
                  <w:r w:rsidRPr="00071F3C">
                    <w:rPr>
                      <w:rFonts w:ascii="UD デジタル 教科書体 NP-R" w:eastAsia="UD デジタル 教科書体 NP-R" w:hint="eastAsia"/>
                      <w:szCs w:val="18"/>
                    </w:rPr>
                    <w:t>形状</w:t>
                  </w:r>
                </w:p>
              </w:tc>
              <w:tc>
                <w:tcPr>
                  <w:tcW w:w="2268" w:type="dxa"/>
                  <w:gridSpan w:val="2"/>
                  <w:shd w:val="clear" w:color="auto" w:fill="D9D9D9" w:themeFill="background1" w:themeFillShade="D9"/>
                </w:tcPr>
                <w:p w:rsidR="006C5CC7" w:rsidRPr="00071F3C" w:rsidRDefault="006C5CC7" w:rsidP="00D11564">
                  <w:pPr>
                    <w:jc w:val="center"/>
                    <w:rPr>
                      <w:rFonts w:ascii="UD デジタル 教科書体 NP-R" w:eastAsia="UD デジタル 教科書体 NP-R"/>
                      <w:szCs w:val="18"/>
                    </w:rPr>
                  </w:pPr>
                  <w:r w:rsidRPr="00071F3C">
                    <w:rPr>
                      <w:rFonts w:ascii="UD デジタル 教科書体 NP-R" w:eastAsia="UD デジタル 教科書体 NP-R" w:hint="eastAsia"/>
                      <w:sz w:val="16"/>
                      <w:szCs w:val="18"/>
                    </w:rPr>
                    <w:t>種類・記号</w:t>
                  </w:r>
                </w:p>
              </w:tc>
              <w:tc>
                <w:tcPr>
                  <w:tcW w:w="2700" w:type="dxa"/>
                  <w:tcBorders>
                    <w:right w:val="single" w:sz="4" w:space="0" w:color="auto"/>
                  </w:tcBorders>
                  <w:shd w:val="clear" w:color="auto" w:fill="D9D9D9" w:themeFill="background1" w:themeFillShade="D9"/>
                </w:tcPr>
                <w:p w:rsidR="006C5CC7" w:rsidRPr="00071F3C" w:rsidRDefault="006C5CC7" w:rsidP="00D11564">
                  <w:pPr>
                    <w:jc w:val="center"/>
                    <w:rPr>
                      <w:rFonts w:ascii="UD デジタル 教科書体 NP-R" w:eastAsia="UD デジタル 教科書体 NP-R"/>
                      <w:szCs w:val="18"/>
                    </w:rPr>
                  </w:pPr>
                  <w:r w:rsidRPr="00071F3C">
                    <w:rPr>
                      <w:rFonts w:ascii="UD デジタル 教科書体 NP-R" w:eastAsia="UD デジタル 教科書体 NP-R" w:hint="eastAsia"/>
                      <w:szCs w:val="18"/>
                    </w:rPr>
                    <w:t>呼び径</w:t>
                  </w:r>
                </w:p>
              </w:tc>
            </w:tr>
            <w:tr w:rsidR="006C5CC7" w:rsidRPr="001A294E" w:rsidTr="00D11564">
              <w:tc>
                <w:tcPr>
                  <w:tcW w:w="1228" w:type="dxa"/>
                  <w:tcBorders>
                    <w:left w:val="single" w:sz="4" w:space="0" w:color="auto"/>
                  </w:tcBorders>
                  <w:vAlign w:val="center"/>
                </w:tcPr>
                <w:p w:rsidR="006C5CC7" w:rsidRPr="00071F3C" w:rsidRDefault="003823F4" w:rsidP="00D11564">
                  <w:pPr>
                    <w:jc w:val="both"/>
                    <w:rPr>
                      <w:rFonts w:ascii="UD デジタル 教科書体 NP-R" w:eastAsia="UD デジタル 教科書体 NP-R"/>
                      <w:szCs w:val="18"/>
                    </w:rPr>
                  </w:pPr>
                  <w:hyperlink r:id="rId1109" w:anchor=":~:text=%E4%BB%95%E6%A7%98C%2D2-,%E9%81%A0%E5%BF%83%E5%8A%9B%E9%89%84%E7%AD%8B%E3%82%B3%E3%83%B3%E3%82%AF%E3%83%AA%E3%83%BC%E3%83%88%E7%AE%A1,-C%2D2.1%C2%A0%E6%A6%82%E8%A6%81" w:history="1">
                    <w:r w:rsidR="006C5CC7" w:rsidRPr="00071F3C">
                      <w:rPr>
                        <w:rStyle w:val="af7"/>
                        <w:rFonts w:ascii="UD デジタル 教科書体 NP-R" w:eastAsia="UD デジタル 教科書体 NP-R" w:hint="eastAsia"/>
                      </w:rPr>
                      <w:t>JIS A 5372</w:t>
                    </w:r>
                  </w:hyperlink>
                </w:p>
              </w:tc>
              <w:tc>
                <w:tcPr>
                  <w:tcW w:w="2552" w:type="dxa"/>
                </w:tcPr>
                <w:p w:rsidR="006C5CC7" w:rsidRPr="00071F3C" w:rsidRDefault="006C5CC7" w:rsidP="00D11564">
                  <w:pPr>
                    <w:rPr>
                      <w:rFonts w:ascii="UD デジタル 教科書体 NP-R" w:eastAsia="UD デジタル 教科書体 NP-R"/>
                      <w:szCs w:val="18"/>
                    </w:rPr>
                  </w:pPr>
                  <w:r w:rsidRPr="00071F3C">
                    <w:rPr>
                      <w:rFonts w:ascii="UD デジタル 教科書体 NP-R" w:eastAsia="UD デジタル 教科書体 NP-R" w:hint="eastAsia"/>
                      <w:szCs w:val="18"/>
                    </w:rPr>
                    <w:t>プレキャスト鉄筋コンクリート製品</w:t>
                  </w:r>
                </w:p>
                <w:p w:rsidR="006C5CC7" w:rsidRPr="00071F3C" w:rsidRDefault="006C5CC7" w:rsidP="00D11564">
                  <w:pPr>
                    <w:rPr>
                      <w:rFonts w:ascii="UD デジタル 教科書体 NP-R" w:eastAsia="UD デジタル 教科書体 NP-R"/>
                      <w:szCs w:val="18"/>
                    </w:rPr>
                  </w:pPr>
                  <w:r w:rsidRPr="00071F3C">
                    <w:rPr>
                      <w:rFonts w:ascii="UD デジタル 教科書体 NP-R" w:eastAsia="UD デジタル 教科書体 NP-R" w:hint="eastAsia"/>
                      <w:szCs w:val="18"/>
                    </w:rPr>
                    <w:t>(遠心力鉄筋コンクリート管)</w:t>
                  </w:r>
                </w:p>
              </w:tc>
              <w:tc>
                <w:tcPr>
                  <w:tcW w:w="1276" w:type="dxa"/>
                  <w:vAlign w:val="center"/>
                </w:tcPr>
                <w:p w:rsidR="006C5CC7" w:rsidRPr="00071F3C" w:rsidRDefault="006C5CC7" w:rsidP="00D11564">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外圧管</w:t>
                  </w:r>
                </w:p>
                <w:p w:rsidR="006C5CC7" w:rsidRPr="00071F3C" w:rsidRDefault="006C5CC7" w:rsidP="00D11564">
                  <w:pPr>
                    <w:ind w:firstLineChars="50" w:firstLine="90"/>
                    <w:jc w:val="both"/>
                    <w:rPr>
                      <w:rFonts w:ascii="UD デジタル 教科書体 NP-R" w:eastAsia="UD デジタル 教科書体 NP-R"/>
                      <w:szCs w:val="18"/>
                    </w:rPr>
                  </w:pPr>
                  <w:r w:rsidRPr="00071F3C">
                    <w:rPr>
                      <w:rFonts w:ascii="UD デジタル 教科書体 NP-R" w:eastAsia="UD デジタル 教科書体 NP-R" w:hint="eastAsia"/>
                      <w:szCs w:val="18"/>
                    </w:rPr>
                    <w:t>（1種）</w:t>
                  </w:r>
                </w:p>
              </w:tc>
              <w:tc>
                <w:tcPr>
                  <w:tcW w:w="992" w:type="dxa"/>
                </w:tcPr>
                <w:p w:rsidR="006C5CC7" w:rsidRPr="00071F3C" w:rsidRDefault="006C5CC7" w:rsidP="00D11564">
                  <w:pPr>
                    <w:rPr>
                      <w:rFonts w:ascii="UD デジタル 教科書体 NP-R" w:eastAsia="UD デジタル 教科書体 NP-R"/>
                      <w:szCs w:val="18"/>
                    </w:rPr>
                  </w:pPr>
                  <w:r w:rsidRPr="00071F3C">
                    <w:rPr>
                      <w:rFonts w:ascii="UD デジタル 教科書体 NP-R" w:eastAsia="UD デジタル 教科書体 NP-R" w:hint="eastAsia"/>
                      <w:szCs w:val="18"/>
                    </w:rPr>
                    <w:t>・A型</w:t>
                  </w:r>
                </w:p>
                <w:p w:rsidR="006C5CC7" w:rsidRPr="00071F3C" w:rsidRDefault="006C5CC7" w:rsidP="00D11564">
                  <w:pPr>
                    <w:rPr>
                      <w:rFonts w:ascii="UD デジタル 教科書体 NP-R" w:eastAsia="UD デジタル 教科書体 NP-R"/>
                      <w:szCs w:val="18"/>
                    </w:rPr>
                  </w:pPr>
                  <w:r w:rsidRPr="00071F3C">
                    <w:rPr>
                      <w:rFonts w:ascii="UD デジタル 教科書体 NP-R" w:eastAsia="UD デジタル 教科書体 NP-R" w:hint="eastAsia"/>
                      <w:szCs w:val="18"/>
                    </w:rPr>
                    <w:t>・B型</w:t>
                  </w:r>
                </w:p>
                <w:p w:rsidR="006C5CC7" w:rsidRPr="00071F3C" w:rsidRDefault="006C5CC7" w:rsidP="00D11564">
                  <w:pPr>
                    <w:rPr>
                      <w:rFonts w:ascii="UD デジタル 教科書体 NP-R" w:eastAsia="UD デジタル 教科書体 NP-R"/>
                      <w:szCs w:val="18"/>
                    </w:rPr>
                  </w:pPr>
                  <w:r w:rsidRPr="00071F3C">
                    <w:rPr>
                      <w:rFonts w:ascii="UD デジタル 教科書体 NP-R" w:eastAsia="UD デジタル 教科書体 NP-R" w:hint="eastAsia"/>
                      <w:szCs w:val="18"/>
                    </w:rPr>
                    <w:t>・NB型</w:t>
                  </w:r>
                </w:p>
              </w:tc>
              <w:tc>
                <w:tcPr>
                  <w:tcW w:w="2700" w:type="dxa"/>
                  <w:tcBorders>
                    <w:right w:val="single" w:sz="4" w:space="0" w:color="auto"/>
                  </w:tcBorders>
                  <w:vAlign w:val="center"/>
                </w:tcPr>
                <w:p w:rsidR="006C5CC7" w:rsidRDefault="006C5CC7" w:rsidP="00D11564">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・150・200・250・300</w:t>
                  </w:r>
                </w:p>
                <w:p w:rsidR="006C5CC7" w:rsidRDefault="006C5CC7" w:rsidP="00D11564">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・350・400・450・500</w:t>
                  </w:r>
                </w:p>
                <w:p w:rsidR="006C5CC7" w:rsidRPr="00071F3C" w:rsidRDefault="006C5CC7" w:rsidP="00D11564">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・600</w:t>
                  </w:r>
                </w:p>
              </w:tc>
            </w:tr>
            <w:tr w:rsidR="006C5CC7" w:rsidRPr="001A294E" w:rsidTr="00D11564">
              <w:tc>
                <w:tcPr>
                  <w:tcW w:w="1228" w:type="dxa"/>
                  <w:vMerge w:val="restart"/>
                  <w:tcBorders>
                    <w:left w:val="single" w:sz="4" w:space="0" w:color="auto"/>
                  </w:tcBorders>
                  <w:vAlign w:val="center"/>
                </w:tcPr>
                <w:p w:rsidR="006C5CC7" w:rsidRPr="00071F3C" w:rsidRDefault="003823F4" w:rsidP="00D11564">
                  <w:pPr>
                    <w:jc w:val="both"/>
                    <w:rPr>
                      <w:rFonts w:ascii="UD デジタル 教科書体 NP-R" w:eastAsia="UD デジタル 教科書体 NP-R"/>
                      <w:szCs w:val="18"/>
                    </w:rPr>
                  </w:pPr>
                  <w:hyperlink r:id="rId1110" w:anchor=":~:text=K%C2%A06741%EF%BC%9A2016-,%E7%A1%AC%E8%B3%AA%E3%83%9D%E3%83%AA%E5%A1%A9%E5%8C%96%E3%83%93%E3%83%8B%E3%83%AB%E7%AE%A1,-Unplasticized%C2%A0poly(vinyl" w:history="1">
                    <w:r w:rsidR="006C5CC7" w:rsidRPr="00071F3C">
                      <w:rPr>
                        <w:rStyle w:val="af7"/>
                        <w:rFonts w:ascii="UD デジタル 教科書体 NP-R" w:eastAsia="UD デジタル 教科書体 NP-R" w:hint="eastAsia"/>
                      </w:rPr>
                      <w:t>JIS K 6741</w:t>
                    </w:r>
                  </w:hyperlink>
                </w:p>
              </w:tc>
              <w:tc>
                <w:tcPr>
                  <w:tcW w:w="2552" w:type="dxa"/>
                  <w:vMerge w:val="restart"/>
                  <w:vAlign w:val="center"/>
                </w:tcPr>
                <w:p w:rsidR="006C5CC7" w:rsidRPr="00071F3C" w:rsidRDefault="006C5CC7" w:rsidP="00D11564">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硬質ポリ塩化ビニル管</w:t>
                  </w:r>
                </w:p>
              </w:tc>
              <w:tc>
                <w:tcPr>
                  <w:tcW w:w="1276" w:type="dxa"/>
                  <w:vAlign w:val="center"/>
                </w:tcPr>
                <w:p w:rsidR="006C5CC7" w:rsidRPr="00071F3C" w:rsidRDefault="006C5CC7" w:rsidP="00D11564">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・VP</w:t>
                  </w:r>
                </w:p>
              </w:tc>
              <w:tc>
                <w:tcPr>
                  <w:tcW w:w="3692" w:type="dxa"/>
                  <w:gridSpan w:val="2"/>
                  <w:tcBorders>
                    <w:right w:val="single" w:sz="4" w:space="0" w:color="auto"/>
                  </w:tcBorders>
                  <w:vAlign w:val="center"/>
                </w:tcPr>
                <w:p w:rsidR="006C5CC7" w:rsidRPr="00071F3C" w:rsidRDefault="006C5CC7" w:rsidP="00D11564">
                  <w:pPr>
                    <w:rPr>
                      <w:rFonts w:ascii="UD デジタル 教科書体 NP-R" w:eastAsia="UD デジタル 教科書体 NP-R"/>
                      <w:szCs w:val="18"/>
                    </w:rPr>
                  </w:pPr>
                  <w:r w:rsidRPr="00071F3C">
                    <w:rPr>
                      <w:rFonts w:ascii="UD デジタル 教科書体 NP-R" w:eastAsia="UD デジタル 教科書体 NP-R" w:hint="eastAsia"/>
                      <w:szCs w:val="18"/>
                    </w:rPr>
                    <w:t>・100・125・150・200・250・300</w:t>
                  </w:r>
                </w:p>
              </w:tc>
            </w:tr>
            <w:tr w:rsidR="006C5CC7" w:rsidRPr="001A294E" w:rsidTr="00D11564">
              <w:tc>
                <w:tcPr>
                  <w:tcW w:w="1228" w:type="dxa"/>
                  <w:vMerge/>
                  <w:tcBorders>
                    <w:left w:val="single" w:sz="4" w:space="0" w:color="auto"/>
                  </w:tcBorders>
                  <w:vAlign w:val="center"/>
                </w:tcPr>
                <w:p w:rsidR="006C5CC7" w:rsidRPr="00071F3C" w:rsidRDefault="006C5CC7" w:rsidP="00D11564">
                  <w:pPr>
                    <w:jc w:val="both"/>
                    <w:rPr>
                      <w:rFonts w:ascii="UD デジタル 教科書体 NP-R" w:eastAsia="UD デジタル 教科書体 NP-R"/>
                      <w:szCs w:val="18"/>
                    </w:rPr>
                  </w:pPr>
                </w:p>
              </w:tc>
              <w:tc>
                <w:tcPr>
                  <w:tcW w:w="2552" w:type="dxa"/>
                  <w:vMerge/>
                </w:tcPr>
                <w:p w:rsidR="006C5CC7" w:rsidRPr="00071F3C" w:rsidRDefault="006C5CC7" w:rsidP="00D11564">
                  <w:pPr>
                    <w:rPr>
                      <w:rFonts w:ascii="UD デジタル 教科書体 NP-R" w:eastAsia="UD デジタル 教科書体 NP-R"/>
                      <w:szCs w:val="18"/>
                    </w:rPr>
                  </w:pPr>
                </w:p>
              </w:tc>
              <w:tc>
                <w:tcPr>
                  <w:tcW w:w="1276" w:type="dxa"/>
                  <w:vAlign w:val="center"/>
                </w:tcPr>
                <w:p w:rsidR="006C5CC7" w:rsidRPr="00071F3C" w:rsidRDefault="006C5CC7" w:rsidP="00D11564">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・VU</w:t>
                  </w:r>
                </w:p>
              </w:tc>
              <w:tc>
                <w:tcPr>
                  <w:tcW w:w="3692" w:type="dxa"/>
                  <w:gridSpan w:val="2"/>
                  <w:tcBorders>
                    <w:right w:val="single" w:sz="4" w:space="0" w:color="auto"/>
                  </w:tcBorders>
                  <w:vAlign w:val="center"/>
                </w:tcPr>
                <w:p w:rsidR="006C5CC7" w:rsidRPr="00071F3C" w:rsidRDefault="006C5CC7" w:rsidP="00D11564">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・100・125・150・200・250・300</w:t>
                  </w:r>
                </w:p>
                <w:p w:rsidR="006C5CC7" w:rsidRPr="00071F3C" w:rsidRDefault="006C5CC7" w:rsidP="00D11564">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・350・400・450・500・600</w:t>
                  </w:r>
                </w:p>
              </w:tc>
            </w:tr>
            <w:tr w:rsidR="006C5CC7" w:rsidRPr="001A294E" w:rsidTr="00D11564">
              <w:tc>
                <w:tcPr>
                  <w:tcW w:w="1228" w:type="dxa"/>
                  <w:tcBorders>
                    <w:left w:val="single" w:sz="4" w:space="0" w:color="auto"/>
                  </w:tcBorders>
                  <w:vAlign w:val="center"/>
                </w:tcPr>
                <w:p w:rsidR="006C5CC7" w:rsidRPr="00071F3C" w:rsidRDefault="003823F4" w:rsidP="00D11564">
                  <w:pPr>
                    <w:jc w:val="both"/>
                    <w:rPr>
                      <w:rFonts w:ascii="UD デジタル 教科書体 NP-R" w:eastAsia="UD デジタル 教科書体 NP-R"/>
                      <w:szCs w:val="18"/>
                    </w:rPr>
                  </w:pPr>
                  <w:hyperlink r:id="rId1111" w:anchor=":~:text=K%C2%A09797%EF%BC%9A2006-,%E3%83%AA%E3%82%B5%E3%82%A4%E3%82%AF%E3%83%AB%E7%A1%AC%E8%B3%AA%E3%83%9D%E3%83%AA%E5%A1%A9%E5%8C%96%E3%83%93%E3%83%8B%E3%83%AB%E4%B8%89%E5%B1%A4%E7%AE%A1,-Unplasticized%C2%A0poly(vinyl" w:history="1">
                    <w:r w:rsidR="006C5CC7" w:rsidRPr="00071F3C">
                      <w:rPr>
                        <w:rStyle w:val="af7"/>
                        <w:rFonts w:ascii="UD デジタル 教科書体 NP-R" w:eastAsia="UD デジタル 教科書体 NP-R" w:hint="eastAsia"/>
                      </w:rPr>
                      <w:t>JIS K 9797</w:t>
                    </w:r>
                  </w:hyperlink>
                </w:p>
              </w:tc>
              <w:tc>
                <w:tcPr>
                  <w:tcW w:w="2552" w:type="dxa"/>
                </w:tcPr>
                <w:p w:rsidR="006C5CC7" w:rsidRPr="00071F3C" w:rsidRDefault="006C5CC7" w:rsidP="00D11564">
                  <w:pPr>
                    <w:rPr>
                      <w:rFonts w:ascii="UD デジタル 教科書体 NP-R" w:eastAsia="UD デジタル 教科書体 NP-R"/>
                      <w:szCs w:val="18"/>
                    </w:rPr>
                  </w:pPr>
                  <w:r w:rsidRPr="00071F3C">
                    <w:rPr>
                      <w:rFonts w:ascii="UD デジタル 教科書体 NP-R" w:eastAsia="UD デジタル 教科書体 NP-R" w:hint="eastAsia"/>
                      <w:szCs w:val="18"/>
                    </w:rPr>
                    <w:t>リサイクル硬質ポリ塩化ビニル三層管</w:t>
                  </w:r>
                </w:p>
              </w:tc>
              <w:tc>
                <w:tcPr>
                  <w:tcW w:w="1276" w:type="dxa"/>
                  <w:vAlign w:val="center"/>
                </w:tcPr>
                <w:p w:rsidR="006C5CC7" w:rsidRPr="00071F3C" w:rsidRDefault="006C5CC7" w:rsidP="00D11564">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・RS-VU</w:t>
                  </w:r>
                </w:p>
              </w:tc>
              <w:tc>
                <w:tcPr>
                  <w:tcW w:w="3692" w:type="dxa"/>
                  <w:gridSpan w:val="2"/>
                  <w:tcBorders>
                    <w:right w:val="single" w:sz="4" w:space="0" w:color="auto"/>
                  </w:tcBorders>
                  <w:vAlign w:val="center"/>
                </w:tcPr>
                <w:p w:rsidR="006C5CC7" w:rsidRPr="00071F3C" w:rsidRDefault="006C5CC7" w:rsidP="00D11564">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・100・150・200・300</w:t>
                  </w:r>
                </w:p>
              </w:tc>
            </w:tr>
            <w:tr w:rsidR="006C5CC7" w:rsidRPr="001A294E" w:rsidTr="00D11564">
              <w:tc>
                <w:tcPr>
                  <w:tcW w:w="1228" w:type="dxa"/>
                  <w:tcBorders>
                    <w:left w:val="single" w:sz="4" w:space="0" w:color="auto"/>
                  </w:tcBorders>
                  <w:vAlign w:val="center"/>
                </w:tcPr>
                <w:p w:rsidR="006C5CC7" w:rsidRPr="00071F3C" w:rsidRDefault="003823F4" w:rsidP="00D11564">
                  <w:pPr>
                    <w:jc w:val="both"/>
                    <w:rPr>
                      <w:rFonts w:ascii="UD デジタル 教科書体 NP-R" w:eastAsia="UD デジタル 教科書体 NP-R"/>
                      <w:szCs w:val="18"/>
                    </w:rPr>
                  </w:pPr>
                  <w:hyperlink r:id="rId1112" w:anchor=":~:text=%E5%BD%A2%E7%8A%B6%E3%81%AB%E3%82%88%E3%82%8B%E7%95%A5%E5%8F%B7-,4.1%C2%A0,%E7%A8%AE%E9%A1%9E%E5%8F%8A%E3%81%B3%E8%A8%98%E5%8F%B7,-%E7%B6%99%E6%89%8B%E3%81%AE%E7%A8%AE%E9%A1%9E" w:history="1">
                    <w:r w:rsidR="006C5CC7" w:rsidRPr="00071F3C">
                      <w:rPr>
                        <w:rStyle w:val="af7"/>
                        <w:rFonts w:ascii="UD デジタル 教科書体 NP-R" w:eastAsia="UD デジタル 教科書体 NP-R" w:hint="eastAsia"/>
                      </w:rPr>
                      <w:t>JIS K 6739</w:t>
                    </w:r>
                  </w:hyperlink>
                </w:p>
              </w:tc>
              <w:tc>
                <w:tcPr>
                  <w:tcW w:w="2552" w:type="dxa"/>
                </w:tcPr>
                <w:p w:rsidR="006C5CC7" w:rsidRPr="00071F3C" w:rsidRDefault="006C5CC7" w:rsidP="00D11564">
                  <w:pPr>
                    <w:rPr>
                      <w:rFonts w:ascii="UD デジタル 教科書体 NP-R" w:eastAsia="UD デジタル 教科書体 NP-R"/>
                      <w:szCs w:val="18"/>
                    </w:rPr>
                  </w:pPr>
                  <w:r w:rsidRPr="00071F3C">
                    <w:rPr>
                      <w:rFonts w:ascii="UD デジタル 教科書体 NP-R" w:eastAsia="UD デジタル 教科書体 NP-R" w:hint="eastAsia"/>
                      <w:szCs w:val="18"/>
                    </w:rPr>
                    <w:t>排水用硬質ポリ塩化ビニル管継手</w:t>
                  </w:r>
                </w:p>
              </w:tc>
              <w:tc>
                <w:tcPr>
                  <w:tcW w:w="1276" w:type="dxa"/>
                  <w:vAlign w:val="center"/>
                </w:tcPr>
                <w:p w:rsidR="006C5CC7" w:rsidRPr="00071F3C" w:rsidRDefault="006C5CC7" w:rsidP="00D11564">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・DV</w:t>
                  </w:r>
                </w:p>
              </w:tc>
              <w:tc>
                <w:tcPr>
                  <w:tcW w:w="3692" w:type="dxa"/>
                  <w:gridSpan w:val="2"/>
                  <w:tcBorders>
                    <w:right w:val="single" w:sz="4" w:space="0" w:color="auto"/>
                  </w:tcBorders>
                  <w:vAlign w:val="center"/>
                </w:tcPr>
                <w:p w:rsidR="006C5CC7" w:rsidRPr="00071F3C" w:rsidRDefault="006C5CC7" w:rsidP="00D11564">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・100・125・150</w:t>
                  </w:r>
                </w:p>
              </w:tc>
            </w:tr>
            <w:tr w:rsidR="006C5CC7" w:rsidRPr="001A294E" w:rsidTr="00D11564">
              <w:tc>
                <w:tcPr>
                  <w:tcW w:w="1228" w:type="dxa"/>
                  <w:tcBorders>
                    <w:left w:val="single" w:sz="4" w:space="0" w:color="auto"/>
                  </w:tcBorders>
                  <w:vAlign w:val="center"/>
                </w:tcPr>
                <w:p w:rsidR="006C5CC7" w:rsidRPr="00071F3C" w:rsidRDefault="003823F4" w:rsidP="00D11564">
                  <w:pPr>
                    <w:jc w:val="both"/>
                    <w:rPr>
                      <w:rFonts w:ascii="UD デジタル 教科書体 NP-R" w:eastAsia="UD デジタル 教科書体 NP-R"/>
                      <w:szCs w:val="18"/>
                    </w:rPr>
                  </w:pPr>
                  <w:hyperlink r:id="rId1113" w:anchor="2" w:history="1">
                    <w:r w:rsidR="006C5CC7" w:rsidRPr="00071F3C">
                      <w:rPr>
                        <w:rStyle w:val="af7"/>
                        <w:rFonts w:ascii="UD デジタル 教科書体 NP-R" w:eastAsia="UD デジタル 教科書体 NP-R" w:hint="eastAsia"/>
                        <w:szCs w:val="18"/>
                      </w:rPr>
                      <w:t>AS</w:t>
                    </w:r>
                    <w:r w:rsidR="006C5CC7" w:rsidRPr="00071F3C">
                      <w:rPr>
                        <w:rStyle w:val="af7"/>
                        <w:rFonts w:ascii="UD デジタル 教科書体 NP-R" w:eastAsia="UD デジタル 教科書体 NP-R" w:hint="eastAsia"/>
                      </w:rPr>
                      <w:t xml:space="preserve"> </w:t>
                    </w:r>
                    <w:r w:rsidR="006C5CC7" w:rsidRPr="00071F3C">
                      <w:rPr>
                        <w:rStyle w:val="af7"/>
                        <w:rFonts w:ascii="UD デジタル 教科書体 NP-R" w:eastAsia="UD デジタル 教科書体 NP-R" w:hint="eastAsia"/>
                        <w:szCs w:val="18"/>
                      </w:rPr>
                      <w:t>38</w:t>
                    </w:r>
                  </w:hyperlink>
                </w:p>
              </w:tc>
              <w:tc>
                <w:tcPr>
                  <w:tcW w:w="2552" w:type="dxa"/>
                </w:tcPr>
                <w:p w:rsidR="006C5CC7" w:rsidRPr="00071F3C" w:rsidRDefault="006C5CC7" w:rsidP="00D11564">
                  <w:pPr>
                    <w:rPr>
                      <w:rFonts w:ascii="UD デジタル 教科書体 NP-R" w:eastAsia="UD デジタル 教科書体 NP-R"/>
                      <w:szCs w:val="18"/>
                    </w:rPr>
                  </w:pPr>
                  <w:r w:rsidRPr="00071F3C">
                    <w:rPr>
                      <w:rFonts w:ascii="UD デジタル 教科書体 NP-R" w:eastAsia="UD デジタル 教科書体 NP-R" w:hint="eastAsia"/>
                      <w:szCs w:val="18"/>
                    </w:rPr>
                    <w:t>屋外排水設備用硬質ポリ塩化ビニル管継手</w:t>
                  </w:r>
                </w:p>
              </w:tc>
              <w:tc>
                <w:tcPr>
                  <w:tcW w:w="1276" w:type="dxa"/>
                  <w:vAlign w:val="center"/>
                </w:tcPr>
                <w:p w:rsidR="006C5CC7" w:rsidRPr="00071F3C" w:rsidRDefault="006C5CC7" w:rsidP="00D11564">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・VU継手</w:t>
                  </w:r>
                </w:p>
              </w:tc>
              <w:tc>
                <w:tcPr>
                  <w:tcW w:w="3692" w:type="dxa"/>
                  <w:gridSpan w:val="2"/>
                  <w:tcBorders>
                    <w:right w:val="single" w:sz="4" w:space="0" w:color="auto"/>
                  </w:tcBorders>
                  <w:vAlign w:val="center"/>
                </w:tcPr>
                <w:p w:rsidR="006C5CC7" w:rsidRPr="00071F3C" w:rsidRDefault="006C5CC7" w:rsidP="00D11564">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・100・125・150</w:t>
                  </w:r>
                </w:p>
              </w:tc>
            </w:tr>
            <w:tr w:rsidR="006C5CC7" w:rsidRPr="001A294E" w:rsidTr="00D11564">
              <w:trPr>
                <w:trHeight w:val="109"/>
              </w:trPr>
              <w:tc>
                <w:tcPr>
                  <w:tcW w:w="1228" w:type="dxa"/>
                  <w:vMerge w:val="restart"/>
                  <w:tcBorders>
                    <w:left w:val="single" w:sz="4" w:space="0" w:color="auto"/>
                  </w:tcBorders>
                  <w:vAlign w:val="center"/>
                </w:tcPr>
                <w:p w:rsidR="006C5CC7" w:rsidRPr="00071F3C" w:rsidRDefault="006C5CC7" w:rsidP="00D11564">
                  <w:pPr>
                    <w:jc w:val="both"/>
                    <w:rPr>
                      <w:rFonts w:ascii="UD デジタル 教科書体 NP-R" w:eastAsia="UD デジタル 教科書体 NP-R"/>
                      <w:szCs w:val="18"/>
                    </w:rPr>
                  </w:pPr>
                </w:p>
              </w:tc>
              <w:tc>
                <w:tcPr>
                  <w:tcW w:w="2552" w:type="dxa"/>
                  <w:vMerge w:val="restart"/>
                  <w:vAlign w:val="center"/>
                </w:tcPr>
                <w:p w:rsidR="006C5CC7" w:rsidRPr="00071F3C" w:rsidRDefault="006C5CC7" w:rsidP="00D11564">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有孔排水管</w:t>
                  </w:r>
                </w:p>
              </w:tc>
              <w:tc>
                <w:tcPr>
                  <w:tcW w:w="1276" w:type="dxa"/>
                  <w:vAlign w:val="center"/>
                </w:tcPr>
                <w:p w:rsidR="006C5CC7" w:rsidRPr="00071F3C" w:rsidRDefault="006C5CC7" w:rsidP="00D11564">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・VP</w:t>
                  </w:r>
                </w:p>
              </w:tc>
              <w:tc>
                <w:tcPr>
                  <w:tcW w:w="3692" w:type="dxa"/>
                  <w:gridSpan w:val="2"/>
                  <w:tcBorders>
                    <w:right w:val="single" w:sz="4" w:space="0" w:color="auto"/>
                  </w:tcBorders>
                  <w:vAlign w:val="center"/>
                </w:tcPr>
                <w:p w:rsidR="006C5CC7" w:rsidRPr="00071F3C" w:rsidRDefault="006C5CC7" w:rsidP="00D11564">
                  <w:pPr>
                    <w:rPr>
                      <w:rFonts w:ascii="UD デジタル 教科書体 NP-R" w:eastAsia="UD デジタル 教科書体 NP-R"/>
                      <w:szCs w:val="18"/>
                    </w:rPr>
                  </w:pPr>
                  <w:r w:rsidRPr="00071F3C">
                    <w:rPr>
                      <w:rFonts w:ascii="UD デジタル 教科書体 NP-R" w:eastAsia="UD デジタル 教科書体 NP-R" w:hint="eastAsia"/>
                      <w:szCs w:val="18"/>
                    </w:rPr>
                    <w:t>・100・125・150・200・250・300</w:t>
                  </w:r>
                </w:p>
              </w:tc>
            </w:tr>
            <w:tr w:rsidR="006C5CC7" w:rsidRPr="001A294E" w:rsidTr="00D11564">
              <w:trPr>
                <w:trHeight w:val="108"/>
              </w:trPr>
              <w:tc>
                <w:tcPr>
                  <w:tcW w:w="1228" w:type="dxa"/>
                  <w:vMerge/>
                  <w:tcBorders>
                    <w:left w:val="single" w:sz="4" w:space="0" w:color="auto"/>
                  </w:tcBorders>
                  <w:vAlign w:val="center"/>
                </w:tcPr>
                <w:p w:rsidR="006C5CC7" w:rsidRPr="00071F3C" w:rsidRDefault="006C5CC7" w:rsidP="00D11564">
                  <w:pPr>
                    <w:jc w:val="both"/>
                    <w:rPr>
                      <w:rFonts w:ascii="UD デジタル 教科書体 NP-R" w:eastAsia="UD デジタル 教科書体 NP-R"/>
                      <w:szCs w:val="18"/>
                    </w:rPr>
                  </w:pPr>
                </w:p>
              </w:tc>
              <w:tc>
                <w:tcPr>
                  <w:tcW w:w="2552" w:type="dxa"/>
                  <w:vMerge/>
                </w:tcPr>
                <w:p w:rsidR="006C5CC7" w:rsidRPr="00071F3C" w:rsidRDefault="006C5CC7" w:rsidP="00D11564">
                  <w:pPr>
                    <w:rPr>
                      <w:rFonts w:ascii="UD デジタル 教科書体 NP-R" w:eastAsia="UD デジタル 教科書体 NP-R"/>
                      <w:szCs w:val="18"/>
                    </w:rPr>
                  </w:pPr>
                </w:p>
              </w:tc>
              <w:tc>
                <w:tcPr>
                  <w:tcW w:w="1276" w:type="dxa"/>
                  <w:vAlign w:val="center"/>
                </w:tcPr>
                <w:p w:rsidR="006C5CC7" w:rsidRPr="00071F3C" w:rsidRDefault="006C5CC7" w:rsidP="00D11564">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・VU</w:t>
                  </w:r>
                </w:p>
              </w:tc>
              <w:tc>
                <w:tcPr>
                  <w:tcW w:w="3692" w:type="dxa"/>
                  <w:gridSpan w:val="2"/>
                  <w:tcBorders>
                    <w:right w:val="single" w:sz="4" w:space="0" w:color="auto"/>
                  </w:tcBorders>
                  <w:vAlign w:val="center"/>
                </w:tcPr>
                <w:p w:rsidR="006C5CC7" w:rsidRPr="00071F3C" w:rsidRDefault="006C5CC7" w:rsidP="00D11564">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・100・125・150・200・250・300</w:t>
                  </w:r>
                </w:p>
                <w:p w:rsidR="006C5CC7" w:rsidRPr="00071F3C" w:rsidRDefault="006C5CC7" w:rsidP="00D11564">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・350・400・450・500</w:t>
                  </w:r>
                </w:p>
              </w:tc>
            </w:tr>
            <w:tr w:rsidR="006C5CC7" w:rsidRPr="001A294E" w:rsidTr="00D11564">
              <w:tc>
                <w:tcPr>
                  <w:tcW w:w="1228" w:type="dxa"/>
                  <w:tcBorders>
                    <w:left w:val="single" w:sz="4" w:space="0" w:color="auto"/>
                  </w:tcBorders>
                  <w:vAlign w:val="center"/>
                </w:tcPr>
                <w:p w:rsidR="006C5CC7" w:rsidRPr="00071F3C" w:rsidRDefault="006C5CC7" w:rsidP="00D11564">
                  <w:pPr>
                    <w:jc w:val="both"/>
                    <w:rPr>
                      <w:rFonts w:ascii="UD デジタル 教科書体 NP-R" w:eastAsia="UD デジタル 教科書体 NP-R"/>
                      <w:szCs w:val="18"/>
                    </w:rPr>
                  </w:pPr>
                </w:p>
              </w:tc>
              <w:tc>
                <w:tcPr>
                  <w:tcW w:w="2552" w:type="dxa"/>
                </w:tcPr>
                <w:p w:rsidR="006C5CC7" w:rsidRPr="00071F3C" w:rsidRDefault="006C5CC7" w:rsidP="00D11564">
                  <w:pPr>
                    <w:rPr>
                      <w:rFonts w:ascii="UD デジタル 教科書体 NP-R" w:eastAsia="UD デジタル 教科書体 NP-R"/>
                      <w:szCs w:val="18"/>
                    </w:rPr>
                  </w:pPr>
                  <w:r w:rsidRPr="00071F3C">
                    <w:rPr>
                      <w:rFonts w:ascii="UD デジタル 教科書体 NP-R" w:eastAsia="UD デジタル 教科書体 NP-R" w:hint="eastAsia"/>
                      <w:szCs w:val="18"/>
                    </w:rPr>
                    <w:t>透水管</w:t>
                  </w:r>
                </w:p>
              </w:tc>
              <w:tc>
                <w:tcPr>
                  <w:tcW w:w="1276" w:type="dxa"/>
                  <w:vAlign w:val="center"/>
                </w:tcPr>
                <w:p w:rsidR="006C5CC7" w:rsidRPr="00071F3C" w:rsidRDefault="006C5CC7" w:rsidP="00D11564">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w:t>
                  </w:r>
                </w:p>
              </w:tc>
              <w:tc>
                <w:tcPr>
                  <w:tcW w:w="3692" w:type="dxa"/>
                  <w:gridSpan w:val="2"/>
                  <w:tcBorders>
                    <w:right w:val="single" w:sz="4" w:space="0" w:color="auto"/>
                  </w:tcBorders>
                  <w:vAlign w:val="center"/>
                </w:tcPr>
                <w:p w:rsidR="006C5CC7" w:rsidRPr="00071F3C" w:rsidRDefault="006C5CC7" w:rsidP="00D11564">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・100・150・200・300</w:t>
                  </w:r>
                </w:p>
              </w:tc>
            </w:tr>
          </w:tbl>
          <w:p w:rsidR="006C5CC7" w:rsidRPr="001A294E" w:rsidRDefault="006C5CC7" w:rsidP="00D11564">
            <w:pPr>
              <w:rPr>
                <w:rFonts w:ascii="UD デジタル 教科書体 NP-R" w:eastAsia="UD デジタル 教科書体 NP-R"/>
                <w:szCs w:val="18"/>
              </w:rPr>
            </w:pPr>
          </w:p>
        </w:tc>
      </w:tr>
      <w:tr w:rsidR="006C5CC7" w:rsidRPr="00843FF0" w:rsidTr="00D11564">
        <w:trPr>
          <w:trHeight w:val="341"/>
        </w:trPr>
        <w:tc>
          <w:tcPr>
            <w:tcW w:w="1838" w:type="dxa"/>
            <w:tcBorders>
              <w:top w:val="nil"/>
              <w:left w:val="single" w:sz="4" w:space="0" w:color="auto"/>
              <w:bottom w:val="single" w:sz="4" w:space="0" w:color="auto"/>
            </w:tcBorders>
          </w:tcPr>
          <w:p w:rsidR="006C5CC7" w:rsidRPr="00843FF0" w:rsidRDefault="006C5CC7" w:rsidP="00D11564">
            <w:pPr>
              <w:rPr>
                <w:rFonts w:ascii="UD デジタル 教科書体 NP-R" w:eastAsia="UD デジタル 教科書体 NP-R" w:hAnsiTheme="majorEastAsia"/>
                <w:szCs w:val="18"/>
              </w:rPr>
            </w:pPr>
          </w:p>
        </w:tc>
        <w:tc>
          <w:tcPr>
            <w:tcW w:w="9105" w:type="dxa"/>
            <w:tcBorders>
              <w:top w:val="nil"/>
              <w:bottom w:val="single" w:sz="4" w:space="0" w:color="auto"/>
            </w:tcBorders>
          </w:tcPr>
          <w:p w:rsidR="006C5CC7" w:rsidRPr="00CC4011" w:rsidRDefault="006C5CC7" w:rsidP="00D11564">
            <w:pPr>
              <w:spacing w:beforeLines="50" w:before="180"/>
              <w:rPr>
                <w:rFonts w:ascii="UD デジタル 教科書体 NP-R" w:eastAsia="UD デジタル 教科書体 NP-R"/>
                <w:szCs w:val="18"/>
              </w:rPr>
            </w:pPr>
            <w:r w:rsidRPr="00CC4011">
              <w:rPr>
                <w:rFonts w:ascii="UD デジタル 教科書体 NP-R" w:eastAsia="UD デジタル 教科書体 NP-R" w:hint="eastAsia"/>
                <w:szCs w:val="18"/>
              </w:rPr>
              <w:t>(2)排水桝</w:t>
            </w:r>
          </w:p>
          <w:tbl>
            <w:tblPr>
              <w:tblStyle w:val="af6"/>
              <w:tblW w:w="0" w:type="auto"/>
              <w:tblBorders>
                <w:left w:val="none" w:sz="0" w:space="0" w:color="auto"/>
                <w:right w:val="none" w:sz="0" w:space="0" w:color="auto"/>
              </w:tblBorders>
              <w:tblLayout w:type="fixed"/>
              <w:tblLook w:val="04A0" w:firstRow="1" w:lastRow="0" w:firstColumn="1" w:lastColumn="0" w:noHBand="0" w:noVBand="1"/>
            </w:tblPr>
            <w:tblGrid>
              <w:gridCol w:w="1365"/>
              <w:gridCol w:w="1559"/>
              <w:gridCol w:w="5824"/>
            </w:tblGrid>
            <w:tr w:rsidR="006C5CC7" w:rsidRPr="00CC4011" w:rsidTr="00D11564">
              <w:tc>
                <w:tcPr>
                  <w:tcW w:w="1365" w:type="dxa"/>
                  <w:tcBorders>
                    <w:left w:val="single" w:sz="4" w:space="0" w:color="auto"/>
                  </w:tcBorders>
                  <w:shd w:val="clear" w:color="auto" w:fill="D9D9D9" w:themeFill="background1" w:themeFillShade="D9"/>
                </w:tcPr>
                <w:p w:rsidR="006C5CC7" w:rsidRPr="00CC4011" w:rsidRDefault="006C5CC7" w:rsidP="00D11564">
                  <w:pPr>
                    <w:jc w:val="center"/>
                    <w:rPr>
                      <w:rFonts w:ascii="UD デジタル 教科書体 NP-R" w:eastAsia="UD デジタル 教科書体 NP-R"/>
                      <w:szCs w:val="18"/>
                    </w:rPr>
                  </w:pPr>
                  <w:r w:rsidRPr="00CC4011">
                    <w:rPr>
                      <w:rFonts w:ascii="UD デジタル 教科書体 NP-R" w:eastAsia="UD デジタル 教科書体 NP-R" w:hint="eastAsia"/>
                      <w:szCs w:val="18"/>
                    </w:rPr>
                    <w:t>種別</w:t>
                  </w:r>
                </w:p>
              </w:tc>
              <w:tc>
                <w:tcPr>
                  <w:tcW w:w="1559" w:type="dxa"/>
                  <w:shd w:val="clear" w:color="auto" w:fill="D9D9D9" w:themeFill="background1" w:themeFillShade="D9"/>
                </w:tcPr>
                <w:p w:rsidR="006C5CC7" w:rsidRPr="00CC4011" w:rsidRDefault="006C5CC7" w:rsidP="00D11564">
                  <w:pPr>
                    <w:jc w:val="center"/>
                    <w:rPr>
                      <w:rFonts w:ascii="UD デジタル 教科書体 NP-R" w:eastAsia="UD デジタル 教科書体 NP-R"/>
                      <w:szCs w:val="18"/>
                    </w:rPr>
                  </w:pPr>
                  <w:r w:rsidRPr="00CC4011">
                    <w:rPr>
                      <w:rFonts w:ascii="UD デジタル 教科書体 NP-R" w:eastAsia="UD デジタル 教科書体 NP-R" w:hint="eastAsia"/>
                      <w:szCs w:val="18"/>
                    </w:rPr>
                    <w:t>形状</w:t>
                  </w:r>
                </w:p>
              </w:tc>
              <w:tc>
                <w:tcPr>
                  <w:tcW w:w="5824" w:type="dxa"/>
                  <w:tcBorders>
                    <w:right w:val="single" w:sz="4" w:space="0" w:color="auto"/>
                  </w:tcBorders>
                  <w:shd w:val="clear" w:color="auto" w:fill="D9D9D9" w:themeFill="background1" w:themeFillShade="D9"/>
                </w:tcPr>
                <w:p w:rsidR="006C5CC7" w:rsidRPr="00CC4011" w:rsidRDefault="006C5CC7" w:rsidP="00D11564">
                  <w:pPr>
                    <w:jc w:val="center"/>
                    <w:rPr>
                      <w:rFonts w:ascii="UD デジタル 教科書体 NP-R" w:eastAsia="UD デジタル 教科書体 NP-R"/>
                      <w:szCs w:val="18"/>
                    </w:rPr>
                  </w:pPr>
                  <w:r w:rsidRPr="00CC4011">
                    <w:rPr>
                      <w:rFonts w:ascii="UD デジタル 教科書体 NP-R" w:eastAsia="UD デジタル 教科書体 NP-R" w:hint="eastAsia"/>
                      <w:szCs w:val="18"/>
                    </w:rPr>
                    <w:t>寸法</w:t>
                  </w:r>
                  <w:r>
                    <w:rPr>
                      <w:rFonts w:ascii="UD デジタル 教科書体 NP-R" w:eastAsia="UD デジタル 教科書体 NP-R" w:hint="eastAsia"/>
                      <w:szCs w:val="18"/>
                    </w:rPr>
                    <w:t>等</w:t>
                  </w:r>
                  <w:r w:rsidRPr="00CC4011">
                    <w:rPr>
                      <w:rFonts w:ascii="UD デジタル 教科書体 NP-R" w:eastAsia="UD デジタル 教科書体 NP-R" w:hint="eastAsia"/>
                      <w:szCs w:val="18"/>
                    </w:rPr>
                    <w:t>（㎜）</w:t>
                  </w:r>
                </w:p>
              </w:tc>
            </w:tr>
            <w:tr w:rsidR="006C5CC7" w:rsidRPr="00CC4011" w:rsidTr="00D11564">
              <w:tc>
                <w:tcPr>
                  <w:tcW w:w="1365" w:type="dxa"/>
                  <w:tcBorders>
                    <w:left w:val="single" w:sz="4" w:space="0" w:color="auto"/>
                  </w:tcBorders>
                </w:tcPr>
                <w:p w:rsidR="006C5CC7" w:rsidRPr="00CC4011" w:rsidRDefault="006C5CC7" w:rsidP="00D11564">
                  <w:pPr>
                    <w:rPr>
                      <w:rFonts w:ascii="UD デジタル 教科書体 NP-R" w:eastAsia="UD デジタル 教科書体 NP-R"/>
                      <w:szCs w:val="18"/>
                    </w:rPr>
                  </w:pPr>
                  <w:r w:rsidRPr="00CC4011">
                    <w:rPr>
                      <w:rFonts w:ascii="UD デジタル 教科書体 NP-R" w:eastAsia="UD デジタル 教科書体 NP-R" w:hint="eastAsia"/>
                      <w:szCs w:val="18"/>
                    </w:rPr>
                    <w:t>・既製品</w:t>
                  </w:r>
                </w:p>
              </w:tc>
              <w:tc>
                <w:tcPr>
                  <w:tcW w:w="1559" w:type="dxa"/>
                </w:tcPr>
                <w:p w:rsidR="006C5CC7" w:rsidRPr="00CC4011" w:rsidRDefault="006C5CC7" w:rsidP="00D11564">
                  <w:pPr>
                    <w:rPr>
                      <w:rFonts w:ascii="UD デジタル 教科書体 NP-R" w:eastAsia="UD デジタル 教科書体 NP-R"/>
                      <w:szCs w:val="18"/>
                    </w:rPr>
                  </w:pPr>
                  <w:r w:rsidRPr="00CC4011">
                    <w:rPr>
                      <w:rFonts w:ascii="UD デジタル 教科書体 NP-R" w:eastAsia="UD デジタル 教科書体 NP-R" w:hint="eastAsia"/>
                      <w:szCs w:val="18"/>
                    </w:rPr>
                    <w:t>・角型</w:t>
                  </w:r>
                </w:p>
                <w:p w:rsidR="006C5CC7" w:rsidRPr="00CC4011" w:rsidRDefault="006C5CC7" w:rsidP="00D11564">
                  <w:pPr>
                    <w:rPr>
                      <w:rFonts w:ascii="UD デジタル 教科書体 NP-R" w:eastAsia="UD デジタル 教科書体 NP-R"/>
                      <w:szCs w:val="18"/>
                    </w:rPr>
                  </w:pPr>
                  <w:r w:rsidRPr="00CC4011">
                    <w:rPr>
                      <w:rFonts w:ascii="UD デジタル 教科書体 NP-R" w:eastAsia="UD デジタル 教科書体 NP-R" w:hint="eastAsia"/>
                      <w:szCs w:val="18"/>
                    </w:rPr>
                    <w:t>・</w:t>
                  </w:r>
                </w:p>
              </w:tc>
              <w:tc>
                <w:tcPr>
                  <w:tcW w:w="5824" w:type="dxa"/>
                  <w:tcBorders>
                    <w:right w:val="single" w:sz="4" w:space="0" w:color="auto"/>
                  </w:tcBorders>
                </w:tcPr>
                <w:p w:rsidR="006C5CC7" w:rsidRPr="00CC4011" w:rsidRDefault="006C5CC7" w:rsidP="00D11564">
                  <w:pPr>
                    <w:rPr>
                      <w:rFonts w:ascii="UD デジタル 教科書体 NP-R" w:eastAsia="UD デジタル 教科書体 NP-R"/>
                      <w:szCs w:val="18"/>
                    </w:rPr>
                  </w:pPr>
                  <w:r w:rsidRPr="00CC4011">
                    <w:rPr>
                      <w:rFonts w:ascii="UD デジタル 教科書体 NP-R" w:eastAsia="UD デジタル 教科書体 NP-R" w:hint="eastAsia"/>
                      <w:szCs w:val="18"/>
                    </w:rPr>
                    <w:t>・</w:t>
                  </w:r>
                  <w:r>
                    <w:rPr>
                      <w:rFonts w:ascii="UD デジタル 教科書体 NP-R" w:eastAsia="UD デジタル 教科書体 NP-R" w:hint="eastAsia"/>
                      <w:szCs w:val="18"/>
                    </w:rPr>
                    <w:t>300×300　・450</w:t>
                  </w:r>
                  <w:r w:rsidRPr="00CC4011">
                    <w:rPr>
                      <w:rFonts w:ascii="UD デジタル 教科書体 NP-R" w:eastAsia="UD デジタル 教科書体 NP-R" w:hint="eastAsia"/>
                      <w:szCs w:val="18"/>
                    </w:rPr>
                    <w:t>×</w:t>
                  </w:r>
                  <w:r>
                    <w:rPr>
                      <w:rFonts w:ascii="UD デジタル 教科書体 NP-R" w:eastAsia="UD デジタル 教科書体 NP-R" w:hint="eastAsia"/>
                      <w:szCs w:val="18"/>
                    </w:rPr>
                    <w:t xml:space="preserve">450　</w:t>
                  </w:r>
                  <w:r w:rsidRPr="00CC4011">
                    <w:rPr>
                      <w:rFonts w:ascii="UD デジタル 教科書体 NP-R" w:eastAsia="UD デジタル 教科書体 NP-R" w:hint="eastAsia"/>
                      <w:szCs w:val="18"/>
                    </w:rPr>
                    <w:t>・</w:t>
                  </w:r>
                  <w:r>
                    <w:rPr>
                      <w:rFonts w:ascii="UD デジタル 教科書体 NP-R" w:eastAsia="UD デジタル 教科書体 NP-R" w:hint="eastAsia"/>
                      <w:szCs w:val="18"/>
                    </w:rPr>
                    <w:t>500×500　・600</w:t>
                  </w:r>
                  <w:r w:rsidRPr="00CC4011">
                    <w:rPr>
                      <w:rFonts w:ascii="UD デジタル 教科書体 NP-R" w:eastAsia="UD デジタル 教科書体 NP-R" w:hint="eastAsia"/>
                      <w:szCs w:val="18"/>
                    </w:rPr>
                    <w:t>×</w:t>
                  </w:r>
                  <w:r>
                    <w:rPr>
                      <w:rFonts w:ascii="UD デジタル 教科書体 NP-R" w:eastAsia="UD デジタル 教科書体 NP-R" w:hint="eastAsia"/>
                      <w:szCs w:val="18"/>
                    </w:rPr>
                    <w:t>600</w:t>
                  </w:r>
                  <w:r w:rsidRPr="00CC4011">
                    <w:rPr>
                      <w:rFonts w:ascii="UD デジタル 教科書体 NP-R" w:eastAsia="UD デジタル 教科書体 NP-R" w:hint="eastAsia"/>
                      <w:szCs w:val="18"/>
                    </w:rPr>
                    <w:t>・</w:t>
                  </w:r>
                </w:p>
              </w:tc>
            </w:tr>
            <w:tr w:rsidR="006C5CC7" w:rsidRPr="00CC4011" w:rsidTr="00D11564">
              <w:tc>
                <w:tcPr>
                  <w:tcW w:w="1365" w:type="dxa"/>
                  <w:tcBorders>
                    <w:left w:val="single" w:sz="4" w:space="0" w:color="auto"/>
                  </w:tcBorders>
                </w:tcPr>
                <w:p w:rsidR="006C5CC7" w:rsidRPr="00CC4011" w:rsidRDefault="006C5CC7" w:rsidP="00D11564">
                  <w:pPr>
                    <w:rPr>
                      <w:szCs w:val="18"/>
                    </w:rPr>
                  </w:pPr>
                  <w:r w:rsidRPr="00CC4011">
                    <w:rPr>
                      <w:rFonts w:ascii="UD デジタル 教科書体 NP-R" w:eastAsia="UD デジタル 教科書体 NP-R" w:hint="eastAsia"/>
                      <w:szCs w:val="18"/>
                    </w:rPr>
                    <w:t>・現場打ち</w:t>
                  </w:r>
                </w:p>
              </w:tc>
              <w:tc>
                <w:tcPr>
                  <w:tcW w:w="1559" w:type="dxa"/>
                </w:tcPr>
                <w:p w:rsidR="006C5CC7" w:rsidRPr="00CC4011" w:rsidRDefault="006C5CC7" w:rsidP="00D11564">
                  <w:pPr>
                    <w:rPr>
                      <w:rFonts w:ascii="UD デジタル 教科書体 NP-R" w:eastAsia="UD デジタル 教科書体 NP-R"/>
                      <w:szCs w:val="18"/>
                    </w:rPr>
                  </w:pPr>
                  <w:r>
                    <w:rPr>
                      <w:rFonts w:ascii="UD デジタル 教科書体 NP-R" w:eastAsia="UD デジタル 教科書体 NP-R" w:hint="eastAsia"/>
                      <w:szCs w:val="18"/>
                    </w:rPr>
                    <w:t xml:space="preserve">※図示　</w:t>
                  </w:r>
                  <w:r w:rsidRPr="00CC4011">
                    <w:rPr>
                      <w:rFonts w:ascii="UD デジタル 教科書体 NP-R" w:eastAsia="UD デジタル 教科書体 NP-R" w:hint="eastAsia"/>
                      <w:szCs w:val="18"/>
                    </w:rPr>
                    <w:t>・</w:t>
                  </w:r>
                </w:p>
              </w:tc>
              <w:tc>
                <w:tcPr>
                  <w:tcW w:w="5824" w:type="dxa"/>
                  <w:tcBorders>
                    <w:right w:val="single" w:sz="4" w:space="0" w:color="auto"/>
                  </w:tcBorders>
                </w:tcPr>
                <w:p w:rsidR="006C5CC7" w:rsidRPr="00CC4011" w:rsidRDefault="006C5CC7" w:rsidP="00D11564">
                  <w:pPr>
                    <w:rPr>
                      <w:rFonts w:ascii="UD デジタル 教科書体 NP-R" w:eastAsia="UD デジタル 教科書体 NP-R"/>
                      <w:szCs w:val="18"/>
                    </w:rPr>
                  </w:pPr>
                  <w:r w:rsidRPr="00D50991">
                    <w:rPr>
                      <w:rFonts w:ascii="UD デジタル 教科書体 NP-R" w:eastAsia="UD デジタル 教科書体 NP-R" w:hint="eastAsia"/>
                      <w:szCs w:val="18"/>
                    </w:rPr>
                    <w:t>・</w:t>
                  </w:r>
                  <w:r w:rsidRPr="00D50991">
                    <w:rPr>
                      <w:rFonts w:ascii="UD デジタル 教科書体 NP-R" w:eastAsia="UD デジタル 教科書体 NP-R"/>
                      <w:szCs w:val="18"/>
                    </w:rPr>
                    <w:t>Fc＝</w:t>
                  </w:r>
                  <w:r>
                    <w:rPr>
                      <w:rFonts w:ascii="UD デジタル 教科書体 NP-R" w:eastAsia="UD デジタル 教科書体 NP-R" w:hint="eastAsia"/>
                      <w:szCs w:val="18"/>
                    </w:rPr>
                    <w:t>（</w:t>
                  </w:r>
                  <w:r w:rsidRPr="00E62FF1">
                    <w:rPr>
                      <w:rFonts w:ascii="UD デジタル 教科書体 NP-R" w:eastAsia="UD デジタル 教科書体 NP-R" w:hint="eastAsia"/>
                      <w:szCs w:val="18"/>
                    </w:rPr>
                    <w:t>※</w:t>
                  </w:r>
                  <w:r>
                    <w:rPr>
                      <w:rFonts w:ascii="UD デジタル 教科書体 NP-R" w:eastAsia="UD デジタル 教科書体 NP-R" w:hint="eastAsia"/>
                      <w:szCs w:val="18"/>
                    </w:rPr>
                    <w:t xml:space="preserve">18　・　　</w:t>
                  </w:r>
                  <w:r w:rsidRPr="00D50991">
                    <w:rPr>
                      <w:rFonts w:ascii="UD デジタル 教科書体 NP-R" w:eastAsia="UD デジタル 教科書体 NP-R" w:hint="eastAsia"/>
                      <w:szCs w:val="18"/>
                    </w:rPr>
                    <w:t>N/㎜</w:t>
                  </w:r>
                  <w:r w:rsidRPr="00D50991">
                    <w:rPr>
                      <w:rFonts w:ascii="UD デジタル 教科書体 NP-R" w:eastAsia="UD デジタル 教科書体 NP-R" w:hint="eastAsia"/>
                      <w:szCs w:val="18"/>
                      <w:vertAlign w:val="superscript"/>
                    </w:rPr>
                    <w:t>2</w:t>
                  </w:r>
                  <w:r>
                    <w:rPr>
                      <w:rFonts w:ascii="UD デジタル 教科書体 NP-R" w:eastAsia="UD デジタル 教科書体 NP-R" w:hint="eastAsia"/>
                      <w:szCs w:val="18"/>
                    </w:rPr>
                    <w:t>）・スランプ（・15　・18）</w:t>
                  </w:r>
                </w:p>
              </w:tc>
            </w:tr>
          </w:tbl>
          <w:p w:rsidR="006C5CC7" w:rsidRPr="00CC4011" w:rsidRDefault="006C5CC7" w:rsidP="00D11564">
            <w:pPr>
              <w:spacing w:beforeLines="50" w:before="180"/>
              <w:rPr>
                <w:rFonts w:ascii="UD デジタル 教科書体 NP-R" w:eastAsia="UD デジタル 教科書体 NP-R"/>
                <w:szCs w:val="18"/>
              </w:rPr>
            </w:pPr>
            <w:r w:rsidRPr="00CC4011">
              <w:rPr>
                <w:rFonts w:ascii="UD デジタル 教科書体 NP-R" w:eastAsia="UD デジタル 教科書体 NP-R" w:hint="eastAsia"/>
                <w:szCs w:val="18"/>
              </w:rPr>
              <w:t>(3)鋳鉄製マンホールふた　SHASE-S209</w:t>
            </w:r>
          </w:p>
          <w:tbl>
            <w:tblPr>
              <w:tblStyle w:val="af6"/>
              <w:tblW w:w="8748" w:type="dxa"/>
              <w:tblBorders>
                <w:left w:val="none" w:sz="0" w:space="0" w:color="auto"/>
                <w:right w:val="none" w:sz="0" w:space="0" w:color="auto"/>
              </w:tblBorders>
              <w:tblLayout w:type="fixed"/>
              <w:tblLook w:val="04A0" w:firstRow="1" w:lastRow="0" w:firstColumn="1" w:lastColumn="0" w:noHBand="0" w:noVBand="1"/>
            </w:tblPr>
            <w:tblGrid>
              <w:gridCol w:w="2079"/>
              <w:gridCol w:w="1701"/>
              <w:gridCol w:w="1134"/>
              <w:gridCol w:w="1417"/>
              <w:gridCol w:w="1418"/>
              <w:gridCol w:w="999"/>
            </w:tblGrid>
            <w:tr w:rsidR="006C5CC7" w:rsidRPr="00CC4011" w:rsidTr="00D11564">
              <w:tc>
                <w:tcPr>
                  <w:tcW w:w="2079" w:type="dxa"/>
                  <w:tcBorders>
                    <w:left w:val="single" w:sz="4" w:space="0" w:color="auto"/>
                  </w:tcBorders>
                  <w:shd w:val="clear" w:color="auto" w:fill="D9D9D9" w:themeFill="background1" w:themeFillShade="D9"/>
                </w:tcPr>
                <w:p w:rsidR="006C5CC7" w:rsidRPr="00CC4011" w:rsidRDefault="006C5CC7" w:rsidP="00D11564">
                  <w:pPr>
                    <w:jc w:val="center"/>
                    <w:rPr>
                      <w:rFonts w:ascii="UD デジタル 教科書体 NP-R" w:eastAsia="UD デジタル 教科書体 NP-R"/>
                      <w:szCs w:val="18"/>
                    </w:rPr>
                  </w:pPr>
                  <w:r w:rsidRPr="00CC4011">
                    <w:rPr>
                      <w:rFonts w:ascii="UD デジタル 教科書体 NP-R" w:eastAsia="UD デジタル 教科書体 NP-R" w:hint="eastAsia"/>
                      <w:szCs w:val="18"/>
                    </w:rPr>
                    <w:t>名称</w:t>
                  </w:r>
                </w:p>
              </w:tc>
              <w:tc>
                <w:tcPr>
                  <w:tcW w:w="2835" w:type="dxa"/>
                  <w:gridSpan w:val="2"/>
                  <w:shd w:val="clear" w:color="auto" w:fill="D9D9D9" w:themeFill="background1" w:themeFillShade="D9"/>
                </w:tcPr>
                <w:p w:rsidR="006C5CC7" w:rsidRPr="00CC4011" w:rsidRDefault="006C5CC7" w:rsidP="00D11564">
                  <w:pPr>
                    <w:jc w:val="center"/>
                    <w:rPr>
                      <w:rFonts w:ascii="UD デジタル 教科書体 NP-R" w:eastAsia="UD デジタル 教科書体 NP-R"/>
                      <w:szCs w:val="18"/>
                    </w:rPr>
                  </w:pPr>
                  <w:r w:rsidRPr="00CC4011">
                    <w:rPr>
                      <w:rFonts w:ascii="UD デジタル 教科書体 NP-R" w:eastAsia="UD デジタル 教科書体 NP-R" w:hint="eastAsia"/>
                      <w:szCs w:val="18"/>
                    </w:rPr>
                    <w:t>種類</w:t>
                  </w:r>
                </w:p>
              </w:tc>
              <w:tc>
                <w:tcPr>
                  <w:tcW w:w="1417" w:type="dxa"/>
                  <w:shd w:val="clear" w:color="auto" w:fill="D9D9D9" w:themeFill="background1" w:themeFillShade="D9"/>
                </w:tcPr>
                <w:p w:rsidR="006C5CC7" w:rsidRPr="00CC4011" w:rsidRDefault="006C5CC7" w:rsidP="00D11564">
                  <w:pPr>
                    <w:jc w:val="center"/>
                    <w:rPr>
                      <w:rFonts w:ascii="UD デジタル 教科書体 NP-R" w:eastAsia="UD デジタル 教科書体 NP-R"/>
                      <w:szCs w:val="18"/>
                    </w:rPr>
                  </w:pPr>
                  <w:r w:rsidRPr="00CC4011">
                    <w:rPr>
                      <w:rFonts w:ascii="UD デジタル 教科書体 NP-R" w:eastAsia="UD デジタル 教科書体 NP-R" w:hint="eastAsia"/>
                      <w:szCs w:val="18"/>
                    </w:rPr>
                    <w:t>耐荷重</w:t>
                  </w:r>
                </w:p>
              </w:tc>
              <w:tc>
                <w:tcPr>
                  <w:tcW w:w="1418" w:type="dxa"/>
                  <w:shd w:val="clear" w:color="auto" w:fill="D9D9D9" w:themeFill="background1" w:themeFillShade="D9"/>
                </w:tcPr>
                <w:p w:rsidR="006C5CC7" w:rsidRPr="00DA0FE0" w:rsidRDefault="006C5CC7" w:rsidP="00D11564">
                  <w:pPr>
                    <w:jc w:val="center"/>
                    <w:rPr>
                      <w:rFonts w:ascii="UD デジタル 教科書体 NP-R" w:eastAsia="UD デジタル 教科書体 NP-R"/>
                      <w:szCs w:val="18"/>
                    </w:rPr>
                  </w:pPr>
                  <w:r w:rsidRPr="00DA0FE0">
                    <w:rPr>
                      <w:rFonts w:ascii="UD デジタル 教科書体 NP-R" w:eastAsia="UD デジタル 教科書体 NP-R" w:hint="eastAsia"/>
                      <w:szCs w:val="18"/>
                    </w:rPr>
                    <w:t>機能</w:t>
                  </w:r>
                </w:p>
              </w:tc>
              <w:tc>
                <w:tcPr>
                  <w:tcW w:w="999" w:type="dxa"/>
                  <w:tcBorders>
                    <w:right w:val="single" w:sz="4" w:space="0" w:color="auto"/>
                  </w:tcBorders>
                  <w:shd w:val="clear" w:color="auto" w:fill="D9D9D9" w:themeFill="background1" w:themeFillShade="D9"/>
                </w:tcPr>
                <w:p w:rsidR="006C5CC7" w:rsidRPr="00CC4011" w:rsidRDefault="006C5CC7" w:rsidP="00D11564">
                  <w:pPr>
                    <w:jc w:val="center"/>
                    <w:rPr>
                      <w:rFonts w:ascii="UD デジタル 教科書体 NP-R" w:eastAsia="UD デジタル 教科書体 NP-R"/>
                      <w:szCs w:val="18"/>
                    </w:rPr>
                  </w:pPr>
                  <w:r w:rsidRPr="00CC4011">
                    <w:rPr>
                      <w:rFonts w:ascii="UD デジタル 教科書体 NP-R" w:eastAsia="UD デジタル 教科書体 NP-R" w:hint="eastAsia"/>
                      <w:szCs w:val="18"/>
                    </w:rPr>
                    <w:t>呼び径</w:t>
                  </w:r>
                </w:p>
              </w:tc>
            </w:tr>
            <w:tr w:rsidR="006C5CC7" w:rsidRPr="00CC4011" w:rsidTr="00D11564">
              <w:tc>
                <w:tcPr>
                  <w:tcW w:w="2079" w:type="dxa"/>
                  <w:tcBorders>
                    <w:left w:val="single" w:sz="4" w:space="0" w:color="auto"/>
                  </w:tcBorders>
                  <w:vAlign w:val="center"/>
                </w:tcPr>
                <w:p w:rsidR="006C5CC7" w:rsidRPr="00CC4011" w:rsidRDefault="006C5CC7" w:rsidP="00D11564">
                  <w:pPr>
                    <w:jc w:val="both"/>
                    <w:rPr>
                      <w:rFonts w:ascii="UD デジタル 教科書体 NP-R" w:eastAsia="UD デジタル 教科書体 NP-R"/>
                      <w:szCs w:val="18"/>
                    </w:rPr>
                  </w:pPr>
                  <w:r w:rsidRPr="00CC4011">
                    <w:rPr>
                      <w:rFonts w:ascii="UD デジタル 教科書体 NP-R" w:eastAsia="UD デジタル 教科書体 NP-R" w:hint="eastAsia"/>
                      <w:szCs w:val="18"/>
                    </w:rPr>
                    <w:t>・マンホール蓋</w:t>
                  </w:r>
                </w:p>
              </w:tc>
              <w:tc>
                <w:tcPr>
                  <w:tcW w:w="2835" w:type="dxa"/>
                  <w:gridSpan w:val="2"/>
                </w:tcPr>
                <w:p w:rsidR="006C5CC7" w:rsidRPr="00CC4011" w:rsidRDefault="006C5CC7" w:rsidP="00D11564">
                  <w:pPr>
                    <w:rPr>
                      <w:rFonts w:ascii="UD デジタル 教科書体 NP-R" w:eastAsia="UD デジタル 教科書体 NP-R"/>
                      <w:szCs w:val="18"/>
                    </w:rPr>
                  </w:pPr>
                  <w:r w:rsidRPr="00CC4011">
                    <w:rPr>
                      <w:rFonts w:ascii="UD デジタル 教科書体 NP-R" w:eastAsia="UD デジタル 教科書体 NP-R" w:hint="eastAsia"/>
                      <w:szCs w:val="18"/>
                    </w:rPr>
                    <w:t>・水封形</w:t>
                  </w:r>
                </w:p>
                <w:p w:rsidR="006C5CC7" w:rsidRPr="00CC4011" w:rsidRDefault="006C5CC7" w:rsidP="00D11564">
                  <w:pPr>
                    <w:rPr>
                      <w:rFonts w:ascii="UD デジタル 教科書体 NP-R" w:eastAsia="UD デジタル 教科書体 NP-R"/>
                      <w:szCs w:val="18"/>
                    </w:rPr>
                  </w:pPr>
                  <w:r w:rsidRPr="00CC4011">
                    <w:rPr>
                      <w:rFonts w:ascii="UD デジタル 教科書体 NP-R" w:eastAsia="UD デジタル 教科書体 NP-R" w:hint="eastAsia"/>
                      <w:szCs w:val="18"/>
                    </w:rPr>
                    <w:t>・簡易密閉形(パッキン式)</w:t>
                  </w:r>
                </w:p>
                <w:p w:rsidR="006C5CC7" w:rsidRPr="00CC4011" w:rsidRDefault="006C5CC7" w:rsidP="00D11564">
                  <w:pPr>
                    <w:rPr>
                      <w:rFonts w:ascii="UD デジタル 教科書体 NP-R" w:eastAsia="UD デジタル 教科書体 NP-R"/>
                      <w:szCs w:val="18"/>
                    </w:rPr>
                  </w:pPr>
                  <w:r w:rsidRPr="00CC4011">
                    <w:rPr>
                      <w:rFonts w:ascii="UD デジタル 教科書体 NP-R" w:eastAsia="UD デジタル 教科書体 NP-R" w:hint="eastAsia"/>
                      <w:szCs w:val="18"/>
                    </w:rPr>
                    <w:t>・密閉形(テーパ・パッキン式)</w:t>
                  </w:r>
                </w:p>
                <w:p w:rsidR="006C5CC7" w:rsidRPr="00DA0FE0" w:rsidRDefault="006C5CC7" w:rsidP="00D11564">
                  <w:pPr>
                    <w:rPr>
                      <w:rFonts w:ascii="UD デジタル 教科書体 NP-R" w:eastAsia="UD デジタル 教科書体 NP-R"/>
                      <w:szCs w:val="18"/>
                    </w:rPr>
                  </w:pPr>
                  <w:r w:rsidRPr="00CC4011">
                    <w:rPr>
                      <w:rFonts w:ascii="UD デジタル 教科書体 NP-R" w:eastAsia="UD デジタル 教科書体 NP-R" w:hint="eastAsia"/>
                      <w:szCs w:val="18"/>
                    </w:rPr>
                    <w:t>・密閉形(ボルト・パッキン式)</w:t>
                  </w:r>
                </w:p>
              </w:tc>
              <w:tc>
                <w:tcPr>
                  <w:tcW w:w="1417" w:type="dxa"/>
                  <w:vAlign w:val="center"/>
                </w:tcPr>
                <w:p w:rsidR="006C5CC7" w:rsidRDefault="006C5CC7" w:rsidP="00D11564">
                  <w:pPr>
                    <w:jc w:val="both"/>
                    <w:rPr>
                      <w:rFonts w:ascii="UD デジタル 教科書体 NP-R" w:eastAsia="UD デジタル 教科書体 NP-R"/>
                      <w:szCs w:val="18"/>
                    </w:rPr>
                  </w:pPr>
                  <w:r w:rsidRPr="00530AD7">
                    <w:rPr>
                      <w:rFonts w:ascii="UD デジタル 教科書体 NP-R" w:eastAsia="UD デジタル 教科書体 NP-R" w:hint="eastAsia"/>
                      <w:szCs w:val="18"/>
                    </w:rPr>
                    <w:t>・</w:t>
                  </w:r>
                  <w:r>
                    <w:rPr>
                      <w:rFonts w:ascii="UD デジタル 教科書体 NP-R" w:eastAsia="UD デジタル 教科書体 NP-R" w:hint="eastAsia"/>
                      <w:szCs w:val="18"/>
                    </w:rPr>
                    <w:t>歩行用</w:t>
                  </w:r>
                </w:p>
                <w:p w:rsidR="006C5CC7" w:rsidRDefault="006C5CC7" w:rsidP="00D11564">
                  <w:pPr>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530AD7">
                    <w:rPr>
                      <w:rFonts w:ascii="UD デジタル 教科書体 NP-R" w:eastAsia="UD デジタル 教科書体 NP-R"/>
                      <w:szCs w:val="18"/>
                    </w:rPr>
                    <w:t>T</w:t>
                  </w:r>
                  <w:r>
                    <w:rPr>
                      <w:rFonts w:ascii="UD デジタル 教科書体 NP-R" w:eastAsia="UD デジタル 教科書体 NP-R" w:hint="eastAsia"/>
                      <w:szCs w:val="18"/>
                    </w:rPr>
                    <w:t>-</w:t>
                  </w:r>
                  <w:r w:rsidRPr="00530AD7">
                    <w:rPr>
                      <w:rFonts w:ascii="UD デジタル 教科書体 NP-R" w:eastAsia="UD デジタル 教科書体 NP-R"/>
                      <w:szCs w:val="18"/>
                    </w:rPr>
                    <w:t>2</w:t>
                  </w:r>
                  <w:r>
                    <w:rPr>
                      <w:rFonts w:ascii="UD デジタル 教科書体 NP-R" w:eastAsia="UD デジタル 教科書体 NP-R" w:hint="eastAsia"/>
                      <w:szCs w:val="18"/>
                    </w:rPr>
                    <w:t xml:space="preserve"> </w:t>
                  </w:r>
                  <w:r>
                    <w:rPr>
                      <w:rFonts w:ascii="UD デジタル 教科書体 NP-R" w:eastAsia="UD デジタル 教科書体 NP-R"/>
                      <w:szCs w:val="18"/>
                    </w:rPr>
                    <w:t xml:space="preserve"> </w:t>
                  </w:r>
                  <w:r w:rsidRPr="00530AD7">
                    <w:rPr>
                      <w:rFonts w:ascii="UD デジタル 教科書体 NP-R" w:eastAsia="UD デジタル 教科書体 NP-R"/>
                      <w:szCs w:val="18"/>
                    </w:rPr>
                    <w:t>・T</w:t>
                  </w:r>
                  <w:r>
                    <w:rPr>
                      <w:rFonts w:ascii="UD デジタル 教科書体 NP-R" w:eastAsia="UD デジタル 教科書体 NP-R" w:hint="eastAsia"/>
                      <w:szCs w:val="18"/>
                    </w:rPr>
                    <w:t>-</w:t>
                  </w:r>
                  <w:r w:rsidRPr="00530AD7">
                    <w:rPr>
                      <w:rFonts w:ascii="UD デジタル 教科書体 NP-R" w:eastAsia="UD デジタル 教科書体 NP-R"/>
                      <w:szCs w:val="18"/>
                    </w:rPr>
                    <w:t>6</w:t>
                  </w:r>
                  <w:r>
                    <w:rPr>
                      <w:rFonts w:ascii="UD デジタル 教科書体 NP-R" w:eastAsia="UD デジタル 教科書体 NP-R" w:hint="eastAsia"/>
                      <w:szCs w:val="18"/>
                    </w:rPr>
                    <w:t xml:space="preserve">　</w:t>
                  </w:r>
                </w:p>
                <w:p w:rsidR="006C5CC7" w:rsidRDefault="006C5CC7" w:rsidP="00D11564">
                  <w:pPr>
                    <w:jc w:val="both"/>
                    <w:rPr>
                      <w:rFonts w:ascii="UD デジタル 教科書体 NP-R" w:eastAsia="UD デジタル 教科書体 NP-R"/>
                      <w:szCs w:val="18"/>
                    </w:rPr>
                  </w:pPr>
                  <w:r>
                    <w:rPr>
                      <w:rFonts w:ascii="UD デジタル 教科書体 NP-R" w:eastAsia="UD デジタル 教科書体 NP-R" w:hint="eastAsia"/>
                      <w:szCs w:val="18"/>
                    </w:rPr>
                    <w:t xml:space="preserve">・T-8 </w:t>
                  </w:r>
                  <w:r w:rsidRPr="00530AD7">
                    <w:rPr>
                      <w:rFonts w:ascii="UD デジタル 教科書体 NP-R" w:eastAsia="UD デジタル 教科書体 NP-R"/>
                      <w:szCs w:val="18"/>
                    </w:rPr>
                    <w:t>・T</w:t>
                  </w:r>
                  <w:r>
                    <w:rPr>
                      <w:rFonts w:ascii="UD デジタル 教科書体 NP-R" w:eastAsia="UD デジタル 教科書体 NP-R" w:hint="eastAsia"/>
                      <w:szCs w:val="18"/>
                    </w:rPr>
                    <w:t>-</w:t>
                  </w:r>
                  <w:r w:rsidRPr="00530AD7">
                    <w:rPr>
                      <w:rFonts w:ascii="UD デジタル 教科書体 NP-R" w:eastAsia="UD デジタル 教科書体 NP-R"/>
                      <w:szCs w:val="18"/>
                    </w:rPr>
                    <w:t>20</w:t>
                  </w:r>
                </w:p>
                <w:p w:rsidR="006C5CC7" w:rsidRPr="00CC4011" w:rsidRDefault="006C5CC7" w:rsidP="00D11564">
                  <w:pPr>
                    <w:jc w:val="both"/>
                    <w:rPr>
                      <w:rFonts w:ascii="UD デジタル 教科書体 NP-R" w:eastAsia="UD デジタル 教科書体 NP-R"/>
                      <w:szCs w:val="18"/>
                    </w:rPr>
                  </w:pPr>
                  <w:r>
                    <w:rPr>
                      <w:rFonts w:ascii="UD デジタル 教科書体 NP-R" w:eastAsia="UD デジタル 教科書体 NP-R" w:hint="eastAsia"/>
                      <w:szCs w:val="18"/>
                    </w:rPr>
                    <w:t>・T</w:t>
                  </w:r>
                  <w:r>
                    <w:rPr>
                      <w:rFonts w:ascii="UD デジタル 教科書体 NP-R" w:eastAsia="UD デジタル 教科書体 NP-R"/>
                      <w:szCs w:val="18"/>
                    </w:rPr>
                    <w:t>-</w:t>
                  </w:r>
                  <w:r>
                    <w:rPr>
                      <w:rFonts w:ascii="UD デジタル 教科書体 NP-R" w:eastAsia="UD デジタル 教科書体 NP-R" w:hint="eastAsia"/>
                      <w:szCs w:val="18"/>
                    </w:rPr>
                    <w:t>25</w:t>
                  </w:r>
                </w:p>
              </w:tc>
              <w:tc>
                <w:tcPr>
                  <w:tcW w:w="1418" w:type="dxa"/>
                </w:tcPr>
                <w:p w:rsidR="006C5CC7" w:rsidRPr="00DA0FE0" w:rsidRDefault="006C5CC7" w:rsidP="00D11564">
                  <w:pPr>
                    <w:rPr>
                      <w:rFonts w:ascii="UD デジタル 教科書体 NP-R" w:eastAsia="UD デジタル 教科書体 NP-R"/>
                      <w:szCs w:val="18"/>
                    </w:rPr>
                  </w:pPr>
                  <w:r w:rsidRPr="00DA0FE0">
                    <w:rPr>
                      <w:rFonts w:ascii="UD デジタル 教科書体 NP-R" w:eastAsia="UD デジタル 教科書体 NP-R" w:hint="eastAsia"/>
                      <w:szCs w:val="18"/>
                    </w:rPr>
                    <w:t>・</w:t>
                  </w:r>
                  <w:r>
                    <w:rPr>
                      <w:rFonts w:ascii="UD デジタル 教科書体 NP-R" w:eastAsia="UD デジタル 教科書体 NP-R" w:hint="eastAsia"/>
                      <w:szCs w:val="18"/>
                    </w:rPr>
                    <w:t>ﾉﾝｽﾘｯﾌﾟ</w:t>
                  </w:r>
                </w:p>
                <w:p w:rsidR="006C5CC7" w:rsidRDefault="006C5CC7" w:rsidP="00D11564">
                  <w:pPr>
                    <w:rPr>
                      <w:rFonts w:ascii="UD デジタル 教科書体 NP-R" w:eastAsia="UD デジタル 教科書体 NP-R"/>
                      <w:szCs w:val="18"/>
                    </w:rPr>
                  </w:pPr>
                  <w:r w:rsidRPr="00DA0FE0">
                    <w:rPr>
                      <w:rFonts w:ascii="UD デジタル 教科書体 NP-R" w:eastAsia="UD デジタル 教科書体 NP-R" w:hint="eastAsia"/>
                      <w:szCs w:val="18"/>
                    </w:rPr>
                    <w:t>・ロック機構</w:t>
                  </w:r>
                </w:p>
                <w:p w:rsidR="006C5CC7" w:rsidRDefault="006C5CC7" w:rsidP="00D11564">
                  <w:pPr>
                    <w:rPr>
                      <w:rFonts w:ascii="UD デジタル 教科書体 NP-R" w:eastAsia="UD デジタル 教科書体 NP-R"/>
                      <w:szCs w:val="18"/>
                    </w:rPr>
                  </w:pPr>
                  <w:r>
                    <w:rPr>
                      <w:rFonts w:ascii="UD デジタル 教科書体 NP-R" w:eastAsia="UD デジタル 教科書体 NP-R" w:hint="eastAsia"/>
                      <w:szCs w:val="18"/>
                    </w:rPr>
                    <w:t>・施錠</w:t>
                  </w:r>
                </w:p>
                <w:p w:rsidR="006C5CC7" w:rsidRPr="00CC4011" w:rsidRDefault="006C5CC7" w:rsidP="00D11564">
                  <w:pPr>
                    <w:rPr>
                      <w:szCs w:val="18"/>
                    </w:rPr>
                  </w:pPr>
                  <w:r>
                    <w:rPr>
                      <w:rFonts w:ascii="UD デジタル 教科書体 NP-R" w:eastAsia="UD デジタル 教科書体 NP-R" w:hint="eastAsia"/>
                      <w:szCs w:val="18"/>
                    </w:rPr>
                    <w:t>・ハンドル付</w:t>
                  </w:r>
                </w:p>
              </w:tc>
              <w:tc>
                <w:tcPr>
                  <w:tcW w:w="999" w:type="dxa"/>
                  <w:tcBorders>
                    <w:right w:val="single" w:sz="4" w:space="0" w:color="auto"/>
                  </w:tcBorders>
                </w:tcPr>
                <w:p w:rsidR="006C5CC7" w:rsidRPr="00CC4011" w:rsidRDefault="006C5CC7" w:rsidP="00D11564">
                  <w:pPr>
                    <w:rPr>
                      <w:rFonts w:ascii="UD デジタル 教科書体 NP-R" w:eastAsia="UD デジタル 教科書体 NP-R"/>
                      <w:szCs w:val="18"/>
                    </w:rPr>
                  </w:pPr>
                  <w:r>
                    <w:rPr>
                      <w:rFonts w:ascii="UD デジタル 教科書体 NP-R" w:eastAsia="UD デジタル 教科書体 NP-R" w:hint="eastAsia"/>
                      <w:szCs w:val="18"/>
                    </w:rPr>
                    <w:t>・</w:t>
                  </w:r>
                </w:p>
              </w:tc>
            </w:tr>
            <w:tr w:rsidR="006C5CC7" w:rsidRPr="00CC4011" w:rsidTr="00D11564">
              <w:tc>
                <w:tcPr>
                  <w:tcW w:w="2079" w:type="dxa"/>
                  <w:tcBorders>
                    <w:left w:val="single" w:sz="4" w:space="0" w:color="auto"/>
                  </w:tcBorders>
                  <w:vAlign w:val="center"/>
                </w:tcPr>
                <w:p w:rsidR="006C5CC7" w:rsidRPr="00CC4011" w:rsidRDefault="006C5CC7" w:rsidP="00D11564">
                  <w:pPr>
                    <w:jc w:val="both"/>
                    <w:rPr>
                      <w:rFonts w:ascii="UD デジタル 教科書体 NP-R" w:eastAsia="UD デジタル 教科書体 NP-R"/>
                      <w:szCs w:val="18"/>
                    </w:rPr>
                  </w:pPr>
                  <w:r w:rsidRPr="00CC4011">
                    <w:rPr>
                      <w:rFonts w:ascii="UD デジタル 教科書体 NP-R" w:eastAsia="UD デジタル 教科書体 NP-R" w:hint="eastAsia"/>
                      <w:szCs w:val="18"/>
                    </w:rPr>
                    <w:t>・角形格子ふた</w:t>
                  </w:r>
                </w:p>
              </w:tc>
              <w:tc>
                <w:tcPr>
                  <w:tcW w:w="2835" w:type="dxa"/>
                  <w:gridSpan w:val="2"/>
                </w:tcPr>
                <w:p w:rsidR="006C5CC7" w:rsidRDefault="006C5CC7" w:rsidP="00D11564">
                  <w:pPr>
                    <w:rPr>
                      <w:rFonts w:ascii="UD デジタル 教科書体 NP-R" w:eastAsia="UD デジタル 教科書体 NP-R"/>
                      <w:szCs w:val="18"/>
                    </w:rPr>
                  </w:pPr>
                  <w:r w:rsidRPr="00CC4011">
                    <w:rPr>
                      <w:rFonts w:ascii="UD デジタル 教科書体 NP-R" w:eastAsia="UD デジタル 教科書体 NP-R" w:hint="eastAsia"/>
                      <w:szCs w:val="18"/>
                    </w:rPr>
                    <w:t>・</w:t>
                  </w:r>
                  <w:r>
                    <w:rPr>
                      <w:rFonts w:ascii="UD デジタル 教科書体 NP-R" w:eastAsia="UD デジタル 教科書体 NP-R" w:hint="eastAsia"/>
                      <w:szCs w:val="18"/>
                    </w:rPr>
                    <w:t>ボルト固定</w:t>
                  </w:r>
                </w:p>
                <w:p w:rsidR="006C5CC7" w:rsidRPr="00DD19A8" w:rsidRDefault="006C5CC7" w:rsidP="00D11564">
                  <w:pPr>
                    <w:rPr>
                      <w:rFonts w:ascii="UD デジタル 教科書体 NP-R" w:eastAsia="UD デジタル 教科書体 NP-R"/>
                      <w:szCs w:val="18"/>
                    </w:rPr>
                  </w:pPr>
                  <w:r>
                    <w:rPr>
                      <w:rFonts w:ascii="UD デジタル 教科書体 NP-R" w:eastAsia="UD デジタル 教科書体 NP-R" w:hint="eastAsia"/>
                      <w:szCs w:val="18"/>
                    </w:rPr>
                    <w:t>・</w:t>
                  </w:r>
                </w:p>
              </w:tc>
              <w:tc>
                <w:tcPr>
                  <w:tcW w:w="1417" w:type="dxa"/>
                </w:tcPr>
                <w:p w:rsidR="006C5CC7" w:rsidRDefault="006C5CC7" w:rsidP="00D11564">
                  <w:pPr>
                    <w:jc w:val="both"/>
                    <w:rPr>
                      <w:rFonts w:ascii="UD デジタル 教科書体 NP-R" w:eastAsia="UD デジタル 教科書体 NP-R"/>
                      <w:szCs w:val="18"/>
                    </w:rPr>
                  </w:pPr>
                  <w:r w:rsidRPr="00530AD7">
                    <w:rPr>
                      <w:rFonts w:ascii="UD デジタル 教科書体 NP-R" w:eastAsia="UD デジタル 教科書体 NP-R" w:hint="eastAsia"/>
                      <w:szCs w:val="18"/>
                    </w:rPr>
                    <w:t>・</w:t>
                  </w:r>
                  <w:r>
                    <w:rPr>
                      <w:rFonts w:ascii="UD デジタル 教科書体 NP-R" w:eastAsia="UD デジタル 教科書体 NP-R" w:hint="eastAsia"/>
                      <w:szCs w:val="18"/>
                    </w:rPr>
                    <w:t>歩行用</w:t>
                  </w:r>
                </w:p>
                <w:p w:rsidR="006C5CC7" w:rsidRDefault="006C5CC7" w:rsidP="00D11564">
                  <w:pPr>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530AD7">
                    <w:rPr>
                      <w:rFonts w:ascii="UD デジタル 教科書体 NP-R" w:eastAsia="UD デジタル 教科書体 NP-R"/>
                      <w:szCs w:val="18"/>
                    </w:rPr>
                    <w:t>T</w:t>
                  </w:r>
                  <w:r>
                    <w:rPr>
                      <w:rFonts w:ascii="UD デジタル 教科書体 NP-R" w:eastAsia="UD デジタル 教科書体 NP-R"/>
                      <w:szCs w:val="18"/>
                    </w:rPr>
                    <w:t>-</w:t>
                  </w:r>
                  <w:r w:rsidRPr="00530AD7">
                    <w:rPr>
                      <w:rFonts w:ascii="UD デジタル 教科書体 NP-R" w:eastAsia="UD デジタル 教科書体 NP-R"/>
                      <w:szCs w:val="18"/>
                    </w:rPr>
                    <w:t>2　・T</w:t>
                  </w:r>
                  <w:r>
                    <w:rPr>
                      <w:rFonts w:ascii="UD デジタル 教科書体 NP-R" w:eastAsia="UD デジタル 教科書体 NP-R"/>
                      <w:szCs w:val="18"/>
                    </w:rPr>
                    <w:t>-</w:t>
                  </w:r>
                  <w:r w:rsidRPr="00530AD7">
                    <w:rPr>
                      <w:rFonts w:ascii="UD デジタル 教科書体 NP-R" w:eastAsia="UD デジタル 教科書体 NP-R"/>
                      <w:szCs w:val="18"/>
                    </w:rPr>
                    <w:t>6</w:t>
                  </w:r>
                  <w:r>
                    <w:rPr>
                      <w:rFonts w:ascii="UD デジタル 教科書体 NP-R" w:eastAsia="UD デジタル 教科書体 NP-R" w:hint="eastAsia"/>
                      <w:szCs w:val="18"/>
                    </w:rPr>
                    <w:t xml:space="preserve">　</w:t>
                  </w:r>
                </w:p>
                <w:p w:rsidR="006C5CC7" w:rsidRPr="00CC4011" w:rsidRDefault="006C5CC7" w:rsidP="00D11564">
                  <w:pPr>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530AD7">
                    <w:rPr>
                      <w:rFonts w:ascii="UD デジタル 教科書体 NP-R" w:eastAsia="UD デジタル 教科書体 NP-R"/>
                      <w:szCs w:val="18"/>
                    </w:rPr>
                    <w:t>T</w:t>
                  </w:r>
                  <w:r>
                    <w:rPr>
                      <w:rFonts w:ascii="UD デジタル 教科書体 NP-R" w:eastAsia="UD デジタル 教科書体 NP-R"/>
                      <w:szCs w:val="18"/>
                    </w:rPr>
                    <w:t>-</w:t>
                  </w:r>
                  <w:r w:rsidRPr="00530AD7">
                    <w:rPr>
                      <w:rFonts w:ascii="UD デジタル 教科書体 NP-R" w:eastAsia="UD デジタル 教科書体 NP-R"/>
                      <w:szCs w:val="18"/>
                    </w:rPr>
                    <w:t>20</w:t>
                  </w:r>
                  <w:r>
                    <w:rPr>
                      <w:rFonts w:ascii="UD デジタル 教科書体 NP-R" w:eastAsia="UD デジタル 教科書体 NP-R" w:hint="eastAsia"/>
                      <w:szCs w:val="18"/>
                    </w:rPr>
                    <w:t>・T</w:t>
                  </w:r>
                  <w:r>
                    <w:rPr>
                      <w:rFonts w:ascii="UD デジタル 教科書体 NP-R" w:eastAsia="UD デジタル 教科書体 NP-R"/>
                      <w:szCs w:val="18"/>
                    </w:rPr>
                    <w:t>-</w:t>
                  </w:r>
                  <w:r>
                    <w:rPr>
                      <w:rFonts w:ascii="UD デジタル 教科書体 NP-R" w:eastAsia="UD デジタル 教科書体 NP-R" w:hint="eastAsia"/>
                      <w:szCs w:val="18"/>
                    </w:rPr>
                    <w:t>25</w:t>
                  </w:r>
                </w:p>
              </w:tc>
              <w:tc>
                <w:tcPr>
                  <w:tcW w:w="1418" w:type="dxa"/>
                </w:tcPr>
                <w:p w:rsidR="006C5CC7" w:rsidRPr="00DD19A8" w:rsidRDefault="006C5CC7" w:rsidP="00D11564">
                  <w:pPr>
                    <w:rPr>
                      <w:rFonts w:ascii="UD デジタル 教科書体 NP-R" w:eastAsia="UD デジタル 教科書体 NP-R"/>
                      <w:szCs w:val="18"/>
                    </w:rPr>
                  </w:pPr>
                  <w:r w:rsidRPr="00DD19A8">
                    <w:rPr>
                      <w:rFonts w:ascii="UD デジタル 教科書体 NP-R" w:eastAsia="UD デジタル 教科書体 NP-R" w:hint="eastAsia"/>
                      <w:szCs w:val="18"/>
                    </w:rPr>
                    <w:t>・くさり付</w:t>
                  </w:r>
                </w:p>
              </w:tc>
              <w:tc>
                <w:tcPr>
                  <w:tcW w:w="999" w:type="dxa"/>
                  <w:tcBorders>
                    <w:right w:val="single" w:sz="4" w:space="0" w:color="auto"/>
                  </w:tcBorders>
                </w:tcPr>
                <w:p w:rsidR="006C5CC7" w:rsidRPr="00CC4011" w:rsidRDefault="006C5CC7" w:rsidP="00D11564">
                  <w:pPr>
                    <w:rPr>
                      <w:rFonts w:ascii="UD デジタル 教科書体 NP-R" w:eastAsia="UD デジタル 教科書体 NP-R"/>
                      <w:szCs w:val="18"/>
                    </w:rPr>
                  </w:pPr>
                  <w:r>
                    <w:rPr>
                      <w:rFonts w:ascii="UD デジタル 教科書体 NP-R" w:eastAsia="UD デジタル 教科書体 NP-R" w:hint="eastAsia"/>
                      <w:szCs w:val="18"/>
                    </w:rPr>
                    <w:t>・</w:t>
                  </w:r>
                </w:p>
              </w:tc>
            </w:tr>
            <w:tr w:rsidR="006C5CC7" w:rsidRPr="00CC4011" w:rsidTr="00D11564">
              <w:tc>
                <w:tcPr>
                  <w:tcW w:w="2079" w:type="dxa"/>
                  <w:tcBorders>
                    <w:left w:val="single" w:sz="4" w:space="0" w:color="auto"/>
                  </w:tcBorders>
                  <w:vAlign w:val="center"/>
                </w:tcPr>
                <w:p w:rsidR="006C5CC7" w:rsidRPr="00CC4011" w:rsidRDefault="006C5CC7" w:rsidP="00D11564">
                  <w:pPr>
                    <w:jc w:val="both"/>
                    <w:rPr>
                      <w:rFonts w:ascii="UD デジタル 教科書体 NP-R" w:eastAsia="UD デジタル 教科書体 NP-R"/>
                      <w:szCs w:val="18"/>
                    </w:rPr>
                  </w:pPr>
                  <w:r w:rsidRPr="00CC4011">
                    <w:rPr>
                      <w:rFonts w:ascii="UD デジタル 教科書体 NP-R" w:eastAsia="UD デジタル 教科書体 NP-R" w:hint="eastAsia"/>
                      <w:szCs w:val="18"/>
                    </w:rPr>
                    <w:t>・床化粧マンホール蓋</w:t>
                  </w:r>
                </w:p>
              </w:tc>
              <w:tc>
                <w:tcPr>
                  <w:tcW w:w="1701" w:type="dxa"/>
                </w:tcPr>
                <w:p w:rsidR="006C5CC7" w:rsidRPr="00CC4011" w:rsidRDefault="006C5CC7" w:rsidP="00D11564">
                  <w:pPr>
                    <w:rPr>
                      <w:rFonts w:ascii="UD デジタル 教科書体 NP-R" w:eastAsia="UD デジタル 教科書体 NP-R"/>
                      <w:szCs w:val="18"/>
                    </w:rPr>
                  </w:pPr>
                  <w:r w:rsidRPr="00CC4011">
                    <w:rPr>
                      <w:rFonts w:ascii="UD デジタル 教科書体 NP-R" w:eastAsia="UD デジタル 教科書体 NP-R" w:hint="eastAsia"/>
                      <w:szCs w:val="18"/>
                    </w:rPr>
                    <w:t>・簡易密閉形</w:t>
                  </w:r>
                </w:p>
                <w:p w:rsidR="006C5CC7" w:rsidRDefault="006C5CC7" w:rsidP="00D11564">
                  <w:pPr>
                    <w:rPr>
                      <w:rFonts w:ascii="UD デジタル 教科書体 NP-R" w:eastAsia="UD デジタル 教科書体 NP-R"/>
                      <w:szCs w:val="18"/>
                    </w:rPr>
                  </w:pPr>
                  <w:r w:rsidRPr="00CC4011">
                    <w:rPr>
                      <w:rFonts w:ascii="UD デジタル 教科書体 NP-R" w:eastAsia="UD デジタル 教科書体 NP-R" w:hint="eastAsia"/>
                      <w:szCs w:val="18"/>
                    </w:rPr>
                    <w:t>・密閉形</w:t>
                  </w:r>
                </w:p>
                <w:p w:rsidR="006C5CC7" w:rsidRDefault="006C5CC7" w:rsidP="00D11564">
                  <w:pPr>
                    <w:rPr>
                      <w:szCs w:val="18"/>
                    </w:rPr>
                  </w:pPr>
                  <w:r>
                    <w:rPr>
                      <w:rFonts w:ascii="UD デジタル 教科書体 NP-R" w:eastAsia="UD デジタル 教科書体 NP-R" w:hint="eastAsia"/>
                      <w:szCs w:val="18"/>
                    </w:rPr>
                    <w:t>・一般用</w:t>
                  </w:r>
                </w:p>
              </w:tc>
              <w:tc>
                <w:tcPr>
                  <w:tcW w:w="1134" w:type="dxa"/>
                  <w:vAlign w:val="center"/>
                </w:tcPr>
                <w:p w:rsidR="006C5CC7" w:rsidRDefault="006C5CC7" w:rsidP="00D11564">
                  <w:pPr>
                    <w:jc w:val="both"/>
                    <w:rPr>
                      <w:rFonts w:ascii="UD デジタル 教科書体 NP-R" w:eastAsia="UD デジタル 教科書体 NP-R"/>
                      <w:szCs w:val="18"/>
                    </w:rPr>
                  </w:pPr>
                  <w:r>
                    <w:rPr>
                      <w:rFonts w:ascii="UD デジタル 教科書体 NP-R" w:eastAsia="UD デジタル 教科書体 NP-R" w:hint="eastAsia"/>
                      <w:szCs w:val="18"/>
                    </w:rPr>
                    <w:t>・丸型</w:t>
                  </w:r>
                </w:p>
                <w:p w:rsidR="006C5CC7" w:rsidRPr="00CC4011" w:rsidRDefault="006C5CC7" w:rsidP="00D11564">
                  <w:pPr>
                    <w:jc w:val="both"/>
                    <w:rPr>
                      <w:rFonts w:ascii="UD デジタル 教科書体 NP-R" w:eastAsia="UD デジタル 教科書体 NP-R"/>
                      <w:szCs w:val="18"/>
                    </w:rPr>
                  </w:pPr>
                  <w:r>
                    <w:rPr>
                      <w:rFonts w:ascii="UD デジタル 教科書体 NP-R" w:eastAsia="UD デジタル 教科書体 NP-R" w:hint="eastAsia"/>
                      <w:szCs w:val="18"/>
                    </w:rPr>
                    <w:t>・角型</w:t>
                  </w:r>
                </w:p>
              </w:tc>
              <w:tc>
                <w:tcPr>
                  <w:tcW w:w="1417" w:type="dxa"/>
                </w:tcPr>
                <w:p w:rsidR="006C5CC7" w:rsidRDefault="006C5CC7" w:rsidP="00D11564">
                  <w:pPr>
                    <w:jc w:val="both"/>
                    <w:rPr>
                      <w:rFonts w:ascii="UD デジタル 教科書体 NP-R" w:eastAsia="UD デジタル 教科書体 NP-R"/>
                      <w:szCs w:val="18"/>
                    </w:rPr>
                  </w:pPr>
                  <w:r>
                    <w:rPr>
                      <w:rFonts w:ascii="UD デジタル 教科書体 NP-R" w:eastAsia="UD デジタル 教科書体 NP-R" w:hint="eastAsia"/>
                      <w:szCs w:val="18"/>
                    </w:rPr>
                    <w:t>・T</w:t>
                  </w:r>
                  <w:r>
                    <w:rPr>
                      <w:rFonts w:ascii="UD デジタル 教科書体 NP-R" w:eastAsia="UD デジタル 教科書体 NP-R"/>
                      <w:szCs w:val="18"/>
                    </w:rPr>
                    <w:t>-</w:t>
                  </w:r>
                  <w:r>
                    <w:rPr>
                      <w:rFonts w:ascii="UD デジタル 教科書体 NP-R" w:eastAsia="UD デジタル 教科書体 NP-R" w:hint="eastAsia"/>
                      <w:szCs w:val="18"/>
                    </w:rPr>
                    <w:t>2　・T</w:t>
                  </w:r>
                  <w:r>
                    <w:rPr>
                      <w:rFonts w:ascii="UD デジタル 教科書体 NP-R" w:eastAsia="UD デジタル 教科書体 NP-R"/>
                      <w:szCs w:val="18"/>
                    </w:rPr>
                    <w:t>-</w:t>
                  </w:r>
                  <w:r>
                    <w:rPr>
                      <w:rFonts w:ascii="UD デジタル 教科書体 NP-R" w:eastAsia="UD デジタル 教科書体 NP-R" w:hint="eastAsia"/>
                      <w:szCs w:val="18"/>
                    </w:rPr>
                    <w:t>4</w:t>
                  </w:r>
                </w:p>
                <w:p w:rsidR="006C5CC7" w:rsidRDefault="006C5CC7" w:rsidP="00D11564">
                  <w:pPr>
                    <w:jc w:val="both"/>
                    <w:rPr>
                      <w:rFonts w:ascii="UD デジタル 教科書体 NP-R" w:eastAsia="UD デジタル 教科書体 NP-R"/>
                      <w:szCs w:val="18"/>
                    </w:rPr>
                  </w:pPr>
                  <w:r>
                    <w:rPr>
                      <w:rFonts w:ascii="UD デジタル 教科書体 NP-R" w:eastAsia="UD デジタル 教科書体 NP-R" w:hint="eastAsia"/>
                      <w:szCs w:val="18"/>
                    </w:rPr>
                    <w:t>・T</w:t>
                  </w:r>
                  <w:r>
                    <w:rPr>
                      <w:rFonts w:ascii="UD デジタル 教科書体 NP-R" w:eastAsia="UD デジタル 教科書体 NP-R"/>
                      <w:szCs w:val="18"/>
                    </w:rPr>
                    <w:t>-</w:t>
                  </w:r>
                  <w:r>
                    <w:rPr>
                      <w:rFonts w:ascii="UD デジタル 教科書体 NP-R" w:eastAsia="UD デジタル 教科書体 NP-R" w:hint="eastAsia"/>
                      <w:szCs w:val="18"/>
                    </w:rPr>
                    <w:t>6 ・T</w:t>
                  </w:r>
                  <w:r>
                    <w:rPr>
                      <w:rFonts w:ascii="UD デジタル 教科書体 NP-R" w:eastAsia="UD デジタル 教科書体 NP-R"/>
                      <w:szCs w:val="18"/>
                    </w:rPr>
                    <w:t>-</w:t>
                  </w:r>
                  <w:r>
                    <w:rPr>
                      <w:rFonts w:ascii="UD デジタル 教科書体 NP-R" w:eastAsia="UD デジタル 教科書体 NP-R" w:hint="eastAsia"/>
                      <w:szCs w:val="18"/>
                    </w:rPr>
                    <w:t>14</w:t>
                  </w:r>
                </w:p>
                <w:p w:rsidR="006C5CC7" w:rsidRPr="00CC4011" w:rsidRDefault="006C5CC7" w:rsidP="00D11564">
                  <w:pPr>
                    <w:jc w:val="both"/>
                    <w:rPr>
                      <w:rFonts w:ascii="UD デジタル 教科書体 NP-R" w:eastAsia="UD デジタル 教科書体 NP-R"/>
                      <w:szCs w:val="18"/>
                    </w:rPr>
                  </w:pPr>
                  <w:r>
                    <w:rPr>
                      <w:rFonts w:ascii="UD デジタル 教科書体 NP-R" w:eastAsia="UD デジタル 教科書体 NP-R" w:hint="eastAsia"/>
                      <w:szCs w:val="18"/>
                    </w:rPr>
                    <w:t>・T</w:t>
                  </w:r>
                  <w:r>
                    <w:rPr>
                      <w:rFonts w:ascii="UD デジタル 教科書体 NP-R" w:eastAsia="UD デジタル 教科書体 NP-R"/>
                      <w:szCs w:val="18"/>
                    </w:rPr>
                    <w:t>-</w:t>
                  </w:r>
                  <w:r>
                    <w:rPr>
                      <w:rFonts w:ascii="UD デジタル 教科書体 NP-R" w:eastAsia="UD デジタル 教科書体 NP-R" w:hint="eastAsia"/>
                      <w:szCs w:val="18"/>
                    </w:rPr>
                    <w:t>20</w:t>
                  </w:r>
                </w:p>
              </w:tc>
              <w:tc>
                <w:tcPr>
                  <w:tcW w:w="1418" w:type="dxa"/>
                </w:tcPr>
                <w:p w:rsidR="006C5CC7" w:rsidRPr="004C388D" w:rsidRDefault="006C5CC7" w:rsidP="00D11564">
                  <w:pPr>
                    <w:jc w:val="both"/>
                    <w:rPr>
                      <w:rFonts w:ascii="UD デジタル 教科書体 NP-R" w:eastAsia="UD デジタル 教科書体 NP-R"/>
                      <w:szCs w:val="18"/>
                    </w:rPr>
                  </w:pPr>
                  <w:r w:rsidRPr="004C388D">
                    <w:rPr>
                      <w:rFonts w:ascii="UD デジタル 教科書体 NP-R" w:eastAsia="UD デジタル 教科書体 NP-R" w:hint="eastAsia"/>
                      <w:szCs w:val="18"/>
                    </w:rPr>
                    <w:t>・鋳鉄目地</w:t>
                  </w:r>
                </w:p>
                <w:p w:rsidR="006C5CC7" w:rsidRDefault="006C5CC7" w:rsidP="00D11564">
                  <w:pPr>
                    <w:jc w:val="both"/>
                    <w:rPr>
                      <w:rFonts w:ascii="UD デジタル 教科書体 NP-R" w:eastAsia="UD デジタル 教科書体 NP-R"/>
                      <w:szCs w:val="18"/>
                    </w:rPr>
                  </w:pPr>
                  <w:r w:rsidRPr="004C388D">
                    <w:rPr>
                      <w:rFonts w:ascii="UD デジタル 教科書体 NP-R" w:eastAsia="UD デジタル 教科書体 NP-R" w:hint="eastAsia"/>
                      <w:szCs w:val="18"/>
                    </w:rPr>
                    <w:t>・SUS目地</w:t>
                  </w:r>
                </w:p>
                <w:p w:rsidR="006C5CC7" w:rsidRPr="004C388D" w:rsidRDefault="006C5CC7" w:rsidP="00D11564">
                  <w:pPr>
                    <w:jc w:val="both"/>
                    <w:rPr>
                      <w:rFonts w:ascii="UD デジタル 教科書体 NP-R" w:eastAsia="UD デジタル 教科書体 NP-R"/>
                      <w:szCs w:val="18"/>
                    </w:rPr>
                  </w:pPr>
                  <w:r>
                    <w:rPr>
                      <w:rFonts w:ascii="UD デジタル 教科書体 NP-R" w:eastAsia="UD デジタル 教科書体 NP-R" w:hint="eastAsia"/>
                      <w:szCs w:val="18"/>
                    </w:rPr>
                    <w:t>・ハンドル付</w:t>
                  </w:r>
                </w:p>
              </w:tc>
              <w:tc>
                <w:tcPr>
                  <w:tcW w:w="999" w:type="dxa"/>
                  <w:tcBorders>
                    <w:right w:val="single" w:sz="4" w:space="0" w:color="auto"/>
                  </w:tcBorders>
                  <w:vAlign w:val="center"/>
                </w:tcPr>
                <w:p w:rsidR="006C5CC7" w:rsidRDefault="006C5CC7" w:rsidP="00D11564">
                  <w:pPr>
                    <w:jc w:val="both"/>
                    <w:rPr>
                      <w:rFonts w:ascii="UD デジタル 教科書体 NP-R" w:eastAsia="UD デジタル 教科書体 NP-R"/>
                      <w:szCs w:val="18"/>
                    </w:rPr>
                  </w:pPr>
                  <w:r w:rsidRPr="00CC4011">
                    <w:rPr>
                      <w:rFonts w:ascii="UD デジタル 教科書体 NP-R" w:eastAsia="UD デジタル 教科書体 NP-R" w:hint="eastAsia"/>
                      <w:szCs w:val="18"/>
                    </w:rPr>
                    <w:t>・450</w:t>
                  </w:r>
                </w:p>
                <w:p w:rsidR="006C5CC7" w:rsidRPr="00CC4011" w:rsidRDefault="006C5CC7" w:rsidP="00D11564">
                  <w:pPr>
                    <w:jc w:val="both"/>
                    <w:rPr>
                      <w:rFonts w:ascii="UD デジタル 教科書体 NP-R" w:eastAsia="UD デジタル 教科書体 NP-R"/>
                      <w:szCs w:val="18"/>
                    </w:rPr>
                  </w:pPr>
                  <w:r w:rsidRPr="00CC4011">
                    <w:rPr>
                      <w:rFonts w:ascii="UD デジタル 教科書体 NP-R" w:eastAsia="UD デジタル 教科書体 NP-R" w:hint="eastAsia"/>
                      <w:szCs w:val="18"/>
                    </w:rPr>
                    <w:t>・600</w:t>
                  </w:r>
                </w:p>
              </w:tc>
            </w:tr>
            <w:tr w:rsidR="006C5CC7" w:rsidRPr="00CC4011" w:rsidTr="00D11564">
              <w:tc>
                <w:tcPr>
                  <w:tcW w:w="2079" w:type="dxa"/>
                  <w:tcBorders>
                    <w:left w:val="single" w:sz="4" w:space="0" w:color="auto"/>
                  </w:tcBorders>
                  <w:vAlign w:val="center"/>
                </w:tcPr>
                <w:p w:rsidR="006C5CC7" w:rsidRPr="00CC4011" w:rsidRDefault="006C5CC7" w:rsidP="00D11564">
                  <w:pPr>
                    <w:ind w:left="180" w:hangingChars="100" w:hanging="180"/>
                    <w:jc w:val="both"/>
                    <w:rPr>
                      <w:rFonts w:ascii="UD デジタル 教科書体 NP-R" w:eastAsia="UD デジタル 教科書体 NP-R"/>
                      <w:szCs w:val="18"/>
                    </w:rPr>
                  </w:pPr>
                  <w:r w:rsidRPr="00CC4011">
                    <w:rPr>
                      <w:rFonts w:ascii="UD デジタル 教科書体 NP-R" w:eastAsia="UD デジタル 教科書体 NP-R" w:hint="eastAsia"/>
                      <w:szCs w:val="18"/>
                    </w:rPr>
                    <w:t>・インターロッキング用化粧マンホール蓋</w:t>
                  </w:r>
                </w:p>
              </w:tc>
              <w:tc>
                <w:tcPr>
                  <w:tcW w:w="1701" w:type="dxa"/>
                  <w:vAlign w:val="center"/>
                </w:tcPr>
                <w:p w:rsidR="006C5CC7" w:rsidRDefault="006C5CC7" w:rsidP="00D11564">
                  <w:pPr>
                    <w:jc w:val="both"/>
                    <w:rPr>
                      <w:rFonts w:ascii="UD デジタル 教科書体 NP-R" w:eastAsia="UD デジタル 教科書体 NP-R"/>
                      <w:szCs w:val="18"/>
                    </w:rPr>
                  </w:pPr>
                  <w:r w:rsidRPr="00CC4011">
                    <w:rPr>
                      <w:rFonts w:ascii="UD デジタル 教科書体 NP-R" w:eastAsia="UD デジタル 教科書体 NP-R" w:hint="eastAsia"/>
                      <w:szCs w:val="18"/>
                    </w:rPr>
                    <w:t>・簡易密閉形</w:t>
                  </w:r>
                </w:p>
                <w:p w:rsidR="006C5CC7" w:rsidRDefault="006C5CC7" w:rsidP="00D11564">
                  <w:pPr>
                    <w:jc w:val="both"/>
                    <w:rPr>
                      <w:szCs w:val="18"/>
                    </w:rPr>
                  </w:pPr>
                  <w:r>
                    <w:rPr>
                      <w:rFonts w:ascii="UD デジタル 教科書体 NP-R" w:eastAsia="UD デジタル 教科書体 NP-R" w:hint="eastAsia"/>
                      <w:szCs w:val="18"/>
                    </w:rPr>
                    <w:t>・一般形</w:t>
                  </w:r>
                </w:p>
              </w:tc>
              <w:tc>
                <w:tcPr>
                  <w:tcW w:w="1134" w:type="dxa"/>
                  <w:vAlign w:val="center"/>
                </w:tcPr>
                <w:p w:rsidR="006C5CC7" w:rsidRDefault="006C5CC7" w:rsidP="00D11564">
                  <w:pPr>
                    <w:jc w:val="both"/>
                    <w:rPr>
                      <w:rFonts w:ascii="UD デジタル 教科書体 NP-R" w:eastAsia="UD デジタル 教科書体 NP-R"/>
                      <w:szCs w:val="18"/>
                    </w:rPr>
                  </w:pPr>
                  <w:r>
                    <w:rPr>
                      <w:rFonts w:ascii="UD デジタル 教科書体 NP-R" w:eastAsia="UD デジタル 教科書体 NP-R" w:hint="eastAsia"/>
                      <w:szCs w:val="18"/>
                    </w:rPr>
                    <w:t>・丸型</w:t>
                  </w:r>
                </w:p>
                <w:p w:rsidR="006C5CC7" w:rsidRPr="00CC4011" w:rsidRDefault="006C5CC7" w:rsidP="00D11564">
                  <w:pPr>
                    <w:jc w:val="both"/>
                    <w:rPr>
                      <w:rFonts w:ascii="UD デジタル 教科書体 NP-R" w:eastAsia="UD デジタル 教科書体 NP-R"/>
                      <w:szCs w:val="18"/>
                    </w:rPr>
                  </w:pPr>
                  <w:r>
                    <w:rPr>
                      <w:rFonts w:ascii="UD デジタル 教科書体 NP-R" w:eastAsia="UD デジタル 教科書体 NP-R" w:hint="eastAsia"/>
                      <w:szCs w:val="18"/>
                    </w:rPr>
                    <w:t>・角型</w:t>
                  </w:r>
                </w:p>
              </w:tc>
              <w:tc>
                <w:tcPr>
                  <w:tcW w:w="1417" w:type="dxa"/>
                </w:tcPr>
                <w:p w:rsidR="006C5CC7" w:rsidRDefault="006C5CC7" w:rsidP="00D11564">
                  <w:pPr>
                    <w:jc w:val="both"/>
                    <w:rPr>
                      <w:rFonts w:ascii="UD デジタル 教科書体 NP-R" w:eastAsia="UD デジタル 教科書体 NP-R"/>
                      <w:szCs w:val="18"/>
                    </w:rPr>
                  </w:pPr>
                  <w:r>
                    <w:rPr>
                      <w:rFonts w:ascii="UD デジタル 教科書体 NP-R" w:eastAsia="UD デジタル 教科書体 NP-R" w:hint="eastAsia"/>
                      <w:szCs w:val="18"/>
                    </w:rPr>
                    <w:t>・T</w:t>
                  </w:r>
                  <w:r>
                    <w:rPr>
                      <w:rFonts w:ascii="UD デジタル 教科書体 NP-R" w:eastAsia="UD デジタル 教科書体 NP-R"/>
                      <w:szCs w:val="18"/>
                    </w:rPr>
                    <w:t>-</w:t>
                  </w:r>
                  <w:r>
                    <w:rPr>
                      <w:rFonts w:ascii="UD デジタル 教科書体 NP-R" w:eastAsia="UD デジタル 教科書体 NP-R" w:hint="eastAsia"/>
                      <w:szCs w:val="18"/>
                    </w:rPr>
                    <w:t>2　・T</w:t>
                  </w:r>
                  <w:r>
                    <w:rPr>
                      <w:rFonts w:ascii="UD デジタル 教科書体 NP-R" w:eastAsia="UD デジタル 教科書体 NP-R"/>
                      <w:szCs w:val="18"/>
                    </w:rPr>
                    <w:t>-</w:t>
                  </w:r>
                  <w:r>
                    <w:rPr>
                      <w:rFonts w:ascii="UD デジタル 教科書体 NP-R" w:eastAsia="UD デジタル 教科書体 NP-R" w:hint="eastAsia"/>
                      <w:szCs w:val="18"/>
                    </w:rPr>
                    <w:t>4</w:t>
                  </w:r>
                </w:p>
                <w:p w:rsidR="006C5CC7" w:rsidRDefault="006C5CC7" w:rsidP="00D11564">
                  <w:pPr>
                    <w:jc w:val="both"/>
                    <w:rPr>
                      <w:rFonts w:ascii="UD デジタル 教科書体 NP-R" w:eastAsia="UD デジタル 教科書体 NP-R"/>
                      <w:szCs w:val="18"/>
                    </w:rPr>
                  </w:pPr>
                  <w:r>
                    <w:rPr>
                      <w:rFonts w:ascii="UD デジタル 教科書体 NP-R" w:eastAsia="UD デジタル 教科書体 NP-R" w:hint="eastAsia"/>
                      <w:szCs w:val="18"/>
                    </w:rPr>
                    <w:t>・T</w:t>
                  </w:r>
                  <w:r>
                    <w:rPr>
                      <w:rFonts w:ascii="UD デジタル 教科書体 NP-R" w:eastAsia="UD デジタル 教科書体 NP-R"/>
                      <w:szCs w:val="18"/>
                    </w:rPr>
                    <w:t>-</w:t>
                  </w:r>
                  <w:r>
                    <w:rPr>
                      <w:rFonts w:ascii="UD デジタル 教科書体 NP-R" w:eastAsia="UD デジタル 教科書体 NP-R" w:hint="eastAsia"/>
                      <w:szCs w:val="18"/>
                    </w:rPr>
                    <w:t>6 ・T</w:t>
                  </w:r>
                  <w:r>
                    <w:rPr>
                      <w:rFonts w:ascii="UD デジタル 教科書体 NP-R" w:eastAsia="UD デジタル 教科書体 NP-R"/>
                      <w:szCs w:val="18"/>
                    </w:rPr>
                    <w:t>-</w:t>
                  </w:r>
                  <w:r>
                    <w:rPr>
                      <w:rFonts w:ascii="UD デジタル 教科書体 NP-R" w:eastAsia="UD デジタル 教科書体 NP-R" w:hint="eastAsia"/>
                      <w:szCs w:val="18"/>
                    </w:rPr>
                    <w:t>14</w:t>
                  </w:r>
                </w:p>
                <w:p w:rsidR="006C5CC7" w:rsidRPr="00CC4011" w:rsidRDefault="006C5CC7" w:rsidP="00D11564">
                  <w:pPr>
                    <w:jc w:val="both"/>
                    <w:rPr>
                      <w:rFonts w:ascii="UD デジタル 教科書体 NP-R" w:eastAsia="UD デジタル 教科書体 NP-R"/>
                      <w:szCs w:val="18"/>
                    </w:rPr>
                  </w:pPr>
                  <w:r>
                    <w:rPr>
                      <w:rFonts w:ascii="UD デジタル 教科書体 NP-R" w:eastAsia="UD デジタル 教科書体 NP-R" w:hint="eastAsia"/>
                      <w:szCs w:val="18"/>
                    </w:rPr>
                    <w:t>・T</w:t>
                  </w:r>
                  <w:r>
                    <w:rPr>
                      <w:rFonts w:ascii="UD デジタル 教科書体 NP-R" w:eastAsia="UD デジタル 教科書体 NP-R"/>
                      <w:szCs w:val="18"/>
                    </w:rPr>
                    <w:t>-</w:t>
                  </w:r>
                  <w:r>
                    <w:rPr>
                      <w:rFonts w:ascii="UD デジタル 教科書体 NP-R" w:eastAsia="UD デジタル 教科書体 NP-R" w:hint="eastAsia"/>
                      <w:szCs w:val="18"/>
                    </w:rPr>
                    <w:t>20</w:t>
                  </w:r>
                </w:p>
              </w:tc>
              <w:tc>
                <w:tcPr>
                  <w:tcW w:w="1418" w:type="dxa"/>
                </w:tcPr>
                <w:p w:rsidR="006C5CC7" w:rsidRPr="004C388D" w:rsidRDefault="006C5CC7" w:rsidP="00D11564">
                  <w:pPr>
                    <w:jc w:val="both"/>
                    <w:rPr>
                      <w:rFonts w:ascii="UD デジタル 教科書体 NP-R" w:eastAsia="UD デジタル 教科書体 NP-R"/>
                      <w:szCs w:val="18"/>
                    </w:rPr>
                  </w:pPr>
                  <w:r w:rsidRPr="004C388D">
                    <w:rPr>
                      <w:rFonts w:ascii="UD デジタル 教科書体 NP-R" w:eastAsia="UD デジタル 教科書体 NP-R" w:hint="eastAsia"/>
                      <w:szCs w:val="18"/>
                    </w:rPr>
                    <w:t>・鋳鉄目地</w:t>
                  </w:r>
                </w:p>
                <w:p w:rsidR="006C5CC7" w:rsidRDefault="006C5CC7" w:rsidP="00D11564">
                  <w:pPr>
                    <w:jc w:val="both"/>
                    <w:rPr>
                      <w:rFonts w:ascii="UD デジタル 教科書体 NP-R" w:eastAsia="UD デジタル 教科書体 NP-R"/>
                      <w:szCs w:val="18"/>
                    </w:rPr>
                  </w:pPr>
                  <w:r w:rsidRPr="004C388D">
                    <w:rPr>
                      <w:rFonts w:ascii="UD デジタル 教科書体 NP-R" w:eastAsia="UD デジタル 教科書体 NP-R" w:hint="eastAsia"/>
                      <w:szCs w:val="18"/>
                    </w:rPr>
                    <w:t>・SUS目地</w:t>
                  </w:r>
                </w:p>
                <w:p w:rsidR="006C5CC7" w:rsidRPr="004C388D" w:rsidRDefault="006C5CC7" w:rsidP="00D11564">
                  <w:pPr>
                    <w:jc w:val="both"/>
                    <w:rPr>
                      <w:rFonts w:ascii="UD デジタル 教科書体 NP-R" w:eastAsia="UD デジタル 教科書体 NP-R"/>
                      <w:szCs w:val="18"/>
                    </w:rPr>
                  </w:pPr>
                  <w:r>
                    <w:rPr>
                      <w:rFonts w:ascii="UD デジタル 教科書体 NP-R" w:eastAsia="UD デジタル 教科書体 NP-R" w:hint="eastAsia"/>
                      <w:szCs w:val="18"/>
                    </w:rPr>
                    <w:t>・ハンドル付</w:t>
                  </w:r>
                </w:p>
              </w:tc>
              <w:tc>
                <w:tcPr>
                  <w:tcW w:w="999" w:type="dxa"/>
                  <w:tcBorders>
                    <w:right w:val="single" w:sz="4" w:space="0" w:color="auto"/>
                  </w:tcBorders>
                  <w:vAlign w:val="center"/>
                </w:tcPr>
                <w:p w:rsidR="006C5CC7" w:rsidRDefault="006C5CC7" w:rsidP="00D11564">
                  <w:pPr>
                    <w:jc w:val="both"/>
                    <w:rPr>
                      <w:rFonts w:ascii="UD デジタル 教科書体 NP-R" w:eastAsia="UD デジタル 教科書体 NP-R"/>
                      <w:szCs w:val="18"/>
                    </w:rPr>
                  </w:pPr>
                  <w:r w:rsidRPr="00CC4011">
                    <w:rPr>
                      <w:rFonts w:ascii="UD デジタル 教科書体 NP-R" w:eastAsia="UD デジタル 教科書体 NP-R" w:hint="eastAsia"/>
                      <w:szCs w:val="18"/>
                    </w:rPr>
                    <w:t>・450</w:t>
                  </w:r>
                </w:p>
                <w:p w:rsidR="006C5CC7" w:rsidRPr="00CC4011" w:rsidRDefault="006C5CC7" w:rsidP="00D11564">
                  <w:pPr>
                    <w:jc w:val="both"/>
                    <w:rPr>
                      <w:rFonts w:ascii="UD デジタル 教科書体 NP-R" w:eastAsia="UD デジタル 教科書体 NP-R"/>
                      <w:szCs w:val="18"/>
                    </w:rPr>
                  </w:pPr>
                  <w:r w:rsidRPr="00CC4011">
                    <w:rPr>
                      <w:rFonts w:ascii="UD デジタル 教科書体 NP-R" w:eastAsia="UD デジタル 教科書体 NP-R" w:hint="eastAsia"/>
                      <w:szCs w:val="18"/>
                    </w:rPr>
                    <w:t>・600</w:t>
                  </w:r>
                </w:p>
              </w:tc>
            </w:tr>
          </w:tbl>
          <w:p w:rsidR="006C5CC7" w:rsidRDefault="006C5CC7" w:rsidP="00D11564">
            <w:pPr>
              <w:spacing w:beforeLines="50" w:before="180"/>
              <w:rPr>
                <w:rFonts w:ascii="UD デジタル 教科書体 NP-R" w:eastAsia="UD デジタル 教科書体 NP-R"/>
                <w:szCs w:val="18"/>
              </w:rPr>
            </w:pPr>
            <w:r>
              <w:rPr>
                <w:rFonts w:ascii="UD デジタル 教科書体 NP-R" w:eastAsia="UD デジタル 教科書体 NP-R" w:hint="eastAsia"/>
                <w:szCs w:val="18"/>
              </w:rPr>
              <w:t>(4)グレーチングふた</w:t>
            </w:r>
          </w:p>
          <w:tbl>
            <w:tblPr>
              <w:tblStyle w:val="af6"/>
              <w:tblW w:w="8748" w:type="dxa"/>
              <w:tblBorders>
                <w:left w:val="none" w:sz="0" w:space="0" w:color="auto"/>
                <w:right w:val="none" w:sz="0" w:space="0" w:color="auto"/>
              </w:tblBorders>
              <w:tblLayout w:type="fixed"/>
              <w:tblLook w:val="04A0" w:firstRow="1" w:lastRow="0" w:firstColumn="1" w:lastColumn="0" w:noHBand="0" w:noVBand="1"/>
            </w:tblPr>
            <w:tblGrid>
              <w:gridCol w:w="1792"/>
              <w:gridCol w:w="1560"/>
              <w:gridCol w:w="2554"/>
              <w:gridCol w:w="1843"/>
              <w:gridCol w:w="999"/>
            </w:tblGrid>
            <w:tr w:rsidR="006C5CC7" w:rsidRPr="00CC4011" w:rsidTr="00D11564">
              <w:tc>
                <w:tcPr>
                  <w:tcW w:w="1792" w:type="dxa"/>
                  <w:tcBorders>
                    <w:left w:val="single" w:sz="4" w:space="0" w:color="auto"/>
                  </w:tcBorders>
                  <w:shd w:val="clear" w:color="auto" w:fill="D9D9D9" w:themeFill="background1" w:themeFillShade="D9"/>
                </w:tcPr>
                <w:p w:rsidR="006C5CC7" w:rsidRPr="00CC4011" w:rsidRDefault="006C5CC7" w:rsidP="00D11564">
                  <w:pPr>
                    <w:jc w:val="center"/>
                    <w:rPr>
                      <w:rFonts w:ascii="UD デジタル 教科書体 NP-R" w:eastAsia="UD デジタル 教科書体 NP-R"/>
                      <w:szCs w:val="18"/>
                    </w:rPr>
                  </w:pPr>
                  <w:r>
                    <w:rPr>
                      <w:rFonts w:ascii="UD デジタル 教科書体 NP-R" w:eastAsia="UD デジタル 教科書体 NP-R" w:hint="eastAsia"/>
                      <w:szCs w:val="18"/>
                    </w:rPr>
                    <w:t>材質</w:t>
                  </w:r>
                </w:p>
              </w:tc>
              <w:tc>
                <w:tcPr>
                  <w:tcW w:w="1560" w:type="dxa"/>
                  <w:shd w:val="clear" w:color="auto" w:fill="D9D9D9" w:themeFill="background1" w:themeFillShade="D9"/>
                </w:tcPr>
                <w:p w:rsidR="006C5CC7" w:rsidRPr="00CC4011" w:rsidRDefault="006C5CC7" w:rsidP="00D11564">
                  <w:pPr>
                    <w:jc w:val="center"/>
                    <w:rPr>
                      <w:rFonts w:ascii="UD デジタル 教科書体 NP-R" w:eastAsia="UD デジタル 教科書体 NP-R"/>
                      <w:szCs w:val="18"/>
                    </w:rPr>
                  </w:pPr>
                  <w:r>
                    <w:rPr>
                      <w:rFonts w:ascii="UD デジタル 教科書体 NP-R" w:eastAsia="UD デジタル 教科書体 NP-R" w:hint="eastAsia"/>
                      <w:szCs w:val="18"/>
                    </w:rPr>
                    <w:t>耐荷重</w:t>
                  </w:r>
                </w:p>
              </w:tc>
              <w:tc>
                <w:tcPr>
                  <w:tcW w:w="2554" w:type="dxa"/>
                  <w:shd w:val="clear" w:color="auto" w:fill="D9D9D9" w:themeFill="background1" w:themeFillShade="D9"/>
                </w:tcPr>
                <w:p w:rsidR="006C5CC7" w:rsidRPr="00CC4011" w:rsidRDefault="006C5CC7" w:rsidP="00D11564">
                  <w:pPr>
                    <w:jc w:val="center"/>
                    <w:rPr>
                      <w:rFonts w:ascii="UD デジタル 教科書体 NP-R" w:eastAsia="UD デジタル 教科書体 NP-R"/>
                      <w:szCs w:val="18"/>
                    </w:rPr>
                  </w:pPr>
                  <w:r>
                    <w:rPr>
                      <w:rFonts w:ascii="UD デジタル 教科書体 NP-R" w:eastAsia="UD デジタル 教科書体 NP-R" w:hint="eastAsia"/>
                      <w:szCs w:val="18"/>
                    </w:rPr>
                    <w:t>メインバーピッチ</w:t>
                  </w:r>
                </w:p>
              </w:tc>
              <w:tc>
                <w:tcPr>
                  <w:tcW w:w="1843" w:type="dxa"/>
                  <w:shd w:val="clear" w:color="auto" w:fill="D9D9D9" w:themeFill="background1" w:themeFillShade="D9"/>
                </w:tcPr>
                <w:p w:rsidR="006C5CC7" w:rsidRPr="00DA0FE0" w:rsidRDefault="006C5CC7" w:rsidP="00D11564">
                  <w:pPr>
                    <w:jc w:val="center"/>
                    <w:rPr>
                      <w:rFonts w:ascii="UD デジタル 教科書体 NP-R" w:eastAsia="UD デジタル 教科書体 NP-R"/>
                      <w:szCs w:val="18"/>
                    </w:rPr>
                  </w:pPr>
                  <w:r w:rsidRPr="00DA0FE0">
                    <w:rPr>
                      <w:rFonts w:ascii="UD デジタル 教科書体 NP-R" w:eastAsia="UD デジタル 教科書体 NP-R" w:hint="eastAsia"/>
                      <w:szCs w:val="18"/>
                    </w:rPr>
                    <w:t>機能</w:t>
                  </w:r>
                </w:p>
              </w:tc>
              <w:tc>
                <w:tcPr>
                  <w:tcW w:w="999" w:type="dxa"/>
                  <w:tcBorders>
                    <w:right w:val="single" w:sz="4" w:space="0" w:color="auto"/>
                  </w:tcBorders>
                  <w:shd w:val="clear" w:color="auto" w:fill="D9D9D9" w:themeFill="background1" w:themeFillShade="D9"/>
                </w:tcPr>
                <w:p w:rsidR="006C5CC7" w:rsidRPr="00CC4011" w:rsidRDefault="006C5CC7" w:rsidP="00D11564">
                  <w:pPr>
                    <w:jc w:val="center"/>
                    <w:rPr>
                      <w:rFonts w:ascii="UD デジタル 教科書体 NP-R" w:eastAsia="UD デジタル 教科書体 NP-R"/>
                      <w:szCs w:val="18"/>
                    </w:rPr>
                  </w:pPr>
                  <w:r w:rsidRPr="00CC4011">
                    <w:rPr>
                      <w:rFonts w:ascii="UD デジタル 教科書体 NP-R" w:eastAsia="UD デジタル 教科書体 NP-R" w:hint="eastAsia"/>
                      <w:szCs w:val="18"/>
                    </w:rPr>
                    <w:t>呼び径</w:t>
                  </w:r>
                </w:p>
              </w:tc>
            </w:tr>
            <w:tr w:rsidR="006C5CC7" w:rsidRPr="00CC4011" w:rsidTr="00D11564">
              <w:tc>
                <w:tcPr>
                  <w:tcW w:w="1792" w:type="dxa"/>
                  <w:tcBorders>
                    <w:left w:val="single" w:sz="4" w:space="0" w:color="auto"/>
                  </w:tcBorders>
                  <w:vAlign w:val="center"/>
                </w:tcPr>
                <w:p w:rsidR="006C5CC7" w:rsidRDefault="006C5CC7" w:rsidP="00D11564">
                  <w:pPr>
                    <w:jc w:val="both"/>
                    <w:rPr>
                      <w:rFonts w:ascii="UD デジタル 教科書体 NP-R" w:eastAsia="UD デジタル 教科書体 NP-R"/>
                      <w:szCs w:val="18"/>
                    </w:rPr>
                  </w:pPr>
                  <w:r w:rsidRPr="00CC4011">
                    <w:rPr>
                      <w:rFonts w:ascii="UD デジタル 教科書体 NP-R" w:eastAsia="UD デジタル 教科書体 NP-R" w:hint="eastAsia"/>
                      <w:szCs w:val="18"/>
                    </w:rPr>
                    <w:t>・</w:t>
                  </w:r>
                  <w:r>
                    <w:rPr>
                      <w:rFonts w:ascii="UD デジタル 教科書体 NP-R" w:eastAsia="UD デジタル 教科書体 NP-R" w:hint="eastAsia"/>
                      <w:szCs w:val="18"/>
                    </w:rPr>
                    <w:t>鋳鉄製</w:t>
                  </w:r>
                </w:p>
                <w:p w:rsidR="006C5CC7" w:rsidRDefault="006C5CC7" w:rsidP="00D11564">
                  <w:pPr>
                    <w:jc w:val="both"/>
                    <w:rPr>
                      <w:rFonts w:ascii="UD デジタル 教科書体 NP-R" w:eastAsia="UD デジタル 教科書体 NP-R"/>
                      <w:szCs w:val="18"/>
                    </w:rPr>
                  </w:pPr>
                  <w:r>
                    <w:rPr>
                      <w:rFonts w:ascii="UD デジタル 教科書体 NP-R" w:eastAsia="UD デジタル 教科書体 NP-R" w:hint="eastAsia"/>
                      <w:szCs w:val="18"/>
                    </w:rPr>
                    <w:t>・鋼製</w:t>
                  </w:r>
                </w:p>
                <w:p w:rsidR="006C5CC7" w:rsidRPr="00CC4011" w:rsidRDefault="006C5CC7" w:rsidP="00D11564">
                  <w:pPr>
                    <w:jc w:val="both"/>
                    <w:rPr>
                      <w:rFonts w:ascii="UD デジタル 教科書体 NP-R" w:eastAsia="UD デジタル 教科書体 NP-R"/>
                      <w:szCs w:val="18"/>
                    </w:rPr>
                  </w:pPr>
                  <w:r>
                    <w:rPr>
                      <w:rFonts w:ascii="UD デジタル 教科書体 NP-R" w:eastAsia="UD デジタル 教科書体 NP-R" w:hint="eastAsia"/>
                      <w:szCs w:val="18"/>
                    </w:rPr>
                    <w:t>・ステンレス製</w:t>
                  </w:r>
                </w:p>
              </w:tc>
              <w:tc>
                <w:tcPr>
                  <w:tcW w:w="1560" w:type="dxa"/>
                </w:tcPr>
                <w:p w:rsidR="006C5CC7" w:rsidRDefault="006C5CC7" w:rsidP="00D11564">
                  <w:pPr>
                    <w:jc w:val="both"/>
                    <w:rPr>
                      <w:rFonts w:ascii="UD デジタル 教科書体 NP-R" w:eastAsia="UD デジタル 教科書体 NP-R"/>
                      <w:szCs w:val="18"/>
                    </w:rPr>
                  </w:pPr>
                  <w:r>
                    <w:rPr>
                      <w:rFonts w:ascii="UD デジタル 教科書体 NP-R" w:eastAsia="UD デジタル 教科書体 NP-R" w:hint="eastAsia"/>
                      <w:szCs w:val="18"/>
                    </w:rPr>
                    <w:t>・歩行用</w:t>
                  </w:r>
                </w:p>
                <w:p w:rsidR="006C5CC7" w:rsidRDefault="006C5CC7" w:rsidP="00D11564">
                  <w:pPr>
                    <w:jc w:val="both"/>
                    <w:rPr>
                      <w:rFonts w:ascii="UD デジタル 教科書体 NP-R" w:eastAsia="UD デジタル 教科書体 NP-R"/>
                      <w:szCs w:val="18"/>
                    </w:rPr>
                  </w:pPr>
                  <w:r>
                    <w:rPr>
                      <w:rFonts w:ascii="UD デジタル 教科書体 NP-R" w:eastAsia="UD デジタル 教科書体 NP-R" w:hint="eastAsia"/>
                      <w:szCs w:val="18"/>
                    </w:rPr>
                    <w:t>・T</w:t>
                  </w:r>
                  <w:r>
                    <w:rPr>
                      <w:rFonts w:ascii="UD デジタル 教科書体 NP-R" w:eastAsia="UD デジタル 教科書体 NP-R"/>
                      <w:szCs w:val="18"/>
                    </w:rPr>
                    <w:t>-</w:t>
                  </w:r>
                  <w:r>
                    <w:rPr>
                      <w:rFonts w:ascii="UD デジタル 教科書体 NP-R" w:eastAsia="UD デジタル 教科書体 NP-R" w:hint="eastAsia"/>
                      <w:szCs w:val="18"/>
                    </w:rPr>
                    <w:t xml:space="preserve">2　</w:t>
                  </w:r>
                </w:p>
                <w:p w:rsidR="006C5CC7" w:rsidRDefault="006C5CC7" w:rsidP="00D11564">
                  <w:pPr>
                    <w:jc w:val="both"/>
                    <w:rPr>
                      <w:rFonts w:ascii="UD デジタル 教科書体 NP-R" w:eastAsia="UD デジタル 教科書体 NP-R"/>
                      <w:szCs w:val="18"/>
                    </w:rPr>
                  </w:pPr>
                  <w:r>
                    <w:rPr>
                      <w:rFonts w:ascii="UD デジタル 教科書体 NP-R" w:eastAsia="UD デジタル 教科書体 NP-R" w:hint="eastAsia"/>
                      <w:szCs w:val="18"/>
                    </w:rPr>
                    <w:t>・T</w:t>
                  </w:r>
                  <w:r>
                    <w:rPr>
                      <w:rFonts w:ascii="UD デジタル 教科書体 NP-R" w:eastAsia="UD デジタル 教科書体 NP-R"/>
                      <w:szCs w:val="18"/>
                    </w:rPr>
                    <w:t>-</w:t>
                  </w:r>
                  <w:r>
                    <w:rPr>
                      <w:rFonts w:ascii="UD デジタル 教科書体 NP-R" w:eastAsia="UD デジタル 教科書体 NP-R" w:hint="eastAsia"/>
                      <w:szCs w:val="18"/>
                    </w:rPr>
                    <w:t xml:space="preserve">6　</w:t>
                  </w:r>
                </w:p>
                <w:p w:rsidR="006C5CC7" w:rsidRDefault="006C5CC7" w:rsidP="00D11564">
                  <w:pPr>
                    <w:jc w:val="both"/>
                    <w:rPr>
                      <w:rFonts w:ascii="UD デジタル 教科書体 NP-R" w:eastAsia="UD デジタル 教科書体 NP-R"/>
                      <w:szCs w:val="18"/>
                    </w:rPr>
                  </w:pPr>
                  <w:r>
                    <w:rPr>
                      <w:rFonts w:ascii="UD デジタル 教科書体 NP-R" w:eastAsia="UD デジタル 教科書体 NP-R" w:hint="eastAsia"/>
                      <w:szCs w:val="18"/>
                    </w:rPr>
                    <w:t>・T</w:t>
                  </w:r>
                  <w:r>
                    <w:rPr>
                      <w:rFonts w:ascii="UD デジタル 教科書体 NP-R" w:eastAsia="UD デジタル 教科書体 NP-R"/>
                      <w:szCs w:val="18"/>
                    </w:rPr>
                    <w:t>-</w:t>
                  </w:r>
                  <w:r>
                    <w:rPr>
                      <w:rFonts w:ascii="UD デジタル 教科書体 NP-R" w:eastAsia="UD デジタル 教科書体 NP-R" w:hint="eastAsia"/>
                      <w:szCs w:val="18"/>
                    </w:rPr>
                    <w:t>14</w:t>
                  </w:r>
                </w:p>
                <w:p w:rsidR="006C5CC7" w:rsidRDefault="006C5CC7" w:rsidP="00D11564">
                  <w:pPr>
                    <w:rPr>
                      <w:rFonts w:ascii="UD デジタル 教科書体 NP-R" w:eastAsia="UD デジタル 教科書体 NP-R"/>
                      <w:szCs w:val="18"/>
                    </w:rPr>
                  </w:pPr>
                  <w:r>
                    <w:rPr>
                      <w:rFonts w:ascii="UD デジタル 教科書体 NP-R" w:eastAsia="UD デジタル 教科書体 NP-R" w:hint="eastAsia"/>
                      <w:szCs w:val="18"/>
                    </w:rPr>
                    <w:t>・T</w:t>
                  </w:r>
                  <w:r>
                    <w:rPr>
                      <w:rFonts w:ascii="UD デジタル 教科書体 NP-R" w:eastAsia="UD デジタル 教科書体 NP-R"/>
                      <w:szCs w:val="18"/>
                    </w:rPr>
                    <w:t>-</w:t>
                  </w:r>
                  <w:r>
                    <w:rPr>
                      <w:rFonts w:ascii="UD デジタル 教科書体 NP-R" w:eastAsia="UD デジタル 教科書体 NP-R" w:hint="eastAsia"/>
                      <w:szCs w:val="18"/>
                    </w:rPr>
                    <w:t xml:space="preserve">20　</w:t>
                  </w:r>
                </w:p>
                <w:p w:rsidR="006C5CC7" w:rsidRPr="00DA0FE0" w:rsidRDefault="006C5CC7" w:rsidP="00D11564">
                  <w:pPr>
                    <w:rPr>
                      <w:rFonts w:ascii="UD デジタル 教科書体 NP-R" w:eastAsia="UD デジタル 教科書体 NP-R"/>
                      <w:szCs w:val="18"/>
                    </w:rPr>
                  </w:pPr>
                  <w:r>
                    <w:rPr>
                      <w:rFonts w:ascii="UD デジタル 教科書体 NP-R" w:eastAsia="UD デジタル 教科書体 NP-R" w:hint="eastAsia"/>
                      <w:szCs w:val="18"/>
                    </w:rPr>
                    <w:t>・T</w:t>
                  </w:r>
                  <w:r>
                    <w:rPr>
                      <w:rFonts w:ascii="UD デジタル 教科書体 NP-R" w:eastAsia="UD デジタル 教科書体 NP-R"/>
                      <w:szCs w:val="18"/>
                    </w:rPr>
                    <w:t>-</w:t>
                  </w:r>
                  <w:r>
                    <w:rPr>
                      <w:rFonts w:ascii="UD デジタル 教科書体 NP-R" w:eastAsia="UD デジタル 教科書体 NP-R" w:hint="eastAsia"/>
                      <w:szCs w:val="18"/>
                    </w:rPr>
                    <w:t>25</w:t>
                  </w:r>
                </w:p>
              </w:tc>
              <w:tc>
                <w:tcPr>
                  <w:tcW w:w="2554" w:type="dxa"/>
                  <w:vAlign w:val="center"/>
                </w:tcPr>
                <w:p w:rsidR="006C5CC7" w:rsidRDefault="006C5CC7" w:rsidP="00D11564">
                  <w:pPr>
                    <w:rPr>
                      <w:rFonts w:ascii="UD デジタル 教科書体 NP-R" w:eastAsia="UD デジタル 教科書体 NP-R"/>
                      <w:szCs w:val="18"/>
                    </w:rPr>
                  </w:pPr>
                  <w:r>
                    <w:rPr>
                      <w:rFonts w:ascii="UD デジタル 教科書体 NP-R" w:eastAsia="UD デジタル 教科書体 NP-R" w:hint="eastAsia"/>
                      <w:szCs w:val="18"/>
                    </w:rPr>
                    <w:t>・普通目（・30　・22）</w:t>
                  </w:r>
                </w:p>
                <w:p w:rsidR="006C5CC7" w:rsidRDefault="006C5CC7" w:rsidP="00D11564">
                  <w:pPr>
                    <w:rPr>
                      <w:rFonts w:ascii="UD デジタル 教科書体 NP-R" w:eastAsia="UD デジタル 教科書体 NP-R"/>
                      <w:szCs w:val="18"/>
                    </w:rPr>
                  </w:pPr>
                  <w:r>
                    <w:rPr>
                      <w:rFonts w:ascii="UD デジタル 教科書体 NP-R" w:eastAsia="UD デジタル 教科書体 NP-R" w:hint="eastAsia"/>
                      <w:szCs w:val="18"/>
                    </w:rPr>
                    <w:t>・細目　（・15　・12.5）</w:t>
                  </w:r>
                </w:p>
                <w:p w:rsidR="006C5CC7" w:rsidRPr="00CC4011" w:rsidRDefault="006C5CC7" w:rsidP="00D11564">
                  <w:pPr>
                    <w:jc w:val="both"/>
                    <w:rPr>
                      <w:rFonts w:ascii="UD デジタル 教科書体 NP-R" w:eastAsia="UD デジタル 教科書体 NP-R"/>
                      <w:szCs w:val="18"/>
                    </w:rPr>
                  </w:pPr>
                </w:p>
              </w:tc>
              <w:tc>
                <w:tcPr>
                  <w:tcW w:w="1843" w:type="dxa"/>
                  <w:vAlign w:val="center"/>
                </w:tcPr>
                <w:p w:rsidR="006C5CC7" w:rsidRDefault="006C5CC7" w:rsidP="00D11564">
                  <w:pPr>
                    <w:jc w:val="both"/>
                    <w:rPr>
                      <w:rFonts w:ascii="UD デジタル 教科書体 NP-R" w:eastAsia="UD デジタル 教科書体 NP-R"/>
                      <w:szCs w:val="18"/>
                    </w:rPr>
                  </w:pPr>
                  <w:r w:rsidRPr="00DA0FE0">
                    <w:rPr>
                      <w:rFonts w:ascii="UD デジタル 教科書体 NP-R" w:eastAsia="UD デジタル 教科書体 NP-R" w:hint="eastAsia"/>
                      <w:szCs w:val="18"/>
                    </w:rPr>
                    <w:t>・</w:t>
                  </w:r>
                  <w:r>
                    <w:rPr>
                      <w:rFonts w:ascii="UD デジタル 教科書体 NP-R" w:eastAsia="UD デジタル 教科書体 NP-R" w:hint="eastAsia"/>
                      <w:szCs w:val="18"/>
                    </w:rPr>
                    <w:t>ボルト固定式</w:t>
                  </w:r>
                </w:p>
                <w:p w:rsidR="006C5CC7" w:rsidRDefault="006C5CC7" w:rsidP="00D11564">
                  <w:pPr>
                    <w:jc w:val="both"/>
                    <w:rPr>
                      <w:rFonts w:ascii="UD デジタル 教科書体 NP-R" w:eastAsia="UD デジタル 教科書体 NP-R"/>
                      <w:szCs w:val="18"/>
                    </w:rPr>
                  </w:pPr>
                  <w:r>
                    <w:rPr>
                      <w:rFonts w:ascii="UD デジタル 教科書体 NP-R" w:eastAsia="UD デジタル 教科書体 NP-R" w:hint="eastAsia"/>
                      <w:szCs w:val="18"/>
                    </w:rPr>
                    <w:t>・開閉式</w:t>
                  </w:r>
                </w:p>
                <w:p w:rsidR="006C5CC7" w:rsidRDefault="006C5CC7" w:rsidP="00D11564">
                  <w:pPr>
                    <w:jc w:val="both"/>
                    <w:rPr>
                      <w:rFonts w:ascii="UD デジタル 教科書体 NP-R" w:eastAsia="UD デジタル 教科書体 NP-R"/>
                      <w:szCs w:val="18"/>
                    </w:rPr>
                  </w:pPr>
                  <w:r>
                    <w:rPr>
                      <w:rFonts w:ascii="UD デジタル 教科書体 NP-R" w:eastAsia="UD デジタル 教科書体 NP-R" w:hint="eastAsia"/>
                      <w:szCs w:val="18"/>
                    </w:rPr>
                    <w:t>・ノンスリップ</w:t>
                  </w:r>
                </w:p>
                <w:p w:rsidR="006C5CC7" w:rsidRPr="00CC4011" w:rsidRDefault="006C5CC7" w:rsidP="00D11564">
                  <w:pPr>
                    <w:jc w:val="both"/>
                    <w:rPr>
                      <w:szCs w:val="18"/>
                    </w:rPr>
                  </w:pPr>
                </w:p>
              </w:tc>
              <w:tc>
                <w:tcPr>
                  <w:tcW w:w="999" w:type="dxa"/>
                  <w:tcBorders>
                    <w:right w:val="single" w:sz="4" w:space="0" w:color="auto"/>
                  </w:tcBorders>
                </w:tcPr>
                <w:p w:rsidR="006C5CC7" w:rsidRPr="00CC4011" w:rsidRDefault="006C5CC7" w:rsidP="00D11564">
                  <w:pPr>
                    <w:rPr>
                      <w:rFonts w:ascii="UD デジタル 教科書体 NP-R" w:eastAsia="UD デジタル 教科書体 NP-R"/>
                      <w:szCs w:val="18"/>
                    </w:rPr>
                  </w:pPr>
                  <w:r>
                    <w:rPr>
                      <w:rFonts w:ascii="UD デジタル 教科書体 NP-R" w:eastAsia="UD デジタル 教科書体 NP-R" w:hint="eastAsia"/>
                      <w:szCs w:val="18"/>
                    </w:rPr>
                    <w:t>・</w:t>
                  </w:r>
                </w:p>
              </w:tc>
            </w:tr>
          </w:tbl>
          <w:p w:rsidR="006C5CC7" w:rsidRPr="00CC4011" w:rsidRDefault="006C5CC7" w:rsidP="00D11564">
            <w:pPr>
              <w:spacing w:beforeLines="50" w:before="180"/>
              <w:rPr>
                <w:rFonts w:ascii="UD デジタル 教科書体 NP-R" w:eastAsia="UD デジタル 教科書体 NP-R"/>
                <w:szCs w:val="18"/>
              </w:rPr>
            </w:pPr>
            <w:r>
              <w:rPr>
                <w:rFonts w:ascii="UD デジタル 教科書体 NP-R" w:eastAsia="UD デジタル 教科書体 NP-R" w:hint="eastAsia"/>
                <w:szCs w:val="18"/>
              </w:rPr>
              <w:t>(5)</w:t>
            </w:r>
            <w:r w:rsidRPr="00CC4011">
              <w:rPr>
                <w:rFonts w:ascii="UD デジタル 教科書体 NP-R" w:eastAsia="UD デジタル 教科書体 NP-R" w:hint="eastAsia"/>
                <w:szCs w:val="18"/>
              </w:rPr>
              <w:t>コンクリート製ふた</w:t>
            </w:r>
          </w:p>
          <w:tbl>
            <w:tblPr>
              <w:tblStyle w:val="af6"/>
              <w:tblW w:w="8748" w:type="dxa"/>
              <w:tblBorders>
                <w:left w:val="none" w:sz="0" w:space="0" w:color="auto"/>
                <w:right w:val="none" w:sz="0" w:space="0" w:color="auto"/>
              </w:tblBorders>
              <w:tblLayout w:type="fixed"/>
              <w:tblLook w:val="04A0" w:firstRow="1" w:lastRow="0" w:firstColumn="1" w:lastColumn="0" w:noHBand="0" w:noVBand="1"/>
            </w:tblPr>
            <w:tblGrid>
              <w:gridCol w:w="1792"/>
              <w:gridCol w:w="1560"/>
              <w:gridCol w:w="5396"/>
            </w:tblGrid>
            <w:tr w:rsidR="006C5CC7" w:rsidRPr="00CC4011" w:rsidTr="00D11564">
              <w:tc>
                <w:tcPr>
                  <w:tcW w:w="1792" w:type="dxa"/>
                  <w:tcBorders>
                    <w:left w:val="single" w:sz="4" w:space="0" w:color="auto"/>
                  </w:tcBorders>
                  <w:shd w:val="clear" w:color="auto" w:fill="D9D9D9" w:themeFill="background1" w:themeFillShade="D9"/>
                </w:tcPr>
                <w:p w:rsidR="006C5CC7" w:rsidRPr="00CC4011" w:rsidRDefault="006C5CC7" w:rsidP="00D11564">
                  <w:pPr>
                    <w:jc w:val="center"/>
                    <w:rPr>
                      <w:rFonts w:ascii="UD デジタル 教科書体 NP-R" w:eastAsia="UD デジタル 教科書体 NP-R"/>
                      <w:szCs w:val="18"/>
                    </w:rPr>
                  </w:pPr>
                  <w:r>
                    <w:rPr>
                      <w:rFonts w:ascii="UD デジタル 教科書体 NP-R" w:eastAsia="UD デジタル 教科書体 NP-R" w:hint="eastAsia"/>
                      <w:szCs w:val="18"/>
                    </w:rPr>
                    <w:t>名称</w:t>
                  </w:r>
                </w:p>
              </w:tc>
              <w:tc>
                <w:tcPr>
                  <w:tcW w:w="1560" w:type="dxa"/>
                  <w:shd w:val="clear" w:color="auto" w:fill="D9D9D9" w:themeFill="background1" w:themeFillShade="D9"/>
                </w:tcPr>
                <w:p w:rsidR="006C5CC7" w:rsidRPr="00CC4011" w:rsidRDefault="006C5CC7" w:rsidP="00D11564">
                  <w:pPr>
                    <w:jc w:val="center"/>
                    <w:rPr>
                      <w:rFonts w:ascii="UD デジタル 教科書体 NP-R" w:eastAsia="UD デジタル 教科書体 NP-R"/>
                      <w:szCs w:val="18"/>
                    </w:rPr>
                  </w:pPr>
                  <w:r>
                    <w:rPr>
                      <w:rFonts w:ascii="UD デジタル 教科書体 NP-R" w:eastAsia="UD デジタル 教科書体 NP-R" w:hint="eastAsia"/>
                      <w:szCs w:val="18"/>
                    </w:rPr>
                    <w:t>形状</w:t>
                  </w:r>
                </w:p>
              </w:tc>
              <w:tc>
                <w:tcPr>
                  <w:tcW w:w="5396" w:type="dxa"/>
                  <w:tcBorders>
                    <w:right w:val="single" w:sz="4" w:space="0" w:color="auto"/>
                  </w:tcBorders>
                  <w:shd w:val="clear" w:color="auto" w:fill="D9D9D9" w:themeFill="background1" w:themeFillShade="D9"/>
                </w:tcPr>
                <w:p w:rsidR="006C5CC7" w:rsidRPr="00CC4011" w:rsidRDefault="006C5CC7" w:rsidP="00D11564">
                  <w:pPr>
                    <w:jc w:val="center"/>
                    <w:rPr>
                      <w:rFonts w:ascii="UD デジタル 教科書体 NP-R" w:eastAsia="UD デジタル 教科書体 NP-R"/>
                      <w:szCs w:val="18"/>
                    </w:rPr>
                  </w:pPr>
                  <w:r>
                    <w:rPr>
                      <w:rFonts w:ascii="UD デジタル 教科書体 NP-R" w:eastAsia="UD デジタル 教科書体 NP-R" w:hint="eastAsia"/>
                      <w:szCs w:val="18"/>
                    </w:rPr>
                    <w:t>呼び名</w:t>
                  </w:r>
                </w:p>
              </w:tc>
            </w:tr>
            <w:tr w:rsidR="006C5CC7" w:rsidRPr="00CC4011" w:rsidTr="00D11564">
              <w:tc>
                <w:tcPr>
                  <w:tcW w:w="1792" w:type="dxa"/>
                  <w:tcBorders>
                    <w:left w:val="single" w:sz="4" w:space="0" w:color="auto"/>
                  </w:tcBorders>
                  <w:vAlign w:val="center"/>
                </w:tcPr>
                <w:p w:rsidR="006C5CC7" w:rsidRPr="00CC4011" w:rsidRDefault="006C5CC7" w:rsidP="00D11564">
                  <w:pPr>
                    <w:jc w:val="both"/>
                    <w:rPr>
                      <w:rFonts w:ascii="UD デジタル 教科書体 NP-R" w:eastAsia="UD デジタル 教科書体 NP-R"/>
                      <w:szCs w:val="18"/>
                    </w:rPr>
                  </w:pPr>
                  <w:r>
                    <w:rPr>
                      <w:rFonts w:ascii="UD デジタル 教科書体 NP-R" w:eastAsia="UD デジタル 教科書体 NP-R" w:hint="eastAsia"/>
                      <w:szCs w:val="18"/>
                    </w:rPr>
                    <w:t>会所桝用蓋</w:t>
                  </w:r>
                </w:p>
              </w:tc>
              <w:tc>
                <w:tcPr>
                  <w:tcW w:w="1560" w:type="dxa"/>
                </w:tcPr>
                <w:p w:rsidR="006C5CC7" w:rsidRPr="00DA0FE0" w:rsidRDefault="006C5CC7" w:rsidP="00D11564">
                  <w:pPr>
                    <w:rPr>
                      <w:rFonts w:ascii="UD デジタル 教科書体 NP-R" w:eastAsia="UD デジタル 教科書体 NP-R"/>
                      <w:szCs w:val="18"/>
                    </w:rPr>
                  </w:pPr>
                  <w:r>
                    <w:rPr>
                      <w:rFonts w:ascii="UD デジタル 教科書体 NP-R" w:eastAsia="UD デジタル 教科書体 NP-R" w:hint="eastAsia"/>
                      <w:szCs w:val="18"/>
                    </w:rPr>
                    <w:t>・角型</w:t>
                  </w:r>
                </w:p>
              </w:tc>
              <w:tc>
                <w:tcPr>
                  <w:tcW w:w="5396" w:type="dxa"/>
                  <w:tcBorders>
                    <w:right w:val="single" w:sz="4" w:space="0" w:color="auto"/>
                  </w:tcBorders>
                  <w:vAlign w:val="center"/>
                </w:tcPr>
                <w:p w:rsidR="006C5CC7" w:rsidRPr="00CC4011" w:rsidRDefault="006C5CC7" w:rsidP="00D11564">
                  <w:pPr>
                    <w:rPr>
                      <w:rFonts w:ascii="UD デジタル 教科書体 NP-R" w:eastAsia="UD デジタル 教科書体 NP-R"/>
                      <w:szCs w:val="18"/>
                    </w:rPr>
                  </w:pPr>
                  <w:r w:rsidRPr="00CC4011">
                    <w:rPr>
                      <w:rFonts w:ascii="UD デジタル 教科書体 NP-R" w:eastAsia="UD デジタル 教科書体 NP-R" w:hint="eastAsia"/>
                      <w:szCs w:val="18"/>
                    </w:rPr>
                    <w:t>・</w:t>
                  </w:r>
                  <w:r>
                    <w:rPr>
                      <w:rFonts w:ascii="UD デジタル 教科書体 NP-R" w:eastAsia="UD デジタル 教科書体 NP-R" w:hint="eastAsia"/>
                      <w:szCs w:val="18"/>
                    </w:rPr>
                    <w:t>300×300　・450</w:t>
                  </w:r>
                  <w:r w:rsidRPr="00CC4011">
                    <w:rPr>
                      <w:rFonts w:ascii="UD デジタル 教科書体 NP-R" w:eastAsia="UD デジタル 教科書体 NP-R" w:hint="eastAsia"/>
                      <w:szCs w:val="18"/>
                    </w:rPr>
                    <w:t>×</w:t>
                  </w:r>
                  <w:r>
                    <w:rPr>
                      <w:rFonts w:ascii="UD デジタル 教科書体 NP-R" w:eastAsia="UD デジタル 教科書体 NP-R" w:hint="eastAsia"/>
                      <w:szCs w:val="18"/>
                    </w:rPr>
                    <w:t xml:space="preserve">450　</w:t>
                  </w:r>
                  <w:r w:rsidRPr="00CC4011">
                    <w:rPr>
                      <w:rFonts w:ascii="UD デジタル 教科書体 NP-R" w:eastAsia="UD デジタル 教科書体 NP-R" w:hint="eastAsia"/>
                      <w:szCs w:val="18"/>
                    </w:rPr>
                    <w:t>・</w:t>
                  </w:r>
                  <w:r>
                    <w:rPr>
                      <w:rFonts w:ascii="UD デジタル 教科書体 NP-R" w:eastAsia="UD デジタル 教科書体 NP-R" w:hint="eastAsia"/>
                      <w:szCs w:val="18"/>
                    </w:rPr>
                    <w:t>500×500　・600</w:t>
                  </w:r>
                  <w:r w:rsidRPr="00CC4011">
                    <w:rPr>
                      <w:rFonts w:ascii="UD デジタル 教科書体 NP-R" w:eastAsia="UD デジタル 教科書体 NP-R" w:hint="eastAsia"/>
                      <w:szCs w:val="18"/>
                    </w:rPr>
                    <w:t>×</w:t>
                  </w:r>
                  <w:r>
                    <w:rPr>
                      <w:rFonts w:ascii="UD デジタル 教科書体 NP-R" w:eastAsia="UD デジタル 教科書体 NP-R" w:hint="eastAsia"/>
                      <w:szCs w:val="18"/>
                    </w:rPr>
                    <w:t>600</w:t>
                  </w:r>
                </w:p>
              </w:tc>
            </w:tr>
          </w:tbl>
          <w:p w:rsidR="006C5CC7" w:rsidRDefault="006C5CC7" w:rsidP="00D11564">
            <w:pPr>
              <w:rPr>
                <w:rFonts w:ascii="UD デジタル 教科書体 NP-R" w:eastAsia="UD デジタル 教科書体 NP-R"/>
                <w:szCs w:val="18"/>
              </w:rPr>
            </w:pPr>
            <w:r>
              <w:rPr>
                <w:rFonts w:ascii="UD デジタル 教科書体 NP-R" w:eastAsia="UD デジタル 教科書体 NP-R" w:hint="eastAsia"/>
                <w:szCs w:val="18"/>
              </w:rPr>
              <w:t>(6)地業</w:t>
            </w:r>
          </w:p>
          <w:p w:rsidR="006C5CC7" w:rsidRDefault="006C5CC7" w:rsidP="00D11564">
            <w:pPr>
              <w:rPr>
                <w:rFonts w:ascii="UD デジタル 教科書体 NP-R" w:eastAsia="UD デジタル 教科書体 NP-R"/>
                <w:szCs w:val="18"/>
              </w:rPr>
            </w:pPr>
            <w:r>
              <w:rPr>
                <w:rFonts w:ascii="UD デジタル 教科書体 NP-R" w:eastAsia="UD デジタル 教科書体 NP-R" w:hint="eastAsia"/>
                <w:szCs w:val="18"/>
              </w:rPr>
              <w:t>・砂地業　　（・山砂　・川砂　・砕砂）</w:t>
            </w:r>
          </w:p>
          <w:p w:rsidR="006C5CC7" w:rsidRDefault="006C5CC7" w:rsidP="00D11564">
            <w:pPr>
              <w:rPr>
                <w:rFonts w:ascii="UD デジタル 教科書体 NP-R" w:eastAsia="UD デジタル 教科書体 NP-R"/>
                <w:szCs w:val="18"/>
              </w:rPr>
            </w:pPr>
            <w:r>
              <w:rPr>
                <w:rFonts w:ascii="UD デジタル 教科書体 NP-R" w:eastAsia="UD デジタル 教科書体 NP-R" w:hint="eastAsia"/>
                <w:szCs w:val="18"/>
              </w:rPr>
              <w:t>・砂利地業　（</w:t>
            </w:r>
            <w:r w:rsidRPr="003D3179">
              <w:rPr>
                <w:rFonts w:ascii="UD デジタル 教科書体 NP-R" w:eastAsia="UD デジタル 教科書体 NP-R" w:hint="eastAsia"/>
                <w:szCs w:val="18"/>
              </w:rPr>
              <w:t>・再生クラッシャラン　　・切込砂利　　・切込砕石</w:t>
            </w:r>
            <w:r>
              <w:rPr>
                <w:rFonts w:ascii="UD デジタル 教科書体 NP-R" w:eastAsia="UD デジタル 教科書体 NP-R" w:hint="eastAsia"/>
                <w:szCs w:val="18"/>
              </w:rPr>
              <w:t>）</w:t>
            </w:r>
          </w:p>
          <w:p w:rsidR="006C5CC7" w:rsidRPr="00CC4011" w:rsidRDefault="006C5CC7" w:rsidP="00D11564">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・粒度（※C-40　　・C-30　　・C-20）</w:t>
            </w:r>
          </w:p>
        </w:tc>
      </w:tr>
      <w:tr w:rsidR="006C5CC7" w:rsidRPr="00843FF0" w:rsidTr="00D11564">
        <w:trPr>
          <w:trHeight w:val="341"/>
        </w:trPr>
        <w:tc>
          <w:tcPr>
            <w:tcW w:w="1838" w:type="dxa"/>
            <w:tcBorders>
              <w:top w:val="nil"/>
              <w:left w:val="single" w:sz="4" w:space="0" w:color="auto"/>
              <w:bottom w:val="single" w:sz="4" w:space="0" w:color="auto"/>
            </w:tcBorders>
          </w:tcPr>
          <w:p w:rsidR="006C5CC7" w:rsidRPr="00AF079F" w:rsidRDefault="006C5CC7" w:rsidP="00D11564">
            <w:pPr>
              <w:ind w:leftChars="-50" w:left="180" w:hangingChars="150" w:hanging="27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AF079F">
              <w:rPr>
                <w:rFonts w:ascii="UD デジタル 教科書体 NP-R" w:eastAsia="UD デジタル 教科書体 NP-R" w:hAnsiTheme="majorEastAsia" w:hint="eastAsia"/>
                <w:szCs w:val="18"/>
              </w:rPr>
              <w:t>施工</w:t>
            </w:r>
          </w:p>
          <w:p w:rsidR="006C5CC7" w:rsidRPr="00AF079F" w:rsidRDefault="006C5CC7" w:rsidP="00D11564">
            <w:pPr>
              <w:ind w:left="270" w:hangingChars="150" w:hanging="270"/>
              <w:rPr>
                <w:rFonts w:ascii="UD デジタル 教科書体 NP-R" w:eastAsia="UD デジタル 教科書体 NP-R" w:hAnsiTheme="majorEastAsia"/>
                <w:szCs w:val="18"/>
              </w:rPr>
            </w:pPr>
            <w:r w:rsidRPr="00AF079F">
              <w:rPr>
                <w:rFonts w:ascii="UD デジタル 教科書体 NP-R" w:eastAsia="UD デジタル 教科書体 NP-R" w:hint="eastAsia"/>
              </w:rPr>
              <w:t>（</w:t>
            </w:r>
            <w:hyperlink r:id="rId1114" w:anchor="page=305" w:history="1">
              <w:r w:rsidRPr="00AF079F">
                <w:rPr>
                  <w:rStyle w:val="af7"/>
                  <w:rFonts w:ascii="UD デジタル 教科書体 NP-R" w:eastAsia="UD デジタル 教科書体 NP-R" w:hint="eastAsia"/>
                </w:rPr>
                <w:t>標仕21.2.</w:t>
              </w:r>
            </w:hyperlink>
            <w:r w:rsidRPr="00AF079F">
              <w:rPr>
                <w:rStyle w:val="af7"/>
                <w:rFonts w:ascii="UD デジタル 教科書体 NP-R" w:eastAsia="UD デジタル 教科書体 NP-R" w:hint="eastAsia"/>
              </w:rPr>
              <w:t>2</w:t>
            </w:r>
            <w:r w:rsidRPr="00AF079F">
              <w:rPr>
                <w:rFonts w:ascii="UD デジタル 教科書体 NP-R" w:eastAsia="UD デジタル 教科書体 NP-R" w:hint="eastAsia"/>
              </w:rPr>
              <w:t>）</w:t>
            </w:r>
          </w:p>
        </w:tc>
        <w:tc>
          <w:tcPr>
            <w:tcW w:w="9105" w:type="dxa"/>
            <w:tcBorders>
              <w:top w:val="nil"/>
              <w:bottom w:val="single" w:sz="4" w:space="0" w:color="auto"/>
            </w:tcBorders>
          </w:tcPr>
          <w:p w:rsidR="006C5CC7" w:rsidRPr="00AF079F" w:rsidRDefault="006C5CC7" w:rsidP="00D11564">
            <w:pPr>
              <w:rPr>
                <w:rFonts w:ascii="UD デジタル 教科書体 NP-R" w:eastAsia="UD デジタル 教科書体 NP-R"/>
                <w:szCs w:val="18"/>
              </w:rPr>
            </w:pPr>
            <w:r w:rsidRPr="00AF079F">
              <w:rPr>
                <w:rFonts w:ascii="UD デジタル 教科書体 NP-R" w:eastAsia="UD デジタル 教科書体 NP-R" w:hint="eastAsia"/>
                <w:szCs w:val="18"/>
              </w:rPr>
              <w:t>・現場打ち排水桝の足掛け金物</w:t>
            </w:r>
          </w:p>
          <w:p w:rsidR="006C5CC7" w:rsidRPr="00AF079F" w:rsidRDefault="006C5CC7" w:rsidP="00D11564">
            <w:pPr>
              <w:ind w:leftChars="100" w:left="180"/>
              <w:rPr>
                <w:rFonts w:ascii="UD デジタル 教科書体 NP-R" w:eastAsia="UD デジタル 教科書体 NP-R"/>
                <w:szCs w:val="18"/>
              </w:rPr>
            </w:pPr>
            <w:r w:rsidRPr="00AF079F">
              <w:rPr>
                <w:rFonts w:ascii="UD デジタル 教科書体 NP-R" w:eastAsia="UD デジタル 教科書体 NP-R" w:hint="eastAsia"/>
                <w:szCs w:val="18"/>
              </w:rPr>
              <w:t>※図示</w:t>
            </w:r>
          </w:p>
          <w:p w:rsidR="006C5CC7" w:rsidRPr="00AF079F" w:rsidRDefault="006C5CC7" w:rsidP="00D11564">
            <w:pPr>
              <w:rPr>
                <w:rFonts w:ascii="UD デジタル 教科書体 NP-R" w:eastAsia="UD デジタル 教科書体 NP-R"/>
                <w:szCs w:val="18"/>
              </w:rPr>
            </w:pPr>
            <w:r w:rsidRPr="00AF079F">
              <w:rPr>
                <w:rFonts w:ascii="UD デジタル 教科書体 NP-R" w:eastAsia="UD デジタル 教科書体 NP-R" w:hint="eastAsia"/>
                <w:szCs w:val="18"/>
              </w:rPr>
              <w:t>・排水管基床の厚さ、種類</w:t>
            </w:r>
          </w:p>
          <w:p w:rsidR="006C5CC7" w:rsidRPr="00AF079F" w:rsidRDefault="006C5CC7" w:rsidP="00D11564">
            <w:pPr>
              <w:ind w:leftChars="100" w:left="180"/>
              <w:rPr>
                <w:rFonts w:ascii="UD デジタル 教科書体 NP-R" w:eastAsia="UD デジタル 教科書体 NP-R"/>
                <w:szCs w:val="18"/>
              </w:rPr>
            </w:pPr>
            <w:r w:rsidRPr="00AF079F">
              <w:rPr>
                <w:rFonts w:ascii="UD デジタル 教科書体 NP-R" w:eastAsia="UD デジタル 教科書体 NP-R" w:hint="eastAsia"/>
                <w:szCs w:val="18"/>
              </w:rPr>
              <w:t>※図示</w:t>
            </w:r>
          </w:p>
          <w:p w:rsidR="006C5CC7" w:rsidRPr="00AF079F" w:rsidRDefault="006C5CC7" w:rsidP="00D11564">
            <w:pPr>
              <w:rPr>
                <w:rFonts w:ascii="UD デジタル 教科書体 NP-R" w:eastAsia="UD デジタル 教科書体 NP-R"/>
                <w:szCs w:val="18"/>
              </w:rPr>
            </w:pPr>
            <w:r w:rsidRPr="00AF079F">
              <w:rPr>
                <w:rFonts w:ascii="UD デジタル 教科書体 NP-R" w:eastAsia="UD デジタル 教科書体 NP-R" w:hint="eastAsia"/>
                <w:szCs w:val="18"/>
              </w:rPr>
              <w:t>・硬質塩化ビニル管継手</w:t>
            </w:r>
          </w:p>
          <w:p w:rsidR="006C5CC7" w:rsidRDefault="006C5CC7" w:rsidP="00D11564">
            <w:pPr>
              <w:ind w:leftChars="100" w:left="180"/>
              <w:rPr>
                <w:rFonts w:ascii="UD デジタル 教科書体 NP-R" w:eastAsia="UD デジタル 教科書体 NP-R"/>
                <w:szCs w:val="18"/>
              </w:rPr>
            </w:pPr>
            <w:r w:rsidRPr="00AF079F">
              <w:rPr>
                <w:rFonts w:ascii="UD デジタル 教科書体 NP-R" w:eastAsia="UD デジタル 教科書体 NP-R" w:hint="eastAsia"/>
                <w:szCs w:val="18"/>
              </w:rPr>
              <w:t>※接着剤　　・ゴム輪</w:t>
            </w:r>
          </w:p>
          <w:p w:rsidR="006C5CC7" w:rsidRPr="00314B11" w:rsidRDefault="006C5CC7" w:rsidP="00D11564">
            <w:pPr>
              <w:rPr>
                <w:rFonts w:ascii="UD デジタル 教科書体 NP-R" w:eastAsia="UD デジタル 教科書体 NP-R"/>
                <w:szCs w:val="18"/>
              </w:rPr>
            </w:pPr>
            <w:r w:rsidRPr="00314B11">
              <w:rPr>
                <w:rFonts w:ascii="UD デジタル 教科書体 NP-R" w:eastAsia="UD デジタル 教科書体 NP-R" w:hint="eastAsia"/>
                <w:szCs w:val="18"/>
              </w:rPr>
              <w:t>・透水きょ排水</w:t>
            </w:r>
          </w:p>
          <w:p w:rsidR="006C5CC7" w:rsidRPr="00AF079F" w:rsidRDefault="006C5CC7" w:rsidP="00D11564">
            <w:pPr>
              <w:ind w:leftChars="100" w:left="360" w:hangingChars="100" w:hanging="180"/>
              <w:rPr>
                <w:rFonts w:ascii="UD デジタル 教科書体 NP-R" w:eastAsia="UD デジタル 教科書体 NP-R"/>
                <w:szCs w:val="18"/>
              </w:rPr>
            </w:pPr>
            <w:r w:rsidRPr="00314B11">
              <w:rPr>
                <w:rFonts w:ascii="UD デジタル 教科書体 NP-R" w:eastAsia="UD デジタル 教科書体 NP-R" w:hint="eastAsia"/>
                <w:szCs w:val="18"/>
              </w:rPr>
              <w:t>※グランド等の地表面の排水は、地業地盤を透水路へ排水勾配</w:t>
            </w:r>
            <w:r w:rsidRPr="00314B11">
              <w:rPr>
                <w:rFonts w:ascii="UD デジタル 教科書体 NP-R" w:eastAsia="UD デジタル 教科書体 NP-R"/>
                <w:szCs w:val="18"/>
              </w:rPr>
              <w:t>1／150以上にローラー（2ton）にて転圧のうえ、鉱さいクラッシャラン（0～40mm）を所定の厚さに敷込み、監督員承諾の表土をローラー（2ton）にて、転圧し仕上げる。透水路は所要断面にぐり石を入れ、勾配1／100以上に排水ますへ連絡する。</w:t>
            </w:r>
          </w:p>
        </w:tc>
      </w:tr>
      <w:tr w:rsidR="006C5CC7" w:rsidRPr="00843FF0" w:rsidTr="00D11564">
        <w:trPr>
          <w:trHeight w:val="284"/>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6C5CC7" w:rsidRPr="0054752E" w:rsidRDefault="006C5CC7" w:rsidP="00D11564">
            <w:pPr>
              <w:jc w:val="both"/>
              <w:rPr>
                <w:szCs w:val="18"/>
              </w:rPr>
            </w:pPr>
            <w:r>
              <w:rPr>
                <w:rFonts w:ascii="UD デジタル 教科書体 NP-R" w:eastAsia="UD デジタル 教科書体 NP-R" w:hAnsiTheme="majorEastAsia" w:hint="eastAsia"/>
                <w:szCs w:val="18"/>
              </w:rPr>
              <w:t>３節　街きょ、縁石及び側溝</w:t>
            </w:r>
          </w:p>
        </w:tc>
      </w:tr>
      <w:tr w:rsidR="006C5CC7" w:rsidRPr="00843FF0" w:rsidTr="00D11564">
        <w:trPr>
          <w:trHeight w:val="6436"/>
        </w:trPr>
        <w:tc>
          <w:tcPr>
            <w:tcW w:w="1838" w:type="dxa"/>
            <w:tcBorders>
              <w:top w:val="single" w:sz="4" w:space="0" w:color="auto"/>
              <w:left w:val="single" w:sz="4" w:space="0" w:color="auto"/>
              <w:bottom w:val="nil"/>
            </w:tcBorders>
          </w:tcPr>
          <w:p w:rsidR="006C5CC7" w:rsidRDefault="006C5CC7" w:rsidP="00D11564">
            <w:pPr>
              <w:ind w:leftChars="-50" w:left="180" w:hangingChars="150" w:hanging="270"/>
              <w:rPr>
                <w:rFonts w:ascii="UD デジタル 教科書体 NP-R" w:eastAsia="UD デジタル 教科書体 NP-R" w:hAnsiTheme="majorEastAsia"/>
                <w:szCs w:val="20"/>
              </w:rPr>
            </w:pPr>
            <w:r>
              <w:rPr>
                <w:rFonts w:ascii="UD デジタル 教科書体 NP-R" w:eastAsia="UD デジタル 教科書体 NP-R" w:hAnsiTheme="majorEastAsia" w:hint="eastAsia"/>
                <w:szCs w:val="20"/>
              </w:rPr>
              <w:t>・材料</w:t>
            </w:r>
          </w:p>
          <w:p w:rsidR="006C5CC7" w:rsidRPr="00843FF0" w:rsidRDefault="006C5CC7" w:rsidP="00D11564">
            <w:pPr>
              <w:ind w:left="270" w:hangingChars="150" w:hanging="270"/>
              <w:rPr>
                <w:rFonts w:ascii="UD デジタル 教科書体 NP-R" w:eastAsia="UD デジタル 教科書体 NP-R" w:hAnsiTheme="majorEastAsia"/>
                <w:szCs w:val="18"/>
              </w:rPr>
            </w:pPr>
            <w:r w:rsidRPr="001A294E">
              <w:rPr>
                <w:rFonts w:ascii="UD デジタル 教科書体 NP-R" w:eastAsia="UD デジタル 教科書体 NP-R" w:hint="eastAsia"/>
              </w:rPr>
              <w:t>（</w:t>
            </w:r>
            <w:hyperlink r:id="rId1115" w:anchor="page=307" w:history="1">
              <w:r w:rsidRPr="001A294E">
                <w:rPr>
                  <w:rStyle w:val="af7"/>
                  <w:rFonts w:ascii="UD デジタル 教科書体 NP-R" w:eastAsia="UD デジタル 教科書体 NP-R" w:hint="eastAsia"/>
                </w:rPr>
                <w:t>標仕21.</w:t>
              </w:r>
              <w:r>
                <w:rPr>
                  <w:rStyle w:val="af7"/>
                  <w:rFonts w:ascii="UD デジタル 教科書体 NP-R" w:eastAsia="UD デジタル 教科書体 NP-R" w:hint="eastAsia"/>
                </w:rPr>
                <w:t>3</w:t>
              </w:r>
              <w:r w:rsidRPr="001A294E">
                <w:rPr>
                  <w:rStyle w:val="af7"/>
                  <w:rFonts w:ascii="UD デジタル 教科書体 NP-R" w:eastAsia="UD デジタル 教科書体 NP-R" w:hint="eastAsia"/>
                </w:rPr>
                <w:t>.1</w:t>
              </w:r>
            </w:hyperlink>
            <w:r w:rsidRPr="001A294E">
              <w:rPr>
                <w:rFonts w:ascii="UD デジタル 教科書体 NP-R" w:eastAsia="UD デジタル 教科書体 NP-R" w:hint="eastAsia"/>
              </w:rPr>
              <w:t>）</w:t>
            </w:r>
          </w:p>
        </w:tc>
        <w:tc>
          <w:tcPr>
            <w:tcW w:w="9105" w:type="dxa"/>
            <w:tcBorders>
              <w:top w:val="single" w:sz="4" w:space="0" w:color="auto"/>
              <w:bottom w:val="nil"/>
            </w:tcBorders>
          </w:tcPr>
          <w:p w:rsidR="006C5CC7" w:rsidRPr="00B40C1D" w:rsidRDefault="006C5CC7" w:rsidP="00D11564">
            <w:pPr>
              <w:rPr>
                <w:rFonts w:ascii="UD デジタル 教科書体 NP-R" w:eastAsia="UD デジタル 教科書体 NP-R"/>
                <w:szCs w:val="18"/>
              </w:rPr>
            </w:pPr>
            <w:r w:rsidRPr="00B40C1D">
              <w:rPr>
                <w:rFonts w:ascii="UD デジタル 教科書体 NP-R" w:eastAsia="UD デジタル 教科書体 NP-R" w:hint="eastAsia"/>
                <w:szCs w:val="18"/>
              </w:rPr>
              <w:t>街きょ、縁石</w:t>
            </w:r>
            <w:r>
              <w:rPr>
                <w:rFonts w:ascii="UD デジタル 教科書体 NP-R" w:eastAsia="UD デジタル 教科書体 NP-R" w:hint="eastAsia"/>
                <w:szCs w:val="18"/>
              </w:rPr>
              <w:t>、側溝</w:t>
            </w:r>
            <w:r w:rsidRPr="00B40C1D">
              <w:rPr>
                <w:rFonts w:ascii="UD デジタル 教科書体 NP-R" w:eastAsia="UD デジタル 教科書体 NP-R" w:hint="eastAsia"/>
                <w:szCs w:val="18"/>
              </w:rPr>
              <w:t>の種類</w:t>
            </w:r>
          </w:p>
          <w:tbl>
            <w:tblPr>
              <w:tblStyle w:val="af6"/>
              <w:tblW w:w="8737" w:type="dxa"/>
              <w:tblBorders>
                <w:left w:val="none" w:sz="0" w:space="0" w:color="auto"/>
                <w:right w:val="none" w:sz="0" w:space="0" w:color="auto"/>
              </w:tblBorders>
              <w:tblLayout w:type="fixed"/>
              <w:tblLook w:val="04A0" w:firstRow="1" w:lastRow="0" w:firstColumn="1" w:lastColumn="0" w:noHBand="0" w:noVBand="1"/>
            </w:tblPr>
            <w:tblGrid>
              <w:gridCol w:w="2075"/>
              <w:gridCol w:w="1276"/>
              <w:gridCol w:w="853"/>
              <w:gridCol w:w="503"/>
              <w:gridCol w:w="1058"/>
              <w:gridCol w:w="850"/>
              <w:gridCol w:w="2122"/>
            </w:tblGrid>
            <w:tr w:rsidR="006C5CC7" w:rsidRPr="001A294E" w:rsidTr="00D11564">
              <w:tc>
                <w:tcPr>
                  <w:tcW w:w="2075" w:type="dxa"/>
                  <w:tcBorders>
                    <w:left w:val="single" w:sz="4" w:space="0" w:color="auto"/>
                  </w:tcBorders>
                  <w:shd w:val="clear" w:color="auto" w:fill="D9D9D9" w:themeFill="background1" w:themeFillShade="D9"/>
                </w:tcPr>
                <w:p w:rsidR="006C5CC7" w:rsidRPr="001A294E" w:rsidRDefault="006C5CC7" w:rsidP="00D11564">
                  <w:pPr>
                    <w:jc w:val="center"/>
                    <w:rPr>
                      <w:rFonts w:ascii="UD デジタル 教科書体 NP-R" w:eastAsia="UD デジタル 教科書体 NP-R"/>
                      <w:szCs w:val="18"/>
                    </w:rPr>
                  </w:pPr>
                  <w:r>
                    <w:rPr>
                      <w:rFonts w:ascii="UD デジタル 教科書体 NP-R" w:eastAsia="UD デジタル 教科書体 NP-R" w:hint="eastAsia"/>
                      <w:szCs w:val="18"/>
                    </w:rPr>
                    <w:t>名称</w:t>
                  </w:r>
                </w:p>
              </w:tc>
              <w:tc>
                <w:tcPr>
                  <w:tcW w:w="1276" w:type="dxa"/>
                  <w:shd w:val="clear" w:color="auto" w:fill="D9D9D9" w:themeFill="background1" w:themeFillShade="D9"/>
                </w:tcPr>
                <w:p w:rsidR="006C5CC7" w:rsidRPr="001A294E" w:rsidRDefault="006C5CC7" w:rsidP="00D11564">
                  <w:pPr>
                    <w:jc w:val="center"/>
                    <w:rPr>
                      <w:rFonts w:ascii="UD デジタル 教科書体 NP-R" w:eastAsia="UD デジタル 教科書体 NP-R"/>
                      <w:szCs w:val="18"/>
                    </w:rPr>
                  </w:pPr>
                  <w:r w:rsidRPr="001A294E">
                    <w:rPr>
                      <w:rFonts w:ascii="UD デジタル 教科書体 NP-R" w:eastAsia="UD デジタル 教科書体 NP-R" w:hint="eastAsia"/>
                      <w:szCs w:val="18"/>
                    </w:rPr>
                    <w:t>規格番号</w:t>
                  </w:r>
                </w:p>
              </w:tc>
              <w:tc>
                <w:tcPr>
                  <w:tcW w:w="5386" w:type="dxa"/>
                  <w:gridSpan w:val="5"/>
                  <w:tcBorders>
                    <w:right w:val="single" w:sz="4" w:space="0" w:color="auto"/>
                  </w:tcBorders>
                  <w:shd w:val="clear" w:color="auto" w:fill="D9D9D9" w:themeFill="background1" w:themeFillShade="D9"/>
                </w:tcPr>
                <w:p w:rsidR="006C5CC7" w:rsidRPr="001A294E" w:rsidRDefault="006C5CC7" w:rsidP="00D11564">
                  <w:pPr>
                    <w:jc w:val="center"/>
                    <w:rPr>
                      <w:rFonts w:ascii="UD デジタル 教科書体 NP-R" w:eastAsia="UD デジタル 教科書体 NP-R"/>
                      <w:szCs w:val="18"/>
                    </w:rPr>
                  </w:pPr>
                  <w:r>
                    <w:rPr>
                      <w:rFonts w:ascii="UD デジタル 教科書体 NP-R" w:eastAsia="UD デジタル 教科書体 NP-R" w:hint="eastAsia"/>
                      <w:szCs w:val="18"/>
                    </w:rPr>
                    <w:t>種類・寸法・形状</w:t>
                  </w:r>
                </w:p>
              </w:tc>
            </w:tr>
            <w:tr w:rsidR="006C5CC7" w:rsidRPr="001A294E" w:rsidTr="00D11564">
              <w:tc>
                <w:tcPr>
                  <w:tcW w:w="2075" w:type="dxa"/>
                  <w:tcBorders>
                    <w:left w:val="single" w:sz="4" w:space="0" w:color="auto"/>
                  </w:tcBorders>
                  <w:vAlign w:val="center"/>
                </w:tcPr>
                <w:p w:rsidR="006C5CC7" w:rsidRPr="00215F25" w:rsidRDefault="006C5CC7" w:rsidP="00D11564">
                  <w:pPr>
                    <w:jc w:val="both"/>
                    <w:rPr>
                      <w:rFonts w:ascii="UD デジタル 教科書体 NP-R" w:eastAsia="UD デジタル 教科書体 NP-R"/>
                      <w:szCs w:val="18"/>
                    </w:rPr>
                  </w:pPr>
                  <w:r w:rsidRPr="00215F25">
                    <w:rPr>
                      <w:rFonts w:ascii="UD デジタル 教科書体 NP-R" w:eastAsia="UD デジタル 教科書体 NP-R" w:hint="eastAsia"/>
                      <w:szCs w:val="20"/>
                    </w:rPr>
                    <w:t>・地先境界ブロック</w:t>
                  </w:r>
                </w:p>
              </w:tc>
              <w:tc>
                <w:tcPr>
                  <w:tcW w:w="1276" w:type="dxa"/>
                  <w:vAlign w:val="center"/>
                </w:tcPr>
                <w:p w:rsidR="006C5CC7" w:rsidRPr="00215F25" w:rsidRDefault="003823F4" w:rsidP="00D11564">
                  <w:pPr>
                    <w:jc w:val="both"/>
                    <w:rPr>
                      <w:rFonts w:ascii="UD デジタル 教科書体 NP-R" w:eastAsia="UD デジタル 教科書体 NP-R"/>
                      <w:szCs w:val="18"/>
                    </w:rPr>
                  </w:pPr>
                  <w:hyperlink r:id="rId1116" w:anchor=":~:text=%E4%BB%95%E6%A7%98B%2D2-,%E5%A2%83%E7%95%8C%E3%83%96%E3%83%AD%E3%83%83%E3%82%AF,-B%2D2.1%C2%A0%E6%A6%82%E8%A6%81" w:history="1">
                    <w:r w:rsidR="006C5CC7" w:rsidRPr="006611DC">
                      <w:rPr>
                        <w:rStyle w:val="af7"/>
                        <w:rFonts w:ascii="UD デジタル 教科書体 NP-R" w:eastAsia="UD デジタル 教科書体 NP-R" w:hint="eastAsia"/>
                      </w:rPr>
                      <w:t>JIS A 5371</w:t>
                    </w:r>
                  </w:hyperlink>
                </w:p>
              </w:tc>
              <w:tc>
                <w:tcPr>
                  <w:tcW w:w="2414" w:type="dxa"/>
                  <w:gridSpan w:val="3"/>
                </w:tcPr>
                <w:p w:rsidR="006C5CC7" w:rsidRPr="00215F25" w:rsidRDefault="006C5CC7" w:rsidP="00D11564">
                  <w:pPr>
                    <w:rPr>
                      <w:rFonts w:ascii="UD デジタル 教科書体 NP-R" w:eastAsia="UD デジタル 教科書体 NP-R"/>
                      <w:szCs w:val="20"/>
                    </w:rPr>
                  </w:pPr>
                  <w:r w:rsidRPr="00215F25">
                    <w:rPr>
                      <w:rFonts w:ascii="UD デジタル 教科書体 NP-R" w:eastAsia="UD デジタル 教科書体 NP-R" w:hint="eastAsia"/>
                      <w:szCs w:val="20"/>
                    </w:rPr>
                    <w:t>・A型(120×120×600)</w:t>
                  </w:r>
                </w:p>
                <w:p w:rsidR="006C5CC7" w:rsidRPr="00215F25" w:rsidRDefault="006C5CC7" w:rsidP="00D11564">
                  <w:pPr>
                    <w:rPr>
                      <w:rFonts w:ascii="UD デジタル 教科書体 NP-R" w:eastAsia="UD デジタル 教科書体 NP-R"/>
                      <w:szCs w:val="20"/>
                    </w:rPr>
                  </w:pPr>
                  <w:r w:rsidRPr="00215F25">
                    <w:rPr>
                      <w:rFonts w:ascii="UD デジタル 教科書体 NP-R" w:eastAsia="UD デジタル 教科書体 NP-R" w:hint="eastAsia"/>
                      <w:szCs w:val="20"/>
                    </w:rPr>
                    <w:t>・B型(150×120×600)</w:t>
                  </w:r>
                </w:p>
                <w:p w:rsidR="006C5CC7" w:rsidRPr="00215F25" w:rsidRDefault="006C5CC7" w:rsidP="00D11564">
                  <w:pPr>
                    <w:rPr>
                      <w:rFonts w:ascii="UD デジタル 教科書体 NP-R" w:eastAsia="UD デジタル 教科書体 NP-R"/>
                      <w:szCs w:val="18"/>
                    </w:rPr>
                  </w:pPr>
                  <w:r w:rsidRPr="00215F25">
                    <w:rPr>
                      <w:rFonts w:ascii="UD デジタル 教科書体 NP-R" w:eastAsia="UD デジタル 教科書体 NP-R" w:hint="eastAsia"/>
                      <w:szCs w:val="20"/>
                    </w:rPr>
                    <w:t>・C型(150×150×600)</w:t>
                  </w:r>
                </w:p>
              </w:tc>
              <w:tc>
                <w:tcPr>
                  <w:tcW w:w="2972" w:type="dxa"/>
                  <w:gridSpan w:val="2"/>
                  <w:tcBorders>
                    <w:right w:val="single" w:sz="4" w:space="0" w:color="auto"/>
                  </w:tcBorders>
                </w:tcPr>
                <w:p w:rsidR="006C5CC7" w:rsidRPr="00215F25" w:rsidRDefault="006C5CC7" w:rsidP="00D11564">
                  <w:pPr>
                    <w:ind w:firstLineChars="50" w:firstLine="90"/>
                    <w:rPr>
                      <w:rFonts w:ascii="UD デジタル 教科書体 NP-R" w:eastAsia="UD デジタル 教科書体 NP-R"/>
                      <w:szCs w:val="18"/>
                    </w:rPr>
                  </w:pPr>
                </w:p>
              </w:tc>
            </w:tr>
            <w:tr w:rsidR="006C5CC7" w:rsidRPr="001A294E" w:rsidTr="00D11564">
              <w:trPr>
                <w:trHeight w:val="720"/>
              </w:trPr>
              <w:tc>
                <w:tcPr>
                  <w:tcW w:w="2075" w:type="dxa"/>
                  <w:tcBorders>
                    <w:left w:val="single" w:sz="4" w:space="0" w:color="auto"/>
                  </w:tcBorders>
                  <w:vAlign w:val="center"/>
                </w:tcPr>
                <w:p w:rsidR="006C5CC7" w:rsidRPr="00215F25" w:rsidRDefault="006C5CC7" w:rsidP="00D11564">
                  <w:pPr>
                    <w:jc w:val="both"/>
                    <w:rPr>
                      <w:rFonts w:ascii="UD デジタル 教科書体 NP-R" w:eastAsia="UD デジタル 教科書体 NP-R"/>
                      <w:szCs w:val="18"/>
                    </w:rPr>
                  </w:pPr>
                  <w:r w:rsidRPr="00215F25">
                    <w:rPr>
                      <w:rFonts w:ascii="UD デジタル 教科書体 NP-R" w:eastAsia="UD デジタル 教科書体 NP-R" w:hint="eastAsia"/>
                      <w:szCs w:val="20"/>
                    </w:rPr>
                    <w:t>・歩車道境界ブロック</w:t>
                  </w:r>
                </w:p>
              </w:tc>
              <w:tc>
                <w:tcPr>
                  <w:tcW w:w="1276" w:type="dxa"/>
                  <w:vAlign w:val="center"/>
                </w:tcPr>
                <w:p w:rsidR="006C5CC7" w:rsidRPr="00215F25" w:rsidRDefault="003823F4" w:rsidP="00D11564">
                  <w:pPr>
                    <w:jc w:val="both"/>
                    <w:rPr>
                      <w:rFonts w:ascii="UD デジタル 教科書体 NP-R" w:eastAsia="UD デジタル 教科書体 NP-R"/>
                      <w:szCs w:val="18"/>
                    </w:rPr>
                  </w:pPr>
                  <w:hyperlink r:id="rId1117" w:anchor=":~:text=%E4%BB%95%E6%A7%98B%2D2-,%E5%A2%83%E7%95%8C%E3%83%96%E3%83%AD%E3%83%83%E3%82%AF,-B%2D2.1%C2%A0%E6%A6%82%E8%A6%81" w:history="1">
                    <w:r w:rsidR="006C5CC7" w:rsidRPr="006611DC">
                      <w:rPr>
                        <w:rStyle w:val="af7"/>
                        <w:rFonts w:ascii="UD デジタル 教科書体 NP-R" w:eastAsia="UD デジタル 教科書体 NP-R" w:hint="eastAsia"/>
                      </w:rPr>
                      <w:t>JIS A 5371</w:t>
                    </w:r>
                  </w:hyperlink>
                </w:p>
              </w:tc>
              <w:tc>
                <w:tcPr>
                  <w:tcW w:w="2414" w:type="dxa"/>
                  <w:gridSpan w:val="3"/>
                  <w:vAlign w:val="center"/>
                </w:tcPr>
                <w:p w:rsidR="006C5CC7" w:rsidRPr="00215F25" w:rsidRDefault="006C5CC7" w:rsidP="00D11564">
                  <w:pPr>
                    <w:rPr>
                      <w:rFonts w:ascii="UD デジタル 教科書体 NP-R" w:eastAsia="UD デジタル 教科書体 NP-R"/>
                      <w:szCs w:val="20"/>
                    </w:rPr>
                  </w:pPr>
                  <w:r w:rsidRPr="00215F25">
                    <w:rPr>
                      <w:rFonts w:ascii="UD デジタル 教科書体 NP-R" w:eastAsia="UD デジタル 教科書体 NP-R" w:hint="eastAsia"/>
                      <w:szCs w:val="20"/>
                    </w:rPr>
                    <w:t>・A型(150×200×600)</w:t>
                  </w:r>
                </w:p>
                <w:p w:rsidR="006C5CC7" w:rsidRPr="00215F25" w:rsidRDefault="006C5CC7" w:rsidP="00D11564">
                  <w:pPr>
                    <w:rPr>
                      <w:rFonts w:ascii="UD デジタル 教科書体 NP-R" w:eastAsia="UD デジタル 教科書体 NP-R"/>
                      <w:szCs w:val="20"/>
                    </w:rPr>
                  </w:pPr>
                  <w:r w:rsidRPr="00215F25">
                    <w:rPr>
                      <w:rFonts w:ascii="UD デジタル 教科書体 NP-R" w:eastAsia="UD デジタル 教科書体 NP-R" w:hint="eastAsia"/>
                      <w:szCs w:val="20"/>
                    </w:rPr>
                    <w:t>・B型(180×250×600)</w:t>
                  </w:r>
                </w:p>
                <w:p w:rsidR="006C5CC7" w:rsidRPr="00215F25" w:rsidRDefault="006C5CC7" w:rsidP="00D11564">
                  <w:pPr>
                    <w:rPr>
                      <w:rFonts w:ascii="UD デジタル 教科書体 NP-R" w:eastAsia="UD デジタル 教科書体 NP-R"/>
                      <w:szCs w:val="20"/>
                    </w:rPr>
                  </w:pPr>
                  <w:r w:rsidRPr="00215F25">
                    <w:rPr>
                      <w:rFonts w:ascii="UD デジタル 教科書体 NP-R" w:eastAsia="UD デジタル 教科書体 NP-R" w:hint="eastAsia"/>
                      <w:szCs w:val="20"/>
                    </w:rPr>
                    <w:t>・C型(180×300×600)</w:t>
                  </w:r>
                </w:p>
              </w:tc>
              <w:tc>
                <w:tcPr>
                  <w:tcW w:w="2972" w:type="dxa"/>
                  <w:gridSpan w:val="2"/>
                  <w:tcBorders>
                    <w:right w:val="single" w:sz="4" w:space="0" w:color="auto"/>
                  </w:tcBorders>
                  <w:vAlign w:val="center"/>
                </w:tcPr>
                <w:p w:rsidR="006C5CC7" w:rsidRPr="00215F25" w:rsidRDefault="006C5CC7" w:rsidP="00D11564">
                  <w:pPr>
                    <w:jc w:val="both"/>
                    <w:rPr>
                      <w:rFonts w:ascii="UD デジタル 教科書体 NP-R" w:eastAsia="UD デジタル 教科書体 NP-R"/>
                      <w:szCs w:val="20"/>
                    </w:rPr>
                  </w:pPr>
                  <w:r w:rsidRPr="00215F25">
                    <w:rPr>
                      <w:rFonts w:ascii="UD デジタル 教科書体 NP-R" w:eastAsia="UD デジタル 教科書体 NP-R" w:hint="eastAsia"/>
                      <w:szCs w:val="20"/>
                    </w:rPr>
                    <w:t>・片面R　・片面R（水抜き）</w:t>
                  </w:r>
                </w:p>
                <w:p w:rsidR="006C5CC7" w:rsidRPr="00215F25" w:rsidRDefault="006C5CC7" w:rsidP="00D11564">
                  <w:pPr>
                    <w:jc w:val="both"/>
                    <w:rPr>
                      <w:rFonts w:ascii="UD デジタル 教科書体 NP-R" w:eastAsia="UD デジタル 教科書体 NP-R"/>
                      <w:szCs w:val="20"/>
                    </w:rPr>
                  </w:pPr>
                  <w:r w:rsidRPr="00215F25">
                    <w:rPr>
                      <w:rFonts w:ascii="UD デジタル 教科書体 NP-R" w:eastAsia="UD デジタル 教科書体 NP-R" w:hint="eastAsia"/>
                      <w:szCs w:val="20"/>
                    </w:rPr>
                    <w:t>・両面R　・両面R（水抜き）</w:t>
                  </w:r>
                </w:p>
              </w:tc>
            </w:tr>
            <w:tr w:rsidR="006C5CC7" w:rsidRPr="001A294E" w:rsidTr="00D11564">
              <w:tc>
                <w:tcPr>
                  <w:tcW w:w="2075" w:type="dxa"/>
                  <w:tcBorders>
                    <w:left w:val="single" w:sz="4" w:space="0" w:color="auto"/>
                  </w:tcBorders>
                  <w:vAlign w:val="center"/>
                </w:tcPr>
                <w:p w:rsidR="006C5CC7" w:rsidRPr="00215F25" w:rsidRDefault="006C5CC7" w:rsidP="00D11564">
                  <w:pPr>
                    <w:jc w:val="both"/>
                    <w:rPr>
                      <w:rFonts w:ascii="UD デジタル 教科書体 NP-R" w:eastAsia="UD デジタル 教科書体 NP-R"/>
                      <w:szCs w:val="18"/>
                    </w:rPr>
                  </w:pPr>
                  <w:r w:rsidRPr="00215F25">
                    <w:rPr>
                      <w:rFonts w:ascii="UD デジタル 教科書体 NP-R" w:eastAsia="UD デジタル 教科書体 NP-R" w:hint="eastAsia"/>
                      <w:szCs w:val="18"/>
                    </w:rPr>
                    <w:t>・</w:t>
                  </w:r>
                  <w:r w:rsidRPr="00215F25">
                    <w:rPr>
                      <w:rFonts w:ascii="UD デジタル 教科書体 NP-R" w:eastAsia="UD デジタル 教科書体 NP-R" w:hint="eastAsia"/>
                      <w:szCs w:val="20"/>
                    </w:rPr>
                    <w:t>現場打ち縁石</w:t>
                  </w:r>
                </w:p>
              </w:tc>
              <w:tc>
                <w:tcPr>
                  <w:tcW w:w="1276" w:type="dxa"/>
                  <w:tcBorders>
                    <w:right w:val="single" w:sz="4" w:space="0" w:color="auto"/>
                  </w:tcBorders>
                  <w:vAlign w:val="center"/>
                </w:tcPr>
                <w:p w:rsidR="006C5CC7" w:rsidRPr="00215F25" w:rsidRDefault="006C5CC7" w:rsidP="00D11564">
                  <w:pPr>
                    <w:jc w:val="both"/>
                  </w:pPr>
                </w:p>
              </w:tc>
              <w:tc>
                <w:tcPr>
                  <w:tcW w:w="5386" w:type="dxa"/>
                  <w:gridSpan w:val="5"/>
                  <w:tcBorders>
                    <w:left w:val="single" w:sz="4" w:space="0" w:color="auto"/>
                    <w:right w:val="single" w:sz="4" w:space="0" w:color="auto"/>
                  </w:tcBorders>
                </w:tcPr>
                <w:p w:rsidR="006C5CC7" w:rsidRPr="003A70A5" w:rsidRDefault="006C5CC7" w:rsidP="00D11564">
                  <w:pPr>
                    <w:rPr>
                      <w:rFonts w:ascii="UD デジタル 教科書体 NP-R" w:eastAsia="UD デジタル 教科書体 NP-R"/>
                      <w:szCs w:val="18"/>
                    </w:rPr>
                  </w:pPr>
                  <w:r w:rsidRPr="003A70A5">
                    <w:rPr>
                      <w:rFonts w:ascii="UD デジタル 教科書体 NP-R" w:eastAsia="UD デジタル 教科書体 NP-R" w:hint="eastAsia"/>
                      <w:szCs w:val="18"/>
                    </w:rPr>
                    <w:t xml:space="preserve">・図示　</w:t>
                  </w:r>
                  <w:r>
                    <w:rPr>
                      <w:rFonts w:ascii="UD デジタル 教科書体 NP-R" w:eastAsia="UD デジタル 教科書体 NP-R" w:hint="eastAsia"/>
                      <w:szCs w:val="18"/>
                    </w:rPr>
                    <w:t>・</w:t>
                  </w:r>
                  <w:r w:rsidRPr="003A70A5">
                    <w:rPr>
                      <w:rFonts w:ascii="UD デジタル 教科書体 NP-R" w:eastAsia="UD デジタル 教科書体 NP-R" w:hint="eastAsia"/>
                      <w:szCs w:val="18"/>
                    </w:rPr>
                    <w:t>Fc＝（・15 ・18）</w:t>
                  </w:r>
                  <w:r w:rsidRPr="00D50991">
                    <w:rPr>
                      <w:rFonts w:ascii="UD デジタル 教科書体 NP-R" w:eastAsia="UD デジタル 教科書体 NP-R" w:hint="eastAsia"/>
                      <w:szCs w:val="18"/>
                    </w:rPr>
                    <w:t>N/㎜</w:t>
                  </w:r>
                  <w:r w:rsidRPr="00D50991">
                    <w:rPr>
                      <w:rFonts w:ascii="UD デジタル 教科書体 NP-R" w:eastAsia="UD デジタル 教科書体 NP-R" w:hint="eastAsia"/>
                      <w:szCs w:val="18"/>
                      <w:vertAlign w:val="superscript"/>
                    </w:rPr>
                    <w:t>2</w:t>
                  </w:r>
                </w:p>
              </w:tc>
            </w:tr>
            <w:tr w:rsidR="006C5CC7" w:rsidRPr="001A294E" w:rsidTr="00D11564">
              <w:tc>
                <w:tcPr>
                  <w:tcW w:w="2075" w:type="dxa"/>
                  <w:tcBorders>
                    <w:left w:val="single" w:sz="4" w:space="0" w:color="auto"/>
                  </w:tcBorders>
                  <w:vAlign w:val="center"/>
                </w:tcPr>
                <w:p w:rsidR="006C5CC7" w:rsidRPr="00215F25" w:rsidRDefault="006C5CC7" w:rsidP="00D11564">
                  <w:pPr>
                    <w:jc w:val="both"/>
                    <w:rPr>
                      <w:rFonts w:ascii="UD デジタル 教科書体 NP-R" w:eastAsia="UD デジタル 教科書体 NP-R"/>
                      <w:szCs w:val="18"/>
                    </w:rPr>
                  </w:pPr>
                  <w:r w:rsidRPr="00215F25">
                    <w:rPr>
                      <w:rFonts w:ascii="UD デジタル 教科書体 NP-R" w:eastAsia="UD デジタル 教科書体 NP-R" w:hint="eastAsia"/>
                      <w:szCs w:val="20"/>
                    </w:rPr>
                    <w:t>・玉石縁石</w:t>
                  </w:r>
                </w:p>
              </w:tc>
              <w:tc>
                <w:tcPr>
                  <w:tcW w:w="1276" w:type="dxa"/>
                  <w:tcBorders>
                    <w:right w:val="single" w:sz="4" w:space="0" w:color="auto"/>
                  </w:tcBorders>
                  <w:vAlign w:val="center"/>
                </w:tcPr>
                <w:p w:rsidR="006C5CC7" w:rsidRPr="00215F25" w:rsidRDefault="006C5CC7" w:rsidP="00D11564">
                  <w:pPr>
                    <w:jc w:val="both"/>
                  </w:pPr>
                </w:p>
              </w:tc>
              <w:tc>
                <w:tcPr>
                  <w:tcW w:w="2414" w:type="dxa"/>
                  <w:gridSpan w:val="3"/>
                  <w:tcBorders>
                    <w:left w:val="single" w:sz="4" w:space="0" w:color="auto"/>
                  </w:tcBorders>
                </w:tcPr>
                <w:p w:rsidR="006C5CC7" w:rsidRPr="006611DC" w:rsidRDefault="006C5CC7" w:rsidP="00D11564">
                  <w:pPr>
                    <w:rPr>
                      <w:rFonts w:ascii="UD デジタル 教科書体 NP-R" w:eastAsia="UD デジタル 教科書体 NP-R"/>
                      <w:szCs w:val="18"/>
                    </w:rPr>
                  </w:pPr>
                  <w:r w:rsidRPr="006611DC">
                    <w:rPr>
                      <w:rFonts w:ascii="UD デジタル 教科書体 NP-R" w:eastAsia="UD デジタル 教科書体 NP-R" w:hint="eastAsia"/>
                      <w:szCs w:val="18"/>
                    </w:rPr>
                    <w:t>・図示</w:t>
                  </w:r>
                </w:p>
              </w:tc>
              <w:tc>
                <w:tcPr>
                  <w:tcW w:w="2972" w:type="dxa"/>
                  <w:gridSpan w:val="2"/>
                  <w:tcBorders>
                    <w:right w:val="single" w:sz="4" w:space="0" w:color="auto"/>
                  </w:tcBorders>
                </w:tcPr>
                <w:p w:rsidR="006C5CC7" w:rsidRPr="00215F25" w:rsidRDefault="006C5CC7" w:rsidP="00D11564">
                  <w:pPr>
                    <w:rPr>
                      <w:szCs w:val="18"/>
                    </w:rPr>
                  </w:pPr>
                </w:p>
              </w:tc>
            </w:tr>
            <w:tr w:rsidR="006C5CC7" w:rsidRPr="001A294E" w:rsidTr="00D11564">
              <w:tc>
                <w:tcPr>
                  <w:tcW w:w="2075" w:type="dxa"/>
                  <w:tcBorders>
                    <w:left w:val="single" w:sz="4" w:space="0" w:color="auto"/>
                  </w:tcBorders>
                  <w:vAlign w:val="center"/>
                </w:tcPr>
                <w:p w:rsidR="006C5CC7" w:rsidRPr="00215F25" w:rsidRDefault="006C5CC7" w:rsidP="00D11564">
                  <w:pPr>
                    <w:jc w:val="both"/>
                    <w:rPr>
                      <w:rFonts w:ascii="UD デジタル 教科書体 NP-R" w:eastAsia="UD デジタル 教科書体 NP-R"/>
                      <w:szCs w:val="18"/>
                    </w:rPr>
                  </w:pPr>
                  <w:r w:rsidRPr="00215F25">
                    <w:rPr>
                      <w:rFonts w:ascii="UD デジタル 教科書体 NP-R" w:eastAsia="UD デジタル 教科書体 NP-R" w:hint="eastAsia"/>
                      <w:szCs w:val="20"/>
                    </w:rPr>
                    <w:t>・空洞ブロック縁石</w:t>
                  </w:r>
                </w:p>
              </w:tc>
              <w:tc>
                <w:tcPr>
                  <w:tcW w:w="1276" w:type="dxa"/>
                  <w:vAlign w:val="center"/>
                </w:tcPr>
                <w:p w:rsidR="006C5CC7" w:rsidRPr="00215F25" w:rsidRDefault="003823F4" w:rsidP="00D11564">
                  <w:pPr>
                    <w:jc w:val="both"/>
                    <w:rPr>
                      <w:rFonts w:ascii="UD デジタル 教科書体 NP-R" w:eastAsia="UD デジタル 教科書体 NP-R"/>
                      <w:szCs w:val="18"/>
                    </w:rPr>
                  </w:pPr>
                  <w:hyperlink r:id="rId1118" w:anchor=":~:text=A%C2%A05406%EF%BC%9A2017-,%E5%BB%BA%E7%AF%89%E7%94%A8%E3%82%B3%E3%83%B3%E3%82%AF%E3%83%AA%E3%83%BC%E3%83%88%E3%83%96%E3%83%AD%E3%83%83%E3%82%AF,-Concrete%C2%A0blocks%C2%A0for" w:history="1">
                    <w:r w:rsidR="006C5CC7" w:rsidRPr="000F3568">
                      <w:rPr>
                        <w:rStyle w:val="af7"/>
                        <w:rFonts w:ascii="UD デジタル 教科書体 NP-R" w:eastAsia="UD デジタル 教科書体 NP-R" w:hint="eastAsia"/>
                      </w:rPr>
                      <w:t>JIS A 5406</w:t>
                    </w:r>
                  </w:hyperlink>
                </w:p>
              </w:tc>
              <w:tc>
                <w:tcPr>
                  <w:tcW w:w="2414" w:type="dxa"/>
                  <w:gridSpan w:val="3"/>
                </w:tcPr>
                <w:p w:rsidR="006C5CC7" w:rsidRPr="00215F25" w:rsidRDefault="006C5CC7" w:rsidP="00D11564">
                  <w:pPr>
                    <w:rPr>
                      <w:rFonts w:ascii="UD デジタル 教科書体 NP-R" w:eastAsia="UD デジタル 教科書体 NP-R"/>
                      <w:szCs w:val="18"/>
                    </w:rPr>
                  </w:pPr>
                </w:p>
              </w:tc>
              <w:tc>
                <w:tcPr>
                  <w:tcW w:w="2972" w:type="dxa"/>
                  <w:gridSpan w:val="2"/>
                  <w:tcBorders>
                    <w:right w:val="single" w:sz="4" w:space="0" w:color="auto"/>
                  </w:tcBorders>
                </w:tcPr>
                <w:p w:rsidR="006C5CC7" w:rsidRPr="00215F25" w:rsidRDefault="006C5CC7" w:rsidP="00D11564">
                  <w:pPr>
                    <w:rPr>
                      <w:rFonts w:ascii="UD デジタル 教科書体 NP-R" w:eastAsia="UD デジタル 教科書体 NP-R"/>
                      <w:szCs w:val="18"/>
                    </w:rPr>
                  </w:pPr>
                </w:p>
              </w:tc>
            </w:tr>
            <w:tr w:rsidR="006C5CC7" w:rsidRPr="001A294E" w:rsidTr="00D11564">
              <w:tc>
                <w:tcPr>
                  <w:tcW w:w="2075" w:type="dxa"/>
                  <w:tcBorders>
                    <w:left w:val="single" w:sz="4" w:space="0" w:color="auto"/>
                  </w:tcBorders>
                  <w:vAlign w:val="center"/>
                </w:tcPr>
                <w:p w:rsidR="006C5CC7" w:rsidRPr="00215F25" w:rsidRDefault="006C5CC7" w:rsidP="00D11564">
                  <w:pPr>
                    <w:jc w:val="both"/>
                    <w:rPr>
                      <w:rFonts w:ascii="UD デジタル 教科書体 NP-R" w:eastAsia="UD デジタル 教科書体 NP-R"/>
                      <w:szCs w:val="18"/>
                    </w:rPr>
                  </w:pPr>
                  <w:r w:rsidRPr="00215F25">
                    <w:rPr>
                      <w:rFonts w:ascii="UD デジタル 教科書体 NP-R" w:eastAsia="UD デジタル 教科書体 NP-R" w:hint="eastAsia"/>
                      <w:szCs w:val="20"/>
                    </w:rPr>
                    <w:t>・れんが縁石</w:t>
                  </w:r>
                </w:p>
              </w:tc>
              <w:tc>
                <w:tcPr>
                  <w:tcW w:w="1276" w:type="dxa"/>
                  <w:tcBorders>
                    <w:right w:val="single" w:sz="4" w:space="0" w:color="auto"/>
                  </w:tcBorders>
                  <w:vAlign w:val="center"/>
                </w:tcPr>
                <w:p w:rsidR="006C5CC7" w:rsidRPr="00215F25" w:rsidRDefault="003823F4" w:rsidP="00D11564">
                  <w:pPr>
                    <w:jc w:val="both"/>
                  </w:pPr>
                  <w:hyperlink r:id="rId1119" w:anchor=":~:text=R%C2%A01250%EF%BC%9A2011-,%E6%99%AE%E9%80%9A%E3%82%8C%E3%82%93%E3%81%8C%E5%8F%8A%E3%81%B3%E5%8C%96%E7%B2%A7%E3%82%8C%E3%82%93%E3%81%8C,-Common%C2%A0bricks%C2%A0and" w:history="1">
                    <w:r w:rsidR="006C5CC7" w:rsidRPr="000F3568">
                      <w:rPr>
                        <w:rStyle w:val="af7"/>
                        <w:rFonts w:ascii="UD デジタル 教科書体 NP-R" w:eastAsia="UD デジタル 教科書体 NP-R" w:hint="eastAsia"/>
                      </w:rPr>
                      <w:t>JIS R 1250</w:t>
                    </w:r>
                  </w:hyperlink>
                </w:p>
              </w:tc>
              <w:tc>
                <w:tcPr>
                  <w:tcW w:w="2414" w:type="dxa"/>
                  <w:gridSpan w:val="3"/>
                  <w:tcBorders>
                    <w:left w:val="single" w:sz="4" w:space="0" w:color="auto"/>
                  </w:tcBorders>
                </w:tcPr>
                <w:p w:rsidR="006C5CC7" w:rsidRPr="00215F25" w:rsidRDefault="006C5CC7" w:rsidP="00D11564">
                  <w:pPr>
                    <w:rPr>
                      <w:szCs w:val="18"/>
                    </w:rPr>
                  </w:pPr>
                  <w:r w:rsidRPr="00215F25">
                    <w:rPr>
                      <w:rFonts w:ascii="UD デジタル 教科書体 NP-R" w:eastAsia="UD デジタル 教科書体 NP-R" w:hint="eastAsia"/>
                      <w:szCs w:val="18"/>
                    </w:rPr>
                    <w:t>普通れんが2種</w:t>
                  </w:r>
                </w:p>
              </w:tc>
              <w:tc>
                <w:tcPr>
                  <w:tcW w:w="2972" w:type="dxa"/>
                  <w:gridSpan w:val="2"/>
                  <w:tcBorders>
                    <w:right w:val="single" w:sz="4" w:space="0" w:color="auto"/>
                  </w:tcBorders>
                </w:tcPr>
                <w:p w:rsidR="006C5CC7" w:rsidRPr="00215F25" w:rsidRDefault="006C5CC7" w:rsidP="00D11564">
                  <w:pPr>
                    <w:rPr>
                      <w:szCs w:val="18"/>
                    </w:rPr>
                  </w:pPr>
                </w:p>
              </w:tc>
            </w:tr>
            <w:tr w:rsidR="006C5CC7" w:rsidRPr="001A294E" w:rsidTr="00D11564">
              <w:tc>
                <w:tcPr>
                  <w:tcW w:w="2075" w:type="dxa"/>
                  <w:vMerge w:val="restart"/>
                  <w:tcBorders>
                    <w:left w:val="single" w:sz="4" w:space="0" w:color="auto"/>
                  </w:tcBorders>
                  <w:vAlign w:val="center"/>
                </w:tcPr>
                <w:p w:rsidR="006C5CC7" w:rsidRPr="00215F25" w:rsidRDefault="006C5CC7" w:rsidP="00D11564">
                  <w:pPr>
                    <w:jc w:val="both"/>
                    <w:rPr>
                      <w:rFonts w:ascii="UD デジタル 教科書体 NP-R" w:eastAsia="UD デジタル 教科書体 NP-R"/>
                      <w:szCs w:val="20"/>
                    </w:rPr>
                  </w:pPr>
                  <w:r w:rsidRPr="00215F25">
                    <w:rPr>
                      <w:rFonts w:ascii="UD デジタル 教科書体 NP-R" w:eastAsia="UD デジタル 教科書体 NP-R" w:hint="eastAsia"/>
                      <w:szCs w:val="20"/>
                    </w:rPr>
                    <w:t>・L形側溝</w:t>
                  </w:r>
                </w:p>
              </w:tc>
              <w:tc>
                <w:tcPr>
                  <w:tcW w:w="1276" w:type="dxa"/>
                  <w:tcBorders>
                    <w:right w:val="single" w:sz="4" w:space="0" w:color="auto"/>
                  </w:tcBorders>
                  <w:vAlign w:val="center"/>
                </w:tcPr>
                <w:p w:rsidR="006C5CC7" w:rsidRDefault="003823F4" w:rsidP="00D11564">
                  <w:pPr>
                    <w:jc w:val="both"/>
                    <w:rPr>
                      <w:rFonts w:ascii="UD デジタル 教科書体 NP-R" w:eastAsia="UD デジタル 教科書体 NP-R"/>
                    </w:rPr>
                  </w:pPr>
                  <w:hyperlink r:id="rId1120" w:anchor=":~:text=%E4%BB%95%E6%A7%98C%2D1-,L%E5%BD%A2%E5%81%B4%E6%BA%9D,-C%2D1.1%C2%A0%E6%A6%82%E8%A6%81" w:history="1">
                    <w:r w:rsidR="006C5CC7" w:rsidRPr="006611DC">
                      <w:rPr>
                        <w:rStyle w:val="af7"/>
                        <w:rFonts w:ascii="UD デジタル 教科書体 NP-R" w:eastAsia="UD デジタル 教科書体 NP-R" w:hint="eastAsia"/>
                      </w:rPr>
                      <w:t>JIS A 5371</w:t>
                    </w:r>
                  </w:hyperlink>
                </w:p>
                <w:p w:rsidR="006C5CC7" w:rsidRPr="00215F25" w:rsidRDefault="006C5CC7" w:rsidP="00D11564">
                  <w:pPr>
                    <w:jc w:val="both"/>
                    <w:rPr>
                      <w:rFonts w:ascii="UD デジタル 教科書体 NP-R" w:eastAsia="UD デジタル 教科書体 NP-R"/>
                      <w:szCs w:val="18"/>
                    </w:rPr>
                  </w:pPr>
                  <w:r w:rsidRPr="0038058E">
                    <w:rPr>
                      <w:rFonts w:ascii="UD デジタル 教科書体 NP-R" w:eastAsia="UD デジタル 教科書体 NP-R"/>
                      <w:szCs w:val="18"/>
                    </w:rPr>
                    <w:t>(無筋)</w:t>
                  </w:r>
                </w:p>
              </w:tc>
              <w:tc>
                <w:tcPr>
                  <w:tcW w:w="1356" w:type="dxa"/>
                  <w:gridSpan w:val="2"/>
                  <w:tcBorders>
                    <w:left w:val="single" w:sz="4" w:space="0" w:color="auto"/>
                  </w:tcBorders>
                </w:tcPr>
                <w:p w:rsidR="006C5CC7" w:rsidRPr="00215F25" w:rsidRDefault="006C5CC7" w:rsidP="00D11564">
                  <w:pPr>
                    <w:rPr>
                      <w:rFonts w:ascii="UD デジタル 教科書体 NP-R" w:eastAsia="UD デジタル 教科書体 NP-R"/>
                      <w:szCs w:val="18"/>
                    </w:rPr>
                  </w:pPr>
                </w:p>
              </w:tc>
              <w:tc>
                <w:tcPr>
                  <w:tcW w:w="4030" w:type="dxa"/>
                  <w:gridSpan w:val="3"/>
                  <w:tcBorders>
                    <w:left w:val="single" w:sz="4" w:space="0" w:color="auto"/>
                    <w:right w:val="single" w:sz="4" w:space="0" w:color="auto"/>
                  </w:tcBorders>
                </w:tcPr>
                <w:p w:rsidR="006C5CC7" w:rsidRPr="00215F25" w:rsidRDefault="006C5CC7" w:rsidP="00D11564">
                  <w:pPr>
                    <w:rPr>
                      <w:rFonts w:ascii="UD デジタル 教科書体 NP-R" w:eastAsia="UD デジタル 教科書体 NP-R"/>
                      <w:szCs w:val="18"/>
                    </w:rPr>
                  </w:pPr>
                  <w:r w:rsidRPr="00215F25">
                    <w:rPr>
                      <w:rFonts w:ascii="UD デジタル 教科書体 NP-R" w:eastAsia="UD デジタル 教科書体 NP-R" w:hint="eastAsia"/>
                      <w:szCs w:val="18"/>
                    </w:rPr>
                    <w:t xml:space="preserve">・250A　・250B　</w:t>
                  </w:r>
                </w:p>
              </w:tc>
            </w:tr>
            <w:tr w:rsidR="006C5CC7" w:rsidRPr="001A294E" w:rsidTr="00D11564">
              <w:tc>
                <w:tcPr>
                  <w:tcW w:w="2075" w:type="dxa"/>
                  <w:vMerge/>
                  <w:tcBorders>
                    <w:left w:val="single" w:sz="4" w:space="0" w:color="auto"/>
                  </w:tcBorders>
                  <w:vAlign w:val="center"/>
                </w:tcPr>
                <w:p w:rsidR="006C5CC7" w:rsidRPr="00215F25" w:rsidRDefault="006C5CC7" w:rsidP="00D11564">
                  <w:pPr>
                    <w:jc w:val="both"/>
                    <w:rPr>
                      <w:rFonts w:ascii="UD デジタル 教科書体 NP-R" w:eastAsia="UD デジタル 教科書体 NP-R"/>
                      <w:szCs w:val="20"/>
                    </w:rPr>
                  </w:pPr>
                </w:p>
              </w:tc>
              <w:tc>
                <w:tcPr>
                  <w:tcW w:w="1276" w:type="dxa"/>
                  <w:vMerge w:val="restart"/>
                  <w:tcBorders>
                    <w:right w:val="single" w:sz="4" w:space="0" w:color="auto"/>
                  </w:tcBorders>
                  <w:vAlign w:val="center"/>
                </w:tcPr>
                <w:p w:rsidR="006C5CC7" w:rsidRDefault="003823F4" w:rsidP="00D11564">
                  <w:pPr>
                    <w:jc w:val="both"/>
                    <w:rPr>
                      <w:rFonts w:ascii="UD デジタル 教科書体 NP-R" w:eastAsia="UD デジタル 教科書体 NP-R"/>
                    </w:rPr>
                  </w:pPr>
                  <w:hyperlink r:id="rId1121" w:anchor=":~:text=%E4%BB%95%E6%A7%98E%2D4-,L%E5%BD%A2%E5%81%B4%E6%BA%9D,-E%2D4.1%C2%A0%E6%A6%82%E8%A6%81" w:history="1">
                    <w:r w:rsidR="006C5CC7" w:rsidRPr="0038058E">
                      <w:rPr>
                        <w:rStyle w:val="af7"/>
                        <w:rFonts w:ascii="UD デジタル 教科書体 NP-R" w:eastAsia="UD デジタル 教科書体 NP-R" w:hint="eastAsia"/>
                      </w:rPr>
                      <w:t>JIS A 5372</w:t>
                    </w:r>
                  </w:hyperlink>
                </w:p>
                <w:p w:rsidR="006C5CC7" w:rsidRPr="00215F25" w:rsidRDefault="006C5CC7" w:rsidP="00D11564">
                  <w:pPr>
                    <w:jc w:val="both"/>
                    <w:rPr>
                      <w:rFonts w:ascii="UD デジタル 教科書体 NP-R" w:eastAsia="UD デジタル 教科書体 NP-R"/>
                    </w:rPr>
                  </w:pPr>
                  <w:r w:rsidRPr="00215F25">
                    <w:rPr>
                      <w:rFonts w:ascii="UD デジタル 教科書体 NP-R" w:eastAsia="UD デジタル 教科書体 NP-R" w:hint="eastAsia"/>
                      <w:szCs w:val="18"/>
                    </w:rPr>
                    <w:t>(有筋)</w:t>
                  </w:r>
                </w:p>
              </w:tc>
              <w:tc>
                <w:tcPr>
                  <w:tcW w:w="1356" w:type="dxa"/>
                  <w:gridSpan w:val="2"/>
                  <w:tcBorders>
                    <w:left w:val="single" w:sz="4" w:space="0" w:color="auto"/>
                  </w:tcBorders>
                  <w:vAlign w:val="center"/>
                </w:tcPr>
                <w:p w:rsidR="006C5CC7" w:rsidRPr="00215F25" w:rsidRDefault="006C5CC7" w:rsidP="00D11564">
                  <w:pPr>
                    <w:jc w:val="both"/>
                    <w:rPr>
                      <w:rFonts w:ascii="UD デジタル 教科書体 NP-R" w:eastAsia="UD デジタル 教科書体 NP-R"/>
                      <w:szCs w:val="18"/>
                    </w:rPr>
                  </w:pPr>
                  <w:r w:rsidRPr="00215F25">
                    <w:rPr>
                      <w:rFonts w:ascii="UD デジタル 教科書体 NP-R" w:eastAsia="UD デジタル 教科書体 NP-R" w:hint="eastAsia"/>
                      <w:szCs w:val="20"/>
                    </w:rPr>
                    <w:t>・1種</w:t>
                  </w:r>
                </w:p>
              </w:tc>
              <w:tc>
                <w:tcPr>
                  <w:tcW w:w="4030" w:type="dxa"/>
                  <w:gridSpan w:val="3"/>
                  <w:tcBorders>
                    <w:left w:val="single" w:sz="4" w:space="0" w:color="auto"/>
                    <w:right w:val="single" w:sz="4" w:space="0" w:color="auto"/>
                  </w:tcBorders>
                  <w:vAlign w:val="center"/>
                </w:tcPr>
                <w:p w:rsidR="006C5CC7" w:rsidRPr="00215F25" w:rsidRDefault="006C5CC7" w:rsidP="00D11564">
                  <w:pPr>
                    <w:rPr>
                      <w:rFonts w:ascii="UD デジタル 教科書体 NP-R" w:eastAsia="UD デジタル 教科書体 NP-R"/>
                      <w:szCs w:val="18"/>
                    </w:rPr>
                  </w:pPr>
                  <w:r w:rsidRPr="00215F25">
                    <w:rPr>
                      <w:rFonts w:ascii="UD デジタル 教科書体 NP-R" w:eastAsia="UD デジタル 教科書体 NP-R" w:hint="eastAsia"/>
                      <w:szCs w:val="18"/>
                    </w:rPr>
                    <w:t>・250A　・250B　・300　　・350</w:t>
                  </w:r>
                </w:p>
              </w:tc>
            </w:tr>
            <w:tr w:rsidR="006C5CC7" w:rsidRPr="001A294E" w:rsidTr="00D11564">
              <w:tc>
                <w:tcPr>
                  <w:tcW w:w="2075" w:type="dxa"/>
                  <w:vMerge/>
                  <w:tcBorders>
                    <w:left w:val="single" w:sz="4" w:space="0" w:color="auto"/>
                  </w:tcBorders>
                  <w:vAlign w:val="center"/>
                </w:tcPr>
                <w:p w:rsidR="006C5CC7" w:rsidRPr="00215F25" w:rsidRDefault="006C5CC7" w:rsidP="00D11564">
                  <w:pPr>
                    <w:jc w:val="both"/>
                    <w:rPr>
                      <w:rFonts w:ascii="UD デジタル 教科書体 NP-R" w:eastAsia="UD デジタル 教科書体 NP-R"/>
                      <w:szCs w:val="20"/>
                    </w:rPr>
                  </w:pPr>
                </w:p>
              </w:tc>
              <w:tc>
                <w:tcPr>
                  <w:tcW w:w="1276" w:type="dxa"/>
                  <w:vMerge/>
                  <w:tcBorders>
                    <w:right w:val="single" w:sz="4" w:space="0" w:color="auto"/>
                  </w:tcBorders>
                  <w:vAlign w:val="center"/>
                </w:tcPr>
                <w:p w:rsidR="006C5CC7" w:rsidRPr="00215F25" w:rsidRDefault="006C5CC7" w:rsidP="00D11564">
                  <w:pPr>
                    <w:jc w:val="both"/>
                    <w:rPr>
                      <w:rFonts w:ascii="UD デジタル 教科書体 NP-R" w:eastAsia="UD デジタル 教科書体 NP-R"/>
                      <w:szCs w:val="18"/>
                    </w:rPr>
                  </w:pPr>
                </w:p>
              </w:tc>
              <w:tc>
                <w:tcPr>
                  <w:tcW w:w="1356" w:type="dxa"/>
                  <w:gridSpan w:val="2"/>
                  <w:tcBorders>
                    <w:left w:val="single" w:sz="4" w:space="0" w:color="auto"/>
                  </w:tcBorders>
                </w:tcPr>
                <w:p w:rsidR="006C5CC7" w:rsidRPr="00215F25" w:rsidRDefault="006C5CC7" w:rsidP="00D11564">
                  <w:pPr>
                    <w:rPr>
                      <w:rFonts w:ascii="UD デジタル 教科書体 NP-R" w:eastAsia="UD デジタル 教科書体 NP-R"/>
                      <w:szCs w:val="18"/>
                    </w:rPr>
                  </w:pPr>
                  <w:r w:rsidRPr="00215F25">
                    <w:rPr>
                      <w:rFonts w:ascii="UD デジタル 教科書体 NP-R" w:eastAsia="UD デジタル 教科書体 NP-R" w:hint="eastAsia"/>
                      <w:szCs w:val="18"/>
                    </w:rPr>
                    <w:t>・2種</w:t>
                  </w:r>
                </w:p>
              </w:tc>
              <w:tc>
                <w:tcPr>
                  <w:tcW w:w="4030" w:type="dxa"/>
                  <w:gridSpan w:val="3"/>
                  <w:tcBorders>
                    <w:left w:val="single" w:sz="4" w:space="0" w:color="auto"/>
                    <w:right w:val="single" w:sz="4" w:space="0" w:color="auto"/>
                  </w:tcBorders>
                </w:tcPr>
                <w:p w:rsidR="006C5CC7" w:rsidRPr="00215F25" w:rsidRDefault="006C5CC7" w:rsidP="00D11564">
                  <w:pPr>
                    <w:rPr>
                      <w:rFonts w:ascii="UD デジタル 教科書体 NP-R" w:eastAsia="UD デジタル 教科書体 NP-R"/>
                      <w:szCs w:val="18"/>
                    </w:rPr>
                  </w:pPr>
                  <w:r w:rsidRPr="00215F25">
                    <w:rPr>
                      <w:rFonts w:ascii="UD デジタル 教科書体 NP-R" w:eastAsia="UD デジタル 教科書体 NP-R" w:hint="eastAsia"/>
                      <w:szCs w:val="18"/>
                    </w:rPr>
                    <w:t>・500</w:t>
                  </w:r>
                  <w:r>
                    <w:rPr>
                      <w:rFonts w:ascii="UD デジタル 教科書体 NP-R" w:eastAsia="UD デジタル 教科書体 NP-R" w:hint="eastAsia"/>
                      <w:szCs w:val="18"/>
                    </w:rPr>
                    <w:t>A</w:t>
                  </w:r>
                  <w:r w:rsidRPr="00215F25">
                    <w:rPr>
                      <w:rFonts w:ascii="UD デジタル 教科書体 NP-R" w:eastAsia="UD デジタル 教科書体 NP-R" w:hint="eastAsia"/>
                      <w:szCs w:val="18"/>
                    </w:rPr>
                    <w:t xml:space="preserve">　・500B　・500C</w:t>
                  </w:r>
                </w:p>
              </w:tc>
            </w:tr>
            <w:tr w:rsidR="006C5CC7" w:rsidRPr="00215F25" w:rsidTr="00D11564">
              <w:tc>
                <w:tcPr>
                  <w:tcW w:w="2075" w:type="dxa"/>
                  <w:tcBorders>
                    <w:left w:val="single" w:sz="4" w:space="0" w:color="auto"/>
                  </w:tcBorders>
                  <w:vAlign w:val="center"/>
                </w:tcPr>
                <w:p w:rsidR="006C5CC7" w:rsidRPr="00215F25" w:rsidRDefault="006C5CC7" w:rsidP="00D11564">
                  <w:pPr>
                    <w:jc w:val="both"/>
                    <w:rPr>
                      <w:rFonts w:ascii="UD デジタル 教科書体 NP-R" w:eastAsia="UD デジタル 教科書体 NP-R"/>
                      <w:szCs w:val="20"/>
                    </w:rPr>
                  </w:pPr>
                  <w:r w:rsidRPr="00215F25">
                    <w:rPr>
                      <w:rFonts w:ascii="UD デジタル 教科書体 NP-R" w:eastAsia="UD デジタル 教科書体 NP-R" w:hint="eastAsia"/>
                      <w:szCs w:val="20"/>
                    </w:rPr>
                    <w:t>・U形側溝</w:t>
                  </w:r>
                </w:p>
              </w:tc>
              <w:tc>
                <w:tcPr>
                  <w:tcW w:w="1276" w:type="dxa"/>
                  <w:vMerge w:val="restart"/>
                  <w:vAlign w:val="center"/>
                </w:tcPr>
                <w:p w:rsidR="006C5CC7" w:rsidRPr="00215F25" w:rsidRDefault="003823F4" w:rsidP="00D11564">
                  <w:pPr>
                    <w:jc w:val="both"/>
                    <w:rPr>
                      <w:rFonts w:ascii="UD デジタル 教科書体 NP-R" w:eastAsia="UD デジタル 教科書体 NP-R"/>
                    </w:rPr>
                  </w:pPr>
                  <w:hyperlink r:id="rId1122" w:anchor=":~:text=%E4%BB%95%E6%A7%98E%2D2-,%E4%B8%8A%E3%81%B6%E3%81%9F%E5%BC%8FU%E5%BD%A2%E5%81%B4%E6%BA%9D,-E%2D2.1%C2%A0%E6%A6%82%E8%A6%81" w:history="1">
                    <w:r w:rsidR="006C5CC7" w:rsidRPr="0038058E">
                      <w:rPr>
                        <w:rStyle w:val="af7"/>
                        <w:rFonts w:ascii="UD デジタル 教科書体 NP-R" w:eastAsia="UD デジタル 教科書体 NP-R" w:hint="eastAsia"/>
                      </w:rPr>
                      <w:t>JIS A 5372</w:t>
                    </w:r>
                  </w:hyperlink>
                </w:p>
              </w:tc>
              <w:tc>
                <w:tcPr>
                  <w:tcW w:w="1356" w:type="dxa"/>
                  <w:gridSpan w:val="2"/>
                  <w:vMerge w:val="restart"/>
                  <w:vAlign w:val="center"/>
                </w:tcPr>
                <w:p w:rsidR="006C5CC7" w:rsidRDefault="006C5CC7" w:rsidP="00D11564">
                  <w:pPr>
                    <w:jc w:val="both"/>
                    <w:rPr>
                      <w:rFonts w:ascii="UD デジタル 教科書体 NP-R" w:eastAsia="UD デジタル 教科書体 NP-R"/>
                      <w:szCs w:val="18"/>
                    </w:rPr>
                  </w:pPr>
                  <w:r>
                    <w:rPr>
                      <w:rFonts w:ascii="UD デジタル 教科書体 NP-R" w:eastAsia="UD デジタル 教科書体 NP-R" w:hint="eastAsia"/>
                      <w:szCs w:val="18"/>
                    </w:rPr>
                    <w:t xml:space="preserve">上ぶた式　</w:t>
                  </w:r>
                </w:p>
                <w:p w:rsidR="006C5CC7" w:rsidRPr="00215F25" w:rsidRDefault="006C5CC7" w:rsidP="00D11564">
                  <w:pPr>
                    <w:jc w:val="both"/>
                    <w:rPr>
                      <w:rFonts w:ascii="UD デジタル 教科書体 NP-R" w:eastAsia="UD デジタル 教科書体 NP-R"/>
                      <w:szCs w:val="18"/>
                    </w:rPr>
                  </w:pPr>
                  <w:r>
                    <w:rPr>
                      <w:rFonts w:ascii="UD デジタル 教科書体 NP-R" w:eastAsia="UD デジタル 教科書体 NP-R" w:hint="eastAsia"/>
                      <w:szCs w:val="18"/>
                    </w:rPr>
                    <w:t>・1種・2種</w:t>
                  </w:r>
                </w:p>
              </w:tc>
              <w:tc>
                <w:tcPr>
                  <w:tcW w:w="4030" w:type="dxa"/>
                  <w:gridSpan w:val="3"/>
                  <w:vMerge w:val="restart"/>
                  <w:tcBorders>
                    <w:right w:val="single" w:sz="4" w:space="0" w:color="auto"/>
                  </w:tcBorders>
                  <w:vAlign w:val="center"/>
                </w:tcPr>
                <w:p w:rsidR="006C5CC7" w:rsidRPr="00215F25" w:rsidRDefault="006C5CC7" w:rsidP="00D11564">
                  <w:pPr>
                    <w:rPr>
                      <w:rFonts w:ascii="UD デジタル 教科書体 NP-R" w:eastAsia="UD デジタル 教科書体 NP-R"/>
                      <w:szCs w:val="18"/>
                    </w:rPr>
                  </w:pPr>
                  <w:r w:rsidRPr="00215F25">
                    <w:rPr>
                      <w:rFonts w:ascii="UD デジタル 教科書体 NP-R" w:eastAsia="UD デジタル 教科書体 NP-R" w:hint="eastAsia"/>
                      <w:szCs w:val="18"/>
                    </w:rPr>
                    <w:t>・150　・180　・240</w:t>
                  </w:r>
                  <w:r>
                    <w:rPr>
                      <w:rFonts w:ascii="UD デジタル 教科書体 NP-R" w:eastAsia="UD デジタル 教科書体 NP-R" w:hint="eastAsia"/>
                      <w:szCs w:val="18"/>
                    </w:rPr>
                    <w:t xml:space="preserve">　</w:t>
                  </w:r>
                </w:p>
                <w:p w:rsidR="006C5CC7" w:rsidRPr="00215F25" w:rsidRDefault="006C5CC7" w:rsidP="00D11564">
                  <w:pPr>
                    <w:rPr>
                      <w:rFonts w:ascii="UD デジタル 教科書体 NP-R" w:eastAsia="UD デジタル 教科書体 NP-R"/>
                      <w:szCs w:val="18"/>
                    </w:rPr>
                  </w:pPr>
                  <w:r w:rsidRPr="00215F25">
                    <w:rPr>
                      <w:rFonts w:ascii="UD デジタル 教科書体 NP-R" w:eastAsia="UD デジタル 教科書体 NP-R" w:hint="eastAsia"/>
                      <w:szCs w:val="18"/>
                    </w:rPr>
                    <w:t>・</w:t>
                  </w:r>
                  <w:r>
                    <w:rPr>
                      <w:rFonts w:ascii="UD デジタル 教科書体 NP-R" w:eastAsia="UD デジタル 教科書体 NP-R" w:hint="eastAsia"/>
                      <w:szCs w:val="18"/>
                    </w:rPr>
                    <w:t xml:space="preserve">300A　</w:t>
                  </w:r>
                  <w:r w:rsidRPr="00215F25">
                    <w:rPr>
                      <w:rFonts w:ascii="UD デジタル 教科書体 NP-R" w:eastAsia="UD デジタル 教科書体 NP-R" w:hint="eastAsia"/>
                      <w:szCs w:val="18"/>
                    </w:rPr>
                    <w:t>・</w:t>
                  </w:r>
                  <w:r>
                    <w:rPr>
                      <w:rFonts w:ascii="UD デジタル 教科書体 NP-R" w:eastAsia="UD デジタル 教科書体 NP-R" w:hint="eastAsia"/>
                      <w:szCs w:val="18"/>
                    </w:rPr>
                    <w:t>300B</w:t>
                  </w:r>
                  <w:r w:rsidRPr="00215F25">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300C　・</w:t>
                  </w:r>
                </w:p>
              </w:tc>
            </w:tr>
            <w:tr w:rsidR="006C5CC7" w:rsidRPr="001A294E" w:rsidTr="00D11564">
              <w:tc>
                <w:tcPr>
                  <w:tcW w:w="2075" w:type="dxa"/>
                  <w:tcBorders>
                    <w:left w:val="single" w:sz="4" w:space="0" w:color="auto"/>
                  </w:tcBorders>
                  <w:vAlign w:val="center"/>
                </w:tcPr>
                <w:p w:rsidR="006C5CC7" w:rsidRPr="00215F25" w:rsidRDefault="006C5CC7" w:rsidP="00D11564">
                  <w:pPr>
                    <w:jc w:val="both"/>
                    <w:rPr>
                      <w:rFonts w:ascii="UD デジタル 教科書体 NP-R" w:eastAsia="UD デジタル 教科書体 NP-R"/>
                      <w:szCs w:val="20"/>
                    </w:rPr>
                  </w:pPr>
                  <w:r w:rsidRPr="00215F25">
                    <w:rPr>
                      <w:rFonts w:ascii="UD デジタル 教科書体 NP-R" w:eastAsia="UD デジタル 教科書体 NP-R" w:hint="eastAsia"/>
                      <w:szCs w:val="20"/>
                    </w:rPr>
                    <w:t>・U形側溝ふた</w:t>
                  </w:r>
                </w:p>
              </w:tc>
              <w:tc>
                <w:tcPr>
                  <w:tcW w:w="1276" w:type="dxa"/>
                  <w:vMerge/>
                  <w:vAlign w:val="center"/>
                </w:tcPr>
                <w:p w:rsidR="006C5CC7" w:rsidRPr="00215F25" w:rsidRDefault="006C5CC7" w:rsidP="00D11564">
                  <w:pPr>
                    <w:jc w:val="both"/>
                    <w:rPr>
                      <w:rFonts w:ascii="UD デジタル 教科書体 NP-R" w:eastAsia="UD デジタル 教科書体 NP-R"/>
                      <w:szCs w:val="18"/>
                    </w:rPr>
                  </w:pPr>
                </w:p>
              </w:tc>
              <w:tc>
                <w:tcPr>
                  <w:tcW w:w="1356" w:type="dxa"/>
                  <w:gridSpan w:val="2"/>
                  <w:vMerge/>
                </w:tcPr>
                <w:p w:rsidR="006C5CC7" w:rsidRPr="00215F25" w:rsidRDefault="006C5CC7" w:rsidP="00D11564">
                  <w:pPr>
                    <w:rPr>
                      <w:rFonts w:ascii="UD デジタル 教科書体 NP-R" w:eastAsia="UD デジタル 教科書体 NP-R"/>
                      <w:szCs w:val="18"/>
                    </w:rPr>
                  </w:pPr>
                </w:p>
              </w:tc>
              <w:tc>
                <w:tcPr>
                  <w:tcW w:w="4030" w:type="dxa"/>
                  <w:gridSpan w:val="3"/>
                  <w:vMerge/>
                  <w:tcBorders>
                    <w:right w:val="single" w:sz="4" w:space="0" w:color="auto"/>
                  </w:tcBorders>
                </w:tcPr>
                <w:p w:rsidR="006C5CC7" w:rsidRPr="00215F25" w:rsidRDefault="006C5CC7" w:rsidP="00D11564">
                  <w:pPr>
                    <w:rPr>
                      <w:rFonts w:ascii="UD デジタル 教科書体 NP-R" w:eastAsia="UD デジタル 教科書体 NP-R"/>
                      <w:szCs w:val="18"/>
                    </w:rPr>
                  </w:pPr>
                </w:p>
              </w:tc>
            </w:tr>
            <w:tr w:rsidR="006C5CC7" w:rsidRPr="001A294E" w:rsidTr="00D11564">
              <w:trPr>
                <w:trHeight w:val="414"/>
              </w:trPr>
              <w:tc>
                <w:tcPr>
                  <w:tcW w:w="2075" w:type="dxa"/>
                  <w:tcBorders>
                    <w:left w:val="single" w:sz="4" w:space="0" w:color="auto"/>
                  </w:tcBorders>
                  <w:vAlign w:val="center"/>
                </w:tcPr>
                <w:p w:rsidR="006C5CC7" w:rsidRPr="00215F25" w:rsidRDefault="006C5CC7" w:rsidP="00D11564">
                  <w:pPr>
                    <w:jc w:val="both"/>
                    <w:rPr>
                      <w:rFonts w:ascii="UD デジタル 教科書体 NP-R" w:eastAsia="UD デジタル 教科書体 NP-R"/>
                      <w:szCs w:val="20"/>
                    </w:rPr>
                  </w:pPr>
                  <w:r w:rsidRPr="00215F25">
                    <w:rPr>
                      <w:rFonts w:ascii="UD デジタル 教科書体 NP-R" w:eastAsia="UD デジタル 教科書体 NP-R" w:hint="eastAsia"/>
                      <w:szCs w:val="20"/>
                    </w:rPr>
                    <w:t>・鋳鉄製</w:t>
                  </w:r>
                  <w:r>
                    <w:rPr>
                      <w:rFonts w:ascii="UD デジタル 教科書体 NP-R" w:eastAsia="UD デジタル 教科書体 NP-R" w:hint="eastAsia"/>
                      <w:szCs w:val="20"/>
                    </w:rPr>
                    <w:t>グレーチング</w:t>
                  </w:r>
                </w:p>
              </w:tc>
              <w:tc>
                <w:tcPr>
                  <w:tcW w:w="2129" w:type="dxa"/>
                  <w:gridSpan w:val="2"/>
                  <w:vMerge w:val="restart"/>
                  <w:vAlign w:val="center"/>
                </w:tcPr>
                <w:p w:rsidR="006C5CC7" w:rsidRDefault="006C5CC7" w:rsidP="00D11564">
                  <w:pPr>
                    <w:rPr>
                      <w:rFonts w:ascii="UD デジタル 教科書体 NP-R" w:eastAsia="UD デジタル 教科書体 NP-R"/>
                      <w:szCs w:val="18"/>
                    </w:rPr>
                  </w:pPr>
                  <w:r>
                    <w:rPr>
                      <w:rFonts w:ascii="UD デジタル 教科書体 NP-R" w:eastAsia="UD デジタル 教科書体 NP-R" w:hint="eastAsia"/>
                      <w:szCs w:val="18"/>
                    </w:rPr>
                    <w:t>・歩行用</w:t>
                  </w:r>
                </w:p>
                <w:p w:rsidR="006C5CC7" w:rsidRDefault="006C5CC7" w:rsidP="00D11564">
                  <w:pPr>
                    <w:rPr>
                      <w:rFonts w:ascii="UD デジタル 教科書体 NP-R" w:eastAsia="UD デジタル 教科書体 NP-R"/>
                      <w:szCs w:val="18"/>
                    </w:rPr>
                  </w:pPr>
                  <w:r>
                    <w:rPr>
                      <w:rFonts w:ascii="UD デジタル 教科書体 NP-R" w:eastAsia="UD デジタル 教科書体 NP-R" w:hint="eastAsia"/>
                      <w:szCs w:val="18"/>
                    </w:rPr>
                    <w:t xml:space="preserve">・T2　・T6・T14　</w:t>
                  </w:r>
                </w:p>
                <w:p w:rsidR="006C5CC7" w:rsidRPr="00215F25" w:rsidRDefault="006C5CC7" w:rsidP="00D11564">
                  <w:pPr>
                    <w:rPr>
                      <w:szCs w:val="18"/>
                    </w:rPr>
                  </w:pPr>
                  <w:r>
                    <w:rPr>
                      <w:rFonts w:ascii="UD デジタル 教科書体 NP-R" w:eastAsia="UD デジタル 教科書体 NP-R" w:hint="eastAsia"/>
                      <w:szCs w:val="18"/>
                    </w:rPr>
                    <w:t>・T20　・T25</w:t>
                  </w:r>
                </w:p>
              </w:tc>
              <w:tc>
                <w:tcPr>
                  <w:tcW w:w="2411" w:type="dxa"/>
                  <w:gridSpan w:val="3"/>
                  <w:vMerge w:val="restart"/>
                  <w:vAlign w:val="center"/>
                </w:tcPr>
                <w:p w:rsidR="006C5CC7" w:rsidRDefault="006C5CC7" w:rsidP="00D11564">
                  <w:pPr>
                    <w:rPr>
                      <w:rFonts w:ascii="UD デジタル 教科書体 NP-R" w:eastAsia="UD デジタル 教科書体 NP-R"/>
                      <w:szCs w:val="18"/>
                    </w:rPr>
                  </w:pPr>
                  <w:r>
                    <w:rPr>
                      <w:rFonts w:ascii="UD デジタル 教科書体 NP-R" w:eastAsia="UD デジタル 教科書体 NP-R" w:hint="eastAsia"/>
                      <w:szCs w:val="18"/>
                    </w:rPr>
                    <w:t>・普通目</w:t>
                  </w:r>
                </w:p>
                <w:p w:rsidR="006C5CC7" w:rsidRPr="0038058E" w:rsidRDefault="006C5CC7" w:rsidP="00D11564">
                  <w:pPr>
                    <w:rPr>
                      <w:rFonts w:ascii="UD デジタル 教科書体 NP-R" w:eastAsia="UD デジタル 教科書体 NP-R"/>
                      <w:szCs w:val="18"/>
                    </w:rPr>
                  </w:pPr>
                  <w:r>
                    <w:rPr>
                      <w:rFonts w:ascii="UD デジタル 教科書体 NP-R" w:eastAsia="UD デジタル 教科書体 NP-R" w:hint="eastAsia"/>
                      <w:szCs w:val="18"/>
                    </w:rPr>
                    <w:t>・細目（・15　・12.5）</w:t>
                  </w:r>
                </w:p>
              </w:tc>
              <w:tc>
                <w:tcPr>
                  <w:tcW w:w="2122" w:type="dxa"/>
                  <w:vMerge w:val="restart"/>
                  <w:tcBorders>
                    <w:right w:val="single" w:sz="4" w:space="0" w:color="auto"/>
                  </w:tcBorders>
                  <w:vAlign w:val="center"/>
                </w:tcPr>
                <w:p w:rsidR="006C5CC7" w:rsidRDefault="006C5CC7" w:rsidP="00D11564">
                  <w:pPr>
                    <w:rPr>
                      <w:rFonts w:ascii="UD デジタル 教科書体 NP-R" w:eastAsia="UD デジタル 教科書体 NP-R"/>
                      <w:szCs w:val="18"/>
                    </w:rPr>
                  </w:pPr>
                  <w:r>
                    <w:rPr>
                      <w:rFonts w:ascii="UD デジタル 教科書体 NP-R" w:eastAsia="UD デジタル 教科書体 NP-R" w:hint="eastAsia"/>
                      <w:szCs w:val="18"/>
                    </w:rPr>
                    <w:t>・ボルト固定</w:t>
                  </w:r>
                </w:p>
                <w:p w:rsidR="006C5CC7" w:rsidRDefault="006C5CC7" w:rsidP="00D11564">
                  <w:pPr>
                    <w:rPr>
                      <w:rFonts w:ascii="UD デジタル 教科書体 NP-R" w:eastAsia="UD デジタル 教科書体 NP-R"/>
                      <w:szCs w:val="18"/>
                    </w:rPr>
                  </w:pPr>
                  <w:r>
                    <w:rPr>
                      <w:rFonts w:ascii="UD デジタル 教科書体 NP-R" w:eastAsia="UD デジタル 教科書体 NP-R" w:hint="eastAsia"/>
                      <w:szCs w:val="18"/>
                    </w:rPr>
                    <w:t>・連結クリップ</w:t>
                  </w:r>
                </w:p>
                <w:p w:rsidR="006C5CC7" w:rsidRPr="00215F25" w:rsidRDefault="006C5CC7" w:rsidP="00D11564">
                  <w:pPr>
                    <w:rPr>
                      <w:rFonts w:ascii="UD デジタル 教科書体 NP-R" w:eastAsia="UD デジタル 教科書体 NP-R"/>
                      <w:szCs w:val="18"/>
                    </w:rPr>
                  </w:pPr>
                  <w:r>
                    <w:rPr>
                      <w:rFonts w:ascii="UD デジタル 教科書体 NP-R" w:eastAsia="UD デジタル 教科書体 NP-R" w:hint="eastAsia"/>
                      <w:szCs w:val="18"/>
                    </w:rPr>
                    <w:t>・ノンスリップ</w:t>
                  </w:r>
                </w:p>
              </w:tc>
            </w:tr>
            <w:tr w:rsidR="006C5CC7" w:rsidRPr="001A294E" w:rsidTr="00D11564">
              <w:trPr>
                <w:trHeight w:val="420"/>
              </w:trPr>
              <w:tc>
                <w:tcPr>
                  <w:tcW w:w="2075" w:type="dxa"/>
                  <w:tcBorders>
                    <w:left w:val="single" w:sz="4" w:space="0" w:color="auto"/>
                  </w:tcBorders>
                  <w:vAlign w:val="center"/>
                </w:tcPr>
                <w:p w:rsidR="006C5CC7" w:rsidRPr="00215F25" w:rsidRDefault="006C5CC7" w:rsidP="00D11564">
                  <w:pPr>
                    <w:jc w:val="both"/>
                    <w:rPr>
                      <w:rFonts w:ascii="UD デジタル 教科書体 NP-R" w:eastAsia="UD デジタル 教科書体 NP-R"/>
                      <w:szCs w:val="20"/>
                    </w:rPr>
                  </w:pPr>
                  <w:r w:rsidRPr="00215F25">
                    <w:rPr>
                      <w:rFonts w:ascii="UD デジタル 教科書体 NP-R" w:eastAsia="UD デジタル 教科書体 NP-R" w:hint="eastAsia"/>
                      <w:szCs w:val="20"/>
                    </w:rPr>
                    <w:t>・鋼製グレーチング</w:t>
                  </w:r>
                </w:p>
              </w:tc>
              <w:tc>
                <w:tcPr>
                  <w:tcW w:w="2129" w:type="dxa"/>
                  <w:gridSpan w:val="2"/>
                  <w:vMerge/>
                  <w:vAlign w:val="center"/>
                </w:tcPr>
                <w:p w:rsidR="006C5CC7" w:rsidRPr="00215F25" w:rsidRDefault="006C5CC7" w:rsidP="00D11564">
                  <w:pPr>
                    <w:rPr>
                      <w:szCs w:val="18"/>
                    </w:rPr>
                  </w:pPr>
                </w:p>
              </w:tc>
              <w:tc>
                <w:tcPr>
                  <w:tcW w:w="2411" w:type="dxa"/>
                  <w:gridSpan w:val="3"/>
                  <w:vMerge/>
                  <w:vAlign w:val="center"/>
                </w:tcPr>
                <w:p w:rsidR="006C5CC7" w:rsidRPr="00215F25" w:rsidRDefault="006C5CC7" w:rsidP="00D11564">
                  <w:pPr>
                    <w:rPr>
                      <w:szCs w:val="18"/>
                    </w:rPr>
                  </w:pPr>
                </w:p>
              </w:tc>
              <w:tc>
                <w:tcPr>
                  <w:tcW w:w="2122" w:type="dxa"/>
                  <w:vMerge/>
                  <w:tcBorders>
                    <w:right w:val="single" w:sz="4" w:space="0" w:color="auto"/>
                  </w:tcBorders>
                  <w:vAlign w:val="center"/>
                </w:tcPr>
                <w:p w:rsidR="006C5CC7" w:rsidRPr="00215F25" w:rsidRDefault="006C5CC7" w:rsidP="00D11564">
                  <w:pPr>
                    <w:rPr>
                      <w:szCs w:val="18"/>
                    </w:rPr>
                  </w:pPr>
                </w:p>
              </w:tc>
            </w:tr>
            <w:tr w:rsidR="006C5CC7" w:rsidRPr="001A294E" w:rsidTr="00D11564">
              <w:trPr>
                <w:trHeight w:val="398"/>
              </w:trPr>
              <w:tc>
                <w:tcPr>
                  <w:tcW w:w="2075" w:type="dxa"/>
                  <w:tcBorders>
                    <w:left w:val="single" w:sz="4" w:space="0" w:color="auto"/>
                  </w:tcBorders>
                  <w:vAlign w:val="center"/>
                </w:tcPr>
                <w:p w:rsidR="006C5CC7" w:rsidRPr="00215F25" w:rsidRDefault="006C5CC7" w:rsidP="00D11564">
                  <w:pPr>
                    <w:ind w:left="180" w:hangingChars="100" w:hanging="180"/>
                    <w:jc w:val="both"/>
                    <w:rPr>
                      <w:rFonts w:ascii="UD デジタル 教科書体 NP-R" w:eastAsia="UD デジタル 教科書体 NP-R"/>
                      <w:szCs w:val="20"/>
                    </w:rPr>
                  </w:pPr>
                  <w:r w:rsidRPr="00215F25">
                    <w:rPr>
                      <w:rFonts w:ascii="UD デジタル 教科書体 NP-R" w:eastAsia="UD デジタル 教科書体 NP-R" w:hint="eastAsia"/>
                      <w:szCs w:val="20"/>
                    </w:rPr>
                    <w:t>・</w:t>
                  </w:r>
                  <w:r>
                    <w:rPr>
                      <w:rFonts w:ascii="UD デジタル 教科書体 NP-R" w:eastAsia="UD デジタル 教科書体 NP-R" w:hint="eastAsia"/>
                      <w:szCs w:val="20"/>
                    </w:rPr>
                    <w:t>ステンレス</w:t>
                  </w:r>
                  <w:r w:rsidRPr="00215F25">
                    <w:rPr>
                      <w:rFonts w:ascii="UD デジタル 教科書体 NP-R" w:eastAsia="UD デジタル 教科書体 NP-R" w:hint="eastAsia"/>
                      <w:szCs w:val="20"/>
                    </w:rPr>
                    <w:t>製</w:t>
                  </w:r>
                  <w:r>
                    <w:rPr>
                      <w:rFonts w:ascii="UD デジタル 教科書体 NP-R" w:eastAsia="UD デジタル 教科書体 NP-R" w:hint="eastAsia"/>
                      <w:szCs w:val="20"/>
                    </w:rPr>
                    <w:t>グレーチンク</w:t>
                  </w:r>
                  <w:r w:rsidRPr="00215F25">
                    <w:rPr>
                      <w:rFonts w:ascii="UD デジタル 教科書体 NP-R" w:eastAsia="UD デジタル 教科書体 NP-R" w:hint="eastAsia"/>
                      <w:szCs w:val="20"/>
                    </w:rPr>
                    <w:t>ﾞ</w:t>
                  </w:r>
                </w:p>
              </w:tc>
              <w:tc>
                <w:tcPr>
                  <w:tcW w:w="2129" w:type="dxa"/>
                  <w:gridSpan w:val="2"/>
                  <w:vMerge/>
                  <w:vAlign w:val="center"/>
                </w:tcPr>
                <w:p w:rsidR="006C5CC7" w:rsidRPr="00215F25" w:rsidRDefault="006C5CC7" w:rsidP="00D11564">
                  <w:pPr>
                    <w:rPr>
                      <w:szCs w:val="18"/>
                    </w:rPr>
                  </w:pPr>
                </w:p>
              </w:tc>
              <w:tc>
                <w:tcPr>
                  <w:tcW w:w="2411" w:type="dxa"/>
                  <w:gridSpan w:val="3"/>
                  <w:vMerge/>
                  <w:vAlign w:val="center"/>
                </w:tcPr>
                <w:p w:rsidR="006C5CC7" w:rsidRPr="00215F25" w:rsidRDefault="006C5CC7" w:rsidP="00D11564">
                  <w:pPr>
                    <w:rPr>
                      <w:szCs w:val="18"/>
                    </w:rPr>
                  </w:pPr>
                </w:p>
              </w:tc>
              <w:tc>
                <w:tcPr>
                  <w:tcW w:w="2122" w:type="dxa"/>
                  <w:vMerge/>
                  <w:tcBorders>
                    <w:right w:val="single" w:sz="4" w:space="0" w:color="auto"/>
                  </w:tcBorders>
                  <w:vAlign w:val="center"/>
                </w:tcPr>
                <w:p w:rsidR="006C5CC7" w:rsidRPr="00215F25" w:rsidRDefault="006C5CC7" w:rsidP="00D11564">
                  <w:pPr>
                    <w:rPr>
                      <w:szCs w:val="18"/>
                    </w:rPr>
                  </w:pPr>
                </w:p>
              </w:tc>
            </w:tr>
            <w:tr w:rsidR="006C5CC7" w:rsidRPr="001A294E" w:rsidTr="00D11564">
              <w:tc>
                <w:tcPr>
                  <w:tcW w:w="2075" w:type="dxa"/>
                  <w:tcBorders>
                    <w:left w:val="single" w:sz="4" w:space="0" w:color="auto"/>
                  </w:tcBorders>
                  <w:vAlign w:val="center"/>
                </w:tcPr>
                <w:p w:rsidR="006C5CC7" w:rsidRPr="00215F25" w:rsidRDefault="006C5CC7" w:rsidP="00D11564">
                  <w:pPr>
                    <w:jc w:val="both"/>
                    <w:rPr>
                      <w:rFonts w:ascii="UD デジタル 教科書体 NP-R" w:eastAsia="UD デジタル 教科書体 NP-R"/>
                      <w:szCs w:val="18"/>
                    </w:rPr>
                  </w:pPr>
                  <w:r>
                    <w:rPr>
                      <w:rFonts w:ascii="UD デジタル 教科書体 NP-R" w:eastAsia="UD デジタル 教科書体 NP-R" w:hint="eastAsia"/>
                      <w:szCs w:val="18"/>
                    </w:rPr>
                    <w:t>・FRP製グレーチング</w:t>
                  </w:r>
                </w:p>
              </w:tc>
              <w:tc>
                <w:tcPr>
                  <w:tcW w:w="2129" w:type="dxa"/>
                  <w:gridSpan w:val="2"/>
                  <w:vAlign w:val="center"/>
                </w:tcPr>
                <w:p w:rsidR="006C5CC7" w:rsidRPr="00215F25" w:rsidRDefault="006C5CC7" w:rsidP="00D11564">
                  <w:pPr>
                    <w:rPr>
                      <w:szCs w:val="18"/>
                    </w:rPr>
                  </w:pPr>
                  <w:r>
                    <w:rPr>
                      <w:rFonts w:hint="eastAsia"/>
                      <w:szCs w:val="18"/>
                    </w:rPr>
                    <w:t>・</w:t>
                  </w:r>
                </w:p>
              </w:tc>
              <w:tc>
                <w:tcPr>
                  <w:tcW w:w="2411" w:type="dxa"/>
                  <w:gridSpan w:val="3"/>
                  <w:vAlign w:val="center"/>
                </w:tcPr>
                <w:p w:rsidR="006C5CC7" w:rsidRPr="00215F25" w:rsidRDefault="006C5CC7" w:rsidP="00D11564">
                  <w:pPr>
                    <w:rPr>
                      <w:szCs w:val="18"/>
                    </w:rPr>
                  </w:pPr>
                  <w:r>
                    <w:rPr>
                      <w:rFonts w:hint="eastAsia"/>
                      <w:szCs w:val="18"/>
                    </w:rPr>
                    <w:t>・</w:t>
                  </w:r>
                </w:p>
              </w:tc>
              <w:tc>
                <w:tcPr>
                  <w:tcW w:w="2122" w:type="dxa"/>
                  <w:tcBorders>
                    <w:right w:val="single" w:sz="4" w:space="0" w:color="auto"/>
                  </w:tcBorders>
                  <w:vAlign w:val="center"/>
                </w:tcPr>
                <w:p w:rsidR="006C5CC7" w:rsidRPr="00215F25" w:rsidRDefault="006C5CC7" w:rsidP="00D11564">
                  <w:pPr>
                    <w:rPr>
                      <w:rFonts w:ascii="UD デジタル 教科書体 NP-R" w:eastAsia="UD デジタル 教科書体 NP-R"/>
                      <w:szCs w:val="18"/>
                    </w:rPr>
                  </w:pPr>
                  <w:r>
                    <w:rPr>
                      <w:rFonts w:ascii="UD デジタル 教科書体 NP-R" w:eastAsia="UD デジタル 教科書体 NP-R" w:hint="eastAsia"/>
                      <w:szCs w:val="18"/>
                    </w:rPr>
                    <w:t>・</w:t>
                  </w:r>
                </w:p>
              </w:tc>
            </w:tr>
            <w:tr w:rsidR="006C5CC7" w:rsidRPr="001A294E" w:rsidTr="00D11564">
              <w:tc>
                <w:tcPr>
                  <w:tcW w:w="2075" w:type="dxa"/>
                  <w:tcBorders>
                    <w:left w:val="single" w:sz="4" w:space="0" w:color="auto"/>
                  </w:tcBorders>
                  <w:vAlign w:val="center"/>
                </w:tcPr>
                <w:p w:rsidR="006C5CC7" w:rsidRPr="00215F25" w:rsidRDefault="006C5CC7" w:rsidP="00D11564">
                  <w:pPr>
                    <w:jc w:val="both"/>
                    <w:rPr>
                      <w:rFonts w:ascii="UD デジタル 教科書体 NP-R" w:eastAsia="UD デジタル 教科書体 NP-R"/>
                      <w:szCs w:val="18"/>
                    </w:rPr>
                  </w:pPr>
                  <w:r>
                    <w:rPr>
                      <w:rFonts w:ascii="UD デジタル 教科書体 NP-R" w:eastAsia="UD デジタル 教科書体 NP-R" w:hint="eastAsia"/>
                      <w:szCs w:val="18"/>
                    </w:rPr>
                    <w:t>・現場打ち側溝</w:t>
                  </w:r>
                </w:p>
              </w:tc>
              <w:tc>
                <w:tcPr>
                  <w:tcW w:w="1276" w:type="dxa"/>
                  <w:vAlign w:val="center"/>
                </w:tcPr>
                <w:p w:rsidR="006C5CC7" w:rsidRPr="00215F25" w:rsidRDefault="006C5CC7" w:rsidP="00D11564">
                  <w:pPr>
                    <w:jc w:val="both"/>
                    <w:rPr>
                      <w:rFonts w:ascii="UD デジタル 教科書体 NP-R" w:eastAsia="UD デジタル 教科書体 NP-R"/>
                      <w:szCs w:val="18"/>
                    </w:rPr>
                  </w:pPr>
                </w:p>
              </w:tc>
              <w:tc>
                <w:tcPr>
                  <w:tcW w:w="5386" w:type="dxa"/>
                  <w:gridSpan w:val="5"/>
                  <w:tcBorders>
                    <w:right w:val="single" w:sz="4" w:space="0" w:color="auto"/>
                  </w:tcBorders>
                </w:tcPr>
                <w:p w:rsidR="006C5CC7" w:rsidRPr="00215F25" w:rsidRDefault="006C5CC7" w:rsidP="00D11564">
                  <w:pPr>
                    <w:rPr>
                      <w:rFonts w:ascii="UD デジタル 教科書体 NP-R" w:eastAsia="UD デジタル 教科書体 NP-R"/>
                      <w:szCs w:val="18"/>
                    </w:rPr>
                  </w:pPr>
                  <w:r w:rsidRPr="003A70A5">
                    <w:rPr>
                      <w:rFonts w:ascii="UD デジタル 教科書体 NP-R" w:eastAsia="UD デジタル 教科書体 NP-R" w:hint="eastAsia"/>
                      <w:szCs w:val="18"/>
                    </w:rPr>
                    <w:t>・図示　Fc＝（・15 ・18）</w:t>
                  </w:r>
                  <w:r w:rsidRPr="00D50991">
                    <w:rPr>
                      <w:rFonts w:ascii="UD デジタル 教科書体 NP-R" w:eastAsia="UD デジタル 教科書体 NP-R" w:hint="eastAsia"/>
                      <w:szCs w:val="18"/>
                    </w:rPr>
                    <w:t>N/㎜</w:t>
                  </w:r>
                  <w:r w:rsidRPr="00D50991">
                    <w:rPr>
                      <w:rFonts w:ascii="UD デジタル 教科書体 NP-R" w:eastAsia="UD デジタル 教科書体 NP-R" w:hint="eastAsia"/>
                      <w:szCs w:val="18"/>
                      <w:vertAlign w:val="superscript"/>
                    </w:rPr>
                    <w:t>2</w:t>
                  </w:r>
                </w:p>
              </w:tc>
            </w:tr>
          </w:tbl>
          <w:p w:rsidR="006C5CC7" w:rsidRPr="00843FF0" w:rsidRDefault="006C5CC7" w:rsidP="00D11564">
            <w:pPr>
              <w:rPr>
                <w:rFonts w:ascii="UD デジタル 教科書体 NP-R" w:eastAsia="UD デジタル 教科書体 NP-R"/>
                <w:szCs w:val="20"/>
              </w:rPr>
            </w:pPr>
          </w:p>
        </w:tc>
      </w:tr>
      <w:tr w:rsidR="006C5CC7" w:rsidRPr="00843FF0" w:rsidTr="00D11564">
        <w:trPr>
          <w:trHeight w:val="341"/>
        </w:trPr>
        <w:tc>
          <w:tcPr>
            <w:tcW w:w="1838" w:type="dxa"/>
            <w:tcBorders>
              <w:top w:val="single" w:sz="4" w:space="0" w:color="auto"/>
              <w:left w:val="single" w:sz="4" w:space="0" w:color="auto"/>
              <w:bottom w:val="nil"/>
            </w:tcBorders>
          </w:tcPr>
          <w:p w:rsidR="006C5CC7" w:rsidRDefault="006C5CC7" w:rsidP="00D11564">
            <w:pPr>
              <w:ind w:leftChars="-50" w:left="180" w:hangingChars="150" w:hanging="270"/>
              <w:rPr>
                <w:rFonts w:ascii="UD デジタル 教科書体 NP-R" w:eastAsia="UD デジタル 教科書体 NP-R" w:hAnsiTheme="majorEastAsia"/>
                <w:szCs w:val="20"/>
              </w:rPr>
            </w:pPr>
            <w:r>
              <w:rPr>
                <w:rFonts w:ascii="UD デジタル 教科書体 NP-R" w:eastAsia="UD デジタル 教科書体 NP-R" w:hAnsiTheme="majorEastAsia" w:hint="eastAsia"/>
                <w:szCs w:val="20"/>
              </w:rPr>
              <w:t>・施工</w:t>
            </w:r>
          </w:p>
          <w:p w:rsidR="006C5CC7" w:rsidRPr="007E3174" w:rsidRDefault="006C5CC7" w:rsidP="00D11564">
            <w:pPr>
              <w:ind w:left="270" w:hangingChars="150" w:hanging="270"/>
              <w:rPr>
                <w:rFonts w:ascii="UD デジタル 教科書体 NP-R" w:eastAsia="UD デジタル 教科書体 NP-R"/>
              </w:rPr>
            </w:pPr>
            <w:r w:rsidRPr="001A294E">
              <w:rPr>
                <w:rFonts w:ascii="UD デジタル 教科書体 NP-R" w:eastAsia="UD デジタル 教科書体 NP-R" w:hint="eastAsia"/>
              </w:rPr>
              <w:t>（</w:t>
            </w:r>
            <w:hyperlink r:id="rId1123" w:anchor="page=307" w:history="1">
              <w:r w:rsidRPr="001A294E">
                <w:rPr>
                  <w:rStyle w:val="af7"/>
                  <w:rFonts w:ascii="UD デジタル 教科書体 NP-R" w:eastAsia="UD デジタル 教科書体 NP-R" w:hint="eastAsia"/>
                </w:rPr>
                <w:t>標仕21.</w:t>
              </w:r>
              <w:r>
                <w:rPr>
                  <w:rStyle w:val="af7"/>
                  <w:rFonts w:ascii="UD デジタル 教科書体 NP-R" w:eastAsia="UD デジタル 教科書体 NP-R" w:hint="eastAsia"/>
                </w:rPr>
                <w:t>3</w:t>
              </w:r>
              <w:r w:rsidRPr="001A294E">
                <w:rPr>
                  <w:rStyle w:val="af7"/>
                  <w:rFonts w:ascii="UD デジタル 教科書体 NP-R" w:eastAsia="UD デジタル 教科書体 NP-R" w:hint="eastAsia"/>
                </w:rPr>
                <w:t>.</w:t>
              </w:r>
              <w:r>
                <w:rPr>
                  <w:rStyle w:val="af7"/>
                  <w:rFonts w:ascii="UD デジタル 教科書体 NP-R" w:eastAsia="UD デジタル 教科書体 NP-R" w:hint="eastAsia"/>
                </w:rPr>
                <w:t>2</w:t>
              </w:r>
            </w:hyperlink>
            <w:r w:rsidRPr="001A294E">
              <w:rPr>
                <w:rFonts w:ascii="UD デジタル 教科書体 NP-R" w:eastAsia="UD デジタル 教科書体 NP-R" w:hint="eastAsia"/>
              </w:rPr>
              <w:t>）</w:t>
            </w:r>
          </w:p>
        </w:tc>
        <w:tc>
          <w:tcPr>
            <w:tcW w:w="9105" w:type="dxa"/>
            <w:tcBorders>
              <w:top w:val="single" w:sz="4" w:space="0" w:color="auto"/>
              <w:bottom w:val="nil"/>
            </w:tcBorders>
          </w:tcPr>
          <w:p w:rsidR="006C5CC7" w:rsidRPr="00D22E17" w:rsidRDefault="006C5CC7" w:rsidP="00D11564">
            <w:pPr>
              <w:rPr>
                <w:rFonts w:ascii="UD デジタル 教科書体 NP-R" w:eastAsia="UD デジタル 教科書体 NP-R"/>
                <w:szCs w:val="18"/>
              </w:rPr>
            </w:pPr>
            <w:r>
              <w:rPr>
                <w:rFonts w:ascii="UD デジタル 教科書体 NP-R" w:eastAsia="UD デジタル 教科書体 NP-R" w:hint="eastAsia"/>
                <w:szCs w:val="18"/>
              </w:rPr>
              <w:t xml:space="preserve">砂利地業　　</w:t>
            </w:r>
            <w:r w:rsidRPr="00D22E17">
              <w:rPr>
                <w:rFonts w:ascii="UD デジタル 教科書体 NP-R" w:eastAsia="UD デジタル 教科書体 NP-R" w:hint="eastAsia"/>
                <w:szCs w:val="18"/>
              </w:rPr>
              <w:t>厚さ（㎜）</w:t>
            </w:r>
            <w:r>
              <w:rPr>
                <w:rFonts w:ascii="UD デジタル 教科書体 NP-R" w:eastAsia="UD デジタル 教科書体 NP-R" w:hint="eastAsia"/>
                <w:szCs w:val="18"/>
              </w:rPr>
              <w:t xml:space="preserve">　※100</w:t>
            </w:r>
          </w:p>
        </w:tc>
      </w:tr>
      <w:tr w:rsidR="006C5CC7" w:rsidRPr="00843FF0" w:rsidTr="00D11564">
        <w:trPr>
          <w:trHeight w:val="341"/>
        </w:trPr>
        <w:tc>
          <w:tcPr>
            <w:tcW w:w="1838" w:type="dxa"/>
            <w:tcBorders>
              <w:top w:val="nil"/>
              <w:left w:val="single" w:sz="4" w:space="0" w:color="auto"/>
              <w:bottom w:val="single" w:sz="4" w:space="0" w:color="auto"/>
            </w:tcBorders>
          </w:tcPr>
          <w:p w:rsidR="006C5CC7" w:rsidRPr="00DF35A7" w:rsidRDefault="006C5CC7" w:rsidP="00D11564">
            <w:pPr>
              <w:rPr>
                <w:rFonts w:ascii="UD デジタル 教科書体 NP-R" w:eastAsia="UD デジタル 教科書体 NP-R" w:hAnsiTheme="majorEastAsia"/>
                <w:szCs w:val="20"/>
              </w:rPr>
            </w:pPr>
          </w:p>
        </w:tc>
        <w:tc>
          <w:tcPr>
            <w:tcW w:w="9105" w:type="dxa"/>
            <w:tcBorders>
              <w:top w:val="nil"/>
              <w:bottom w:val="single" w:sz="4" w:space="0" w:color="auto"/>
            </w:tcBorders>
          </w:tcPr>
          <w:p w:rsidR="006C5CC7" w:rsidRPr="00DF35A7" w:rsidRDefault="006C5CC7" w:rsidP="00D11564">
            <w:pPr>
              <w:ind w:rightChars="-65" w:right="-117" w:firstLineChars="100" w:firstLine="180"/>
              <w:rPr>
                <w:rFonts w:ascii="UD デジタル 教科書体 NP-R" w:eastAsia="UD デジタル 教科書体 NP-R"/>
                <w:szCs w:val="20"/>
              </w:rPr>
            </w:pPr>
          </w:p>
        </w:tc>
      </w:tr>
    </w:tbl>
    <w:p w:rsidR="00D36D8C" w:rsidRDefault="006C5CC7" w:rsidP="00D11564">
      <w:pPr>
        <w:spacing w:line="120" w:lineRule="exact"/>
      </w:pPr>
      <w:r>
        <w:br w:type="column"/>
      </w:r>
    </w:p>
    <w:p w:rsidR="006C5CC7" w:rsidRDefault="00D11564" w:rsidP="00D11564">
      <w:pPr>
        <w:pStyle w:val="1"/>
      </w:pPr>
      <w:bookmarkStart w:id="55" w:name="_Toc218596994"/>
      <w:r>
        <w:rPr>
          <w:rFonts w:hint="eastAsia"/>
        </w:rPr>
        <w:t>１２章　舗装工事</w:t>
      </w:r>
      <w:bookmarkEnd w:id="55"/>
    </w:p>
    <w:tbl>
      <w:tblPr>
        <w:tblStyle w:val="af6"/>
        <w:tblW w:w="10943" w:type="dxa"/>
        <w:tblLayout w:type="fixed"/>
        <w:tblLook w:val="04A0" w:firstRow="1" w:lastRow="0" w:firstColumn="1" w:lastColumn="0" w:noHBand="0" w:noVBand="1"/>
      </w:tblPr>
      <w:tblGrid>
        <w:gridCol w:w="1838"/>
        <w:gridCol w:w="9105"/>
      </w:tblGrid>
      <w:tr w:rsidR="00D11564" w:rsidRPr="00843FF0" w:rsidTr="00D11564">
        <w:trPr>
          <w:trHeight w:val="283"/>
          <w:tblHeader/>
        </w:trPr>
        <w:tc>
          <w:tcPr>
            <w:tcW w:w="1838" w:type="dxa"/>
            <w:tcBorders>
              <w:top w:val="single" w:sz="4" w:space="0" w:color="auto"/>
              <w:left w:val="single" w:sz="4" w:space="0" w:color="auto"/>
              <w:bottom w:val="single" w:sz="4" w:space="0" w:color="auto"/>
            </w:tcBorders>
            <w:shd w:val="clear" w:color="auto" w:fill="000000" w:themeFill="text1"/>
            <w:vAlign w:val="center"/>
          </w:tcPr>
          <w:p w:rsidR="00D11564" w:rsidRPr="006A7200" w:rsidRDefault="00D11564" w:rsidP="00D11564">
            <w:pPr>
              <w:jc w:val="center"/>
              <w:rPr>
                <w:rFonts w:ascii="UD デジタル 教科書体 NP-R" w:eastAsia="UD デジタル 教科書体 NP-R" w:hAnsiTheme="majorEastAsia"/>
                <w:color w:val="FFFFFF" w:themeColor="background1"/>
                <w:sz w:val="20"/>
                <w:szCs w:val="20"/>
              </w:rPr>
            </w:pPr>
            <w:r w:rsidRPr="006A7200">
              <w:rPr>
                <w:rFonts w:ascii="UD デジタル 教科書体 NP-R" w:eastAsia="UD デジタル 教科書体 NP-R" w:hint="eastAsia"/>
                <w:color w:val="FFFFFF" w:themeColor="background1"/>
                <w:sz w:val="20"/>
                <w:szCs w:val="20"/>
              </w:rPr>
              <w:t>項目</w:t>
            </w:r>
          </w:p>
        </w:tc>
        <w:tc>
          <w:tcPr>
            <w:tcW w:w="9105" w:type="dxa"/>
            <w:tcBorders>
              <w:top w:val="single" w:sz="4" w:space="0" w:color="auto"/>
              <w:bottom w:val="single" w:sz="4" w:space="0" w:color="auto"/>
            </w:tcBorders>
            <w:shd w:val="clear" w:color="auto" w:fill="000000" w:themeFill="text1"/>
            <w:vAlign w:val="center"/>
          </w:tcPr>
          <w:p w:rsidR="00D11564" w:rsidRPr="006A7200" w:rsidRDefault="00D11564" w:rsidP="00D11564">
            <w:pPr>
              <w:jc w:val="center"/>
              <w:rPr>
                <w:rFonts w:ascii="UD デジタル 教科書体 NP-R" w:eastAsia="UD デジタル 教科書体 NP-R" w:hAnsiTheme="majorEastAsia"/>
                <w:b/>
                <w:color w:val="FFFFFF" w:themeColor="background1"/>
                <w:sz w:val="20"/>
                <w:szCs w:val="20"/>
              </w:rPr>
            </w:pPr>
            <w:r w:rsidRPr="006A7200">
              <w:rPr>
                <w:rFonts w:ascii="UD デジタル 教科書体 NP-R" w:eastAsia="UD デジタル 教科書体 NP-R" w:hint="eastAsia"/>
                <w:color w:val="FFFFFF" w:themeColor="background1"/>
                <w:sz w:val="20"/>
                <w:szCs w:val="20"/>
              </w:rPr>
              <w:t>特記事項</w:t>
            </w:r>
          </w:p>
        </w:tc>
      </w:tr>
      <w:tr w:rsidR="00D11564" w:rsidRPr="00793DC3" w:rsidTr="00D11564">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D11564" w:rsidRPr="00793DC3" w:rsidRDefault="00D11564" w:rsidP="00D11564">
            <w:pPr>
              <w:ind w:left="199" w:hanging="284"/>
              <w:jc w:val="both"/>
              <w:rPr>
                <w:rFonts w:ascii="UD デジタル 教科書体 NP-R" w:eastAsia="UD デジタル 教科書体 NP-R"/>
              </w:rPr>
            </w:pPr>
            <w:r w:rsidRPr="00793DC3">
              <w:rPr>
                <w:rFonts w:ascii="UD デジタル 教科書体 NP-R" w:eastAsia="UD デジタル 教科書体 NP-R" w:hint="eastAsia"/>
              </w:rPr>
              <w:t>2節</w:t>
            </w:r>
            <w:r>
              <w:rPr>
                <w:rFonts w:ascii="UD デジタル 教科書体 NP-R" w:eastAsia="UD デジタル 教科書体 NP-R" w:hint="eastAsia"/>
              </w:rPr>
              <w:t xml:space="preserve">　路床</w:t>
            </w:r>
          </w:p>
        </w:tc>
      </w:tr>
      <w:tr w:rsidR="00D11564" w:rsidRPr="00793DC3" w:rsidTr="00D11564">
        <w:trPr>
          <w:trHeight w:val="329"/>
        </w:trPr>
        <w:tc>
          <w:tcPr>
            <w:tcW w:w="1838" w:type="dxa"/>
            <w:tcBorders>
              <w:top w:val="single" w:sz="4" w:space="0" w:color="auto"/>
              <w:left w:val="single" w:sz="4" w:space="0" w:color="auto"/>
              <w:bottom w:val="single" w:sz="4" w:space="0" w:color="auto"/>
            </w:tcBorders>
            <w:shd w:val="clear" w:color="auto" w:fill="auto"/>
          </w:tcPr>
          <w:p w:rsidR="00D11564" w:rsidRDefault="00D11564" w:rsidP="00D11564">
            <w:pPr>
              <w:ind w:left="180" w:hangingChars="100" w:hanging="180"/>
              <w:jc w:val="both"/>
              <w:rPr>
                <w:rFonts w:ascii="UD デジタル 教科書体 NP-R" w:eastAsia="UD デジタル 教科書体 NP-R" w:hAnsiTheme="majorEastAsia"/>
                <w:szCs w:val="18"/>
              </w:rPr>
            </w:pPr>
            <w:r w:rsidRPr="00A26345">
              <w:rPr>
                <w:rFonts w:ascii="UD デジタル 教科書体 NP-R" w:eastAsia="UD デジタル 教科書体 NP-R" w:hAnsiTheme="majorEastAsia" w:hint="eastAsia"/>
                <w:szCs w:val="18"/>
              </w:rPr>
              <w:t>・一般事項</w:t>
            </w:r>
          </w:p>
          <w:p w:rsidR="00D11564" w:rsidRDefault="00D11564" w:rsidP="00D11564">
            <w:pPr>
              <w:ind w:leftChars="-50" w:left="180" w:hangingChars="150" w:hanging="270"/>
              <w:jc w:val="both"/>
              <w:rPr>
                <w:rFonts w:hAnsiTheme="majorEastAsia"/>
                <w:szCs w:val="18"/>
              </w:rPr>
            </w:pPr>
            <w:r w:rsidRPr="001A294E">
              <w:rPr>
                <w:rFonts w:ascii="UD デジタル 教科書体 NP-R" w:eastAsia="UD デジタル 教科書体 NP-R" w:hint="eastAsia"/>
              </w:rPr>
              <w:t>（</w:t>
            </w:r>
            <w:hyperlink r:id="rId1124" w:anchor="page=308" w:history="1">
              <w:r w:rsidRPr="001A294E">
                <w:rPr>
                  <w:rStyle w:val="af7"/>
                  <w:rFonts w:ascii="UD デジタル 教科書体 NP-R" w:eastAsia="UD デジタル 教科書体 NP-R" w:hint="eastAsia"/>
                </w:rPr>
                <w:t>標仕</w:t>
              </w:r>
              <w:r>
                <w:rPr>
                  <w:rStyle w:val="af7"/>
                  <w:rFonts w:ascii="UD デジタル 教科書体 NP-R" w:eastAsia="UD デジタル 教科書体 NP-R" w:hint="eastAsia"/>
                </w:rPr>
                <w:t>22.2.2</w:t>
              </w:r>
            </w:hyperlink>
            <w:r w:rsidRPr="001A294E">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D11564" w:rsidRDefault="00D11564" w:rsidP="00D11564">
            <w:pPr>
              <w:jc w:val="both"/>
              <w:rPr>
                <w:rFonts w:ascii="UD デジタル 教科書体 NP-R" w:eastAsia="UD デジタル 教科書体 NP-R"/>
              </w:rPr>
            </w:pPr>
            <w:r>
              <w:rPr>
                <w:rFonts w:ascii="UD デジタル 教科書体 NP-R" w:eastAsia="UD デジタル 教科書体 NP-R" w:hint="eastAsia"/>
              </w:rPr>
              <w:t>設計CBRの設定（監理指針 表22.2.1抜粋）</w:t>
            </w:r>
          </w:p>
          <w:tbl>
            <w:tblPr>
              <w:tblStyle w:val="af6"/>
              <w:tblW w:w="0" w:type="auto"/>
              <w:tblLayout w:type="fixed"/>
              <w:tblLook w:val="04A0" w:firstRow="1" w:lastRow="0" w:firstColumn="1" w:lastColumn="0" w:noHBand="0" w:noVBand="1"/>
            </w:tblPr>
            <w:tblGrid>
              <w:gridCol w:w="2446"/>
              <w:gridCol w:w="2409"/>
              <w:gridCol w:w="1276"/>
            </w:tblGrid>
            <w:tr w:rsidR="00D11564" w:rsidRPr="00CF2314" w:rsidTr="00D11564">
              <w:tc>
                <w:tcPr>
                  <w:tcW w:w="4855" w:type="dxa"/>
                  <w:gridSpan w:val="2"/>
                  <w:shd w:val="clear" w:color="auto" w:fill="D9D9D9" w:themeFill="background1" w:themeFillShade="D9"/>
                </w:tcPr>
                <w:p w:rsidR="00D11564" w:rsidRPr="00CF2314" w:rsidRDefault="00D11564" w:rsidP="00D11564">
                  <w:pPr>
                    <w:jc w:val="center"/>
                    <w:rPr>
                      <w:rFonts w:ascii="UD デジタル 教科書体 NP-R" w:eastAsia="UD デジタル 教科書体 NP-R"/>
                    </w:rPr>
                  </w:pPr>
                  <w:r w:rsidRPr="00CF2314">
                    <w:rPr>
                      <w:rFonts w:ascii="UD デジタル 教科書体 NP-R" w:eastAsia="UD デジタル 教科書体 NP-R" w:hint="eastAsia"/>
                    </w:rPr>
                    <w:t>路床土の性質</w:t>
                  </w:r>
                </w:p>
              </w:tc>
              <w:tc>
                <w:tcPr>
                  <w:tcW w:w="1276" w:type="dxa"/>
                  <w:vMerge w:val="restart"/>
                  <w:shd w:val="clear" w:color="auto" w:fill="D9D9D9" w:themeFill="background1" w:themeFillShade="D9"/>
                </w:tcPr>
                <w:p w:rsidR="00D11564" w:rsidRPr="00CF2314" w:rsidRDefault="00D11564" w:rsidP="00D11564">
                  <w:pPr>
                    <w:jc w:val="both"/>
                    <w:rPr>
                      <w:rFonts w:ascii="UD デジタル 教科書体 NP-R" w:eastAsia="UD デジタル 教科書体 NP-R"/>
                    </w:rPr>
                  </w:pPr>
                  <w:r w:rsidRPr="00CF2314">
                    <w:rPr>
                      <w:rFonts w:ascii="UD デジタル 教科書体 NP-R" w:eastAsia="UD デジタル 教科書体 NP-R" w:hint="eastAsia"/>
                    </w:rPr>
                    <w:t>設計CBR</w:t>
                  </w:r>
                </w:p>
              </w:tc>
            </w:tr>
            <w:tr w:rsidR="00D11564" w:rsidRPr="00CF2314" w:rsidTr="00D11564">
              <w:tc>
                <w:tcPr>
                  <w:tcW w:w="2446" w:type="dxa"/>
                  <w:shd w:val="clear" w:color="auto" w:fill="D9D9D9" w:themeFill="background1" w:themeFillShade="D9"/>
                </w:tcPr>
                <w:p w:rsidR="00D11564" w:rsidRPr="00CF2314" w:rsidRDefault="00D11564" w:rsidP="00D11564">
                  <w:pPr>
                    <w:jc w:val="both"/>
                    <w:rPr>
                      <w:rFonts w:ascii="UD デジタル 教科書体 NP-R" w:eastAsia="UD デジタル 教科書体 NP-R"/>
                    </w:rPr>
                  </w:pPr>
                  <w:r w:rsidRPr="00CF2314">
                    <w:rPr>
                      <w:rFonts w:ascii="UD デジタル 教科書体 NP-R" w:eastAsia="UD デジタル 教科書体 NP-R" w:hint="eastAsia"/>
                    </w:rPr>
                    <w:t>土粒子の大きさによる分類</w:t>
                  </w:r>
                </w:p>
              </w:tc>
              <w:tc>
                <w:tcPr>
                  <w:tcW w:w="2409" w:type="dxa"/>
                  <w:shd w:val="clear" w:color="auto" w:fill="D9D9D9" w:themeFill="background1" w:themeFillShade="D9"/>
                </w:tcPr>
                <w:p w:rsidR="00D11564" w:rsidRPr="00CF2314" w:rsidRDefault="00D11564" w:rsidP="00D11564">
                  <w:pPr>
                    <w:jc w:val="both"/>
                    <w:rPr>
                      <w:rFonts w:ascii="UD デジタル 教科書体 NP-R" w:eastAsia="UD デジタル 教科書体 NP-R"/>
                    </w:rPr>
                  </w:pPr>
                  <w:r w:rsidRPr="00CF2314">
                    <w:rPr>
                      <w:rFonts w:ascii="UD デジタル 教科書体 NP-R" w:eastAsia="UD デジタル 教科書体 NP-R" w:hint="eastAsia"/>
                    </w:rPr>
                    <w:t>含水状態による分類</w:t>
                  </w:r>
                </w:p>
              </w:tc>
              <w:tc>
                <w:tcPr>
                  <w:tcW w:w="1276" w:type="dxa"/>
                  <w:vMerge/>
                  <w:shd w:val="clear" w:color="auto" w:fill="D9D9D9" w:themeFill="background1" w:themeFillShade="D9"/>
                </w:tcPr>
                <w:p w:rsidR="00D11564" w:rsidRPr="00CF2314" w:rsidRDefault="00D11564" w:rsidP="00D11564">
                  <w:pPr>
                    <w:jc w:val="both"/>
                    <w:rPr>
                      <w:rFonts w:ascii="UD デジタル 教科書体 NP-R" w:eastAsia="UD デジタル 教科書体 NP-R"/>
                    </w:rPr>
                  </w:pPr>
                </w:p>
              </w:tc>
            </w:tr>
            <w:tr w:rsidR="00D11564" w:rsidRPr="00CF2314" w:rsidTr="00D11564">
              <w:tc>
                <w:tcPr>
                  <w:tcW w:w="2446" w:type="dxa"/>
                  <w:vAlign w:val="center"/>
                </w:tcPr>
                <w:p w:rsidR="00D11564" w:rsidRPr="00CF2314" w:rsidRDefault="00D11564" w:rsidP="00D11564">
                  <w:pPr>
                    <w:jc w:val="center"/>
                    <w:rPr>
                      <w:rFonts w:ascii="UD デジタル 教科書体 NP-R" w:eastAsia="UD デジタル 教科書体 NP-R"/>
                    </w:rPr>
                  </w:pPr>
                  <w:r w:rsidRPr="00CF2314">
                    <w:rPr>
                      <w:rFonts w:ascii="UD デジタル 教科書体 NP-R" w:eastAsia="UD デジタル 教科書体 NP-R" w:hint="eastAsia"/>
                    </w:rPr>
                    <w:t>砂質土</w:t>
                  </w:r>
                </w:p>
              </w:tc>
              <w:tc>
                <w:tcPr>
                  <w:tcW w:w="2409" w:type="dxa"/>
                  <w:vMerge w:val="restart"/>
                  <w:vAlign w:val="center"/>
                </w:tcPr>
                <w:p w:rsidR="00D11564" w:rsidRPr="00CF2314" w:rsidRDefault="00D11564" w:rsidP="00D11564">
                  <w:pPr>
                    <w:jc w:val="center"/>
                    <w:rPr>
                      <w:rFonts w:ascii="UD デジタル 教科書体 NP-R" w:eastAsia="UD デジタル 教科書体 NP-R"/>
                    </w:rPr>
                  </w:pPr>
                  <w:r w:rsidRPr="00CF2314">
                    <w:rPr>
                      <w:rFonts w:ascii="UD デジタル 教科書体 NP-R" w:eastAsia="UD デジタル 教科書体 NP-R" w:hint="eastAsia"/>
                    </w:rPr>
                    <w:t>少ない</w:t>
                  </w:r>
                </w:p>
              </w:tc>
              <w:tc>
                <w:tcPr>
                  <w:tcW w:w="1276" w:type="dxa"/>
                  <w:vMerge w:val="restart"/>
                </w:tcPr>
                <w:p w:rsidR="00D11564" w:rsidRPr="00CF2314" w:rsidRDefault="00D11564" w:rsidP="00D11564">
                  <w:pPr>
                    <w:jc w:val="both"/>
                    <w:rPr>
                      <w:rFonts w:ascii="UD デジタル 教科書体 NP-R" w:eastAsia="UD デジタル 教科書体 NP-R"/>
                    </w:rPr>
                  </w:pPr>
                  <w:r>
                    <w:rPr>
                      <w:rFonts w:ascii="UD デジタル 教科書体 NP-R" w:eastAsia="UD デジタル 教科書体 NP-R" w:hint="eastAsia"/>
                    </w:rPr>
                    <w:t>・４</w:t>
                  </w:r>
                </w:p>
              </w:tc>
            </w:tr>
            <w:tr w:rsidR="00D11564" w:rsidRPr="00CF2314" w:rsidTr="00D11564">
              <w:trPr>
                <w:trHeight w:val="240"/>
              </w:trPr>
              <w:tc>
                <w:tcPr>
                  <w:tcW w:w="2446" w:type="dxa"/>
                  <w:vMerge w:val="restart"/>
                  <w:vAlign w:val="center"/>
                </w:tcPr>
                <w:p w:rsidR="00D11564" w:rsidRPr="00CF2314" w:rsidRDefault="00D11564" w:rsidP="00D11564">
                  <w:pPr>
                    <w:jc w:val="center"/>
                    <w:rPr>
                      <w:rFonts w:ascii="UD デジタル 教科書体 NP-R" w:eastAsia="UD デジタル 教科書体 NP-R"/>
                    </w:rPr>
                  </w:pPr>
                  <w:r w:rsidRPr="00CF2314">
                    <w:rPr>
                      <w:rFonts w:ascii="UD デジタル 教科書体 NP-R" w:eastAsia="UD デジタル 教科書体 NP-R" w:hint="eastAsia"/>
                    </w:rPr>
                    <w:t>粘性土</w:t>
                  </w:r>
                </w:p>
              </w:tc>
              <w:tc>
                <w:tcPr>
                  <w:tcW w:w="2409" w:type="dxa"/>
                  <w:vMerge/>
                  <w:vAlign w:val="center"/>
                </w:tcPr>
                <w:p w:rsidR="00D11564" w:rsidRPr="00CF2314" w:rsidRDefault="00D11564" w:rsidP="00D11564">
                  <w:pPr>
                    <w:jc w:val="center"/>
                    <w:rPr>
                      <w:rFonts w:ascii="UD デジタル 教科書体 NP-R" w:eastAsia="UD デジタル 教科書体 NP-R"/>
                    </w:rPr>
                  </w:pPr>
                </w:p>
              </w:tc>
              <w:tc>
                <w:tcPr>
                  <w:tcW w:w="1276" w:type="dxa"/>
                  <w:vMerge/>
                </w:tcPr>
                <w:p w:rsidR="00D11564" w:rsidRPr="00CF2314" w:rsidRDefault="00D11564" w:rsidP="00D11564">
                  <w:pPr>
                    <w:jc w:val="both"/>
                    <w:rPr>
                      <w:rFonts w:ascii="UD デジタル 教科書体 NP-R" w:eastAsia="UD デジタル 教科書体 NP-R"/>
                    </w:rPr>
                  </w:pPr>
                </w:p>
              </w:tc>
            </w:tr>
            <w:tr w:rsidR="00D11564" w:rsidRPr="00CF2314" w:rsidTr="00D11564">
              <w:tc>
                <w:tcPr>
                  <w:tcW w:w="2446" w:type="dxa"/>
                  <w:vMerge/>
                </w:tcPr>
                <w:p w:rsidR="00D11564" w:rsidRPr="00CF2314" w:rsidRDefault="00D11564" w:rsidP="00D11564">
                  <w:pPr>
                    <w:jc w:val="both"/>
                    <w:rPr>
                      <w:rFonts w:ascii="UD デジタル 教科書体 NP-R" w:eastAsia="UD デジタル 教科書体 NP-R"/>
                    </w:rPr>
                  </w:pPr>
                </w:p>
              </w:tc>
              <w:tc>
                <w:tcPr>
                  <w:tcW w:w="2409" w:type="dxa"/>
                  <w:vAlign w:val="center"/>
                </w:tcPr>
                <w:p w:rsidR="00D11564" w:rsidRPr="00CF2314" w:rsidRDefault="00D11564" w:rsidP="00D11564">
                  <w:pPr>
                    <w:jc w:val="center"/>
                    <w:rPr>
                      <w:rFonts w:ascii="UD デジタル 教科書体 NP-R" w:eastAsia="UD デジタル 教科書体 NP-R"/>
                    </w:rPr>
                  </w:pPr>
                  <w:r w:rsidRPr="00CF2314">
                    <w:rPr>
                      <w:rFonts w:ascii="UD デジタル 教科書体 NP-R" w:eastAsia="UD デジタル 教科書体 NP-R" w:hint="eastAsia"/>
                    </w:rPr>
                    <w:t>比較的少ない</w:t>
                  </w:r>
                </w:p>
              </w:tc>
              <w:tc>
                <w:tcPr>
                  <w:tcW w:w="1276" w:type="dxa"/>
                </w:tcPr>
                <w:p w:rsidR="00D11564" w:rsidRPr="00CF2314" w:rsidRDefault="00D11564" w:rsidP="00D11564">
                  <w:pPr>
                    <w:jc w:val="both"/>
                    <w:rPr>
                      <w:rFonts w:ascii="UD デジタル 教科書体 NP-R" w:eastAsia="UD デジタル 教科書体 NP-R"/>
                    </w:rPr>
                  </w:pPr>
                  <w:r>
                    <w:rPr>
                      <w:rFonts w:ascii="UD デジタル 教科書体 NP-R" w:eastAsia="UD デジタル 教科書体 NP-R" w:hint="eastAsia"/>
                    </w:rPr>
                    <w:t>・３</w:t>
                  </w:r>
                </w:p>
              </w:tc>
            </w:tr>
            <w:tr w:rsidR="00D11564" w:rsidRPr="00CF2314" w:rsidTr="00D11564">
              <w:tc>
                <w:tcPr>
                  <w:tcW w:w="2446" w:type="dxa"/>
                  <w:vMerge/>
                </w:tcPr>
                <w:p w:rsidR="00D11564" w:rsidRPr="00CF2314" w:rsidRDefault="00D11564" w:rsidP="00D11564">
                  <w:pPr>
                    <w:jc w:val="both"/>
                    <w:rPr>
                      <w:rFonts w:ascii="UD デジタル 教科書体 NP-R" w:eastAsia="UD デジタル 教科書体 NP-R"/>
                    </w:rPr>
                  </w:pPr>
                </w:p>
              </w:tc>
              <w:tc>
                <w:tcPr>
                  <w:tcW w:w="2409" w:type="dxa"/>
                  <w:vAlign w:val="center"/>
                </w:tcPr>
                <w:p w:rsidR="00D11564" w:rsidRPr="00CF2314" w:rsidRDefault="00D11564" w:rsidP="00D11564">
                  <w:pPr>
                    <w:jc w:val="center"/>
                    <w:rPr>
                      <w:rFonts w:ascii="UD デジタル 教科書体 NP-R" w:eastAsia="UD デジタル 教科書体 NP-R"/>
                    </w:rPr>
                  </w:pPr>
                  <w:r w:rsidRPr="00CF2314">
                    <w:rPr>
                      <w:rFonts w:ascii="UD デジタル 教科書体 NP-R" w:eastAsia="UD デジタル 教科書体 NP-R" w:hint="eastAsia"/>
                    </w:rPr>
                    <w:t>多い</w:t>
                  </w:r>
                </w:p>
              </w:tc>
              <w:tc>
                <w:tcPr>
                  <w:tcW w:w="1276" w:type="dxa"/>
                </w:tcPr>
                <w:p w:rsidR="00D11564" w:rsidRPr="00CF2314" w:rsidRDefault="00D11564" w:rsidP="00D11564">
                  <w:pPr>
                    <w:jc w:val="both"/>
                    <w:rPr>
                      <w:rFonts w:ascii="UD デジタル 教科書体 NP-R" w:eastAsia="UD デジタル 教科書体 NP-R"/>
                    </w:rPr>
                  </w:pPr>
                  <w:r>
                    <w:rPr>
                      <w:rFonts w:ascii="UD デジタル 教科書体 NP-R" w:eastAsia="UD デジタル 教科書体 NP-R" w:hint="eastAsia"/>
                    </w:rPr>
                    <w:t>・３未満</w:t>
                  </w:r>
                </w:p>
              </w:tc>
            </w:tr>
          </w:tbl>
          <w:p w:rsidR="00D11564" w:rsidRDefault="00D11564" w:rsidP="00D11564">
            <w:pPr>
              <w:jc w:val="both"/>
            </w:pPr>
          </w:p>
        </w:tc>
      </w:tr>
      <w:tr w:rsidR="00D11564" w:rsidRPr="00793DC3" w:rsidTr="00D11564">
        <w:trPr>
          <w:trHeight w:val="329"/>
        </w:trPr>
        <w:tc>
          <w:tcPr>
            <w:tcW w:w="1838" w:type="dxa"/>
            <w:tcBorders>
              <w:top w:val="single" w:sz="4" w:space="0" w:color="auto"/>
              <w:left w:val="single" w:sz="4" w:space="0" w:color="auto"/>
              <w:bottom w:val="single" w:sz="4" w:space="0" w:color="auto"/>
            </w:tcBorders>
            <w:shd w:val="clear" w:color="auto" w:fill="auto"/>
          </w:tcPr>
          <w:p w:rsidR="00D11564" w:rsidRPr="001A294E" w:rsidRDefault="00D11564" w:rsidP="00D11564">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・路床の構成及び仕上り</w:t>
            </w:r>
          </w:p>
          <w:p w:rsidR="00D11564" w:rsidRPr="00793DC3" w:rsidRDefault="00D11564" w:rsidP="00D11564">
            <w:pPr>
              <w:jc w:val="both"/>
              <w:rPr>
                <w:rFonts w:ascii="UD デジタル 教科書体 NP-R" w:eastAsia="UD デジタル 教科書体 NP-R"/>
              </w:rPr>
            </w:pPr>
            <w:r w:rsidRPr="001A294E">
              <w:rPr>
                <w:rFonts w:ascii="UD デジタル 教科書体 NP-R" w:eastAsia="UD デジタル 教科書体 NP-R" w:hint="eastAsia"/>
              </w:rPr>
              <w:t>（</w:t>
            </w:r>
            <w:hyperlink r:id="rId1125" w:anchor="page=308" w:history="1">
              <w:r w:rsidRPr="001A294E">
                <w:rPr>
                  <w:rStyle w:val="af7"/>
                  <w:rFonts w:ascii="UD デジタル 教科書体 NP-R" w:eastAsia="UD デジタル 教科書体 NP-R" w:hint="eastAsia"/>
                </w:rPr>
                <w:t>標仕</w:t>
              </w:r>
              <w:r>
                <w:rPr>
                  <w:rStyle w:val="af7"/>
                  <w:rFonts w:ascii="UD デジタル 教科書体 NP-R" w:eastAsia="UD デジタル 教科書体 NP-R" w:hint="eastAsia"/>
                </w:rPr>
                <w:t>22.2.2</w:t>
              </w:r>
            </w:hyperlink>
            <w:r w:rsidRPr="001A294E">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D11564" w:rsidRDefault="00D11564" w:rsidP="00D11564">
            <w:pPr>
              <w:jc w:val="both"/>
              <w:rPr>
                <w:rFonts w:ascii="UD デジタル 教科書体 NP-R" w:eastAsia="UD デジタル 教科書体 NP-R"/>
              </w:rPr>
            </w:pPr>
            <w:r>
              <w:rPr>
                <w:rFonts w:ascii="UD デジタル 教科書体 NP-R" w:eastAsia="UD デジタル 教科書体 NP-R" w:hint="eastAsia"/>
              </w:rPr>
              <w:t>(1)路床の厚さ等</w:t>
            </w:r>
          </w:p>
          <w:p w:rsidR="00D11564" w:rsidRDefault="00D11564" w:rsidP="00D11564">
            <w:pPr>
              <w:ind w:leftChars="50" w:left="90"/>
              <w:jc w:val="both"/>
              <w:rPr>
                <w:rFonts w:ascii="UD デジタル 教科書体 NP-R" w:eastAsia="UD デジタル 教科書体 NP-R"/>
              </w:rPr>
            </w:pPr>
            <w:r>
              <w:rPr>
                <w:rFonts w:ascii="UD デジタル 教科書体 NP-R" w:eastAsia="UD デジタル 教科書体 NP-R" w:hint="eastAsia"/>
              </w:rPr>
              <w:t>(ｱ)凍上抑制層の適用及び厚さ　　・図示</w:t>
            </w:r>
          </w:p>
          <w:p w:rsidR="00D11564" w:rsidRDefault="00D11564" w:rsidP="00D11564">
            <w:pPr>
              <w:ind w:leftChars="50" w:left="90"/>
              <w:jc w:val="both"/>
              <w:rPr>
                <w:rFonts w:ascii="UD デジタル 教科書体 NP-R" w:eastAsia="UD デジタル 教科書体 NP-R"/>
              </w:rPr>
            </w:pPr>
            <w:r>
              <w:rPr>
                <w:rFonts w:ascii="UD デジタル 教科書体 NP-R" w:eastAsia="UD デジタル 教科書体 NP-R" w:hint="eastAsia"/>
              </w:rPr>
              <w:t>(ｲ)透水性舗装に用いるフィルター層の厚さ　　・図示</w:t>
            </w:r>
          </w:p>
          <w:p w:rsidR="00D11564" w:rsidRPr="001E13B4" w:rsidRDefault="00D11564" w:rsidP="00D11564">
            <w:pPr>
              <w:spacing w:afterLines="20" w:after="72"/>
              <w:ind w:leftChars="50" w:left="90"/>
              <w:jc w:val="both"/>
              <w:rPr>
                <w:rFonts w:ascii="UD デジタル 教科書体 NP-R" w:eastAsia="UD デジタル 教科書体 NP-R"/>
              </w:rPr>
            </w:pPr>
            <w:r>
              <w:rPr>
                <w:rFonts w:ascii="UD デジタル 教科書体 NP-R" w:eastAsia="UD デジタル 教科書体 NP-R" w:hint="eastAsia"/>
              </w:rPr>
              <w:t>(ｳ)路床安定処理の適用及び方法　　・図示</w:t>
            </w:r>
          </w:p>
        </w:tc>
      </w:tr>
      <w:tr w:rsidR="00D11564" w:rsidRPr="00793DC3" w:rsidTr="00D11564">
        <w:trPr>
          <w:trHeight w:val="329"/>
        </w:trPr>
        <w:tc>
          <w:tcPr>
            <w:tcW w:w="1838" w:type="dxa"/>
            <w:tcBorders>
              <w:top w:val="single" w:sz="4" w:space="0" w:color="auto"/>
              <w:left w:val="single" w:sz="4" w:space="0" w:color="auto"/>
              <w:bottom w:val="single" w:sz="4" w:space="0" w:color="auto"/>
            </w:tcBorders>
            <w:shd w:val="clear" w:color="auto" w:fill="auto"/>
          </w:tcPr>
          <w:p w:rsidR="00D11564" w:rsidRPr="001A294E" w:rsidRDefault="00D11564" w:rsidP="00D11564">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・材料</w:t>
            </w:r>
          </w:p>
          <w:p w:rsidR="00D11564" w:rsidRPr="00793DC3" w:rsidRDefault="00D11564" w:rsidP="00D11564">
            <w:pPr>
              <w:ind w:left="180" w:hangingChars="100" w:hanging="180"/>
              <w:jc w:val="both"/>
            </w:pPr>
            <w:r w:rsidRPr="001A294E">
              <w:rPr>
                <w:rFonts w:ascii="UD デジタル 教科書体 NP-R" w:eastAsia="UD デジタル 教科書体 NP-R" w:hint="eastAsia"/>
              </w:rPr>
              <w:t>（</w:t>
            </w:r>
            <w:hyperlink r:id="rId1126" w:anchor="page=308" w:history="1">
              <w:r w:rsidRPr="001A294E">
                <w:rPr>
                  <w:rStyle w:val="af7"/>
                  <w:rFonts w:ascii="UD デジタル 教科書体 NP-R" w:eastAsia="UD デジタル 教科書体 NP-R" w:hint="eastAsia"/>
                </w:rPr>
                <w:t>標仕</w:t>
              </w:r>
              <w:r>
                <w:rPr>
                  <w:rStyle w:val="af7"/>
                  <w:rFonts w:ascii="UD デジタル 教科書体 NP-R" w:eastAsia="UD デジタル 教科書体 NP-R" w:hint="eastAsia"/>
                </w:rPr>
                <w:t>22.2.</w:t>
              </w:r>
            </w:hyperlink>
            <w:r w:rsidRPr="00BE0E8D">
              <w:rPr>
                <w:rStyle w:val="af7"/>
                <w:rFonts w:ascii="UD デジタル 教科書体 NP-R" w:eastAsia="UD デジタル 教科書体 NP-R" w:hint="eastAsia"/>
              </w:rPr>
              <w:t>３</w:t>
            </w:r>
            <w:r w:rsidRPr="001A294E">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D11564" w:rsidRDefault="00D11564" w:rsidP="00D11564">
            <w:pPr>
              <w:jc w:val="both"/>
              <w:rPr>
                <w:rFonts w:ascii="UD デジタル 教科書体 NP-R" w:eastAsia="UD デジタル 教科書体 NP-R"/>
                <w:szCs w:val="18"/>
              </w:rPr>
            </w:pPr>
            <w:r>
              <w:rPr>
                <w:rFonts w:ascii="UD デジタル 教科書体 NP-R" w:eastAsia="UD デジタル 教科書体 NP-R" w:hint="eastAsia"/>
              </w:rPr>
              <w:t>(1)盛土に用いる材料は</w:t>
            </w:r>
            <w:hyperlink r:id="rId1127" w:anchor="page=20" w:history="1">
              <w:r w:rsidRPr="001F00AC">
                <w:rPr>
                  <w:rStyle w:val="af7"/>
                  <w:rFonts w:ascii="UD デジタル 教科書体 NP-R" w:eastAsia="UD デジタル 教科書体 NP-R" w:hint="eastAsia"/>
                </w:rPr>
                <w:t>標仕 表</w:t>
              </w:r>
              <w:r>
                <w:rPr>
                  <w:rStyle w:val="af7"/>
                  <w:rFonts w:ascii="UD デジタル 教科書体 NP-R" w:eastAsia="UD デジタル 教科書体 NP-R" w:hint="eastAsia"/>
                </w:rPr>
                <w:t>3.2</w:t>
              </w:r>
              <w:r w:rsidRPr="001F00AC">
                <w:rPr>
                  <w:rStyle w:val="af7"/>
                  <w:rFonts w:ascii="UD デジタル 教科書体 NP-R" w:eastAsia="UD デジタル 教科書体 NP-R" w:hint="eastAsia"/>
                </w:rPr>
                <w:t>.1</w:t>
              </w:r>
            </w:hyperlink>
            <w:r>
              <w:rPr>
                <w:rFonts w:ascii="UD デジタル 教科書体 NP-R" w:eastAsia="UD デジタル 教科書体 NP-R" w:hint="eastAsia"/>
                <w:szCs w:val="18"/>
              </w:rPr>
              <w:t>による</w:t>
            </w:r>
          </w:p>
          <w:p w:rsidR="00D11564" w:rsidRDefault="00D11564" w:rsidP="00D11564">
            <w:pPr>
              <w:ind w:firstLineChars="200" w:firstLine="360"/>
              <w:jc w:val="both"/>
              <w:rPr>
                <w:rFonts w:ascii="UD デジタル 教科書体 NP-R" w:eastAsia="UD デジタル 教科書体 NP-R"/>
              </w:rPr>
            </w:pPr>
            <w:r>
              <w:rPr>
                <w:rFonts w:ascii="UD デジタル 教科書体 NP-R" w:eastAsia="UD デジタル 教科書体 NP-R" w:hint="eastAsia"/>
              </w:rPr>
              <w:t>種別　　・A種　　・B種　　・C種　　・D種</w:t>
            </w:r>
          </w:p>
          <w:p w:rsidR="00D11564" w:rsidRPr="00BE0E8D" w:rsidRDefault="00D11564" w:rsidP="00D11564">
            <w:pPr>
              <w:jc w:val="both"/>
              <w:rPr>
                <w:rFonts w:ascii="UD デジタル 教科書体 NP-R" w:eastAsia="UD デジタル 教科書体 NP-R"/>
              </w:rPr>
            </w:pPr>
            <w:r>
              <w:rPr>
                <w:rFonts w:ascii="UD デジタル 教科書体 NP-R" w:eastAsia="UD デジタル 教科書体 NP-R" w:hint="eastAsia"/>
              </w:rPr>
              <w:t>(4)路床安定処理工用添加材料は</w:t>
            </w:r>
            <w:hyperlink r:id="rId1128" w:anchor="page=308" w:history="1">
              <w:r w:rsidRPr="001F00AC">
                <w:rPr>
                  <w:rStyle w:val="af7"/>
                  <w:rFonts w:ascii="UD デジタル 教科書体 NP-R" w:eastAsia="UD デジタル 教科書体 NP-R" w:hint="eastAsia"/>
                </w:rPr>
                <w:t>標仕 表</w:t>
              </w:r>
              <w:r>
                <w:rPr>
                  <w:rStyle w:val="af7"/>
                  <w:rFonts w:ascii="UD デジタル 教科書体 NP-R" w:eastAsia="UD デジタル 教科書体 NP-R" w:hint="eastAsia"/>
                </w:rPr>
                <w:t>22.2</w:t>
              </w:r>
              <w:r w:rsidRPr="001F00AC">
                <w:rPr>
                  <w:rStyle w:val="af7"/>
                  <w:rFonts w:ascii="UD デジタル 教科書体 NP-R" w:eastAsia="UD デジタル 教科書体 NP-R" w:hint="eastAsia"/>
                </w:rPr>
                <w:t>.1</w:t>
              </w:r>
            </w:hyperlink>
            <w:r>
              <w:rPr>
                <w:rFonts w:ascii="UD デジタル 教科書体 NP-R" w:eastAsia="UD デジタル 教科書体 NP-R" w:hint="eastAsia"/>
                <w:szCs w:val="18"/>
              </w:rPr>
              <w:t>による</w:t>
            </w:r>
            <w:r>
              <w:rPr>
                <w:rFonts w:ascii="UD デジタル 教科書体 NP-R" w:eastAsia="UD デジタル 教科書体 NP-R" w:hint="eastAsia"/>
              </w:rPr>
              <w:t xml:space="preserve">　</w:t>
            </w:r>
          </w:p>
          <w:p w:rsidR="00D11564" w:rsidRPr="001E13B4" w:rsidRDefault="00D11564" w:rsidP="00D11564">
            <w:pPr>
              <w:spacing w:afterLines="20" w:after="72"/>
              <w:ind w:firstLineChars="200" w:firstLine="360"/>
              <w:jc w:val="both"/>
              <w:rPr>
                <w:rFonts w:ascii="UD デジタル 教科書体 NP-R" w:eastAsia="UD デジタル 教科書体 NP-R"/>
              </w:rPr>
            </w:pPr>
            <w:r>
              <w:rPr>
                <w:rFonts w:ascii="UD デジタル 教科書体 NP-R" w:eastAsia="UD デジタル 教科書体 NP-R" w:hint="eastAsia"/>
              </w:rPr>
              <w:t>種類　　・普通ポルトランドセメント　　・高炉セメントB種　　・図示</w:t>
            </w:r>
          </w:p>
        </w:tc>
      </w:tr>
      <w:tr w:rsidR="00D11564" w:rsidRPr="00997362" w:rsidTr="00D11564">
        <w:trPr>
          <w:trHeight w:val="329"/>
        </w:trPr>
        <w:tc>
          <w:tcPr>
            <w:tcW w:w="1838" w:type="dxa"/>
            <w:tcBorders>
              <w:top w:val="single" w:sz="4" w:space="0" w:color="auto"/>
              <w:left w:val="single" w:sz="4" w:space="0" w:color="auto"/>
              <w:bottom w:val="single" w:sz="4" w:space="0" w:color="auto"/>
            </w:tcBorders>
            <w:shd w:val="clear" w:color="auto" w:fill="auto"/>
          </w:tcPr>
          <w:p w:rsidR="00D11564" w:rsidRPr="001A294E" w:rsidRDefault="00D11564" w:rsidP="00D11564">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・試験</w:t>
            </w:r>
          </w:p>
          <w:p w:rsidR="00D11564" w:rsidRPr="00793DC3" w:rsidRDefault="00D11564" w:rsidP="00D11564">
            <w:pPr>
              <w:ind w:left="180" w:hangingChars="100" w:hanging="180"/>
              <w:jc w:val="both"/>
            </w:pPr>
            <w:r w:rsidRPr="001A294E">
              <w:rPr>
                <w:rFonts w:ascii="UD デジタル 教科書体 NP-R" w:eastAsia="UD デジタル 教科書体 NP-R" w:hint="eastAsia"/>
              </w:rPr>
              <w:t>（</w:t>
            </w:r>
            <w:hyperlink r:id="rId1129" w:anchor="page=309" w:history="1">
              <w:r w:rsidRPr="001A294E">
                <w:rPr>
                  <w:rStyle w:val="af7"/>
                  <w:rFonts w:ascii="UD デジタル 教科書体 NP-R" w:eastAsia="UD デジタル 教科書体 NP-R" w:hint="eastAsia"/>
                </w:rPr>
                <w:t>標仕</w:t>
              </w:r>
              <w:r>
                <w:rPr>
                  <w:rStyle w:val="af7"/>
                  <w:rFonts w:ascii="UD デジタル 教科書体 NP-R" w:eastAsia="UD デジタル 教科書体 NP-R" w:hint="eastAsia"/>
                </w:rPr>
                <w:t>22.2.</w:t>
              </w:r>
            </w:hyperlink>
            <w:r w:rsidRPr="00B2479D">
              <w:rPr>
                <w:rStyle w:val="af7"/>
                <w:rFonts w:ascii="UD デジタル 教科書体 NP-R" w:eastAsia="UD デジタル 教科書体 NP-R" w:hint="eastAsia"/>
              </w:rPr>
              <w:t>５</w:t>
            </w:r>
            <w:r w:rsidRPr="001A294E">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D11564" w:rsidRDefault="00D11564" w:rsidP="00D11564">
            <w:pPr>
              <w:jc w:val="both"/>
              <w:rPr>
                <w:rFonts w:ascii="UD デジタル 教科書体 NP-R" w:eastAsia="UD デジタル 教科書体 NP-R"/>
                <w:szCs w:val="18"/>
              </w:rPr>
            </w:pPr>
            <w:r>
              <w:rPr>
                <w:rFonts w:ascii="UD デジタル 教科書体 NP-R" w:eastAsia="UD デジタル 教科書体 NP-R" w:hint="eastAsia"/>
              </w:rPr>
              <w:t xml:space="preserve">(1)路床土の支持力比（CBR）試験　</w:t>
            </w:r>
            <w:hyperlink r:id="rId1130" w:anchor=":~:text=%E3%81%AE%E4%B8%80%E8%A6%A7%E3%81%B8-,A%C2%A01211,-%EF%BC%9A2020%C2%A0%C2%A0" w:history="1">
              <w:r w:rsidRPr="00675120">
                <w:rPr>
                  <w:rStyle w:val="af7"/>
                  <w:rFonts w:ascii="UD デジタル 教科書体 NP-R" w:eastAsia="UD デジタル 教科書体 NP-R" w:hint="eastAsia"/>
                </w:rPr>
                <w:t xml:space="preserve">JIS A </w:t>
              </w:r>
              <w:r w:rsidRPr="00675120">
                <w:rPr>
                  <w:rStyle w:val="af7"/>
                  <w:rFonts w:ascii="UD デジタル 教科書体 NP-R" w:eastAsia="UD デジタル 教科書体 NP-R"/>
                </w:rPr>
                <w:t>1211</w:t>
              </w:r>
            </w:hyperlink>
            <w:r w:rsidRPr="001F00AC">
              <w:rPr>
                <w:rFonts w:ascii="UD デジタル 教科書体 NP-R" w:eastAsia="UD デジタル 教科書体 NP-R" w:hint="eastAsia"/>
                <w:szCs w:val="18"/>
              </w:rPr>
              <w:t>（</w:t>
            </w:r>
            <w:r>
              <w:rPr>
                <w:rFonts w:ascii="UD デジタル 教科書体 NP-R" w:eastAsia="UD デジタル 教科書体 NP-R" w:hint="eastAsia"/>
                <w:szCs w:val="18"/>
              </w:rPr>
              <w:t>CBR試験方法</w:t>
            </w:r>
            <w:r w:rsidRPr="001F00AC">
              <w:rPr>
                <w:rFonts w:ascii="UD デジタル 教科書体 NP-R" w:eastAsia="UD デジタル 教科書体 NP-R" w:hint="eastAsia"/>
                <w:szCs w:val="18"/>
              </w:rPr>
              <w:t>）</w:t>
            </w:r>
          </w:p>
          <w:p w:rsidR="00D11564" w:rsidRDefault="00D11564" w:rsidP="00D11564">
            <w:pPr>
              <w:ind w:firstLineChars="200" w:firstLine="360"/>
              <w:jc w:val="both"/>
              <w:rPr>
                <w:rFonts w:ascii="UD デジタル 教科書体 NP-R" w:eastAsia="UD デジタル 教科書体 NP-R"/>
              </w:rPr>
            </w:pPr>
            <w:r>
              <w:rPr>
                <w:rFonts w:ascii="UD デジタル 教科書体 NP-R" w:eastAsia="UD デジタル 教科書体 NP-R" w:hint="eastAsia"/>
              </w:rPr>
              <w:t>※行わない　　・行う</w:t>
            </w:r>
            <w:r w:rsidRPr="00793DC3">
              <w:rPr>
                <w:rFonts w:ascii="UD デジタル 教科書体 NP-R" w:eastAsia="UD デジタル 教科書体 NP-R" w:hint="eastAsia"/>
                <w:szCs w:val="18"/>
              </w:rPr>
              <w:t>（・乱した土　・乱さない土）</w:t>
            </w:r>
          </w:p>
          <w:p w:rsidR="00D11564" w:rsidRDefault="00D11564" w:rsidP="00D11564">
            <w:pPr>
              <w:jc w:val="both"/>
              <w:rPr>
                <w:rFonts w:ascii="UD デジタル 教科書体 NP-R" w:eastAsia="UD デジタル 教科書体 NP-R"/>
                <w:szCs w:val="18"/>
              </w:rPr>
            </w:pPr>
            <w:r>
              <w:rPr>
                <w:rFonts w:ascii="UD デジタル 教科書体 NP-R" w:eastAsia="UD デジタル 教科書体 NP-R" w:hint="eastAsia"/>
              </w:rPr>
              <w:t xml:space="preserve">(2)路床締固め度の試験　</w:t>
            </w:r>
            <w:hyperlink r:id="rId1131" w:anchor=":~:text=%E3%81%AE%E4%B8%80%E8%A6%A7%E3%81%B8-,A%C2%A01214,-%EF%BC%9A2013%C2%A0%C2%A0" w:history="1">
              <w:r w:rsidRPr="00675120">
                <w:rPr>
                  <w:rStyle w:val="af7"/>
                  <w:rFonts w:ascii="UD デジタル 教科書体 NP-R" w:eastAsia="UD デジタル 教科書体 NP-R" w:hint="eastAsia"/>
                </w:rPr>
                <w:t xml:space="preserve">JIS A </w:t>
              </w:r>
              <w:r w:rsidRPr="00675120">
                <w:rPr>
                  <w:rStyle w:val="af7"/>
                  <w:rFonts w:ascii="UD デジタル 教科書体 NP-R" w:eastAsia="UD デジタル 教科書体 NP-R"/>
                </w:rPr>
                <w:t>121</w:t>
              </w:r>
              <w:r>
                <w:rPr>
                  <w:rStyle w:val="af7"/>
                  <w:rFonts w:ascii="UD デジタル 教科書体 NP-R" w:eastAsia="UD デジタル 教科書体 NP-R" w:hint="eastAsia"/>
                </w:rPr>
                <w:t>4</w:t>
              </w:r>
            </w:hyperlink>
            <w:r w:rsidRPr="001F00AC">
              <w:rPr>
                <w:rFonts w:ascii="UD デジタル 教科書体 NP-R" w:eastAsia="UD デジタル 教科書体 NP-R" w:hint="eastAsia"/>
                <w:szCs w:val="18"/>
              </w:rPr>
              <w:t>（</w:t>
            </w:r>
            <w:r>
              <w:rPr>
                <w:rFonts w:ascii="UD デジタル 教科書体 NP-R" w:eastAsia="UD デジタル 教科書体 NP-R" w:hint="eastAsia"/>
                <w:szCs w:val="18"/>
              </w:rPr>
              <w:t>砂置換法による土の密度試験方法</w:t>
            </w:r>
            <w:r w:rsidRPr="001F00AC">
              <w:rPr>
                <w:rFonts w:ascii="UD デジタル 教科書体 NP-R" w:eastAsia="UD デジタル 教科書体 NP-R" w:hint="eastAsia"/>
                <w:szCs w:val="18"/>
              </w:rPr>
              <w:t>）</w:t>
            </w:r>
          </w:p>
          <w:p w:rsidR="00D11564" w:rsidRDefault="00D11564" w:rsidP="00D11564">
            <w:pPr>
              <w:ind w:firstLineChars="200" w:firstLine="360"/>
              <w:jc w:val="both"/>
              <w:rPr>
                <w:rFonts w:ascii="UD デジタル 教科書体 NP-R" w:eastAsia="UD デジタル 教科書体 NP-R"/>
              </w:rPr>
            </w:pPr>
            <w:r>
              <w:rPr>
                <w:rFonts w:ascii="UD デジタル 教科書体 NP-R" w:eastAsia="UD デジタル 教科書体 NP-R" w:hint="eastAsia"/>
                <w:szCs w:val="18"/>
              </w:rPr>
              <w:t xml:space="preserve">埋戻し部及び盛土部　</w:t>
            </w:r>
            <w:r>
              <w:rPr>
                <w:rFonts w:ascii="UD デジタル 教科書体 NP-R" w:eastAsia="UD デジタル 教科書体 NP-R" w:hint="eastAsia"/>
              </w:rPr>
              <w:t>※行う　　・行わない</w:t>
            </w:r>
          </w:p>
          <w:p w:rsidR="00D11564" w:rsidRDefault="00D11564" w:rsidP="00D11564">
            <w:pPr>
              <w:ind w:firstLineChars="200" w:firstLine="360"/>
              <w:jc w:val="both"/>
              <w:rPr>
                <w:rFonts w:ascii="UD デジタル 教科書体 NP-R" w:eastAsia="UD デジタル 教科書体 NP-R"/>
              </w:rPr>
            </w:pPr>
            <w:r>
              <w:rPr>
                <w:rFonts w:ascii="UD デジタル 教科書体 NP-R" w:eastAsia="UD デジタル 教科書体 NP-R" w:hint="eastAsia"/>
              </w:rPr>
              <w:t>その他の部分　　　　・行う　　※行わない</w:t>
            </w:r>
          </w:p>
          <w:p w:rsidR="00D11564" w:rsidRDefault="00D11564" w:rsidP="00D11564">
            <w:pPr>
              <w:jc w:val="both"/>
              <w:rPr>
                <w:rFonts w:ascii="UD デジタル 教科書体 NP-R" w:eastAsia="UD デジタル 教科書体 NP-R"/>
                <w:szCs w:val="18"/>
              </w:rPr>
            </w:pPr>
            <w:r>
              <w:rPr>
                <w:rFonts w:ascii="UD デジタル 教科書体 NP-R" w:eastAsia="UD デジタル 教科書体 NP-R" w:hint="eastAsia"/>
              </w:rPr>
              <w:t xml:space="preserve">(3)現場CBR試験　</w:t>
            </w:r>
            <w:hyperlink r:id="rId1132" w:anchor=":~:text=%E3%81%AE%E4%B8%80%E8%A6%A7%E3%81%B8-,A%C2%A01222,-%EF%BC%9A2013%C2%A0%C2%A0" w:history="1">
              <w:r w:rsidRPr="00675120">
                <w:rPr>
                  <w:rStyle w:val="af7"/>
                  <w:rFonts w:ascii="UD デジタル 教科書体 NP-R" w:eastAsia="UD デジタル 教科書体 NP-R" w:hint="eastAsia"/>
                </w:rPr>
                <w:t xml:space="preserve">JIS A </w:t>
              </w:r>
              <w:r w:rsidRPr="00675120">
                <w:rPr>
                  <w:rStyle w:val="af7"/>
                  <w:rFonts w:ascii="UD デジタル 教科書体 NP-R" w:eastAsia="UD デジタル 教科書体 NP-R"/>
                </w:rPr>
                <w:t>12</w:t>
              </w:r>
              <w:r>
                <w:rPr>
                  <w:rStyle w:val="af7"/>
                  <w:rFonts w:ascii="UD デジタル 教科書体 NP-R" w:eastAsia="UD デジタル 教科書体 NP-R" w:hint="eastAsia"/>
                </w:rPr>
                <w:t>22</w:t>
              </w:r>
            </w:hyperlink>
            <w:r w:rsidRPr="001F00AC">
              <w:rPr>
                <w:rFonts w:ascii="UD デジタル 教科書体 NP-R" w:eastAsia="UD デジタル 教科書体 NP-R" w:hint="eastAsia"/>
                <w:szCs w:val="18"/>
              </w:rPr>
              <w:t>（</w:t>
            </w:r>
            <w:r>
              <w:rPr>
                <w:rFonts w:ascii="UD デジタル 教科書体 NP-R" w:eastAsia="UD デジタル 教科書体 NP-R" w:hint="eastAsia"/>
                <w:szCs w:val="18"/>
              </w:rPr>
              <w:t>現場CBR試験方法</w:t>
            </w:r>
            <w:r w:rsidRPr="001F00AC">
              <w:rPr>
                <w:rFonts w:ascii="UD デジタル 教科書体 NP-R" w:eastAsia="UD デジタル 教科書体 NP-R" w:hint="eastAsia"/>
                <w:szCs w:val="18"/>
              </w:rPr>
              <w:t>）</w:t>
            </w:r>
          </w:p>
          <w:p w:rsidR="00D11564" w:rsidRPr="001E13B4" w:rsidRDefault="00D11564" w:rsidP="00D11564">
            <w:pPr>
              <w:spacing w:afterLines="20" w:after="72"/>
              <w:ind w:firstLineChars="200" w:firstLine="360"/>
              <w:jc w:val="both"/>
              <w:rPr>
                <w:rFonts w:ascii="UD デジタル 教科書体 NP-R" w:eastAsia="UD デジタル 教科書体 NP-R"/>
              </w:rPr>
            </w:pPr>
            <w:r>
              <w:rPr>
                <w:rFonts w:ascii="UD デジタル 教科書体 NP-R" w:eastAsia="UD デジタル 教科書体 NP-R" w:hint="eastAsia"/>
              </w:rPr>
              <w:t>・行う　　行わない</w:t>
            </w:r>
          </w:p>
        </w:tc>
      </w:tr>
      <w:tr w:rsidR="00D11564" w:rsidRPr="00793DC3" w:rsidTr="00D11564">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D11564" w:rsidRPr="00793DC3" w:rsidRDefault="00D11564" w:rsidP="00D11564">
            <w:pPr>
              <w:ind w:left="199" w:hanging="284"/>
              <w:jc w:val="both"/>
              <w:rPr>
                <w:rFonts w:ascii="UD デジタル 教科書体 NP-R" w:eastAsia="UD デジタル 教科書体 NP-R"/>
              </w:rPr>
            </w:pPr>
            <w:r>
              <w:rPr>
                <w:rFonts w:ascii="UD デジタル 教科書体 NP-R" w:eastAsia="UD デジタル 教科書体 NP-R" w:hint="eastAsia"/>
              </w:rPr>
              <w:t>３</w:t>
            </w:r>
            <w:r w:rsidRPr="00793DC3">
              <w:rPr>
                <w:rFonts w:ascii="UD デジタル 教科書体 NP-R" w:eastAsia="UD デジタル 教科書体 NP-R" w:hint="eastAsia"/>
              </w:rPr>
              <w:t>節</w:t>
            </w:r>
            <w:r>
              <w:rPr>
                <w:rFonts w:ascii="UD デジタル 教科書体 NP-R" w:eastAsia="UD デジタル 教科書体 NP-R" w:hint="eastAsia"/>
              </w:rPr>
              <w:t xml:space="preserve">　路盤</w:t>
            </w:r>
          </w:p>
        </w:tc>
      </w:tr>
      <w:tr w:rsidR="00D11564" w:rsidRPr="00997362" w:rsidTr="00D11564">
        <w:trPr>
          <w:trHeight w:val="329"/>
        </w:trPr>
        <w:tc>
          <w:tcPr>
            <w:tcW w:w="1838" w:type="dxa"/>
            <w:tcBorders>
              <w:top w:val="single" w:sz="4" w:space="0" w:color="auto"/>
              <w:left w:val="single" w:sz="4" w:space="0" w:color="auto"/>
              <w:bottom w:val="single" w:sz="4" w:space="0" w:color="auto"/>
            </w:tcBorders>
            <w:shd w:val="clear" w:color="auto" w:fill="auto"/>
          </w:tcPr>
          <w:p w:rsidR="00D11564" w:rsidRPr="001A294E" w:rsidRDefault="00D11564" w:rsidP="00D11564">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・路盤の厚さ及び仕上り</w:t>
            </w:r>
          </w:p>
          <w:p w:rsidR="00D11564" w:rsidRPr="00793DC3" w:rsidRDefault="00D11564" w:rsidP="00D11564">
            <w:pPr>
              <w:jc w:val="both"/>
            </w:pPr>
            <w:r w:rsidRPr="001A294E">
              <w:rPr>
                <w:rFonts w:ascii="UD デジタル 教科書体 NP-R" w:eastAsia="UD デジタル 教科書体 NP-R" w:hint="eastAsia"/>
              </w:rPr>
              <w:t>（</w:t>
            </w:r>
            <w:hyperlink r:id="rId1133" w:anchor="page=309" w:history="1">
              <w:r w:rsidRPr="001A294E">
                <w:rPr>
                  <w:rStyle w:val="af7"/>
                  <w:rFonts w:ascii="UD デジタル 教科書体 NP-R" w:eastAsia="UD デジタル 教科書体 NP-R" w:hint="eastAsia"/>
                </w:rPr>
                <w:t>標仕</w:t>
              </w:r>
              <w:r>
                <w:rPr>
                  <w:rStyle w:val="af7"/>
                  <w:rFonts w:ascii="UD デジタル 教科書体 NP-R" w:eastAsia="UD デジタル 教科書体 NP-R" w:hint="eastAsia"/>
                </w:rPr>
                <w:t>22.3.2</w:t>
              </w:r>
            </w:hyperlink>
            <w:r w:rsidRPr="001A294E">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D11564" w:rsidRDefault="00D11564" w:rsidP="00D11564">
            <w:pPr>
              <w:jc w:val="both"/>
              <w:rPr>
                <w:rFonts w:ascii="UD デジタル 教科書体 NP-R" w:eastAsia="UD デジタル 教科書体 NP-R"/>
              </w:rPr>
            </w:pPr>
            <w:r>
              <w:rPr>
                <w:rFonts w:ascii="UD デジタル 教科書体 NP-R" w:eastAsia="UD デジタル 教科書体 NP-R" w:hint="eastAsia"/>
              </w:rPr>
              <w:t>(1)路盤の厚さ　　・図示</w:t>
            </w:r>
          </w:p>
          <w:p w:rsidR="00D11564" w:rsidRPr="001E13B4" w:rsidRDefault="00D11564" w:rsidP="00D11564">
            <w:pPr>
              <w:jc w:val="both"/>
              <w:rPr>
                <w:rFonts w:ascii="UD デジタル 教科書体 NP-R" w:eastAsia="UD デジタル 教科書体 NP-R"/>
              </w:rPr>
            </w:pPr>
            <w:r>
              <w:rPr>
                <w:rFonts w:ascii="UD デジタル 教科書体 NP-R" w:eastAsia="UD デジタル 教科書体 NP-R" w:hint="eastAsia"/>
              </w:rPr>
              <w:t xml:space="preserve">　</w:t>
            </w:r>
          </w:p>
        </w:tc>
      </w:tr>
      <w:tr w:rsidR="00D11564" w:rsidRPr="00997362" w:rsidTr="00D11564">
        <w:trPr>
          <w:trHeight w:val="329"/>
        </w:trPr>
        <w:tc>
          <w:tcPr>
            <w:tcW w:w="1838" w:type="dxa"/>
            <w:tcBorders>
              <w:top w:val="single" w:sz="4" w:space="0" w:color="auto"/>
              <w:left w:val="single" w:sz="4" w:space="0" w:color="auto"/>
              <w:bottom w:val="single" w:sz="4" w:space="0" w:color="auto"/>
            </w:tcBorders>
            <w:shd w:val="clear" w:color="auto" w:fill="auto"/>
          </w:tcPr>
          <w:p w:rsidR="00D11564" w:rsidRPr="001A294E" w:rsidRDefault="00D11564" w:rsidP="00D11564">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・材料</w:t>
            </w:r>
          </w:p>
          <w:p w:rsidR="00D11564" w:rsidRPr="00793DC3" w:rsidRDefault="00D11564" w:rsidP="00D11564">
            <w:pPr>
              <w:jc w:val="both"/>
            </w:pPr>
            <w:r w:rsidRPr="001A294E">
              <w:rPr>
                <w:rFonts w:ascii="UD デジタル 教科書体 NP-R" w:eastAsia="UD デジタル 教科書体 NP-R" w:hint="eastAsia"/>
              </w:rPr>
              <w:t>（</w:t>
            </w:r>
            <w:hyperlink r:id="rId1134" w:anchor="page=310" w:history="1">
              <w:r w:rsidRPr="001A294E">
                <w:rPr>
                  <w:rStyle w:val="af7"/>
                  <w:rFonts w:ascii="UD デジタル 教科書体 NP-R" w:eastAsia="UD デジタル 教科書体 NP-R" w:hint="eastAsia"/>
                </w:rPr>
                <w:t>標仕</w:t>
              </w:r>
              <w:r>
                <w:rPr>
                  <w:rStyle w:val="af7"/>
                  <w:rFonts w:ascii="UD デジタル 教科書体 NP-R" w:eastAsia="UD デジタル 教科書体 NP-R" w:hint="eastAsia"/>
                </w:rPr>
                <w:t>22.3.3</w:t>
              </w:r>
            </w:hyperlink>
            <w:r w:rsidRPr="001A294E">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D11564" w:rsidRDefault="003823F4" w:rsidP="00D11564">
            <w:pPr>
              <w:jc w:val="both"/>
              <w:rPr>
                <w:rFonts w:ascii="UD デジタル 教科書体 NP-R" w:eastAsia="UD デジタル 教科書体 NP-R"/>
                <w:szCs w:val="18"/>
              </w:rPr>
            </w:pPr>
            <w:hyperlink r:id="rId1135" w:anchor="page=310" w:history="1">
              <w:r w:rsidR="00D11564" w:rsidRPr="001F00AC">
                <w:rPr>
                  <w:rStyle w:val="af7"/>
                  <w:rFonts w:ascii="UD デジタル 教科書体 NP-R" w:eastAsia="UD デジタル 教科書体 NP-R" w:hint="eastAsia"/>
                </w:rPr>
                <w:t>標仕 表</w:t>
              </w:r>
              <w:r w:rsidR="00D11564">
                <w:rPr>
                  <w:rStyle w:val="af7"/>
                  <w:rFonts w:ascii="UD デジタル 教科書体 NP-R" w:eastAsia="UD デジタル 教科書体 NP-R" w:hint="eastAsia"/>
                </w:rPr>
                <w:t>22.3</w:t>
              </w:r>
              <w:r w:rsidR="00D11564" w:rsidRPr="001F00AC">
                <w:rPr>
                  <w:rStyle w:val="af7"/>
                  <w:rFonts w:ascii="UD デジタル 教科書体 NP-R" w:eastAsia="UD デジタル 教科書体 NP-R" w:hint="eastAsia"/>
                </w:rPr>
                <w:t>.1</w:t>
              </w:r>
            </w:hyperlink>
            <w:r w:rsidR="00D11564">
              <w:rPr>
                <w:rFonts w:ascii="UD デジタル 教科書体 NP-R" w:eastAsia="UD デジタル 教科書体 NP-R" w:hint="eastAsia"/>
                <w:szCs w:val="18"/>
              </w:rPr>
              <w:t>による</w:t>
            </w:r>
          </w:p>
          <w:p w:rsidR="00D11564" w:rsidRPr="00793DC3" w:rsidRDefault="00D11564" w:rsidP="00D11564">
            <w:pPr>
              <w:ind w:firstLineChars="100" w:firstLine="180"/>
              <w:rPr>
                <w:rFonts w:ascii="UD デジタル 教科書体 NP-R" w:eastAsia="UD デジタル 教科書体 NP-R"/>
                <w:szCs w:val="18"/>
              </w:rPr>
            </w:pPr>
            <w:r w:rsidRPr="00793DC3">
              <w:rPr>
                <w:rFonts w:ascii="UD デジタル 教科書体 NP-R" w:eastAsia="UD デジタル 教科書体 NP-R" w:hint="eastAsia"/>
                <w:szCs w:val="18"/>
              </w:rPr>
              <w:t>※再生クラッシャラン</w:t>
            </w:r>
          </w:p>
          <w:p w:rsidR="00D11564" w:rsidRPr="00793DC3" w:rsidRDefault="00D11564" w:rsidP="00D11564">
            <w:pPr>
              <w:ind w:firstLineChars="100" w:firstLine="180"/>
              <w:rPr>
                <w:rFonts w:ascii="UD デジタル 教科書体 NP-R" w:eastAsia="UD デジタル 教科書体 NP-R"/>
                <w:szCs w:val="18"/>
              </w:rPr>
            </w:pPr>
            <w:r w:rsidRPr="00793DC3">
              <w:rPr>
                <w:rFonts w:ascii="UD デジタル 教科書体 NP-R" w:eastAsia="UD デジタル 教科書体 NP-R" w:hint="eastAsia"/>
                <w:szCs w:val="18"/>
              </w:rPr>
              <w:t>・クラッシャラン鉄鋼スラグ</w:t>
            </w:r>
          </w:p>
          <w:p w:rsidR="00D11564" w:rsidRPr="007726DF" w:rsidRDefault="00D11564" w:rsidP="00D11564">
            <w:pPr>
              <w:ind w:leftChars="100" w:left="180"/>
              <w:rPr>
                <w:rFonts w:ascii="UD デジタル 教科書体 NP-R" w:eastAsia="UD デジタル 教科書体 NP-R"/>
                <w:szCs w:val="18"/>
              </w:rPr>
            </w:pPr>
            <w:r w:rsidRPr="00793DC3">
              <w:rPr>
                <w:rFonts w:ascii="UD デジタル 教科書体 NP-R" w:eastAsia="UD デジタル 教科書体 NP-R" w:hint="eastAsia"/>
                <w:szCs w:val="18"/>
              </w:rPr>
              <w:t>・</w:t>
            </w:r>
          </w:p>
        </w:tc>
      </w:tr>
      <w:tr w:rsidR="00D11564" w:rsidRPr="00793DC3" w:rsidTr="00D11564">
        <w:trPr>
          <w:trHeight w:val="329"/>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D11564" w:rsidRPr="00793DC3" w:rsidRDefault="00D11564" w:rsidP="00D11564">
            <w:pPr>
              <w:ind w:left="199" w:hanging="284"/>
              <w:jc w:val="both"/>
              <w:rPr>
                <w:rFonts w:ascii="UD デジタル 教科書体 NP-R" w:eastAsia="UD デジタル 教科書体 NP-R"/>
              </w:rPr>
            </w:pPr>
            <w:r>
              <w:rPr>
                <w:rFonts w:ascii="UD デジタル 教科書体 NP-R" w:eastAsia="UD デジタル 教科書体 NP-R" w:hint="eastAsia"/>
              </w:rPr>
              <w:t>４節　アスファルト舗装</w:t>
            </w:r>
          </w:p>
        </w:tc>
      </w:tr>
      <w:tr w:rsidR="00D11564" w:rsidRPr="00997362" w:rsidTr="00D11564">
        <w:trPr>
          <w:trHeight w:val="329"/>
        </w:trPr>
        <w:tc>
          <w:tcPr>
            <w:tcW w:w="1838" w:type="dxa"/>
            <w:tcBorders>
              <w:top w:val="single" w:sz="4" w:space="0" w:color="auto"/>
              <w:left w:val="single" w:sz="4" w:space="0" w:color="auto"/>
              <w:bottom w:val="single" w:sz="4" w:space="0" w:color="auto"/>
            </w:tcBorders>
            <w:shd w:val="clear" w:color="auto" w:fill="auto"/>
          </w:tcPr>
          <w:p w:rsidR="00D11564" w:rsidRPr="001A294E" w:rsidRDefault="00D11564" w:rsidP="00D11564">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・舗装の構成及び仕上り</w:t>
            </w:r>
          </w:p>
          <w:p w:rsidR="00D11564" w:rsidRPr="00793DC3" w:rsidRDefault="00D11564" w:rsidP="00D11564">
            <w:pPr>
              <w:jc w:val="both"/>
            </w:pPr>
            <w:r w:rsidRPr="001A294E">
              <w:rPr>
                <w:rFonts w:ascii="UD デジタル 教科書体 NP-R" w:eastAsia="UD デジタル 教科書体 NP-R" w:hint="eastAsia"/>
              </w:rPr>
              <w:t>（</w:t>
            </w:r>
            <w:hyperlink r:id="rId1136" w:anchor="page=310" w:history="1">
              <w:r w:rsidRPr="001A294E">
                <w:rPr>
                  <w:rStyle w:val="af7"/>
                  <w:rFonts w:ascii="UD デジタル 教科書体 NP-R" w:eastAsia="UD デジタル 教科書体 NP-R" w:hint="eastAsia"/>
                </w:rPr>
                <w:t>標仕</w:t>
              </w:r>
              <w:r>
                <w:rPr>
                  <w:rStyle w:val="af7"/>
                  <w:rFonts w:ascii="UD デジタル 教科書体 NP-R" w:eastAsia="UD デジタル 教科書体 NP-R" w:hint="eastAsia"/>
                </w:rPr>
                <w:t>22.4.2</w:t>
              </w:r>
            </w:hyperlink>
            <w:r w:rsidRPr="001A294E">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D11564" w:rsidRPr="00480CED" w:rsidRDefault="00D11564" w:rsidP="00D11564">
            <w:pPr>
              <w:jc w:val="both"/>
              <w:rPr>
                <w:rFonts w:ascii="UD デジタル 教科書体 NP-R" w:eastAsia="UD デジタル 教科書体 NP-R"/>
              </w:rPr>
            </w:pPr>
            <w:r w:rsidRPr="00480CED">
              <w:rPr>
                <w:rFonts w:ascii="UD デジタル 教科書体 NP-R" w:eastAsia="UD デジタル 教科書体 NP-R" w:hint="eastAsia"/>
              </w:rPr>
              <w:t>(1)舗装の構成及び厚さ</w:t>
            </w:r>
            <w:r>
              <w:rPr>
                <w:rFonts w:ascii="UD デジタル 教科書体 NP-R" w:eastAsia="UD デジタル 教科書体 NP-R" w:hint="eastAsia"/>
              </w:rPr>
              <w:t xml:space="preserve">　</w:t>
            </w:r>
            <w:r w:rsidRPr="00480CED">
              <w:rPr>
                <w:rFonts w:ascii="UD デジタル 教科書体 NP-R" w:eastAsia="UD デジタル 教科書体 NP-R" w:hint="eastAsia"/>
              </w:rPr>
              <w:t xml:space="preserve">　・図示</w:t>
            </w:r>
          </w:p>
          <w:p w:rsidR="00D11564" w:rsidRPr="00480CED" w:rsidRDefault="00D11564" w:rsidP="00D11564">
            <w:pPr>
              <w:jc w:val="both"/>
              <w:rPr>
                <w:rFonts w:ascii="UD デジタル 教科書体 NP-R" w:eastAsia="UD デジタル 教科書体 NP-R"/>
              </w:rPr>
            </w:pPr>
            <w:r w:rsidRPr="00480CED">
              <w:rPr>
                <w:rFonts w:ascii="UD デジタル 教科書体 NP-R" w:eastAsia="UD デジタル 教科書体 NP-R" w:hint="eastAsia"/>
              </w:rPr>
              <w:t>(4)舗装の平たん性　　※通行の支障となる水たまりを生じない程度　　・図示</w:t>
            </w:r>
          </w:p>
        </w:tc>
      </w:tr>
      <w:tr w:rsidR="00D11564" w:rsidRPr="00997362" w:rsidTr="00D11564">
        <w:trPr>
          <w:trHeight w:val="329"/>
        </w:trPr>
        <w:tc>
          <w:tcPr>
            <w:tcW w:w="1838" w:type="dxa"/>
            <w:tcBorders>
              <w:top w:val="single" w:sz="4" w:space="0" w:color="auto"/>
              <w:left w:val="single" w:sz="4" w:space="0" w:color="auto"/>
              <w:bottom w:val="single" w:sz="4" w:space="0" w:color="auto"/>
            </w:tcBorders>
            <w:shd w:val="clear" w:color="auto" w:fill="auto"/>
          </w:tcPr>
          <w:p w:rsidR="00D11564" w:rsidRPr="003F308A" w:rsidRDefault="00D11564" w:rsidP="00D11564">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3F308A">
              <w:rPr>
                <w:rFonts w:ascii="UD デジタル 教科書体 NP-R" w:eastAsia="UD デジタル 教科書体 NP-R" w:hAnsiTheme="majorEastAsia" w:hint="eastAsia"/>
                <w:szCs w:val="18"/>
              </w:rPr>
              <w:t>材料</w:t>
            </w:r>
          </w:p>
          <w:p w:rsidR="00D11564" w:rsidRPr="003F308A" w:rsidRDefault="00D11564" w:rsidP="00D11564">
            <w:pPr>
              <w:jc w:val="both"/>
              <w:rPr>
                <w:rFonts w:ascii="UD デジタル 教科書体 NP-R" w:eastAsia="UD デジタル 教科書体 NP-R"/>
                <w:szCs w:val="18"/>
              </w:rPr>
            </w:pPr>
            <w:r w:rsidRPr="003F308A">
              <w:rPr>
                <w:rFonts w:ascii="UD デジタル 教科書体 NP-R" w:eastAsia="UD デジタル 教科書体 NP-R" w:hint="eastAsia"/>
                <w:szCs w:val="18"/>
              </w:rPr>
              <w:t>（</w:t>
            </w:r>
            <w:hyperlink r:id="rId1137" w:anchor="page=311" w:history="1">
              <w:r w:rsidRPr="003F308A">
                <w:rPr>
                  <w:rStyle w:val="af7"/>
                  <w:rFonts w:ascii="UD デジタル 教科書体 NP-R" w:eastAsia="UD デジタル 教科書体 NP-R" w:hint="eastAsia"/>
                  <w:szCs w:val="18"/>
                </w:rPr>
                <w:t>標仕22.4.</w:t>
              </w:r>
            </w:hyperlink>
            <w:r w:rsidRPr="003F308A">
              <w:rPr>
                <w:rStyle w:val="af7"/>
                <w:rFonts w:ascii="UD デジタル 教科書体 NP-R" w:eastAsia="UD デジタル 教科書体 NP-R" w:hint="eastAsia"/>
                <w:szCs w:val="18"/>
              </w:rPr>
              <w:t>3</w:t>
            </w:r>
            <w:r w:rsidRPr="003F308A">
              <w:rPr>
                <w:rFonts w:ascii="UD デジタル 教科書体 NP-R" w:eastAsia="UD デジタル 教科書体 NP-R" w:hint="eastAsia"/>
                <w:szCs w:val="18"/>
              </w:rPr>
              <w:t>）</w:t>
            </w:r>
          </w:p>
        </w:tc>
        <w:tc>
          <w:tcPr>
            <w:tcW w:w="9105" w:type="dxa"/>
            <w:tcBorders>
              <w:top w:val="single" w:sz="4" w:space="0" w:color="auto"/>
              <w:bottom w:val="single" w:sz="4" w:space="0" w:color="auto"/>
            </w:tcBorders>
            <w:shd w:val="clear" w:color="auto" w:fill="auto"/>
          </w:tcPr>
          <w:p w:rsidR="00D11564" w:rsidRPr="000938A6" w:rsidRDefault="00D11564" w:rsidP="00D11564">
            <w:pPr>
              <w:rPr>
                <w:rFonts w:ascii="UD デジタル 教科書体 NP-R" w:eastAsia="UD デジタル 教科書体 NP-R"/>
                <w:sz w:val="14"/>
                <w:szCs w:val="18"/>
              </w:rPr>
            </w:pPr>
            <w:r>
              <w:rPr>
                <w:rFonts w:ascii="UD デジタル 教科書体 NP-R" w:eastAsia="UD デジタル 教科書体 NP-R" w:hint="eastAsia"/>
                <w:szCs w:val="18"/>
              </w:rPr>
              <w:t>(1)</w:t>
            </w:r>
            <w:r w:rsidRPr="000938A6">
              <w:rPr>
                <w:rFonts w:ascii="UD デジタル 教科書体 NP-R" w:eastAsia="UD デジタル 教科書体 NP-R" w:hint="eastAsia"/>
                <w:szCs w:val="18"/>
              </w:rPr>
              <w:t xml:space="preserve">アスファルト　</w:t>
            </w:r>
            <w:hyperlink r:id="rId1138" w:anchor=":~:text=%E6%97%A5%E6%9C%AC%E5%B7%A5%E6%A5%AD%E8%A6%8F%E6%A0%BC%C2%A0%C2%A0%C2%A0%C2%A0%C2%A0%C2%A0%C2%A0%C2%A0%C2%A0%C2%A0JIS-,K%C2%A02207,-%2D1996%C2%A0" w:history="1">
              <w:r w:rsidRPr="000938A6">
                <w:rPr>
                  <w:rStyle w:val="af7"/>
                  <w:rFonts w:ascii="UD デジタル 教科書体 NP-R" w:eastAsia="UD デジタル 教科書体 NP-R" w:hint="eastAsia"/>
                </w:rPr>
                <w:t xml:space="preserve">JIS K </w:t>
              </w:r>
              <w:r w:rsidRPr="000938A6">
                <w:rPr>
                  <w:rStyle w:val="af7"/>
                  <w:rFonts w:ascii="UD デジタル 教科書体 NP-R" w:eastAsia="UD デジタル 教科書体 NP-R"/>
                </w:rPr>
                <w:t>2207</w:t>
              </w:r>
            </w:hyperlink>
            <w:r w:rsidRPr="000938A6">
              <w:rPr>
                <w:rFonts w:ascii="UD デジタル 教科書体 NP-R" w:eastAsia="UD デジタル 教科書体 NP-R" w:hint="eastAsia"/>
                <w:szCs w:val="18"/>
              </w:rPr>
              <w:t>（石油アスファルト）</w:t>
            </w:r>
          </w:p>
          <w:p w:rsidR="00D11564" w:rsidRPr="00202B27" w:rsidRDefault="00D11564" w:rsidP="00D11564">
            <w:pPr>
              <w:ind w:leftChars="100" w:left="180"/>
              <w:jc w:val="both"/>
              <w:rPr>
                <w:rFonts w:ascii="UD デジタル 教科書体 NP-R" w:eastAsia="UD デジタル 教科書体 NP-R"/>
                <w:szCs w:val="18"/>
              </w:rPr>
            </w:pPr>
            <w:r w:rsidRPr="00793DC3">
              <w:rPr>
                <w:rFonts w:ascii="UD デジタル 教科書体 NP-R" w:eastAsia="UD デジタル 教科書体 NP-R" w:hint="eastAsia"/>
                <w:szCs w:val="18"/>
              </w:rPr>
              <w:t>※再生アスファルト（※60～80　・80～100） ・ストレートアスファルト</w:t>
            </w:r>
            <w:r>
              <w:rPr>
                <w:rFonts w:ascii="UD デジタル 教科書体 NP-R" w:eastAsia="UD デジタル 教科書体 NP-R" w:hint="eastAsia"/>
                <w:szCs w:val="18"/>
              </w:rPr>
              <w:t>（・60～80　・　　）</w:t>
            </w:r>
          </w:p>
          <w:p w:rsidR="00D11564" w:rsidRPr="003B4B4D" w:rsidRDefault="00D11564" w:rsidP="00D11564">
            <w:pPr>
              <w:jc w:val="both"/>
              <w:rPr>
                <w:rFonts w:ascii="UD デジタル 教科書体 NP-R" w:eastAsia="UD デジタル 教科書体 NP-R"/>
                <w:szCs w:val="18"/>
              </w:rPr>
            </w:pPr>
            <w:r w:rsidRPr="003B4B4D">
              <w:rPr>
                <w:rFonts w:ascii="UD デジタル 教科書体 NP-R" w:eastAsia="UD デジタル 教科書体 NP-R" w:hint="eastAsia"/>
                <w:szCs w:val="18"/>
              </w:rPr>
              <w:t>(4)フィラー</w:t>
            </w:r>
          </w:p>
          <w:p w:rsidR="00D11564" w:rsidRPr="003B4B4D" w:rsidRDefault="003823F4" w:rsidP="00D11564">
            <w:pPr>
              <w:ind w:firstLineChars="200" w:firstLine="360"/>
              <w:rPr>
                <w:rFonts w:ascii="UD デジタル 教科書体 NP-R" w:eastAsia="UD デジタル 教科書体 NP-R"/>
                <w:szCs w:val="18"/>
              </w:rPr>
            </w:pPr>
            <w:hyperlink r:id="rId1139" w:history="1">
              <w:r w:rsidR="00D11564" w:rsidRPr="003B4B4D">
                <w:rPr>
                  <w:rStyle w:val="af7"/>
                  <w:rFonts w:ascii="UD デジタル 教科書体 NP-R" w:eastAsia="UD デジタル 教科書体 NP-R" w:hint="eastAsia"/>
                  <w:szCs w:val="22"/>
                </w:rPr>
                <w:t>神戸市下水汚泥焼却灰</w:t>
              </w:r>
            </w:hyperlink>
            <w:r w:rsidR="00D11564" w:rsidRPr="003B4B4D">
              <w:rPr>
                <w:rFonts w:ascii="UD デジタル 教科書体 NP-R" w:eastAsia="UD デジタル 教科書体 NP-R" w:hint="eastAsia"/>
                <w:szCs w:val="18"/>
              </w:rPr>
              <w:t xml:space="preserve">の使用　</w:t>
            </w:r>
          </w:p>
          <w:p w:rsidR="00D11564" w:rsidRPr="003B4B4D" w:rsidRDefault="00D11564" w:rsidP="00D11564">
            <w:pPr>
              <w:ind w:firstLineChars="200" w:firstLine="360"/>
              <w:rPr>
                <w:rFonts w:ascii="UD デジタル 教科書体 NP-R" w:eastAsia="UD デジタル 教科書体 NP-R"/>
                <w:szCs w:val="18"/>
              </w:rPr>
            </w:pPr>
            <w:r w:rsidRPr="003B4B4D">
              <w:rPr>
                <w:rFonts w:ascii="UD デジタル 教科書体 NP-R" w:eastAsia="UD デジタル 教科書体 NP-R" w:hint="eastAsia"/>
                <w:szCs w:val="18"/>
              </w:rPr>
              <w:t>・しない　※する（石粉全体の30％以下とする）</w:t>
            </w:r>
          </w:p>
          <w:p w:rsidR="00D11564" w:rsidRPr="003B4B4D" w:rsidRDefault="00D11564" w:rsidP="00D11564">
            <w:pPr>
              <w:rPr>
                <w:rFonts w:ascii="UD デジタル 教科書体 NP-R" w:eastAsia="UD デジタル 教科書体 NP-R"/>
                <w:szCs w:val="18"/>
              </w:rPr>
            </w:pPr>
            <w:r w:rsidRPr="003B4B4D">
              <w:rPr>
                <w:rFonts w:hint="eastAsia"/>
              </w:rPr>
              <w:t>(6)</w:t>
            </w:r>
            <w:hyperlink r:id="rId1140" w:history="1">
              <w:r w:rsidRPr="003B4B4D">
                <w:rPr>
                  <w:rStyle w:val="af7"/>
                  <w:rFonts w:ascii="UD デジタル 教科書体 NP-R" w:eastAsia="UD デジタル 教科書体 NP-R" w:hint="eastAsia"/>
                  <w:szCs w:val="22"/>
                </w:rPr>
                <w:t>表面処理用の乳剤</w:t>
              </w:r>
            </w:hyperlink>
          </w:p>
          <w:p w:rsidR="00D11564" w:rsidRPr="003B4B4D" w:rsidRDefault="00D11564" w:rsidP="00D11564">
            <w:pPr>
              <w:ind w:leftChars="200" w:left="360"/>
              <w:rPr>
                <w:rFonts w:ascii="UD デジタル 教科書体 NP-R" w:eastAsia="UD デジタル 教科書体 NP-R"/>
                <w:szCs w:val="18"/>
              </w:rPr>
            </w:pPr>
            <w:r w:rsidRPr="003B4B4D">
              <w:rPr>
                <w:rFonts w:ascii="UD デジタル 教科書体 NP-R" w:eastAsia="UD デジタル 教科書体 NP-R" w:hint="eastAsia"/>
                <w:szCs w:val="18"/>
              </w:rPr>
              <w:t>・PK-1　・PK-2</w:t>
            </w:r>
          </w:p>
          <w:p w:rsidR="00D11564" w:rsidRPr="003F308A" w:rsidRDefault="00D11564" w:rsidP="00D11564">
            <w:pPr>
              <w:jc w:val="both"/>
              <w:rPr>
                <w:rFonts w:ascii="UD デジタル 教科書体 NP-R" w:eastAsia="UD デジタル 教科書体 NP-R"/>
                <w:szCs w:val="18"/>
              </w:rPr>
            </w:pPr>
          </w:p>
        </w:tc>
      </w:tr>
      <w:tr w:rsidR="00D11564" w:rsidRPr="00997362" w:rsidTr="00D11564">
        <w:trPr>
          <w:trHeight w:val="190"/>
        </w:trPr>
        <w:tc>
          <w:tcPr>
            <w:tcW w:w="1838" w:type="dxa"/>
            <w:tcBorders>
              <w:top w:val="single" w:sz="4" w:space="0" w:color="auto"/>
              <w:left w:val="single" w:sz="4" w:space="0" w:color="auto"/>
              <w:bottom w:val="single" w:sz="4" w:space="0" w:color="auto"/>
            </w:tcBorders>
            <w:shd w:val="clear" w:color="auto" w:fill="auto"/>
          </w:tcPr>
          <w:p w:rsidR="00D11564" w:rsidRPr="003F308A" w:rsidRDefault="00D11564" w:rsidP="00D11564">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・配合その他</w:t>
            </w:r>
          </w:p>
          <w:p w:rsidR="00D11564" w:rsidRPr="00793DC3" w:rsidRDefault="00D11564" w:rsidP="00D11564">
            <w:pPr>
              <w:jc w:val="both"/>
            </w:pPr>
            <w:r w:rsidRPr="003F308A">
              <w:rPr>
                <w:rFonts w:ascii="UD デジタル 教科書体 NP-R" w:eastAsia="UD デジタル 教科書体 NP-R" w:hint="eastAsia"/>
                <w:szCs w:val="18"/>
              </w:rPr>
              <w:t>（</w:t>
            </w:r>
            <w:hyperlink r:id="rId1141" w:anchor="page=312" w:history="1">
              <w:r w:rsidRPr="003F308A">
                <w:rPr>
                  <w:rStyle w:val="af7"/>
                  <w:rFonts w:ascii="UD デジタル 教科書体 NP-R" w:eastAsia="UD デジタル 教科書体 NP-R" w:hint="eastAsia"/>
                  <w:szCs w:val="18"/>
                </w:rPr>
                <w:t>標仕22.4.</w:t>
              </w:r>
            </w:hyperlink>
            <w:r>
              <w:rPr>
                <w:rStyle w:val="af7"/>
                <w:rFonts w:ascii="UD デジタル 教科書体 NP-R" w:eastAsia="UD デジタル 教科書体 NP-R" w:hint="eastAsia"/>
                <w:szCs w:val="18"/>
              </w:rPr>
              <w:t>4</w:t>
            </w:r>
            <w:r w:rsidRPr="003F308A">
              <w:rPr>
                <w:rFonts w:ascii="UD デジタル 教科書体 NP-R" w:eastAsia="UD デジタル 教科書体 NP-R" w:hint="eastAsia"/>
                <w:szCs w:val="18"/>
              </w:rPr>
              <w:t>）</w:t>
            </w:r>
          </w:p>
        </w:tc>
        <w:tc>
          <w:tcPr>
            <w:tcW w:w="9105" w:type="dxa"/>
            <w:tcBorders>
              <w:top w:val="single" w:sz="4" w:space="0" w:color="auto"/>
              <w:bottom w:val="single" w:sz="4" w:space="0" w:color="auto"/>
            </w:tcBorders>
            <w:shd w:val="clear" w:color="auto" w:fill="auto"/>
          </w:tcPr>
          <w:p w:rsidR="00D11564" w:rsidRPr="00793DC3" w:rsidRDefault="00D11564" w:rsidP="00D11564">
            <w:pPr>
              <w:jc w:val="both"/>
              <w:rPr>
                <w:rFonts w:ascii="UD デジタル 教科書体 NP-R" w:eastAsia="UD デジタル 教科書体 NP-R"/>
                <w:szCs w:val="18"/>
              </w:rPr>
            </w:pPr>
            <w:r>
              <w:rPr>
                <w:rFonts w:ascii="UD デジタル 教科書体 NP-R" w:eastAsia="UD デジタル 教科書体 NP-R" w:hint="eastAsia"/>
                <w:szCs w:val="18"/>
              </w:rPr>
              <w:t>(1)表層の加熱</w:t>
            </w:r>
            <w:r w:rsidRPr="003F308A">
              <w:rPr>
                <w:rFonts w:ascii="UD デジタル 教科書体 NP-R" w:eastAsia="UD デジタル 教科書体 NP-R" w:hint="eastAsia"/>
                <w:szCs w:val="18"/>
              </w:rPr>
              <w:t>アスファルト</w:t>
            </w:r>
            <w:r>
              <w:rPr>
                <w:rFonts w:ascii="UD デジタル 教科書体 NP-R" w:eastAsia="UD デジタル 教科書体 NP-R" w:hint="eastAsia"/>
                <w:szCs w:val="18"/>
              </w:rPr>
              <w:t>混合物等の種類</w:t>
            </w:r>
            <w:r w:rsidRPr="003F308A">
              <w:rPr>
                <w:rFonts w:ascii="UD デジタル 教科書体 NP-R" w:eastAsia="UD デジタル 教科書体 NP-R" w:hint="eastAsia"/>
                <w:szCs w:val="18"/>
              </w:rPr>
              <w:t xml:space="preserve">　</w:t>
            </w:r>
            <w:hyperlink r:id="rId1142" w:anchor="page=313" w:history="1">
              <w:r w:rsidRPr="001F00AC">
                <w:rPr>
                  <w:rStyle w:val="af7"/>
                  <w:rFonts w:ascii="UD デジタル 教科書体 NP-R" w:eastAsia="UD デジタル 教科書体 NP-R" w:hint="eastAsia"/>
                </w:rPr>
                <w:t>標仕 表</w:t>
              </w:r>
              <w:r>
                <w:rPr>
                  <w:rStyle w:val="af7"/>
                  <w:rFonts w:ascii="UD デジタル 教科書体 NP-R" w:eastAsia="UD デジタル 教科書体 NP-R" w:hint="eastAsia"/>
                </w:rPr>
                <w:t>22.4</w:t>
              </w:r>
              <w:r w:rsidRPr="001F00AC">
                <w:rPr>
                  <w:rStyle w:val="af7"/>
                  <w:rFonts w:ascii="UD デジタル 教科書体 NP-R" w:eastAsia="UD デジタル 教科書体 NP-R" w:hint="eastAsia"/>
                </w:rPr>
                <w:t>.</w:t>
              </w:r>
            </w:hyperlink>
            <w:r w:rsidRPr="003F308A">
              <w:rPr>
                <w:rStyle w:val="af7"/>
                <w:rFonts w:ascii="UD デジタル 教科書体 NP-R" w:eastAsia="UD デジタル 教科書体 NP-R" w:hint="eastAsia"/>
              </w:rPr>
              <w:t>5</w:t>
            </w:r>
            <w:r>
              <w:rPr>
                <w:rFonts w:ascii="UD デジタル 教科書体 NP-R" w:eastAsia="UD デジタル 教科書体 NP-R" w:hint="eastAsia"/>
                <w:szCs w:val="18"/>
              </w:rPr>
              <w:t>による</w:t>
            </w:r>
          </w:p>
          <w:p w:rsidR="00D11564" w:rsidRPr="00793DC3" w:rsidRDefault="00D11564" w:rsidP="00D11564">
            <w:pPr>
              <w:ind w:firstLineChars="100" w:firstLine="180"/>
              <w:rPr>
                <w:rFonts w:ascii="UD デジタル 教科書体 NP-R" w:eastAsia="UD デジタル 教科書体 NP-R"/>
                <w:szCs w:val="18"/>
              </w:rPr>
            </w:pPr>
            <w:r w:rsidRPr="00793DC3">
              <w:rPr>
                <w:rFonts w:ascii="UD デジタル 教科書体 NP-R" w:eastAsia="UD デジタル 教科書体 NP-R" w:hint="eastAsia"/>
                <w:szCs w:val="18"/>
              </w:rPr>
              <w:t>・密粒度アスファルト混合物（13）</w:t>
            </w:r>
            <w:r>
              <w:rPr>
                <w:rFonts w:ascii="UD デジタル 教科書体 NP-R" w:eastAsia="UD デジタル 教科書体 NP-R" w:hint="eastAsia"/>
                <w:szCs w:val="18"/>
              </w:rPr>
              <w:t xml:space="preserve">　</w:t>
            </w:r>
            <w:r w:rsidRPr="00793DC3">
              <w:rPr>
                <w:rFonts w:ascii="UD デジタル 教科書体 NP-R" w:eastAsia="UD デジタル 教科書体 NP-R" w:hint="eastAsia"/>
                <w:szCs w:val="18"/>
              </w:rPr>
              <w:t>※再生加熱アスファルト混合物</w:t>
            </w:r>
            <w:r>
              <w:rPr>
                <w:rFonts w:ascii="UD デジタル 教科書体 NP-R" w:eastAsia="UD デジタル 教科書体 NP-R" w:hint="eastAsia"/>
                <w:szCs w:val="18"/>
              </w:rPr>
              <w:t xml:space="preserve">　</w:t>
            </w:r>
            <w:r w:rsidRPr="00793DC3">
              <w:rPr>
                <w:rFonts w:ascii="UD デジタル 教科書体 NP-R" w:eastAsia="UD デジタル 教科書体 NP-R" w:hint="eastAsia"/>
                <w:szCs w:val="18"/>
              </w:rPr>
              <w:t>・加熱アスファルト混合物</w:t>
            </w:r>
          </w:p>
          <w:p w:rsidR="00D11564" w:rsidRPr="00565EA2" w:rsidRDefault="00D11564" w:rsidP="00D11564">
            <w:pPr>
              <w:spacing w:afterLines="20" w:after="72"/>
              <w:ind w:firstLineChars="100" w:firstLine="180"/>
              <w:rPr>
                <w:rFonts w:ascii="UD デジタル 教科書体 NP-R" w:eastAsia="UD デジタル 教科書体 NP-R"/>
                <w:szCs w:val="18"/>
              </w:rPr>
            </w:pPr>
            <w:r w:rsidRPr="00793DC3">
              <w:rPr>
                <w:rFonts w:ascii="UD デジタル 教科書体 NP-R" w:eastAsia="UD デジタル 教科書体 NP-R" w:hint="eastAsia"/>
                <w:szCs w:val="18"/>
              </w:rPr>
              <w:t>・細粒度アスファルト混合物（13）</w:t>
            </w:r>
            <w:r>
              <w:rPr>
                <w:rFonts w:ascii="UD デジタル 教科書体 NP-R" w:eastAsia="UD デジタル 教科書体 NP-R" w:hint="eastAsia"/>
                <w:szCs w:val="18"/>
              </w:rPr>
              <w:t xml:space="preserve">　</w:t>
            </w:r>
            <w:r w:rsidRPr="00793DC3">
              <w:rPr>
                <w:rFonts w:ascii="UD デジタル 教科書体 NP-R" w:eastAsia="UD デジタル 教科書体 NP-R" w:hint="eastAsia"/>
                <w:szCs w:val="18"/>
              </w:rPr>
              <w:t>※再生加熱アスファルト混合物</w:t>
            </w:r>
            <w:r>
              <w:rPr>
                <w:rFonts w:ascii="UD デジタル 教科書体 NP-R" w:eastAsia="UD デジタル 教科書体 NP-R" w:hint="eastAsia"/>
                <w:szCs w:val="18"/>
              </w:rPr>
              <w:t xml:space="preserve">　</w:t>
            </w:r>
            <w:r w:rsidRPr="00793DC3">
              <w:rPr>
                <w:rFonts w:ascii="UD デジタル 教科書体 NP-R" w:eastAsia="UD デジタル 教科書体 NP-R" w:hint="eastAsia"/>
                <w:szCs w:val="18"/>
              </w:rPr>
              <w:t>・加熱アスファルト混合物</w:t>
            </w:r>
          </w:p>
        </w:tc>
      </w:tr>
      <w:tr w:rsidR="00D11564" w:rsidRPr="00997362" w:rsidTr="00D11564">
        <w:trPr>
          <w:trHeight w:val="329"/>
        </w:trPr>
        <w:tc>
          <w:tcPr>
            <w:tcW w:w="1838" w:type="dxa"/>
            <w:tcBorders>
              <w:top w:val="single" w:sz="4" w:space="0" w:color="auto"/>
              <w:left w:val="single" w:sz="4" w:space="0" w:color="auto"/>
              <w:bottom w:val="single" w:sz="4" w:space="0" w:color="auto"/>
            </w:tcBorders>
            <w:shd w:val="clear" w:color="auto" w:fill="auto"/>
          </w:tcPr>
          <w:p w:rsidR="00D11564" w:rsidRPr="003F308A" w:rsidRDefault="00D11564" w:rsidP="00D11564">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・試験</w:t>
            </w:r>
          </w:p>
          <w:p w:rsidR="00D11564" w:rsidRPr="00793DC3" w:rsidRDefault="00D11564" w:rsidP="00D11564">
            <w:pPr>
              <w:jc w:val="both"/>
            </w:pPr>
            <w:r w:rsidRPr="003F308A">
              <w:rPr>
                <w:rFonts w:ascii="UD デジタル 教科書体 NP-R" w:eastAsia="UD デジタル 教科書体 NP-R" w:hint="eastAsia"/>
                <w:szCs w:val="18"/>
              </w:rPr>
              <w:t>（</w:t>
            </w:r>
            <w:hyperlink r:id="rId1143" w:anchor="page=314" w:history="1">
              <w:r w:rsidRPr="003F308A">
                <w:rPr>
                  <w:rStyle w:val="af7"/>
                  <w:rFonts w:ascii="UD デジタル 教科書体 NP-R" w:eastAsia="UD デジタル 教科書体 NP-R" w:hint="eastAsia"/>
                  <w:szCs w:val="18"/>
                </w:rPr>
                <w:t>標仕22.4.</w:t>
              </w:r>
            </w:hyperlink>
            <w:r>
              <w:rPr>
                <w:rStyle w:val="af7"/>
                <w:rFonts w:ascii="UD デジタル 教科書体 NP-R" w:eastAsia="UD デジタル 教科書体 NP-R" w:hint="eastAsia"/>
                <w:szCs w:val="18"/>
              </w:rPr>
              <w:t>6</w:t>
            </w:r>
            <w:r w:rsidRPr="003F308A">
              <w:rPr>
                <w:rFonts w:ascii="UD デジタル 教科書体 NP-R" w:eastAsia="UD デジタル 教科書体 NP-R" w:hint="eastAsia"/>
                <w:szCs w:val="18"/>
              </w:rPr>
              <w:t>）</w:t>
            </w:r>
          </w:p>
        </w:tc>
        <w:tc>
          <w:tcPr>
            <w:tcW w:w="9105" w:type="dxa"/>
            <w:tcBorders>
              <w:top w:val="single" w:sz="4" w:space="0" w:color="auto"/>
              <w:bottom w:val="single" w:sz="4" w:space="0" w:color="auto"/>
            </w:tcBorders>
            <w:shd w:val="clear" w:color="auto" w:fill="auto"/>
          </w:tcPr>
          <w:p w:rsidR="00D11564" w:rsidRPr="007C4112" w:rsidRDefault="00D11564" w:rsidP="00D11564">
            <w:pPr>
              <w:rPr>
                <w:rFonts w:ascii="UD デジタル 教科書体 NP-R" w:eastAsia="UD デジタル 教科書体 NP-R"/>
                <w:szCs w:val="18"/>
              </w:rPr>
            </w:pPr>
            <w:r>
              <w:rPr>
                <w:rFonts w:ascii="UD デジタル 教科書体 NP-R" w:eastAsia="UD デジタル 教科書体 NP-R" w:hint="eastAsia"/>
                <w:szCs w:val="18"/>
              </w:rPr>
              <w:t>(3)</w:t>
            </w:r>
            <w:r w:rsidRPr="007C4112">
              <w:rPr>
                <w:rFonts w:ascii="UD デジタル 教科書体 NP-R" w:eastAsia="UD デジタル 教科書体 NP-R" w:hint="eastAsia"/>
                <w:szCs w:val="18"/>
              </w:rPr>
              <w:t>アスファルト混合物等の抽出試験</w:t>
            </w:r>
          </w:p>
          <w:p w:rsidR="00D11564" w:rsidRPr="00565EA2" w:rsidRDefault="00D11564" w:rsidP="00D11564">
            <w:pPr>
              <w:spacing w:afterLines="20" w:after="72"/>
              <w:ind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 xml:space="preserve">・行う　　</w:t>
            </w:r>
            <w:r w:rsidRPr="00565EA2">
              <w:rPr>
                <w:rFonts w:ascii="UD デジタル 教科書体 NP-R" w:eastAsia="UD デジタル 教科書体 NP-R" w:hint="eastAsia"/>
                <w:szCs w:val="18"/>
              </w:rPr>
              <w:t>※行わない</w:t>
            </w:r>
          </w:p>
        </w:tc>
      </w:tr>
      <w:tr w:rsidR="00D11564" w:rsidRPr="00793DC3" w:rsidTr="00D11564">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D11564" w:rsidRPr="00793DC3" w:rsidRDefault="00D11564" w:rsidP="00D11564">
            <w:pPr>
              <w:ind w:left="199" w:hanging="284"/>
              <w:rPr>
                <w:rFonts w:ascii="UD デジタル 教科書体 NP-R" w:eastAsia="UD デジタル 教科書体 NP-R"/>
              </w:rPr>
            </w:pPr>
            <w:r>
              <w:rPr>
                <w:rFonts w:ascii="UD デジタル 教科書体 NP-R" w:eastAsia="UD デジタル 教科書体 NP-R" w:hint="eastAsia"/>
              </w:rPr>
              <w:t>5節　コンクリート舗装</w:t>
            </w:r>
          </w:p>
        </w:tc>
      </w:tr>
      <w:tr w:rsidR="00D11564" w:rsidRPr="00997362" w:rsidTr="00D11564">
        <w:trPr>
          <w:trHeight w:val="329"/>
        </w:trPr>
        <w:tc>
          <w:tcPr>
            <w:tcW w:w="1838" w:type="dxa"/>
            <w:tcBorders>
              <w:top w:val="single" w:sz="4" w:space="0" w:color="auto"/>
              <w:left w:val="single" w:sz="4" w:space="0" w:color="auto"/>
              <w:bottom w:val="single" w:sz="4" w:space="0" w:color="auto"/>
            </w:tcBorders>
            <w:shd w:val="clear" w:color="auto" w:fill="auto"/>
          </w:tcPr>
          <w:p w:rsidR="00D11564" w:rsidRPr="001A294E" w:rsidRDefault="00D11564" w:rsidP="00D11564">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・舗装の構成及び仕上り</w:t>
            </w:r>
          </w:p>
          <w:p w:rsidR="00D11564" w:rsidRPr="00793DC3" w:rsidRDefault="00D11564" w:rsidP="00D11564">
            <w:pPr>
              <w:jc w:val="both"/>
            </w:pPr>
            <w:r w:rsidRPr="001A294E">
              <w:rPr>
                <w:rFonts w:ascii="UD デジタル 教科書体 NP-R" w:eastAsia="UD デジタル 教科書体 NP-R" w:hint="eastAsia"/>
              </w:rPr>
              <w:t>（</w:t>
            </w:r>
            <w:hyperlink r:id="rId1144" w:anchor="page=315" w:history="1">
              <w:r w:rsidRPr="001A294E">
                <w:rPr>
                  <w:rStyle w:val="af7"/>
                  <w:rFonts w:ascii="UD デジタル 教科書体 NP-R" w:eastAsia="UD デジタル 教科書体 NP-R" w:hint="eastAsia"/>
                </w:rPr>
                <w:t>標仕</w:t>
              </w:r>
              <w:r>
                <w:rPr>
                  <w:rStyle w:val="af7"/>
                  <w:rFonts w:ascii="UD デジタル 教科書体 NP-R" w:eastAsia="UD デジタル 教科書体 NP-R" w:hint="eastAsia"/>
                </w:rPr>
                <w:t>22.5.2</w:t>
              </w:r>
            </w:hyperlink>
            <w:r w:rsidRPr="001A294E">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D11564" w:rsidRDefault="00D11564" w:rsidP="00D11564">
            <w:pPr>
              <w:jc w:val="both"/>
              <w:rPr>
                <w:rFonts w:ascii="UD デジタル 教科書体 NP-R" w:eastAsia="UD デジタル 教科書体 NP-R"/>
              </w:rPr>
            </w:pPr>
            <w:r>
              <w:rPr>
                <w:rFonts w:ascii="UD デジタル 教科書体 NP-R" w:eastAsia="UD デジタル 教科書体 NP-R" w:hint="eastAsia"/>
              </w:rPr>
              <w:t>(1)舗装の構成及び厚さ</w:t>
            </w:r>
          </w:p>
          <w:p w:rsidR="00D11564" w:rsidRDefault="00D11564" w:rsidP="00D11564">
            <w:pPr>
              <w:jc w:val="both"/>
              <w:rPr>
                <w:rFonts w:ascii="UD デジタル 教科書体 NP-R" w:eastAsia="UD デジタル 教科書体 NP-R"/>
              </w:rPr>
            </w:pPr>
            <w:r>
              <w:rPr>
                <w:rFonts w:ascii="UD デジタル 教科書体 NP-R" w:eastAsia="UD デジタル 教科書体 NP-R" w:hint="eastAsia"/>
              </w:rPr>
              <w:t xml:space="preserve">　</w:t>
            </w:r>
            <w:r w:rsidRPr="00793DC3">
              <w:rPr>
                <w:rFonts w:ascii="UD デジタル 教科書体 NP-R" w:eastAsia="UD デジタル 教科書体 NP-R" w:hint="eastAsia"/>
                <w:szCs w:val="18"/>
              </w:rPr>
              <w:t>・車路（・150　・200）　・歩行</w:t>
            </w:r>
            <w:r>
              <w:rPr>
                <w:rFonts w:ascii="UD デジタル 教科書体 NP-R" w:eastAsia="UD デジタル 教科書体 NP-R" w:hint="eastAsia"/>
                <w:szCs w:val="18"/>
              </w:rPr>
              <w:t>用</w:t>
            </w:r>
            <w:r w:rsidRPr="00793DC3">
              <w:rPr>
                <w:rFonts w:ascii="UD デジタル 教科書体 NP-R" w:eastAsia="UD デジタル 教科書体 NP-R" w:hint="eastAsia"/>
                <w:szCs w:val="18"/>
              </w:rPr>
              <w:t>（※70　・　   )</w:t>
            </w:r>
            <w:r>
              <w:rPr>
                <w:rFonts w:ascii="UD デジタル 教科書体 NP-R" w:eastAsia="UD デジタル 教科書体 NP-R" w:hint="eastAsia"/>
                <w:szCs w:val="18"/>
              </w:rPr>
              <w:t xml:space="preserve">　　</w:t>
            </w:r>
            <w:r>
              <w:rPr>
                <w:rFonts w:ascii="UD デジタル 教科書体 NP-R" w:eastAsia="UD デジタル 教科書体 NP-R" w:hint="eastAsia"/>
              </w:rPr>
              <w:t>・図示</w:t>
            </w:r>
          </w:p>
          <w:p w:rsidR="00D11564" w:rsidRDefault="00D11564" w:rsidP="00D11564">
            <w:pPr>
              <w:jc w:val="both"/>
              <w:rPr>
                <w:rFonts w:ascii="UD デジタル 教科書体 NP-R" w:eastAsia="UD デジタル 教科書体 NP-R"/>
              </w:rPr>
            </w:pPr>
            <w:r>
              <w:rPr>
                <w:rFonts w:ascii="UD デジタル 教科書体 NP-R" w:eastAsia="UD デジタル 教科書体 NP-R" w:hint="eastAsia"/>
              </w:rPr>
              <w:t>(3)溶接金網　　※あり　　・なし</w:t>
            </w:r>
          </w:p>
          <w:p w:rsidR="00D11564" w:rsidRPr="001E13B4" w:rsidRDefault="00D11564" w:rsidP="00D11564">
            <w:pPr>
              <w:spacing w:afterLines="20" w:after="72"/>
              <w:jc w:val="both"/>
            </w:pPr>
            <w:r>
              <w:rPr>
                <w:rFonts w:ascii="UD デジタル 教科書体 NP-R" w:eastAsia="UD デジタル 教科書体 NP-R" w:hint="eastAsia"/>
              </w:rPr>
              <w:t>(</w:t>
            </w:r>
            <w:r w:rsidRPr="00480CED">
              <w:rPr>
                <w:rFonts w:ascii="UD デジタル 教科書体 NP-R" w:eastAsia="UD デジタル 教科書体 NP-R" w:hint="eastAsia"/>
              </w:rPr>
              <w:t>4)舗装の平たん性　　※通行の支障となる水たまりを生じない程度　　・図示</w:t>
            </w:r>
          </w:p>
        </w:tc>
      </w:tr>
      <w:tr w:rsidR="00D11564" w:rsidRPr="00997362" w:rsidTr="00D11564">
        <w:trPr>
          <w:trHeight w:val="329"/>
        </w:trPr>
        <w:tc>
          <w:tcPr>
            <w:tcW w:w="1838" w:type="dxa"/>
            <w:tcBorders>
              <w:top w:val="single" w:sz="4" w:space="0" w:color="auto"/>
              <w:left w:val="single" w:sz="4" w:space="0" w:color="auto"/>
              <w:bottom w:val="single" w:sz="4" w:space="0" w:color="auto"/>
            </w:tcBorders>
            <w:shd w:val="clear" w:color="auto" w:fill="auto"/>
          </w:tcPr>
          <w:p w:rsidR="00D11564" w:rsidRPr="001A294E" w:rsidRDefault="00D11564" w:rsidP="00D11564">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・材料</w:t>
            </w:r>
          </w:p>
          <w:p w:rsidR="00D11564" w:rsidRPr="00793DC3" w:rsidRDefault="00D11564" w:rsidP="00D11564">
            <w:pPr>
              <w:jc w:val="both"/>
            </w:pPr>
            <w:r w:rsidRPr="001A294E">
              <w:rPr>
                <w:rFonts w:ascii="UD デジタル 教科書体 NP-R" w:eastAsia="UD デジタル 教科書体 NP-R" w:hint="eastAsia"/>
              </w:rPr>
              <w:t>（</w:t>
            </w:r>
            <w:hyperlink r:id="rId1145" w:anchor="page=315" w:history="1">
              <w:r w:rsidRPr="001A294E">
                <w:rPr>
                  <w:rStyle w:val="af7"/>
                  <w:rFonts w:ascii="UD デジタル 教科書体 NP-R" w:eastAsia="UD デジタル 教科書体 NP-R" w:hint="eastAsia"/>
                </w:rPr>
                <w:t>標仕</w:t>
              </w:r>
              <w:r>
                <w:rPr>
                  <w:rStyle w:val="af7"/>
                  <w:rFonts w:ascii="UD デジタル 教科書体 NP-R" w:eastAsia="UD デジタル 教科書体 NP-R" w:hint="eastAsia"/>
                </w:rPr>
                <w:t>22.5.3</w:t>
              </w:r>
            </w:hyperlink>
            <w:r w:rsidRPr="001A294E">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D11564" w:rsidRDefault="00D11564" w:rsidP="00D11564">
            <w:pPr>
              <w:jc w:val="both"/>
              <w:rPr>
                <w:rFonts w:ascii="UD デジタル 教科書体 NP-R" w:eastAsia="UD デジタル 教科書体 NP-R"/>
              </w:rPr>
            </w:pPr>
            <w:r>
              <w:rPr>
                <w:rFonts w:ascii="UD デジタル 教科書体 NP-R" w:eastAsia="UD デジタル 教科書体 NP-R" w:hint="eastAsia"/>
              </w:rPr>
              <w:t>(1)コンクリート</w:t>
            </w:r>
          </w:p>
          <w:p w:rsidR="00D11564" w:rsidRPr="00B96A59" w:rsidRDefault="00D11564" w:rsidP="00D11564">
            <w:pPr>
              <w:ind w:firstLineChars="200" w:firstLine="360"/>
              <w:jc w:val="both"/>
              <w:rPr>
                <w:rFonts w:ascii="UD デジタル 教科書体 NP-R" w:eastAsia="UD デジタル 教科書体 NP-R"/>
              </w:rPr>
            </w:pPr>
            <w:r>
              <w:rPr>
                <w:rFonts w:ascii="UD デジタル 教科書体 NP-R" w:eastAsia="UD デジタル 教科書体 NP-R" w:hint="eastAsia"/>
              </w:rPr>
              <w:t>種類　　※普通コンクリート　　・</w:t>
            </w:r>
          </w:p>
          <w:p w:rsidR="00D11564" w:rsidRDefault="00D11564" w:rsidP="00D11564">
            <w:pPr>
              <w:ind w:firstLineChars="200" w:firstLine="360"/>
              <w:jc w:val="both"/>
              <w:rPr>
                <w:rFonts w:ascii="UD デジタル 教科書体 NP-R" w:eastAsia="UD デジタル 教科書体 NP-R"/>
              </w:rPr>
            </w:pPr>
            <w:r>
              <w:rPr>
                <w:rFonts w:ascii="UD デジタル 教科書体 NP-R" w:eastAsia="UD デジタル 教科書体 NP-R" w:hint="eastAsia"/>
              </w:rPr>
              <w:t>設計基準強度、スランプ、粗骨材の最大寸法　　※</w:t>
            </w:r>
            <w:hyperlink r:id="rId1146" w:anchor="page=315" w:history="1">
              <w:r w:rsidRPr="001F00AC">
                <w:rPr>
                  <w:rStyle w:val="af7"/>
                  <w:rFonts w:ascii="UD デジタル 教科書体 NP-R" w:eastAsia="UD デジタル 教科書体 NP-R" w:hint="eastAsia"/>
                </w:rPr>
                <w:t>標仕 表</w:t>
              </w:r>
              <w:r>
                <w:rPr>
                  <w:rStyle w:val="af7"/>
                  <w:rFonts w:ascii="UD デジタル 教科書体 NP-R" w:eastAsia="UD デジタル 教科書体 NP-R" w:hint="eastAsia"/>
                </w:rPr>
                <w:t>22.5</w:t>
              </w:r>
              <w:r w:rsidRPr="001F00AC">
                <w:rPr>
                  <w:rStyle w:val="af7"/>
                  <w:rFonts w:ascii="UD デジタル 教科書体 NP-R" w:eastAsia="UD デジタル 教科書体 NP-R" w:hint="eastAsia"/>
                </w:rPr>
                <w:t>.</w:t>
              </w:r>
            </w:hyperlink>
            <w:r>
              <w:rPr>
                <w:rStyle w:val="af7"/>
                <w:rFonts w:hint="eastAsia"/>
              </w:rPr>
              <w:t>1</w:t>
            </w:r>
            <w:r>
              <w:rPr>
                <w:rFonts w:ascii="UD デジタル 教科書体 NP-R" w:eastAsia="UD デジタル 教科書体 NP-R" w:hint="eastAsia"/>
                <w:szCs w:val="18"/>
              </w:rPr>
              <w:t>による　　・図示</w:t>
            </w:r>
          </w:p>
          <w:p w:rsidR="00D11564" w:rsidRDefault="00D11564" w:rsidP="00D11564">
            <w:pPr>
              <w:jc w:val="both"/>
              <w:rPr>
                <w:rFonts w:ascii="UD デジタル 教科書体 NP-R" w:eastAsia="UD デジタル 教科書体 NP-R"/>
              </w:rPr>
            </w:pPr>
            <w:r>
              <w:rPr>
                <w:rFonts w:ascii="UD デジタル 教科書体 NP-R" w:eastAsia="UD デジタル 教科書体 NP-R" w:hint="eastAsia"/>
              </w:rPr>
              <w:t xml:space="preserve">(2)早強ポルトランドセメント　</w:t>
            </w:r>
          </w:p>
          <w:p w:rsidR="00D11564" w:rsidRDefault="00D11564" w:rsidP="00D11564">
            <w:pPr>
              <w:jc w:val="both"/>
              <w:rPr>
                <w:rFonts w:ascii="UD デジタル 教科書体 NP-R" w:eastAsia="UD デジタル 教科書体 NP-R"/>
              </w:rPr>
            </w:pPr>
            <w:r>
              <w:rPr>
                <w:rFonts w:ascii="UD デジタル 教科書体 NP-R" w:eastAsia="UD デジタル 教科書体 NP-R" w:hint="eastAsia"/>
              </w:rPr>
              <w:t xml:space="preserve">　・使用する　　・使用しない</w:t>
            </w:r>
          </w:p>
          <w:p w:rsidR="00D11564" w:rsidRDefault="00D11564" w:rsidP="00D11564">
            <w:pPr>
              <w:jc w:val="both"/>
              <w:rPr>
                <w:rFonts w:ascii="UD デジタル 教科書体 NP-R" w:eastAsia="UD デジタル 教科書体 NP-R"/>
                <w:szCs w:val="18"/>
              </w:rPr>
            </w:pPr>
            <w:r>
              <w:rPr>
                <w:rFonts w:ascii="UD デジタル 教科書体 NP-R" w:eastAsia="UD デジタル 教科書体 NP-R" w:hint="eastAsia"/>
              </w:rPr>
              <w:t xml:space="preserve">(4)注入目地材料　</w:t>
            </w:r>
            <w:hyperlink r:id="rId1147" w:anchor="page=316" w:history="1">
              <w:r w:rsidRPr="004569BC">
                <w:rPr>
                  <w:rStyle w:val="af7"/>
                  <w:rFonts w:ascii="UD デジタル 教科書体 NP-R" w:eastAsia="UD デジタル 教科書体 NP-R" w:hint="eastAsia"/>
                </w:rPr>
                <w:t>標仕 表22.5.2</w:t>
              </w:r>
            </w:hyperlink>
            <w:r>
              <w:rPr>
                <w:rFonts w:ascii="UD デジタル 教科書体 NP-R" w:eastAsia="UD デジタル 教科書体 NP-R" w:hint="eastAsia"/>
                <w:szCs w:val="18"/>
              </w:rPr>
              <w:t>による</w:t>
            </w:r>
          </w:p>
          <w:p w:rsidR="00D11564" w:rsidRPr="00267A94" w:rsidRDefault="00D11564" w:rsidP="00D11564">
            <w:pPr>
              <w:spacing w:afterLines="20" w:after="72"/>
              <w:jc w:val="both"/>
              <w:rPr>
                <w:rFonts w:ascii="UD デジタル 教科書体 NP-R" w:eastAsia="UD デジタル 教科書体 NP-R"/>
                <w:szCs w:val="18"/>
              </w:rPr>
            </w:pPr>
            <w:r>
              <w:rPr>
                <w:rFonts w:ascii="UD デジタル 教科書体 NP-R" w:eastAsia="UD デジタル 教科書体 NP-R" w:hint="eastAsia"/>
                <w:szCs w:val="18"/>
              </w:rPr>
              <w:t xml:space="preserve">　※低弾性タイプ　　・高弾性タイプ　　・図示</w:t>
            </w:r>
          </w:p>
        </w:tc>
      </w:tr>
      <w:tr w:rsidR="00D11564" w:rsidRPr="00997362" w:rsidTr="00D11564">
        <w:trPr>
          <w:trHeight w:val="329"/>
        </w:trPr>
        <w:tc>
          <w:tcPr>
            <w:tcW w:w="1838" w:type="dxa"/>
            <w:tcBorders>
              <w:top w:val="single" w:sz="4" w:space="0" w:color="auto"/>
              <w:left w:val="single" w:sz="4" w:space="0" w:color="auto"/>
              <w:bottom w:val="single" w:sz="4" w:space="0" w:color="auto"/>
            </w:tcBorders>
            <w:shd w:val="clear" w:color="auto" w:fill="auto"/>
          </w:tcPr>
          <w:p w:rsidR="00D11564" w:rsidRPr="001A294E" w:rsidRDefault="00D11564" w:rsidP="00D11564">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・施工</w:t>
            </w:r>
          </w:p>
          <w:p w:rsidR="00D11564" w:rsidRPr="00793DC3" w:rsidRDefault="00D11564" w:rsidP="00D11564">
            <w:pPr>
              <w:jc w:val="both"/>
            </w:pPr>
            <w:r w:rsidRPr="001A294E">
              <w:rPr>
                <w:rFonts w:ascii="UD デジタル 教科書体 NP-R" w:eastAsia="UD デジタル 教科書体 NP-R" w:hint="eastAsia"/>
              </w:rPr>
              <w:t>（</w:t>
            </w:r>
            <w:hyperlink r:id="rId1148" w:anchor="page=316" w:history="1">
              <w:r w:rsidRPr="001A294E">
                <w:rPr>
                  <w:rStyle w:val="af7"/>
                  <w:rFonts w:ascii="UD デジタル 教科書体 NP-R" w:eastAsia="UD デジタル 教科書体 NP-R" w:hint="eastAsia"/>
                </w:rPr>
                <w:t>標仕</w:t>
              </w:r>
              <w:r>
                <w:rPr>
                  <w:rStyle w:val="af7"/>
                  <w:rFonts w:ascii="UD デジタル 教科書体 NP-R" w:eastAsia="UD デジタル 教科書体 NP-R" w:hint="eastAsia"/>
                </w:rPr>
                <w:t>22.5.</w:t>
              </w:r>
            </w:hyperlink>
            <w:r>
              <w:rPr>
                <w:rStyle w:val="af7"/>
                <w:rFonts w:hint="eastAsia"/>
              </w:rPr>
              <w:t>4</w:t>
            </w:r>
            <w:r w:rsidRPr="001A294E">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D11564" w:rsidRPr="006077A4" w:rsidRDefault="00D11564" w:rsidP="00D11564">
            <w:pPr>
              <w:jc w:val="both"/>
              <w:rPr>
                <w:rFonts w:ascii="UD デジタル 教科書体 NP-R" w:eastAsia="UD デジタル 教科書体 NP-R"/>
              </w:rPr>
            </w:pPr>
            <w:r w:rsidRPr="006077A4">
              <w:rPr>
                <w:rFonts w:ascii="UD デジタル 教科書体 NP-R" w:eastAsia="UD デジタル 教科書体 NP-R" w:hint="eastAsia"/>
              </w:rPr>
              <w:t>(5)目地</w:t>
            </w:r>
          </w:p>
          <w:p w:rsidR="00D11564" w:rsidRDefault="00D11564" w:rsidP="00D11564">
            <w:pPr>
              <w:ind w:firstLineChars="100" w:firstLine="180"/>
              <w:jc w:val="both"/>
              <w:rPr>
                <w:rFonts w:ascii="UD デジタル 教科書体 NP-R" w:eastAsia="UD デジタル 教科書体 NP-R"/>
              </w:rPr>
            </w:pPr>
            <w:r>
              <w:rPr>
                <w:rFonts w:ascii="UD デジタル 教科書体 NP-R" w:eastAsia="UD デジタル 教科書体 NP-R" w:hint="eastAsia"/>
              </w:rPr>
              <w:t>(ｱ)間隔　　※</w:t>
            </w:r>
            <w:hyperlink r:id="rId1149" w:anchor="page=316" w:history="1">
              <w:r w:rsidRPr="004569BC">
                <w:rPr>
                  <w:rStyle w:val="af7"/>
                  <w:rFonts w:ascii="UD デジタル 教科書体 NP-R" w:eastAsia="UD デジタル 教科書体 NP-R" w:hint="eastAsia"/>
                </w:rPr>
                <w:t>標仕 表22.5.</w:t>
              </w:r>
              <w:r>
                <w:rPr>
                  <w:rStyle w:val="af7"/>
                  <w:rFonts w:ascii="UD デジタル 教科書体 NP-R" w:eastAsia="UD デジタル 教科書体 NP-R" w:hint="eastAsia"/>
                </w:rPr>
                <w:t>3</w:t>
              </w:r>
            </w:hyperlink>
            <w:r>
              <w:rPr>
                <w:rFonts w:ascii="UD デジタル 教科書体 NP-R" w:eastAsia="UD デジタル 教科書体 NP-R" w:hint="eastAsia"/>
                <w:szCs w:val="18"/>
              </w:rPr>
              <w:t xml:space="preserve">による　　</w:t>
            </w:r>
            <w:r>
              <w:rPr>
                <w:rFonts w:ascii="UD デジタル 教科書体 NP-R" w:eastAsia="UD デジタル 教科書体 NP-R" w:hint="eastAsia"/>
              </w:rPr>
              <w:t>・図示</w:t>
            </w:r>
          </w:p>
          <w:p w:rsidR="00D11564" w:rsidRPr="009A1BCE" w:rsidRDefault="00D11564" w:rsidP="00D11564">
            <w:pPr>
              <w:spacing w:afterLines="20" w:after="72"/>
              <w:ind w:leftChars="100" w:left="180"/>
              <w:jc w:val="both"/>
              <w:rPr>
                <w:rFonts w:ascii="UD デジタル 教科書体 NP-R" w:eastAsia="UD デジタル 教科書体 NP-R"/>
              </w:rPr>
            </w:pPr>
            <w:r>
              <w:rPr>
                <w:rFonts w:ascii="UD デジタル 教科書体 NP-R" w:eastAsia="UD デジタル 教科書体 NP-R" w:hint="eastAsia"/>
              </w:rPr>
              <w:t>(ｲ)構造　　※</w:t>
            </w:r>
            <w:hyperlink r:id="rId1150" w:anchor="page=316" w:history="1">
              <w:r w:rsidRPr="004569BC">
                <w:rPr>
                  <w:rStyle w:val="af7"/>
                  <w:rFonts w:ascii="UD デジタル 教科書体 NP-R" w:eastAsia="UD デジタル 教科書体 NP-R" w:hint="eastAsia"/>
                </w:rPr>
                <w:t xml:space="preserve">標仕 </w:t>
              </w:r>
              <w:r>
                <w:rPr>
                  <w:rStyle w:val="af7"/>
                  <w:rFonts w:ascii="UD デジタル 教科書体 NP-R" w:eastAsia="UD デジタル 教科書体 NP-R" w:hint="eastAsia"/>
                </w:rPr>
                <w:t>図</w:t>
              </w:r>
              <w:r w:rsidRPr="004569BC">
                <w:rPr>
                  <w:rStyle w:val="af7"/>
                  <w:rFonts w:ascii="UD デジタル 教科書体 NP-R" w:eastAsia="UD デジタル 教科書体 NP-R" w:hint="eastAsia"/>
                </w:rPr>
                <w:t>22.5.</w:t>
              </w:r>
              <w:r>
                <w:rPr>
                  <w:rStyle w:val="af7"/>
                  <w:rFonts w:ascii="UD デジタル 教科書体 NP-R" w:eastAsia="UD デジタル 教科書体 NP-R" w:hint="eastAsia"/>
                </w:rPr>
                <w:t>1</w:t>
              </w:r>
            </w:hyperlink>
            <w:r>
              <w:rPr>
                <w:rFonts w:ascii="UD デジタル 教科書体 NP-R" w:eastAsia="UD デジタル 教科書体 NP-R" w:hint="eastAsia"/>
                <w:szCs w:val="18"/>
              </w:rPr>
              <w:t xml:space="preserve">による　　</w:t>
            </w:r>
            <w:r>
              <w:rPr>
                <w:rFonts w:ascii="UD デジタル 教科書体 NP-R" w:eastAsia="UD デジタル 教科書体 NP-R" w:hint="eastAsia"/>
              </w:rPr>
              <w:t>・図示</w:t>
            </w:r>
          </w:p>
        </w:tc>
      </w:tr>
      <w:tr w:rsidR="00D11564" w:rsidRPr="00793DC3" w:rsidTr="00D11564">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D11564" w:rsidRPr="00793DC3" w:rsidRDefault="00D11564" w:rsidP="00D11564">
            <w:pPr>
              <w:ind w:left="199" w:hanging="284"/>
              <w:jc w:val="both"/>
              <w:rPr>
                <w:rFonts w:ascii="UD デジタル 教科書体 NP-R" w:eastAsia="UD デジタル 教科書体 NP-R"/>
              </w:rPr>
            </w:pPr>
            <w:r>
              <w:rPr>
                <w:rFonts w:ascii="UD デジタル 教科書体 NP-R" w:eastAsia="UD デジタル 教科書体 NP-R" w:hint="eastAsia"/>
              </w:rPr>
              <w:t>６節　カラー舗装</w:t>
            </w:r>
          </w:p>
        </w:tc>
      </w:tr>
      <w:tr w:rsidR="00D11564" w:rsidRPr="00997362" w:rsidTr="00D11564">
        <w:trPr>
          <w:trHeight w:val="329"/>
        </w:trPr>
        <w:tc>
          <w:tcPr>
            <w:tcW w:w="1838" w:type="dxa"/>
            <w:tcBorders>
              <w:top w:val="single" w:sz="4" w:space="0" w:color="auto"/>
              <w:left w:val="single" w:sz="4" w:space="0" w:color="auto"/>
              <w:bottom w:val="single" w:sz="4" w:space="0" w:color="auto"/>
            </w:tcBorders>
            <w:shd w:val="clear" w:color="auto" w:fill="auto"/>
          </w:tcPr>
          <w:p w:rsidR="00D11564" w:rsidRPr="00480CED" w:rsidRDefault="00D11564" w:rsidP="00D11564">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480CED">
              <w:rPr>
                <w:rFonts w:ascii="UD デジタル 教科書体 NP-R" w:eastAsia="UD デジタル 教科書体 NP-R" w:hAnsiTheme="majorEastAsia" w:hint="eastAsia"/>
                <w:szCs w:val="18"/>
              </w:rPr>
              <w:t>舗装の構成及び仕上り</w:t>
            </w:r>
          </w:p>
          <w:p w:rsidR="00D11564" w:rsidRPr="00480CED" w:rsidRDefault="00D11564" w:rsidP="00D11564">
            <w:pPr>
              <w:jc w:val="both"/>
              <w:rPr>
                <w:rFonts w:ascii="UD デジタル 教科書体 NP-R" w:eastAsia="UD デジタル 教科書体 NP-R"/>
              </w:rPr>
            </w:pPr>
            <w:r w:rsidRPr="00480CED">
              <w:rPr>
                <w:rFonts w:ascii="UD デジタル 教科書体 NP-R" w:eastAsia="UD デジタル 教科書体 NP-R" w:hint="eastAsia"/>
              </w:rPr>
              <w:t>（</w:t>
            </w:r>
            <w:hyperlink r:id="rId1151" w:anchor="page=317" w:history="1">
              <w:r w:rsidRPr="00480CED">
                <w:rPr>
                  <w:rStyle w:val="af7"/>
                  <w:rFonts w:ascii="UD デジタル 教科書体 NP-R" w:eastAsia="UD デジタル 教科書体 NP-R" w:hint="eastAsia"/>
                </w:rPr>
                <w:t>標仕22.6.2</w:t>
              </w:r>
            </w:hyperlink>
            <w:r w:rsidRPr="00480CED">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D11564" w:rsidRPr="00480CED" w:rsidRDefault="00D11564" w:rsidP="00D11564">
            <w:pPr>
              <w:jc w:val="both"/>
              <w:rPr>
                <w:rFonts w:ascii="UD デジタル 教科書体 NP-R" w:eastAsia="UD デジタル 教科書体 NP-R"/>
              </w:rPr>
            </w:pPr>
            <w:r w:rsidRPr="00480CED">
              <w:rPr>
                <w:rFonts w:ascii="UD デジタル 教科書体 NP-R" w:eastAsia="UD デジタル 教科書体 NP-R" w:hint="eastAsia"/>
              </w:rPr>
              <w:t>(1)</w:t>
            </w:r>
            <w:r>
              <w:rPr>
                <w:rFonts w:ascii="UD デジタル 教科書体 NP-R" w:eastAsia="UD デジタル 教科書体 NP-R" w:hint="eastAsia"/>
              </w:rPr>
              <w:t>種類　　・加熱系　　・常温系</w:t>
            </w:r>
          </w:p>
          <w:p w:rsidR="00D11564" w:rsidRPr="00480CED" w:rsidRDefault="00D11564" w:rsidP="00D11564">
            <w:pPr>
              <w:jc w:val="both"/>
              <w:rPr>
                <w:rFonts w:ascii="UD デジタル 教科書体 NP-R" w:eastAsia="UD デジタル 教科書体 NP-R"/>
              </w:rPr>
            </w:pPr>
            <w:r>
              <w:rPr>
                <w:rFonts w:ascii="UD デジタル 教科書体 NP-R" w:eastAsia="UD デジタル 教科書体 NP-R" w:hint="eastAsia"/>
              </w:rPr>
              <w:t>(2)加熱系カラー舗装</w:t>
            </w:r>
          </w:p>
          <w:p w:rsidR="00D11564" w:rsidRDefault="00D11564" w:rsidP="00D11564">
            <w:pPr>
              <w:ind w:leftChars="50" w:left="90"/>
              <w:jc w:val="both"/>
              <w:rPr>
                <w:rFonts w:ascii="UD デジタル 教科書体 NP-R" w:eastAsia="UD デジタル 教科書体 NP-R"/>
              </w:rPr>
            </w:pPr>
            <w:r>
              <w:rPr>
                <w:rFonts w:ascii="UD デジタル 教科書体 NP-R" w:eastAsia="UD デジタル 教科書体 NP-R" w:hint="eastAsia"/>
              </w:rPr>
              <w:t>(ｱ)構成及び厚さ　　・図示</w:t>
            </w:r>
          </w:p>
          <w:p w:rsidR="00D11564" w:rsidRDefault="00D11564" w:rsidP="00D11564">
            <w:pPr>
              <w:ind w:leftChars="150" w:left="270"/>
              <w:jc w:val="both"/>
              <w:rPr>
                <w:rFonts w:ascii="UD デジタル 教科書体 NP-R" w:eastAsia="UD デジタル 教科書体 NP-R"/>
              </w:rPr>
            </w:pPr>
            <w:r>
              <w:rPr>
                <w:rFonts w:ascii="UD デジタル 教科書体 NP-R" w:eastAsia="UD デジタル 教科書体 NP-R" w:hint="eastAsia"/>
              </w:rPr>
              <w:t>表層に用いる加熱系混合物の結合材　　・アスファルト混合物　　・石油樹脂系混合物</w:t>
            </w:r>
          </w:p>
          <w:p w:rsidR="00D11564" w:rsidRDefault="00D11564" w:rsidP="00D11564">
            <w:pPr>
              <w:ind w:leftChars="50" w:left="90"/>
              <w:jc w:val="both"/>
              <w:rPr>
                <w:rFonts w:ascii="UD デジタル 教科書体 NP-R" w:eastAsia="UD デジタル 教科書体 NP-R"/>
              </w:rPr>
            </w:pPr>
            <w:r>
              <w:rPr>
                <w:rFonts w:ascii="UD デジタル 教科書体 NP-R" w:eastAsia="UD デジタル 教科書体 NP-R" w:hint="eastAsia"/>
              </w:rPr>
              <w:t xml:space="preserve">(ｴ)舗装の平たん性　　</w:t>
            </w:r>
            <w:r w:rsidRPr="00480CED">
              <w:rPr>
                <w:rFonts w:ascii="UD デジタル 教科書体 NP-R" w:eastAsia="UD デジタル 教科書体 NP-R" w:hint="eastAsia"/>
              </w:rPr>
              <w:t>※通行の支障となる水たまりを生じない程度　　・図示</w:t>
            </w:r>
          </w:p>
          <w:p w:rsidR="00D11564" w:rsidRDefault="00D11564" w:rsidP="00D11564">
            <w:pPr>
              <w:jc w:val="both"/>
              <w:rPr>
                <w:rFonts w:ascii="UD デジタル 教科書体 NP-R" w:eastAsia="UD デジタル 教科書体 NP-R"/>
              </w:rPr>
            </w:pPr>
            <w:r>
              <w:rPr>
                <w:rFonts w:ascii="UD デジタル 教科書体 NP-R" w:eastAsia="UD デジタル 教科書体 NP-R" w:hint="eastAsia"/>
              </w:rPr>
              <w:t>(3)常温系カラー舗装</w:t>
            </w:r>
          </w:p>
          <w:p w:rsidR="00D11564" w:rsidRDefault="00D11564" w:rsidP="00D11564">
            <w:pPr>
              <w:ind w:leftChars="100" w:left="180"/>
              <w:jc w:val="both"/>
              <w:rPr>
                <w:rFonts w:ascii="UD デジタル 教科書体 NP-R" w:eastAsia="UD デジタル 教科書体 NP-R"/>
              </w:rPr>
            </w:pPr>
            <w:r>
              <w:rPr>
                <w:rFonts w:ascii="UD デジタル 教科書体 NP-R" w:eastAsia="UD デジタル 教科書体 NP-R" w:hint="eastAsia"/>
              </w:rPr>
              <w:t>工法　　・ニート工法　　・塗布工法</w:t>
            </w:r>
          </w:p>
          <w:p w:rsidR="00D11564" w:rsidRPr="00480CED" w:rsidRDefault="00D11564" w:rsidP="00D11564">
            <w:pPr>
              <w:spacing w:afterLines="20" w:after="72"/>
              <w:ind w:leftChars="100" w:left="180"/>
              <w:jc w:val="both"/>
              <w:rPr>
                <w:rFonts w:ascii="UD デジタル 教科書体 NP-R" w:eastAsia="UD デジタル 教科書体 NP-R"/>
              </w:rPr>
            </w:pPr>
            <w:r>
              <w:rPr>
                <w:rFonts w:ascii="UD デジタル 教科書体 NP-R" w:eastAsia="UD デジタル 教科書体 NP-R" w:hint="eastAsia"/>
              </w:rPr>
              <w:t>着色部の下部　　・アスファルト舗装　　・コンクリート舗装</w:t>
            </w:r>
          </w:p>
        </w:tc>
      </w:tr>
      <w:tr w:rsidR="00D11564" w:rsidRPr="00997362" w:rsidTr="00D11564">
        <w:trPr>
          <w:trHeight w:val="329"/>
        </w:trPr>
        <w:tc>
          <w:tcPr>
            <w:tcW w:w="1838" w:type="dxa"/>
            <w:tcBorders>
              <w:top w:val="single" w:sz="4" w:space="0" w:color="auto"/>
              <w:left w:val="single" w:sz="4" w:space="0" w:color="auto"/>
              <w:bottom w:val="single" w:sz="4" w:space="0" w:color="auto"/>
            </w:tcBorders>
            <w:shd w:val="clear" w:color="auto" w:fill="auto"/>
          </w:tcPr>
          <w:p w:rsidR="00D11564" w:rsidRPr="00480CED" w:rsidRDefault="00D11564" w:rsidP="00D11564">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・材料</w:t>
            </w:r>
          </w:p>
          <w:p w:rsidR="00D11564" w:rsidRPr="00793DC3" w:rsidRDefault="00D11564" w:rsidP="00D11564">
            <w:pPr>
              <w:jc w:val="both"/>
            </w:pPr>
            <w:r w:rsidRPr="00480CED">
              <w:rPr>
                <w:rFonts w:ascii="UD デジタル 教科書体 NP-R" w:eastAsia="UD デジタル 教科書体 NP-R" w:hint="eastAsia"/>
              </w:rPr>
              <w:t>（</w:t>
            </w:r>
            <w:hyperlink r:id="rId1152" w:anchor="page=318" w:history="1">
              <w:r w:rsidRPr="00480CED">
                <w:rPr>
                  <w:rStyle w:val="af7"/>
                  <w:rFonts w:ascii="UD デジタル 教科書体 NP-R" w:eastAsia="UD デジタル 教科書体 NP-R" w:hint="eastAsia"/>
                </w:rPr>
                <w:t>標仕22.6.</w:t>
              </w:r>
              <w:r>
                <w:rPr>
                  <w:rStyle w:val="af7"/>
                  <w:rFonts w:ascii="UD デジタル 教科書体 NP-R" w:eastAsia="UD デジタル 教科書体 NP-R" w:hint="eastAsia"/>
                </w:rPr>
                <w:t>3</w:t>
              </w:r>
            </w:hyperlink>
            <w:r w:rsidRPr="00480CED">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D11564" w:rsidRPr="00480CED" w:rsidRDefault="00D11564" w:rsidP="00D11564">
            <w:pPr>
              <w:jc w:val="both"/>
              <w:rPr>
                <w:rFonts w:ascii="UD デジタル 教科書体 NP-R" w:eastAsia="UD デジタル 教科書体 NP-R"/>
              </w:rPr>
            </w:pPr>
            <w:r>
              <w:rPr>
                <w:rFonts w:ascii="UD デジタル 教科書体 NP-R" w:eastAsia="UD デジタル 教科書体 NP-R" w:hint="eastAsia"/>
              </w:rPr>
              <w:t>(1)加熱系混合物</w:t>
            </w:r>
          </w:p>
          <w:p w:rsidR="00D11564" w:rsidRPr="00EB5E32" w:rsidRDefault="00D11564" w:rsidP="00D11564">
            <w:pPr>
              <w:spacing w:afterLines="20" w:after="72"/>
              <w:ind w:leftChars="50" w:left="90"/>
              <w:jc w:val="both"/>
              <w:rPr>
                <w:rFonts w:ascii="UD デジタル 教科書体 NP-R" w:eastAsia="UD デジタル 教科書体 NP-R"/>
              </w:rPr>
            </w:pPr>
            <w:r>
              <w:rPr>
                <w:rFonts w:ascii="UD デジタル 教科書体 NP-R" w:eastAsia="UD デジタル 教科書体 NP-R" w:hint="eastAsia"/>
              </w:rPr>
              <w:t>(ｳ)添加する骨材等　　・着色骨材　　・自然石</w:t>
            </w:r>
          </w:p>
        </w:tc>
      </w:tr>
      <w:tr w:rsidR="00D11564" w:rsidRPr="00997362" w:rsidTr="00D11564">
        <w:trPr>
          <w:trHeight w:val="329"/>
        </w:trPr>
        <w:tc>
          <w:tcPr>
            <w:tcW w:w="1838" w:type="dxa"/>
            <w:tcBorders>
              <w:top w:val="single" w:sz="4" w:space="0" w:color="auto"/>
              <w:left w:val="single" w:sz="4" w:space="0" w:color="auto"/>
              <w:bottom w:val="single" w:sz="4" w:space="0" w:color="auto"/>
            </w:tcBorders>
            <w:shd w:val="clear" w:color="auto" w:fill="auto"/>
          </w:tcPr>
          <w:p w:rsidR="00D11564" w:rsidRPr="00480CED" w:rsidRDefault="00D11564" w:rsidP="00D11564">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・配合その他</w:t>
            </w:r>
          </w:p>
          <w:p w:rsidR="00D11564" w:rsidRPr="00793DC3" w:rsidRDefault="00D11564" w:rsidP="00D11564">
            <w:pPr>
              <w:jc w:val="both"/>
            </w:pPr>
            <w:r w:rsidRPr="00480CED">
              <w:rPr>
                <w:rFonts w:ascii="UD デジタル 教科書体 NP-R" w:eastAsia="UD デジタル 教科書体 NP-R" w:hint="eastAsia"/>
              </w:rPr>
              <w:t>（</w:t>
            </w:r>
            <w:hyperlink r:id="rId1153" w:anchor="page=318" w:history="1">
              <w:r w:rsidRPr="00480CED">
                <w:rPr>
                  <w:rStyle w:val="af7"/>
                  <w:rFonts w:ascii="UD デジタル 教科書体 NP-R" w:eastAsia="UD デジタル 教科書体 NP-R" w:hint="eastAsia"/>
                </w:rPr>
                <w:t>標仕22.6.</w:t>
              </w:r>
              <w:r>
                <w:rPr>
                  <w:rStyle w:val="af7"/>
                  <w:rFonts w:ascii="UD デジタル 教科書体 NP-R" w:eastAsia="UD デジタル 教科書体 NP-R" w:hint="eastAsia"/>
                </w:rPr>
                <w:t>4</w:t>
              </w:r>
            </w:hyperlink>
            <w:r w:rsidRPr="00480CED">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D11564" w:rsidRPr="00EB5E32" w:rsidRDefault="00D11564" w:rsidP="00D11564">
            <w:pPr>
              <w:jc w:val="both"/>
              <w:rPr>
                <w:rFonts w:ascii="UD デジタル 教科書体 NP-R" w:eastAsia="UD デジタル 教科書体 NP-R"/>
              </w:rPr>
            </w:pPr>
            <w:r>
              <w:rPr>
                <w:rFonts w:ascii="UD デジタル 教科書体 NP-R" w:eastAsia="UD デジタル 教科書体 NP-R" w:hint="eastAsia"/>
              </w:rPr>
              <w:t>(1)加熱系混合物の配合</w:t>
            </w:r>
          </w:p>
          <w:p w:rsidR="00D11564" w:rsidRDefault="00D11564" w:rsidP="00D11564">
            <w:pPr>
              <w:ind w:leftChars="50" w:left="90"/>
              <w:jc w:val="both"/>
              <w:rPr>
                <w:rFonts w:ascii="UD デジタル 教科書体 NP-R" w:eastAsia="UD デジタル 教科書体 NP-R"/>
              </w:rPr>
            </w:pPr>
            <w:r>
              <w:rPr>
                <w:rFonts w:ascii="UD デジタル 教科書体 NP-R" w:eastAsia="UD デジタル 教科書体 NP-R" w:hint="eastAsia"/>
              </w:rPr>
              <w:t>(ｲ)結合材に石油樹脂を使用する場合の顔料の添加量　　・図示</w:t>
            </w:r>
          </w:p>
          <w:p w:rsidR="00D11564" w:rsidRPr="00EB5E32" w:rsidRDefault="00D11564" w:rsidP="00D11564">
            <w:pPr>
              <w:spacing w:afterLines="20" w:after="72"/>
              <w:jc w:val="both"/>
              <w:rPr>
                <w:rFonts w:ascii="UD デジタル 教科書体 NP-R" w:eastAsia="UD デジタル 教科書体 NP-R"/>
              </w:rPr>
            </w:pPr>
            <w:r>
              <w:rPr>
                <w:rFonts w:ascii="UD デジタル 教科書体 NP-R" w:eastAsia="UD デジタル 教科書体 NP-R" w:hint="eastAsia"/>
              </w:rPr>
              <w:t>(2)ニート工法及び塗布工法の配合　　・図示</w:t>
            </w:r>
          </w:p>
        </w:tc>
      </w:tr>
      <w:tr w:rsidR="00D11564" w:rsidRPr="00997362" w:rsidTr="00D11564">
        <w:trPr>
          <w:trHeight w:val="329"/>
        </w:trPr>
        <w:tc>
          <w:tcPr>
            <w:tcW w:w="1838" w:type="dxa"/>
            <w:tcBorders>
              <w:top w:val="single" w:sz="4" w:space="0" w:color="auto"/>
              <w:left w:val="single" w:sz="4" w:space="0" w:color="auto"/>
              <w:bottom w:val="single" w:sz="4" w:space="0" w:color="auto"/>
            </w:tcBorders>
            <w:shd w:val="clear" w:color="auto" w:fill="auto"/>
          </w:tcPr>
          <w:p w:rsidR="00D11564" w:rsidRPr="00480CED" w:rsidRDefault="00D11564" w:rsidP="00D11564">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・試験</w:t>
            </w:r>
          </w:p>
          <w:p w:rsidR="00D11564" w:rsidRPr="00480CED" w:rsidRDefault="00D11564" w:rsidP="00D11564">
            <w:pPr>
              <w:ind w:leftChars="-50" w:left="180" w:hangingChars="150" w:hanging="270"/>
              <w:jc w:val="both"/>
              <w:rPr>
                <w:rFonts w:hAnsiTheme="majorEastAsia"/>
                <w:szCs w:val="18"/>
              </w:rPr>
            </w:pPr>
            <w:r w:rsidRPr="00480CED">
              <w:rPr>
                <w:rFonts w:ascii="UD デジタル 教科書体 NP-R" w:eastAsia="UD デジタル 教科書体 NP-R" w:hint="eastAsia"/>
              </w:rPr>
              <w:t>（</w:t>
            </w:r>
            <w:hyperlink r:id="rId1154" w:anchor="page=318" w:history="1">
              <w:r w:rsidRPr="00480CED">
                <w:rPr>
                  <w:rStyle w:val="af7"/>
                  <w:rFonts w:ascii="UD デジタル 教科書体 NP-R" w:eastAsia="UD デジタル 教科書体 NP-R" w:hint="eastAsia"/>
                </w:rPr>
                <w:t>標仕22.6.</w:t>
              </w:r>
              <w:r>
                <w:rPr>
                  <w:rStyle w:val="af7"/>
                  <w:rFonts w:ascii="UD デジタル 教科書体 NP-R" w:eastAsia="UD デジタル 教科書体 NP-R" w:hint="eastAsia"/>
                </w:rPr>
                <w:t>6</w:t>
              </w:r>
            </w:hyperlink>
            <w:r w:rsidRPr="00480CED">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D11564" w:rsidRPr="007C4112" w:rsidRDefault="00D11564" w:rsidP="00D11564">
            <w:pPr>
              <w:jc w:val="both"/>
              <w:rPr>
                <w:rFonts w:ascii="UD デジタル 教科書体 NP-R" w:eastAsia="UD デジタル 教科書体 NP-R"/>
              </w:rPr>
            </w:pPr>
            <w:r w:rsidRPr="007C4112">
              <w:rPr>
                <w:rFonts w:ascii="UD デジタル 教科書体 NP-R" w:eastAsia="UD デジタル 教科書体 NP-R" w:hint="eastAsia"/>
              </w:rPr>
              <w:t>(1)加熱系混合物の試験</w:t>
            </w:r>
          </w:p>
          <w:p w:rsidR="00D11564" w:rsidRDefault="00D11564" w:rsidP="00D11564">
            <w:pPr>
              <w:spacing w:afterLines="20" w:after="72"/>
              <w:ind w:leftChars="50" w:left="90"/>
              <w:jc w:val="both"/>
            </w:pPr>
            <w:r>
              <w:rPr>
                <w:rFonts w:ascii="UD デジタル 教科書体 NP-R" w:eastAsia="UD デジタル 教科書体 NP-R" w:hint="eastAsia"/>
              </w:rPr>
              <w:t>(ｳ)抽出試験　　・行う　　※行わない</w:t>
            </w:r>
          </w:p>
        </w:tc>
      </w:tr>
      <w:tr w:rsidR="00D11564" w:rsidRPr="00793DC3" w:rsidTr="00D11564">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D11564" w:rsidRPr="00793DC3" w:rsidRDefault="00D11564" w:rsidP="00D11564">
            <w:pPr>
              <w:ind w:left="199" w:hanging="284"/>
              <w:jc w:val="both"/>
              <w:rPr>
                <w:rFonts w:ascii="UD デジタル 教科書体 NP-R" w:eastAsia="UD デジタル 教科書体 NP-R"/>
              </w:rPr>
            </w:pPr>
            <w:r>
              <w:rPr>
                <w:rFonts w:ascii="UD デジタル 教科書体 NP-R" w:eastAsia="UD デジタル 教科書体 NP-R" w:hint="eastAsia"/>
              </w:rPr>
              <w:t>７節　透水性アスファルト舗装</w:t>
            </w:r>
          </w:p>
        </w:tc>
      </w:tr>
      <w:tr w:rsidR="00D11564" w:rsidRPr="00997362" w:rsidTr="00D11564">
        <w:trPr>
          <w:trHeight w:val="329"/>
        </w:trPr>
        <w:tc>
          <w:tcPr>
            <w:tcW w:w="1838" w:type="dxa"/>
            <w:tcBorders>
              <w:top w:val="single" w:sz="4" w:space="0" w:color="auto"/>
              <w:left w:val="single" w:sz="4" w:space="0" w:color="auto"/>
              <w:bottom w:val="single" w:sz="4" w:space="0" w:color="auto"/>
            </w:tcBorders>
            <w:shd w:val="clear" w:color="auto" w:fill="auto"/>
          </w:tcPr>
          <w:p w:rsidR="00D11564" w:rsidRPr="00480CED" w:rsidRDefault="00D11564" w:rsidP="00D11564">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480CED">
              <w:rPr>
                <w:rFonts w:ascii="UD デジタル 教科書体 NP-R" w:eastAsia="UD デジタル 教科書体 NP-R" w:hAnsiTheme="majorEastAsia" w:hint="eastAsia"/>
                <w:szCs w:val="18"/>
              </w:rPr>
              <w:t>舗装の構成及び仕上り</w:t>
            </w:r>
          </w:p>
          <w:p w:rsidR="00D11564" w:rsidRPr="00793DC3" w:rsidRDefault="00D11564" w:rsidP="00D11564">
            <w:pPr>
              <w:jc w:val="both"/>
            </w:pPr>
            <w:r w:rsidRPr="00480CED">
              <w:rPr>
                <w:rFonts w:ascii="UD デジタル 教科書体 NP-R" w:eastAsia="UD デジタル 教科書体 NP-R" w:hint="eastAsia"/>
              </w:rPr>
              <w:t>（</w:t>
            </w:r>
            <w:hyperlink r:id="rId1155" w:anchor="page=319" w:history="1">
              <w:r w:rsidRPr="00480CED">
                <w:rPr>
                  <w:rStyle w:val="af7"/>
                  <w:rFonts w:ascii="UD デジタル 教科書体 NP-R" w:eastAsia="UD デジタル 教科書体 NP-R" w:hint="eastAsia"/>
                </w:rPr>
                <w:t>標仕22.</w:t>
              </w:r>
              <w:r>
                <w:rPr>
                  <w:rStyle w:val="af7"/>
                  <w:rFonts w:ascii="UD デジタル 教科書体 NP-R" w:eastAsia="UD デジタル 教科書体 NP-R" w:hint="eastAsia"/>
                </w:rPr>
                <w:t>7</w:t>
              </w:r>
              <w:r w:rsidRPr="00480CED">
                <w:rPr>
                  <w:rStyle w:val="af7"/>
                  <w:rFonts w:ascii="UD デジタル 教科書体 NP-R" w:eastAsia="UD デジタル 教科書体 NP-R" w:hint="eastAsia"/>
                </w:rPr>
                <w:t>.2</w:t>
              </w:r>
            </w:hyperlink>
            <w:r w:rsidRPr="00480CED">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D11564" w:rsidRDefault="00D11564" w:rsidP="00D11564">
            <w:pPr>
              <w:jc w:val="both"/>
              <w:rPr>
                <w:rFonts w:ascii="UD デジタル 教科書体 NP-R" w:eastAsia="UD デジタル 教科書体 NP-R"/>
              </w:rPr>
            </w:pPr>
            <w:r>
              <w:rPr>
                <w:rFonts w:ascii="UD デジタル 教科書体 NP-R" w:eastAsia="UD デジタル 教科書体 NP-R" w:hint="eastAsia"/>
              </w:rPr>
              <w:t>(1)構成　　・図示</w:t>
            </w:r>
          </w:p>
          <w:p w:rsidR="00D11564" w:rsidRPr="00EB5E32" w:rsidRDefault="00D11564" w:rsidP="00D11564">
            <w:pPr>
              <w:jc w:val="both"/>
              <w:rPr>
                <w:rFonts w:ascii="UD デジタル 教科書体 NP-R" w:eastAsia="UD デジタル 教科書体 NP-R"/>
              </w:rPr>
            </w:pPr>
            <w:r>
              <w:rPr>
                <w:rFonts w:ascii="UD デジタル 教科書体 NP-R" w:eastAsia="UD デジタル 教科書体 NP-R" w:hint="eastAsia"/>
              </w:rPr>
              <w:t>(2)舗装の仕上り</w:t>
            </w:r>
          </w:p>
          <w:p w:rsidR="00D11564" w:rsidRPr="00EB5E32" w:rsidRDefault="00D11564" w:rsidP="00D11564">
            <w:pPr>
              <w:spacing w:afterLines="20" w:after="72"/>
              <w:ind w:leftChars="50" w:left="90"/>
              <w:jc w:val="both"/>
              <w:rPr>
                <w:rFonts w:ascii="UD デジタル 教科書体 NP-R" w:eastAsia="UD デジタル 教科書体 NP-R"/>
              </w:rPr>
            </w:pPr>
            <w:r>
              <w:rPr>
                <w:rFonts w:ascii="UD デジタル 教科書体 NP-R" w:eastAsia="UD デジタル 教科書体 NP-R" w:hint="eastAsia"/>
              </w:rPr>
              <w:t>(ｲ)舗装の平たん性　　※著しい不陸がないもの　　・図示</w:t>
            </w:r>
          </w:p>
        </w:tc>
      </w:tr>
      <w:tr w:rsidR="00D11564" w:rsidRPr="00997362" w:rsidTr="00D11564">
        <w:trPr>
          <w:trHeight w:val="329"/>
        </w:trPr>
        <w:tc>
          <w:tcPr>
            <w:tcW w:w="1838" w:type="dxa"/>
            <w:tcBorders>
              <w:top w:val="single" w:sz="4" w:space="0" w:color="auto"/>
              <w:left w:val="single" w:sz="4" w:space="0" w:color="auto"/>
              <w:bottom w:val="single" w:sz="4" w:space="0" w:color="auto"/>
            </w:tcBorders>
            <w:shd w:val="clear" w:color="auto" w:fill="auto"/>
          </w:tcPr>
          <w:p w:rsidR="00D11564" w:rsidRPr="00480CED" w:rsidRDefault="00D11564" w:rsidP="00D11564">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・試験</w:t>
            </w:r>
          </w:p>
          <w:p w:rsidR="00D11564" w:rsidRPr="00793DC3" w:rsidRDefault="00D11564" w:rsidP="00D11564">
            <w:pPr>
              <w:jc w:val="both"/>
            </w:pPr>
            <w:r w:rsidRPr="00480CED">
              <w:rPr>
                <w:rFonts w:ascii="UD デジタル 教科書体 NP-R" w:eastAsia="UD デジタル 教科書体 NP-R" w:hint="eastAsia"/>
              </w:rPr>
              <w:t>（</w:t>
            </w:r>
            <w:hyperlink r:id="rId1156" w:anchor="page=320" w:history="1">
              <w:r w:rsidRPr="00480CED">
                <w:rPr>
                  <w:rStyle w:val="af7"/>
                  <w:rFonts w:ascii="UD デジタル 教科書体 NP-R" w:eastAsia="UD デジタル 教科書体 NP-R" w:hint="eastAsia"/>
                </w:rPr>
                <w:t>標仕22.</w:t>
              </w:r>
              <w:r>
                <w:rPr>
                  <w:rStyle w:val="af7"/>
                  <w:rFonts w:ascii="UD デジタル 教科書体 NP-R" w:eastAsia="UD デジタル 教科書体 NP-R" w:hint="eastAsia"/>
                </w:rPr>
                <w:t>7</w:t>
              </w:r>
              <w:r w:rsidRPr="00480CED">
                <w:rPr>
                  <w:rStyle w:val="af7"/>
                  <w:rFonts w:ascii="UD デジタル 教科書体 NP-R" w:eastAsia="UD デジタル 教科書体 NP-R" w:hint="eastAsia"/>
                </w:rPr>
                <w:t>.</w:t>
              </w:r>
              <w:r>
                <w:rPr>
                  <w:rStyle w:val="af7"/>
                  <w:rFonts w:ascii="UD デジタル 教科書体 NP-R" w:eastAsia="UD デジタル 教科書体 NP-R" w:hint="eastAsia"/>
                </w:rPr>
                <w:t>6</w:t>
              </w:r>
            </w:hyperlink>
            <w:r w:rsidRPr="00480CED">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D11564" w:rsidRPr="00EB5E32" w:rsidRDefault="00D11564" w:rsidP="00D11564">
            <w:pPr>
              <w:jc w:val="both"/>
              <w:rPr>
                <w:rFonts w:ascii="UD デジタル 教科書体 NP-R" w:eastAsia="UD デジタル 教科書体 NP-R"/>
              </w:rPr>
            </w:pPr>
            <w:r>
              <w:rPr>
                <w:rFonts w:ascii="UD デジタル 教科書体 NP-R" w:eastAsia="UD デジタル 教科書体 NP-R" w:hint="eastAsia"/>
              </w:rPr>
              <w:t xml:space="preserve">(3)開粒度ｱｽﾌｧﾙﾄ混合物の抽出試験　</w:t>
            </w:r>
          </w:p>
          <w:p w:rsidR="00D11564" w:rsidRPr="00EB5E32" w:rsidRDefault="00D11564" w:rsidP="00D11564">
            <w:pPr>
              <w:spacing w:afterLines="20" w:after="72"/>
              <w:ind w:leftChars="100" w:left="180"/>
              <w:jc w:val="both"/>
              <w:rPr>
                <w:rFonts w:ascii="UD デジタル 教科書体 NP-R" w:eastAsia="UD デジタル 教科書体 NP-R"/>
              </w:rPr>
            </w:pPr>
            <w:r>
              <w:rPr>
                <w:rFonts w:ascii="UD デジタル 教科書体 NP-R" w:eastAsia="UD デジタル 教科書体 NP-R" w:hint="eastAsia"/>
              </w:rPr>
              <w:t>・行う　　※行わない</w:t>
            </w:r>
          </w:p>
        </w:tc>
      </w:tr>
      <w:tr w:rsidR="00D11564" w:rsidRPr="00793DC3" w:rsidTr="00D11564">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D11564" w:rsidRPr="00793DC3" w:rsidRDefault="00D11564" w:rsidP="00D11564">
            <w:pPr>
              <w:ind w:left="199" w:hanging="284"/>
              <w:jc w:val="both"/>
              <w:rPr>
                <w:rFonts w:ascii="UD デジタル 教科書体 NP-R" w:eastAsia="UD デジタル 教科書体 NP-R"/>
              </w:rPr>
            </w:pPr>
            <w:r>
              <w:rPr>
                <w:rFonts w:ascii="UD デジタル 教科書体 NP-R" w:eastAsia="UD デジタル 教科書体 NP-R" w:hint="eastAsia"/>
              </w:rPr>
              <w:t>８節　ブロック系舗装</w:t>
            </w:r>
          </w:p>
        </w:tc>
      </w:tr>
      <w:tr w:rsidR="00D11564" w:rsidRPr="00997362" w:rsidTr="00D11564">
        <w:trPr>
          <w:trHeight w:val="329"/>
        </w:trPr>
        <w:tc>
          <w:tcPr>
            <w:tcW w:w="1838" w:type="dxa"/>
            <w:tcBorders>
              <w:top w:val="single" w:sz="4" w:space="0" w:color="auto"/>
              <w:left w:val="single" w:sz="4" w:space="0" w:color="auto"/>
              <w:bottom w:val="single" w:sz="4" w:space="0" w:color="auto"/>
            </w:tcBorders>
            <w:shd w:val="clear" w:color="auto" w:fill="auto"/>
          </w:tcPr>
          <w:p w:rsidR="00D11564" w:rsidRPr="00480CED" w:rsidRDefault="00D11564" w:rsidP="00D11564">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480CED">
              <w:rPr>
                <w:rFonts w:ascii="UD デジタル 教科書体 NP-R" w:eastAsia="UD デジタル 教科書体 NP-R" w:hAnsiTheme="majorEastAsia" w:hint="eastAsia"/>
                <w:szCs w:val="18"/>
              </w:rPr>
              <w:t>舗装の構成及び仕上り</w:t>
            </w:r>
          </w:p>
          <w:p w:rsidR="00D11564" w:rsidRPr="00D80A4C" w:rsidRDefault="00D11564" w:rsidP="00D11564">
            <w:pPr>
              <w:jc w:val="both"/>
            </w:pPr>
            <w:r w:rsidRPr="00480CED">
              <w:rPr>
                <w:rFonts w:ascii="UD デジタル 教科書体 NP-R" w:eastAsia="UD デジタル 教科書体 NP-R" w:hint="eastAsia"/>
              </w:rPr>
              <w:t>（</w:t>
            </w:r>
            <w:hyperlink r:id="rId1157" w:anchor="page=321" w:history="1">
              <w:r w:rsidRPr="00480CED">
                <w:rPr>
                  <w:rStyle w:val="af7"/>
                  <w:rFonts w:ascii="UD デジタル 教科書体 NP-R" w:eastAsia="UD デジタル 教科書体 NP-R" w:hint="eastAsia"/>
                </w:rPr>
                <w:t>標仕22.</w:t>
              </w:r>
              <w:r>
                <w:rPr>
                  <w:rStyle w:val="af7"/>
                  <w:rFonts w:ascii="UD デジタル 教科書体 NP-R" w:eastAsia="UD デジタル 教科書体 NP-R" w:hint="eastAsia"/>
                </w:rPr>
                <w:t>８</w:t>
              </w:r>
              <w:r w:rsidRPr="00480CED">
                <w:rPr>
                  <w:rStyle w:val="af7"/>
                  <w:rFonts w:ascii="UD デジタル 教科書体 NP-R" w:eastAsia="UD デジタル 教科書体 NP-R" w:hint="eastAsia"/>
                </w:rPr>
                <w:t>.2</w:t>
              </w:r>
            </w:hyperlink>
            <w:r w:rsidRPr="00480CED">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D11564" w:rsidRPr="00EB5E32" w:rsidRDefault="00D11564" w:rsidP="00D11564">
            <w:pPr>
              <w:jc w:val="both"/>
              <w:rPr>
                <w:rFonts w:ascii="UD デジタル 教科書体 NP-R" w:eastAsia="UD デジタル 教科書体 NP-R"/>
              </w:rPr>
            </w:pPr>
            <w:r>
              <w:rPr>
                <w:rFonts w:ascii="UD デジタル 教科書体 NP-R" w:eastAsia="UD デジタル 教科書体 NP-R" w:hint="eastAsia"/>
              </w:rPr>
              <w:t>(1)舗装の構成及び厚さ</w:t>
            </w:r>
          </w:p>
          <w:p w:rsidR="00D11564" w:rsidRDefault="00D11564" w:rsidP="00D11564">
            <w:pPr>
              <w:ind w:leftChars="50" w:left="90"/>
              <w:jc w:val="both"/>
              <w:rPr>
                <w:rFonts w:ascii="UD デジタル 教科書体 NP-R" w:eastAsia="UD デジタル 教科書体 NP-R"/>
              </w:rPr>
            </w:pPr>
            <w:r>
              <w:rPr>
                <w:rFonts w:ascii="UD デジタル 教科書体 NP-R" w:eastAsia="UD デジタル 教科書体 NP-R" w:hint="eastAsia"/>
              </w:rPr>
              <w:t>(ｱ)コンクリート平板舗装の目地材　　・砂　　・モルタル</w:t>
            </w:r>
          </w:p>
          <w:p w:rsidR="00D11564" w:rsidRDefault="00D11564" w:rsidP="00D11564">
            <w:pPr>
              <w:ind w:leftChars="50" w:left="90"/>
              <w:jc w:val="both"/>
              <w:rPr>
                <w:rFonts w:ascii="UD デジタル 教科書体 NP-R" w:eastAsia="UD デジタル 教科書体 NP-R"/>
              </w:rPr>
            </w:pPr>
            <w:r>
              <w:rPr>
                <w:rFonts w:ascii="UD デジタル 教科書体 NP-R" w:eastAsia="UD デジタル 教科書体 NP-R" w:hint="eastAsia"/>
              </w:rPr>
              <w:t>(ｲ)舗石舗装の基層と基層の厚さ</w:t>
            </w:r>
          </w:p>
          <w:p w:rsidR="00D11564" w:rsidRDefault="00D11564" w:rsidP="00D11564">
            <w:pPr>
              <w:ind w:leftChars="200" w:left="360"/>
              <w:jc w:val="both"/>
              <w:rPr>
                <w:rFonts w:ascii="UD デジタル 教科書体 NP-R" w:eastAsia="UD デジタル 教科書体 NP-R"/>
              </w:rPr>
            </w:pPr>
            <w:r>
              <w:rPr>
                <w:rFonts w:ascii="UD デジタル 教科書体 NP-R" w:eastAsia="UD デジタル 教科書体 NP-R" w:hint="eastAsia"/>
              </w:rPr>
              <w:t>・アスファルト舗装（※50　・　　）　　・コンクリート版（※70　・　　）</w:t>
            </w:r>
          </w:p>
          <w:p w:rsidR="00D11564" w:rsidRDefault="00D11564" w:rsidP="00D11564">
            <w:pPr>
              <w:ind w:leftChars="50" w:left="90"/>
              <w:jc w:val="both"/>
              <w:rPr>
                <w:rFonts w:ascii="UD デジタル 教科書体 NP-R" w:eastAsia="UD デジタル 教科書体 NP-R"/>
              </w:rPr>
            </w:pPr>
            <w:r>
              <w:rPr>
                <w:rFonts w:ascii="UD デジタル 教科書体 NP-R" w:eastAsia="UD デジタル 教科書体 NP-R" w:hint="eastAsia"/>
              </w:rPr>
              <w:t>(ｳ)コンクリート平板舗装及び舗石舗装のクッション材　　・砂　　・空練りモルタル</w:t>
            </w:r>
          </w:p>
          <w:p w:rsidR="00D11564" w:rsidRDefault="00D11564" w:rsidP="00D11564">
            <w:pPr>
              <w:jc w:val="both"/>
              <w:rPr>
                <w:rFonts w:ascii="UD デジタル 教科書体 NP-R" w:eastAsia="UD デジタル 教科書体 NP-R"/>
              </w:rPr>
            </w:pPr>
            <w:r>
              <w:rPr>
                <w:rFonts w:ascii="UD デジタル 教科書体 NP-R" w:eastAsia="UD デジタル 教科書体 NP-R" w:hint="eastAsia"/>
              </w:rPr>
              <w:t>(2)仕上り面の平たん性</w:t>
            </w:r>
          </w:p>
          <w:p w:rsidR="00D11564" w:rsidRPr="00113C92" w:rsidRDefault="00D11564" w:rsidP="00D11564">
            <w:pPr>
              <w:spacing w:afterLines="20" w:after="72"/>
              <w:ind w:leftChars="200" w:left="360"/>
              <w:jc w:val="both"/>
              <w:rPr>
                <w:rFonts w:ascii="UD デジタル 教科書体 NP-R" w:eastAsia="UD デジタル 教科書体 NP-R"/>
              </w:rPr>
            </w:pPr>
            <w:r>
              <w:rPr>
                <w:rFonts w:ascii="UD デジタル 教科書体 NP-R" w:eastAsia="UD デジタル 教科書体 NP-R" w:hint="eastAsia"/>
              </w:rPr>
              <w:t>段差（コンクリート平板間、インターロッキングブロック間、舗石間）　　※3</w:t>
            </w:r>
            <w:r>
              <w:rPr>
                <w:rFonts w:ascii="UD デジタル 教科書体 NP-R" w:eastAsia="UD デジタル 教科書体 NP-R"/>
              </w:rPr>
              <w:t>mm</w:t>
            </w:r>
            <w:r>
              <w:rPr>
                <w:rFonts w:ascii="UD デジタル 教科書体 NP-R" w:eastAsia="UD デジタル 教科書体 NP-R" w:hint="eastAsia"/>
              </w:rPr>
              <w:t>以内　・</w:t>
            </w:r>
          </w:p>
        </w:tc>
      </w:tr>
      <w:tr w:rsidR="00D11564" w:rsidRPr="00997362" w:rsidTr="00D11564">
        <w:trPr>
          <w:trHeight w:val="329"/>
        </w:trPr>
        <w:tc>
          <w:tcPr>
            <w:tcW w:w="1838" w:type="dxa"/>
            <w:tcBorders>
              <w:top w:val="single" w:sz="4" w:space="0" w:color="auto"/>
              <w:left w:val="single" w:sz="4" w:space="0" w:color="auto"/>
              <w:bottom w:val="single" w:sz="4" w:space="0" w:color="auto"/>
            </w:tcBorders>
            <w:shd w:val="clear" w:color="auto" w:fill="auto"/>
          </w:tcPr>
          <w:p w:rsidR="00D11564" w:rsidRPr="00F53524" w:rsidRDefault="00D11564" w:rsidP="00D11564">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F53524">
              <w:rPr>
                <w:rFonts w:ascii="UD デジタル 教科書体 NP-R" w:eastAsia="UD デジタル 教科書体 NP-R" w:hAnsiTheme="majorEastAsia" w:hint="eastAsia"/>
                <w:szCs w:val="18"/>
              </w:rPr>
              <w:t>材料</w:t>
            </w:r>
          </w:p>
          <w:p w:rsidR="00D11564" w:rsidRPr="00F53524" w:rsidRDefault="00D11564" w:rsidP="00D11564">
            <w:pPr>
              <w:jc w:val="both"/>
              <w:rPr>
                <w:rFonts w:ascii="UD デジタル 教科書体 NP-R" w:eastAsia="UD デジタル 教科書体 NP-R"/>
              </w:rPr>
            </w:pPr>
            <w:r w:rsidRPr="00F53524">
              <w:rPr>
                <w:rFonts w:ascii="UD デジタル 教科書体 NP-R" w:eastAsia="UD デジタル 教科書体 NP-R" w:hint="eastAsia"/>
              </w:rPr>
              <w:t>（</w:t>
            </w:r>
            <w:hyperlink r:id="rId1158" w:anchor="page=321" w:history="1">
              <w:r w:rsidRPr="00F53524">
                <w:rPr>
                  <w:rStyle w:val="af7"/>
                  <w:rFonts w:ascii="UD デジタル 教科書体 NP-R" w:eastAsia="UD デジタル 教科書体 NP-R" w:hint="eastAsia"/>
                </w:rPr>
                <w:t>標仕22.８.3</w:t>
              </w:r>
            </w:hyperlink>
            <w:r w:rsidRPr="00F53524">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D11564" w:rsidRPr="00F53524" w:rsidRDefault="00D11564" w:rsidP="00D11564">
            <w:pPr>
              <w:jc w:val="both"/>
              <w:rPr>
                <w:rFonts w:ascii="UD デジタル 教科書体 NP-R" w:eastAsia="UD デジタル 教科書体 NP-R"/>
                <w:szCs w:val="18"/>
              </w:rPr>
            </w:pPr>
            <w:r w:rsidRPr="00F53524">
              <w:rPr>
                <w:rFonts w:ascii="UD デジタル 教科書体 NP-R" w:eastAsia="UD デジタル 教科書体 NP-R" w:hint="eastAsia"/>
              </w:rPr>
              <w:t xml:space="preserve">(1)コンクリート平板　</w:t>
            </w:r>
            <w:hyperlink r:id="rId1159" w:anchor=":~:text=%EF%BC%88%E8%A6%8F%E5%AE%9A%EF%BC%89-,%E8%88%97%E8%A3%85%E3%83%BB%E5%A2%83%E7%95%8C%E3%83%96%E3%83%AD%E3%83%83%E3%82%AF%E9%A1%9E%C2%A0,-B.1%C2%A0" w:history="1">
              <w:r w:rsidRPr="00F53524">
                <w:rPr>
                  <w:rStyle w:val="af7"/>
                  <w:rFonts w:ascii="UD デジタル 教科書体 NP-R" w:eastAsia="UD デジタル 教科書体 NP-R" w:hint="eastAsia"/>
                </w:rPr>
                <w:t>JIS A 5371</w:t>
              </w:r>
            </w:hyperlink>
            <w:r w:rsidRPr="00F53524">
              <w:rPr>
                <w:rFonts w:ascii="UD デジタル 教科書体 NP-R" w:eastAsia="UD デジタル 教科書体 NP-R" w:hint="eastAsia"/>
                <w:szCs w:val="18"/>
              </w:rPr>
              <w:t>（プレキャスト無筋コンクリート製品）</w:t>
            </w:r>
          </w:p>
          <w:p w:rsidR="00D11564" w:rsidRPr="00F53524" w:rsidRDefault="00D11564" w:rsidP="00D11564">
            <w:pPr>
              <w:ind w:leftChars="100" w:left="180"/>
              <w:jc w:val="both"/>
              <w:rPr>
                <w:rFonts w:ascii="UD デジタル 教科書体 NP-R" w:eastAsia="UD デジタル 教科書体 NP-R"/>
              </w:rPr>
            </w:pPr>
            <w:r w:rsidRPr="00F53524">
              <w:rPr>
                <w:rFonts w:ascii="UD デジタル 教科書体 NP-R" w:eastAsia="UD デジタル 教科書体 NP-R" w:hint="eastAsia"/>
              </w:rPr>
              <w:t>種類　　・普通平板　　・透水性平板　　・保水性平板</w:t>
            </w:r>
          </w:p>
          <w:p w:rsidR="00D11564" w:rsidRPr="00F53524" w:rsidRDefault="00D11564" w:rsidP="00D11564">
            <w:pPr>
              <w:ind w:leftChars="100" w:left="180"/>
              <w:jc w:val="both"/>
              <w:rPr>
                <w:rFonts w:ascii="UD デジタル 教科書体 NP-R" w:eastAsia="UD デジタル 教科書体 NP-R"/>
              </w:rPr>
            </w:pPr>
            <w:r w:rsidRPr="00F53524">
              <w:rPr>
                <w:rFonts w:ascii="UD デジタル 教科書体 NP-R" w:eastAsia="UD デジタル 教科書体 NP-R" w:hint="eastAsia"/>
              </w:rPr>
              <w:t>寸法　　・300×300　　・300×600　　・図示</w:t>
            </w:r>
          </w:p>
          <w:p w:rsidR="00D11564" w:rsidRPr="00F53524" w:rsidRDefault="00D11564" w:rsidP="00D11564">
            <w:pPr>
              <w:ind w:leftChars="100" w:left="180"/>
              <w:jc w:val="both"/>
              <w:rPr>
                <w:rFonts w:ascii="UD デジタル 教科書体 NP-R" w:eastAsia="UD デジタル 教科書体 NP-R"/>
              </w:rPr>
            </w:pPr>
            <w:r w:rsidRPr="00F53524">
              <w:rPr>
                <w:rFonts w:ascii="UD デジタル 教科書体 NP-R" w:eastAsia="UD デジタル 教科書体 NP-R" w:hint="eastAsia"/>
              </w:rPr>
              <w:t>厚さ　　※60　　・</w:t>
            </w:r>
          </w:p>
          <w:p w:rsidR="00D11564" w:rsidRPr="00F53524" w:rsidRDefault="00D11564" w:rsidP="00D11564">
            <w:pPr>
              <w:jc w:val="both"/>
              <w:rPr>
                <w:rFonts w:ascii="UD デジタル 教科書体 NP-R" w:eastAsia="UD デジタル 教科書体 NP-R"/>
              </w:rPr>
            </w:pPr>
            <w:r w:rsidRPr="00F53524">
              <w:rPr>
                <w:rFonts w:ascii="UD デジタル 教科書体 NP-R" w:eastAsia="UD デジタル 教科書体 NP-R" w:hint="eastAsia"/>
              </w:rPr>
              <w:t xml:space="preserve">(2)インターロッキングブロック　</w:t>
            </w:r>
            <w:hyperlink r:id="rId1160" w:anchor=":~:text=%EF%BC%88%E8%A6%8F%E5%AE%9A%EF%BC%89-,%E8%88%97%E8%A3%85%E3%83%BB%E5%A2%83%E7%95%8C%E3%83%96%E3%83%AD%E3%83%83%E3%82%AF%E9%A1%9E%C2%A0,-B.1%C2%A0" w:history="1">
              <w:r w:rsidRPr="00F53524">
                <w:rPr>
                  <w:rStyle w:val="af7"/>
                  <w:rFonts w:ascii="UD デジタル 教科書体 NP-R" w:eastAsia="UD デジタル 教科書体 NP-R" w:hint="eastAsia"/>
                </w:rPr>
                <w:t>JIS A 5371</w:t>
              </w:r>
            </w:hyperlink>
            <w:r w:rsidRPr="00F53524">
              <w:rPr>
                <w:rFonts w:ascii="UD デジタル 教科書体 NP-R" w:eastAsia="UD デジタル 教科書体 NP-R" w:hint="eastAsia"/>
                <w:szCs w:val="18"/>
              </w:rPr>
              <w:t>（プレキャスト無筋コンクリート製品）</w:t>
            </w:r>
            <w:r w:rsidRPr="00F53524">
              <w:rPr>
                <w:rFonts w:ascii="UD デジタル 教科書体 NP-R" w:eastAsia="UD デジタル 教科書体 NP-R" w:hint="eastAsia"/>
              </w:rPr>
              <w:t xml:space="preserve">　</w:t>
            </w:r>
          </w:p>
          <w:tbl>
            <w:tblPr>
              <w:tblStyle w:val="af6"/>
              <w:tblW w:w="8221" w:type="dxa"/>
              <w:tblInd w:w="42" w:type="dxa"/>
              <w:tblLayout w:type="fixed"/>
              <w:tblLook w:val="04A0" w:firstRow="1" w:lastRow="0" w:firstColumn="1" w:lastColumn="0" w:noHBand="0" w:noVBand="1"/>
            </w:tblPr>
            <w:tblGrid>
              <w:gridCol w:w="1417"/>
              <w:gridCol w:w="1985"/>
              <w:gridCol w:w="1701"/>
              <w:gridCol w:w="1417"/>
              <w:gridCol w:w="1701"/>
            </w:tblGrid>
            <w:tr w:rsidR="00D11564" w:rsidRPr="00F53524" w:rsidTr="00D11564">
              <w:trPr>
                <w:trHeight w:val="195"/>
              </w:trPr>
              <w:tc>
                <w:tcPr>
                  <w:tcW w:w="1417" w:type="dxa"/>
                  <w:shd w:val="clear" w:color="auto" w:fill="D0CECE" w:themeFill="background2" w:themeFillShade="E6"/>
                  <w:vAlign w:val="center"/>
                </w:tcPr>
                <w:p w:rsidR="00D11564" w:rsidRPr="00F53524" w:rsidRDefault="00D11564" w:rsidP="00D11564">
                  <w:pPr>
                    <w:jc w:val="center"/>
                    <w:rPr>
                      <w:rFonts w:ascii="UD デジタル 教科書体 NP-R" w:eastAsia="UD デジタル 教科書体 NP-R"/>
                      <w:szCs w:val="18"/>
                    </w:rPr>
                  </w:pPr>
                  <w:r w:rsidRPr="00F53524">
                    <w:rPr>
                      <w:rFonts w:ascii="UD デジタル 教科書体 NP-R" w:eastAsia="UD デジタル 教科書体 NP-R" w:hint="eastAsia"/>
                      <w:szCs w:val="18"/>
                    </w:rPr>
                    <w:t>部位</w:t>
                  </w:r>
                </w:p>
              </w:tc>
              <w:tc>
                <w:tcPr>
                  <w:tcW w:w="1985" w:type="dxa"/>
                  <w:shd w:val="clear" w:color="auto" w:fill="D0CECE" w:themeFill="background2" w:themeFillShade="E6"/>
                  <w:vAlign w:val="center"/>
                </w:tcPr>
                <w:p w:rsidR="00D11564" w:rsidRPr="00F53524" w:rsidRDefault="00D11564" w:rsidP="00D11564">
                  <w:pPr>
                    <w:jc w:val="center"/>
                    <w:rPr>
                      <w:rFonts w:ascii="UD デジタル 教科書体 NP-R" w:eastAsia="UD デジタル 教科書体 NP-R"/>
                      <w:szCs w:val="18"/>
                    </w:rPr>
                  </w:pPr>
                  <w:r w:rsidRPr="00F53524">
                    <w:rPr>
                      <w:rFonts w:ascii="UD デジタル 教科書体 NP-R" w:eastAsia="UD デジタル 教科書体 NP-R" w:hint="eastAsia"/>
                      <w:szCs w:val="18"/>
                    </w:rPr>
                    <w:t>種類</w:t>
                  </w:r>
                </w:p>
              </w:tc>
              <w:tc>
                <w:tcPr>
                  <w:tcW w:w="1701" w:type="dxa"/>
                  <w:shd w:val="clear" w:color="auto" w:fill="D0CECE" w:themeFill="background2" w:themeFillShade="E6"/>
                </w:tcPr>
                <w:p w:rsidR="00D11564" w:rsidRPr="00F53524" w:rsidRDefault="00D11564" w:rsidP="00D11564">
                  <w:pPr>
                    <w:jc w:val="center"/>
                    <w:rPr>
                      <w:rFonts w:ascii="UD デジタル 教科書体 NP-R" w:eastAsia="UD デジタル 教科書体 NP-R"/>
                      <w:szCs w:val="18"/>
                    </w:rPr>
                  </w:pPr>
                  <w:r w:rsidRPr="00F53524">
                    <w:rPr>
                      <w:rFonts w:ascii="UD デジタル 教科書体 NP-R" w:eastAsia="UD デジタル 教科書体 NP-R" w:hint="eastAsia"/>
                      <w:szCs w:val="18"/>
                    </w:rPr>
                    <w:t>曲げ強度(N/mm</w:t>
                  </w:r>
                  <w:r w:rsidRPr="00F53524">
                    <w:rPr>
                      <w:rFonts w:ascii="UD デジタル 教科書体 NP-R" w:eastAsia="UD デジタル 教科書体 NP-R" w:hint="eastAsia"/>
                      <w:szCs w:val="18"/>
                      <w:vertAlign w:val="superscript"/>
                    </w:rPr>
                    <w:t>2</w:t>
                  </w:r>
                  <w:r w:rsidRPr="00F53524">
                    <w:rPr>
                      <w:rFonts w:ascii="UD デジタル 教科書体 NP-R" w:eastAsia="UD デジタル 教科書体 NP-R" w:hint="eastAsia"/>
                      <w:szCs w:val="18"/>
                    </w:rPr>
                    <w:t>)</w:t>
                  </w:r>
                </w:p>
              </w:tc>
              <w:tc>
                <w:tcPr>
                  <w:tcW w:w="1417" w:type="dxa"/>
                  <w:shd w:val="clear" w:color="auto" w:fill="D0CECE" w:themeFill="background2" w:themeFillShade="E6"/>
                  <w:tcMar>
                    <w:left w:w="28" w:type="dxa"/>
                    <w:right w:w="28" w:type="dxa"/>
                  </w:tcMar>
                </w:tcPr>
                <w:p w:rsidR="00D11564" w:rsidRPr="00F53524" w:rsidRDefault="00D11564" w:rsidP="00D11564">
                  <w:pPr>
                    <w:jc w:val="center"/>
                    <w:rPr>
                      <w:rFonts w:ascii="UD デジタル 教科書体 NP-R" w:eastAsia="UD デジタル 教科書体 NP-R"/>
                      <w:szCs w:val="18"/>
                    </w:rPr>
                  </w:pPr>
                  <w:r w:rsidRPr="00F53524">
                    <w:rPr>
                      <w:rFonts w:ascii="UD デジタル 教科書体 NP-R" w:eastAsia="UD デジタル 教科書体 NP-R" w:hint="eastAsia"/>
                      <w:szCs w:val="18"/>
                    </w:rPr>
                    <w:t>厚さ(mm)</w:t>
                  </w:r>
                </w:p>
              </w:tc>
              <w:tc>
                <w:tcPr>
                  <w:tcW w:w="1701" w:type="dxa"/>
                  <w:shd w:val="clear" w:color="auto" w:fill="D0CECE" w:themeFill="background2" w:themeFillShade="E6"/>
                </w:tcPr>
                <w:p w:rsidR="00D11564" w:rsidRPr="00F53524" w:rsidRDefault="00D11564" w:rsidP="00D11564">
                  <w:pPr>
                    <w:jc w:val="center"/>
                    <w:rPr>
                      <w:rFonts w:ascii="UD デジタル 教科書体 NP-R" w:eastAsia="UD デジタル 教科書体 NP-R"/>
                      <w:szCs w:val="18"/>
                    </w:rPr>
                  </w:pPr>
                  <w:r w:rsidRPr="00F53524">
                    <w:rPr>
                      <w:rFonts w:ascii="UD デジタル 教科書体 NP-R" w:eastAsia="UD デジタル 教科書体 NP-R" w:hint="eastAsia"/>
                      <w:szCs w:val="18"/>
                    </w:rPr>
                    <w:t>形状・寸法</w:t>
                  </w:r>
                </w:p>
              </w:tc>
            </w:tr>
            <w:tr w:rsidR="00D11564" w:rsidRPr="00F53524" w:rsidTr="00D11564">
              <w:trPr>
                <w:trHeight w:val="195"/>
              </w:trPr>
              <w:tc>
                <w:tcPr>
                  <w:tcW w:w="1417" w:type="dxa"/>
                </w:tcPr>
                <w:p w:rsidR="00D11564" w:rsidRPr="00F53524" w:rsidRDefault="00D11564" w:rsidP="00D11564">
                  <w:pPr>
                    <w:rPr>
                      <w:rFonts w:ascii="UD デジタル 教科書体 NP-R" w:eastAsia="UD デジタル 教科書体 NP-R"/>
                      <w:szCs w:val="18"/>
                    </w:rPr>
                  </w:pPr>
                  <w:r w:rsidRPr="00F53524">
                    <w:rPr>
                      <w:rFonts w:ascii="UD デジタル 教科書体 NP-R" w:eastAsia="UD デジタル 教科書体 NP-R" w:hint="eastAsia"/>
                      <w:szCs w:val="18"/>
                    </w:rPr>
                    <w:t>車路</w:t>
                  </w:r>
                </w:p>
              </w:tc>
              <w:tc>
                <w:tcPr>
                  <w:tcW w:w="1985" w:type="dxa"/>
                </w:tcPr>
                <w:p w:rsidR="00D11564" w:rsidRPr="00F53524" w:rsidRDefault="00D11564" w:rsidP="00D11564">
                  <w:pPr>
                    <w:rPr>
                      <w:rFonts w:ascii="UD デジタル 教科書体 NP-R" w:eastAsia="UD デジタル 教科書体 NP-R"/>
                    </w:rPr>
                  </w:pPr>
                  <w:r w:rsidRPr="00F53524">
                    <w:rPr>
                      <w:rFonts w:ascii="UD デジタル 教科書体 NP-R" w:eastAsia="UD デジタル 教科書体 NP-R" w:hint="eastAsia"/>
                    </w:rPr>
                    <w:t>※普通ブロック</w:t>
                  </w:r>
                </w:p>
                <w:p w:rsidR="00D11564" w:rsidRPr="00F53524" w:rsidRDefault="00D11564" w:rsidP="00D11564">
                  <w:pPr>
                    <w:rPr>
                      <w:rFonts w:ascii="UD デジタル 教科書体 NP-R" w:eastAsia="UD デジタル 教科書体 NP-R"/>
                    </w:rPr>
                  </w:pPr>
                  <w:r w:rsidRPr="00F53524">
                    <w:rPr>
                      <w:rFonts w:ascii="UD デジタル 教科書体 NP-R" w:eastAsia="UD デジタル 教科書体 NP-R" w:hint="eastAsia"/>
                    </w:rPr>
                    <w:t>・透水性ブロック</w:t>
                  </w:r>
                </w:p>
                <w:p w:rsidR="00D11564" w:rsidRPr="00F53524" w:rsidRDefault="00D11564" w:rsidP="00D11564">
                  <w:pPr>
                    <w:rPr>
                      <w:rFonts w:ascii="UD デジタル 教科書体 NP-R" w:eastAsia="UD デジタル 教科書体 NP-R"/>
                      <w:szCs w:val="18"/>
                    </w:rPr>
                  </w:pPr>
                  <w:r w:rsidRPr="00F53524">
                    <w:rPr>
                      <w:rFonts w:ascii="UD デジタル 教科書体 NP-R" w:eastAsia="UD デジタル 教科書体 NP-R" w:hint="eastAsia"/>
                    </w:rPr>
                    <w:t>・保水性ブロック</w:t>
                  </w:r>
                </w:p>
              </w:tc>
              <w:tc>
                <w:tcPr>
                  <w:tcW w:w="1701" w:type="dxa"/>
                  <w:tcMar>
                    <w:left w:w="28" w:type="dxa"/>
                    <w:right w:w="28" w:type="dxa"/>
                  </w:tcMar>
                </w:tcPr>
                <w:p w:rsidR="00D11564" w:rsidRPr="00F53524" w:rsidRDefault="00D11564" w:rsidP="00D11564">
                  <w:pPr>
                    <w:rPr>
                      <w:rFonts w:ascii="UD デジタル 教科書体 NP-R" w:eastAsia="UD デジタル 教科書体 NP-R"/>
                      <w:szCs w:val="18"/>
                    </w:rPr>
                  </w:pPr>
                  <w:r w:rsidRPr="00F53524">
                    <w:rPr>
                      <w:rFonts w:ascii="UD デジタル 教科書体 NP-R" w:eastAsia="UD デジタル 教科書体 NP-R" w:hint="eastAsia"/>
                      <w:szCs w:val="18"/>
                    </w:rPr>
                    <w:t>※5.0</w:t>
                  </w:r>
                </w:p>
              </w:tc>
              <w:tc>
                <w:tcPr>
                  <w:tcW w:w="1417" w:type="dxa"/>
                </w:tcPr>
                <w:p w:rsidR="00D11564" w:rsidRPr="00F53524" w:rsidRDefault="00D11564" w:rsidP="00D11564">
                  <w:pPr>
                    <w:rPr>
                      <w:rFonts w:ascii="UD デジタル 教科書体 NP-R" w:eastAsia="UD デジタル 教科書体 NP-R"/>
                      <w:szCs w:val="18"/>
                    </w:rPr>
                  </w:pPr>
                  <w:r w:rsidRPr="00F53524">
                    <w:rPr>
                      <w:rFonts w:ascii="UD デジタル 教科書体 NP-R" w:eastAsia="UD デジタル 教科書体 NP-R" w:hint="eastAsia"/>
                      <w:szCs w:val="18"/>
                    </w:rPr>
                    <w:t>※80　・</w:t>
                  </w:r>
                </w:p>
              </w:tc>
              <w:tc>
                <w:tcPr>
                  <w:tcW w:w="1701" w:type="dxa"/>
                </w:tcPr>
                <w:p w:rsidR="00D11564" w:rsidRPr="00F53524" w:rsidRDefault="00D11564" w:rsidP="00D11564">
                  <w:pPr>
                    <w:rPr>
                      <w:rFonts w:ascii="UD デジタル 教科書体 NP-R" w:eastAsia="UD デジタル 教科書体 NP-R"/>
                      <w:szCs w:val="18"/>
                    </w:rPr>
                  </w:pPr>
                  <w:r w:rsidRPr="00F53524">
                    <w:rPr>
                      <w:rFonts w:ascii="UD デジタル 教科書体 NP-R" w:eastAsia="UD デジタル 教科書体 NP-R" w:hint="eastAsia"/>
                      <w:szCs w:val="18"/>
                    </w:rPr>
                    <w:t>・図示</w:t>
                  </w:r>
                </w:p>
              </w:tc>
            </w:tr>
            <w:tr w:rsidR="00D11564" w:rsidRPr="00F53524" w:rsidTr="00D11564">
              <w:trPr>
                <w:trHeight w:val="185"/>
              </w:trPr>
              <w:tc>
                <w:tcPr>
                  <w:tcW w:w="1417" w:type="dxa"/>
                </w:tcPr>
                <w:p w:rsidR="00D11564" w:rsidRPr="00F53524" w:rsidRDefault="00D11564" w:rsidP="00D11564">
                  <w:pPr>
                    <w:rPr>
                      <w:rFonts w:ascii="UD デジタル 教科書体 NP-R" w:eastAsia="UD デジタル 教科書体 NP-R"/>
                      <w:szCs w:val="18"/>
                    </w:rPr>
                  </w:pPr>
                  <w:r w:rsidRPr="00F53524">
                    <w:rPr>
                      <w:rFonts w:ascii="UD デジタル 教科書体 NP-R" w:eastAsia="UD デジタル 教科書体 NP-R" w:hint="eastAsia"/>
                      <w:szCs w:val="18"/>
                    </w:rPr>
                    <w:t>歩行者用通路</w:t>
                  </w:r>
                </w:p>
              </w:tc>
              <w:tc>
                <w:tcPr>
                  <w:tcW w:w="1985" w:type="dxa"/>
                </w:tcPr>
                <w:p w:rsidR="00D11564" w:rsidRPr="00F53524" w:rsidRDefault="00D11564" w:rsidP="00D11564">
                  <w:pPr>
                    <w:rPr>
                      <w:rFonts w:ascii="UD デジタル 教科書体 NP-R" w:eastAsia="UD デジタル 教科書体 NP-R"/>
                    </w:rPr>
                  </w:pPr>
                  <w:r w:rsidRPr="00F53524">
                    <w:rPr>
                      <w:rFonts w:ascii="UD デジタル 教科書体 NP-R" w:eastAsia="UD デジタル 教科書体 NP-R" w:hint="eastAsia"/>
                    </w:rPr>
                    <w:t>※普通ブロック</w:t>
                  </w:r>
                </w:p>
                <w:p w:rsidR="00D11564" w:rsidRPr="00F53524" w:rsidRDefault="00D11564" w:rsidP="00D11564">
                  <w:pPr>
                    <w:rPr>
                      <w:rFonts w:ascii="UD デジタル 教科書体 NP-R" w:eastAsia="UD デジタル 教科書体 NP-R"/>
                    </w:rPr>
                  </w:pPr>
                  <w:r w:rsidRPr="00F53524">
                    <w:rPr>
                      <w:rFonts w:ascii="UD デジタル 教科書体 NP-R" w:eastAsia="UD デジタル 教科書体 NP-R" w:hint="eastAsia"/>
                    </w:rPr>
                    <w:t>・透水性ブロック</w:t>
                  </w:r>
                </w:p>
                <w:p w:rsidR="00D11564" w:rsidRPr="00F53524" w:rsidRDefault="00D11564" w:rsidP="00D11564">
                  <w:pPr>
                    <w:rPr>
                      <w:rFonts w:ascii="UD デジタル 教科書体 NP-R" w:eastAsia="UD デジタル 教科書体 NP-R"/>
                      <w:szCs w:val="18"/>
                    </w:rPr>
                  </w:pPr>
                  <w:r w:rsidRPr="00F53524">
                    <w:rPr>
                      <w:rFonts w:ascii="UD デジタル 教科書体 NP-R" w:eastAsia="UD デジタル 教科書体 NP-R" w:hint="eastAsia"/>
                    </w:rPr>
                    <w:t>・保水性ブロック</w:t>
                  </w:r>
                </w:p>
              </w:tc>
              <w:tc>
                <w:tcPr>
                  <w:tcW w:w="1701" w:type="dxa"/>
                  <w:tcMar>
                    <w:left w:w="28" w:type="dxa"/>
                    <w:right w:w="28" w:type="dxa"/>
                  </w:tcMar>
                </w:tcPr>
                <w:p w:rsidR="00D11564" w:rsidRPr="00F53524" w:rsidRDefault="00D11564" w:rsidP="00D11564">
                  <w:pPr>
                    <w:rPr>
                      <w:rFonts w:ascii="UD デジタル 教科書体 NP-R" w:eastAsia="UD デジタル 教科書体 NP-R"/>
                      <w:szCs w:val="18"/>
                    </w:rPr>
                  </w:pPr>
                  <w:r w:rsidRPr="00F53524">
                    <w:rPr>
                      <w:rFonts w:ascii="UD デジタル 教科書体 NP-R" w:eastAsia="UD デジタル 教科書体 NP-R" w:hint="eastAsia"/>
                      <w:szCs w:val="18"/>
                    </w:rPr>
                    <w:t>※3.0</w:t>
                  </w:r>
                </w:p>
              </w:tc>
              <w:tc>
                <w:tcPr>
                  <w:tcW w:w="1417" w:type="dxa"/>
                </w:tcPr>
                <w:p w:rsidR="00D11564" w:rsidRPr="00F53524" w:rsidRDefault="00D11564" w:rsidP="00D11564">
                  <w:pPr>
                    <w:rPr>
                      <w:rFonts w:ascii="UD デジタル 教科書体 NP-R" w:eastAsia="UD デジタル 教科書体 NP-R"/>
                      <w:szCs w:val="18"/>
                    </w:rPr>
                  </w:pPr>
                  <w:r w:rsidRPr="00F53524">
                    <w:rPr>
                      <w:rFonts w:ascii="UD デジタル 教科書体 NP-R" w:eastAsia="UD デジタル 教科書体 NP-R" w:hint="eastAsia"/>
                      <w:szCs w:val="18"/>
                    </w:rPr>
                    <w:t>※60　・</w:t>
                  </w:r>
                </w:p>
              </w:tc>
              <w:tc>
                <w:tcPr>
                  <w:tcW w:w="1701" w:type="dxa"/>
                </w:tcPr>
                <w:p w:rsidR="00D11564" w:rsidRPr="00F53524" w:rsidRDefault="00D11564" w:rsidP="00D11564">
                  <w:pPr>
                    <w:rPr>
                      <w:rFonts w:ascii="UD デジタル 教科書体 NP-R" w:eastAsia="UD デジタル 教科書体 NP-R"/>
                      <w:szCs w:val="18"/>
                    </w:rPr>
                  </w:pPr>
                  <w:r w:rsidRPr="00F53524">
                    <w:rPr>
                      <w:rFonts w:ascii="UD デジタル 教科書体 NP-R" w:eastAsia="UD デジタル 教科書体 NP-R" w:hint="eastAsia"/>
                      <w:szCs w:val="18"/>
                    </w:rPr>
                    <w:t>・図示</w:t>
                  </w:r>
                </w:p>
              </w:tc>
            </w:tr>
          </w:tbl>
          <w:p w:rsidR="00D11564" w:rsidRDefault="00D11564" w:rsidP="00D11564">
            <w:pPr>
              <w:ind w:leftChars="100" w:left="180"/>
              <w:jc w:val="both"/>
              <w:rPr>
                <w:rFonts w:ascii="UD デジタル 教科書体 NP-R" w:eastAsia="UD デジタル 教科書体 NP-R"/>
              </w:rPr>
            </w:pPr>
            <w:r>
              <w:rPr>
                <w:rFonts w:ascii="UD デジタル 教科書体 NP-R" w:eastAsia="UD デジタル 教科書体 NP-R" w:hint="eastAsia"/>
              </w:rPr>
              <w:t>※透水係数は</w:t>
            </w:r>
            <w:r w:rsidRPr="002D3B27">
              <w:rPr>
                <w:rFonts w:ascii="UD デジタル 教科書体 NP-R" w:eastAsia="UD デジタル 教科書体 NP-R" w:hint="eastAsia"/>
                <w:w w:val="90"/>
              </w:rPr>
              <w:t>インターロッキングブロック</w:t>
            </w:r>
            <w:r>
              <w:rPr>
                <w:rFonts w:ascii="UD デジタル 教科書体 NP-R" w:eastAsia="UD デジタル 教科書体 NP-R" w:hint="eastAsia"/>
              </w:rPr>
              <w:t>舗装設計施工要領((社)ｲﾝﾀｰﾛｯｷﾝｸﾞﾌﾞﾛｯｸ舗装技術協会)による</w:t>
            </w:r>
          </w:p>
          <w:p w:rsidR="00D11564" w:rsidRPr="00F53524" w:rsidRDefault="00D11564" w:rsidP="00D11564">
            <w:pPr>
              <w:jc w:val="both"/>
              <w:rPr>
                <w:rFonts w:ascii="UD デジタル 教科書体 NP-R" w:eastAsia="UD デジタル 教科書体 NP-R"/>
              </w:rPr>
            </w:pPr>
            <w:r w:rsidRPr="00F53524">
              <w:rPr>
                <w:rFonts w:ascii="UD デジタル 教科書体 NP-R" w:eastAsia="UD デジタル 教科書体 NP-R" w:hint="eastAsia"/>
              </w:rPr>
              <w:t>(3)舗石舗装材　　　種類、形状、寸法、厚さ　　・図示</w:t>
            </w:r>
          </w:p>
          <w:p w:rsidR="00D11564" w:rsidRPr="00F53524" w:rsidRDefault="00D11564" w:rsidP="00D11564">
            <w:pPr>
              <w:spacing w:afterLines="20" w:after="72"/>
              <w:jc w:val="both"/>
              <w:rPr>
                <w:rFonts w:ascii="UD デジタル 教科書体 NP-R" w:eastAsia="UD デジタル 教科書体 NP-R"/>
              </w:rPr>
            </w:pPr>
            <w:r w:rsidRPr="00F53524">
              <w:rPr>
                <w:rFonts w:ascii="UD デジタル 教科書体 NP-R" w:eastAsia="UD デジタル 教科書体 NP-R" w:hint="eastAsia"/>
              </w:rPr>
              <w:t>(4)レンガ舗装材　　種類、形状、寸法、厚さ　　・図示</w:t>
            </w:r>
          </w:p>
        </w:tc>
      </w:tr>
      <w:tr w:rsidR="00D11564" w:rsidRPr="00793DC3" w:rsidTr="00D11564">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D11564" w:rsidRPr="00F53524" w:rsidRDefault="00D11564" w:rsidP="00D11564">
            <w:pPr>
              <w:ind w:left="199" w:hanging="284"/>
              <w:jc w:val="both"/>
              <w:rPr>
                <w:rFonts w:ascii="UD デジタル 教科書体 NP-R" w:eastAsia="UD デジタル 教科書体 NP-R"/>
              </w:rPr>
            </w:pPr>
            <w:r w:rsidRPr="00F53524">
              <w:rPr>
                <w:rFonts w:ascii="UD デジタル 教科書体 NP-R" w:eastAsia="UD デジタル 教科書体 NP-R" w:hint="eastAsia"/>
              </w:rPr>
              <w:t>９節　砂利敷き</w:t>
            </w:r>
          </w:p>
        </w:tc>
      </w:tr>
      <w:tr w:rsidR="00D11564" w:rsidRPr="00997362" w:rsidTr="00D11564">
        <w:trPr>
          <w:trHeight w:val="329"/>
        </w:trPr>
        <w:tc>
          <w:tcPr>
            <w:tcW w:w="1838" w:type="dxa"/>
            <w:tcBorders>
              <w:top w:val="single" w:sz="4" w:space="0" w:color="auto"/>
              <w:left w:val="single" w:sz="4" w:space="0" w:color="auto"/>
              <w:bottom w:val="single" w:sz="4" w:space="0" w:color="auto"/>
            </w:tcBorders>
            <w:shd w:val="clear" w:color="auto" w:fill="auto"/>
          </w:tcPr>
          <w:p w:rsidR="00D11564" w:rsidRPr="00F53524" w:rsidRDefault="00D11564" w:rsidP="00D11564">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F53524">
              <w:rPr>
                <w:rFonts w:ascii="UD デジタル 教科書体 NP-R" w:eastAsia="UD デジタル 教科書体 NP-R" w:hAnsiTheme="majorEastAsia" w:hint="eastAsia"/>
                <w:szCs w:val="18"/>
              </w:rPr>
              <w:t>材料</w:t>
            </w:r>
          </w:p>
          <w:p w:rsidR="00D11564" w:rsidRPr="00F53524" w:rsidRDefault="00D11564" w:rsidP="00D11564">
            <w:pPr>
              <w:jc w:val="both"/>
              <w:rPr>
                <w:rFonts w:ascii="UD デジタル 教科書体 NP-R" w:eastAsia="UD デジタル 教科書体 NP-R"/>
              </w:rPr>
            </w:pPr>
            <w:r w:rsidRPr="00F53524">
              <w:rPr>
                <w:rFonts w:ascii="UD デジタル 教科書体 NP-R" w:eastAsia="UD デジタル 教科書体 NP-R" w:hint="eastAsia"/>
              </w:rPr>
              <w:t>（</w:t>
            </w:r>
            <w:hyperlink r:id="rId1161" w:anchor="page=323" w:history="1">
              <w:r w:rsidRPr="00F53524">
                <w:rPr>
                  <w:rStyle w:val="af7"/>
                  <w:rFonts w:ascii="UD デジタル 教科書体 NP-R" w:eastAsia="UD デジタル 教科書体 NP-R" w:hint="eastAsia"/>
                </w:rPr>
                <w:t>標仕22.9.2</w:t>
              </w:r>
            </w:hyperlink>
            <w:r w:rsidRPr="00F53524">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D11564" w:rsidRPr="00F53524" w:rsidRDefault="003823F4" w:rsidP="00D11564">
            <w:pPr>
              <w:jc w:val="both"/>
              <w:rPr>
                <w:rFonts w:ascii="UD デジタル 教科書体 NP-R" w:eastAsia="UD デジタル 教科書体 NP-R"/>
              </w:rPr>
            </w:pPr>
            <w:hyperlink r:id="rId1162" w:anchor="page=323" w:history="1">
              <w:r w:rsidR="00D11564" w:rsidRPr="00F53524">
                <w:rPr>
                  <w:rStyle w:val="af7"/>
                  <w:rFonts w:ascii="UD デジタル 教科書体 NP-R" w:eastAsia="UD デジタル 教科書体 NP-R" w:hint="eastAsia"/>
                </w:rPr>
                <w:t>標仕 表22.9.</w:t>
              </w:r>
            </w:hyperlink>
            <w:r w:rsidR="00D11564" w:rsidRPr="00F53524">
              <w:rPr>
                <w:rStyle w:val="af7"/>
                <w:rFonts w:ascii="UD デジタル 教科書体 NP-R" w:eastAsia="UD デジタル 教科書体 NP-R" w:hint="eastAsia"/>
              </w:rPr>
              <w:t>1</w:t>
            </w:r>
            <w:r w:rsidR="00D11564" w:rsidRPr="00F53524">
              <w:rPr>
                <w:rFonts w:ascii="UD デジタル 教科書体 NP-R" w:eastAsia="UD デジタル 教科書体 NP-R" w:hint="eastAsia"/>
                <w:szCs w:val="18"/>
              </w:rPr>
              <w:t>による</w:t>
            </w:r>
          </w:p>
          <w:p w:rsidR="00D11564" w:rsidRPr="00F53524" w:rsidRDefault="00D11564" w:rsidP="00D11564">
            <w:pPr>
              <w:rPr>
                <w:rFonts w:ascii="UD デジタル 教科書体 NP-R" w:eastAsia="UD デジタル 教科書体 NP-R"/>
                <w:szCs w:val="18"/>
              </w:rPr>
            </w:pPr>
            <w:r w:rsidRPr="00F53524">
              <w:rPr>
                <w:rFonts w:ascii="UD デジタル 教科書体 NP-R" w:eastAsia="UD デジタル 教科書体 NP-R" w:hint="eastAsia"/>
                <w:szCs w:val="18"/>
              </w:rPr>
              <w:t>種別　通　路　　　　　　※A種　　・B種</w:t>
            </w:r>
          </w:p>
          <w:p w:rsidR="00D11564" w:rsidRPr="00F53524" w:rsidRDefault="00D11564" w:rsidP="00D11564">
            <w:pPr>
              <w:spacing w:afterLines="20" w:after="72"/>
              <w:ind w:firstLineChars="300" w:firstLine="540"/>
              <w:rPr>
                <w:rFonts w:ascii="UD デジタル 教科書体 NP-R" w:eastAsia="UD デジタル 教科書体 NP-R"/>
              </w:rPr>
            </w:pPr>
            <w:r w:rsidRPr="00F53524">
              <w:rPr>
                <w:rFonts w:ascii="UD デジタル 教科書体 NP-R" w:eastAsia="UD デジタル 教科書体 NP-R" w:hint="eastAsia"/>
                <w:szCs w:val="18"/>
              </w:rPr>
              <w:t>建物周囲その他　　・A種　　※B種</w:t>
            </w:r>
          </w:p>
        </w:tc>
      </w:tr>
      <w:tr w:rsidR="00D11564" w:rsidRPr="00793DC3" w:rsidTr="00D11564">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D11564" w:rsidRPr="00F53524" w:rsidRDefault="00D11564" w:rsidP="00D11564">
            <w:pPr>
              <w:ind w:left="199" w:hanging="284"/>
              <w:jc w:val="both"/>
              <w:rPr>
                <w:rFonts w:ascii="UD デジタル 教科書体 NP-R" w:eastAsia="UD デジタル 教科書体 NP-R"/>
              </w:rPr>
            </w:pPr>
            <w:r>
              <w:rPr>
                <w:rFonts w:ascii="UD デジタル 教科書体 NP-R" w:eastAsia="UD デジタル 教科書体 NP-R" w:hint="eastAsia"/>
              </w:rPr>
              <w:t>10節　その他</w:t>
            </w:r>
          </w:p>
        </w:tc>
      </w:tr>
      <w:tr w:rsidR="00D11564" w:rsidRPr="00997362" w:rsidTr="00D11564">
        <w:trPr>
          <w:trHeight w:val="329"/>
        </w:trPr>
        <w:tc>
          <w:tcPr>
            <w:tcW w:w="1838" w:type="dxa"/>
            <w:tcBorders>
              <w:top w:val="single" w:sz="4" w:space="0" w:color="auto"/>
              <w:left w:val="single" w:sz="4" w:space="0" w:color="auto"/>
              <w:bottom w:val="single" w:sz="4" w:space="0" w:color="auto"/>
            </w:tcBorders>
            <w:shd w:val="clear" w:color="auto" w:fill="auto"/>
          </w:tcPr>
          <w:p w:rsidR="00D11564" w:rsidRPr="00314B11" w:rsidRDefault="00D11564" w:rsidP="00D11564">
            <w:pPr>
              <w:ind w:left="180" w:hangingChars="100" w:hanging="180"/>
              <w:jc w:val="both"/>
              <w:rPr>
                <w:rFonts w:ascii="UD デジタル 教科書体 NP-R" w:eastAsia="UD デジタル 教科書体 NP-R" w:hAnsiTheme="majorEastAsia"/>
                <w:szCs w:val="18"/>
              </w:rPr>
            </w:pPr>
            <w:r w:rsidRPr="00314B11">
              <w:rPr>
                <w:rFonts w:ascii="UD デジタル 教科書体 NP-R" w:eastAsia="UD デジタル 教科書体 NP-R" w:hAnsiTheme="majorEastAsia" w:hint="eastAsia"/>
                <w:szCs w:val="18"/>
              </w:rPr>
              <w:t>・まさ土敷き</w:t>
            </w:r>
          </w:p>
          <w:p w:rsidR="00D11564" w:rsidRPr="00314B11" w:rsidRDefault="00D11564" w:rsidP="00D11564">
            <w:pPr>
              <w:jc w:val="both"/>
              <w:rPr>
                <w:rFonts w:ascii="UD デジタル 教科書体 NP-R" w:eastAsia="UD デジタル 教科書体 NP-R"/>
              </w:rPr>
            </w:pPr>
          </w:p>
        </w:tc>
        <w:tc>
          <w:tcPr>
            <w:tcW w:w="9105" w:type="dxa"/>
            <w:tcBorders>
              <w:top w:val="single" w:sz="4" w:space="0" w:color="auto"/>
              <w:bottom w:val="single" w:sz="4" w:space="0" w:color="auto"/>
            </w:tcBorders>
            <w:shd w:val="clear" w:color="auto" w:fill="auto"/>
          </w:tcPr>
          <w:p w:rsidR="00D11564" w:rsidRPr="00314B11" w:rsidRDefault="00D11564" w:rsidP="00D11564">
            <w:pPr>
              <w:jc w:val="both"/>
              <w:rPr>
                <w:rFonts w:ascii="UD デジタル 教科書体 NP-R" w:eastAsia="UD デジタル 教科書体 NP-R"/>
              </w:rPr>
            </w:pPr>
            <w:r w:rsidRPr="00314B11">
              <w:rPr>
                <w:rFonts w:ascii="UD デジタル 教科書体 NP-R" w:eastAsia="UD デジタル 教科書体 NP-R" w:hint="eastAsia"/>
              </w:rPr>
              <w:t xml:space="preserve">(1)まさ土　※砂れき等の混入しない粒度分布の良いもの　</w:t>
            </w:r>
          </w:p>
          <w:p w:rsidR="00D11564" w:rsidRPr="00314B11" w:rsidRDefault="00D11564" w:rsidP="00D11564">
            <w:pPr>
              <w:ind w:firstLineChars="100" w:firstLine="180"/>
              <w:jc w:val="both"/>
              <w:rPr>
                <w:rFonts w:ascii="UD デジタル 教科書体 NP-R" w:eastAsia="UD デジタル 教科書体 NP-R"/>
              </w:rPr>
            </w:pPr>
            <w:r w:rsidRPr="00314B11">
              <w:rPr>
                <w:rFonts w:ascii="UD デジタル 教科書体 NP-R" w:eastAsia="UD デジタル 教科書体 NP-R" w:hint="eastAsia"/>
              </w:rPr>
              <w:t>・根切土の中の良質土（監督員の要承諾）　　・購入土</w:t>
            </w:r>
          </w:p>
          <w:p w:rsidR="00D11564" w:rsidRPr="00314B11" w:rsidRDefault="00D11564" w:rsidP="00D11564">
            <w:pPr>
              <w:jc w:val="both"/>
              <w:rPr>
                <w:rFonts w:ascii="UD デジタル 教科書体 NP-R" w:eastAsia="UD デジタル 教科書体 NP-R"/>
              </w:rPr>
            </w:pPr>
            <w:r w:rsidRPr="00314B11">
              <w:rPr>
                <w:rFonts w:ascii="UD デジタル 教科書体 NP-R" w:eastAsia="UD デジタル 教科書体 NP-R" w:hint="eastAsia"/>
              </w:rPr>
              <w:t>(2)舗装の構成</w:t>
            </w:r>
          </w:p>
          <w:tbl>
            <w:tblPr>
              <w:tblStyle w:val="af6"/>
              <w:tblW w:w="7938" w:type="dxa"/>
              <w:tblInd w:w="42" w:type="dxa"/>
              <w:tblLayout w:type="fixed"/>
              <w:tblLook w:val="04A0" w:firstRow="1" w:lastRow="0" w:firstColumn="1" w:lastColumn="0" w:noHBand="0" w:noVBand="1"/>
            </w:tblPr>
            <w:tblGrid>
              <w:gridCol w:w="1559"/>
              <w:gridCol w:w="2977"/>
              <w:gridCol w:w="1417"/>
              <w:gridCol w:w="1985"/>
            </w:tblGrid>
            <w:tr w:rsidR="00314B11" w:rsidRPr="00314B11" w:rsidTr="00D11564">
              <w:trPr>
                <w:trHeight w:val="195"/>
              </w:trPr>
              <w:tc>
                <w:tcPr>
                  <w:tcW w:w="1559" w:type="dxa"/>
                  <w:shd w:val="clear" w:color="auto" w:fill="D0CECE" w:themeFill="background2" w:themeFillShade="E6"/>
                  <w:vAlign w:val="center"/>
                </w:tcPr>
                <w:p w:rsidR="00D11564" w:rsidRPr="00314B11" w:rsidRDefault="00D11564" w:rsidP="00D11564">
                  <w:pPr>
                    <w:jc w:val="center"/>
                    <w:rPr>
                      <w:rFonts w:ascii="UD デジタル 教科書体 NP-R" w:eastAsia="UD デジタル 教科書体 NP-R"/>
                      <w:szCs w:val="18"/>
                    </w:rPr>
                  </w:pPr>
                  <w:r w:rsidRPr="00314B11">
                    <w:rPr>
                      <w:rFonts w:ascii="UD デジタル 教科書体 NP-R" w:eastAsia="UD デジタル 教科書体 NP-R" w:hint="eastAsia"/>
                      <w:szCs w:val="18"/>
                    </w:rPr>
                    <w:t>種別</w:t>
                  </w:r>
                </w:p>
              </w:tc>
              <w:tc>
                <w:tcPr>
                  <w:tcW w:w="2977" w:type="dxa"/>
                  <w:shd w:val="clear" w:color="auto" w:fill="D0CECE" w:themeFill="background2" w:themeFillShade="E6"/>
                  <w:vAlign w:val="center"/>
                </w:tcPr>
                <w:p w:rsidR="00D11564" w:rsidRPr="00314B11" w:rsidRDefault="00D11564" w:rsidP="00D11564">
                  <w:pPr>
                    <w:jc w:val="center"/>
                    <w:rPr>
                      <w:rFonts w:ascii="UD デジタル 教科書体 NP-R" w:eastAsia="UD デジタル 教科書体 NP-R"/>
                      <w:szCs w:val="18"/>
                    </w:rPr>
                  </w:pPr>
                  <w:r w:rsidRPr="00314B11">
                    <w:rPr>
                      <w:rFonts w:ascii="UD デジタル 教科書体 NP-R" w:eastAsia="UD デジタル 教科書体 NP-R" w:hint="eastAsia"/>
                      <w:szCs w:val="18"/>
                    </w:rPr>
                    <w:t>A種</w:t>
                  </w:r>
                </w:p>
              </w:tc>
              <w:tc>
                <w:tcPr>
                  <w:tcW w:w="1417" w:type="dxa"/>
                  <w:shd w:val="clear" w:color="auto" w:fill="D0CECE" w:themeFill="background2" w:themeFillShade="E6"/>
                </w:tcPr>
                <w:p w:rsidR="00D11564" w:rsidRPr="00314B11" w:rsidRDefault="00D11564" w:rsidP="00D11564">
                  <w:pPr>
                    <w:jc w:val="center"/>
                    <w:rPr>
                      <w:rFonts w:ascii="UD デジタル 教科書体 NP-R" w:eastAsia="UD デジタル 教科書体 NP-R"/>
                      <w:szCs w:val="18"/>
                    </w:rPr>
                  </w:pPr>
                  <w:r w:rsidRPr="00314B11">
                    <w:rPr>
                      <w:rFonts w:ascii="UD デジタル 教科書体 NP-R" w:eastAsia="UD デジタル 教科書体 NP-R" w:hint="eastAsia"/>
                      <w:szCs w:val="18"/>
                    </w:rPr>
                    <w:t>B種</w:t>
                  </w:r>
                </w:p>
              </w:tc>
              <w:tc>
                <w:tcPr>
                  <w:tcW w:w="1985" w:type="dxa"/>
                  <w:shd w:val="clear" w:color="auto" w:fill="D0CECE" w:themeFill="background2" w:themeFillShade="E6"/>
                  <w:tcMar>
                    <w:left w:w="28" w:type="dxa"/>
                    <w:right w:w="28" w:type="dxa"/>
                  </w:tcMar>
                </w:tcPr>
                <w:p w:rsidR="00D11564" w:rsidRPr="00314B11" w:rsidRDefault="00D11564" w:rsidP="00D11564">
                  <w:pPr>
                    <w:jc w:val="center"/>
                    <w:rPr>
                      <w:rFonts w:ascii="UD デジタル 教科書体 NP-R" w:eastAsia="UD デジタル 教科書体 NP-R"/>
                      <w:szCs w:val="18"/>
                    </w:rPr>
                  </w:pPr>
                  <w:r w:rsidRPr="00314B11">
                    <w:rPr>
                      <w:rFonts w:ascii="UD デジタル 教科書体 NP-R" w:eastAsia="UD デジタル 教科書体 NP-R" w:hint="eastAsia"/>
                      <w:szCs w:val="18"/>
                    </w:rPr>
                    <w:t>工法</w:t>
                  </w:r>
                </w:p>
              </w:tc>
            </w:tr>
            <w:tr w:rsidR="00314B11" w:rsidRPr="00314B11" w:rsidTr="00D11564">
              <w:trPr>
                <w:trHeight w:val="185"/>
              </w:trPr>
              <w:tc>
                <w:tcPr>
                  <w:tcW w:w="1559" w:type="dxa"/>
                  <w:vAlign w:val="center"/>
                </w:tcPr>
                <w:p w:rsidR="00D11564" w:rsidRPr="00314B11" w:rsidRDefault="00D11564" w:rsidP="00D11564">
                  <w:pPr>
                    <w:jc w:val="center"/>
                    <w:rPr>
                      <w:rFonts w:ascii="UD デジタル 教科書体 NP-R" w:eastAsia="UD デジタル 教科書体 NP-R"/>
                      <w:szCs w:val="18"/>
                    </w:rPr>
                  </w:pPr>
                  <w:r w:rsidRPr="00314B11">
                    <w:rPr>
                      <w:rFonts w:ascii="UD デジタル 教科書体 NP-R" w:eastAsia="UD デジタル 教科書体 NP-R" w:hint="eastAsia"/>
                      <w:szCs w:val="18"/>
                    </w:rPr>
                    <w:t>下層</w:t>
                  </w:r>
                </w:p>
              </w:tc>
              <w:tc>
                <w:tcPr>
                  <w:tcW w:w="2977" w:type="dxa"/>
                  <w:vAlign w:val="center"/>
                </w:tcPr>
                <w:p w:rsidR="00D11564" w:rsidRPr="00314B11" w:rsidRDefault="00D11564" w:rsidP="00D11564">
                  <w:pPr>
                    <w:jc w:val="both"/>
                    <w:rPr>
                      <w:rFonts w:ascii="UD デジタル 教科書体 NP-R" w:eastAsia="UD デジタル 教科書体 NP-R"/>
                      <w:szCs w:val="18"/>
                    </w:rPr>
                  </w:pPr>
                  <w:r w:rsidRPr="00314B11">
                    <w:rPr>
                      <w:rFonts w:ascii="UD デジタル 教科書体 NP-R" w:eastAsia="UD デジタル 教科書体 NP-R" w:hint="eastAsia"/>
                      <w:szCs w:val="18"/>
                    </w:rPr>
                    <w:t>再生クラッシャラン、切込砂利又はクラッシャランで45mm以下</w:t>
                  </w:r>
                </w:p>
              </w:tc>
              <w:tc>
                <w:tcPr>
                  <w:tcW w:w="1417" w:type="dxa"/>
                  <w:tcMar>
                    <w:left w:w="28" w:type="dxa"/>
                    <w:right w:w="28" w:type="dxa"/>
                  </w:tcMar>
                  <w:vAlign w:val="center"/>
                </w:tcPr>
                <w:p w:rsidR="00D11564" w:rsidRPr="00314B11" w:rsidRDefault="00D11564" w:rsidP="00D11564">
                  <w:pPr>
                    <w:jc w:val="center"/>
                    <w:rPr>
                      <w:rFonts w:ascii="UD デジタル 教科書体 NP-R" w:eastAsia="UD デジタル 教科書体 NP-R"/>
                      <w:szCs w:val="18"/>
                    </w:rPr>
                  </w:pPr>
                  <w:r w:rsidRPr="00314B11">
                    <w:rPr>
                      <w:rFonts w:ascii="UD デジタル 教科書体 NP-R" w:eastAsia="UD デジタル 教科書体 NP-R" w:hint="eastAsia"/>
                      <w:szCs w:val="18"/>
                    </w:rPr>
                    <w:t>－</w:t>
                  </w:r>
                </w:p>
              </w:tc>
              <w:tc>
                <w:tcPr>
                  <w:tcW w:w="1985" w:type="dxa"/>
                  <w:vAlign w:val="center"/>
                </w:tcPr>
                <w:p w:rsidR="00D11564" w:rsidRPr="00314B11" w:rsidRDefault="00D11564" w:rsidP="00D11564">
                  <w:pPr>
                    <w:jc w:val="center"/>
                    <w:rPr>
                      <w:rFonts w:ascii="UD デジタル 教科書体 NP-R" w:eastAsia="UD デジタル 教科書体 NP-R"/>
                      <w:szCs w:val="18"/>
                    </w:rPr>
                  </w:pPr>
                  <w:r w:rsidRPr="00314B11">
                    <w:rPr>
                      <w:rFonts w:ascii="UD デジタル 教科書体 NP-R" w:eastAsia="UD デジタル 教科書体 NP-R" w:hint="eastAsia"/>
                      <w:szCs w:val="18"/>
                    </w:rPr>
                    <w:t>目つぶしの上転圧</w:t>
                  </w:r>
                </w:p>
              </w:tc>
            </w:tr>
            <w:tr w:rsidR="00314B11" w:rsidRPr="00314B11" w:rsidTr="00D11564">
              <w:trPr>
                <w:trHeight w:val="185"/>
              </w:trPr>
              <w:tc>
                <w:tcPr>
                  <w:tcW w:w="1559" w:type="dxa"/>
                  <w:vAlign w:val="center"/>
                </w:tcPr>
                <w:p w:rsidR="00D11564" w:rsidRPr="00314B11" w:rsidRDefault="00D11564" w:rsidP="00D11564">
                  <w:pPr>
                    <w:jc w:val="center"/>
                    <w:rPr>
                      <w:rFonts w:ascii="UD デジタル 教科書体 NP-R" w:eastAsia="UD デジタル 教科書体 NP-R"/>
                      <w:szCs w:val="18"/>
                    </w:rPr>
                  </w:pPr>
                  <w:r w:rsidRPr="00314B11">
                    <w:rPr>
                      <w:rFonts w:ascii="UD デジタル 教科書体 NP-R" w:eastAsia="UD デジタル 教科書体 NP-R" w:hint="eastAsia"/>
                      <w:szCs w:val="18"/>
                    </w:rPr>
                    <w:t>上層</w:t>
                  </w:r>
                </w:p>
              </w:tc>
              <w:tc>
                <w:tcPr>
                  <w:tcW w:w="2977" w:type="dxa"/>
                  <w:vAlign w:val="center"/>
                </w:tcPr>
                <w:p w:rsidR="00D11564" w:rsidRPr="00314B11" w:rsidRDefault="00D11564" w:rsidP="00D11564">
                  <w:pPr>
                    <w:jc w:val="center"/>
                    <w:rPr>
                      <w:rFonts w:ascii="UD デジタル 教科書体 NP-R" w:eastAsia="UD デジタル 教科書体 NP-R"/>
                      <w:szCs w:val="18"/>
                    </w:rPr>
                  </w:pPr>
                  <w:r w:rsidRPr="00314B11">
                    <w:rPr>
                      <w:rFonts w:ascii="UD デジタル 教科書体 NP-R" w:eastAsia="UD デジタル 教科書体 NP-R" w:hint="eastAsia"/>
                      <w:szCs w:val="18"/>
                    </w:rPr>
                    <w:t>まさ土　厚60</w:t>
                  </w:r>
                </w:p>
              </w:tc>
              <w:tc>
                <w:tcPr>
                  <w:tcW w:w="1417" w:type="dxa"/>
                  <w:tcMar>
                    <w:left w:w="28" w:type="dxa"/>
                    <w:right w:w="28" w:type="dxa"/>
                  </w:tcMar>
                  <w:vAlign w:val="center"/>
                </w:tcPr>
                <w:p w:rsidR="00D11564" w:rsidRPr="00314B11" w:rsidRDefault="00D11564" w:rsidP="00D11564">
                  <w:pPr>
                    <w:jc w:val="center"/>
                    <w:rPr>
                      <w:rFonts w:ascii="UD デジタル 教科書体 NP-R" w:eastAsia="UD デジタル 教科書体 NP-R"/>
                      <w:szCs w:val="18"/>
                    </w:rPr>
                  </w:pPr>
                  <w:r w:rsidRPr="00314B11">
                    <w:rPr>
                      <w:rFonts w:ascii="UD デジタル 教科書体 NP-R" w:eastAsia="UD デジタル 教科書体 NP-R" w:hint="eastAsia"/>
                      <w:szCs w:val="18"/>
                    </w:rPr>
                    <w:t>まさ土　厚60</w:t>
                  </w:r>
                </w:p>
              </w:tc>
              <w:tc>
                <w:tcPr>
                  <w:tcW w:w="1985" w:type="dxa"/>
                  <w:vAlign w:val="center"/>
                </w:tcPr>
                <w:p w:rsidR="00D11564" w:rsidRPr="00314B11" w:rsidRDefault="00D11564" w:rsidP="00D11564">
                  <w:pPr>
                    <w:jc w:val="center"/>
                    <w:rPr>
                      <w:rFonts w:ascii="UD デジタル 教科書体 NP-R" w:eastAsia="UD デジタル 教科書体 NP-R"/>
                      <w:szCs w:val="18"/>
                    </w:rPr>
                  </w:pPr>
                  <w:r w:rsidRPr="00314B11">
                    <w:rPr>
                      <w:rFonts w:ascii="UD デジタル 教科書体 NP-R" w:eastAsia="UD デジタル 教科書体 NP-R" w:hint="eastAsia"/>
                      <w:szCs w:val="18"/>
                    </w:rPr>
                    <w:t>転圧</w:t>
                  </w:r>
                </w:p>
              </w:tc>
            </w:tr>
          </w:tbl>
          <w:p w:rsidR="00D11564" w:rsidRPr="00314B11" w:rsidRDefault="00D11564" w:rsidP="00D11564">
            <w:pPr>
              <w:ind w:leftChars="300" w:left="540"/>
              <w:rPr>
                <w:rFonts w:ascii="UD デジタル 教科書体 NP-R" w:eastAsia="UD デジタル 教科書体 NP-R"/>
                <w:szCs w:val="18"/>
              </w:rPr>
            </w:pPr>
            <w:r w:rsidRPr="00314B11">
              <w:rPr>
                <w:rFonts w:ascii="UD デジタル 教科書体 NP-R" w:eastAsia="UD デジタル 教科書体 NP-R" w:hint="eastAsia"/>
                <w:szCs w:val="18"/>
              </w:rPr>
              <w:t>通路　　　　　　※A種　　・B種</w:t>
            </w:r>
          </w:p>
          <w:p w:rsidR="00D11564" w:rsidRPr="00314B11" w:rsidRDefault="00D11564" w:rsidP="00D11564">
            <w:pPr>
              <w:ind w:firstLineChars="300" w:firstLine="540"/>
              <w:rPr>
                <w:rFonts w:ascii="UD デジタル 教科書体 NP-R" w:eastAsia="UD デジタル 教科書体 NP-R"/>
                <w:szCs w:val="18"/>
              </w:rPr>
            </w:pPr>
            <w:r w:rsidRPr="00314B11">
              <w:rPr>
                <w:rFonts w:ascii="UD デジタル 教科書体 NP-R" w:eastAsia="UD デジタル 教科書体 NP-R" w:hint="eastAsia"/>
                <w:szCs w:val="18"/>
              </w:rPr>
              <w:t>建物周囲その他　　・A種　　※B種</w:t>
            </w:r>
          </w:p>
          <w:p w:rsidR="00D11564" w:rsidRPr="00314B11" w:rsidRDefault="00D11564" w:rsidP="00D11564">
            <w:pPr>
              <w:jc w:val="both"/>
              <w:rPr>
                <w:rFonts w:ascii="UD デジタル 教科書体 NP-R" w:eastAsia="UD デジタル 教科書体 NP-R"/>
              </w:rPr>
            </w:pPr>
            <w:r w:rsidRPr="00314B11">
              <w:rPr>
                <w:rFonts w:ascii="UD デジタル 教科書体 NP-R" w:eastAsia="UD デジタル 教科書体 NP-R" w:hint="eastAsia"/>
              </w:rPr>
              <w:t>（注）１．各層の厚さは、転圧後とする。</w:t>
            </w:r>
          </w:p>
          <w:p w:rsidR="00D11564" w:rsidRPr="00314B11" w:rsidRDefault="00D11564" w:rsidP="00D11564">
            <w:pPr>
              <w:ind w:firstLineChars="300" w:firstLine="540"/>
              <w:jc w:val="both"/>
              <w:rPr>
                <w:rFonts w:ascii="UD デジタル 教科書体 NP-R" w:eastAsia="UD デジタル 教科書体 NP-R"/>
              </w:rPr>
            </w:pPr>
            <w:r w:rsidRPr="00314B11">
              <w:rPr>
                <w:rFonts w:ascii="UD デジタル 教科書体 NP-R" w:eastAsia="UD デジタル 教科書体 NP-R" w:hint="eastAsia"/>
              </w:rPr>
              <w:t>２．下地は、水はけよく勾配をとり、地均しのうえ転圧機器で締固める</w:t>
            </w:r>
          </w:p>
          <w:p w:rsidR="00D11564" w:rsidRPr="00314B11" w:rsidRDefault="00D11564" w:rsidP="00D11564">
            <w:pPr>
              <w:spacing w:afterLines="20" w:after="72"/>
              <w:ind w:leftChars="300" w:left="900" w:hangingChars="200" w:hanging="360"/>
              <w:jc w:val="both"/>
              <w:rPr>
                <w:rFonts w:ascii="UD デジタル 教科書体 NP-R" w:eastAsia="UD デジタル 教科書体 NP-R"/>
              </w:rPr>
            </w:pPr>
            <w:r w:rsidRPr="00314B11">
              <w:rPr>
                <w:rFonts w:ascii="UD デジタル 教科書体 NP-R" w:eastAsia="UD デジタル 教科書体 NP-R" w:hint="eastAsia"/>
              </w:rPr>
              <w:t>３．Ａ種の下層に使用する目つぶしは、きょう雑物を除いた粘質土、砕石ダストなどを</w:t>
            </w:r>
            <w:r w:rsidRPr="00314B11">
              <w:rPr>
                <w:rFonts w:ascii="UD デジタル 教科書体 NP-R" w:eastAsia="UD デジタル 教科書体 NP-R"/>
              </w:rPr>
              <w:t>100㎡当り２</w:t>
            </w:r>
            <w:r w:rsidRPr="00314B11">
              <w:rPr>
                <w:rFonts w:ascii="UD デジタル 教科書体 NP-R" w:eastAsia="UD デジタル 教科書体 NP-R" w:hint="eastAsia"/>
              </w:rPr>
              <w:t>㎥の割合で敷均す。</w:t>
            </w:r>
          </w:p>
        </w:tc>
      </w:tr>
      <w:tr w:rsidR="00D11564" w:rsidRPr="00997362" w:rsidTr="00D11564">
        <w:trPr>
          <w:trHeight w:val="329"/>
        </w:trPr>
        <w:tc>
          <w:tcPr>
            <w:tcW w:w="1838" w:type="dxa"/>
            <w:tcBorders>
              <w:top w:val="single" w:sz="4" w:space="0" w:color="auto"/>
              <w:left w:val="single" w:sz="4" w:space="0" w:color="auto"/>
              <w:bottom w:val="single" w:sz="4" w:space="0" w:color="auto"/>
            </w:tcBorders>
            <w:shd w:val="clear" w:color="auto" w:fill="auto"/>
          </w:tcPr>
          <w:p w:rsidR="00D11564" w:rsidRPr="00526A15" w:rsidRDefault="00D11564" w:rsidP="00D11564">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793DC3">
              <w:rPr>
                <w:rFonts w:ascii="UD デジタル 教科書体 NP-R" w:eastAsia="UD デジタル 教科書体 NP-R" w:hAnsiTheme="majorEastAsia" w:hint="eastAsia"/>
                <w:szCs w:val="18"/>
              </w:rPr>
              <w:t>視覚障害者</w:t>
            </w:r>
            <w:r>
              <w:rPr>
                <w:rFonts w:ascii="UD デジタル 教科書体 NP-R" w:eastAsia="UD デジタル 教科書体 NP-R" w:hAnsiTheme="majorEastAsia" w:hint="eastAsia"/>
                <w:szCs w:val="18"/>
              </w:rPr>
              <w:t>誘導</w:t>
            </w:r>
            <w:r w:rsidRPr="00793DC3">
              <w:rPr>
                <w:rFonts w:ascii="UD デジタル 教科書体 NP-R" w:eastAsia="UD デジタル 教科書体 NP-R" w:hAnsiTheme="majorEastAsia" w:hint="eastAsia"/>
                <w:szCs w:val="18"/>
              </w:rPr>
              <w:t>用ブロック</w:t>
            </w:r>
            <w:r>
              <w:rPr>
                <w:rFonts w:ascii="UD デジタル 教科書体 NP-R" w:eastAsia="UD デジタル 教科書体 NP-R" w:hAnsiTheme="majorEastAsia" w:hint="eastAsia"/>
                <w:szCs w:val="18"/>
              </w:rPr>
              <w:t>舗装</w:t>
            </w:r>
          </w:p>
        </w:tc>
        <w:tc>
          <w:tcPr>
            <w:tcW w:w="9105" w:type="dxa"/>
            <w:tcBorders>
              <w:top w:val="single" w:sz="4" w:space="0" w:color="auto"/>
              <w:bottom w:val="single" w:sz="4" w:space="0" w:color="auto"/>
            </w:tcBorders>
            <w:shd w:val="clear" w:color="auto" w:fill="auto"/>
          </w:tcPr>
          <w:p w:rsidR="00D11564" w:rsidRPr="002B2E75" w:rsidRDefault="00D11564" w:rsidP="00D11564">
            <w:pPr>
              <w:jc w:val="both"/>
              <w:rPr>
                <w:rFonts w:ascii="UD デジタル 教科書体 NP-R" w:eastAsia="UD デジタル 教科書体 NP-R"/>
              </w:rPr>
            </w:pPr>
            <w:r w:rsidRPr="002B2E75">
              <w:rPr>
                <w:rFonts w:ascii="UD デジタル 教科書体 NP-R" w:eastAsia="UD デジタル 教科書体 NP-R" w:hint="eastAsia"/>
              </w:rPr>
              <w:t>(1)突起の形状・寸法及びその配列</w:t>
            </w:r>
          </w:p>
          <w:p w:rsidR="00D11564" w:rsidRPr="002B2E75" w:rsidRDefault="003823F4" w:rsidP="00D11564">
            <w:pPr>
              <w:ind w:leftChars="100" w:left="180"/>
              <w:jc w:val="both"/>
              <w:rPr>
                <w:rFonts w:ascii="UD デジタル 教科書体 NP-R" w:eastAsia="UD デジタル 教科書体 NP-R"/>
              </w:rPr>
            </w:pPr>
            <w:hyperlink r:id="rId1163" w:anchor=":~:text=%EF%BC%88%E8%A6%8F%E5%AE%9A%EF%BC%89-,%E8%88%97%E8%A3%85%E3%83%BB%E5%A2%83%E7%95%8C%E3%83%96%E3%83%AD%E3%83%83%E3%82%AF%E9%A1%9E%C2%A0,-B.1%C2%A0" w:history="1">
              <w:r w:rsidR="00D11564" w:rsidRPr="002B2E75">
                <w:rPr>
                  <w:rStyle w:val="af7"/>
                  <w:rFonts w:ascii="UD デジタル 教科書体 NP-R" w:eastAsia="UD デジタル 教科書体 NP-R" w:hint="eastAsia"/>
                </w:rPr>
                <w:t>JIS T 9251</w:t>
              </w:r>
            </w:hyperlink>
            <w:r w:rsidR="00D11564" w:rsidRPr="002B2E75">
              <w:rPr>
                <w:rFonts w:ascii="UD デジタル 教科書体 NP-R" w:eastAsia="UD デジタル 教科書体 NP-R" w:hint="eastAsia"/>
                <w:szCs w:val="18"/>
              </w:rPr>
              <w:t>（</w:t>
            </w:r>
            <w:r w:rsidR="00D11564" w:rsidRPr="002B2E75">
              <w:rPr>
                <w:rFonts w:ascii="UD デジタル 教科書体 NP-R" w:eastAsia="UD デジタル 教科書体 NP-R" w:hint="eastAsia"/>
                <w:w w:val="80"/>
                <w:szCs w:val="18"/>
              </w:rPr>
              <w:t>高齢者・障害者配慮設計指針−視覚障害者誘導用 ブロック等の突起の形状・寸法及びその配列</w:t>
            </w:r>
            <w:r w:rsidR="00D11564" w:rsidRPr="002B2E75">
              <w:rPr>
                <w:rFonts w:ascii="UD デジタル 教科書体 NP-R" w:eastAsia="UD デジタル 教科書体 NP-R" w:hint="eastAsia"/>
                <w:szCs w:val="18"/>
              </w:rPr>
              <w:t>）</w:t>
            </w:r>
            <w:r w:rsidR="00D11564" w:rsidRPr="002B2E75">
              <w:rPr>
                <w:rFonts w:ascii="UD デジタル 教科書体 NP-R" w:eastAsia="UD デジタル 教科書体 NP-R" w:hint="eastAsia"/>
              </w:rPr>
              <w:t>による</w:t>
            </w:r>
          </w:p>
          <w:p w:rsidR="00D11564" w:rsidRPr="002B2E75" w:rsidRDefault="00D11564" w:rsidP="00D11564">
            <w:pPr>
              <w:jc w:val="both"/>
              <w:rPr>
                <w:rFonts w:ascii="UD デジタル 教科書体 NP-R" w:eastAsia="UD デジタル 教科書体 NP-R"/>
              </w:rPr>
            </w:pPr>
            <w:r w:rsidRPr="002B2E75">
              <w:rPr>
                <w:rFonts w:ascii="UD デジタル 教科書体 NP-R" w:eastAsia="UD デジタル 教科書体 NP-R" w:hint="eastAsia"/>
              </w:rPr>
              <w:t>(2)材質、厚さ</w:t>
            </w:r>
            <w:r w:rsidRPr="002B2E75">
              <w:rPr>
                <w:rFonts w:ascii="UD デジタル 教科書体 NP-R" w:eastAsia="UD デジタル 教科書体 NP-R" w:hint="eastAsia"/>
                <w:szCs w:val="18"/>
              </w:rPr>
              <w:t>（㎜）</w:t>
            </w:r>
            <w:r w:rsidRPr="002B2E75">
              <w:rPr>
                <w:rFonts w:ascii="UD デジタル 教科書体 NP-R" w:eastAsia="UD デジタル 教科書体 NP-R" w:hint="eastAsia"/>
              </w:rPr>
              <w:t xml:space="preserve">　</w:t>
            </w:r>
          </w:p>
          <w:p w:rsidR="00D11564" w:rsidRPr="002B2E75" w:rsidRDefault="00D11564" w:rsidP="00D11564">
            <w:pPr>
              <w:ind w:leftChars="100" w:left="180"/>
              <w:jc w:val="both"/>
              <w:rPr>
                <w:rFonts w:ascii="UD デジタル 教科書体 NP-R" w:eastAsia="UD デジタル 教科書体 NP-R"/>
              </w:rPr>
            </w:pPr>
            <w:r w:rsidRPr="002B2E75">
              <w:rPr>
                <w:rFonts w:ascii="UD デジタル 教科書体 NP-R" w:eastAsia="UD デジタル 教科書体 NP-R" w:hint="eastAsia"/>
              </w:rPr>
              <w:t>・コンクリート製　　（・30　・60　・　　）</w:t>
            </w:r>
          </w:p>
          <w:p w:rsidR="00D11564" w:rsidRPr="002B2E75" w:rsidRDefault="00D11564" w:rsidP="00D11564">
            <w:pPr>
              <w:ind w:leftChars="100" w:left="180"/>
              <w:jc w:val="both"/>
              <w:rPr>
                <w:rFonts w:ascii="UD デジタル 教科書体 NP-R" w:eastAsia="UD デジタル 教科書体 NP-R"/>
              </w:rPr>
            </w:pPr>
            <w:r w:rsidRPr="002B2E75">
              <w:rPr>
                <w:rFonts w:ascii="UD デジタル 教科書体 NP-R" w:eastAsia="UD デジタル 教科書体 NP-R" w:hint="eastAsia"/>
              </w:rPr>
              <w:t>・合成ゴム裏面コンクリート製　（・30　・　　）</w:t>
            </w:r>
          </w:p>
          <w:p w:rsidR="00D11564" w:rsidRPr="002B2E75" w:rsidRDefault="00D11564" w:rsidP="00D11564">
            <w:pPr>
              <w:ind w:leftChars="100" w:left="180"/>
              <w:jc w:val="both"/>
              <w:rPr>
                <w:rFonts w:ascii="UD デジタル 教科書体 NP-R" w:eastAsia="UD デジタル 教科書体 NP-R"/>
              </w:rPr>
            </w:pPr>
            <w:r w:rsidRPr="002B2E75">
              <w:rPr>
                <w:rFonts w:ascii="UD デジタル 教科書体 NP-R" w:eastAsia="UD デジタル 教科書体 NP-R" w:hint="eastAsia"/>
              </w:rPr>
              <w:t>・合成ゴム製（のり付）　（・2　・　　）</w:t>
            </w:r>
          </w:p>
          <w:p w:rsidR="00D11564" w:rsidRPr="002B2E75" w:rsidRDefault="00D11564" w:rsidP="00D11564">
            <w:pPr>
              <w:ind w:leftChars="100" w:left="180"/>
              <w:jc w:val="both"/>
              <w:rPr>
                <w:rFonts w:ascii="UD デジタル 教科書体 NP-R" w:eastAsia="UD デジタル 教科書体 NP-R"/>
              </w:rPr>
            </w:pPr>
            <w:r w:rsidRPr="002B2E75">
              <w:rPr>
                <w:rFonts w:ascii="UD デジタル 教科書体 NP-R" w:eastAsia="UD デジタル 教科書体 NP-R" w:hint="eastAsia"/>
              </w:rPr>
              <w:t>・磁器タイル製　（・15　・12　・　　）</w:t>
            </w:r>
          </w:p>
          <w:p w:rsidR="00D11564" w:rsidRPr="002B2E75" w:rsidRDefault="00D11564" w:rsidP="00D11564">
            <w:pPr>
              <w:ind w:leftChars="100" w:left="180"/>
              <w:jc w:val="both"/>
              <w:rPr>
                <w:rFonts w:ascii="UD デジタル 教科書体 NP-R" w:eastAsia="UD デジタル 教科書体 NP-R"/>
              </w:rPr>
            </w:pPr>
            <w:r w:rsidRPr="002B2E75">
              <w:rPr>
                <w:rFonts w:ascii="UD デジタル 教科書体 NP-R" w:eastAsia="UD デジタル 教科書体 NP-R" w:hint="eastAsia"/>
              </w:rPr>
              <w:t>・点字鋲　（・合成ゴム　　・ステンレス　・　　）</w:t>
            </w:r>
          </w:p>
          <w:p w:rsidR="00D11564" w:rsidRPr="002B2E75" w:rsidRDefault="00D11564" w:rsidP="00D11564">
            <w:pPr>
              <w:spacing w:afterLines="20" w:after="72"/>
              <w:ind w:leftChars="100" w:left="180"/>
              <w:jc w:val="both"/>
              <w:rPr>
                <w:rFonts w:ascii="UD デジタル 教科書体 NP-R" w:eastAsia="UD デジタル 教科書体 NP-R"/>
              </w:rPr>
            </w:pPr>
            <w:r w:rsidRPr="002B2E75">
              <w:rPr>
                <w:rFonts w:ascii="UD デジタル 教科書体 NP-R" w:eastAsia="UD デジタル 教科書体 NP-R" w:hint="eastAsia"/>
              </w:rPr>
              <w:t>・</w:t>
            </w:r>
          </w:p>
        </w:tc>
      </w:tr>
      <w:tr w:rsidR="00D11564" w:rsidRPr="00997362" w:rsidTr="00D11564">
        <w:trPr>
          <w:trHeight w:val="329"/>
        </w:trPr>
        <w:tc>
          <w:tcPr>
            <w:tcW w:w="1838" w:type="dxa"/>
            <w:tcBorders>
              <w:top w:val="single" w:sz="4" w:space="0" w:color="auto"/>
              <w:left w:val="single" w:sz="4" w:space="0" w:color="auto"/>
              <w:bottom w:val="single" w:sz="4" w:space="0" w:color="auto"/>
            </w:tcBorders>
            <w:shd w:val="clear" w:color="auto" w:fill="auto"/>
          </w:tcPr>
          <w:p w:rsidR="00D11564" w:rsidRPr="00526A15" w:rsidRDefault="00D11564" w:rsidP="00D11564">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・車両乗入施設</w:t>
            </w:r>
          </w:p>
        </w:tc>
        <w:tc>
          <w:tcPr>
            <w:tcW w:w="9105" w:type="dxa"/>
            <w:tcBorders>
              <w:top w:val="single" w:sz="4" w:space="0" w:color="auto"/>
              <w:bottom w:val="single" w:sz="4" w:space="0" w:color="auto"/>
            </w:tcBorders>
            <w:shd w:val="clear" w:color="auto" w:fill="auto"/>
          </w:tcPr>
          <w:p w:rsidR="00D11564" w:rsidRPr="00596672" w:rsidRDefault="00D11564" w:rsidP="00D11564">
            <w:pPr>
              <w:jc w:val="both"/>
              <w:rPr>
                <w:rFonts w:ascii="UD デジタル 教科書体 NP-R" w:eastAsia="UD デジタル 教科書体 NP-R"/>
              </w:rPr>
            </w:pPr>
            <w:r w:rsidRPr="00596672">
              <w:rPr>
                <w:rFonts w:ascii="UD デジタル 教科書体 NP-R" w:eastAsia="UD デジタル 教科書体 NP-R" w:hint="eastAsia"/>
              </w:rPr>
              <w:t>※図示（市道、県道、国道の歩道への設置）</w:t>
            </w:r>
            <w:r>
              <w:rPr>
                <w:rFonts w:ascii="UD デジタル 教科書体 NP-R" w:eastAsia="UD デジタル 教科書体 NP-R" w:hint="eastAsia"/>
              </w:rPr>
              <w:t xml:space="preserve">　・</w:t>
            </w:r>
          </w:p>
          <w:p w:rsidR="00D11564" w:rsidRPr="00596672" w:rsidRDefault="00D11564" w:rsidP="00D11564">
            <w:pPr>
              <w:ind w:firstLineChars="100" w:firstLine="180"/>
              <w:jc w:val="both"/>
              <w:rPr>
                <w:rFonts w:ascii="UD デジタル 教科書体 NP-R" w:eastAsia="UD デジタル 教科書体 NP-R"/>
              </w:rPr>
            </w:pPr>
            <w:r>
              <w:rPr>
                <w:rFonts w:ascii="UD デジタル 教科書体 NP-R" w:eastAsia="UD デジタル 教科書体 NP-R" w:hint="eastAsia"/>
              </w:rPr>
              <w:t>※神戸市道の場合『神戸市開発事業に関する技術基準』第18条『</w:t>
            </w:r>
            <w:hyperlink r:id="rId1164" w:history="1">
              <w:r w:rsidRPr="00C53FEA">
                <w:rPr>
                  <w:rStyle w:val="af7"/>
                  <w:rFonts w:ascii="UD デジタル 教科書体 NP-R" w:eastAsia="UD デジタル 教科書体 NP-R" w:hint="eastAsia"/>
                </w:rPr>
                <w:t>乗入れ施設設置基準</w:t>
              </w:r>
            </w:hyperlink>
            <w:r>
              <w:rPr>
                <w:rFonts w:ascii="UD デジタル 教科書体 NP-R" w:eastAsia="UD デジタル 教科書体 NP-R" w:hint="eastAsia"/>
              </w:rPr>
              <w:t>』参照</w:t>
            </w:r>
          </w:p>
          <w:p w:rsidR="00D11564" w:rsidRPr="00596672" w:rsidRDefault="00D11564" w:rsidP="00D11564">
            <w:pPr>
              <w:spacing w:afterLines="20" w:after="72"/>
              <w:jc w:val="both"/>
              <w:rPr>
                <w:rFonts w:ascii="UD デジタル 教科書体 NP-R" w:eastAsia="UD デジタル 教科書体 NP-R"/>
              </w:rPr>
            </w:pPr>
            <w:r w:rsidRPr="00596672">
              <w:rPr>
                <w:rFonts w:ascii="UD デジタル 教科書体 NP-R" w:eastAsia="UD デジタル 教科書体 NP-R" w:hint="eastAsia"/>
              </w:rPr>
              <w:t>※施工は、それぞれの道路管理者の定めにより申請手続き等は請負人にて行う。</w:t>
            </w:r>
          </w:p>
        </w:tc>
      </w:tr>
      <w:tr w:rsidR="00D11564" w:rsidRPr="00997362" w:rsidTr="00D11564">
        <w:trPr>
          <w:trHeight w:val="530"/>
        </w:trPr>
        <w:tc>
          <w:tcPr>
            <w:tcW w:w="1838" w:type="dxa"/>
            <w:tcBorders>
              <w:top w:val="single" w:sz="4" w:space="0" w:color="auto"/>
              <w:left w:val="single" w:sz="4" w:space="0" w:color="auto"/>
              <w:bottom w:val="single" w:sz="4" w:space="0" w:color="auto"/>
            </w:tcBorders>
            <w:shd w:val="clear" w:color="auto" w:fill="auto"/>
          </w:tcPr>
          <w:p w:rsidR="00D11564" w:rsidRPr="00526A15" w:rsidRDefault="00D11564" w:rsidP="00D11564">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E50315">
              <w:rPr>
                <w:rFonts w:ascii="UD デジタル 教科書体 NP-R" w:eastAsia="UD デジタル 教科書体 NP-R" w:hAnsiTheme="majorEastAsia" w:hint="eastAsia"/>
                <w:szCs w:val="18"/>
              </w:rPr>
              <w:t>区画線</w:t>
            </w:r>
          </w:p>
        </w:tc>
        <w:tc>
          <w:tcPr>
            <w:tcW w:w="9105" w:type="dxa"/>
            <w:tcBorders>
              <w:top w:val="single" w:sz="4" w:space="0" w:color="auto"/>
              <w:bottom w:val="single" w:sz="4" w:space="0" w:color="auto"/>
            </w:tcBorders>
            <w:shd w:val="clear" w:color="auto" w:fill="auto"/>
          </w:tcPr>
          <w:p w:rsidR="00D11564" w:rsidRPr="00314B11" w:rsidRDefault="00D11564" w:rsidP="00D11564">
            <w:pPr>
              <w:jc w:val="both"/>
              <w:rPr>
                <w:rFonts w:ascii="UD デジタル 教科書体 NP-R" w:eastAsia="UD デジタル 教科書体 NP-R"/>
              </w:rPr>
            </w:pPr>
            <w:r w:rsidRPr="00314B11">
              <w:rPr>
                <w:rFonts w:ascii="UD デジタル 教科書体 NP-R" w:eastAsia="UD デジタル 教科書体 NP-R" w:hint="eastAsia"/>
              </w:rPr>
              <w:t xml:space="preserve">(1)路面表示等の材料　</w:t>
            </w:r>
            <w:hyperlink r:id="rId1165" w:anchor=":~:text=%E3%81%AE%E4%B8%80%E8%A6%A7%E3%81%B8-,K%C2%A05665,-%EF%BC%9A2018%C2%A0%C2%A0" w:history="1">
              <w:r w:rsidRPr="00314B11">
                <w:rPr>
                  <w:rStyle w:val="af7"/>
                  <w:rFonts w:ascii="UD デジタル 教科書体 NP-R" w:eastAsia="UD デジタル 教科書体 NP-R" w:hint="eastAsia"/>
                  <w:color w:val="auto"/>
                </w:rPr>
                <w:t>JIS K 5665</w:t>
              </w:r>
            </w:hyperlink>
            <w:r w:rsidRPr="00314B11">
              <w:rPr>
                <w:rFonts w:ascii="UD デジタル 教科書体 NP-R" w:eastAsia="UD デジタル 教科書体 NP-R" w:hint="eastAsia"/>
                <w:szCs w:val="18"/>
              </w:rPr>
              <w:t>（路面標示用塗料）</w:t>
            </w:r>
          </w:p>
          <w:p w:rsidR="00D11564" w:rsidRPr="00314B11" w:rsidRDefault="00D11564" w:rsidP="00D11564">
            <w:pPr>
              <w:ind w:firstLineChars="100" w:firstLine="180"/>
              <w:jc w:val="both"/>
              <w:rPr>
                <w:rFonts w:ascii="UD デジタル 教科書体 NP-R" w:eastAsia="UD デジタル 教科書体 NP-R"/>
              </w:rPr>
            </w:pPr>
            <w:r w:rsidRPr="00314B11">
              <w:rPr>
                <w:rFonts w:ascii="UD デジタル 教科書体 NP-R" w:eastAsia="UD デジタル 教科書体 NP-R" w:hint="eastAsia"/>
              </w:rPr>
              <w:t>種類　　　※3種1号　　・</w:t>
            </w:r>
          </w:p>
          <w:p w:rsidR="00D11564" w:rsidRPr="00E50315" w:rsidRDefault="00D11564" w:rsidP="00D11564">
            <w:pPr>
              <w:ind w:firstLineChars="100" w:firstLine="180"/>
              <w:jc w:val="both"/>
              <w:rPr>
                <w:rFonts w:ascii="UD デジタル 教科書体 NP-R" w:eastAsia="UD デジタル 教科書体 NP-R"/>
              </w:rPr>
            </w:pPr>
            <w:r w:rsidRPr="00E50315">
              <w:rPr>
                <w:rFonts w:ascii="UD デジタル 教科書体 NP-R" w:eastAsia="UD デジタル 教科書体 NP-R" w:hint="eastAsia"/>
              </w:rPr>
              <w:t>色　　　　※白　　・黄色（≒</w:t>
            </w:r>
            <w:r w:rsidRPr="00E50315">
              <w:rPr>
                <w:rFonts w:ascii="UD デジタル 教科書体 NP-R" w:eastAsia="UD デジタル 教科書体 NP-R" w:hAnsi="MS-UIGothic" w:hint="eastAsia"/>
                <w:szCs w:val="18"/>
                <w:shd w:val="clear" w:color="auto" w:fill="FFFFFF"/>
              </w:rPr>
              <w:t>J</w:t>
            </w:r>
            <w:r w:rsidRPr="00E50315">
              <w:rPr>
                <w:rFonts w:ascii="UD デジタル 教科書体 NP-R" w:eastAsia="UD デジタル 教科書体 NP-R" w:hAnsi="MS-UIGothic" w:hint="eastAsia"/>
                <w:szCs w:val="23"/>
                <w:shd w:val="clear" w:color="auto" w:fill="FFFFFF"/>
              </w:rPr>
              <w:t>IS</w:t>
            </w:r>
            <w:r w:rsidRPr="00E50315">
              <w:rPr>
                <w:rFonts w:ascii="UD デジタル 教科書体 NP-R" w:eastAsia="UD デジタル 教科書体 NP-R" w:hAnsi="MS-UIGothic" w:hint="eastAsia"/>
                <w:szCs w:val="23"/>
                <w:shd w:val="clear" w:color="auto" w:fill="FFFFFF"/>
              </w:rPr>
              <w:t> </w:t>
            </w:r>
            <w:r w:rsidRPr="00E50315">
              <w:rPr>
                <w:rFonts w:ascii="UD デジタル 教科書体 NP-R" w:eastAsia="UD デジタル 教科書体 NP-R" w:hAnsi="MS-UIGothic" w:hint="eastAsia"/>
                <w:szCs w:val="23"/>
                <w:shd w:val="clear" w:color="auto" w:fill="FFFFFF"/>
              </w:rPr>
              <w:t>Z</w:t>
            </w:r>
            <w:r w:rsidRPr="00E50315">
              <w:rPr>
                <w:rFonts w:ascii="UD デジタル 教科書体 NP-R" w:eastAsia="UD デジタル 教科書体 NP-R" w:hAnsi="MS-UIGothic" w:hint="eastAsia"/>
                <w:szCs w:val="23"/>
                <w:shd w:val="clear" w:color="auto" w:fill="FFFFFF"/>
              </w:rPr>
              <w:t> </w:t>
            </w:r>
            <w:r w:rsidRPr="00E50315">
              <w:rPr>
                <w:rFonts w:ascii="UD デジタル 教科書体 NP-R" w:eastAsia="UD デジタル 教科書体 NP-R" w:hAnsi="MS-UIGothic" w:hint="eastAsia"/>
                <w:szCs w:val="23"/>
                <w:shd w:val="clear" w:color="auto" w:fill="FFFFFF"/>
              </w:rPr>
              <w:t>8721に規定する5.5YR6.5/12）</w:t>
            </w:r>
          </w:p>
          <w:p w:rsidR="00D11564" w:rsidRPr="00E50315" w:rsidRDefault="00D11564" w:rsidP="00D11564">
            <w:pPr>
              <w:ind w:firstLineChars="100" w:firstLine="180"/>
              <w:jc w:val="both"/>
              <w:rPr>
                <w:rFonts w:ascii="UD デジタル 教科書体 NP-R" w:eastAsia="UD デジタル 教科書体 NP-R"/>
              </w:rPr>
            </w:pPr>
            <w:r w:rsidRPr="00E50315">
              <w:rPr>
                <w:rFonts w:ascii="UD デジタル 教科書体 NP-R" w:eastAsia="UD デジタル 教科書体 NP-R" w:hint="eastAsia"/>
              </w:rPr>
              <w:t xml:space="preserve">塗布幅　　・図示　　・ </w:t>
            </w:r>
          </w:p>
          <w:p w:rsidR="00D11564" w:rsidRPr="00E50315" w:rsidRDefault="00D11564" w:rsidP="00D11564">
            <w:pPr>
              <w:spacing w:afterLines="20" w:after="72"/>
              <w:ind w:firstLineChars="100" w:firstLine="180"/>
              <w:jc w:val="both"/>
              <w:rPr>
                <w:rFonts w:ascii="UD デジタル 教科書体 NP-R" w:eastAsia="UD デジタル 教科書体 NP-R"/>
                <w:color w:val="FF0000"/>
              </w:rPr>
            </w:pPr>
            <w:r w:rsidRPr="00E50315">
              <w:rPr>
                <w:rFonts w:ascii="UD デジタル 教科書体 NP-R" w:eastAsia="UD デジタル 教科書体 NP-R" w:hint="eastAsia"/>
              </w:rPr>
              <w:t>塗布厚さ　※1.0㎜　・</w:t>
            </w:r>
          </w:p>
        </w:tc>
      </w:tr>
    </w:tbl>
    <w:p w:rsidR="006C5CC7" w:rsidRDefault="00D11564" w:rsidP="00D11564">
      <w:pPr>
        <w:spacing w:line="120" w:lineRule="exact"/>
      </w:pPr>
      <w:r>
        <w:br w:type="column"/>
      </w:r>
    </w:p>
    <w:p w:rsidR="00D11564" w:rsidRDefault="00935A73" w:rsidP="00935A73">
      <w:pPr>
        <w:pStyle w:val="1"/>
      </w:pPr>
      <w:bookmarkStart w:id="56" w:name="_Toc218596995"/>
      <w:r>
        <w:rPr>
          <w:rFonts w:hint="eastAsia"/>
        </w:rPr>
        <w:t>１３章　植栽工事</w:t>
      </w:r>
      <w:bookmarkEnd w:id="56"/>
    </w:p>
    <w:tbl>
      <w:tblPr>
        <w:tblStyle w:val="af6"/>
        <w:tblW w:w="10943" w:type="dxa"/>
        <w:tblLayout w:type="fixed"/>
        <w:tblLook w:val="04A0" w:firstRow="1" w:lastRow="0" w:firstColumn="1" w:lastColumn="0" w:noHBand="0" w:noVBand="1"/>
      </w:tblPr>
      <w:tblGrid>
        <w:gridCol w:w="1838"/>
        <w:gridCol w:w="560"/>
        <w:gridCol w:w="8545"/>
      </w:tblGrid>
      <w:tr w:rsidR="00935A73" w:rsidRPr="004705B8" w:rsidTr="005E6B1E">
        <w:trPr>
          <w:trHeight w:val="283"/>
          <w:tblHeader/>
        </w:trPr>
        <w:tc>
          <w:tcPr>
            <w:tcW w:w="2398" w:type="dxa"/>
            <w:gridSpan w:val="2"/>
            <w:tcBorders>
              <w:top w:val="single" w:sz="4" w:space="0" w:color="auto"/>
              <w:left w:val="single" w:sz="4" w:space="0" w:color="auto"/>
              <w:bottom w:val="single" w:sz="4" w:space="0" w:color="auto"/>
            </w:tcBorders>
            <w:shd w:val="clear" w:color="auto" w:fill="000000" w:themeFill="text1"/>
            <w:vAlign w:val="center"/>
          </w:tcPr>
          <w:p w:rsidR="00935A73" w:rsidRPr="00394C4B" w:rsidRDefault="00935A73" w:rsidP="005E6B1E">
            <w:pPr>
              <w:jc w:val="center"/>
              <w:rPr>
                <w:rFonts w:ascii="UD デジタル 教科書体 NP-R" w:eastAsia="UD デジタル 教科書体 NP-R" w:hAnsiTheme="majorEastAsia"/>
                <w:color w:val="FFFFFF" w:themeColor="background1"/>
                <w:sz w:val="20"/>
                <w:szCs w:val="20"/>
              </w:rPr>
            </w:pPr>
            <w:r w:rsidRPr="00394C4B">
              <w:rPr>
                <w:rFonts w:ascii="UD デジタル 教科書体 NP-R" w:eastAsia="UD デジタル 教科書体 NP-R" w:hint="eastAsia"/>
                <w:color w:val="FFFFFF" w:themeColor="background1"/>
                <w:sz w:val="20"/>
                <w:szCs w:val="20"/>
              </w:rPr>
              <w:t>項目</w:t>
            </w:r>
          </w:p>
        </w:tc>
        <w:tc>
          <w:tcPr>
            <w:tcW w:w="8545" w:type="dxa"/>
            <w:tcBorders>
              <w:top w:val="single" w:sz="4" w:space="0" w:color="auto"/>
              <w:bottom w:val="single" w:sz="4" w:space="0" w:color="auto"/>
            </w:tcBorders>
            <w:shd w:val="clear" w:color="auto" w:fill="000000" w:themeFill="text1"/>
            <w:vAlign w:val="center"/>
          </w:tcPr>
          <w:p w:rsidR="00935A73" w:rsidRPr="00394C4B" w:rsidRDefault="00935A73" w:rsidP="005E6B1E">
            <w:pPr>
              <w:jc w:val="center"/>
              <w:rPr>
                <w:rFonts w:ascii="UD デジタル 教科書体 NP-R" w:eastAsia="UD デジタル 教科書体 NP-R" w:hAnsiTheme="majorEastAsia"/>
                <w:b/>
                <w:color w:val="FFFFFF" w:themeColor="background1"/>
                <w:sz w:val="20"/>
                <w:szCs w:val="20"/>
              </w:rPr>
            </w:pPr>
            <w:r w:rsidRPr="00394C4B">
              <w:rPr>
                <w:rFonts w:ascii="UD デジタル 教科書体 NP-R" w:eastAsia="UD デジタル 教科書体 NP-R" w:hint="eastAsia"/>
                <w:color w:val="FFFFFF" w:themeColor="background1"/>
                <w:sz w:val="20"/>
                <w:szCs w:val="20"/>
              </w:rPr>
              <w:t>特記事項</w:t>
            </w:r>
          </w:p>
        </w:tc>
      </w:tr>
      <w:tr w:rsidR="00935A73" w:rsidRPr="004705B8" w:rsidTr="005E6B1E">
        <w:trPr>
          <w:trHeight w:val="283"/>
        </w:trPr>
        <w:tc>
          <w:tcPr>
            <w:tcW w:w="10943" w:type="dxa"/>
            <w:gridSpan w:val="3"/>
            <w:tcBorders>
              <w:top w:val="single" w:sz="4" w:space="0" w:color="auto"/>
              <w:left w:val="single" w:sz="4" w:space="0" w:color="auto"/>
              <w:bottom w:val="single" w:sz="4" w:space="0" w:color="auto"/>
            </w:tcBorders>
            <w:shd w:val="clear" w:color="auto" w:fill="D9D9D9" w:themeFill="background1" w:themeFillShade="D9"/>
            <w:vAlign w:val="center"/>
          </w:tcPr>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1節　共通事項</w:t>
            </w:r>
          </w:p>
        </w:tc>
      </w:tr>
      <w:tr w:rsidR="00935A73" w:rsidRPr="004705B8" w:rsidTr="005E6B1E">
        <w:trPr>
          <w:trHeight w:val="283"/>
        </w:trPr>
        <w:tc>
          <w:tcPr>
            <w:tcW w:w="1838" w:type="dxa"/>
            <w:tcBorders>
              <w:top w:val="single" w:sz="4" w:space="0" w:color="auto"/>
              <w:left w:val="single" w:sz="4" w:space="0" w:color="auto"/>
              <w:bottom w:val="single" w:sz="4" w:space="0" w:color="auto"/>
            </w:tcBorders>
            <w:shd w:val="clear" w:color="auto" w:fill="auto"/>
          </w:tcPr>
          <w:p w:rsidR="00935A73" w:rsidRPr="000D3FDC" w:rsidRDefault="00935A73" w:rsidP="005E6B1E">
            <w:pPr>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0D3FDC">
              <w:rPr>
                <w:rFonts w:ascii="UD デジタル 教科書体 NP-R" w:eastAsia="UD デジタル 教科書体 NP-R" w:hint="eastAsia"/>
                <w:szCs w:val="18"/>
              </w:rPr>
              <w:t>植栽地の確認等</w:t>
            </w:r>
          </w:p>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AnsiTheme="majorEastAsia" w:hint="eastAsia"/>
                <w:szCs w:val="18"/>
              </w:rPr>
              <w:t>（</w:t>
            </w:r>
            <w:hyperlink r:id="rId1166" w:anchor="page=324" w:history="1">
              <w:r w:rsidRPr="000D3FDC">
                <w:rPr>
                  <w:rStyle w:val="af7"/>
                  <w:rFonts w:ascii="UD デジタル 教科書体 NP-R" w:eastAsia="UD デジタル 教科書体 NP-R" w:hAnsiTheme="majorEastAsia" w:hint="eastAsia"/>
                  <w:szCs w:val="18"/>
                </w:rPr>
                <w:t>標仕23.1.3</w:t>
              </w:r>
            </w:hyperlink>
            <w:r w:rsidRPr="000D3FDC">
              <w:rPr>
                <w:rFonts w:ascii="UD デジタル 教科書体 NP-R" w:eastAsia="UD デジタル 教科書体 NP-R" w:hAnsiTheme="majorEastAsia" w:hint="eastAsia"/>
                <w:szCs w:val="18"/>
              </w:rPr>
              <w:t>）</w:t>
            </w:r>
          </w:p>
        </w:tc>
        <w:tc>
          <w:tcPr>
            <w:tcW w:w="9105" w:type="dxa"/>
            <w:gridSpan w:val="2"/>
            <w:tcBorders>
              <w:top w:val="single" w:sz="4" w:space="0" w:color="auto"/>
              <w:bottom w:val="single" w:sz="4" w:space="0" w:color="auto"/>
            </w:tcBorders>
            <w:shd w:val="clear" w:color="auto" w:fill="auto"/>
          </w:tcPr>
          <w:p w:rsidR="00935A73" w:rsidRPr="000D3FDC" w:rsidRDefault="00935A73" w:rsidP="005E6B1E">
            <w:pPr>
              <w:pStyle w:val="af1"/>
              <w:ind w:left="0"/>
              <w:rPr>
                <w:rFonts w:ascii="UD デジタル 教科書体 NP-R" w:eastAsia="UD デジタル 教科書体 NP-R"/>
                <w:szCs w:val="18"/>
              </w:rPr>
            </w:pPr>
            <w:r>
              <w:rPr>
                <w:rFonts w:ascii="UD デジタル 教科書体 NP-R" w:eastAsia="UD デジタル 教科書体 NP-R" w:hint="eastAsia"/>
                <w:szCs w:val="18"/>
              </w:rPr>
              <w:t>(1)</w:t>
            </w:r>
            <w:r w:rsidRPr="000D3FDC">
              <w:rPr>
                <w:rFonts w:ascii="UD デジタル 教科書体 NP-R" w:eastAsia="UD デジタル 教科書体 NP-R" w:hint="eastAsia"/>
                <w:szCs w:val="18"/>
              </w:rPr>
              <w:t>土壌の水素イオン濃度</w:t>
            </w:r>
            <w:r>
              <w:rPr>
                <w:rFonts w:ascii="UD デジタル 教科書体 NP-R" w:eastAsia="UD デジタル 教科書体 NP-R" w:hint="eastAsia"/>
                <w:szCs w:val="18"/>
              </w:rPr>
              <w:t>指数</w:t>
            </w:r>
            <w:r w:rsidRPr="000D3FDC">
              <w:rPr>
                <w:rFonts w:ascii="UD デジタル 教科書体 NP-R" w:eastAsia="UD デジタル 教科書体 NP-R" w:hint="eastAsia"/>
                <w:szCs w:val="18"/>
              </w:rPr>
              <w:t>(pH)の試験　　・行う　　・行わない</w:t>
            </w:r>
          </w:p>
          <w:p w:rsidR="00935A73" w:rsidRPr="000D3FDC" w:rsidRDefault="00935A73" w:rsidP="005E6B1E">
            <w:pPr>
              <w:spacing w:afterLines="20" w:after="72"/>
              <w:ind w:leftChars="150" w:left="27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 xml:space="preserve">電気伝導度(EC)等の試験　　　</w:t>
            </w:r>
            <w:r>
              <w:rPr>
                <w:rFonts w:ascii="UD デジタル 教科書体 NP-R" w:eastAsia="UD デジタル 教科書体 NP-R" w:hint="eastAsia"/>
                <w:szCs w:val="18"/>
              </w:rPr>
              <w:t xml:space="preserve">　　</w:t>
            </w:r>
            <w:r w:rsidRPr="000D3FDC">
              <w:rPr>
                <w:rFonts w:ascii="UD デジタル 教科書体 NP-R" w:eastAsia="UD デジタル 教科書体 NP-R" w:hint="eastAsia"/>
                <w:szCs w:val="18"/>
              </w:rPr>
              <w:t xml:space="preserve">　　　・行う　　・行わない</w:t>
            </w:r>
          </w:p>
        </w:tc>
      </w:tr>
      <w:tr w:rsidR="00935A73" w:rsidRPr="004705B8" w:rsidTr="005E6B1E">
        <w:trPr>
          <w:trHeight w:val="283"/>
        </w:trPr>
        <w:tc>
          <w:tcPr>
            <w:tcW w:w="10943" w:type="dxa"/>
            <w:gridSpan w:val="3"/>
            <w:tcBorders>
              <w:top w:val="single" w:sz="4" w:space="0" w:color="auto"/>
              <w:left w:val="single" w:sz="4" w:space="0" w:color="auto"/>
              <w:bottom w:val="single" w:sz="4" w:space="0" w:color="auto"/>
            </w:tcBorders>
            <w:shd w:val="clear" w:color="auto" w:fill="D9D9D9" w:themeFill="background1" w:themeFillShade="D9"/>
            <w:vAlign w:val="center"/>
          </w:tcPr>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２節　植栽基盤</w:t>
            </w:r>
          </w:p>
        </w:tc>
      </w:tr>
      <w:tr w:rsidR="00935A73" w:rsidRPr="004705B8" w:rsidTr="005E6B1E">
        <w:trPr>
          <w:trHeight w:val="283"/>
        </w:trPr>
        <w:tc>
          <w:tcPr>
            <w:tcW w:w="1838" w:type="dxa"/>
            <w:tcBorders>
              <w:top w:val="single" w:sz="4" w:space="0" w:color="auto"/>
              <w:left w:val="single" w:sz="4" w:space="0" w:color="auto"/>
              <w:bottom w:val="single" w:sz="4" w:space="0" w:color="auto"/>
            </w:tcBorders>
            <w:shd w:val="clear" w:color="auto" w:fill="auto"/>
          </w:tcPr>
          <w:p w:rsidR="00935A73" w:rsidRPr="000D3FDC" w:rsidRDefault="00935A73" w:rsidP="005E6B1E">
            <w:pPr>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0D3FDC">
              <w:rPr>
                <w:rFonts w:ascii="UD デジタル 教科書体 NP-R" w:eastAsia="UD デジタル 教科書体 NP-R" w:hint="eastAsia"/>
                <w:szCs w:val="18"/>
              </w:rPr>
              <w:t>植栽基盤一般</w:t>
            </w:r>
          </w:p>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AnsiTheme="majorEastAsia" w:hint="eastAsia"/>
                <w:szCs w:val="18"/>
              </w:rPr>
              <w:t>（</w:t>
            </w:r>
            <w:hyperlink r:id="rId1167" w:anchor="page=324" w:history="1">
              <w:r w:rsidRPr="000D3FDC">
                <w:rPr>
                  <w:rStyle w:val="af7"/>
                  <w:rFonts w:ascii="UD デジタル 教科書体 NP-R" w:eastAsia="UD デジタル 教科書体 NP-R" w:hAnsiTheme="majorEastAsia" w:hint="eastAsia"/>
                  <w:szCs w:val="18"/>
                </w:rPr>
                <w:t>標仕23.2.2</w:t>
              </w:r>
            </w:hyperlink>
            <w:r w:rsidRPr="000D3FDC">
              <w:rPr>
                <w:rFonts w:ascii="UD デジタル 教科書体 NP-R" w:eastAsia="UD デジタル 教科書体 NP-R" w:hAnsiTheme="majorEastAsia" w:hint="eastAsia"/>
                <w:szCs w:val="18"/>
              </w:rPr>
              <w:t>）</w:t>
            </w:r>
          </w:p>
        </w:tc>
        <w:tc>
          <w:tcPr>
            <w:tcW w:w="9105" w:type="dxa"/>
            <w:gridSpan w:val="2"/>
            <w:tcBorders>
              <w:top w:val="single" w:sz="4" w:space="0" w:color="auto"/>
              <w:bottom w:val="single" w:sz="4" w:space="0" w:color="auto"/>
            </w:tcBorders>
            <w:shd w:val="clear" w:color="auto" w:fill="auto"/>
          </w:tcPr>
          <w:p w:rsidR="00935A73" w:rsidRPr="000D3FDC" w:rsidRDefault="00935A73" w:rsidP="005E6B1E">
            <w:pPr>
              <w:rPr>
                <w:rFonts w:ascii="UD デジタル 教科書体 NP-R" w:eastAsia="UD デジタル 教科書体 NP-R"/>
                <w:szCs w:val="18"/>
              </w:rPr>
            </w:pPr>
            <w:r w:rsidRPr="000D3FDC">
              <w:rPr>
                <w:rFonts w:ascii="UD デジタル 教科書体 NP-R" w:eastAsia="UD デジタル 教科書体 NP-R" w:hint="eastAsia"/>
                <w:szCs w:val="18"/>
              </w:rPr>
              <w:t>(1)植栽基盤の整備</w:t>
            </w:r>
          </w:p>
          <w:p w:rsidR="00935A73" w:rsidRPr="000D3FDC" w:rsidRDefault="00935A73" w:rsidP="005E6B1E">
            <w:pPr>
              <w:ind w:leftChars="100" w:left="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・緑化計画届対象工事　　※整備する</w:t>
            </w:r>
          </w:p>
          <w:p w:rsidR="00935A73" w:rsidRPr="000D3FDC" w:rsidRDefault="00935A73" w:rsidP="005E6B1E">
            <w:pPr>
              <w:ind w:leftChars="100" w:left="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・芝及び地被類の植栽　　※整備する　　・整備しない</w:t>
            </w:r>
          </w:p>
          <w:p w:rsidR="00935A73" w:rsidRPr="000D3FDC" w:rsidRDefault="00935A73" w:rsidP="005E6B1E">
            <w:pPr>
              <w:ind w:leftChars="100" w:left="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・上記以外の植栽　　　　・整備する　　・整備しない</w:t>
            </w:r>
          </w:p>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(2)有効土層として整備する範囲</w:t>
            </w:r>
          </w:p>
          <w:p w:rsidR="00935A73" w:rsidRPr="000D3FDC" w:rsidRDefault="00935A73" w:rsidP="005E6B1E">
            <w:pPr>
              <w:ind w:leftChars="100" w:left="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面積　　※図示　　・　　　(㎡)</w:t>
            </w:r>
          </w:p>
          <w:p w:rsidR="00935A73" w:rsidRPr="000D3FDC" w:rsidRDefault="00935A73" w:rsidP="005E6B1E">
            <w:pPr>
              <w:ind w:leftChars="100" w:left="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厚さ　　※</w:t>
            </w:r>
            <w:hyperlink r:id="rId1168" w:anchor="page=324" w:history="1">
              <w:r w:rsidRPr="000D3FDC">
                <w:rPr>
                  <w:rStyle w:val="af7"/>
                  <w:rFonts w:ascii="UD デジタル 教科書体 NP-R" w:eastAsia="UD デジタル 教科書体 NP-R" w:hint="eastAsia"/>
                  <w:szCs w:val="18"/>
                </w:rPr>
                <w:t>標仕 表23.2.1</w:t>
              </w:r>
            </w:hyperlink>
            <w:r w:rsidRPr="000D3FDC">
              <w:rPr>
                <w:rStyle w:val="af7"/>
                <w:rFonts w:ascii="UD デジタル 教科書体 NP-R" w:eastAsia="UD デジタル 教科書体 NP-R" w:hint="eastAsia"/>
                <w:szCs w:val="18"/>
              </w:rPr>
              <w:t>による　・図示</w:t>
            </w:r>
          </w:p>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(3)植栽基盤の雨水排水の整備</w:t>
            </w:r>
          </w:p>
          <w:p w:rsidR="00935A73" w:rsidRPr="000D3FDC" w:rsidRDefault="00935A73" w:rsidP="005E6B1E">
            <w:pPr>
              <w:ind w:leftChars="100" w:left="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 xml:space="preserve">※図示　　</w:t>
            </w:r>
          </w:p>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(4)植栽基盤の整備方法　(</w:t>
            </w:r>
            <w:hyperlink r:id="rId1169" w:anchor="page=325" w:history="1">
              <w:r w:rsidRPr="000D3FDC">
                <w:rPr>
                  <w:rStyle w:val="af7"/>
                  <w:rFonts w:ascii="UD デジタル 教科書体 NP-R" w:eastAsia="UD デジタル 教科書体 NP-R" w:hint="eastAsia"/>
                  <w:szCs w:val="18"/>
                </w:rPr>
                <w:t>標仕 表23.2.2</w:t>
              </w:r>
            </w:hyperlink>
            <w:r w:rsidRPr="000D3FDC">
              <w:rPr>
                <w:rStyle w:val="af7"/>
                <w:rFonts w:ascii="UD デジタル 教科書体 NP-R" w:eastAsia="UD デジタル 教科書体 NP-R" w:hint="eastAsia"/>
                <w:szCs w:val="18"/>
              </w:rPr>
              <w:t>)</w:t>
            </w:r>
          </w:p>
          <w:p w:rsidR="00935A73" w:rsidRPr="000D3FDC" w:rsidRDefault="00935A73" w:rsidP="005E6B1E">
            <w:pPr>
              <w:ind w:leftChars="100" w:left="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樹木　　　　　　※A種　・B種　・C種　・D種</w:t>
            </w:r>
          </w:p>
          <w:p w:rsidR="00935A73" w:rsidRPr="000D3FDC" w:rsidRDefault="00935A73" w:rsidP="005E6B1E">
            <w:pPr>
              <w:ind w:leftChars="100" w:left="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芝及び地被類　　・A種　※B種　・C種　・D種</w:t>
            </w:r>
          </w:p>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(5)土壌改良材</w:t>
            </w:r>
          </w:p>
          <w:p w:rsidR="00935A73" w:rsidRPr="000D3FDC" w:rsidRDefault="00935A73" w:rsidP="005E6B1E">
            <w:pPr>
              <w:spacing w:afterLines="20" w:after="72"/>
              <w:ind w:leftChars="100" w:left="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・使用する　　・使用しない</w:t>
            </w:r>
          </w:p>
        </w:tc>
      </w:tr>
      <w:tr w:rsidR="00935A73" w:rsidRPr="004705B8" w:rsidTr="005E6B1E">
        <w:trPr>
          <w:trHeight w:val="283"/>
        </w:trPr>
        <w:tc>
          <w:tcPr>
            <w:tcW w:w="1838" w:type="dxa"/>
            <w:tcBorders>
              <w:top w:val="single" w:sz="4" w:space="0" w:color="auto"/>
              <w:left w:val="single" w:sz="4" w:space="0" w:color="auto"/>
              <w:bottom w:val="single" w:sz="4" w:space="0" w:color="auto"/>
            </w:tcBorders>
            <w:shd w:val="clear" w:color="auto" w:fill="auto"/>
          </w:tcPr>
          <w:p w:rsidR="00935A73" w:rsidRPr="000D3FDC" w:rsidRDefault="00935A73" w:rsidP="005E6B1E">
            <w:pPr>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0D3FDC">
              <w:rPr>
                <w:rFonts w:ascii="UD デジタル 教科書体 NP-R" w:eastAsia="UD デジタル 教科書体 NP-R" w:hint="eastAsia"/>
                <w:szCs w:val="18"/>
              </w:rPr>
              <w:t>材料</w:t>
            </w:r>
          </w:p>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AnsiTheme="majorEastAsia" w:hint="eastAsia"/>
                <w:szCs w:val="18"/>
              </w:rPr>
              <w:t>（</w:t>
            </w:r>
            <w:hyperlink r:id="rId1170" w:anchor="page=325" w:history="1">
              <w:r w:rsidRPr="000D3FDC">
                <w:rPr>
                  <w:rStyle w:val="af7"/>
                  <w:rFonts w:ascii="UD デジタル 教科書体 NP-R" w:eastAsia="UD デジタル 教科書体 NP-R" w:hAnsiTheme="majorEastAsia" w:hint="eastAsia"/>
                  <w:szCs w:val="18"/>
                </w:rPr>
                <w:t>標仕23.2.3</w:t>
              </w:r>
            </w:hyperlink>
            <w:r w:rsidRPr="000D3FDC">
              <w:rPr>
                <w:rFonts w:ascii="UD デジタル 教科書体 NP-R" w:eastAsia="UD デジタル 教科書体 NP-R" w:hAnsiTheme="majorEastAsia" w:hint="eastAsia"/>
                <w:szCs w:val="18"/>
              </w:rPr>
              <w:t>）</w:t>
            </w:r>
          </w:p>
        </w:tc>
        <w:tc>
          <w:tcPr>
            <w:tcW w:w="9105" w:type="dxa"/>
            <w:gridSpan w:val="2"/>
            <w:tcBorders>
              <w:top w:val="single" w:sz="4" w:space="0" w:color="auto"/>
              <w:bottom w:val="single" w:sz="4" w:space="0" w:color="auto"/>
            </w:tcBorders>
            <w:shd w:val="clear" w:color="auto" w:fill="auto"/>
          </w:tcPr>
          <w:p w:rsidR="00935A73" w:rsidRPr="000D3FDC" w:rsidRDefault="00935A73" w:rsidP="005E6B1E">
            <w:pPr>
              <w:rPr>
                <w:rFonts w:ascii="UD デジタル 教科書体 NP-R" w:eastAsia="UD デジタル 教科書体 NP-R"/>
                <w:szCs w:val="18"/>
              </w:rPr>
            </w:pPr>
            <w:r w:rsidRPr="000D3FDC">
              <w:rPr>
                <w:rFonts w:ascii="UD デジタル 教科書体 NP-R" w:eastAsia="UD デジタル 教科書体 NP-R" w:hint="eastAsia"/>
                <w:szCs w:val="18"/>
              </w:rPr>
              <w:t>(1)植込み用土</w:t>
            </w:r>
          </w:p>
          <w:p w:rsidR="00935A73" w:rsidRPr="000D3FDC" w:rsidRDefault="00935A73" w:rsidP="005E6B1E">
            <w:pPr>
              <w:ind w:left="166"/>
              <w:rPr>
                <w:rFonts w:ascii="UD デジタル 教科書体 NP-R" w:eastAsia="UD デジタル 教科書体 NP-R"/>
                <w:szCs w:val="18"/>
              </w:rPr>
            </w:pPr>
            <w:r w:rsidRPr="000D3FDC">
              <w:rPr>
                <w:rFonts w:ascii="UD デジタル 教科書体 NP-R" w:eastAsia="UD デジタル 教科書体 NP-R" w:hint="eastAsia"/>
                <w:szCs w:val="18"/>
              </w:rPr>
              <w:t>・緑化計画届対象工事　　※まさ土　　・</w:t>
            </w:r>
          </w:p>
          <w:p w:rsidR="00935A73" w:rsidRPr="000D3FDC" w:rsidRDefault="00935A73" w:rsidP="005E6B1E">
            <w:pPr>
              <w:ind w:left="166"/>
              <w:rPr>
                <w:rFonts w:ascii="UD デジタル 教科書体 NP-R" w:eastAsia="UD デジタル 教科書体 NP-R"/>
                <w:szCs w:val="18"/>
              </w:rPr>
            </w:pPr>
            <w:r w:rsidRPr="000D3FDC">
              <w:rPr>
                <w:rFonts w:ascii="UD デジタル 教科書体 NP-R" w:eastAsia="UD デジタル 教科書体 NP-R" w:hint="eastAsia"/>
                <w:szCs w:val="18"/>
              </w:rPr>
              <w:t>・芝及び地被類の植栽　※畑土、黒土等植物の成育に適した土（他の土の場合要改良）</w:t>
            </w:r>
          </w:p>
          <w:p w:rsidR="00935A73" w:rsidRPr="000D3FDC" w:rsidRDefault="00935A73" w:rsidP="005E6B1E">
            <w:pPr>
              <w:ind w:left="166"/>
              <w:rPr>
                <w:rFonts w:ascii="UD デジタル 教科書体 NP-R" w:eastAsia="UD デジタル 教科書体 NP-R"/>
                <w:szCs w:val="18"/>
              </w:rPr>
            </w:pPr>
            <w:r w:rsidRPr="000D3FDC">
              <w:rPr>
                <w:rFonts w:ascii="UD デジタル 教科書体 NP-R" w:eastAsia="UD デジタル 教科書体 NP-R" w:hint="eastAsia"/>
                <w:szCs w:val="18"/>
              </w:rPr>
              <w:t>・上記以外の植栽　　　※客土　　・現場発生の良質土　　・開発時に保全した表土</w:t>
            </w:r>
          </w:p>
          <w:p w:rsidR="00935A73" w:rsidRPr="000D3FDC" w:rsidRDefault="00935A73" w:rsidP="005E6B1E">
            <w:pPr>
              <w:rPr>
                <w:rFonts w:ascii="UD デジタル 教科書体 NP-R" w:eastAsia="UD デジタル 教科書体 NP-R"/>
                <w:szCs w:val="18"/>
              </w:rPr>
            </w:pPr>
            <w:r w:rsidRPr="000D3FDC">
              <w:rPr>
                <w:rFonts w:ascii="UD デジタル 教科書体 NP-R" w:eastAsia="UD デジタル 教科書体 NP-R" w:hint="eastAsia"/>
                <w:szCs w:val="18"/>
              </w:rPr>
              <w:t>(2)土壌改良材の種類</w:t>
            </w:r>
          </w:p>
          <w:p w:rsidR="00935A73" w:rsidRPr="000D3FDC" w:rsidRDefault="00935A73" w:rsidP="005E6B1E">
            <w:pPr>
              <w:spacing w:afterLines="20" w:after="72"/>
              <w:ind w:leftChars="100" w:left="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※バーク堆肥　　・下水汚泥コンポスト　　・</w:t>
            </w:r>
          </w:p>
        </w:tc>
      </w:tr>
      <w:tr w:rsidR="00935A73" w:rsidRPr="004705B8" w:rsidTr="005E6B1E">
        <w:trPr>
          <w:trHeight w:val="283"/>
        </w:trPr>
        <w:tc>
          <w:tcPr>
            <w:tcW w:w="1838" w:type="dxa"/>
            <w:tcBorders>
              <w:top w:val="single" w:sz="4" w:space="0" w:color="auto"/>
              <w:left w:val="single" w:sz="4" w:space="0" w:color="auto"/>
              <w:bottom w:val="single" w:sz="4" w:space="0" w:color="auto"/>
            </w:tcBorders>
            <w:shd w:val="clear" w:color="auto" w:fill="auto"/>
          </w:tcPr>
          <w:p w:rsidR="00935A73" w:rsidRPr="000D3FDC" w:rsidRDefault="00935A73" w:rsidP="005E6B1E">
            <w:pPr>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0D3FDC">
              <w:rPr>
                <w:rFonts w:ascii="UD デジタル 教科書体 NP-R" w:eastAsia="UD デジタル 教科書体 NP-R" w:hint="eastAsia"/>
                <w:szCs w:val="18"/>
              </w:rPr>
              <w:t>工法</w:t>
            </w:r>
          </w:p>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AnsiTheme="majorEastAsia" w:hint="eastAsia"/>
                <w:szCs w:val="18"/>
              </w:rPr>
              <w:t>（</w:t>
            </w:r>
            <w:hyperlink r:id="rId1171" w:anchor="page=325" w:history="1">
              <w:r w:rsidRPr="000D3FDC">
                <w:rPr>
                  <w:rStyle w:val="af7"/>
                  <w:rFonts w:ascii="UD デジタル 教科書体 NP-R" w:eastAsia="UD デジタル 教科書体 NP-R" w:hAnsiTheme="majorEastAsia" w:hint="eastAsia"/>
                  <w:szCs w:val="18"/>
                </w:rPr>
                <w:t>標仕23.2.4</w:t>
              </w:r>
            </w:hyperlink>
            <w:r w:rsidRPr="000D3FDC">
              <w:rPr>
                <w:rFonts w:ascii="UD デジタル 教科書体 NP-R" w:eastAsia="UD デジタル 教科書体 NP-R" w:hAnsiTheme="majorEastAsia" w:hint="eastAsia"/>
                <w:szCs w:val="18"/>
              </w:rPr>
              <w:t>）</w:t>
            </w:r>
          </w:p>
        </w:tc>
        <w:tc>
          <w:tcPr>
            <w:tcW w:w="9105" w:type="dxa"/>
            <w:gridSpan w:val="2"/>
            <w:tcBorders>
              <w:top w:val="single" w:sz="4" w:space="0" w:color="auto"/>
              <w:bottom w:val="single" w:sz="4" w:space="0" w:color="auto"/>
            </w:tcBorders>
            <w:shd w:val="clear" w:color="auto" w:fill="auto"/>
          </w:tcPr>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客土厚　　※「</w:t>
            </w:r>
            <w:hyperlink r:id="rId1172" w:history="1">
              <w:r w:rsidRPr="000D3FDC">
                <w:rPr>
                  <w:rStyle w:val="af7"/>
                  <w:rFonts w:ascii="UD デジタル 教科書体 NP-R" w:eastAsia="UD デジタル 教科書体 NP-R" w:hint="eastAsia"/>
                  <w:szCs w:val="18"/>
                </w:rPr>
                <w:t>緑化計画作成の手引き</w:t>
              </w:r>
            </w:hyperlink>
            <w:r w:rsidRPr="000D3FDC">
              <w:rPr>
                <w:rFonts w:ascii="UD デジタル 教科書体 NP-R" w:eastAsia="UD デジタル 教科書体 NP-R" w:hint="eastAsia"/>
                <w:szCs w:val="18"/>
              </w:rPr>
              <w:t>」（P27）による</w:t>
            </w:r>
          </w:p>
          <w:tbl>
            <w:tblPr>
              <w:tblStyle w:val="af6"/>
              <w:tblW w:w="5920" w:type="dxa"/>
              <w:tblInd w:w="359" w:type="dxa"/>
              <w:tblLayout w:type="fixed"/>
              <w:tblLook w:val="04A0" w:firstRow="1" w:lastRow="0" w:firstColumn="1" w:lastColumn="0" w:noHBand="0" w:noVBand="1"/>
            </w:tblPr>
            <w:tblGrid>
              <w:gridCol w:w="3117"/>
              <w:gridCol w:w="2803"/>
            </w:tblGrid>
            <w:tr w:rsidR="00935A73" w:rsidRPr="000D3FDC" w:rsidTr="005E6B1E">
              <w:trPr>
                <w:trHeight w:val="185"/>
              </w:trPr>
              <w:tc>
                <w:tcPr>
                  <w:tcW w:w="3117" w:type="dxa"/>
                </w:tcPr>
                <w:p w:rsidR="00935A73" w:rsidRPr="000D3FDC" w:rsidRDefault="00935A73" w:rsidP="005E6B1E">
                  <w:pPr>
                    <w:rPr>
                      <w:rFonts w:ascii="UD デジタル 教科書体 NP-R" w:eastAsia="UD デジタル 教科書体 NP-R"/>
                      <w:szCs w:val="18"/>
                    </w:rPr>
                  </w:pPr>
                  <w:r w:rsidRPr="000D3FDC">
                    <w:rPr>
                      <w:rFonts w:ascii="UD デジタル 教科書体 NP-R" w:eastAsia="UD デジタル 教科書体 NP-R" w:hint="eastAsia"/>
                      <w:szCs w:val="18"/>
                    </w:rPr>
                    <w:t>高木（C＝30㎝以下）</w:t>
                  </w:r>
                </w:p>
              </w:tc>
              <w:tc>
                <w:tcPr>
                  <w:tcW w:w="2803" w:type="dxa"/>
                </w:tcPr>
                <w:p w:rsidR="00935A73" w:rsidRPr="000D3FDC" w:rsidRDefault="00935A73" w:rsidP="005E6B1E">
                  <w:pPr>
                    <w:rPr>
                      <w:rFonts w:ascii="UD デジタル 教科書体 NP-R" w:eastAsia="UD デジタル 教科書体 NP-R"/>
                      <w:szCs w:val="18"/>
                    </w:rPr>
                  </w:pPr>
                  <w:r w:rsidRPr="000D3FDC">
                    <w:rPr>
                      <w:rFonts w:ascii="UD デジタル 教科書体 NP-R" w:eastAsia="UD デジタル 教科書体 NP-R" w:hint="eastAsia"/>
                      <w:szCs w:val="18"/>
                    </w:rPr>
                    <w:t>※60㎝　　・</w:t>
                  </w:r>
                </w:p>
              </w:tc>
            </w:tr>
            <w:tr w:rsidR="00935A73" w:rsidRPr="000D3FDC" w:rsidTr="005E6B1E">
              <w:trPr>
                <w:trHeight w:val="197"/>
              </w:trPr>
              <w:tc>
                <w:tcPr>
                  <w:tcW w:w="3117" w:type="dxa"/>
                </w:tcPr>
                <w:p w:rsidR="00935A73" w:rsidRPr="000D3FDC" w:rsidRDefault="00935A73" w:rsidP="005E6B1E">
                  <w:pPr>
                    <w:rPr>
                      <w:rFonts w:ascii="UD デジタル 教科書体 NP-R" w:eastAsia="UD デジタル 教科書体 NP-R"/>
                      <w:szCs w:val="18"/>
                    </w:rPr>
                  </w:pPr>
                  <w:r w:rsidRPr="000D3FDC">
                    <w:rPr>
                      <w:rFonts w:ascii="UD デジタル 教科書体 NP-R" w:eastAsia="UD デジタル 教科書体 NP-R" w:hint="eastAsia"/>
                      <w:szCs w:val="18"/>
                    </w:rPr>
                    <w:t>中木</w:t>
                  </w:r>
                </w:p>
              </w:tc>
              <w:tc>
                <w:tcPr>
                  <w:tcW w:w="2803" w:type="dxa"/>
                </w:tcPr>
                <w:p w:rsidR="00935A73" w:rsidRPr="000D3FDC" w:rsidRDefault="00935A73" w:rsidP="005E6B1E">
                  <w:pPr>
                    <w:rPr>
                      <w:rFonts w:ascii="UD デジタル 教科書体 NP-R" w:eastAsia="UD デジタル 教科書体 NP-R"/>
                      <w:szCs w:val="18"/>
                    </w:rPr>
                  </w:pPr>
                  <w:r w:rsidRPr="000D3FDC">
                    <w:rPr>
                      <w:rFonts w:ascii="UD デジタル 教科書体 NP-R" w:eastAsia="UD デジタル 教科書体 NP-R" w:hint="eastAsia"/>
                      <w:szCs w:val="18"/>
                    </w:rPr>
                    <w:t>※50㎝　　・</w:t>
                  </w:r>
                </w:p>
              </w:tc>
            </w:tr>
            <w:tr w:rsidR="00935A73" w:rsidRPr="000D3FDC" w:rsidTr="005E6B1E">
              <w:trPr>
                <w:trHeight w:val="185"/>
              </w:trPr>
              <w:tc>
                <w:tcPr>
                  <w:tcW w:w="3117" w:type="dxa"/>
                </w:tcPr>
                <w:p w:rsidR="00935A73" w:rsidRPr="000D3FDC" w:rsidRDefault="00935A73" w:rsidP="005E6B1E">
                  <w:pPr>
                    <w:rPr>
                      <w:rFonts w:ascii="UD デジタル 教科書体 NP-R" w:eastAsia="UD デジタル 教科書体 NP-R"/>
                      <w:szCs w:val="18"/>
                    </w:rPr>
                  </w:pPr>
                  <w:r w:rsidRPr="000D3FDC">
                    <w:rPr>
                      <w:rFonts w:ascii="UD デジタル 教科書体 NP-R" w:eastAsia="UD デジタル 教科書体 NP-R" w:hint="eastAsia"/>
                      <w:szCs w:val="18"/>
                    </w:rPr>
                    <w:t>低木</w:t>
                  </w:r>
                </w:p>
              </w:tc>
              <w:tc>
                <w:tcPr>
                  <w:tcW w:w="2803" w:type="dxa"/>
                </w:tcPr>
                <w:p w:rsidR="00935A73" w:rsidRPr="000D3FDC" w:rsidRDefault="00935A73" w:rsidP="005E6B1E">
                  <w:pPr>
                    <w:rPr>
                      <w:rFonts w:ascii="UD デジタル 教科書体 NP-R" w:eastAsia="UD デジタル 教科書体 NP-R"/>
                      <w:szCs w:val="18"/>
                    </w:rPr>
                  </w:pPr>
                  <w:r w:rsidRPr="000D3FDC">
                    <w:rPr>
                      <w:rFonts w:ascii="UD デジタル 教科書体 NP-R" w:eastAsia="UD デジタル 教科書体 NP-R" w:hint="eastAsia"/>
                      <w:szCs w:val="18"/>
                    </w:rPr>
                    <w:t>※40㎝　　・</w:t>
                  </w:r>
                </w:p>
              </w:tc>
            </w:tr>
            <w:tr w:rsidR="00935A73" w:rsidRPr="000D3FDC" w:rsidTr="005E6B1E">
              <w:trPr>
                <w:trHeight w:val="197"/>
              </w:trPr>
              <w:tc>
                <w:tcPr>
                  <w:tcW w:w="3117" w:type="dxa"/>
                </w:tcPr>
                <w:p w:rsidR="00935A73" w:rsidRPr="000D3FDC" w:rsidRDefault="00935A73" w:rsidP="005E6B1E">
                  <w:pPr>
                    <w:rPr>
                      <w:rFonts w:ascii="UD デジタル 教科書体 NP-R" w:eastAsia="UD デジタル 教科書体 NP-R"/>
                      <w:szCs w:val="18"/>
                    </w:rPr>
                  </w:pPr>
                  <w:r w:rsidRPr="000D3FDC">
                    <w:rPr>
                      <w:rFonts w:ascii="UD デジタル 教科書体 NP-R" w:eastAsia="UD デジタル 教科書体 NP-R" w:hint="eastAsia"/>
                      <w:szCs w:val="18"/>
                    </w:rPr>
                    <w:t>地被（草本</w:t>
                  </w:r>
                  <w:r>
                    <w:rPr>
                      <w:rFonts w:ascii="UD デジタル 教科書体 NP-R" w:eastAsia="UD デジタル 教科書体 NP-R"/>
                      <w:szCs w:val="18"/>
                    </w:rPr>
                    <w:t>）</w:t>
                  </w:r>
                </w:p>
              </w:tc>
              <w:tc>
                <w:tcPr>
                  <w:tcW w:w="2803" w:type="dxa"/>
                </w:tcPr>
                <w:p w:rsidR="00935A73" w:rsidRPr="000D3FDC" w:rsidRDefault="00935A73" w:rsidP="005E6B1E">
                  <w:pPr>
                    <w:rPr>
                      <w:rFonts w:ascii="UD デジタル 教科書体 NP-R" w:eastAsia="UD デジタル 教科書体 NP-R"/>
                      <w:szCs w:val="18"/>
                    </w:rPr>
                  </w:pPr>
                  <w:r w:rsidRPr="000D3FDC">
                    <w:rPr>
                      <w:rFonts w:ascii="UD デジタル 教科書体 NP-R" w:eastAsia="UD デジタル 教科書体 NP-R" w:hint="eastAsia"/>
                      <w:szCs w:val="18"/>
                    </w:rPr>
                    <w:t>※20㎝　　・</w:t>
                  </w:r>
                </w:p>
              </w:tc>
            </w:tr>
            <w:tr w:rsidR="00935A73" w:rsidRPr="000D3FDC" w:rsidTr="005E6B1E">
              <w:trPr>
                <w:trHeight w:val="185"/>
              </w:trPr>
              <w:tc>
                <w:tcPr>
                  <w:tcW w:w="3117" w:type="dxa"/>
                </w:tcPr>
                <w:p w:rsidR="00935A73" w:rsidRPr="000D3FDC" w:rsidRDefault="00935A73" w:rsidP="005E6B1E">
                  <w:pPr>
                    <w:rPr>
                      <w:rFonts w:ascii="UD デジタル 教科書体 NP-R" w:eastAsia="UD デジタル 教科書体 NP-R"/>
                      <w:szCs w:val="18"/>
                    </w:rPr>
                  </w:pPr>
                  <w:r w:rsidRPr="000D3FDC">
                    <w:rPr>
                      <w:rFonts w:ascii="UD デジタル 教科書体 NP-R" w:eastAsia="UD デジタル 教科書体 NP-R" w:hint="eastAsia"/>
                      <w:szCs w:val="18"/>
                    </w:rPr>
                    <w:t>ツル植物（計画高さ6m以下）</w:t>
                  </w:r>
                </w:p>
              </w:tc>
              <w:tc>
                <w:tcPr>
                  <w:tcW w:w="2803" w:type="dxa"/>
                </w:tcPr>
                <w:p w:rsidR="00935A73" w:rsidRPr="000D3FDC" w:rsidRDefault="00935A73" w:rsidP="005E6B1E">
                  <w:pPr>
                    <w:rPr>
                      <w:rFonts w:ascii="UD デジタル 教科書体 NP-R" w:eastAsia="UD デジタル 教科書体 NP-R"/>
                      <w:szCs w:val="18"/>
                    </w:rPr>
                  </w:pPr>
                  <w:r w:rsidRPr="000D3FDC">
                    <w:rPr>
                      <w:rFonts w:ascii="UD デジタル 教科書体 NP-R" w:eastAsia="UD デジタル 教科書体 NP-R" w:hint="eastAsia"/>
                      <w:szCs w:val="18"/>
                    </w:rPr>
                    <w:t>※40㎝　　・</w:t>
                  </w:r>
                </w:p>
              </w:tc>
            </w:tr>
          </w:tbl>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(5)土壌改良材の指定量</w:t>
            </w:r>
          </w:p>
          <w:p w:rsidR="00935A73" w:rsidRPr="000D3FDC" w:rsidRDefault="00935A73" w:rsidP="005E6B1E">
            <w:pPr>
              <w:ind w:firstLineChars="100" w:firstLine="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・緑化計画届対象工事</w:t>
            </w:r>
          </w:p>
          <w:p w:rsidR="00935A73" w:rsidRPr="000D3FDC" w:rsidRDefault="00935A73" w:rsidP="005E6B1E">
            <w:pPr>
              <w:ind w:firstLineChars="200" w:firstLine="36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w:t>
            </w:r>
            <w:hyperlink r:id="rId1173" w:history="1">
              <w:r w:rsidRPr="000D3FDC">
                <w:rPr>
                  <w:rStyle w:val="af7"/>
                  <w:rFonts w:ascii="UD デジタル 教科書体 NP-R" w:eastAsia="UD デジタル 教科書体 NP-R" w:hint="eastAsia"/>
                  <w:szCs w:val="18"/>
                </w:rPr>
                <w:t>緑化計画作成の手引き</w:t>
              </w:r>
            </w:hyperlink>
            <w:r w:rsidRPr="000D3FDC">
              <w:rPr>
                <w:rFonts w:ascii="UD デジタル 教科書体 NP-R" w:eastAsia="UD デジタル 教科書体 NP-R" w:hint="eastAsia"/>
                <w:szCs w:val="18"/>
              </w:rPr>
              <w:t>」(P27)標準的な植穴のサイズ、土壌改良資材必要量、支柱の表による</w:t>
            </w:r>
          </w:p>
          <w:p w:rsidR="00935A73" w:rsidRPr="000D3FDC" w:rsidRDefault="00935A73" w:rsidP="005E6B1E">
            <w:pPr>
              <w:ind w:firstLineChars="200" w:firstLine="36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※バーク堆肥と発泡材を容積比率１対２の割合で混合したもの</w:t>
            </w:r>
            <w:r>
              <w:rPr>
                <w:rFonts w:ascii="UD デジタル 教科書体 NP-R" w:eastAsia="UD デジタル 教科書体 NP-R" w:hint="eastAsia"/>
                <w:szCs w:val="18"/>
              </w:rPr>
              <w:t>(混合(B))</w:t>
            </w:r>
          </w:p>
          <w:p w:rsidR="00935A73" w:rsidRPr="000D3FDC" w:rsidRDefault="00935A73" w:rsidP="005E6B1E">
            <w:pPr>
              <w:ind w:firstLineChars="300" w:firstLine="540"/>
              <w:jc w:val="both"/>
              <w:rPr>
                <w:rFonts w:ascii="UD デジタル 教科書体 NP-R" w:eastAsia="UD デジタル 教科書体 NP-R" w:hAnsi="ＭＳ ゴシック"/>
                <w:szCs w:val="18"/>
              </w:rPr>
            </w:pPr>
            <w:r w:rsidRPr="000D3FDC">
              <w:rPr>
                <w:rFonts w:ascii="UD デジタル 教科書体 NP-R" w:eastAsia="UD デジタル 教科書体 NP-R" w:hAnsi="ＭＳ ゴシック" w:hint="eastAsia"/>
                <w:szCs w:val="18"/>
              </w:rPr>
              <w:t>発泡材：真珠岩系パーライト（客土の透水性が良い場合）</w:t>
            </w:r>
          </w:p>
          <w:p w:rsidR="00935A73" w:rsidRPr="000D3FDC" w:rsidRDefault="00935A73" w:rsidP="005E6B1E">
            <w:pPr>
              <w:ind w:leftChars="625" w:left="1125"/>
              <w:jc w:val="both"/>
              <w:rPr>
                <w:rFonts w:ascii="UD デジタル 教科書体 NP-R" w:eastAsia="UD デジタル 教科書体 NP-R" w:hAnsi="ＭＳ ゴシック"/>
                <w:szCs w:val="18"/>
              </w:rPr>
            </w:pPr>
            <w:r w:rsidRPr="000D3FDC">
              <w:rPr>
                <w:rFonts w:ascii="UD デジタル 教科書体 NP-R" w:eastAsia="UD デジタル 教科書体 NP-R" w:hAnsi="ＭＳ ゴシック" w:hint="eastAsia"/>
                <w:szCs w:val="18"/>
              </w:rPr>
              <w:t>黒曜石系パーライト（客土の透水性及び通気性が悪い場合）</w:t>
            </w:r>
          </w:p>
          <w:p w:rsidR="00935A73" w:rsidRPr="000D3FDC" w:rsidRDefault="00935A73" w:rsidP="005E6B1E">
            <w:pPr>
              <w:ind w:firstLineChars="200" w:firstLine="360"/>
              <w:rPr>
                <w:rFonts w:ascii="UD デジタル 教科書体 NP-R" w:eastAsia="UD デジタル 教科書体 NP-R" w:hAnsi="ＭＳ ゴシック"/>
                <w:szCs w:val="18"/>
              </w:rPr>
            </w:pPr>
            <w:r w:rsidRPr="000D3FDC">
              <w:rPr>
                <w:rFonts w:ascii="UD デジタル 教科書体 NP-R" w:eastAsia="UD デジタル 教科書体 NP-R" w:hAnsi="ＭＳ ゴシック" w:hint="eastAsia"/>
                <w:szCs w:val="18"/>
              </w:rPr>
              <w:t>※地被やツル植物　※客土量の20%</w:t>
            </w:r>
          </w:p>
          <w:p w:rsidR="00935A73" w:rsidRPr="000D3FDC" w:rsidRDefault="00935A73" w:rsidP="005E6B1E">
            <w:pPr>
              <w:ind w:leftChars="100" w:left="180"/>
              <w:jc w:val="both"/>
              <w:rPr>
                <w:rFonts w:ascii="UD デジタル 教科書体 NP-R" w:eastAsia="UD デジタル 教科書体 NP-R" w:hAnsi="ＭＳ ゴシック"/>
                <w:szCs w:val="18"/>
              </w:rPr>
            </w:pPr>
            <w:r w:rsidRPr="000D3FDC">
              <w:rPr>
                <w:rFonts w:ascii="UD デジタル 教科書体 NP-R" w:eastAsia="UD デジタル 教科書体 NP-R" w:hAnsi="ＭＳ ゴシック" w:hint="eastAsia"/>
                <w:szCs w:val="18"/>
              </w:rPr>
              <w:t>・その他の工事</w:t>
            </w:r>
          </w:p>
          <w:p w:rsidR="00935A73" w:rsidRPr="000D3FDC" w:rsidRDefault="00935A73" w:rsidP="005E6B1E">
            <w:pPr>
              <w:ind w:firstLineChars="200" w:firstLine="36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植栽基盤の面積１(㎡)当たりの使用量</w:t>
            </w:r>
          </w:p>
          <w:p w:rsidR="00935A73" w:rsidRPr="000D3FDC" w:rsidRDefault="00935A73" w:rsidP="005E6B1E">
            <w:pPr>
              <w:ind w:firstLineChars="200" w:firstLine="36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・バーク堆肥　　※50リットル　　・</w:t>
            </w:r>
          </w:p>
          <w:p w:rsidR="00935A73" w:rsidRPr="000D3FDC" w:rsidRDefault="00935A73" w:rsidP="005E6B1E">
            <w:pPr>
              <w:ind w:firstLineChars="200" w:firstLine="36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・発酵下水汚泥コンポスト　　※10リットル　　・</w:t>
            </w:r>
          </w:p>
          <w:p w:rsidR="00935A73" w:rsidRPr="000D3FDC" w:rsidRDefault="00935A73" w:rsidP="005E6B1E">
            <w:pPr>
              <w:spacing w:afterLines="20" w:after="72"/>
              <w:jc w:val="both"/>
              <w:rPr>
                <w:rFonts w:ascii="UD デジタル 教科書体 NP-R" w:eastAsia="UD デジタル 教科書体 NP-R" w:hAnsiTheme="majorEastAsia"/>
                <w:color w:val="0563C1" w:themeColor="hyperlink"/>
                <w:szCs w:val="18"/>
                <w:u w:val="single"/>
              </w:rPr>
            </w:pPr>
            <w:r w:rsidRPr="000D3FDC">
              <w:rPr>
                <w:rFonts w:ascii="UD デジタル 教科書体 NP-R" w:eastAsia="UD デジタル 教科書体 NP-R" w:hint="eastAsia"/>
                <w:szCs w:val="18"/>
              </w:rPr>
              <w:t xml:space="preserve"> (7)発生土の処理　3章土工事</w:t>
            </w:r>
            <w:r w:rsidRPr="000D3FDC">
              <w:rPr>
                <w:rFonts w:ascii="UD デジタル 教科書体 NP-R" w:eastAsia="UD デジタル 教科書体 NP-R" w:hAnsiTheme="majorEastAsia" w:hint="eastAsia"/>
                <w:szCs w:val="18"/>
              </w:rPr>
              <w:t>６建設発生土の処理による</w:t>
            </w:r>
          </w:p>
        </w:tc>
      </w:tr>
      <w:tr w:rsidR="00935A73" w:rsidRPr="004705B8" w:rsidTr="005E6B1E">
        <w:trPr>
          <w:trHeight w:val="283"/>
        </w:trPr>
        <w:tc>
          <w:tcPr>
            <w:tcW w:w="10943" w:type="dxa"/>
            <w:gridSpan w:val="3"/>
            <w:tcBorders>
              <w:top w:val="single" w:sz="4" w:space="0" w:color="auto"/>
              <w:left w:val="single" w:sz="4" w:space="0" w:color="auto"/>
              <w:bottom w:val="single" w:sz="4" w:space="0" w:color="auto"/>
            </w:tcBorders>
            <w:shd w:val="clear" w:color="auto" w:fill="D9D9D9" w:themeFill="background1" w:themeFillShade="D9"/>
            <w:vAlign w:val="center"/>
          </w:tcPr>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３節　植樹</w:t>
            </w:r>
          </w:p>
        </w:tc>
      </w:tr>
      <w:tr w:rsidR="00935A73" w:rsidRPr="004705B8" w:rsidTr="005E6B1E">
        <w:trPr>
          <w:trHeight w:val="70"/>
        </w:trPr>
        <w:tc>
          <w:tcPr>
            <w:tcW w:w="1838" w:type="dxa"/>
            <w:tcBorders>
              <w:top w:val="single" w:sz="4" w:space="0" w:color="auto"/>
              <w:left w:val="single" w:sz="4" w:space="0" w:color="auto"/>
              <w:bottom w:val="single" w:sz="4" w:space="0" w:color="auto"/>
            </w:tcBorders>
            <w:shd w:val="clear" w:color="auto" w:fill="auto"/>
          </w:tcPr>
          <w:p w:rsidR="00935A73" w:rsidRPr="000D3FDC" w:rsidRDefault="00935A73" w:rsidP="005E6B1E">
            <w:pPr>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0D3FDC">
              <w:rPr>
                <w:rFonts w:ascii="UD デジタル 教科書体 NP-R" w:eastAsia="UD デジタル 教科書体 NP-R" w:hint="eastAsia"/>
                <w:szCs w:val="18"/>
              </w:rPr>
              <w:t>材料</w:t>
            </w:r>
          </w:p>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AnsiTheme="majorEastAsia" w:hint="eastAsia"/>
                <w:szCs w:val="18"/>
              </w:rPr>
              <w:t>（</w:t>
            </w:r>
            <w:hyperlink r:id="rId1174" w:anchor="page=326" w:history="1">
              <w:r w:rsidRPr="000D3FDC">
                <w:rPr>
                  <w:rStyle w:val="af7"/>
                  <w:rFonts w:ascii="UD デジタル 教科書体 NP-R" w:eastAsia="UD デジタル 教科書体 NP-R" w:hAnsiTheme="majorEastAsia" w:hint="eastAsia"/>
                  <w:szCs w:val="18"/>
                </w:rPr>
                <w:t>標仕23.3.2</w:t>
              </w:r>
            </w:hyperlink>
            <w:r w:rsidRPr="000D3FDC">
              <w:rPr>
                <w:rFonts w:ascii="UD デジタル 教科書体 NP-R" w:eastAsia="UD デジタル 教科書体 NP-R" w:hAnsiTheme="majorEastAsia" w:hint="eastAsia"/>
                <w:szCs w:val="18"/>
              </w:rPr>
              <w:t>）</w:t>
            </w:r>
          </w:p>
        </w:tc>
        <w:tc>
          <w:tcPr>
            <w:tcW w:w="9105" w:type="dxa"/>
            <w:gridSpan w:val="2"/>
            <w:tcBorders>
              <w:top w:val="single" w:sz="4" w:space="0" w:color="auto"/>
              <w:bottom w:val="single" w:sz="4" w:space="0" w:color="auto"/>
            </w:tcBorders>
            <w:shd w:val="clear" w:color="auto" w:fill="auto"/>
          </w:tcPr>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(2)樹種、寸法、株立数、刈込みものの適用、数量　　※図示</w:t>
            </w:r>
          </w:p>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 xml:space="preserve">(3)支柱材　</w:t>
            </w:r>
          </w:p>
          <w:p w:rsidR="00935A73" w:rsidRPr="000D3FDC" w:rsidRDefault="00935A73" w:rsidP="005E6B1E">
            <w:pPr>
              <w:ind w:leftChars="100" w:left="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 xml:space="preserve">※丸太（※間伐材　　・杉の焼丸太　　・　　　　　）　</w:t>
            </w:r>
          </w:p>
          <w:p w:rsidR="00935A73" w:rsidRPr="000D3FDC" w:rsidRDefault="00935A73" w:rsidP="005E6B1E">
            <w:pPr>
              <w:ind w:leftChars="200" w:left="36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防腐剤処理方法　　※加圧式防腐処理　　・</w:t>
            </w:r>
          </w:p>
          <w:p w:rsidR="00935A73" w:rsidRPr="000D3FDC" w:rsidRDefault="00935A73" w:rsidP="005E6B1E">
            <w:pPr>
              <w:ind w:leftChars="100" w:left="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・竹</w:t>
            </w:r>
          </w:p>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(4)幹巻き用材料</w:t>
            </w:r>
          </w:p>
          <w:p w:rsidR="00935A73" w:rsidRPr="000D3FDC" w:rsidRDefault="00935A73" w:rsidP="005E6B1E">
            <w:pPr>
              <w:spacing w:afterLines="20" w:after="72"/>
              <w:ind w:leftChars="100" w:left="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※幹巻き用テープ　　・わら　　・こも</w:t>
            </w:r>
          </w:p>
        </w:tc>
      </w:tr>
      <w:tr w:rsidR="00935A73" w:rsidRPr="004705B8" w:rsidTr="005E6B1E">
        <w:trPr>
          <w:trHeight w:val="283"/>
        </w:trPr>
        <w:tc>
          <w:tcPr>
            <w:tcW w:w="1838" w:type="dxa"/>
            <w:tcBorders>
              <w:top w:val="single" w:sz="4" w:space="0" w:color="auto"/>
              <w:left w:val="single" w:sz="4" w:space="0" w:color="auto"/>
              <w:bottom w:val="single" w:sz="4" w:space="0" w:color="auto"/>
            </w:tcBorders>
            <w:shd w:val="clear" w:color="auto" w:fill="auto"/>
          </w:tcPr>
          <w:p w:rsidR="00935A73" w:rsidRPr="000D3FDC" w:rsidRDefault="00935A73" w:rsidP="005E6B1E">
            <w:pPr>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0D3FDC">
              <w:rPr>
                <w:rFonts w:ascii="UD デジタル 教科書体 NP-R" w:eastAsia="UD デジタル 教科書体 NP-R" w:hint="eastAsia"/>
                <w:szCs w:val="18"/>
              </w:rPr>
              <w:t>新植の工法</w:t>
            </w:r>
          </w:p>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AnsiTheme="majorEastAsia" w:hint="eastAsia"/>
                <w:szCs w:val="18"/>
              </w:rPr>
              <w:t>（</w:t>
            </w:r>
            <w:hyperlink r:id="rId1175" w:anchor="page=326" w:history="1">
              <w:r w:rsidRPr="000D3FDC">
                <w:rPr>
                  <w:rStyle w:val="af7"/>
                  <w:rFonts w:ascii="UD デジタル 教科書体 NP-R" w:eastAsia="UD デジタル 教科書体 NP-R" w:hAnsiTheme="majorEastAsia" w:hint="eastAsia"/>
                  <w:szCs w:val="18"/>
                </w:rPr>
                <w:t>標仕23.3.3</w:t>
              </w:r>
            </w:hyperlink>
            <w:r w:rsidRPr="000D3FDC">
              <w:rPr>
                <w:rFonts w:ascii="UD デジタル 教科書体 NP-R" w:eastAsia="UD デジタル 教科書体 NP-R" w:hAnsiTheme="majorEastAsia" w:hint="eastAsia"/>
                <w:szCs w:val="18"/>
              </w:rPr>
              <w:t>）</w:t>
            </w:r>
          </w:p>
        </w:tc>
        <w:tc>
          <w:tcPr>
            <w:tcW w:w="9105" w:type="dxa"/>
            <w:gridSpan w:val="2"/>
            <w:tcBorders>
              <w:top w:val="single" w:sz="4" w:space="0" w:color="auto"/>
              <w:bottom w:val="single" w:sz="4" w:space="0" w:color="auto"/>
            </w:tcBorders>
            <w:shd w:val="clear" w:color="auto" w:fill="auto"/>
          </w:tcPr>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(4)支柱</w:t>
            </w:r>
          </w:p>
          <w:p w:rsidR="00935A73" w:rsidRPr="000D3FDC" w:rsidRDefault="00935A73" w:rsidP="005E6B1E">
            <w:pPr>
              <w:ind w:leftChars="100" w:left="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・添え柱形　・鳥居形　・八つ掛け形　・布掛け形　・ワイヤ掛け</w:t>
            </w:r>
            <w:r>
              <w:rPr>
                <w:rFonts w:ascii="UD デジタル 教科書体 NP-R" w:eastAsia="UD デジタル 教科書体 NP-R" w:hint="eastAsia"/>
                <w:szCs w:val="18"/>
              </w:rPr>
              <w:t>形</w:t>
            </w:r>
            <w:r w:rsidRPr="000D3FDC">
              <w:rPr>
                <w:rFonts w:ascii="UD デジタル 教科書体 NP-R" w:eastAsia="UD デジタル 教科書体 NP-R" w:hint="eastAsia"/>
                <w:szCs w:val="18"/>
              </w:rPr>
              <w:t xml:space="preserve">　・地下埋込形　</w:t>
            </w:r>
          </w:p>
          <w:p w:rsidR="00935A73" w:rsidRPr="000D3FDC" w:rsidRDefault="00935A73" w:rsidP="005E6B1E">
            <w:pPr>
              <w:ind w:leftChars="100" w:left="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・緑化計画届対象工事</w:t>
            </w:r>
          </w:p>
          <w:p w:rsidR="00935A73" w:rsidRPr="000D3FDC" w:rsidRDefault="00935A73" w:rsidP="005E6B1E">
            <w:pPr>
              <w:spacing w:afterLines="20" w:after="72"/>
              <w:jc w:val="both"/>
              <w:rPr>
                <w:rFonts w:ascii="UD デジタル 教科書体 NP-R" w:eastAsia="UD デジタル 教科書体 NP-R"/>
                <w:szCs w:val="18"/>
              </w:rPr>
            </w:pPr>
            <w:r w:rsidRPr="000D3FDC">
              <w:rPr>
                <w:rFonts w:ascii="UD デジタル 教科書体 NP-R" w:eastAsia="UD デジタル 教科書体 NP-R" w:hint="eastAsia"/>
                <w:szCs w:val="18"/>
              </w:rPr>
              <w:t>※「緑化計画作成の手引き」(P27)標準的な植穴のサイズ、土壌改良資材必要量、支柱の表による</w:t>
            </w:r>
          </w:p>
        </w:tc>
      </w:tr>
      <w:tr w:rsidR="00935A73" w:rsidRPr="004705B8" w:rsidTr="005E6B1E">
        <w:trPr>
          <w:trHeight w:val="283"/>
        </w:trPr>
        <w:tc>
          <w:tcPr>
            <w:tcW w:w="1838" w:type="dxa"/>
            <w:tcBorders>
              <w:top w:val="single" w:sz="4" w:space="0" w:color="auto"/>
              <w:left w:val="single" w:sz="4" w:space="0" w:color="auto"/>
              <w:bottom w:val="single" w:sz="4" w:space="0" w:color="auto"/>
            </w:tcBorders>
            <w:shd w:val="clear" w:color="auto" w:fill="auto"/>
          </w:tcPr>
          <w:p w:rsidR="00935A73" w:rsidRPr="000D3FDC" w:rsidRDefault="00935A73" w:rsidP="005E6B1E">
            <w:pPr>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0D3FDC">
              <w:rPr>
                <w:rFonts w:ascii="UD デジタル 教科書体 NP-R" w:eastAsia="UD デジタル 教科書体 NP-R" w:hint="eastAsia"/>
                <w:szCs w:val="18"/>
              </w:rPr>
              <w:t>新植樹木の枯補償</w:t>
            </w:r>
          </w:p>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AnsiTheme="majorEastAsia" w:hint="eastAsia"/>
                <w:szCs w:val="18"/>
              </w:rPr>
              <w:t>（</w:t>
            </w:r>
            <w:hyperlink r:id="rId1176" w:anchor="page=327" w:history="1">
              <w:r w:rsidRPr="000D3FDC">
                <w:rPr>
                  <w:rStyle w:val="af7"/>
                  <w:rFonts w:ascii="UD デジタル 教科書体 NP-R" w:eastAsia="UD デジタル 教科書体 NP-R" w:hAnsiTheme="majorEastAsia" w:hint="eastAsia"/>
                  <w:szCs w:val="18"/>
                </w:rPr>
                <w:t>標仕23.3.4</w:t>
              </w:r>
            </w:hyperlink>
            <w:r w:rsidRPr="000D3FDC">
              <w:rPr>
                <w:rFonts w:ascii="UD デジタル 教科書体 NP-R" w:eastAsia="UD デジタル 教科書体 NP-R" w:hAnsiTheme="majorEastAsia" w:hint="eastAsia"/>
                <w:szCs w:val="18"/>
              </w:rPr>
              <w:t>）</w:t>
            </w:r>
          </w:p>
        </w:tc>
        <w:tc>
          <w:tcPr>
            <w:tcW w:w="9105" w:type="dxa"/>
            <w:gridSpan w:val="2"/>
            <w:tcBorders>
              <w:top w:val="single" w:sz="4" w:space="0" w:color="auto"/>
              <w:bottom w:val="single" w:sz="4" w:space="0" w:color="auto"/>
            </w:tcBorders>
            <w:shd w:val="clear" w:color="auto" w:fill="auto"/>
          </w:tcPr>
          <w:p w:rsidR="00935A73" w:rsidRPr="000D3FDC" w:rsidRDefault="00935A73" w:rsidP="005E6B1E">
            <w:pPr>
              <w:rPr>
                <w:rFonts w:ascii="UD デジタル 教科書体 NP-R" w:eastAsia="UD デジタル 教科書体 NP-R"/>
                <w:szCs w:val="18"/>
              </w:rPr>
            </w:pPr>
            <w:r w:rsidRPr="000D3FDC">
              <w:rPr>
                <w:rFonts w:ascii="UD デジタル 教科書体 NP-R" w:eastAsia="UD デジタル 教科書体 NP-R" w:hint="eastAsia"/>
                <w:szCs w:val="18"/>
              </w:rPr>
              <w:t>※引渡しの日から1年　　・</w:t>
            </w:r>
          </w:p>
          <w:p w:rsidR="00935A73" w:rsidRPr="000D3FDC" w:rsidRDefault="00935A73" w:rsidP="005E6B1E">
            <w:pPr>
              <w:jc w:val="both"/>
              <w:rPr>
                <w:rFonts w:ascii="UD デジタル 教科書体 NP-R" w:eastAsia="UD デジタル 教科書体 NP-R"/>
                <w:szCs w:val="18"/>
              </w:rPr>
            </w:pPr>
          </w:p>
        </w:tc>
      </w:tr>
      <w:tr w:rsidR="00935A73" w:rsidRPr="004705B8" w:rsidTr="005E6B1E">
        <w:trPr>
          <w:trHeight w:val="283"/>
        </w:trPr>
        <w:tc>
          <w:tcPr>
            <w:tcW w:w="1838" w:type="dxa"/>
            <w:tcBorders>
              <w:top w:val="single" w:sz="4" w:space="0" w:color="auto"/>
              <w:left w:val="single" w:sz="4" w:space="0" w:color="auto"/>
              <w:bottom w:val="single" w:sz="4" w:space="0" w:color="auto"/>
            </w:tcBorders>
            <w:shd w:val="clear" w:color="auto" w:fill="auto"/>
          </w:tcPr>
          <w:p w:rsidR="00935A73" w:rsidRPr="000D3FDC" w:rsidRDefault="00935A73" w:rsidP="005E6B1E">
            <w:pPr>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0D3FDC">
              <w:rPr>
                <w:rFonts w:ascii="UD デジタル 教科書体 NP-R" w:eastAsia="UD デジタル 教科書体 NP-R" w:hint="eastAsia"/>
                <w:szCs w:val="18"/>
              </w:rPr>
              <w:t>移植樹木の枯損処置</w:t>
            </w:r>
          </w:p>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AnsiTheme="majorEastAsia" w:hint="eastAsia"/>
                <w:szCs w:val="18"/>
              </w:rPr>
              <w:t>（</w:t>
            </w:r>
            <w:hyperlink r:id="rId1177" w:anchor="page=327" w:history="1">
              <w:r w:rsidRPr="000D3FDC">
                <w:rPr>
                  <w:rStyle w:val="af7"/>
                  <w:rFonts w:ascii="UD デジタル 教科書体 NP-R" w:eastAsia="UD デジタル 教科書体 NP-R" w:hAnsiTheme="majorEastAsia" w:hint="eastAsia"/>
                  <w:szCs w:val="18"/>
                </w:rPr>
                <w:t>標仕23.3.6</w:t>
              </w:r>
            </w:hyperlink>
            <w:r w:rsidRPr="000D3FDC">
              <w:rPr>
                <w:rFonts w:ascii="UD デジタル 教科書体 NP-R" w:eastAsia="UD デジタル 教科書体 NP-R" w:hAnsiTheme="majorEastAsia" w:hint="eastAsia"/>
                <w:szCs w:val="18"/>
              </w:rPr>
              <w:t>）</w:t>
            </w:r>
          </w:p>
        </w:tc>
        <w:tc>
          <w:tcPr>
            <w:tcW w:w="9105" w:type="dxa"/>
            <w:gridSpan w:val="2"/>
            <w:tcBorders>
              <w:top w:val="single" w:sz="4" w:space="0" w:color="auto"/>
              <w:bottom w:val="single" w:sz="4" w:space="0" w:color="auto"/>
            </w:tcBorders>
            <w:shd w:val="clear" w:color="auto" w:fill="auto"/>
          </w:tcPr>
          <w:p w:rsidR="00935A73" w:rsidRPr="000D3FDC" w:rsidRDefault="00935A73" w:rsidP="005E6B1E">
            <w:pPr>
              <w:rPr>
                <w:rFonts w:ascii="UD デジタル 教科書体 NP-R" w:eastAsia="UD デジタル 教科書体 NP-R"/>
                <w:szCs w:val="18"/>
              </w:rPr>
            </w:pPr>
            <w:r w:rsidRPr="000D3FDC">
              <w:rPr>
                <w:rFonts w:ascii="UD デジタル 教科書体 NP-R" w:eastAsia="UD デジタル 教科書体 NP-R" w:hint="eastAsia"/>
                <w:szCs w:val="18"/>
              </w:rPr>
              <w:t>※引渡しの日から1年　　・</w:t>
            </w:r>
          </w:p>
          <w:p w:rsidR="00935A73" w:rsidRPr="000D3FDC" w:rsidRDefault="00935A73" w:rsidP="005E6B1E">
            <w:pPr>
              <w:jc w:val="both"/>
              <w:rPr>
                <w:rFonts w:ascii="UD デジタル 教科書体 NP-R" w:eastAsia="UD デジタル 教科書体 NP-R"/>
                <w:szCs w:val="18"/>
              </w:rPr>
            </w:pPr>
          </w:p>
        </w:tc>
      </w:tr>
      <w:tr w:rsidR="00935A73" w:rsidRPr="004705B8" w:rsidTr="005E6B1E">
        <w:trPr>
          <w:trHeight w:val="283"/>
        </w:trPr>
        <w:tc>
          <w:tcPr>
            <w:tcW w:w="1838" w:type="dxa"/>
            <w:tcBorders>
              <w:top w:val="single" w:sz="4" w:space="0" w:color="auto"/>
              <w:left w:val="single" w:sz="4" w:space="0" w:color="auto"/>
              <w:bottom w:val="single" w:sz="4" w:space="0" w:color="auto"/>
            </w:tcBorders>
            <w:shd w:val="clear" w:color="auto" w:fill="auto"/>
          </w:tcPr>
          <w:p w:rsidR="00935A73" w:rsidRPr="002D4D58" w:rsidRDefault="00935A73" w:rsidP="005E6B1E">
            <w:pPr>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2D4D58">
              <w:rPr>
                <w:rFonts w:ascii="UD デジタル 教科書体 NP-R" w:eastAsia="UD デジタル 教科書体 NP-R" w:hint="eastAsia"/>
                <w:szCs w:val="18"/>
              </w:rPr>
              <w:t>既存樹木等の処置</w:t>
            </w:r>
          </w:p>
        </w:tc>
        <w:tc>
          <w:tcPr>
            <w:tcW w:w="9105" w:type="dxa"/>
            <w:gridSpan w:val="2"/>
            <w:tcBorders>
              <w:top w:val="single" w:sz="4" w:space="0" w:color="auto"/>
              <w:bottom w:val="single" w:sz="4" w:space="0" w:color="auto"/>
            </w:tcBorders>
            <w:shd w:val="clear" w:color="auto" w:fill="auto"/>
          </w:tcPr>
          <w:p w:rsidR="00935A73" w:rsidRPr="002D4D58" w:rsidRDefault="00935A73" w:rsidP="005E6B1E">
            <w:pPr>
              <w:rPr>
                <w:rFonts w:ascii="UD デジタル 教科書体 NP-R" w:eastAsia="UD デジタル 教科書体 NP-R"/>
                <w:szCs w:val="18"/>
              </w:rPr>
            </w:pPr>
            <w:r w:rsidRPr="002D4D58">
              <w:rPr>
                <w:rFonts w:ascii="UD デジタル 教科書体 NP-R" w:eastAsia="UD デジタル 教科書体 NP-R" w:hint="eastAsia"/>
                <w:szCs w:val="18"/>
              </w:rPr>
              <w:t>※図示</w:t>
            </w:r>
          </w:p>
        </w:tc>
      </w:tr>
      <w:tr w:rsidR="00935A73" w:rsidRPr="004705B8" w:rsidTr="005E6B1E">
        <w:trPr>
          <w:trHeight w:val="283"/>
        </w:trPr>
        <w:tc>
          <w:tcPr>
            <w:tcW w:w="10943" w:type="dxa"/>
            <w:gridSpan w:val="3"/>
            <w:tcBorders>
              <w:top w:val="single" w:sz="4" w:space="0" w:color="auto"/>
              <w:left w:val="single" w:sz="4" w:space="0" w:color="auto"/>
              <w:bottom w:val="single" w:sz="4" w:space="0" w:color="auto"/>
            </w:tcBorders>
            <w:shd w:val="clear" w:color="auto" w:fill="D9D9D9" w:themeFill="background1" w:themeFillShade="D9"/>
            <w:vAlign w:val="center"/>
          </w:tcPr>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４節　芝張り、吹付けは種及び地被類</w:t>
            </w:r>
          </w:p>
        </w:tc>
      </w:tr>
      <w:tr w:rsidR="00935A73" w:rsidRPr="004705B8" w:rsidTr="005E6B1E">
        <w:trPr>
          <w:trHeight w:val="283"/>
        </w:trPr>
        <w:tc>
          <w:tcPr>
            <w:tcW w:w="1838" w:type="dxa"/>
            <w:tcBorders>
              <w:top w:val="single" w:sz="4" w:space="0" w:color="auto"/>
              <w:left w:val="single" w:sz="4" w:space="0" w:color="auto"/>
              <w:bottom w:val="single" w:sz="4" w:space="0" w:color="auto"/>
            </w:tcBorders>
            <w:shd w:val="clear" w:color="auto" w:fill="auto"/>
          </w:tcPr>
          <w:p w:rsidR="00935A73" w:rsidRPr="000D3FDC" w:rsidRDefault="00935A73" w:rsidP="005E6B1E">
            <w:pPr>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0D3FDC">
              <w:rPr>
                <w:rFonts w:ascii="UD デジタル 教科書体 NP-R" w:eastAsia="UD デジタル 教科書体 NP-R" w:hint="eastAsia"/>
                <w:szCs w:val="18"/>
              </w:rPr>
              <w:t>材料</w:t>
            </w:r>
          </w:p>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AnsiTheme="majorEastAsia" w:hint="eastAsia"/>
                <w:szCs w:val="18"/>
              </w:rPr>
              <w:t>（</w:t>
            </w:r>
            <w:hyperlink r:id="rId1178" w:anchor="page=327" w:history="1">
              <w:r w:rsidRPr="000D3FDC">
                <w:rPr>
                  <w:rStyle w:val="af7"/>
                  <w:rFonts w:ascii="UD デジタル 教科書体 NP-R" w:eastAsia="UD デジタル 教科書体 NP-R" w:hAnsiTheme="majorEastAsia" w:hint="eastAsia"/>
                  <w:szCs w:val="18"/>
                </w:rPr>
                <w:t>標仕23.4.2</w:t>
              </w:r>
            </w:hyperlink>
            <w:r w:rsidRPr="000D3FDC">
              <w:rPr>
                <w:rFonts w:ascii="UD デジタル 教科書体 NP-R" w:eastAsia="UD デジタル 教科書体 NP-R" w:hAnsiTheme="majorEastAsia" w:hint="eastAsia"/>
                <w:szCs w:val="18"/>
              </w:rPr>
              <w:t>）</w:t>
            </w:r>
          </w:p>
        </w:tc>
        <w:tc>
          <w:tcPr>
            <w:tcW w:w="9105" w:type="dxa"/>
            <w:gridSpan w:val="2"/>
            <w:tcBorders>
              <w:top w:val="single" w:sz="4" w:space="0" w:color="auto"/>
              <w:bottom w:val="single" w:sz="4" w:space="0" w:color="auto"/>
            </w:tcBorders>
            <w:shd w:val="clear" w:color="auto" w:fill="auto"/>
          </w:tcPr>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(1)芝　　※コ</w:t>
            </w:r>
            <w:r>
              <w:rPr>
                <w:rFonts w:ascii="UD デジタル 教科書体 NP-R" w:eastAsia="UD デジタル 教科書体 NP-R" w:hint="eastAsia"/>
                <w:szCs w:val="18"/>
              </w:rPr>
              <w:t>ウ</w:t>
            </w:r>
            <w:r w:rsidRPr="000D3FDC">
              <w:rPr>
                <w:rFonts w:ascii="UD デジタル 教科書体 NP-R" w:eastAsia="UD デジタル 教科書体 NP-R" w:hint="eastAsia"/>
                <w:szCs w:val="18"/>
              </w:rPr>
              <w:t>ライシバ　　・ノシバ</w:t>
            </w:r>
          </w:p>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(3)吹付けは種用種子等</w:t>
            </w:r>
          </w:p>
          <w:p w:rsidR="00935A73" w:rsidRPr="000D3FDC" w:rsidRDefault="00935A73" w:rsidP="005E6B1E">
            <w:pPr>
              <w:ind w:leftChars="100" w:left="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種類　　※洋芝類　　・</w:t>
            </w:r>
          </w:p>
          <w:p w:rsidR="00935A73" w:rsidRPr="000D3FDC" w:rsidRDefault="00935A73" w:rsidP="005E6B1E">
            <w:pPr>
              <w:ind w:leftChars="100" w:left="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種子量（g/㎡）　　・</w:t>
            </w:r>
          </w:p>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(4)地被類</w:t>
            </w:r>
          </w:p>
          <w:p w:rsidR="00935A73" w:rsidRPr="000D3FDC" w:rsidRDefault="00935A73" w:rsidP="005E6B1E">
            <w:pPr>
              <w:spacing w:afterLines="20" w:after="72"/>
              <w:ind w:leftChars="100" w:left="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種類、芽立数、径及び単位面積当たりの株数　　※図示</w:t>
            </w:r>
          </w:p>
        </w:tc>
      </w:tr>
      <w:tr w:rsidR="00935A73" w:rsidRPr="004705B8" w:rsidTr="005E6B1E">
        <w:trPr>
          <w:trHeight w:val="283"/>
        </w:trPr>
        <w:tc>
          <w:tcPr>
            <w:tcW w:w="1838" w:type="dxa"/>
            <w:tcBorders>
              <w:top w:val="single" w:sz="4" w:space="0" w:color="auto"/>
              <w:left w:val="single" w:sz="4" w:space="0" w:color="auto"/>
              <w:bottom w:val="single" w:sz="4" w:space="0" w:color="auto"/>
            </w:tcBorders>
            <w:shd w:val="clear" w:color="auto" w:fill="auto"/>
          </w:tcPr>
          <w:p w:rsidR="00935A73" w:rsidRPr="000D3FDC" w:rsidRDefault="00935A73" w:rsidP="005E6B1E">
            <w:pPr>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0D3FDC">
              <w:rPr>
                <w:rFonts w:ascii="UD デジタル 教科書体 NP-R" w:eastAsia="UD デジタル 教科書体 NP-R" w:hint="eastAsia"/>
                <w:szCs w:val="18"/>
              </w:rPr>
              <w:t>芝張りの工法</w:t>
            </w:r>
          </w:p>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AnsiTheme="majorEastAsia" w:hint="eastAsia"/>
                <w:szCs w:val="18"/>
              </w:rPr>
              <w:t>（</w:t>
            </w:r>
            <w:hyperlink r:id="rId1179" w:anchor="page=328" w:history="1">
              <w:r w:rsidRPr="000D3FDC">
                <w:rPr>
                  <w:rStyle w:val="af7"/>
                  <w:rFonts w:ascii="UD デジタル 教科書体 NP-R" w:eastAsia="UD デジタル 教科書体 NP-R" w:hAnsiTheme="majorEastAsia" w:hint="eastAsia"/>
                  <w:szCs w:val="18"/>
                </w:rPr>
                <w:t>標仕23.4.3</w:t>
              </w:r>
            </w:hyperlink>
            <w:r w:rsidRPr="000D3FDC">
              <w:rPr>
                <w:rFonts w:ascii="UD デジタル 教科書体 NP-R" w:eastAsia="UD デジタル 教科書体 NP-R" w:hAnsiTheme="majorEastAsia" w:hint="eastAsia"/>
                <w:szCs w:val="18"/>
              </w:rPr>
              <w:t>）</w:t>
            </w:r>
          </w:p>
        </w:tc>
        <w:tc>
          <w:tcPr>
            <w:tcW w:w="9105" w:type="dxa"/>
            <w:gridSpan w:val="2"/>
            <w:tcBorders>
              <w:top w:val="single" w:sz="4" w:space="0" w:color="auto"/>
              <w:bottom w:val="single" w:sz="4" w:space="0" w:color="auto"/>
            </w:tcBorders>
            <w:shd w:val="clear" w:color="auto" w:fill="auto"/>
          </w:tcPr>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平地　　※目地張り　　・べた張り</w:t>
            </w:r>
          </w:p>
          <w:p w:rsidR="00935A73" w:rsidRPr="000D3FDC" w:rsidRDefault="00935A73" w:rsidP="005E6B1E">
            <w:pPr>
              <w:spacing w:afterLines="20" w:after="72"/>
              <w:jc w:val="both"/>
              <w:rPr>
                <w:rFonts w:ascii="UD デジタル 教科書体 NP-R" w:eastAsia="UD デジタル 教科書体 NP-R"/>
                <w:szCs w:val="18"/>
              </w:rPr>
            </w:pPr>
            <w:r w:rsidRPr="000D3FDC">
              <w:rPr>
                <w:rFonts w:ascii="UD デジタル 教科書体 NP-R" w:eastAsia="UD デジタル 教科書体 NP-R" w:hint="eastAsia"/>
                <w:szCs w:val="18"/>
              </w:rPr>
              <w:t>法面　　・目地張り　　※べた張り</w:t>
            </w:r>
          </w:p>
        </w:tc>
      </w:tr>
      <w:tr w:rsidR="00935A73" w:rsidRPr="004705B8" w:rsidTr="005E6B1E">
        <w:trPr>
          <w:trHeight w:val="283"/>
        </w:trPr>
        <w:tc>
          <w:tcPr>
            <w:tcW w:w="1838" w:type="dxa"/>
            <w:tcBorders>
              <w:top w:val="single" w:sz="4" w:space="0" w:color="auto"/>
              <w:left w:val="single" w:sz="4" w:space="0" w:color="auto"/>
              <w:bottom w:val="single" w:sz="4" w:space="0" w:color="auto"/>
            </w:tcBorders>
            <w:shd w:val="clear" w:color="auto" w:fill="auto"/>
          </w:tcPr>
          <w:p w:rsidR="00935A73" w:rsidRPr="000D3FDC" w:rsidRDefault="00935A73" w:rsidP="005E6B1E">
            <w:pPr>
              <w:ind w:left="180" w:hangingChars="100" w:hanging="180"/>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0D3FDC">
              <w:rPr>
                <w:rFonts w:ascii="UD デジタル 教科書体 NP-R" w:eastAsia="UD デジタル 教科書体 NP-R" w:hint="eastAsia"/>
                <w:szCs w:val="18"/>
              </w:rPr>
              <w:t>芝張り</w:t>
            </w:r>
            <w:r>
              <w:rPr>
                <w:rFonts w:ascii="UD デジタル 教科書体 NP-R" w:eastAsia="UD デジタル 教科書体 NP-R" w:hint="eastAsia"/>
                <w:szCs w:val="18"/>
              </w:rPr>
              <w:t>、吹付けは種及び地被類の枯補償</w:t>
            </w:r>
          </w:p>
          <w:p w:rsidR="00935A73" w:rsidRPr="000D3FDC" w:rsidRDefault="00935A73" w:rsidP="005E6B1E">
            <w:pPr>
              <w:jc w:val="both"/>
              <w:rPr>
                <w:szCs w:val="18"/>
              </w:rPr>
            </w:pPr>
            <w:r w:rsidRPr="000D3FDC">
              <w:rPr>
                <w:rFonts w:ascii="UD デジタル 教科書体 NP-R" w:eastAsia="UD デジタル 教科書体 NP-R" w:hAnsiTheme="majorEastAsia" w:hint="eastAsia"/>
                <w:szCs w:val="18"/>
              </w:rPr>
              <w:t>（</w:t>
            </w:r>
            <w:hyperlink r:id="rId1180" w:anchor="page=328" w:history="1">
              <w:r w:rsidRPr="000D3FDC">
                <w:rPr>
                  <w:rStyle w:val="af7"/>
                  <w:rFonts w:ascii="UD デジタル 教科書体 NP-R" w:eastAsia="UD デジタル 教科書体 NP-R" w:hAnsiTheme="majorEastAsia" w:hint="eastAsia"/>
                  <w:szCs w:val="18"/>
                </w:rPr>
                <w:t>標仕23.4.</w:t>
              </w:r>
              <w:r>
                <w:rPr>
                  <w:rStyle w:val="af7"/>
                  <w:rFonts w:ascii="UD デジタル 教科書体 NP-R" w:eastAsia="UD デジタル 教科書体 NP-R" w:hAnsiTheme="majorEastAsia" w:hint="eastAsia"/>
                  <w:szCs w:val="18"/>
                </w:rPr>
                <w:t>7</w:t>
              </w:r>
            </w:hyperlink>
            <w:r w:rsidRPr="000D3FDC">
              <w:rPr>
                <w:rFonts w:ascii="UD デジタル 教科書体 NP-R" w:eastAsia="UD デジタル 教科書体 NP-R" w:hAnsiTheme="majorEastAsia" w:hint="eastAsia"/>
                <w:szCs w:val="18"/>
              </w:rPr>
              <w:t>）</w:t>
            </w:r>
          </w:p>
        </w:tc>
        <w:tc>
          <w:tcPr>
            <w:tcW w:w="9105" w:type="dxa"/>
            <w:gridSpan w:val="2"/>
            <w:tcBorders>
              <w:top w:val="single" w:sz="4" w:space="0" w:color="auto"/>
              <w:bottom w:val="single" w:sz="4" w:space="0" w:color="auto"/>
            </w:tcBorders>
            <w:shd w:val="clear" w:color="auto" w:fill="auto"/>
          </w:tcPr>
          <w:p w:rsidR="00935A73" w:rsidRPr="000D3FDC" w:rsidRDefault="00935A73" w:rsidP="005E6B1E">
            <w:pPr>
              <w:rPr>
                <w:rFonts w:ascii="UD デジタル 教科書体 NP-R" w:eastAsia="UD デジタル 教科書体 NP-R"/>
                <w:szCs w:val="18"/>
              </w:rPr>
            </w:pPr>
            <w:r w:rsidRPr="000D3FDC">
              <w:rPr>
                <w:rFonts w:ascii="UD デジタル 教科書体 NP-R" w:eastAsia="UD デジタル 教科書体 NP-R" w:hint="eastAsia"/>
                <w:szCs w:val="18"/>
              </w:rPr>
              <w:t>※引渡しの日から1年　　・</w:t>
            </w:r>
          </w:p>
          <w:p w:rsidR="00935A73" w:rsidRPr="002D4D58" w:rsidRDefault="00935A73" w:rsidP="005E6B1E">
            <w:pPr>
              <w:jc w:val="both"/>
              <w:rPr>
                <w:szCs w:val="18"/>
              </w:rPr>
            </w:pPr>
          </w:p>
        </w:tc>
      </w:tr>
      <w:tr w:rsidR="00935A73" w:rsidRPr="004705B8" w:rsidTr="005E6B1E">
        <w:trPr>
          <w:trHeight w:val="283"/>
        </w:trPr>
        <w:tc>
          <w:tcPr>
            <w:tcW w:w="10943" w:type="dxa"/>
            <w:gridSpan w:val="3"/>
            <w:tcBorders>
              <w:top w:val="single" w:sz="4" w:space="0" w:color="auto"/>
              <w:left w:val="single" w:sz="4" w:space="0" w:color="auto"/>
              <w:bottom w:val="single" w:sz="4" w:space="0" w:color="auto"/>
            </w:tcBorders>
            <w:shd w:val="clear" w:color="auto" w:fill="D9D9D9" w:themeFill="background1" w:themeFillShade="D9"/>
            <w:vAlign w:val="center"/>
          </w:tcPr>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５節　屋上緑化</w:t>
            </w:r>
          </w:p>
        </w:tc>
      </w:tr>
      <w:tr w:rsidR="00935A73" w:rsidRPr="004705B8" w:rsidTr="005E6B1E">
        <w:trPr>
          <w:trHeight w:val="283"/>
        </w:trPr>
        <w:tc>
          <w:tcPr>
            <w:tcW w:w="1838" w:type="dxa"/>
            <w:tcBorders>
              <w:top w:val="single" w:sz="4" w:space="0" w:color="auto"/>
              <w:left w:val="single" w:sz="4" w:space="0" w:color="auto"/>
              <w:bottom w:val="single" w:sz="4" w:space="0" w:color="auto"/>
            </w:tcBorders>
            <w:shd w:val="clear" w:color="auto" w:fill="auto"/>
          </w:tcPr>
          <w:p w:rsidR="00935A73" w:rsidRPr="000D3FDC" w:rsidRDefault="00935A73" w:rsidP="005E6B1E">
            <w:pPr>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0D3FDC">
              <w:rPr>
                <w:rFonts w:ascii="UD デジタル 教科書体 NP-R" w:eastAsia="UD デジタル 教科書体 NP-R" w:hint="eastAsia"/>
                <w:szCs w:val="18"/>
              </w:rPr>
              <w:t>植栽基盤</w:t>
            </w:r>
          </w:p>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AnsiTheme="majorEastAsia" w:hint="eastAsia"/>
                <w:szCs w:val="18"/>
              </w:rPr>
              <w:t>（</w:t>
            </w:r>
            <w:hyperlink r:id="rId1181" w:anchor="page=328" w:history="1">
              <w:r w:rsidRPr="000D3FDC">
                <w:rPr>
                  <w:rStyle w:val="af7"/>
                  <w:rFonts w:ascii="UD デジタル 教科書体 NP-R" w:eastAsia="UD デジタル 教科書体 NP-R" w:hAnsiTheme="majorEastAsia" w:hint="eastAsia"/>
                  <w:szCs w:val="18"/>
                </w:rPr>
                <w:t>標仕23.5.2</w:t>
              </w:r>
            </w:hyperlink>
            <w:r w:rsidRPr="000D3FDC">
              <w:rPr>
                <w:rFonts w:ascii="UD デジタル 教科書体 NP-R" w:eastAsia="UD デジタル 教科書体 NP-R" w:hAnsiTheme="majorEastAsia" w:hint="eastAsia"/>
                <w:szCs w:val="18"/>
              </w:rPr>
              <w:t>）</w:t>
            </w:r>
          </w:p>
        </w:tc>
        <w:tc>
          <w:tcPr>
            <w:tcW w:w="9105" w:type="dxa"/>
            <w:gridSpan w:val="2"/>
            <w:tcBorders>
              <w:top w:val="single" w:sz="4" w:space="0" w:color="auto"/>
              <w:bottom w:val="single" w:sz="4" w:space="0" w:color="auto"/>
            </w:tcBorders>
            <w:shd w:val="clear" w:color="auto" w:fill="auto"/>
          </w:tcPr>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(1)屋上緑化システム</w:t>
            </w:r>
          </w:p>
          <w:p w:rsidR="00935A73" w:rsidRPr="000D3FDC" w:rsidRDefault="00935A73" w:rsidP="005E6B1E">
            <w:pPr>
              <w:spacing w:afterLines="20" w:after="72"/>
              <w:jc w:val="both"/>
              <w:rPr>
                <w:rFonts w:ascii="UD デジタル 教科書体 NP-R" w:eastAsia="UD デジタル 教科書体 NP-R"/>
                <w:szCs w:val="18"/>
              </w:rPr>
            </w:pPr>
            <w:r w:rsidRPr="000D3FDC">
              <w:rPr>
                <w:rFonts w:ascii="UD デジタル 教科書体 NP-R" w:eastAsia="UD デジタル 教科書体 NP-R" w:hint="eastAsia"/>
                <w:szCs w:val="18"/>
              </w:rPr>
              <w:t>土壌層の厚さ　　・図示　　・　　㎜</w:t>
            </w:r>
          </w:p>
        </w:tc>
      </w:tr>
      <w:tr w:rsidR="00935A73" w:rsidRPr="004705B8" w:rsidTr="005E6B1E">
        <w:trPr>
          <w:trHeight w:val="283"/>
        </w:trPr>
        <w:tc>
          <w:tcPr>
            <w:tcW w:w="1838" w:type="dxa"/>
            <w:tcBorders>
              <w:top w:val="single" w:sz="4" w:space="0" w:color="auto"/>
              <w:left w:val="single" w:sz="4" w:space="0" w:color="auto"/>
              <w:bottom w:val="single" w:sz="4" w:space="0" w:color="auto"/>
            </w:tcBorders>
            <w:shd w:val="clear" w:color="auto" w:fill="auto"/>
          </w:tcPr>
          <w:p w:rsidR="00935A73" w:rsidRPr="000D3FDC" w:rsidRDefault="00935A73" w:rsidP="005E6B1E">
            <w:pPr>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0D3FDC">
              <w:rPr>
                <w:rFonts w:ascii="UD デジタル 教科書体 NP-R" w:eastAsia="UD デジタル 教科書体 NP-R" w:hint="eastAsia"/>
                <w:szCs w:val="18"/>
              </w:rPr>
              <w:t>材料</w:t>
            </w:r>
          </w:p>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AnsiTheme="majorEastAsia" w:hint="eastAsia"/>
                <w:szCs w:val="18"/>
              </w:rPr>
              <w:t>（</w:t>
            </w:r>
            <w:hyperlink r:id="rId1182" w:anchor="page=329" w:history="1">
              <w:r w:rsidRPr="000D3FDC">
                <w:rPr>
                  <w:rStyle w:val="af7"/>
                  <w:rFonts w:ascii="UD デジタル 教科書体 NP-R" w:eastAsia="UD デジタル 教科書体 NP-R" w:hAnsiTheme="majorEastAsia" w:hint="eastAsia"/>
                  <w:szCs w:val="18"/>
                </w:rPr>
                <w:t>標仕23.5.3</w:t>
              </w:r>
            </w:hyperlink>
            <w:r w:rsidRPr="000D3FDC">
              <w:rPr>
                <w:rFonts w:ascii="UD デジタル 教科書体 NP-R" w:eastAsia="UD デジタル 教科書体 NP-R" w:hAnsiTheme="majorEastAsia" w:hint="eastAsia"/>
                <w:szCs w:val="18"/>
              </w:rPr>
              <w:t>）</w:t>
            </w:r>
          </w:p>
          <w:p w:rsidR="00935A73" w:rsidRPr="000D3FDC" w:rsidRDefault="00935A73" w:rsidP="005E6B1E">
            <w:pPr>
              <w:jc w:val="both"/>
              <w:rPr>
                <w:rFonts w:ascii="UD デジタル 教科書体 NP-R" w:eastAsia="UD デジタル 教科書体 NP-R"/>
                <w:szCs w:val="18"/>
              </w:rPr>
            </w:pPr>
          </w:p>
        </w:tc>
        <w:tc>
          <w:tcPr>
            <w:tcW w:w="9105" w:type="dxa"/>
            <w:gridSpan w:val="2"/>
            <w:tcBorders>
              <w:top w:val="single" w:sz="4" w:space="0" w:color="auto"/>
              <w:bottom w:val="single" w:sz="4" w:space="0" w:color="auto"/>
            </w:tcBorders>
            <w:shd w:val="clear" w:color="auto" w:fill="auto"/>
          </w:tcPr>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(1)屋上緑化システム</w:t>
            </w:r>
          </w:p>
          <w:p w:rsidR="00935A73" w:rsidRPr="000D3FDC" w:rsidRDefault="00935A73" w:rsidP="005E6B1E">
            <w:pPr>
              <w:ind w:leftChars="100" w:left="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(ｳ)排水層の種類　　・軽量骨材　層の厚さ（　　）㎜　　・透水排水管　　・板状成形品</w:t>
            </w:r>
          </w:p>
          <w:p w:rsidR="00935A73" w:rsidRPr="000D3FDC" w:rsidRDefault="00935A73" w:rsidP="005E6B1E">
            <w:pPr>
              <w:ind w:leftChars="100" w:left="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(ｵ)土壌層　　※改良土　　・人工軽量土</w:t>
            </w:r>
          </w:p>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(4)樹木、芝及び地被類の樹種又は種類、寸法、株立数、刈込みものの適用、数量</w:t>
            </w:r>
          </w:p>
          <w:p w:rsidR="00935A73" w:rsidRPr="000D3FDC" w:rsidRDefault="00935A73" w:rsidP="005E6B1E">
            <w:pPr>
              <w:ind w:leftChars="100" w:left="180"/>
              <w:rPr>
                <w:rFonts w:ascii="UD デジタル 教科書体 NP-R" w:eastAsia="UD デジタル 教科書体 NP-R"/>
                <w:szCs w:val="18"/>
              </w:rPr>
            </w:pPr>
            <w:r w:rsidRPr="000D3FDC">
              <w:rPr>
                <w:rFonts w:ascii="UD デジタル 教科書体 NP-R" w:eastAsia="UD デジタル 教科書体 NP-R" w:hint="eastAsia"/>
                <w:szCs w:val="18"/>
              </w:rPr>
              <w:t>・樹木（樹種　　　　　　　　　　　　　　　　　）　・図示</w:t>
            </w:r>
          </w:p>
          <w:p w:rsidR="00935A73" w:rsidRPr="000D3FDC" w:rsidRDefault="00935A73" w:rsidP="005E6B1E">
            <w:pPr>
              <w:ind w:leftChars="200" w:left="360" w:firstLineChars="100" w:firstLine="180"/>
              <w:rPr>
                <w:rFonts w:ascii="UD デジタル 教科書体 NP-R" w:eastAsia="UD デジタル 教科書体 NP-R"/>
                <w:szCs w:val="18"/>
              </w:rPr>
            </w:pPr>
            <w:r w:rsidRPr="000D3FDC">
              <w:rPr>
                <w:rFonts w:ascii="UD デジタル 教科書体 NP-R" w:eastAsia="UD デジタル 教科書体 NP-R" w:hint="eastAsia"/>
                <w:szCs w:val="18"/>
              </w:rPr>
              <w:t>数量　※図示　・（　　　）本又は株</w:t>
            </w:r>
          </w:p>
          <w:p w:rsidR="00935A73" w:rsidRPr="000D3FDC" w:rsidRDefault="00935A73" w:rsidP="005E6B1E">
            <w:pPr>
              <w:ind w:leftChars="200" w:left="360" w:firstLineChars="100" w:firstLine="180"/>
              <w:rPr>
                <w:rFonts w:ascii="UD デジタル 教科書体 NP-R" w:eastAsia="UD デジタル 教科書体 NP-R"/>
                <w:szCs w:val="18"/>
              </w:rPr>
            </w:pPr>
            <w:r w:rsidRPr="000D3FDC">
              <w:rPr>
                <w:rFonts w:ascii="UD デジタル 教科書体 NP-R" w:eastAsia="UD デジタル 教科書体 NP-R" w:hint="eastAsia"/>
                <w:szCs w:val="18"/>
              </w:rPr>
              <w:t>寸法　※図示　・（　　　）m</w:t>
            </w:r>
          </w:p>
          <w:p w:rsidR="00935A73" w:rsidRPr="000D3FDC" w:rsidRDefault="00935A73" w:rsidP="005E6B1E">
            <w:pPr>
              <w:ind w:leftChars="100" w:left="180"/>
              <w:rPr>
                <w:rFonts w:ascii="UD デジタル 教科書体 NP-R" w:eastAsia="UD デジタル 教科書体 NP-R"/>
                <w:szCs w:val="18"/>
              </w:rPr>
            </w:pPr>
            <w:r w:rsidRPr="000D3FDC">
              <w:rPr>
                <w:rFonts w:ascii="UD デジタル 教科書体 NP-R" w:eastAsia="UD デジタル 教科書体 NP-R" w:hint="eastAsia"/>
                <w:szCs w:val="18"/>
              </w:rPr>
              <w:t>・芝（種類　　　　）　数量　※図示　・（　　）㎡</w:t>
            </w:r>
          </w:p>
          <w:p w:rsidR="00935A73" w:rsidRPr="000D3FDC" w:rsidRDefault="00935A73" w:rsidP="005E6B1E">
            <w:pPr>
              <w:ind w:leftChars="100" w:left="180"/>
              <w:rPr>
                <w:rFonts w:ascii="UD デジタル 教科書体 NP-R" w:eastAsia="UD デジタル 教科書体 NP-R"/>
                <w:szCs w:val="18"/>
              </w:rPr>
            </w:pPr>
            <w:r w:rsidRPr="000D3FDC">
              <w:rPr>
                <w:rFonts w:ascii="UD デジタル 教科書体 NP-R" w:eastAsia="UD デジタル 教科書体 NP-R" w:hint="eastAsia"/>
                <w:szCs w:val="18"/>
              </w:rPr>
              <w:t>・地被類（種類　　　　）　数量　※図示　・（　　）㎡</w:t>
            </w:r>
          </w:p>
          <w:p w:rsidR="00935A73" w:rsidRPr="000D3FDC" w:rsidRDefault="00935A73" w:rsidP="005E6B1E">
            <w:pPr>
              <w:spacing w:afterLines="20" w:after="72"/>
              <w:jc w:val="both"/>
              <w:rPr>
                <w:rFonts w:ascii="UD デジタル 教科書体 NP-R" w:eastAsia="UD デジタル 教科書体 NP-R"/>
                <w:szCs w:val="18"/>
              </w:rPr>
            </w:pPr>
            <w:r w:rsidRPr="000D3FDC">
              <w:rPr>
                <w:rFonts w:ascii="UD デジタル 教科書体 NP-R" w:eastAsia="UD デジタル 教科書体 NP-R" w:hint="eastAsia"/>
                <w:szCs w:val="18"/>
              </w:rPr>
              <w:t>(5)見切り材、舗装材、排水孔、マルチング材等　　※図示</w:t>
            </w:r>
          </w:p>
        </w:tc>
      </w:tr>
      <w:tr w:rsidR="00935A73" w:rsidRPr="004705B8" w:rsidTr="005E6B1E">
        <w:trPr>
          <w:trHeight w:val="283"/>
        </w:trPr>
        <w:tc>
          <w:tcPr>
            <w:tcW w:w="1838" w:type="dxa"/>
            <w:tcBorders>
              <w:top w:val="single" w:sz="4" w:space="0" w:color="auto"/>
              <w:left w:val="single" w:sz="4" w:space="0" w:color="auto"/>
              <w:bottom w:val="single" w:sz="4" w:space="0" w:color="auto"/>
            </w:tcBorders>
            <w:shd w:val="clear" w:color="auto" w:fill="auto"/>
          </w:tcPr>
          <w:p w:rsidR="00935A73" w:rsidRPr="000D3FDC" w:rsidRDefault="00935A73" w:rsidP="005E6B1E">
            <w:pPr>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0D3FDC">
              <w:rPr>
                <w:rFonts w:ascii="UD デジタル 教科書体 NP-R" w:eastAsia="UD デジタル 教科書体 NP-R" w:hint="eastAsia"/>
                <w:szCs w:val="18"/>
              </w:rPr>
              <w:t>工法</w:t>
            </w:r>
          </w:p>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AnsiTheme="majorEastAsia" w:hint="eastAsia"/>
                <w:szCs w:val="18"/>
              </w:rPr>
              <w:t>（</w:t>
            </w:r>
            <w:hyperlink r:id="rId1183" w:anchor="page=330" w:history="1">
              <w:r w:rsidRPr="000D3FDC">
                <w:rPr>
                  <w:rStyle w:val="af7"/>
                  <w:rFonts w:ascii="UD デジタル 教科書体 NP-R" w:eastAsia="UD デジタル 教科書体 NP-R" w:hAnsiTheme="majorEastAsia" w:hint="eastAsia"/>
                  <w:szCs w:val="18"/>
                </w:rPr>
                <w:t>標仕23.5.4</w:t>
              </w:r>
            </w:hyperlink>
            <w:r w:rsidRPr="000D3FDC">
              <w:rPr>
                <w:rFonts w:ascii="UD デジタル 教科書体 NP-R" w:eastAsia="UD デジタル 教科書体 NP-R" w:hAnsiTheme="majorEastAsia" w:hint="eastAsia"/>
                <w:szCs w:val="18"/>
              </w:rPr>
              <w:t>）</w:t>
            </w:r>
          </w:p>
          <w:p w:rsidR="00935A73" w:rsidRPr="000D3FDC" w:rsidRDefault="00935A73" w:rsidP="005E6B1E">
            <w:pPr>
              <w:jc w:val="both"/>
              <w:rPr>
                <w:rFonts w:ascii="UD デジタル 教科書体 NP-R" w:eastAsia="UD デジタル 教科書体 NP-R"/>
                <w:szCs w:val="18"/>
              </w:rPr>
            </w:pPr>
          </w:p>
        </w:tc>
        <w:tc>
          <w:tcPr>
            <w:tcW w:w="9105" w:type="dxa"/>
            <w:gridSpan w:val="2"/>
            <w:tcBorders>
              <w:top w:val="single" w:sz="4" w:space="0" w:color="auto"/>
              <w:bottom w:val="single" w:sz="4" w:space="0" w:color="auto"/>
            </w:tcBorders>
            <w:shd w:val="clear" w:color="auto" w:fill="auto"/>
          </w:tcPr>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(1)風圧力に対応した工法　　・</w:t>
            </w:r>
          </w:p>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(5)支柱　　・設置する（形式：　　　　　）　　・設置しない</w:t>
            </w:r>
          </w:p>
          <w:p w:rsidR="00935A73" w:rsidRPr="000D3FDC" w:rsidRDefault="00935A73" w:rsidP="005E6B1E">
            <w:pPr>
              <w:spacing w:afterLines="20" w:after="72"/>
              <w:jc w:val="both"/>
              <w:rPr>
                <w:rFonts w:ascii="UD デジタル 教科書体 NP-R" w:eastAsia="UD デジタル 教科書体 NP-R"/>
                <w:szCs w:val="18"/>
              </w:rPr>
            </w:pPr>
            <w:r w:rsidRPr="000D3FDC">
              <w:rPr>
                <w:rFonts w:ascii="UD デジタル 教科書体 NP-R" w:eastAsia="UD デジタル 教科書体 NP-R" w:hint="eastAsia"/>
                <w:szCs w:val="18"/>
              </w:rPr>
              <w:t>(6)かん水装置　　・設置する（種類：　　　　　）　　・設置しない</w:t>
            </w:r>
          </w:p>
        </w:tc>
      </w:tr>
      <w:tr w:rsidR="00935A73" w:rsidRPr="004705B8" w:rsidTr="005E6B1E">
        <w:trPr>
          <w:trHeight w:val="283"/>
        </w:trPr>
        <w:tc>
          <w:tcPr>
            <w:tcW w:w="1838" w:type="dxa"/>
            <w:tcBorders>
              <w:top w:val="single" w:sz="4" w:space="0" w:color="auto"/>
              <w:left w:val="single" w:sz="4" w:space="0" w:color="auto"/>
              <w:bottom w:val="single" w:sz="4" w:space="0" w:color="auto"/>
            </w:tcBorders>
            <w:shd w:val="clear" w:color="auto" w:fill="auto"/>
          </w:tcPr>
          <w:p w:rsidR="00935A73" w:rsidRPr="000D3FDC" w:rsidRDefault="00935A73" w:rsidP="005E6B1E">
            <w:pPr>
              <w:ind w:left="180" w:hangingChars="100" w:hanging="180"/>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0D3FDC">
              <w:rPr>
                <w:rFonts w:ascii="UD デジタル 教科書体 NP-R" w:eastAsia="UD デジタル 教科書体 NP-R" w:hint="eastAsia"/>
                <w:szCs w:val="18"/>
              </w:rPr>
              <w:t>新植樹木、芝及び地被類の枯補償</w:t>
            </w:r>
          </w:p>
          <w:p w:rsidR="00935A73" w:rsidRPr="000D3FDC" w:rsidRDefault="00935A73" w:rsidP="005E6B1E">
            <w:pPr>
              <w:jc w:val="both"/>
              <w:rPr>
                <w:rFonts w:ascii="UD デジタル 教科書体 NP-R" w:eastAsia="UD デジタル 教科書体 NP-R"/>
                <w:szCs w:val="18"/>
              </w:rPr>
            </w:pPr>
            <w:r w:rsidRPr="000D3FDC">
              <w:rPr>
                <w:rFonts w:ascii="UD デジタル 教科書体 NP-R" w:eastAsia="UD デジタル 教科書体 NP-R" w:hAnsiTheme="majorEastAsia" w:hint="eastAsia"/>
                <w:szCs w:val="18"/>
              </w:rPr>
              <w:t>（</w:t>
            </w:r>
            <w:hyperlink r:id="rId1184" w:anchor="page=330" w:history="1">
              <w:r w:rsidRPr="000D3FDC">
                <w:rPr>
                  <w:rStyle w:val="af7"/>
                  <w:rFonts w:ascii="UD デジタル 教科書体 NP-R" w:eastAsia="UD デジタル 教科書体 NP-R" w:hAnsiTheme="majorEastAsia" w:hint="eastAsia"/>
                  <w:szCs w:val="18"/>
                </w:rPr>
                <w:t>標仕23.5.</w:t>
              </w:r>
            </w:hyperlink>
            <w:r w:rsidRPr="000D3FDC">
              <w:rPr>
                <w:rStyle w:val="af7"/>
                <w:rFonts w:ascii="UD デジタル 教科書体 NP-R" w:eastAsia="UD デジタル 教科書体 NP-R" w:hAnsiTheme="majorEastAsia" w:hint="eastAsia"/>
                <w:szCs w:val="18"/>
              </w:rPr>
              <w:t>5</w:t>
            </w:r>
            <w:r w:rsidRPr="000D3FDC">
              <w:rPr>
                <w:rFonts w:ascii="UD デジタル 教科書体 NP-R" w:eastAsia="UD デジタル 教科書体 NP-R" w:hAnsiTheme="majorEastAsia" w:hint="eastAsia"/>
                <w:szCs w:val="18"/>
              </w:rPr>
              <w:t>）</w:t>
            </w:r>
          </w:p>
        </w:tc>
        <w:tc>
          <w:tcPr>
            <w:tcW w:w="9105" w:type="dxa"/>
            <w:gridSpan w:val="2"/>
            <w:tcBorders>
              <w:top w:val="single" w:sz="4" w:space="0" w:color="auto"/>
              <w:bottom w:val="single" w:sz="4" w:space="0" w:color="auto"/>
            </w:tcBorders>
            <w:shd w:val="clear" w:color="auto" w:fill="auto"/>
          </w:tcPr>
          <w:p w:rsidR="00935A73" w:rsidRPr="000D3FDC" w:rsidRDefault="00935A73" w:rsidP="005E6B1E">
            <w:pPr>
              <w:rPr>
                <w:rFonts w:ascii="UD デジタル 教科書体 NP-R" w:eastAsia="UD デジタル 教科書体 NP-R"/>
                <w:szCs w:val="18"/>
              </w:rPr>
            </w:pPr>
            <w:r w:rsidRPr="000D3FDC">
              <w:rPr>
                <w:rFonts w:ascii="UD デジタル 教科書体 NP-R" w:eastAsia="UD デジタル 教科書体 NP-R" w:hint="eastAsia"/>
                <w:szCs w:val="18"/>
              </w:rPr>
              <w:t>※引渡しの日から1年　　・</w:t>
            </w:r>
          </w:p>
          <w:p w:rsidR="00935A73" w:rsidRPr="000D3FDC" w:rsidRDefault="00935A73" w:rsidP="005E6B1E">
            <w:pPr>
              <w:jc w:val="both"/>
              <w:rPr>
                <w:rFonts w:ascii="UD デジタル 教科書体 NP-R" w:eastAsia="UD デジタル 教科書体 NP-R"/>
                <w:szCs w:val="18"/>
              </w:rPr>
            </w:pPr>
          </w:p>
        </w:tc>
      </w:tr>
    </w:tbl>
    <w:p w:rsidR="00D11564" w:rsidRDefault="00EA6DA2" w:rsidP="00EA6DA2">
      <w:pPr>
        <w:spacing w:line="120" w:lineRule="exact"/>
      </w:pPr>
      <w:r>
        <w:br w:type="column"/>
      </w:r>
    </w:p>
    <w:p w:rsidR="00EA6DA2" w:rsidRPr="00EA6DA2" w:rsidRDefault="00EA6DA2" w:rsidP="00EA6DA2">
      <w:pPr>
        <w:pStyle w:val="1"/>
      </w:pPr>
      <w:bookmarkStart w:id="57" w:name="_Toc218596996"/>
      <w:r>
        <w:rPr>
          <w:rFonts w:hint="eastAsia"/>
        </w:rPr>
        <w:t>１４章　とりこわし工事</w:t>
      </w:r>
      <w:bookmarkEnd w:id="57"/>
    </w:p>
    <w:p w:rsidR="00EA6DA2" w:rsidRDefault="00EA6DA2" w:rsidP="00EA6DA2">
      <w:pPr>
        <w:pStyle w:val="2"/>
      </w:pPr>
      <w:r>
        <w:rPr>
          <w:rFonts w:hint="eastAsia"/>
        </w:rPr>
        <w:t>３</w:t>
      </w:r>
      <w:r w:rsidRPr="006D5973">
        <w:rPr>
          <w:rFonts w:hint="eastAsia"/>
        </w:rPr>
        <w:t>章　解体施工</w:t>
      </w:r>
      <w:r>
        <w:rPr>
          <w:rFonts w:hint="eastAsia"/>
        </w:rPr>
        <w:t>（解体仕様書の章立てによる）</w:t>
      </w:r>
    </w:p>
    <w:tbl>
      <w:tblPr>
        <w:tblW w:w="10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8"/>
        <w:gridCol w:w="9072"/>
      </w:tblGrid>
      <w:tr w:rsidR="00143E28" w:rsidRPr="00014F55" w:rsidTr="005E6B1E">
        <w:trPr>
          <w:trHeight w:val="283"/>
          <w:tblHeader/>
        </w:trPr>
        <w:tc>
          <w:tcPr>
            <w:tcW w:w="1838" w:type="dxa"/>
            <w:shd w:val="clear" w:color="auto" w:fill="000000" w:themeFill="text1"/>
            <w:vAlign w:val="center"/>
          </w:tcPr>
          <w:p w:rsidR="00143E28" w:rsidRPr="00567182" w:rsidRDefault="00143E28" w:rsidP="005E6B1E">
            <w:pPr>
              <w:spacing w:line="260" w:lineRule="exact"/>
              <w:ind w:left="199" w:hanging="284"/>
              <w:jc w:val="center"/>
              <w:rPr>
                <w:rFonts w:hAnsi="Meiryo UI"/>
                <w:sz w:val="20"/>
                <w:szCs w:val="20"/>
              </w:rPr>
            </w:pPr>
            <w:r w:rsidRPr="00567182">
              <w:rPr>
                <w:rFonts w:hAnsi="Meiryo UI" w:hint="eastAsia"/>
                <w:sz w:val="20"/>
                <w:szCs w:val="20"/>
              </w:rPr>
              <w:t>項</w:t>
            </w:r>
            <w:r w:rsidRPr="00567182">
              <w:rPr>
                <w:rFonts w:hAnsi="Meiryo UI" w:hint="eastAsia"/>
                <w:sz w:val="20"/>
                <w:szCs w:val="20"/>
              </w:rPr>
              <w:tab/>
              <w:t>目</w:t>
            </w:r>
          </w:p>
        </w:tc>
        <w:tc>
          <w:tcPr>
            <w:tcW w:w="9072" w:type="dxa"/>
            <w:shd w:val="clear" w:color="auto" w:fill="000000" w:themeFill="text1"/>
            <w:vAlign w:val="center"/>
          </w:tcPr>
          <w:p w:rsidR="00143E28" w:rsidRPr="00567182" w:rsidRDefault="00143E28" w:rsidP="005E6B1E">
            <w:pPr>
              <w:spacing w:line="260" w:lineRule="exact"/>
              <w:ind w:left="11"/>
              <w:jc w:val="center"/>
              <w:rPr>
                <w:rFonts w:hAnsi="Meiryo UI"/>
                <w:sz w:val="20"/>
                <w:szCs w:val="20"/>
              </w:rPr>
            </w:pPr>
            <w:r w:rsidRPr="00567182">
              <w:rPr>
                <w:rFonts w:hAnsi="Meiryo UI" w:hint="eastAsia"/>
                <w:sz w:val="20"/>
                <w:szCs w:val="20"/>
              </w:rPr>
              <w:t>特記事項</w:t>
            </w:r>
          </w:p>
        </w:tc>
      </w:tr>
      <w:tr w:rsidR="00143E28" w:rsidRPr="00AF5292" w:rsidTr="005E6B1E">
        <w:trPr>
          <w:trHeight w:val="283"/>
        </w:trPr>
        <w:tc>
          <w:tcPr>
            <w:tcW w:w="10910" w:type="dxa"/>
            <w:gridSpan w:val="2"/>
            <w:shd w:val="clear" w:color="auto" w:fill="D9D9D9" w:themeFill="background1" w:themeFillShade="D9"/>
          </w:tcPr>
          <w:p w:rsidR="00143E28" w:rsidRPr="00014F55" w:rsidRDefault="00143E28" w:rsidP="005E6B1E">
            <w:pPr>
              <w:spacing w:line="260" w:lineRule="exact"/>
              <w:ind w:left="11"/>
              <w:rPr>
                <w:rFonts w:hAnsi="Meiryo UI"/>
                <w:szCs w:val="18"/>
              </w:rPr>
            </w:pPr>
            <w:r>
              <w:rPr>
                <w:rFonts w:hAnsi="Meiryo UI" w:hint="eastAsia"/>
                <w:szCs w:val="18"/>
              </w:rPr>
              <w:t>１節　共通事項</w:t>
            </w:r>
          </w:p>
        </w:tc>
      </w:tr>
      <w:tr w:rsidR="00143E28" w:rsidRPr="00014F55" w:rsidTr="005E6B1E">
        <w:trPr>
          <w:trHeight w:val="283"/>
        </w:trPr>
        <w:tc>
          <w:tcPr>
            <w:tcW w:w="1838" w:type="dxa"/>
          </w:tcPr>
          <w:p w:rsidR="00143E28" w:rsidRDefault="00143E28" w:rsidP="005E6B1E">
            <w:pPr>
              <w:rPr>
                <w:rFonts w:hAnsi="Meiryo UI"/>
                <w:szCs w:val="18"/>
              </w:rPr>
            </w:pPr>
            <w:r>
              <w:rPr>
                <w:rFonts w:hAnsi="Meiryo UI" w:hint="eastAsia"/>
                <w:szCs w:val="18"/>
              </w:rPr>
              <w:t>※</w:t>
            </w:r>
            <w:r w:rsidRPr="00AB6305">
              <w:rPr>
                <w:rFonts w:hAnsi="Meiryo UI" w:hint="eastAsia"/>
                <w:szCs w:val="18"/>
              </w:rPr>
              <w:t>一般事項</w:t>
            </w:r>
          </w:p>
          <w:p w:rsidR="00143E28" w:rsidRPr="00AB6305" w:rsidRDefault="00143E28" w:rsidP="005E6B1E">
            <w:pPr>
              <w:rPr>
                <w:rFonts w:hAnsi="Meiryo UI"/>
                <w:szCs w:val="18"/>
              </w:rPr>
            </w:pPr>
            <w:r>
              <w:rPr>
                <w:rFonts w:hAnsiTheme="majorEastAsia" w:hint="eastAsia"/>
                <w:szCs w:val="18"/>
              </w:rPr>
              <w:t>（</w:t>
            </w:r>
            <w:hyperlink r:id="rId1185" w:anchor="page=14" w:history="1">
              <w:r w:rsidRPr="00893977">
                <w:rPr>
                  <w:rStyle w:val="af7"/>
                  <w:rFonts w:hAnsiTheme="majorEastAsia" w:hint="eastAsia"/>
                  <w:szCs w:val="18"/>
                </w:rPr>
                <w:t>解仕</w:t>
              </w:r>
              <w:r>
                <w:rPr>
                  <w:rStyle w:val="af7"/>
                  <w:rFonts w:hAnsiTheme="majorEastAsia" w:hint="eastAsia"/>
                  <w:szCs w:val="18"/>
                </w:rPr>
                <w:t>3</w:t>
              </w:r>
              <w:r w:rsidRPr="00893977">
                <w:rPr>
                  <w:rStyle w:val="af7"/>
                  <w:rFonts w:hAnsiTheme="majorEastAsia" w:hint="eastAsia"/>
                  <w:szCs w:val="18"/>
                </w:rPr>
                <w:t>.</w:t>
              </w:r>
              <w:r>
                <w:rPr>
                  <w:rStyle w:val="af7"/>
                  <w:rFonts w:hAnsiTheme="majorEastAsia" w:hint="eastAsia"/>
                  <w:szCs w:val="18"/>
                </w:rPr>
                <w:t>1.1</w:t>
              </w:r>
            </w:hyperlink>
            <w:r>
              <w:rPr>
                <w:rFonts w:hAnsiTheme="majorEastAsia" w:hint="eastAsia"/>
                <w:szCs w:val="18"/>
              </w:rPr>
              <w:t>）</w:t>
            </w:r>
          </w:p>
        </w:tc>
        <w:tc>
          <w:tcPr>
            <w:tcW w:w="9072" w:type="dxa"/>
          </w:tcPr>
          <w:p w:rsidR="00143E28" w:rsidRDefault="00143E28" w:rsidP="005E6B1E">
            <w:pPr>
              <w:ind w:left="11"/>
              <w:rPr>
                <w:rFonts w:hAnsi="Meiryo UI"/>
                <w:szCs w:val="18"/>
              </w:rPr>
            </w:pPr>
            <w:r>
              <w:rPr>
                <w:rFonts w:hAnsi="Meiryo UI" w:hint="eastAsia"/>
                <w:szCs w:val="18"/>
              </w:rPr>
              <w:t>解体対象建築物等</w:t>
            </w:r>
          </w:p>
          <w:p w:rsidR="00143E28" w:rsidRDefault="00143E28" w:rsidP="005E6B1E">
            <w:pPr>
              <w:ind w:leftChars="105" w:left="189"/>
              <w:rPr>
                <w:rFonts w:hAnsi="Meiryo UI"/>
                <w:szCs w:val="18"/>
              </w:rPr>
            </w:pPr>
            <w:r>
              <w:rPr>
                <w:rFonts w:hAnsi="Meiryo UI" w:hint="eastAsia"/>
                <w:szCs w:val="18"/>
              </w:rPr>
              <w:t>名称（棟名）：　・図示</w:t>
            </w:r>
          </w:p>
          <w:p w:rsidR="00143E28" w:rsidRDefault="00143E28" w:rsidP="005E6B1E">
            <w:pPr>
              <w:spacing w:afterLines="20" w:after="72"/>
              <w:ind w:leftChars="100" w:left="180"/>
              <w:rPr>
                <w:rFonts w:hAnsi="Meiryo UI"/>
                <w:szCs w:val="18"/>
              </w:rPr>
            </w:pPr>
            <w:r>
              <w:rPr>
                <w:rFonts w:hAnsi="Meiryo UI" w:hint="eastAsia"/>
                <w:szCs w:val="18"/>
              </w:rPr>
              <w:t>構造・規模：　・図示</w:t>
            </w:r>
          </w:p>
          <w:p w:rsidR="00143E28" w:rsidRPr="00014F55" w:rsidRDefault="00143E28" w:rsidP="005E6B1E">
            <w:pPr>
              <w:ind w:left="180" w:hangingChars="100" w:hanging="180"/>
              <w:rPr>
                <w:rFonts w:hAnsi="Meiryo UI"/>
                <w:szCs w:val="18"/>
              </w:rPr>
            </w:pPr>
            <w:r>
              <w:rPr>
                <w:rFonts w:hAnsi="Meiryo UI" w:hint="eastAsia"/>
                <w:szCs w:val="18"/>
              </w:rPr>
              <w:t>※</w:t>
            </w:r>
            <w:r w:rsidRPr="00014F55">
              <w:rPr>
                <w:rFonts w:hAnsi="Meiryo UI" w:hint="eastAsia"/>
                <w:szCs w:val="18"/>
              </w:rPr>
              <w:t>特記なき限り建物内部の家具・物置の残置物、コンクリートブロック、花壇植栽等を含む敷地内全ての構造物及び残存物等を撤去処分すること。なお、建物直近の埋設管については、建物あるいは地中構造物とともに撤去するものとする。</w:t>
            </w:r>
          </w:p>
          <w:p w:rsidR="00143E28" w:rsidRDefault="00143E28" w:rsidP="005E6B1E">
            <w:pPr>
              <w:ind w:left="180" w:hangingChars="100" w:hanging="180"/>
              <w:rPr>
                <w:rFonts w:hAnsi="Meiryo UI"/>
                <w:szCs w:val="18"/>
              </w:rPr>
            </w:pPr>
            <w:r>
              <w:rPr>
                <w:rFonts w:hAnsi="Meiryo UI" w:hint="eastAsia"/>
                <w:szCs w:val="18"/>
              </w:rPr>
              <w:t>※</w:t>
            </w:r>
            <w:r w:rsidRPr="00014F55">
              <w:rPr>
                <w:rFonts w:hAnsi="Meiryo UI" w:hint="eastAsia"/>
                <w:szCs w:val="18"/>
              </w:rPr>
              <w:t>他の建物等に損害を与えた場合は、請負人の責任において原状回復のこと。</w:t>
            </w:r>
          </w:p>
          <w:p w:rsidR="00143E28" w:rsidRPr="00014F55" w:rsidRDefault="00143E28" w:rsidP="005E6B1E">
            <w:pPr>
              <w:ind w:left="180" w:hangingChars="100" w:hanging="180"/>
              <w:rPr>
                <w:rFonts w:hAnsi="Meiryo UI"/>
                <w:szCs w:val="18"/>
              </w:rPr>
            </w:pPr>
            <w:r w:rsidRPr="00014F55">
              <w:rPr>
                <w:rFonts w:hAnsi="Meiryo UI" w:hint="eastAsia"/>
                <w:szCs w:val="18"/>
              </w:rPr>
              <w:t>※特定石綿等（アスベスト）の存在が想定される建築物の解体にあっては、労働安全衛  生法、同施行令及び石綿障害予防規則に従い、建築物等の解体等の作業における石綿ばく露防止対策等を実施し、健康障害の予防対策の一層の推進を図ること。</w:t>
            </w:r>
          </w:p>
          <w:p w:rsidR="00143E28" w:rsidRPr="0033216A" w:rsidRDefault="00143E28" w:rsidP="005E6B1E">
            <w:pPr>
              <w:spacing w:afterLines="20" w:after="72"/>
              <w:ind w:left="180" w:hangingChars="100" w:hanging="180"/>
              <w:rPr>
                <w:rFonts w:hAnsi="Meiryo UI"/>
                <w:szCs w:val="18"/>
              </w:rPr>
            </w:pPr>
            <w:r w:rsidRPr="00014F55">
              <w:rPr>
                <w:rFonts w:hAnsi="Meiryo UI" w:hint="eastAsia"/>
                <w:szCs w:val="18"/>
              </w:rPr>
              <w:t>※特定石綿等（アスベスト）の除去は、別途「石綿処理特記仕様書」による。</w:t>
            </w:r>
          </w:p>
        </w:tc>
      </w:tr>
      <w:tr w:rsidR="00143E28" w:rsidRPr="00AF5292" w:rsidTr="005E6B1E">
        <w:trPr>
          <w:trHeight w:val="283"/>
        </w:trPr>
        <w:tc>
          <w:tcPr>
            <w:tcW w:w="10910" w:type="dxa"/>
            <w:gridSpan w:val="2"/>
            <w:shd w:val="clear" w:color="auto" w:fill="D9D9D9" w:themeFill="background1" w:themeFillShade="D9"/>
          </w:tcPr>
          <w:p w:rsidR="00143E28" w:rsidRDefault="00143E28" w:rsidP="005E6B1E">
            <w:pPr>
              <w:ind w:left="11"/>
              <w:rPr>
                <w:rFonts w:hAnsi="Meiryo UI"/>
                <w:szCs w:val="18"/>
              </w:rPr>
            </w:pPr>
            <w:r>
              <w:rPr>
                <w:rFonts w:hAnsi="Meiryo UI" w:hint="eastAsia"/>
                <w:szCs w:val="18"/>
              </w:rPr>
              <w:t>２節　事前措置</w:t>
            </w:r>
          </w:p>
        </w:tc>
      </w:tr>
      <w:tr w:rsidR="00143E28" w:rsidRPr="00014F55" w:rsidTr="005E6B1E">
        <w:trPr>
          <w:trHeight w:val="283"/>
        </w:trPr>
        <w:tc>
          <w:tcPr>
            <w:tcW w:w="1838" w:type="dxa"/>
          </w:tcPr>
          <w:p w:rsidR="00143E28" w:rsidRDefault="00143E28" w:rsidP="005E6B1E">
            <w:pPr>
              <w:rPr>
                <w:rFonts w:hAnsi="Meiryo UI"/>
                <w:szCs w:val="18"/>
              </w:rPr>
            </w:pPr>
            <w:r>
              <w:rPr>
                <w:rFonts w:hAnsi="Meiryo UI" w:hint="eastAsia"/>
                <w:szCs w:val="18"/>
              </w:rPr>
              <w:t>・事前措置</w:t>
            </w:r>
          </w:p>
          <w:p w:rsidR="00143E28" w:rsidRDefault="00143E28" w:rsidP="005E6B1E">
            <w:pPr>
              <w:rPr>
                <w:rFonts w:hAnsi="Meiryo UI"/>
                <w:szCs w:val="18"/>
              </w:rPr>
            </w:pPr>
            <w:r>
              <w:rPr>
                <w:rFonts w:hAnsiTheme="majorEastAsia" w:hint="eastAsia"/>
                <w:szCs w:val="18"/>
              </w:rPr>
              <w:t>（</w:t>
            </w:r>
            <w:hyperlink r:id="rId1186" w:anchor="page=14" w:history="1">
              <w:r w:rsidRPr="00893977">
                <w:rPr>
                  <w:rStyle w:val="af7"/>
                  <w:rFonts w:hAnsiTheme="majorEastAsia" w:hint="eastAsia"/>
                  <w:szCs w:val="18"/>
                </w:rPr>
                <w:t>解仕</w:t>
              </w:r>
              <w:r>
                <w:rPr>
                  <w:rStyle w:val="af7"/>
                  <w:rFonts w:hAnsiTheme="majorEastAsia" w:hint="eastAsia"/>
                  <w:szCs w:val="18"/>
                </w:rPr>
                <w:t>3</w:t>
              </w:r>
              <w:r w:rsidRPr="00893977">
                <w:rPr>
                  <w:rStyle w:val="af7"/>
                  <w:rFonts w:hAnsiTheme="majorEastAsia" w:hint="eastAsia"/>
                  <w:szCs w:val="18"/>
                </w:rPr>
                <w:t>.</w:t>
              </w:r>
              <w:r>
                <w:rPr>
                  <w:rStyle w:val="af7"/>
                  <w:rFonts w:hAnsiTheme="majorEastAsia" w:hint="eastAsia"/>
                  <w:szCs w:val="18"/>
                </w:rPr>
                <w:t>2.1</w:t>
              </w:r>
            </w:hyperlink>
            <w:r>
              <w:rPr>
                <w:rFonts w:hAnsiTheme="majorEastAsia" w:hint="eastAsia"/>
                <w:szCs w:val="18"/>
              </w:rPr>
              <w:t>）</w:t>
            </w:r>
          </w:p>
        </w:tc>
        <w:tc>
          <w:tcPr>
            <w:tcW w:w="9072" w:type="dxa"/>
          </w:tcPr>
          <w:p w:rsidR="00143E28" w:rsidRDefault="00143E28" w:rsidP="005E6B1E">
            <w:pPr>
              <w:rPr>
                <w:rFonts w:hAnsi="Meiryo UI"/>
                <w:szCs w:val="18"/>
              </w:rPr>
            </w:pPr>
            <w:r>
              <w:rPr>
                <w:rFonts w:hAnsi="Meiryo UI" w:hint="eastAsia"/>
                <w:szCs w:val="18"/>
              </w:rPr>
              <w:t>・(ｺ)</w:t>
            </w:r>
            <w:r w:rsidRPr="00AF5292">
              <w:rPr>
                <w:rFonts w:hAnsi="Meiryo UI" w:hint="eastAsia"/>
                <w:szCs w:val="18"/>
              </w:rPr>
              <w:t>浄化槽、排水槽等の汚水、汚物等</w:t>
            </w:r>
          </w:p>
          <w:p w:rsidR="00143E28" w:rsidRDefault="00143E28" w:rsidP="005E6B1E">
            <w:pPr>
              <w:ind w:leftChars="200" w:left="360"/>
              <w:rPr>
                <w:rFonts w:hAnsi="Meiryo UI"/>
                <w:szCs w:val="18"/>
              </w:rPr>
            </w:pPr>
            <w:r>
              <w:rPr>
                <w:rFonts w:hAnsi="Meiryo UI" w:hint="eastAsia"/>
                <w:szCs w:val="18"/>
              </w:rPr>
              <w:t>※</w:t>
            </w:r>
            <w:r w:rsidRPr="00AF5292">
              <w:rPr>
                <w:rFonts w:hAnsi="Meiryo UI" w:hint="eastAsia"/>
                <w:szCs w:val="18"/>
              </w:rPr>
              <w:t>事前に回収し、洗浄、消毒等の措置を行う</w:t>
            </w:r>
          </w:p>
          <w:p w:rsidR="00143E28" w:rsidRDefault="00143E28" w:rsidP="005E6B1E">
            <w:pPr>
              <w:rPr>
                <w:rFonts w:hAnsi="Meiryo UI"/>
                <w:szCs w:val="18"/>
              </w:rPr>
            </w:pPr>
            <w:r>
              <w:rPr>
                <w:rFonts w:hAnsi="Meiryo UI" w:hint="eastAsia"/>
                <w:szCs w:val="18"/>
              </w:rPr>
              <w:t>・(ｻ)</w:t>
            </w:r>
            <w:r w:rsidRPr="00AF5292">
              <w:rPr>
                <w:rFonts w:hAnsi="Meiryo UI" w:hint="eastAsia"/>
                <w:szCs w:val="18"/>
              </w:rPr>
              <w:t>オイルタンク、オイルサービスタンク及び配管内の廃油</w:t>
            </w:r>
          </w:p>
          <w:p w:rsidR="00143E28" w:rsidRDefault="00143E28" w:rsidP="005E6B1E">
            <w:pPr>
              <w:ind w:leftChars="200" w:left="360"/>
              <w:rPr>
                <w:rFonts w:hAnsi="Meiryo UI"/>
                <w:szCs w:val="18"/>
              </w:rPr>
            </w:pPr>
            <w:r>
              <w:rPr>
                <w:rFonts w:hAnsi="Meiryo UI" w:hint="eastAsia"/>
                <w:szCs w:val="18"/>
              </w:rPr>
              <w:t>※</w:t>
            </w:r>
            <w:r w:rsidRPr="00AF5292">
              <w:rPr>
                <w:rFonts w:hAnsi="Meiryo UI" w:hint="eastAsia"/>
                <w:szCs w:val="18"/>
              </w:rPr>
              <w:t>事前に回収し、洗浄等の措置を行う</w:t>
            </w:r>
          </w:p>
          <w:p w:rsidR="00143E28" w:rsidRPr="00AA67CE" w:rsidRDefault="00143E28" w:rsidP="005E6B1E">
            <w:pPr>
              <w:spacing w:afterLines="20" w:after="72" w:line="260" w:lineRule="exact"/>
              <w:ind w:leftChars="200" w:left="630" w:hangingChars="150" w:hanging="270"/>
              <w:rPr>
                <w:rFonts w:hAnsi="Meiryo UI"/>
                <w:szCs w:val="18"/>
              </w:rPr>
            </w:pPr>
            <w:r w:rsidRPr="00014F55">
              <w:rPr>
                <w:rFonts w:hAnsi="Meiryo UI" w:hint="eastAsia"/>
                <w:szCs w:val="18"/>
              </w:rPr>
              <w:t>※請負人の責任において処分し、安全を確かめた後、とりこわし作業に着手する</w:t>
            </w:r>
          </w:p>
        </w:tc>
      </w:tr>
      <w:tr w:rsidR="00143E28" w:rsidRPr="00AF5292" w:rsidTr="005E6B1E">
        <w:trPr>
          <w:trHeight w:val="283"/>
        </w:trPr>
        <w:tc>
          <w:tcPr>
            <w:tcW w:w="10910" w:type="dxa"/>
            <w:gridSpan w:val="2"/>
            <w:shd w:val="clear" w:color="auto" w:fill="D9D9D9" w:themeFill="background1" w:themeFillShade="D9"/>
          </w:tcPr>
          <w:p w:rsidR="00143E28" w:rsidRDefault="00143E28" w:rsidP="005E6B1E">
            <w:pPr>
              <w:ind w:left="11"/>
              <w:rPr>
                <w:rFonts w:hAnsi="Meiryo UI"/>
                <w:szCs w:val="18"/>
              </w:rPr>
            </w:pPr>
            <w:r>
              <w:rPr>
                <w:rFonts w:hAnsi="Meiryo UI" w:hint="eastAsia"/>
                <w:szCs w:val="18"/>
              </w:rPr>
              <w:t>３節　建築物の解体順序及び方法</w:t>
            </w:r>
          </w:p>
        </w:tc>
      </w:tr>
      <w:tr w:rsidR="00143E28" w:rsidRPr="00AF5292" w:rsidTr="005E6B1E">
        <w:trPr>
          <w:trHeight w:val="283"/>
        </w:trPr>
        <w:tc>
          <w:tcPr>
            <w:tcW w:w="1838" w:type="dxa"/>
          </w:tcPr>
          <w:p w:rsidR="00143E28" w:rsidRDefault="00143E28" w:rsidP="005E6B1E">
            <w:pPr>
              <w:rPr>
                <w:rFonts w:hAnsi="Meiryo UI"/>
                <w:szCs w:val="18"/>
              </w:rPr>
            </w:pPr>
            <w:r>
              <w:rPr>
                <w:rFonts w:hAnsi="Meiryo UI" w:hint="eastAsia"/>
                <w:szCs w:val="18"/>
              </w:rPr>
              <w:t>・解体方法</w:t>
            </w:r>
          </w:p>
          <w:p w:rsidR="00143E28" w:rsidRDefault="00143E28" w:rsidP="005E6B1E">
            <w:pPr>
              <w:rPr>
                <w:rFonts w:hAnsi="Meiryo UI"/>
                <w:szCs w:val="18"/>
              </w:rPr>
            </w:pPr>
            <w:r>
              <w:rPr>
                <w:rFonts w:hAnsiTheme="majorEastAsia" w:hint="eastAsia"/>
                <w:szCs w:val="18"/>
              </w:rPr>
              <w:t>（</w:t>
            </w:r>
            <w:hyperlink r:id="rId1187" w:anchor="page=15" w:history="1">
              <w:r w:rsidRPr="00893977">
                <w:rPr>
                  <w:rStyle w:val="af7"/>
                  <w:rFonts w:hAnsiTheme="majorEastAsia" w:hint="eastAsia"/>
                  <w:szCs w:val="18"/>
                </w:rPr>
                <w:t>解仕</w:t>
              </w:r>
              <w:r>
                <w:rPr>
                  <w:rStyle w:val="af7"/>
                  <w:rFonts w:hAnsiTheme="majorEastAsia" w:hint="eastAsia"/>
                  <w:szCs w:val="18"/>
                </w:rPr>
                <w:t>3</w:t>
              </w:r>
              <w:r w:rsidRPr="00893977">
                <w:rPr>
                  <w:rStyle w:val="af7"/>
                  <w:rFonts w:hAnsiTheme="majorEastAsia" w:hint="eastAsia"/>
                  <w:szCs w:val="18"/>
                </w:rPr>
                <w:t>.</w:t>
              </w:r>
              <w:r>
                <w:rPr>
                  <w:rStyle w:val="af7"/>
                  <w:rFonts w:hAnsiTheme="majorEastAsia" w:hint="eastAsia"/>
                  <w:szCs w:val="18"/>
                </w:rPr>
                <w:t>3.2</w:t>
              </w:r>
            </w:hyperlink>
            <w:r>
              <w:rPr>
                <w:rFonts w:hAnsiTheme="majorEastAsia" w:hint="eastAsia"/>
                <w:szCs w:val="18"/>
              </w:rPr>
              <w:t>）</w:t>
            </w:r>
          </w:p>
        </w:tc>
        <w:tc>
          <w:tcPr>
            <w:tcW w:w="9072" w:type="dxa"/>
          </w:tcPr>
          <w:p w:rsidR="00143E28" w:rsidRDefault="00143E28" w:rsidP="005E6B1E">
            <w:pPr>
              <w:rPr>
                <w:rFonts w:hAnsi="Meiryo UI"/>
                <w:szCs w:val="18"/>
              </w:rPr>
            </w:pPr>
            <w:r>
              <w:rPr>
                <w:rFonts w:hAnsi="Meiryo UI" w:hint="eastAsia"/>
                <w:szCs w:val="18"/>
              </w:rPr>
              <w:t>(1)解体の方法</w:t>
            </w:r>
          </w:p>
          <w:p w:rsidR="00143E28" w:rsidRDefault="00143E28" w:rsidP="005E6B1E">
            <w:pPr>
              <w:ind w:leftChars="50" w:left="90"/>
              <w:rPr>
                <w:rFonts w:hAnsi="Meiryo UI"/>
                <w:szCs w:val="18"/>
              </w:rPr>
            </w:pPr>
            <w:r>
              <w:rPr>
                <w:rFonts w:hAnsi="Meiryo UI" w:hint="eastAsia"/>
                <w:szCs w:val="18"/>
              </w:rPr>
              <w:t>建築物</w:t>
            </w:r>
          </w:p>
          <w:p w:rsidR="00143E28" w:rsidRPr="00E843C9" w:rsidRDefault="00143E28" w:rsidP="005E6B1E">
            <w:pPr>
              <w:ind w:leftChars="106" w:left="191"/>
              <w:rPr>
                <w:rFonts w:hAnsi="Meiryo UI"/>
                <w:szCs w:val="18"/>
              </w:rPr>
            </w:pPr>
            <w:r w:rsidRPr="00E843C9">
              <w:rPr>
                <w:rFonts w:hAnsi="Meiryo UI"/>
                <w:szCs w:val="18"/>
              </w:rPr>
              <w:t>(a)建築設備及び内装材の取外し</w:t>
            </w:r>
            <w:r>
              <w:rPr>
                <w:rFonts w:hAnsi="Meiryo UI" w:hint="eastAsia"/>
                <w:szCs w:val="18"/>
              </w:rPr>
              <w:t>：　※手作業　　・手作業及び機械による作業</w:t>
            </w:r>
          </w:p>
          <w:p w:rsidR="00143E28" w:rsidRDefault="00143E28" w:rsidP="005E6B1E">
            <w:pPr>
              <w:ind w:leftChars="106" w:left="191"/>
              <w:rPr>
                <w:rFonts w:hAnsi="Meiryo UI"/>
                <w:szCs w:val="18"/>
              </w:rPr>
            </w:pPr>
            <w:r w:rsidRPr="00E843C9">
              <w:rPr>
                <w:rFonts w:hAnsi="Meiryo UI"/>
                <w:szCs w:val="18"/>
              </w:rPr>
              <w:t>(b)屋根葺材等の取外し</w:t>
            </w:r>
            <w:r>
              <w:rPr>
                <w:rFonts w:hAnsi="Meiryo UI" w:hint="eastAsia"/>
                <w:szCs w:val="18"/>
              </w:rPr>
              <w:t>：　※手作業　　・手作業及び機械による作業</w:t>
            </w:r>
          </w:p>
          <w:p w:rsidR="00143E28" w:rsidRDefault="00143E28" w:rsidP="005E6B1E">
            <w:pPr>
              <w:ind w:leftChars="50" w:left="90"/>
              <w:rPr>
                <w:rFonts w:hAnsi="Meiryo UI"/>
                <w:szCs w:val="18"/>
              </w:rPr>
            </w:pPr>
            <w:r>
              <w:rPr>
                <w:rFonts w:hAnsi="Meiryo UI" w:hint="eastAsia"/>
                <w:szCs w:val="18"/>
              </w:rPr>
              <w:t>工作物</w:t>
            </w:r>
          </w:p>
          <w:p w:rsidR="00143E28" w:rsidRPr="00E843C9" w:rsidRDefault="00143E28" w:rsidP="005E6B1E">
            <w:pPr>
              <w:spacing w:afterLines="20" w:after="72"/>
              <w:ind w:leftChars="106" w:left="191"/>
              <w:rPr>
                <w:rFonts w:hAnsi="Meiryo UI"/>
                <w:szCs w:val="18"/>
              </w:rPr>
            </w:pPr>
            <w:r w:rsidRPr="00E843C9">
              <w:rPr>
                <w:rFonts w:hAnsi="Meiryo UI"/>
                <w:szCs w:val="18"/>
              </w:rPr>
              <w:t>(a)さく、照明設備等の附属物の取外し</w:t>
            </w:r>
            <w:r>
              <w:rPr>
                <w:rFonts w:hAnsi="Meiryo UI" w:hint="eastAsia"/>
                <w:szCs w:val="18"/>
              </w:rPr>
              <w:t>：　※手作業　　・手作業及び機械による作業</w:t>
            </w:r>
          </w:p>
        </w:tc>
      </w:tr>
      <w:tr w:rsidR="00143E28" w:rsidRPr="00AF5292" w:rsidTr="005E6B1E">
        <w:trPr>
          <w:trHeight w:val="283"/>
        </w:trPr>
        <w:tc>
          <w:tcPr>
            <w:tcW w:w="10910" w:type="dxa"/>
            <w:gridSpan w:val="2"/>
            <w:shd w:val="clear" w:color="auto" w:fill="D9D9D9" w:themeFill="background1" w:themeFillShade="D9"/>
          </w:tcPr>
          <w:p w:rsidR="00143E28" w:rsidRDefault="00143E28" w:rsidP="005E6B1E">
            <w:pPr>
              <w:rPr>
                <w:rFonts w:hAnsi="Meiryo UI"/>
                <w:szCs w:val="18"/>
              </w:rPr>
            </w:pPr>
            <w:r>
              <w:rPr>
                <w:rFonts w:hAnsi="Meiryo UI" w:hint="eastAsia"/>
                <w:szCs w:val="18"/>
              </w:rPr>
              <w:t>４節　建築設備</w:t>
            </w:r>
          </w:p>
        </w:tc>
      </w:tr>
      <w:tr w:rsidR="00143E28" w:rsidRPr="00AF5292" w:rsidTr="005E6B1E">
        <w:trPr>
          <w:trHeight w:val="283"/>
        </w:trPr>
        <w:tc>
          <w:tcPr>
            <w:tcW w:w="1838" w:type="dxa"/>
          </w:tcPr>
          <w:p w:rsidR="00143E28" w:rsidRDefault="00143E28" w:rsidP="005E6B1E">
            <w:pPr>
              <w:rPr>
                <w:rFonts w:hAnsi="Meiryo UI"/>
                <w:szCs w:val="18"/>
              </w:rPr>
            </w:pPr>
            <w:r>
              <w:rPr>
                <w:rFonts w:hAnsi="Meiryo UI" w:hint="eastAsia"/>
                <w:szCs w:val="18"/>
              </w:rPr>
              <w:t>・建築設備</w:t>
            </w:r>
          </w:p>
          <w:p w:rsidR="00143E28" w:rsidRDefault="00143E28" w:rsidP="005E6B1E">
            <w:pPr>
              <w:rPr>
                <w:rFonts w:hAnsi="Meiryo UI"/>
                <w:szCs w:val="18"/>
              </w:rPr>
            </w:pPr>
            <w:r>
              <w:rPr>
                <w:rFonts w:hAnsiTheme="majorEastAsia" w:hint="eastAsia"/>
                <w:szCs w:val="18"/>
              </w:rPr>
              <w:t>（</w:t>
            </w:r>
            <w:hyperlink r:id="rId1188" w:anchor="page=15" w:history="1">
              <w:r w:rsidRPr="00893977">
                <w:rPr>
                  <w:rStyle w:val="af7"/>
                  <w:rFonts w:hAnsiTheme="majorEastAsia" w:hint="eastAsia"/>
                  <w:szCs w:val="18"/>
                </w:rPr>
                <w:t>解仕</w:t>
              </w:r>
              <w:r>
                <w:rPr>
                  <w:rStyle w:val="af7"/>
                  <w:rFonts w:hAnsiTheme="majorEastAsia" w:hint="eastAsia"/>
                  <w:szCs w:val="18"/>
                </w:rPr>
                <w:t>3</w:t>
              </w:r>
              <w:r w:rsidRPr="00893977">
                <w:rPr>
                  <w:rStyle w:val="af7"/>
                  <w:rFonts w:hAnsiTheme="majorEastAsia" w:hint="eastAsia"/>
                  <w:szCs w:val="18"/>
                </w:rPr>
                <w:t>.</w:t>
              </w:r>
              <w:r>
                <w:rPr>
                  <w:rStyle w:val="af7"/>
                  <w:rFonts w:hAnsiTheme="majorEastAsia" w:hint="eastAsia"/>
                  <w:szCs w:val="18"/>
                </w:rPr>
                <w:t>4.1</w:t>
              </w:r>
            </w:hyperlink>
            <w:r>
              <w:rPr>
                <w:rFonts w:hAnsiTheme="majorEastAsia" w:hint="eastAsia"/>
                <w:szCs w:val="18"/>
              </w:rPr>
              <w:t>）</w:t>
            </w:r>
          </w:p>
        </w:tc>
        <w:tc>
          <w:tcPr>
            <w:tcW w:w="9072" w:type="dxa"/>
          </w:tcPr>
          <w:p w:rsidR="00143E28" w:rsidRDefault="00143E28" w:rsidP="005E6B1E">
            <w:pPr>
              <w:rPr>
                <w:rFonts w:hAnsi="Meiryo UI"/>
                <w:szCs w:val="18"/>
              </w:rPr>
            </w:pPr>
            <w:r>
              <w:rPr>
                <w:rFonts w:hAnsi="Meiryo UI" w:hint="eastAsia"/>
                <w:szCs w:val="18"/>
              </w:rPr>
              <w:t>解体対象建築設備等</w:t>
            </w:r>
          </w:p>
          <w:p w:rsidR="00143E28" w:rsidRPr="00014F55" w:rsidRDefault="00143E28" w:rsidP="005E6B1E">
            <w:pPr>
              <w:ind w:leftChars="100" w:left="180"/>
              <w:rPr>
                <w:rFonts w:hAnsi="Meiryo UI"/>
                <w:szCs w:val="18"/>
              </w:rPr>
            </w:pPr>
            <w:r w:rsidRPr="00014F55">
              <w:rPr>
                <w:rFonts w:hAnsi="Meiryo UI" w:hint="eastAsia"/>
                <w:szCs w:val="18"/>
              </w:rPr>
              <w:t>電気設備</w:t>
            </w:r>
            <w:r>
              <w:rPr>
                <w:rFonts w:hAnsi="Meiryo UI" w:hint="eastAsia"/>
                <w:szCs w:val="18"/>
              </w:rPr>
              <w:t xml:space="preserve">：　・図示　　</w:t>
            </w:r>
            <w:r w:rsidRPr="00014F55">
              <w:rPr>
                <w:rFonts w:hAnsi="Meiryo UI" w:hint="eastAsia"/>
                <w:szCs w:val="18"/>
              </w:rPr>
              <w:t>・内部</w:t>
            </w:r>
            <w:r>
              <w:rPr>
                <w:rFonts w:hAnsi="Meiryo UI" w:hint="eastAsia"/>
                <w:szCs w:val="18"/>
              </w:rPr>
              <w:t xml:space="preserve">　　</w:t>
            </w:r>
            <w:r w:rsidRPr="00014F55">
              <w:rPr>
                <w:rFonts w:hAnsi="Meiryo UI" w:hint="eastAsia"/>
                <w:szCs w:val="18"/>
              </w:rPr>
              <w:t>・外部引込柱</w:t>
            </w:r>
            <w:r>
              <w:rPr>
                <w:rFonts w:hAnsi="Meiryo UI" w:hint="eastAsia"/>
                <w:szCs w:val="18"/>
              </w:rPr>
              <w:t xml:space="preserve">　　・</w:t>
            </w:r>
          </w:p>
          <w:p w:rsidR="00143E28" w:rsidRDefault="00143E28" w:rsidP="005E6B1E">
            <w:pPr>
              <w:ind w:leftChars="100" w:left="180"/>
              <w:rPr>
                <w:rFonts w:hAnsi="Meiryo UI"/>
                <w:szCs w:val="18"/>
              </w:rPr>
            </w:pPr>
            <w:r w:rsidRPr="00014F55">
              <w:rPr>
                <w:rFonts w:hAnsi="Meiryo UI" w:hint="eastAsia"/>
                <w:szCs w:val="18"/>
              </w:rPr>
              <w:t>機械設備</w:t>
            </w:r>
            <w:r>
              <w:rPr>
                <w:rFonts w:hAnsi="Meiryo UI" w:hint="eastAsia"/>
                <w:szCs w:val="18"/>
              </w:rPr>
              <w:t xml:space="preserve">：　・図示　　</w:t>
            </w:r>
            <w:r w:rsidRPr="00014F55">
              <w:rPr>
                <w:rFonts w:hAnsi="Meiryo UI" w:hint="eastAsia"/>
                <w:szCs w:val="18"/>
              </w:rPr>
              <w:t>・内部</w:t>
            </w:r>
            <w:r>
              <w:rPr>
                <w:rFonts w:hAnsi="Meiryo UI" w:hint="eastAsia"/>
                <w:szCs w:val="18"/>
              </w:rPr>
              <w:t xml:space="preserve">　　</w:t>
            </w:r>
            <w:r w:rsidRPr="00014F55">
              <w:rPr>
                <w:rFonts w:hAnsi="Meiryo UI" w:hint="eastAsia"/>
                <w:szCs w:val="18"/>
              </w:rPr>
              <w:t>・埋設</w:t>
            </w:r>
            <w:r>
              <w:rPr>
                <w:rFonts w:hAnsi="Meiryo UI" w:hint="eastAsia"/>
                <w:szCs w:val="18"/>
              </w:rPr>
              <w:t>配管類（範囲：　　　　　）</w:t>
            </w:r>
          </w:p>
          <w:p w:rsidR="00143E28" w:rsidRPr="00014F55" w:rsidRDefault="00143E28" w:rsidP="005E6B1E">
            <w:pPr>
              <w:ind w:left="108"/>
              <w:rPr>
                <w:rFonts w:hAnsi="Meiryo UI"/>
                <w:szCs w:val="18"/>
              </w:rPr>
            </w:pPr>
            <w:r w:rsidRPr="00014F55">
              <w:rPr>
                <w:rFonts w:hAnsi="Meiryo UI" w:hint="eastAsia"/>
                <w:szCs w:val="18"/>
              </w:rPr>
              <w:t>・電力引き込み部分の切断</w:t>
            </w:r>
            <w:r>
              <w:rPr>
                <w:rFonts w:hAnsi="Meiryo UI" w:hint="eastAsia"/>
                <w:szCs w:val="18"/>
              </w:rPr>
              <w:t>：　図示　　・</w:t>
            </w:r>
          </w:p>
          <w:p w:rsidR="00143E28" w:rsidRPr="00014F55" w:rsidRDefault="00143E28" w:rsidP="005E6B1E">
            <w:pPr>
              <w:ind w:left="108"/>
              <w:rPr>
                <w:rFonts w:hAnsi="Meiryo UI"/>
                <w:szCs w:val="18"/>
              </w:rPr>
            </w:pPr>
            <w:r w:rsidRPr="00014F55">
              <w:rPr>
                <w:rFonts w:hAnsi="Meiryo UI" w:hint="eastAsia"/>
                <w:szCs w:val="18"/>
              </w:rPr>
              <w:t>・電話線の処置</w:t>
            </w:r>
            <w:r>
              <w:rPr>
                <w:rFonts w:hAnsi="Meiryo UI" w:hint="eastAsia"/>
                <w:szCs w:val="18"/>
              </w:rPr>
              <w:t>：　図示　　・</w:t>
            </w:r>
          </w:p>
          <w:p w:rsidR="00143E28" w:rsidRPr="00014F55" w:rsidRDefault="00143E28" w:rsidP="005E6B1E">
            <w:pPr>
              <w:ind w:left="108"/>
              <w:rPr>
                <w:rFonts w:hAnsi="Meiryo UI"/>
                <w:szCs w:val="18"/>
              </w:rPr>
            </w:pPr>
            <w:r w:rsidRPr="00014F55">
              <w:rPr>
                <w:rFonts w:hAnsi="Meiryo UI" w:hint="eastAsia"/>
                <w:szCs w:val="18"/>
              </w:rPr>
              <w:t>・ガス引込部分の処置</w:t>
            </w:r>
            <w:r>
              <w:rPr>
                <w:rFonts w:hAnsi="Meiryo UI" w:hint="eastAsia"/>
                <w:szCs w:val="18"/>
              </w:rPr>
              <w:t>：　図示　　・</w:t>
            </w:r>
          </w:p>
          <w:p w:rsidR="00143E28" w:rsidRPr="00014F55" w:rsidRDefault="00143E28" w:rsidP="005E6B1E">
            <w:pPr>
              <w:ind w:left="108"/>
              <w:rPr>
                <w:rFonts w:hAnsi="Meiryo UI"/>
                <w:szCs w:val="18"/>
              </w:rPr>
            </w:pPr>
            <w:r w:rsidRPr="00014F55">
              <w:rPr>
                <w:rFonts w:hAnsi="Meiryo UI" w:hint="eastAsia"/>
                <w:szCs w:val="18"/>
              </w:rPr>
              <w:t>・給水管の止水</w:t>
            </w:r>
            <w:r>
              <w:rPr>
                <w:rFonts w:hAnsi="Meiryo UI" w:hint="eastAsia"/>
                <w:szCs w:val="18"/>
              </w:rPr>
              <w:t>：　図示　　・</w:t>
            </w:r>
          </w:p>
          <w:p w:rsidR="00143E28" w:rsidRDefault="00143E28" w:rsidP="005E6B1E">
            <w:pPr>
              <w:spacing w:afterLines="20" w:after="72"/>
              <w:ind w:left="108"/>
              <w:rPr>
                <w:rFonts w:hAnsi="Meiryo UI"/>
                <w:szCs w:val="18"/>
              </w:rPr>
            </w:pPr>
            <w:r w:rsidRPr="00014F55">
              <w:rPr>
                <w:rFonts w:hAnsi="Meiryo UI" w:hint="eastAsia"/>
                <w:szCs w:val="18"/>
              </w:rPr>
              <w:t>・下水管の処置</w:t>
            </w:r>
            <w:r>
              <w:rPr>
                <w:rFonts w:hAnsi="Meiryo UI" w:hint="eastAsia"/>
                <w:szCs w:val="18"/>
              </w:rPr>
              <w:t>：　図示　　・</w:t>
            </w:r>
          </w:p>
        </w:tc>
      </w:tr>
      <w:tr w:rsidR="00143E28" w:rsidRPr="00AF5292" w:rsidTr="005E6B1E">
        <w:trPr>
          <w:trHeight w:val="283"/>
        </w:trPr>
        <w:tc>
          <w:tcPr>
            <w:tcW w:w="1838" w:type="dxa"/>
          </w:tcPr>
          <w:p w:rsidR="00143E28" w:rsidRDefault="00143E28" w:rsidP="005E6B1E">
            <w:pPr>
              <w:ind w:left="180" w:hangingChars="100" w:hanging="180"/>
              <w:rPr>
                <w:rFonts w:hAnsi="Meiryo UI"/>
                <w:szCs w:val="18"/>
              </w:rPr>
            </w:pPr>
            <w:r>
              <w:rPr>
                <w:rFonts w:hAnsi="Meiryo UI" w:hint="eastAsia"/>
                <w:szCs w:val="18"/>
              </w:rPr>
              <w:t>・</w:t>
            </w:r>
            <w:r w:rsidRPr="00014F55">
              <w:rPr>
                <w:rFonts w:hAnsi="Meiryo UI" w:hint="eastAsia"/>
                <w:szCs w:val="18"/>
              </w:rPr>
              <w:t>残存建物に対する建築設備の切替</w:t>
            </w:r>
          </w:p>
        </w:tc>
        <w:tc>
          <w:tcPr>
            <w:tcW w:w="9072" w:type="dxa"/>
          </w:tcPr>
          <w:p w:rsidR="00143E28" w:rsidRPr="00014F55" w:rsidRDefault="00143E28" w:rsidP="005E6B1E">
            <w:pPr>
              <w:ind w:left="11"/>
              <w:rPr>
                <w:rFonts w:hAnsi="Meiryo UI"/>
                <w:szCs w:val="18"/>
              </w:rPr>
            </w:pPr>
            <w:r w:rsidRPr="00014F55">
              <w:rPr>
                <w:rFonts w:hAnsi="Meiryo UI" w:hint="eastAsia"/>
                <w:szCs w:val="18"/>
              </w:rPr>
              <w:t>・行う　　・行わない</w:t>
            </w:r>
          </w:p>
          <w:p w:rsidR="00143E28" w:rsidRPr="00014F55" w:rsidRDefault="00143E28" w:rsidP="005E6B1E">
            <w:pPr>
              <w:rPr>
                <w:rFonts w:hAnsi="Meiryo UI"/>
                <w:szCs w:val="18"/>
              </w:rPr>
            </w:pPr>
            <w:r w:rsidRPr="00014F55">
              <w:rPr>
                <w:rFonts w:hAnsi="Meiryo UI" w:hint="eastAsia"/>
                <w:szCs w:val="18"/>
              </w:rPr>
              <w:t>切替方法</w:t>
            </w:r>
            <w:r>
              <w:rPr>
                <w:rFonts w:hAnsi="Meiryo UI" w:hint="eastAsia"/>
                <w:szCs w:val="18"/>
              </w:rPr>
              <w:t>：　・図示　　・</w:t>
            </w:r>
          </w:p>
          <w:p w:rsidR="00143E28" w:rsidRDefault="00143E28" w:rsidP="005E6B1E">
            <w:pPr>
              <w:spacing w:afterLines="20" w:after="72"/>
              <w:ind w:leftChars="100" w:left="180"/>
              <w:rPr>
                <w:rFonts w:hAnsi="Meiryo UI"/>
                <w:szCs w:val="18"/>
              </w:rPr>
            </w:pPr>
            <w:r>
              <w:rPr>
                <w:rFonts w:hAnsi="Meiryo UI" w:hint="eastAsia"/>
                <w:szCs w:val="18"/>
              </w:rPr>
              <w:t>※</w:t>
            </w:r>
            <w:r w:rsidRPr="00014F55">
              <w:rPr>
                <w:rFonts w:hAnsi="Meiryo UI" w:hint="eastAsia"/>
                <w:szCs w:val="18"/>
              </w:rPr>
              <w:t>切替は設備の供給に支障の無いよう関係者と打合せを十分に行うこと</w:t>
            </w:r>
          </w:p>
        </w:tc>
      </w:tr>
      <w:tr w:rsidR="00143E28" w:rsidRPr="00AF5292" w:rsidTr="005E6B1E">
        <w:trPr>
          <w:trHeight w:val="283"/>
        </w:trPr>
        <w:tc>
          <w:tcPr>
            <w:tcW w:w="1838" w:type="dxa"/>
          </w:tcPr>
          <w:p w:rsidR="00143E28" w:rsidRDefault="00143E28" w:rsidP="005E6B1E">
            <w:pPr>
              <w:ind w:left="180" w:hangingChars="100" w:hanging="180"/>
              <w:rPr>
                <w:rFonts w:hAnsi="Meiryo UI"/>
                <w:szCs w:val="18"/>
              </w:rPr>
            </w:pPr>
            <w:r>
              <w:rPr>
                <w:rFonts w:hAnsi="Meiryo UI" w:hint="eastAsia"/>
                <w:szCs w:val="18"/>
              </w:rPr>
              <w:t>・</w:t>
            </w:r>
            <w:r w:rsidRPr="00014F55">
              <w:rPr>
                <w:rFonts w:hAnsi="Meiryo UI" w:hint="eastAsia"/>
                <w:szCs w:val="18"/>
              </w:rPr>
              <w:t>分水栓コマ下げ</w:t>
            </w:r>
          </w:p>
        </w:tc>
        <w:tc>
          <w:tcPr>
            <w:tcW w:w="9072" w:type="dxa"/>
          </w:tcPr>
          <w:p w:rsidR="00143E28" w:rsidRPr="00014F55" w:rsidRDefault="00143E28" w:rsidP="005E6B1E">
            <w:pPr>
              <w:spacing w:line="260" w:lineRule="exact"/>
              <w:ind w:left="11"/>
              <w:rPr>
                <w:rFonts w:hAnsi="Meiryo UI"/>
                <w:szCs w:val="18"/>
              </w:rPr>
            </w:pPr>
            <w:r w:rsidRPr="00014F55">
              <w:rPr>
                <w:rFonts w:hAnsi="Meiryo UI" w:hint="eastAsia"/>
                <w:szCs w:val="18"/>
              </w:rPr>
              <w:t>・ 行う　　・行わない</w:t>
            </w:r>
          </w:p>
          <w:p w:rsidR="00143E28" w:rsidRPr="00014F55" w:rsidRDefault="00143E28" w:rsidP="005E6B1E">
            <w:pPr>
              <w:ind w:leftChars="106" w:left="191"/>
              <w:rPr>
                <w:rFonts w:hAnsi="Meiryo UI"/>
                <w:szCs w:val="18"/>
              </w:rPr>
            </w:pPr>
            <w:r>
              <w:rPr>
                <w:rFonts w:hAnsi="Meiryo UI" w:hint="eastAsia"/>
                <w:szCs w:val="18"/>
              </w:rPr>
              <w:t>※</w:t>
            </w:r>
            <w:r w:rsidRPr="00014F55">
              <w:rPr>
                <w:rFonts w:hAnsi="Meiryo UI" w:hint="eastAsia"/>
                <w:szCs w:val="18"/>
              </w:rPr>
              <w:t>手続きは請負人が行い、費用も請負人の負担とする。</w:t>
            </w:r>
          </w:p>
        </w:tc>
      </w:tr>
      <w:tr w:rsidR="00143E28" w:rsidRPr="00AF5292" w:rsidTr="005E6B1E">
        <w:trPr>
          <w:trHeight w:val="283"/>
        </w:trPr>
        <w:tc>
          <w:tcPr>
            <w:tcW w:w="10910" w:type="dxa"/>
            <w:gridSpan w:val="2"/>
            <w:shd w:val="clear" w:color="auto" w:fill="D9D9D9" w:themeFill="background1" w:themeFillShade="D9"/>
          </w:tcPr>
          <w:p w:rsidR="00143E28" w:rsidRPr="00014F55" w:rsidRDefault="00143E28" w:rsidP="005E6B1E">
            <w:pPr>
              <w:spacing w:line="260" w:lineRule="exact"/>
              <w:ind w:left="11"/>
              <w:rPr>
                <w:rFonts w:hAnsi="Meiryo UI"/>
                <w:szCs w:val="18"/>
              </w:rPr>
            </w:pPr>
            <w:r>
              <w:rPr>
                <w:rFonts w:hAnsi="Meiryo UI" w:hint="eastAsia"/>
                <w:szCs w:val="18"/>
              </w:rPr>
              <w:t>６節　屋根葺材等</w:t>
            </w:r>
          </w:p>
        </w:tc>
      </w:tr>
      <w:tr w:rsidR="00143E28" w:rsidRPr="00AF5292" w:rsidTr="005E6B1E">
        <w:trPr>
          <w:trHeight w:val="283"/>
        </w:trPr>
        <w:tc>
          <w:tcPr>
            <w:tcW w:w="1838" w:type="dxa"/>
          </w:tcPr>
          <w:p w:rsidR="00143E28" w:rsidRDefault="00143E28" w:rsidP="005E6B1E">
            <w:pPr>
              <w:rPr>
                <w:rFonts w:hAnsi="Meiryo UI"/>
                <w:szCs w:val="18"/>
              </w:rPr>
            </w:pPr>
            <w:r>
              <w:rPr>
                <w:rFonts w:hAnsi="Meiryo UI" w:hint="eastAsia"/>
                <w:szCs w:val="18"/>
              </w:rPr>
              <w:t>・屋根葺材</w:t>
            </w:r>
          </w:p>
          <w:p w:rsidR="00143E28" w:rsidRDefault="00143E28" w:rsidP="005E6B1E">
            <w:pPr>
              <w:rPr>
                <w:rFonts w:hAnsi="Meiryo UI"/>
                <w:szCs w:val="18"/>
              </w:rPr>
            </w:pPr>
            <w:r>
              <w:rPr>
                <w:rFonts w:hAnsiTheme="majorEastAsia" w:hint="eastAsia"/>
                <w:szCs w:val="18"/>
              </w:rPr>
              <w:t>（</w:t>
            </w:r>
            <w:hyperlink r:id="rId1189" w:anchor="page=16" w:history="1">
              <w:r w:rsidRPr="00893977">
                <w:rPr>
                  <w:rStyle w:val="af7"/>
                  <w:rFonts w:hAnsiTheme="majorEastAsia" w:hint="eastAsia"/>
                  <w:szCs w:val="18"/>
                </w:rPr>
                <w:t>解仕</w:t>
              </w:r>
              <w:r>
                <w:rPr>
                  <w:rStyle w:val="af7"/>
                  <w:rFonts w:hAnsiTheme="majorEastAsia" w:hint="eastAsia"/>
                  <w:szCs w:val="18"/>
                </w:rPr>
                <w:t>3</w:t>
              </w:r>
              <w:r w:rsidRPr="00893977">
                <w:rPr>
                  <w:rStyle w:val="af7"/>
                  <w:rFonts w:hAnsiTheme="majorEastAsia" w:hint="eastAsia"/>
                  <w:szCs w:val="18"/>
                </w:rPr>
                <w:t>.</w:t>
              </w:r>
              <w:r>
                <w:rPr>
                  <w:rStyle w:val="af7"/>
                  <w:rFonts w:hAnsiTheme="majorEastAsia" w:hint="eastAsia"/>
                  <w:szCs w:val="18"/>
                </w:rPr>
                <w:t>6.1</w:t>
              </w:r>
            </w:hyperlink>
            <w:r>
              <w:rPr>
                <w:rFonts w:hAnsiTheme="majorEastAsia" w:hint="eastAsia"/>
                <w:szCs w:val="18"/>
              </w:rPr>
              <w:t>）</w:t>
            </w:r>
          </w:p>
        </w:tc>
        <w:tc>
          <w:tcPr>
            <w:tcW w:w="9072" w:type="dxa"/>
          </w:tcPr>
          <w:p w:rsidR="00143E28" w:rsidRDefault="00143E28" w:rsidP="005E6B1E">
            <w:pPr>
              <w:rPr>
                <w:rFonts w:hAnsi="Meiryo UI"/>
                <w:szCs w:val="18"/>
              </w:rPr>
            </w:pPr>
            <w:r>
              <w:rPr>
                <w:rFonts w:hAnsi="Meiryo UI" w:hint="eastAsia"/>
                <w:szCs w:val="18"/>
              </w:rPr>
              <w:t>屋根葺材等の種類</w:t>
            </w:r>
          </w:p>
          <w:p w:rsidR="00143E28" w:rsidRDefault="00143E28" w:rsidP="005E6B1E">
            <w:pPr>
              <w:spacing w:afterLines="20" w:after="72"/>
              <w:ind w:leftChars="100" w:left="180"/>
              <w:rPr>
                <w:rFonts w:hAnsi="Meiryo UI"/>
                <w:szCs w:val="18"/>
              </w:rPr>
            </w:pPr>
            <w:r>
              <w:rPr>
                <w:rFonts w:hAnsi="Meiryo UI" w:hint="eastAsia"/>
                <w:szCs w:val="18"/>
              </w:rPr>
              <w:t>※図示　　・</w:t>
            </w:r>
          </w:p>
        </w:tc>
      </w:tr>
      <w:tr w:rsidR="00143E28" w:rsidRPr="00AF5292" w:rsidTr="005E6B1E">
        <w:trPr>
          <w:trHeight w:val="283"/>
        </w:trPr>
        <w:tc>
          <w:tcPr>
            <w:tcW w:w="1838" w:type="dxa"/>
          </w:tcPr>
          <w:p w:rsidR="00143E28" w:rsidRDefault="00143E28" w:rsidP="005E6B1E">
            <w:pPr>
              <w:rPr>
                <w:rFonts w:hAnsi="Meiryo UI"/>
                <w:szCs w:val="18"/>
              </w:rPr>
            </w:pPr>
            <w:r>
              <w:rPr>
                <w:rFonts w:hAnsi="Meiryo UI" w:hint="eastAsia"/>
                <w:szCs w:val="18"/>
              </w:rPr>
              <w:t>・屋根防水</w:t>
            </w:r>
          </w:p>
          <w:p w:rsidR="00143E28" w:rsidRDefault="00143E28" w:rsidP="005E6B1E">
            <w:pPr>
              <w:rPr>
                <w:rFonts w:hAnsi="Meiryo UI"/>
                <w:szCs w:val="18"/>
              </w:rPr>
            </w:pPr>
            <w:r>
              <w:rPr>
                <w:rFonts w:hAnsiTheme="majorEastAsia" w:hint="eastAsia"/>
                <w:szCs w:val="18"/>
              </w:rPr>
              <w:t>（</w:t>
            </w:r>
            <w:hyperlink r:id="rId1190" w:anchor="page=16" w:history="1">
              <w:r w:rsidRPr="00893977">
                <w:rPr>
                  <w:rStyle w:val="af7"/>
                  <w:rFonts w:hAnsiTheme="majorEastAsia" w:hint="eastAsia"/>
                  <w:szCs w:val="18"/>
                </w:rPr>
                <w:t>解仕</w:t>
              </w:r>
              <w:r>
                <w:rPr>
                  <w:rStyle w:val="af7"/>
                  <w:rFonts w:hAnsiTheme="majorEastAsia" w:hint="eastAsia"/>
                  <w:szCs w:val="18"/>
                </w:rPr>
                <w:t>3</w:t>
              </w:r>
              <w:r w:rsidRPr="00893977">
                <w:rPr>
                  <w:rStyle w:val="af7"/>
                  <w:rFonts w:hAnsiTheme="majorEastAsia" w:hint="eastAsia"/>
                  <w:szCs w:val="18"/>
                </w:rPr>
                <w:t>.</w:t>
              </w:r>
              <w:r>
                <w:rPr>
                  <w:rStyle w:val="af7"/>
                  <w:rFonts w:hAnsiTheme="majorEastAsia" w:hint="eastAsia"/>
                  <w:szCs w:val="18"/>
                </w:rPr>
                <w:t>6.2</w:t>
              </w:r>
            </w:hyperlink>
            <w:r>
              <w:rPr>
                <w:rFonts w:hAnsiTheme="majorEastAsia" w:hint="eastAsia"/>
                <w:szCs w:val="18"/>
              </w:rPr>
              <w:t>）</w:t>
            </w:r>
          </w:p>
        </w:tc>
        <w:tc>
          <w:tcPr>
            <w:tcW w:w="9072" w:type="dxa"/>
          </w:tcPr>
          <w:p w:rsidR="00143E28" w:rsidRDefault="00143E28" w:rsidP="005E6B1E">
            <w:pPr>
              <w:rPr>
                <w:rFonts w:hAnsi="Meiryo UI"/>
                <w:szCs w:val="18"/>
              </w:rPr>
            </w:pPr>
            <w:r>
              <w:rPr>
                <w:rFonts w:hAnsi="Meiryo UI" w:hint="eastAsia"/>
                <w:szCs w:val="18"/>
              </w:rPr>
              <w:t>屋根防水材等の種類</w:t>
            </w:r>
          </w:p>
          <w:p w:rsidR="00143E28" w:rsidRDefault="00143E28" w:rsidP="005E6B1E">
            <w:pPr>
              <w:spacing w:afterLines="20" w:after="72"/>
              <w:ind w:leftChars="100" w:left="180"/>
              <w:rPr>
                <w:rFonts w:hAnsi="Meiryo UI"/>
                <w:szCs w:val="18"/>
              </w:rPr>
            </w:pPr>
            <w:r>
              <w:rPr>
                <w:rFonts w:hAnsi="Meiryo UI" w:hint="eastAsia"/>
                <w:szCs w:val="18"/>
              </w:rPr>
              <w:t>※図示　　・</w:t>
            </w:r>
          </w:p>
        </w:tc>
      </w:tr>
      <w:tr w:rsidR="00143E28" w:rsidRPr="00AF5292" w:rsidTr="005E6B1E">
        <w:trPr>
          <w:trHeight w:val="283"/>
        </w:trPr>
        <w:tc>
          <w:tcPr>
            <w:tcW w:w="10910" w:type="dxa"/>
            <w:gridSpan w:val="2"/>
            <w:shd w:val="clear" w:color="auto" w:fill="D9D9D9" w:themeFill="background1" w:themeFillShade="D9"/>
          </w:tcPr>
          <w:p w:rsidR="00143E28" w:rsidRDefault="00143E28" w:rsidP="005E6B1E">
            <w:pPr>
              <w:rPr>
                <w:rFonts w:hAnsi="Meiryo UI"/>
                <w:szCs w:val="18"/>
              </w:rPr>
            </w:pPr>
            <w:r>
              <w:rPr>
                <w:rFonts w:hAnsi="Meiryo UI" w:hint="eastAsia"/>
                <w:szCs w:val="18"/>
              </w:rPr>
              <w:t>7節　外装材</w:t>
            </w:r>
          </w:p>
        </w:tc>
      </w:tr>
      <w:tr w:rsidR="00143E28" w:rsidRPr="00AF5292" w:rsidTr="005E6B1E">
        <w:trPr>
          <w:trHeight w:val="283"/>
        </w:trPr>
        <w:tc>
          <w:tcPr>
            <w:tcW w:w="1838" w:type="dxa"/>
          </w:tcPr>
          <w:p w:rsidR="00143E28" w:rsidRDefault="00143E28" w:rsidP="005E6B1E">
            <w:pPr>
              <w:rPr>
                <w:rFonts w:hAnsi="Meiryo UI"/>
                <w:szCs w:val="18"/>
              </w:rPr>
            </w:pPr>
            <w:r>
              <w:rPr>
                <w:rFonts w:hAnsi="Meiryo UI" w:hint="eastAsia"/>
                <w:szCs w:val="18"/>
              </w:rPr>
              <w:t>・外装材</w:t>
            </w:r>
          </w:p>
          <w:p w:rsidR="00143E28" w:rsidRDefault="00143E28" w:rsidP="005E6B1E">
            <w:pPr>
              <w:rPr>
                <w:rFonts w:hAnsi="Meiryo UI"/>
                <w:szCs w:val="18"/>
              </w:rPr>
            </w:pPr>
            <w:r>
              <w:rPr>
                <w:rFonts w:hAnsiTheme="majorEastAsia" w:hint="eastAsia"/>
                <w:szCs w:val="18"/>
              </w:rPr>
              <w:t>（</w:t>
            </w:r>
            <w:hyperlink r:id="rId1191" w:anchor="page=16" w:history="1">
              <w:r w:rsidRPr="00893977">
                <w:rPr>
                  <w:rStyle w:val="af7"/>
                  <w:rFonts w:hAnsiTheme="majorEastAsia" w:hint="eastAsia"/>
                  <w:szCs w:val="18"/>
                </w:rPr>
                <w:t>解仕</w:t>
              </w:r>
              <w:r>
                <w:rPr>
                  <w:rStyle w:val="af7"/>
                  <w:rFonts w:hAnsiTheme="majorEastAsia" w:hint="eastAsia"/>
                  <w:szCs w:val="18"/>
                </w:rPr>
                <w:t>3</w:t>
              </w:r>
              <w:r w:rsidRPr="00893977">
                <w:rPr>
                  <w:rStyle w:val="af7"/>
                  <w:rFonts w:hAnsiTheme="majorEastAsia" w:hint="eastAsia"/>
                  <w:szCs w:val="18"/>
                </w:rPr>
                <w:t>.</w:t>
              </w:r>
              <w:r>
                <w:rPr>
                  <w:rStyle w:val="af7"/>
                  <w:rFonts w:hAnsiTheme="majorEastAsia" w:hint="eastAsia"/>
                  <w:szCs w:val="18"/>
                </w:rPr>
                <w:t>7.1</w:t>
              </w:r>
            </w:hyperlink>
            <w:r>
              <w:rPr>
                <w:rFonts w:hAnsiTheme="majorEastAsia" w:hint="eastAsia"/>
                <w:szCs w:val="18"/>
              </w:rPr>
              <w:t>）</w:t>
            </w:r>
          </w:p>
        </w:tc>
        <w:tc>
          <w:tcPr>
            <w:tcW w:w="9072" w:type="dxa"/>
          </w:tcPr>
          <w:p w:rsidR="00143E28" w:rsidRDefault="00143E28" w:rsidP="005E6B1E">
            <w:pPr>
              <w:rPr>
                <w:rFonts w:hAnsi="Meiryo UI"/>
                <w:szCs w:val="18"/>
              </w:rPr>
            </w:pPr>
            <w:r>
              <w:rPr>
                <w:rFonts w:hAnsi="Meiryo UI" w:hint="eastAsia"/>
                <w:szCs w:val="18"/>
              </w:rPr>
              <w:t>外装材等の種類</w:t>
            </w:r>
          </w:p>
          <w:p w:rsidR="00143E28" w:rsidRDefault="00143E28" w:rsidP="005E6B1E">
            <w:pPr>
              <w:spacing w:afterLines="20" w:after="72"/>
              <w:ind w:leftChars="100" w:left="180"/>
              <w:rPr>
                <w:rFonts w:hAnsi="Meiryo UI"/>
                <w:szCs w:val="18"/>
              </w:rPr>
            </w:pPr>
            <w:r>
              <w:rPr>
                <w:rFonts w:hAnsi="Meiryo UI" w:hint="eastAsia"/>
                <w:szCs w:val="18"/>
              </w:rPr>
              <w:t>※図示　　・</w:t>
            </w:r>
          </w:p>
        </w:tc>
      </w:tr>
      <w:tr w:rsidR="00143E28" w:rsidRPr="00AF5292" w:rsidTr="005E6B1E">
        <w:trPr>
          <w:trHeight w:val="283"/>
        </w:trPr>
        <w:tc>
          <w:tcPr>
            <w:tcW w:w="10910" w:type="dxa"/>
            <w:gridSpan w:val="2"/>
            <w:shd w:val="clear" w:color="auto" w:fill="D9D9D9" w:themeFill="background1" w:themeFillShade="D9"/>
          </w:tcPr>
          <w:p w:rsidR="00143E28" w:rsidRDefault="00143E28" w:rsidP="005E6B1E">
            <w:pPr>
              <w:rPr>
                <w:rFonts w:hAnsi="Meiryo UI"/>
                <w:szCs w:val="18"/>
              </w:rPr>
            </w:pPr>
            <w:r>
              <w:rPr>
                <w:rFonts w:hAnsi="Meiryo UI" w:hint="eastAsia"/>
                <w:szCs w:val="18"/>
              </w:rPr>
              <w:t>8節　躯体</w:t>
            </w:r>
          </w:p>
        </w:tc>
      </w:tr>
      <w:tr w:rsidR="00143E28" w:rsidRPr="00AF5292" w:rsidTr="005E6B1E">
        <w:trPr>
          <w:trHeight w:val="283"/>
        </w:trPr>
        <w:tc>
          <w:tcPr>
            <w:tcW w:w="1838" w:type="dxa"/>
          </w:tcPr>
          <w:p w:rsidR="00143E28" w:rsidRDefault="00143E28" w:rsidP="005E6B1E">
            <w:pPr>
              <w:rPr>
                <w:rFonts w:hAnsi="Meiryo UI"/>
                <w:szCs w:val="18"/>
              </w:rPr>
            </w:pPr>
            <w:r>
              <w:rPr>
                <w:rFonts w:hAnsi="Meiryo UI" w:hint="eastAsia"/>
                <w:szCs w:val="18"/>
              </w:rPr>
              <w:t>・躯体の解体</w:t>
            </w:r>
          </w:p>
          <w:p w:rsidR="00143E28" w:rsidRDefault="00143E28" w:rsidP="005E6B1E">
            <w:pPr>
              <w:rPr>
                <w:rFonts w:hAnsi="Meiryo UI"/>
                <w:szCs w:val="18"/>
              </w:rPr>
            </w:pPr>
            <w:r>
              <w:rPr>
                <w:rFonts w:hAnsiTheme="majorEastAsia" w:hint="eastAsia"/>
                <w:szCs w:val="18"/>
              </w:rPr>
              <w:t>（</w:t>
            </w:r>
            <w:hyperlink r:id="rId1192" w:anchor="page=17" w:history="1">
              <w:r w:rsidRPr="00893977">
                <w:rPr>
                  <w:rStyle w:val="af7"/>
                  <w:rFonts w:hAnsiTheme="majorEastAsia" w:hint="eastAsia"/>
                  <w:szCs w:val="18"/>
                </w:rPr>
                <w:t>解仕</w:t>
              </w:r>
              <w:r>
                <w:rPr>
                  <w:rStyle w:val="af7"/>
                  <w:rFonts w:hAnsiTheme="majorEastAsia" w:hint="eastAsia"/>
                  <w:szCs w:val="18"/>
                </w:rPr>
                <w:t>3</w:t>
              </w:r>
              <w:r w:rsidRPr="00893977">
                <w:rPr>
                  <w:rStyle w:val="af7"/>
                  <w:rFonts w:hAnsiTheme="majorEastAsia" w:hint="eastAsia"/>
                  <w:szCs w:val="18"/>
                </w:rPr>
                <w:t>.</w:t>
              </w:r>
              <w:r>
                <w:rPr>
                  <w:rStyle w:val="af7"/>
                  <w:rFonts w:hAnsiTheme="majorEastAsia" w:hint="eastAsia"/>
                  <w:szCs w:val="18"/>
                </w:rPr>
                <w:t>8.2</w:t>
              </w:r>
            </w:hyperlink>
            <w:r>
              <w:rPr>
                <w:rFonts w:hAnsiTheme="majorEastAsia" w:hint="eastAsia"/>
                <w:szCs w:val="18"/>
              </w:rPr>
              <w:t>）</w:t>
            </w:r>
          </w:p>
        </w:tc>
        <w:tc>
          <w:tcPr>
            <w:tcW w:w="9072" w:type="dxa"/>
          </w:tcPr>
          <w:p w:rsidR="00143E28" w:rsidRDefault="00143E28" w:rsidP="005E6B1E">
            <w:pPr>
              <w:rPr>
                <w:rFonts w:hAnsi="Meiryo UI"/>
                <w:szCs w:val="18"/>
              </w:rPr>
            </w:pPr>
            <w:r>
              <w:rPr>
                <w:rFonts w:hAnsi="Meiryo UI" w:hint="eastAsia"/>
                <w:szCs w:val="18"/>
              </w:rPr>
              <w:t>躯体の解体工法</w:t>
            </w:r>
          </w:p>
          <w:p w:rsidR="00143E28" w:rsidRDefault="00143E28" w:rsidP="005E6B1E">
            <w:pPr>
              <w:ind w:leftChars="100" w:left="180"/>
              <w:rPr>
                <w:rFonts w:hAnsi="Meiryo UI"/>
                <w:szCs w:val="18"/>
              </w:rPr>
            </w:pPr>
            <w:r>
              <w:rPr>
                <w:rFonts w:hAnsi="Meiryo UI" w:hint="eastAsia"/>
                <w:szCs w:val="18"/>
              </w:rPr>
              <w:t>・地上解体工法　　・階上解体構法　　・工法を指定しない</w:t>
            </w:r>
          </w:p>
          <w:p w:rsidR="00143E28" w:rsidRPr="00AA67CE" w:rsidRDefault="00143E28" w:rsidP="005E6B1E">
            <w:pPr>
              <w:spacing w:afterLines="20" w:after="72"/>
              <w:ind w:left="180" w:hangingChars="100" w:hanging="180"/>
              <w:rPr>
                <w:rFonts w:hAnsi="Meiryo UI"/>
                <w:szCs w:val="18"/>
              </w:rPr>
            </w:pPr>
            <w:r w:rsidRPr="00AA67CE">
              <w:rPr>
                <w:rFonts w:hAnsi="Meiryo UI" w:hint="eastAsia"/>
                <w:szCs w:val="18"/>
              </w:rPr>
              <w:t>※</w:t>
            </w:r>
            <w:r>
              <w:rPr>
                <w:rFonts w:hAnsi="Meiryo UI" w:hint="eastAsia"/>
                <w:szCs w:val="18"/>
              </w:rPr>
              <w:t>躯体解体時は</w:t>
            </w:r>
            <w:r w:rsidRPr="00014F55">
              <w:rPr>
                <w:rFonts w:hAnsi="Meiryo UI" w:hint="eastAsia"/>
                <w:szCs w:val="18"/>
              </w:rPr>
              <w:t>騒音、振動を最小限にとどめ、事故防止や火災予防に留意し、散水やシート張り等の養生を十分に行うこと。</w:t>
            </w:r>
          </w:p>
        </w:tc>
      </w:tr>
      <w:tr w:rsidR="00143E28" w:rsidRPr="00AF5292" w:rsidTr="005E6B1E">
        <w:trPr>
          <w:trHeight w:val="283"/>
        </w:trPr>
        <w:tc>
          <w:tcPr>
            <w:tcW w:w="10910" w:type="dxa"/>
            <w:gridSpan w:val="2"/>
            <w:shd w:val="clear" w:color="auto" w:fill="D9D9D9" w:themeFill="background1" w:themeFillShade="D9"/>
          </w:tcPr>
          <w:p w:rsidR="00143E28" w:rsidRDefault="00143E28" w:rsidP="005E6B1E">
            <w:pPr>
              <w:rPr>
                <w:rFonts w:hAnsi="Meiryo UI"/>
                <w:szCs w:val="18"/>
              </w:rPr>
            </w:pPr>
            <w:r>
              <w:rPr>
                <w:rFonts w:hAnsi="Meiryo UI" w:hint="eastAsia"/>
                <w:szCs w:val="18"/>
              </w:rPr>
              <w:t>9節　基礎及び杭</w:t>
            </w:r>
          </w:p>
        </w:tc>
      </w:tr>
      <w:tr w:rsidR="00143E28" w:rsidRPr="00AF5292" w:rsidTr="005E6B1E">
        <w:trPr>
          <w:trHeight w:val="283"/>
        </w:trPr>
        <w:tc>
          <w:tcPr>
            <w:tcW w:w="1838" w:type="dxa"/>
          </w:tcPr>
          <w:p w:rsidR="00143E28" w:rsidRDefault="00143E28" w:rsidP="005E6B1E">
            <w:pPr>
              <w:rPr>
                <w:rFonts w:hAnsi="Meiryo UI"/>
                <w:szCs w:val="18"/>
              </w:rPr>
            </w:pPr>
            <w:r>
              <w:rPr>
                <w:rFonts w:hAnsi="Meiryo UI" w:hint="eastAsia"/>
                <w:szCs w:val="18"/>
              </w:rPr>
              <w:t>・基礎等</w:t>
            </w:r>
          </w:p>
          <w:p w:rsidR="00143E28" w:rsidRDefault="00143E28" w:rsidP="005E6B1E">
            <w:pPr>
              <w:rPr>
                <w:rFonts w:hAnsi="Meiryo UI"/>
                <w:szCs w:val="18"/>
              </w:rPr>
            </w:pPr>
            <w:r>
              <w:rPr>
                <w:rFonts w:hAnsiTheme="majorEastAsia" w:hint="eastAsia"/>
                <w:szCs w:val="18"/>
              </w:rPr>
              <w:t>（</w:t>
            </w:r>
            <w:hyperlink r:id="rId1193" w:anchor="page=18" w:history="1">
              <w:r w:rsidRPr="00893977">
                <w:rPr>
                  <w:rStyle w:val="af7"/>
                  <w:rFonts w:hAnsiTheme="majorEastAsia" w:hint="eastAsia"/>
                  <w:szCs w:val="18"/>
                </w:rPr>
                <w:t>解仕</w:t>
              </w:r>
              <w:r>
                <w:rPr>
                  <w:rStyle w:val="af7"/>
                  <w:rFonts w:hAnsiTheme="majorEastAsia" w:hint="eastAsia"/>
                  <w:szCs w:val="18"/>
                </w:rPr>
                <w:t>3</w:t>
              </w:r>
              <w:r w:rsidRPr="00893977">
                <w:rPr>
                  <w:rStyle w:val="af7"/>
                  <w:rFonts w:hAnsiTheme="majorEastAsia" w:hint="eastAsia"/>
                  <w:szCs w:val="18"/>
                </w:rPr>
                <w:t>.</w:t>
              </w:r>
              <w:r>
                <w:rPr>
                  <w:rStyle w:val="af7"/>
                  <w:rFonts w:hAnsiTheme="majorEastAsia" w:hint="eastAsia"/>
                  <w:szCs w:val="18"/>
                </w:rPr>
                <w:t>9.1</w:t>
              </w:r>
            </w:hyperlink>
            <w:r>
              <w:rPr>
                <w:rFonts w:hAnsiTheme="majorEastAsia" w:hint="eastAsia"/>
                <w:szCs w:val="18"/>
              </w:rPr>
              <w:t>）</w:t>
            </w:r>
          </w:p>
        </w:tc>
        <w:tc>
          <w:tcPr>
            <w:tcW w:w="9072" w:type="dxa"/>
          </w:tcPr>
          <w:p w:rsidR="00143E28" w:rsidRDefault="00143E28" w:rsidP="005E6B1E">
            <w:pPr>
              <w:ind w:left="180" w:hangingChars="100" w:hanging="180"/>
              <w:rPr>
                <w:rFonts w:hAnsi="Meiryo UI"/>
                <w:szCs w:val="18"/>
              </w:rPr>
            </w:pPr>
            <w:r>
              <w:rPr>
                <w:rFonts w:hAnsi="Meiryo UI" w:hint="eastAsia"/>
                <w:szCs w:val="18"/>
              </w:rPr>
              <w:t>基礎等の種類</w:t>
            </w:r>
          </w:p>
          <w:p w:rsidR="00143E28" w:rsidRDefault="00143E28" w:rsidP="005E6B1E">
            <w:pPr>
              <w:ind w:leftChars="100" w:left="360" w:hangingChars="100" w:hanging="180"/>
              <w:rPr>
                <w:rFonts w:hAnsi="Meiryo UI"/>
                <w:szCs w:val="18"/>
              </w:rPr>
            </w:pPr>
            <w:r w:rsidRPr="00014F55">
              <w:rPr>
                <w:rFonts w:hAnsi="Meiryo UI" w:hint="eastAsia"/>
                <w:szCs w:val="18"/>
              </w:rPr>
              <w:t>・杭基礎</w:t>
            </w:r>
            <w:r>
              <w:rPr>
                <w:rFonts w:hAnsi="Meiryo UI" w:hint="eastAsia"/>
                <w:szCs w:val="18"/>
              </w:rPr>
              <w:t xml:space="preserve">　　</w:t>
            </w:r>
            <w:r w:rsidRPr="00014F55">
              <w:rPr>
                <w:rFonts w:hAnsi="Meiryo UI" w:hint="eastAsia"/>
                <w:szCs w:val="18"/>
              </w:rPr>
              <w:t>・独立基礎</w:t>
            </w:r>
            <w:r>
              <w:rPr>
                <w:rFonts w:hAnsi="Meiryo UI" w:hint="eastAsia"/>
                <w:szCs w:val="18"/>
              </w:rPr>
              <w:t xml:space="preserve">　　</w:t>
            </w:r>
            <w:r w:rsidRPr="00014F55">
              <w:rPr>
                <w:rFonts w:hAnsi="Meiryo UI" w:hint="eastAsia"/>
                <w:szCs w:val="18"/>
              </w:rPr>
              <w:t>・布基礎</w:t>
            </w:r>
            <w:r>
              <w:rPr>
                <w:rFonts w:hAnsi="Meiryo UI" w:hint="eastAsia"/>
                <w:szCs w:val="18"/>
              </w:rPr>
              <w:t xml:space="preserve">　　</w:t>
            </w:r>
            <w:r w:rsidRPr="00014F55">
              <w:rPr>
                <w:rFonts w:hAnsi="Meiryo UI" w:hint="eastAsia"/>
                <w:szCs w:val="18"/>
              </w:rPr>
              <w:t>・べた基礎</w:t>
            </w:r>
          </w:p>
          <w:p w:rsidR="00143E28" w:rsidRPr="00014F55" w:rsidRDefault="00143E28" w:rsidP="005E6B1E">
            <w:pPr>
              <w:ind w:left="180" w:hangingChars="100" w:hanging="180"/>
              <w:rPr>
                <w:rFonts w:hAnsi="Meiryo UI"/>
                <w:szCs w:val="18"/>
              </w:rPr>
            </w:pPr>
            <w:r>
              <w:rPr>
                <w:rFonts w:hAnsi="Meiryo UI" w:hint="eastAsia"/>
                <w:szCs w:val="18"/>
              </w:rPr>
              <w:t>※</w:t>
            </w:r>
            <w:r w:rsidRPr="00014F55">
              <w:rPr>
                <w:rFonts w:hAnsi="Meiryo UI" w:hint="eastAsia"/>
                <w:szCs w:val="18"/>
              </w:rPr>
              <w:t>地中埋設物があった場合は監督員に報告し、指示を受けること。残置する場合は残置位置、寸法、深さのわかる内容をCADデータで作成し、提出すること。</w:t>
            </w:r>
          </w:p>
          <w:p w:rsidR="00143E28" w:rsidRPr="00014F55" w:rsidRDefault="00143E28" w:rsidP="005E6B1E">
            <w:pPr>
              <w:snapToGrid w:val="0"/>
              <w:ind w:leftChars="100" w:left="180"/>
              <w:rPr>
                <w:rFonts w:hAnsi="Meiryo UI"/>
                <w:szCs w:val="18"/>
              </w:rPr>
            </w:pPr>
            <w:r w:rsidRPr="00014F55">
              <w:rPr>
                <w:rFonts w:hAnsi="Meiryo UI" w:hint="eastAsia"/>
                <w:szCs w:val="18"/>
              </w:rPr>
              <w:t>・地業部分を含む基礎、ラップルコンクリートは撤去すること。</w:t>
            </w:r>
          </w:p>
          <w:p w:rsidR="00143E28" w:rsidRPr="00014F55" w:rsidRDefault="00143E28" w:rsidP="005E6B1E">
            <w:pPr>
              <w:snapToGrid w:val="0"/>
              <w:ind w:leftChars="100" w:left="180"/>
              <w:rPr>
                <w:rFonts w:hAnsi="Meiryo UI"/>
                <w:szCs w:val="18"/>
              </w:rPr>
            </w:pPr>
            <w:r w:rsidRPr="00014F55">
              <w:rPr>
                <w:rFonts w:hAnsi="Meiryo UI" w:hint="eastAsia"/>
                <w:szCs w:val="18"/>
              </w:rPr>
              <w:t>・調査試掘すること。（位置、仕様に関しては図示の通り）</w:t>
            </w:r>
          </w:p>
          <w:p w:rsidR="00143E28" w:rsidRDefault="00143E28" w:rsidP="005E6B1E">
            <w:pPr>
              <w:ind w:leftChars="100" w:left="180"/>
              <w:rPr>
                <w:rFonts w:hAnsi="Meiryo UI"/>
                <w:szCs w:val="18"/>
              </w:rPr>
            </w:pPr>
            <w:r w:rsidRPr="00014F55">
              <w:rPr>
                <w:rFonts w:hAnsi="Meiryo UI" w:hint="eastAsia"/>
                <w:szCs w:val="18"/>
              </w:rPr>
              <w:t>・調査試掘の結果をCADデータで作成し、提出すること。</w:t>
            </w:r>
          </w:p>
        </w:tc>
      </w:tr>
      <w:tr w:rsidR="00143E28" w:rsidRPr="00AF5292" w:rsidTr="005E6B1E">
        <w:trPr>
          <w:trHeight w:val="283"/>
        </w:trPr>
        <w:tc>
          <w:tcPr>
            <w:tcW w:w="1838" w:type="dxa"/>
          </w:tcPr>
          <w:p w:rsidR="00143E28" w:rsidRDefault="00143E28" w:rsidP="005E6B1E">
            <w:pPr>
              <w:rPr>
                <w:rFonts w:hAnsi="Meiryo UI"/>
                <w:szCs w:val="18"/>
              </w:rPr>
            </w:pPr>
            <w:r>
              <w:rPr>
                <w:rFonts w:hAnsi="Meiryo UI" w:hint="eastAsia"/>
                <w:szCs w:val="18"/>
              </w:rPr>
              <w:t>・杭</w:t>
            </w:r>
          </w:p>
          <w:p w:rsidR="00143E28" w:rsidRDefault="00143E28" w:rsidP="005E6B1E">
            <w:pPr>
              <w:rPr>
                <w:rFonts w:hAnsi="Meiryo UI"/>
                <w:szCs w:val="18"/>
              </w:rPr>
            </w:pPr>
            <w:r>
              <w:rPr>
                <w:rFonts w:hAnsiTheme="majorEastAsia" w:hint="eastAsia"/>
                <w:szCs w:val="18"/>
              </w:rPr>
              <w:t>（</w:t>
            </w:r>
            <w:hyperlink r:id="rId1194" w:anchor="page=18" w:history="1">
              <w:r w:rsidRPr="00893977">
                <w:rPr>
                  <w:rStyle w:val="af7"/>
                  <w:rFonts w:hAnsiTheme="majorEastAsia" w:hint="eastAsia"/>
                  <w:szCs w:val="18"/>
                </w:rPr>
                <w:t>解仕</w:t>
              </w:r>
              <w:r>
                <w:rPr>
                  <w:rStyle w:val="af7"/>
                  <w:rFonts w:hAnsiTheme="majorEastAsia" w:hint="eastAsia"/>
                  <w:szCs w:val="18"/>
                </w:rPr>
                <w:t>3</w:t>
              </w:r>
              <w:r w:rsidRPr="00893977">
                <w:rPr>
                  <w:rStyle w:val="af7"/>
                  <w:rFonts w:hAnsiTheme="majorEastAsia" w:hint="eastAsia"/>
                  <w:szCs w:val="18"/>
                </w:rPr>
                <w:t>.</w:t>
              </w:r>
              <w:r>
                <w:rPr>
                  <w:rStyle w:val="af7"/>
                  <w:rFonts w:hAnsiTheme="majorEastAsia" w:hint="eastAsia"/>
                  <w:szCs w:val="18"/>
                </w:rPr>
                <w:t>9.2</w:t>
              </w:r>
            </w:hyperlink>
            <w:r>
              <w:rPr>
                <w:rFonts w:hAnsiTheme="majorEastAsia" w:hint="eastAsia"/>
                <w:szCs w:val="18"/>
              </w:rPr>
              <w:t>）</w:t>
            </w:r>
          </w:p>
        </w:tc>
        <w:tc>
          <w:tcPr>
            <w:tcW w:w="9072" w:type="dxa"/>
          </w:tcPr>
          <w:p w:rsidR="00143E28" w:rsidRDefault="00143E28" w:rsidP="005E6B1E">
            <w:pPr>
              <w:ind w:left="180" w:hangingChars="100" w:hanging="180"/>
              <w:rPr>
                <w:rFonts w:hAnsi="Meiryo UI"/>
                <w:szCs w:val="18"/>
              </w:rPr>
            </w:pPr>
            <w:r>
              <w:rPr>
                <w:rFonts w:hAnsi="Meiryo UI" w:hint="eastAsia"/>
                <w:szCs w:val="18"/>
              </w:rPr>
              <w:t>杭の解体</w:t>
            </w:r>
          </w:p>
          <w:p w:rsidR="00143E28" w:rsidRPr="00014F55" w:rsidRDefault="00143E28" w:rsidP="005E6B1E">
            <w:pPr>
              <w:ind w:left="108"/>
              <w:rPr>
                <w:rFonts w:hAnsi="Meiryo UI"/>
                <w:szCs w:val="18"/>
              </w:rPr>
            </w:pPr>
            <w:r w:rsidRPr="00014F55">
              <w:rPr>
                <w:rFonts w:hAnsi="Meiryo UI" w:hint="eastAsia"/>
                <w:szCs w:val="18"/>
              </w:rPr>
              <w:t>※</w:t>
            </w:r>
            <w:r>
              <w:rPr>
                <w:rFonts w:hAnsi="Meiryo UI" w:hint="eastAsia"/>
                <w:szCs w:val="18"/>
              </w:rPr>
              <w:t xml:space="preserve">解体する　　</w:t>
            </w:r>
            <w:r w:rsidRPr="00014F55">
              <w:rPr>
                <w:rFonts w:hAnsi="Meiryo UI" w:hint="eastAsia"/>
                <w:szCs w:val="18"/>
              </w:rPr>
              <w:t>・残置</w:t>
            </w:r>
            <w:r>
              <w:rPr>
                <w:rFonts w:hAnsi="Meiryo UI" w:hint="eastAsia"/>
                <w:szCs w:val="18"/>
              </w:rPr>
              <w:t>する</w:t>
            </w:r>
          </w:p>
          <w:p w:rsidR="00143E28" w:rsidRDefault="00143E28" w:rsidP="005E6B1E">
            <w:pPr>
              <w:ind w:leftChars="200" w:left="540" w:hangingChars="100" w:hanging="180"/>
              <w:rPr>
                <w:rFonts w:hAnsi="Meiryo UI"/>
                <w:szCs w:val="18"/>
              </w:rPr>
            </w:pPr>
            <w:r w:rsidRPr="00014F55">
              <w:rPr>
                <w:rFonts w:hAnsi="Meiryo UI" w:hint="eastAsia"/>
                <w:szCs w:val="18"/>
              </w:rPr>
              <w:t>杭</w:t>
            </w:r>
            <w:r>
              <w:rPr>
                <w:rFonts w:hAnsi="Meiryo UI" w:hint="eastAsia"/>
                <w:szCs w:val="18"/>
              </w:rPr>
              <w:t>の</w:t>
            </w:r>
            <w:r w:rsidRPr="00014F55">
              <w:rPr>
                <w:rFonts w:hAnsi="Meiryo UI" w:hint="eastAsia"/>
                <w:szCs w:val="18"/>
              </w:rPr>
              <w:t>解体方法</w:t>
            </w:r>
            <w:r>
              <w:rPr>
                <w:rFonts w:hAnsi="Meiryo UI" w:hint="eastAsia"/>
                <w:szCs w:val="18"/>
              </w:rPr>
              <w:t xml:space="preserve">：　</w:t>
            </w:r>
            <w:r w:rsidRPr="00014F55">
              <w:rPr>
                <w:rFonts w:hAnsi="Meiryo UI" w:hint="eastAsia"/>
                <w:szCs w:val="18"/>
              </w:rPr>
              <w:t>・引抜き工法（</w:t>
            </w:r>
            <w:r>
              <w:rPr>
                <w:rFonts w:hAnsi="Meiryo UI" w:hint="eastAsia"/>
                <w:szCs w:val="18"/>
              </w:rPr>
              <w:t xml:space="preserve">　　　　　　</w:t>
            </w:r>
            <w:r w:rsidRPr="00014F55">
              <w:rPr>
                <w:rFonts w:hAnsi="Meiryo UI" w:hint="eastAsia"/>
                <w:szCs w:val="18"/>
              </w:rPr>
              <w:t>）</w:t>
            </w:r>
          </w:p>
          <w:p w:rsidR="00143E28" w:rsidRDefault="00143E28" w:rsidP="005E6B1E">
            <w:pPr>
              <w:spacing w:afterLines="20" w:after="72"/>
              <w:ind w:leftChars="1000" w:left="1980" w:hangingChars="100" w:hanging="180"/>
              <w:rPr>
                <w:rFonts w:hAnsi="Meiryo UI"/>
                <w:szCs w:val="18"/>
              </w:rPr>
            </w:pPr>
            <w:r w:rsidRPr="00014F55">
              <w:rPr>
                <w:rFonts w:hAnsi="Meiryo UI" w:hint="eastAsia"/>
                <w:szCs w:val="18"/>
              </w:rPr>
              <w:t>・破砕工法</w:t>
            </w:r>
          </w:p>
        </w:tc>
      </w:tr>
      <w:tr w:rsidR="00143E28" w:rsidRPr="00AF5292" w:rsidTr="005E6B1E">
        <w:trPr>
          <w:trHeight w:val="283"/>
        </w:trPr>
        <w:tc>
          <w:tcPr>
            <w:tcW w:w="10910" w:type="dxa"/>
            <w:gridSpan w:val="2"/>
            <w:shd w:val="clear" w:color="auto" w:fill="D9D9D9" w:themeFill="background1" w:themeFillShade="D9"/>
          </w:tcPr>
          <w:p w:rsidR="00143E28" w:rsidRDefault="00143E28" w:rsidP="005E6B1E">
            <w:pPr>
              <w:ind w:left="180" w:hangingChars="100" w:hanging="180"/>
              <w:rPr>
                <w:rFonts w:hAnsi="Meiryo UI"/>
                <w:szCs w:val="18"/>
              </w:rPr>
            </w:pPr>
            <w:r>
              <w:rPr>
                <w:rFonts w:hAnsi="Meiryo UI" w:hint="eastAsia"/>
                <w:szCs w:val="18"/>
              </w:rPr>
              <w:t>10節　工作物（建築物以外のもの）</w:t>
            </w:r>
          </w:p>
        </w:tc>
      </w:tr>
      <w:tr w:rsidR="00143E28" w:rsidRPr="00AF5292" w:rsidTr="005E6B1E">
        <w:trPr>
          <w:trHeight w:val="283"/>
        </w:trPr>
        <w:tc>
          <w:tcPr>
            <w:tcW w:w="1838" w:type="dxa"/>
          </w:tcPr>
          <w:p w:rsidR="00143E28" w:rsidRDefault="00143E28" w:rsidP="005E6B1E">
            <w:pPr>
              <w:ind w:left="180" w:hangingChars="100" w:hanging="180"/>
              <w:rPr>
                <w:rFonts w:hAnsi="Meiryo UI"/>
                <w:szCs w:val="18"/>
              </w:rPr>
            </w:pPr>
            <w:r>
              <w:rPr>
                <w:rFonts w:hAnsi="Meiryo UI" w:hint="eastAsia"/>
                <w:szCs w:val="18"/>
              </w:rPr>
              <w:t>・さく、照明設備等の付属物</w:t>
            </w:r>
          </w:p>
          <w:p w:rsidR="00143E28" w:rsidRDefault="00143E28" w:rsidP="005E6B1E">
            <w:pPr>
              <w:ind w:left="180" w:hangingChars="100" w:hanging="180"/>
              <w:rPr>
                <w:rFonts w:hAnsi="Meiryo UI"/>
                <w:szCs w:val="18"/>
              </w:rPr>
            </w:pPr>
            <w:r>
              <w:rPr>
                <w:rFonts w:hAnsiTheme="majorEastAsia" w:hint="eastAsia"/>
                <w:szCs w:val="18"/>
              </w:rPr>
              <w:t>（</w:t>
            </w:r>
            <w:hyperlink r:id="rId1195" w:anchor="page=18" w:history="1">
              <w:r w:rsidRPr="00893977">
                <w:rPr>
                  <w:rStyle w:val="af7"/>
                  <w:rFonts w:hAnsiTheme="majorEastAsia" w:hint="eastAsia"/>
                  <w:szCs w:val="18"/>
                </w:rPr>
                <w:t>解仕</w:t>
              </w:r>
              <w:r>
                <w:rPr>
                  <w:rStyle w:val="af7"/>
                  <w:rFonts w:hAnsiTheme="majorEastAsia" w:hint="eastAsia"/>
                  <w:szCs w:val="18"/>
                </w:rPr>
                <w:t>3</w:t>
              </w:r>
              <w:r w:rsidRPr="00893977">
                <w:rPr>
                  <w:rStyle w:val="af7"/>
                  <w:rFonts w:hAnsiTheme="majorEastAsia" w:hint="eastAsia"/>
                  <w:szCs w:val="18"/>
                </w:rPr>
                <w:t>.</w:t>
              </w:r>
              <w:r>
                <w:rPr>
                  <w:rStyle w:val="af7"/>
                  <w:rFonts w:hAnsiTheme="majorEastAsia" w:hint="eastAsia"/>
                  <w:szCs w:val="18"/>
                </w:rPr>
                <w:t>10.1</w:t>
              </w:r>
            </w:hyperlink>
            <w:r>
              <w:rPr>
                <w:rFonts w:hAnsiTheme="majorEastAsia" w:hint="eastAsia"/>
                <w:szCs w:val="18"/>
              </w:rPr>
              <w:t>）</w:t>
            </w:r>
          </w:p>
        </w:tc>
        <w:tc>
          <w:tcPr>
            <w:tcW w:w="9072" w:type="dxa"/>
          </w:tcPr>
          <w:p w:rsidR="00143E28" w:rsidRDefault="00143E28" w:rsidP="005E6B1E">
            <w:pPr>
              <w:ind w:left="180" w:hangingChars="100" w:hanging="180"/>
              <w:rPr>
                <w:rFonts w:hAnsi="Meiryo UI"/>
                <w:szCs w:val="18"/>
              </w:rPr>
            </w:pPr>
          </w:p>
        </w:tc>
      </w:tr>
      <w:tr w:rsidR="00143E28" w:rsidRPr="00AF5292" w:rsidTr="005E6B1E">
        <w:trPr>
          <w:trHeight w:val="283"/>
        </w:trPr>
        <w:tc>
          <w:tcPr>
            <w:tcW w:w="10910" w:type="dxa"/>
            <w:gridSpan w:val="2"/>
            <w:shd w:val="clear" w:color="auto" w:fill="D9D9D9" w:themeFill="background1" w:themeFillShade="D9"/>
          </w:tcPr>
          <w:p w:rsidR="00143E28" w:rsidRDefault="00143E28" w:rsidP="005E6B1E">
            <w:pPr>
              <w:ind w:left="180" w:hangingChars="100" w:hanging="180"/>
              <w:rPr>
                <w:rFonts w:hAnsi="Meiryo UI"/>
                <w:szCs w:val="18"/>
              </w:rPr>
            </w:pPr>
            <w:r>
              <w:rPr>
                <w:rFonts w:hAnsi="Meiryo UI" w:hint="eastAsia"/>
                <w:szCs w:val="18"/>
              </w:rPr>
              <w:t>11節　構内舗装、樹木等</w:t>
            </w:r>
          </w:p>
        </w:tc>
      </w:tr>
      <w:tr w:rsidR="00143E28" w:rsidRPr="00AF5292" w:rsidTr="005E6B1E">
        <w:trPr>
          <w:trHeight w:val="283"/>
        </w:trPr>
        <w:tc>
          <w:tcPr>
            <w:tcW w:w="1838" w:type="dxa"/>
          </w:tcPr>
          <w:p w:rsidR="00143E28" w:rsidRDefault="00143E28" w:rsidP="005E6B1E">
            <w:pPr>
              <w:ind w:left="180" w:hangingChars="100" w:hanging="180"/>
              <w:rPr>
                <w:rFonts w:hAnsi="Meiryo UI"/>
                <w:szCs w:val="18"/>
              </w:rPr>
            </w:pPr>
            <w:r>
              <w:rPr>
                <w:rFonts w:hAnsi="Meiryo UI" w:hint="eastAsia"/>
                <w:szCs w:val="18"/>
              </w:rPr>
              <w:t>・構内舗装、樹木等</w:t>
            </w:r>
          </w:p>
          <w:p w:rsidR="00143E28" w:rsidRDefault="00143E28" w:rsidP="005E6B1E">
            <w:pPr>
              <w:ind w:left="180" w:hangingChars="100" w:hanging="180"/>
              <w:rPr>
                <w:rFonts w:hAnsi="Meiryo UI"/>
                <w:szCs w:val="18"/>
              </w:rPr>
            </w:pPr>
            <w:r>
              <w:rPr>
                <w:rFonts w:hAnsiTheme="majorEastAsia" w:hint="eastAsia"/>
                <w:szCs w:val="18"/>
              </w:rPr>
              <w:t>（</w:t>
            </w:r>
            <w:hyperlink r:id="rId1196" w:anchor="page=18" w:history="1">
              <w:r w:rsidRPr="00893977">
                <w:rPr>
                  <w:rStyle w:val="af7"/>
                  <w:rFonts w:hAnsiTheme="majorEastAsia" w:hint="eastAsia"/>
                  <w:szCs w:val="18"/>
                </w:rPr>
                <w:t>解仕</w:t>
              </w:r>
              <w:r>
                <w:rPr>
                  <w:rStyle w:val="af7"/>
                  <w:rFonts w:hAnsiTheme="majorEastAsia" w:hint="eastAsia"/>
                  <w:szCs w:val="18"/>
                </w:rPr>
                <w:t>3</w:t>
              </w:r>
              <w:r w:rsidRPr="00893977">
                <w:rPr>
                  <w:rStyle w:val="af7"/>
                  <w:rFonts w:hAnsiTheme="majorEastAsia" w:hint="eastAsia"/>
                  <w:szCs w:val="18"/>
                </w:rPr>
                <w:t>.</w:t>
              </w:r>
              <w:r>
                <w:rPr>
                  <w:rStyle w:val="af7"/>
                  <w:rFonts w:hAnsiTheme="majorEastAsia" w:hint="eastAsia"/>
                  <w:szCs w:val="18"/>
                </w:rPr>
                <w:t>11.1</w:t>
              </w:r>
            </w:hyperlink>
            <w:r>
              <w:rPr>
                <w:rFonts w:hAnsiTheme="majorEastAsia" w:hint="eastAsia"/>
                <w:szCs w:val="18"/>
              </w:rPr>
              <w:t>）</w:t>
            </w:r>
          </w:p>
        </w:tc>
        <w:tc>
          <w:tcPr>
            <w:tcW w:w="9072" w:type="dxa"/>
          </w:tcPr>
          <w:p w:rsidR="00143E28" w:rsidRDefault="00143E28" w:rsidP="005E6B1E">
            <w:pPr>
              <w:rPr>
                <w:rFonts w:hAnsi="Meiryo UI"/>
                <w:szCs w:val="18"/>
              </w:rPr>
            </w:pPr>
            <w:r>
              <w:rPr>
                <w:rFonts w:hAnsi="Meiryo UI" w:hint="eastAsia"/>
                <w:szCs w:val="18"/>
              </w:rPr>
              <w:t>舗装材等の種類</w:t>
            </w:r>
          </w:p>
          <w:p w:rsidR="00143E28" w:rsidRDefault="00143E28" w:rsidP="005E6B1E">
            <w:pPr>
              <w:ind w:leftChars="100" w:left="180"/>
              <w:rPr>
                <w:rFonts w:hAnsi="Meiryo UI"/>
                <w:szCs w:val="18"/>
              </w:rPr>
            </w:pPr>
            <w:r>
              <w:rPr>
                <w:rFonts w:hAnsi="Meiryo UI" w:hint="eastAsia"/>
                <w:szCs w:val="18"/>
              </w:rPr>
              <w:t>※図示　　・</w:t>
            </w:r>
          </w:p>
          <w:p w:rsidR="00143E28" w:rsidRDefault="00143E28" w:rsidP="005E6B1E">
            <w:pPr>
              <w:rPr>
                <w:rFonts w:hAnsi="Meiryo UI"/>
                <w:szCs w:val="18"/>
              </w:rPr>
            </w:pPr>
            <w:r>
              <w:rPr>
                <w:rFonts w:hAnsi="Meiryo UI" w:hint="eastAsia"/>
                <w:szCs w:val="18"/>
              </w:rPr>
              <w:t>樹木</w:t>
            </w:r>
          </w:p>
          <w:p w:rsidR="00143E28" w:rsidRDefault="00143E28" w:rsidP="005E6B1E">
            <w:pPr>
              <w:ind w:leftChars="100" w:left="180"/>
              <w:rPr>
                <w:rFonts w:hAnsi="Meiryo UI"/>
                <w:szCs w:val="18"/>
              </w:rPr>
            </w:pPr>
            <w:r>
              <w:rPr>
                <w:rFonts w:hAnsi="Meiryo UI" w:hint="eastAsia"/>
                <w:szCs w:val="18"/>
              </w:rPr>
              <w:t>伐採：　※行う（本数・位置：　※図示）　　・残す</w:t>
            </w:r>
          </w:p>
          <w:p w:rsidR="00143E28" w:rsidRDefault="00143E28" w:rsidP="005E6B1E">
            <w:pPr>
              <w:ind w:leftChars="100" w:left="180"/>
              <w:rPr>
                <w:rFonts w:hAnsi="Meiryo UI"/>
                <w:szCs w:val="18"/>
              </w:rPr>
            </w:pPr>
            <w:r>
              <w:rPr>
                <w:rFonts w:hAnsi="Meiryo UI" w:hint="eastAsia"/>
                <w:szCs w:val="18"/>
              </w:rPr>
              <w:t>伐根：　※行う（本数・位置：　※図示）　　・残す</w:t>
            </w:r>
          </w:p>
          <w:p w:rsidR="00143E28" w:rsidRDefault="00143E28" w:rsidP="005E6B1E">
            <w:pPr>
              <w:ind w:leftChars="100" w:left="180"/>
              <w:rPr>
                <w:rFonts w:hAnsi="Meiryo UI"/>
                <w:szCs w:val="18"/>
              </w:rPr>
            </w:pPr>
            <w:r>
              <w:rPr>
                <w:rFonts w:hAnsi="Meiryo UI" w:hint="eastAsia"/>
                <w:szCs w:val="18"/>
              </w:rPr>
              <w:t>移植木：　・有り（移植先：　・図示　　・　　）　　・無し</w:t>
            </w:r>
          </w:p>
          <w:p w:rsidR="00143E28" w:rsidRDefault="00143E28" w:rsidP="005E6B1E">
            <w:pPr>
              <w:spacing w:afterLines="20" w:after="72"/>
              <w:ind w:leftChars="100" w:left="180"/>
              <w:rPr>
                <w:rFonts w:hAnsi="Meiryo UI"/>
                <w:szCs w:val="18"/>
              </w:rPr>
            </w:pPr>
            <w:r>
              <w:rPr>
                <w:rFonts w:hAnsi="Meiryo UI" w:hint="eastAsia"/>
                <w:szCs w:val="18"/>
              </w:rPr>
              <w:t>伐採した場合の再資源化：　・行う</w:t>
            </w:r>
          </w:p>
        </w:tc>
      </w:tr>
      <w:tr w:rsidR="00143E28" w:rsidRPr="00AF5292" w:rsidTr="005E6B1E">
        <w:trPr>
          <w:trHeight w:val="283"/>
        </w:trPr>
        <w:tc>
          <w:tcPr>
            <w:tcW w:w="10910" w:type="dxa"/>
            <w:gridSpan w:val="2"/>
            <w:shd w:val="clear" w:color="auto" w:fill="D9D9D9" w:themeFill="background1" w:themeFillShade="D9"/>
          </w:tcPr>
          <w:p w:rsidR="00143E28" w:rsidRDefault="00143E28" w:rsidP="005E6B1E">
            <w:pPr>
              <w:ind w:left="180" w:hangingChars="100" w:hanging="180"/>
              <w:rPr>
                <w:rFonts w:hAnsi="Meiryo UI"/>
                <w:szCs w:val="18"/>
              </w:rPr>
            </w:pPr>
            <w:r>
              <w:rPr>
                <w:rFonts w:hAnsi="Meiryo UI" w:hint="eastAsia"/>
                <w:szCs w:val="18"/>
              </w:rPr>
              <w:t>12節　地下埋設物及び埋設配管</w:t>
            </w:r>
          </w:p>
        </w:tc>
      </w:tr>
      <w:tr w:rsidR="00143E28" w:rsidRPr="00AF5292" w:rsidTr="005E6B1E">
        <w:trPr>
          <w:trHeight w:val="283"/>
        </w:trPr>
        <w:tc>
          <w:tcPr>
            <w:tcW w:w="1838" w:type="dxa"/>
          </w:tcPr>
          <w:p w:rsidR="00143E28" w:rsidRDefault="00143E28" w:rsidP="005E6B1E">
            <w:pPr>
              <w:ind w:left="180" w:hangingChars="100" w:hanging="180"/>
              <w:rPr>
                <w:rFonts w:hAnsi="Meiryo UI"/>
                <w:szCs w:val="18"/>
              </w:rPr>
            </w:pPr>
            <w:r>
              <w:rPr>
                <w:rFonts w:hAnsi="Meiryo UI" w:hint="eastAsia"/>
                <w:szCs w:val="18"/>
              </w:rPr>
              <w:t>・地下埋設物及び埋設配管</w:t>
            </w:r>
          </w:p>
          <w:p w:rsidR="00143E28" w:rsidRDefault="00143E28" w:rsidP="005E6B1E">
            <w:pPr>
              <w:ind w:left="180" w:hangingChars="100" w:hanging="180"/>
              <w:rPr>
                <w:rFonts w:hAnsi="Meiryo UI"/>
                <w:szCs w:val="18"/>
              </w:rPr>
            </w:pPr>
            <w:r>
              <w:rPr>
                <w:rFonts w:hAnsiTheme="majorEastAsia" w:hint="eastAsia"/>
                <w:szCs w:val="18"/>
              </w:rPr>
              <w:t>（</w:t>
            </w:r>
            <w:hyperlink r:id="rId1197" w:anchor="page=18" w:history="1">
              <w:r w:rsidRPr="00567182">
                <w:rPr>
                  <w:rStyle w:val="af7"/>
                  <w:rFonts w:hAnsiTheme="majorEastAsia" w:hint="eastAsia"/>
                  <w:color w:val="0563C1"/>
                  <w:szCs w:val="18"/>
                </w:rPr>
                <w:t>解仕3.12.1</w:t>
              </w:r>
            </w:hyperlink>
            <w:r>
              <w:rPr>
                <w:rFonts w:hAnsiTheme="majorEastAsia" w:hint="eastAsia"/>
                <w:szCs w:val="18"/>
              </w:rPr>
              <w:t>）</w:t>
            </w:r>
          </w:p>
        </w:tc>
        <w:tc>
          <w:tcPr>
            <w:tcW w:w="9072" w:type="dxa"/>
          </w:tcPr>
          <w:p w:rsidR="00143E28" w:rsidRDefault="00143E28" w:rsidP="005E6B1E">
            <w:pPr>
              <w:ind w:left="180" w:hangingChars="100" w:hanging="180"/>
              <w:rPr>
                <w:rFonts w:hAnsi="Meiryo UI"/>
                <w:szCs w:val="18"/>
              </w:rPr>
            </w:pPr>
            <w:r>
              <w:rPr>
                <w:rFonts w:hAnsi="Meiryo UI" w:hint="eastAsia"/>
                <w:szCs w:val="18"/>
              </w:rPr>
              <w:t>地下埋設物</w:t>
            </w:r>
          </w:p>
          <w:p w:rsidR="00143E28" w:rsidRDefault="00143E28" w:rsidP="005E6B1E">
            <w:pPr>
              <w:ind w:leftChars="100" w:left="360" w:hangingChars="100" w:hanging="180"/>
              <w:rPr>
                <w:rFonts w:hAnsi="Meiryo UI"/>
                <w:szCs w:val="18"/>
              </w:rPr>
            </w:pPr>
            <w:r>
              <w:rPr>
                <w:rFonts w:hAnsi="Meiryo UI" w:hint="eastAsia"/>
                <w:szCs w:val="18"/>
              </w:rPr>
              <w:t>・有り（埋設物：　※図示　　・　　　　　　　）　　・無し</w:t>
            </w:r>
          </w:p>
          <w:p w:rsidR="00143E28" w:rsidRPr="00086680" w:rsidRDefault="00143E28" w:rsidP="005E6B1E">
            <w:pPr>
              <w:spacing w:afterLines="20" w:after="72"/>
              <w:ind w:left="180" w:hangingChars="100" w:hanging="180"/>
              <w:rPr>
                <w:rFonts w:hAnsi="Meiryo UI"/>
                <w:szCs w:val="18"/>
              </w:rPr>
            </w:pPr>
            <w:r>
              <w:rPr>
                <w:rFonts w:hAnsi="Meiryo UI" w:hint="eastAsia"/>
                <w:szCs w:val="18"/>
              </w:rPr>
              <w:t>※</w:t>
            </w:r>
            <w:r w:rsidRPr="00014F55">
              <w:rPr>
                <w:rFonts w:hAnsi="Meiryo UI" w:hint="eastAsia"/>
                <w:szCs w:val="18"/>
              </w:rPr>
              <w:t>地中埋設物があった場合は監督員に報告し、指示を受けること。残置する場合は残置位置、寸法、深さのわかる内容をCADデータで作成し、提出すること。</w:t>
            </w:r>
          </w:p>
        </w:tc>
      </w:tr>
      <w:tr w:rsidR="00143E28" w:rsidRPr="00014F55" w:rsidTr="005E6B1E">
        <w:trPr>
          <w:trHeight w:val="283"/>
        </w:trPr>
        <w:tc>
          <w:tcPr>
            <w:tcW w:w="10910" w:type="dxa"/>
            <w:gridSpan w:val="2"/>
            <w:shd w:val="clear" w:color="auto" w:fill="D9D9D9" w:themeFill="background1" w:themeFillShade="D9"/>
          </w:tcPr>
          <w:p w:rsidR="00143E28" w:rsidRPr="00014F55" w:rsidRDefault="00143E28" w:rsidP="005E6B1E">
            <w:pPr>
              <w:spacing w:line="260" w:lineRule="exact"/>
              <w:ind w:left="11"/>
              <w:rPr>
                <w:rFonts w:hAnsi="Meiryo UI"/>
                <w:szCs w:val="18"/>
              </w:rPr>
            </w:pPr>
            <w:r>
              <w:rPr>
                <w:rFonts w:hAnsi="Meiryo UI" w:hint="eastAsia"/>
                <w:szCs w:val="18"/>
              </w:rPr>
              <w:t>13節　解体後の整地</w:t>
            </w:r>
          </w:p>
        </w:tc>
      </w:tr>
      <w:tr w:rsidR="00143E28" w:rsidRPr="00014F55" w:rsidTr="005E6B1E">
        <w:tc>
          <w:tcPr>
            <w:tcW w:w="1838" w:type="dxa"/>
          </w:tcPr>
          <w:p w:rsidR="00143E28" w:rsidRPr="00014F55" w:rsidRDefault="00143E28" w:rsidP="005E6B1E">
            <w:pPr>
              <w:spacing w:line="260" w:lineRule="exact"/>
              <w:ind w:left="180" w:hangingChars="100" w:hanging="180"/>
              <w:rPr>
                <w:rFonts w:hAnsi="Meiryo UI"/>
                <w:szCs w:val="18"/>
              </w:rPr>
            </w:pPr>
            <w:r>
              <w:rPr>
                <w:rFonts w:hAnsi="Meiryo UI" w:hint="eastAsia"/>
                <w:szCs w:val="18"/>
              </w:rPr>
              <w:t>・埋戻し、盛土及び地均し</w:t>
            </w:r>
          </w:p>
          <w:p w:rsidR="00143E28" w:rsidRPr="00014F55" w:rsidRDefault="00143E28" w:rsidP="005E6B1E">
            <w:pPr>
              <w:spacing w:line="260" w:lineRule="exact"/>
              <w:ind w:left="284" w:hanging="284"/>
              <w:rPr>
                <w:rFonts w:hAnsi="Meiryo UI"/>
                <w:szCs w:val="18"/>
              </w:rPr>
            </w:pPr>
            <w:r w:rsidRPr="00014F55">
              <w:rPr>
                <w:rFonts w:hAnsi="Meiryo UI" w:hint="eastAsia"/>
                <w:szCs w:val="18"/>
              </w:rPr>
              <w:t>（</w:t>
            </w:r>
            <w:hyperlink r:id="rId1198" w:anchor="page=18" w:history="1">
              <w:r w:rsidRPr="00143E28">
                <w:rPr>
                  <w:rStyle w:val="50"/>
                  <w:rFonts w:ascii="UD デジタル 教科書体 NP-R" w:eastAsia="UD デジタル 教科書体 NP-R" w:hAnsi="Meiryo UI" w:hint="eastAsia"/>
                  <w:b w:val="0"/>
                  <w:i w:val="0"/>
                  <w:color w:val="0563C1"/>
                  <w:sz w:val="18"/>
                  <w:szCs w:val="18"/>
                  <w:u w:val="single"/>
                </w:rPr>
                <w:t>解仕3.13.1</w:t>
              </w:r>
            </w:hyperlink>
            <w:r w:rsidRPr="00014F55">
              <w:rPr>
                <w:rFonts w:hAnsi="Meiryo UI" w:hint="eastAsia"/>
                <w:szCs w:val="18"/>
              </w:rPr>
              <w:t xml:space="preserve">） </w:t>
            </w:r>
          </w:p>
        </w:tc>
        <w:tc>
          <w:tcPr>
            <w:tcW w:w="9072" w:type="dxa"/>
          </w:tcPr>
          <w:p w:rsidR="00143E28" w:rsidRPr="00014F55" w:rsidRDefault="00143E28" w:rsidP="005E6B1E">
            <w:pPr>
              <w:ind w:left="11"/>
              <w:rPr>
                <w:rFonts w:hAnsi="Meiryo UI"/>
                <w:szCs w:val="18"/>
              </w:rPr>
            </w:pPr>
            <w:r w:rsidRPr="00014F55">
              <w:rPr>
                <w:rFonts w:hAnsi="Meiryo UI" w:hint="eastAsia"/>
                <w:szCs w:val="18"/>
              </w:rPr>
              <w:t>・ 解体撤去後は、次により設計ＧＬに整地すること。</w:t>
            </w:r>
          </w:p>
          <w:p w:rsidR="00143E28" w:rsidRPr="00014F55" w:rsidRDefault="00143E28" w:rsidP="005E6B1E">
            <w:pPr>
              <w:ind w:leftChars="100" w:left="180" w:rightChars="100" w:right="180"/>
              <w:rPr>
                <w:rFonts w:hAnsi="Meiryo UI"/>
                <w:szCs w:val="18"/>
              </w:rPr>
            </w:pPr>
            <w:r w:rsidRPr="00014F55">
              <w:rPr>
                <w:rFonts w:hAnsi="Meiryo UI" w:hint="eastAsia"/>
                <w:szCs w:val="18"/>
              </w:rPr>
              <w:t>転圧工法</w:t>
            </w:r>
          </w:p>
          <w:p w:rsidR="00143E28" w:rsidRPr="00014F55" w:rsidRDefault="00143E28" w:rsidP="005E6B1E">
            <w:pPr>
              <w:ind w:leftChars="200" w:left="360" w:rightChars="100" w:right="180"/>
              <w:rPr>
                <w:rFonts w:hAnsi="Meiryo UI"/>
                <w:szCs w:val="18"/>
              </w:rPr>
            </w:pPr>
            <w:r w:rsidRPr="00014F55">
              <w:rPr>
                <w:rFonts w:hAnsi="Meiryo UI" w:hint="eastAsia"/>
                <w:szCs w:val="18"/>
              </w:rPr>
              <w:t>※在来地盤まで監督員の承諾を受けた良質土を搬入して埋め戻し、地均し</w:t>
            </w:r>
          </w:p>
          <w:p w:rsidR="00143E28" w:rsidRPr="00014F55" w:rsidRDefault="00143E28" w:rsidP="005E6B1E">
            <w:pPr>
              <w:ind w:leftChars="200" w:left="360" w:rightChars="100" w:right="180"/>
              <w:rPr>
                <w:rFonts w:hAnsi="Meiryo UI"/>
                <w:szCs w:val="18"/>
              </w:rPr>
            </w:pPr>
            <w:r w:rsidRPr="00014F55">
              <w:rPr>
                <w:rFonts w:hAnsi="Meiryo UI" w:hint="eastAsia"/>
                <w:szCs w:val="18"/>
              </w:rPr>
              <w:t>・良質土を厚さ５㎝程度敷均し、転圧</w:t>
            </w:r>
          </w:p>
          <w:p w:rsidR="00143E28" w:rsidRPr="00014F55" w:rsidRDefault="00143E28" w:rsidP="005E6B1E">
            <w:pPr>
              <w:ind w:leftChars="200" w:left="360" w:rightChars="100" w:right="180"/>
              <w:rPr>
                <w:rFonts w:hAnsi="Meiryo UI"/>
                <w:szCs w:val="18"/>
              </w:rPr>
            </w:pPr>
            <w:r w:rsidRPr="00014F55">
              <w:rPr>
                <w:rFonts w:hAnsi="Meiryo UI" w:hint="eastAsia"/>
                <w:szCs w:val="18"/>
              </w:rPr>
              <w:t>・とりこわし後の地盤面で整地</w:t>
            </w:r>
          </w:p>
          <w:p w:rsidR="00143E28" w:rsidRPr="00014F55" w:rsidRDefault="00143E28" w:rsidP="005E6B1E">
            <w:pPr>
              <w:ind w:left="11"/>
              <w:rPr>
                <w:rFonts w:hAnsi="Meiryo UI"/>
                <w:szCs w:val="18"/>
              </w:rPr>
            </w:pPr>
            <w:r w:rsidRPr="00014F55">
              <w:rPr>
                <w:rFonts w:hAnsi="Meiryo UI" w:hint="eastAsia"/>
                <w:szCs w:val="18"/>
              </w:rPr>
              <w:t>※ 建設発生土の処理</w:t>
            </w:r>
          </w:p>
          <w:p w:rsidR="00143E28" w:rsidRPr="00014F55" w:rsidRDefault="00143E28" w:rsidP="005E6B1E">
            <w:pPr>
              <w:rPr>
                <w:rFonts w:hAnsi="Meiryo UI"/>
                <w:szCs w:val="18"/>
              </w:rPr>
            </w:pPr>
            <w:r w:rsidRPr="00014F55">
              <w:rPr>
                <w:rFonts w:hAnsi="Meiryo UI" w:hint="eastAsia"/>
                <w:szCs w:val="18"/>
              </w:rPr>
              <w:t>○処理方法は下記のとおりとする</w:t>
            </w:r>
          </w:p>
          <w:p w:rsidR="00143E28" w:rsidRPr="00014F55" w:rsidRDefault="00143E28" w:rsidP="005E6B1E">
            <w:pPr>
              <w:ind w:leftChars="100" w:left="180"/>
              <w:rPr>
                <w:rFonts w:hAnsi="Meiryo UI"/>
                <w:szCs w:val="18"/>
              </w:rPr>
            </w:pPr>
            <w:r w:rsidRPr="00014F55">
              <w:rPr>
                <w:rFonts w:hAnsi="Meiryo UI" w:hint="eastAsia"/>
                <w:szCs w:val="18"/>
              </w:rPr>
              <w:t>※構外</w:t>
            </w:r>
          </w:p>
          <w:tbl>
            <w:tblPr>
              <w:tblW w:w="8458" w:type="dxa"/>
              <w:tblInd w:w="210" w:type="dxa"/>
              <w:tblBorders>
                <w:top w:val="single" w:sz="4" w:space="0" w:color="auto"/>
                <w:bottom w:val="single" w:sz="4" w:space="0" w:color="auto"/>
                <w:insideH w:val="single" w:sz="4" w:space="0" w:color="auto"/>
                <w:insideV w:val="single" w:sz="4" w:space="0" w:color="auto"/>
              </w:tblBorders>
              <w:tblLayout w:type="fixed"/>
              <w:tblLook w:val="04A0" w:firstRow="1" w:lastRow="0" w:firstColumn="1" w:lastColumn="0" w:noHBand="0" w:noVBand="1"/>
            </w:tblPr>
            <w:tblGrid>
              <w:gridCol w:w="2108"/>
              <w:gridCol w:w="2948"/>
              <w:gridCol w:w="1276"/>
              <w:gridCol w:w="2126"/>
            </w:tblGrid>
            <w:tr w:rsidR="00143E28" w:rsidRPr="00014F55" w:rsidTr="005E6B1E">
              <w:trPr>
                <w:trHeight w:val="229"/>
              </w:trPr>
              <w:tc>
                <w:tcPr>
                  <w:tcW w:w="2108" w:type="dxa"/>
                  <w:tcBorders>
                    <w:left w:val="single" w:sz="4" w:space="0" w:color="auto"/>
                  </w:tcBorders>
                  <w:shd w:val="clear" w:color="auto" w:fill="D9D9D9" w:themeFill="background1" w:themeFillShade="D9"/>
                  <w:vAlign w:val="center"/>
                </w:tcPr>
                <w:p w:rsidR="00143E28" w:rsidRPr="00014F55" w:rsidRDefault="00143E28" w:rsidP="005E6B1E">
                  <w:pPr>
                    <w:jc w:val="center"/>
                    <w:rPr>
                      <w:rFonts w:hAnsi="Meiryo UI"/>
                      <w:szCs w:val="18"/>
                    </w:rPr>
                  </w:pPr>
                  <w:r w:rsidRPr="00014F55">
                    <w:rPr>
                      <w:rFonts w:hAnsi="Meiryo UI" w:hint="eastAsia"/>
                      <w:szCs w:val="18"/>
                    </w:rPr>
                    <w:t>指定処分地</w:t>
                  </w:r>
                </w:p>
              </w:tc>
              <w:tc>
                <w:tcPr>
                  <w:tcW w:w="2948" w:type="dxa"/>
                  <w:shd w:val="clear" w:color="auto" w:fill="D9D9D9" w:themeFill="background1" w:themeFillShade="D9"/>
                  <w:vAlign w:val="center"/>
                </w:tcPr>
                <w:p w:rsidR="00143E28" w:rsidRPr="00014F55" w:rsidRDefault="00143E28" w:rsidP="005E6B1E">
                  <w:pPr>
                    <w:jc w:val="center"/>
                    <w:rPr>
                      <w:rFonts w:hAnsi="Meiryo UI"/>
                      <w:szCs w:val="18"/>
                    </w:rPr>
                  </w:pPr>
                  <w:r w:rsidRPr="00014F55">
                    <w:rPr>
                      <w:rFonts w:hAnsi="Meiryo UI" w:hint="eastAsia"/>
                      <w:szCs w:val="18"/>
                    </w:rPr>
                    <w:t>問合せ先</w:t>
                  </w:r>
                </w:p>
              </w:tc>
              <w:tc>
                <w:tcPr>
                  <w:tcW w:w="1276" w:type="dxa"/>
                  <w:shd w:val="clear" w:color="auto" w:fill="D9D9D9" w:themeFill="background1" w:themeFillShade="D9"/>
                  <w:vAlign w:val="center"/>
                </w:tcPr>
                <w:p w:rsidR="00143E28" w:rsidRPr="00014F55" w:rsidRDefault="00143E28" w:rsidP="005E6B1E">
                  <w:pPr>
                    <w:jc w:val="center"/>
                    <w:rPr>
                      <w:rFonts w:hAnsi="Meiryo UI"/>
                      <w:szCs w:val="18"/>
                    </w:rPr>
                  </w:pPr>
                  <w:r w:rsidRPr="00014F55">
                    <w:rPr>
                      <w:rFonts w:hAnsi="Meiryo UI" w:hint="eastAsia"/>
                      <w:szCs w:val="18"/>
                    </w:rPr>
                    <w:t>電話</w:t>
                  </w:r>
                </w:p>
              </w:tc>
              <w:tc>
                <w:tcPr>
                  <w:tcW w:w="2126" w:type="dxa"/>
                  <w:tcBorders>
                    <w:right w:val="single" w:sz="4" w:space="0" w:color="auto"/>
                  </w:tcBorders>
                  <w:shd w:val="clear" w:color="auto" w:fill="D9D9D9" w:themeFill="background1" w:themeFillShade="D9"/>
                  <w:vAlign w:val="center"/>
                </w:tcPr>
                <w:p w:rsidR="00143E28" w:rsidRPr="00014F55" w:rsidRDefault="00143E28" w:rsidP="005E6B1E">
                  <w:pPr>
                    <w:jc w:val="center"/>
                    <w:rPr>
                      <w:rFonts w:hAnsi="Meiryo UI"/>
                      <w:szCs w:val="18"/>
                    </w:rPr>
                  </w:pPr>
                  <w:r w:rsidRPr="00014F55">
                    <w:rPr>
                      <w:rFonts w:hAnsi="Meiryo UI" w:hint="eastAsia"/>
                      <w:szCs w:val="18"/>
                    </w:rPr>
                    <w:t>備考</w:t>
                  </w:r>
                </w:p>
              </w:tc>
            </w:tr>
            <w:tr w:rsidR="00143E28" w:rsidRPr="00014F55" w:rsidTr="005E6B1E">
              <w:tc>
                <w:tcPr>
                  <w:tcW w:w="2108" w:type="dxa"/>
                  <w:tcBorders>
                    <w:left w:val="single" w:sz="4" w:space="0" w:color="auto"/>
                  </w:tcBorders>
                </w:tcPr>
                <w:p w:rsidR="00143E28" w:rsidRPr="00014F55" w:rsidRDefault="00143E28" w:rsidP="005E6B1E">
                  <w:pPr>
                    <w:rPr>
                      <w:rFonts w:hAnsi="Meiryo UI"/>
                      <w:szCs w:val="18"/>
                    </w:rPr>
                  </w:pPr>
                  <w:r w:rsidRPr="00014F55">
                    <w:rPr>
                      <w:rFonts w:hAnsi="Meiryo UI" w:hint="eastAsia"/>
                      <w:szCs w:val="18"/>
                    </w:rPr>
                    <w:t>・ポートアイランド沖</w:t>
                  </w:r>
                </w:p>
                <w:p w:rsidR="00143E28" w:rsidRPr="00014F55" w:rsidRDefault="00143E28" w:rsidP="005E6B1E">
                  <w:pPr>
                    <w:ind w:leftChars="100" w:left="180"/>
                    <w:rPr>
                      <w:rFonts w:hAnsi="Meiryo UI"/>
                      <w:szCs w:val="18"/>
                    </w:rPr>
                  </w:pPr>
                  <w:r w:rsidRPr="00014F55">
                    <w:rPr>
                      <w:rFonts w:hAnsi="Meiryo UI" w:hint="eastAsia"/>
                      <w:szCs w:val="18"/>
                    </w:rPr>
                    <w:t>（神戸空港島）</w:t>
                  </w:r>
                </w:p>
              </w:tc>
              <w:tc>
                <w:tcPr>
                  <w:tcW w:w="2948" w:type="dxa"/>
                </w:tcPr>
                <w:p w:rsidR="00143E28" w:rsidRPr="00014F55" w:rsidRDefault="00143E28" w:rsidP="005E6B1E">
                  <w:pPr>
                    <w:rPr>
                      <w:rFonts w:hAnsi="Meiryo UI"/>
                      <w:szCs w:val="18"/>
                    </w:rPr>
                  </w:pPr>
                  <w:r w:rsidRPr="00014F55">
                    <w:rPr>
                      <w:rFonts w:hAnsi="Meiryo UI" w:hint="eastAsia"/>
                      <w:szCs w:val="18"/>
                    </w:rPr>
                    <w:t>神戸空港島料金所</w:t>
                  </w:r>
                </w:p>
              </w:tc>
              <w:tc>
                <w:tcPr>
                  <w:tcW w:w="1276" w:type="dxa"/>
                </w:tcPr>
                <w:p w:rsidR="00143E28" w:rsidRPr="00014F55" w:rsidRDefault="00143E28" w:rsidP="005E6B1E">
                  <w:pPr>
                    <w:rPr>
                      <w:rFonts w:hAnsi="Meiryo UI"/>
                      <w:szCs w:val="18"/>
                    </w:rPr>
                  </w:pPr>
                  <w:r w:rsidRPr="00014F55">
                    <w:rPr>
                      <w:rFonts w:hAnsi="Meiryo UI" w:hint="eastAsia"/>
                      <w:szCs w:val="18"/>
                    </w:rPr>
                    <w:t>302-6322</w:t>
                  </w:r>
                </w:p>
              </w:tc>
              <w:tc>
                <w:tcPr>
                  <w:tcW w:w="2126" w:type="dxa"/>
                  <w:tcBorders>
                    <w:right w:val="single" w:sz="4" w:space="0" w:color="auto"/>
                  </w:tcBorders>
                </w:tcPr>
                <w:p w:rsidR="00143E28" w:rsidRPr="00014F55" w:rsidRDefault="00143E28" w:rsidP="005E6B1E">
                  <w:pPr>
                    <w:rPr>
                      <w:rFonts w:hAnsi="Meiryo UI"/>
                      <w:szCs w:val="18"/>
                    </w:rPr>
                  </w:pPr>
                </w:p>
              </w:tc>
            </w:tr>
            <w:tr w:rsidR="00143E28" w:rsidRPr="00014F55" w:rsidTr="005E6B1E">
              <w:tc>
                <w:tcPr>
                  <w:tcW w:w="2108" w:type="dxa"/>
                  <w:tcBorders>
                    <w:left w:val="single" w:sz="4" w:space="0" w:color="auto"/>
                  </w:tcBorders>
                </w:tcPr>
                <w:p w:rsidR="00143E28" w:rsidRPr="00014F55" w:rsidRDefault="00143E28" w:rsidP="005E6B1E">
                  <w:pPr>
                    <w:rPr>
                      <w:rFonts w:hAnsi="Meiryo UI"/>
                      <w:szCs w:val="18"/>
                    </w:rPr>
                  </w:pPr>
                  <w:r w:rsidRPr="00014F55">
                    <w:rPr>
                      <w:rFonts w:hAnsi="Meiryo UI" w:hint="eastAsia"/>
                      <w:szCs w:val="18"/>
                    </w:rPr>
                    <w:t>・布施畑環境センター</w:t>
                  </w:r>
                </w:p>
              </w:tc>
              <w:tc>
                <w:tcPr>
                  <w:tcW w:w="2948" w:type="dxa"/>
                </w:tcPr>
                <w:p w:rsidR="00143E28" w:rsidRPr="00014F55" w:rsidRDefault="00143E28" w:rsidP="005E6B1E">
                  <w:pPr>
                    <w:rPr>
                      <w:rFonts w:hAnsi="Meiryo UI"/>
                      <w:szCs w:val="18"/>
                    </w:rPr>
                  </w:pPr>
                  <w:r w:rsidRPr="00014F55">
                    <w:rPr>
                      <w:rFonts w:hAnsi="Meiryo UI" w:hint="eastAsia"/>
                      <w:szCs w:val="18"/>
                    </w:rPr>
                    <w:t>布施畑環境センター管理事務所</w:t>
                  </w:r>
                </w:p>
              </w:tc>
              <w:tc>
                <w:tcPr>
                  <w:tcW w:w="1276" w:type="dxa"/>
                </w:tcPr>
                <w:p w:rsidR="00143E28" w:rsidRPr="00014F55" w:rsidRDefault="00143E28" w:rsidP="005E6B1E">
                  <w:pPr>
                    <w:rPr>
                      <w:rFonts w:hAnsi="Meiryo UI"/>
                      <w:szCs w:val="18"/>
                    </w:rPr>
                  </w:pPr>
                  <w:r w:rsidRPr="00014F55">
                    <w:rPr>
                      <w:rFonts w:hAnsi="Meiryo UI" w:hint="eastAsia"/>
                      <w:szCs w:val="18"/>
                    </w:rPr>
                    <w:t>974-2411</w:t>
                  </w:r>
                </w:p>
              </w:tc>
              <w:tc>
                <w:tcPr>
                  <w:tcW w:w="2126" w:type="dxa"/>
                  <w:tcBorders>
                    <w:right w:val="single" w:sz="4" w:space="0" w:color="auto"/>
                  </w:tcBorders>
                </w:tcPr>
                <w:p w:rsidR="00143E28" w:rsidRPr="00014F55" w:rsidRDefault="00143E28" w:rsidP="005E6B1E">
                  <w:pPr>
                    <w:rPr>
                      <w:rFonts w:hAnsi="Meiryo UI"/>
                      <w:szCs w:val="18"/>
                    </w:rPr>
                  </w:pPr>
                </w:p>
              </w:tc>
            </w:tr>
            <w:tr w:rsidR="00143E28" w:rsidRPr="00014F55" w:rsidTr="005E6B1E">
              <w:tc>
                <w:tcPr>
                  <w:tcW w:w="2108" w:type="dxa"/>
                  <w:tcBorders>
                    <w:left w:val="single" w:sz="4" w:space="0" w:color="auto"/>
                  </w:tcBorders>
                </w:tcPr>
                <w:p w:rsidR="00143E28" w:rsidRPr="00014F55" w:rsidRDefault="00143E28" w:rsidP="005E6B1E">
                  <w:pPr>
                    <w:rPr>
                      <w:rFonts w:hAnsi="Meiryo UI"/>
                      <w:szCs w:val="18"/>
                    </w:rPr>
                  </w:pPr>
                  <w:r w:rsidRPr="00014F55">
                    <w:rPr>
                      <w:rFonts w:hAnsi="Meiryo UI" w:hint="eastAsia"/>
                      <w:szCs w:val="18"/>
                    </w:rPr>
                    <w:t>・淡河環境センター</w:t>
                  </w:r>
                </w:p>
              </w:tc>
              <w:tc>
                <w:tcPr>
                  <w:tcW w:w="2948" w:type="dxa"/>
                </w:tcPr>
                <w:p w:rsidR="00143E28" w:rsidRPr="00014F55" w:rsidRDefault="00143E28" w:rsidP="005E6B1E">
                  <w:pPr>
                    <w:rPr>
                      <w:rFonts w:hAnsi="Meiryo UI"/>
                      <w:szCs w:val="18"/>
                    </w:rPr>
                  </w:pPr>
                  <w:r w:rsidRPr="00014F55">
                    <w:rPr>
                      <w:rFonts w:hAnsi="Meiryo UI" w:hint="eastAsia"/>
                      <w:szCs w:val="18"/>
                    </w:rPr>
                    <w:t>淡河環境センター管理事務所</w:t>
                  </w:r>
                </w:p>
              </w:tc>
              <w:tc>
                <w:tcPr>
                  <w:tcW w:w="1276" w:type="dxa"/>
                </w:tcPr>
                <w:p w:rsidR="00143E28" w:rsidRPr="00014F55" w:rsidRDefault="00143E28" w:rsidP="005E6B1E">
                  <w:pPr>
                    <w:rPr>
                      <w:rFonts w:hAnsi="Meiryo UI"/>
                      <w:szCs w:val="18"/>
                    </w:rPr>
                  </w:pPr>
                  <w:r w:rsidRPr="00014F55">
                    <w:rPr>
                      <w:rFonts w:hAnsi="Meiryo UI" w:hint="eastAsia"/>
                      <w:szCs w:val="18"/>
                    </w:rPr>
                    <w:t>959-0715</w:t>
                  </w:r>
                </w:p>
              </w:tc>
              <w:tc>
                <w:tcPr>
                  <w:tcW w:w="2126" w:type="dxa"/>
                  <w:tcBorders>
                    <w:right w:val="single" w:sz="4" w:space="0" w:color="auto"/>
                  </w:tcBorders>
                </w:tcPr>
                <w:p w:rsidR="00143E28" w:rsidRPr="00014F55" w:rsidRDefault="00143E28" w:rsidP="005E6B1E">
                  <w:pPr>
                    <w:rPr>
                      <w:rFonts w:hAnsi="Meiryo UI"/>
                      <w:szCs w:val="18"/>
                    </w:rPr>
                  </w:pPr>
                </w:p>
              </w:tc>
            </w:tr>
            <w:tr w:rsidR="00143E28" w:rsidRPr="00014F55" w:rsidTr="005E6B1E">
              <w:tc>
                <w:tcPr>
                  <w:tcW w:w="2108" w:type="dxa"/>
                  <w:tcBorders>
                    <w:left w:val="single" w:sz="4" w:space="0" w:color="auto"/>
                  </w:tcBorders>
                </w:tcPr>
                <w:p w:rsidR="00143E28" w:rsidRPr="00014F55" w:rsidRDefault="00143E28" w:rsidP="005E6B1E">
                  <w:pPr>
                    <w:rPr>
                      <w:rFonts w:hAnsi="Meiryo UI"/>
                      <w:szCs w:val="18"/>
                    </w:rPr>
                  </w:pPr>
                </w:p>
              </w:tc>
              <w:tc>
                <w:tcPr>
                  <w:tcW w:w="2948" w:type="dxa"/>
                </w:tcPr>
                <w:p w:rsidR="00143E28" w:rsidRPr="00014F55" w:rsidRDefault="00143E28" w:rsidP="005E6B1E">
                  <w:pPr>
                    <w:rPr>
                      <w:rFonts w:hAnsi="Meiryo UI"/>
                      <w:szCs w:val="18"/>
                    </w:rPr>
                  </w:pPr>
                </w:p>
              </w:tc>
              <w:tc>
                <w:tcPr>
                  <w:tcW w:w="1276" w:type="dxa"/>
                </w:tcPr>
                <w:p w:rsidR="00143E28" w:rsidRPr="00014F55" w:rsidRDefault="00143E28" w:rsidP="005E6B1E">
                  <w:pPr>
                    <w:rPr>
                      <w:rFonts w:hAnsi="Meiryo UI"/>
                      <w:szCs w:val="18"/>
                    </w:rPr>
                  </w:pPr>
                </w:p>
              </w:tc>
              <w:tc>
                <w:tcPr>
                  <w:tcW w:w="2126" w:type="dxa"/>
                  <w:tcBorders>
                    <w:right w:val="single" w:sz="4" w:space="0" w:color="auto"/>
                  </w:tcBorders>
                </w:tcPr>
                <w:p w:rsidR="00143E28" w:rsidRPr="00014F55" w:rsidRDefault="00143E28" w:rsidP="005E6B1E">
                  <w:pPr>
                    <w:rPr>
                      <w:rFonts w:hAnsi="Meiryo UI"/>
                      <w:szCs w:val="18"/>
                    </w:rPr>
                  </w:pPr>
                </w:p>
              </w:tc>
            </w:tr>
          </w:tbl>
          <w:p w:rsidR="00143E28" w:rsidRPr="00014F55" w:rsidRDefault="00143E28" w:rsidP="005E6B1E">
            <w:pPr>
              <w:ind w:leftChars="105" w:left="189"/>
              <w:rPr>
                <w:rFonts w:hAnsi="Meiryo UI"/>
                <w:szCs w:val="18"/>
              </w:rPr>
            </w:pPr>
            <w:r w:rsidRPr="00014F55">
              <w:rPr>
                <w:rFonts w:hAnsi="Meiryo UI" w:hint="eastAsia"/>
                <w:szCs w:val="18"/>
              </w:rPr>
              <w:t>・ 構内再利用　　（　　　　　　　　　　　　　　　　　　　　）</w:t>
            </w:r>
          </w:p>
          <w:p w:rsidR="00143E28" w:rsidRPr="00014F55" w:rsidRDefault="00143E28" w:rsidP="005E6B1E">
            <w:pPr>
              <w:ind w:leftChars="105" w:left="189"/>
              <w:rPr>
                <w:rFonts w:hAnsi="Meiryo UI"/>
                <w:szCs w:val="18"/>
              </w:rPr>
            </w:pPr>
            <w:r w:rsidRPr="00014F55">
              <w:rPr>
                <w:rFonts w:hAnsi="Meiryo UI" w:hint="eastAsia"/>
                <w:szCs w:val="18"/>
              </w:rPr>
              <w:t>・ 他現場に搬入　（　　　　　　　　　　　　　　　　　　　　）</w:t>
            </w:r>
          </w:p>
          <w:p w:rsidR="00143E28" w:rsidRPr="00014F55" w:rsidRDefault="00143E28" w:rsidP="005E6B1E">
            <w:pPr>
              <w:ind w:leftChars="205" w:left="369"/>
              <w:rPr>
                <w:rFonts w:hAnsi="Meiryo UI"/>
                <w:szCs w:val="18"/>
              </w:rPr>
            </w:pPr>
            <w:r w:rsidRPr="00014F55">
              <w:rPr>
                <w:rFonts w:hAnsi="Meiryo UI" w:hint="eastAsia"/>
                <w:szCs w:val="18"/>
              </w:rPr>
              <w:t>《詳細は監督員の指示による》</w:t>
            </w:r>
          </w:p>
          <w:p w:rsidR="00143E28" w:rsidRPr="00014F55" w:rsidRDefault="00143E28" w:rsidP="005E6B1E">
            <w:pPr>
              <w:ind w:left="180" w:hangingChars="100" w:hanging="180"/>
              <w:rPr>
                <w:rFonts w:hAnsi="Meiryo UI"/>
                <w:szCs w:val="18"/>
              </w:rPr>
            </w:pPr>
            <w:r w:rsidRPr="00014F55">
              <w:rPr>
                <w:rFonts w:hAnsi="Meiryo UI" w:hint="eastAsia"/>
                <w:szCs w:val="18"/>
              </w:rPr>
              <w:t>○請負人は、建設発生土を再生資源利用計画に記載した搬出先へ搬出したときは、速やかに搬出先の管理者（搬出先が工事現場の場合、当該工事現場の元請業者等）に受領書（電磁的記録も可）の交付を求め、受領書に記載された搬出先の名称及び所在地が再生資源利用計画と一致することを確認するとともに、受領書又はその写しを保存（建設工事の完了日から５年を経過する日まで）すること。</w:t>
            </w:r>
          </w:p>
          <w:p w:rsidR="00143E28" w:rsidRPr="00014F55" w:rsidRDefault="00143E28" w:rsidP="005E6B1E">
            <w:pPr>
              <w:ind w:left="180" w:hangingChars="100" w:hanging="180"/>
              <w:rPr>
                <w:rFonts w:hAnsi="Meiryo UI"/>
                <w:szCs w:val="18"/>
              </w:rPr>
            </w:pPr>
            <w:r w:rsidRPr="00014F55">
              <w:rPr>
                <w:rFonts w:hAnsi="Meiryo UI" w:hint="eastAsia"/>
                <w:szCs w:val="18"/>
              </w:rPr>
              <w:t>○請負人は、建設発生土を再生資源利用計画に記載した搬入元から搬入したときは、搬入元の管理者（搬入元が工事現場の場合は、当該工事現場の元請業者等）に対し、速やかに受領書を交付すること。</w:t>
            </w:r>
          </w:p>
          <w:p w:rsidR="00143E28" w:rsidRPr="00014F55" w:rsidRDefault="00143E28" w:rsidP="005E6B1E">
            <w:pPr>
              <w:ind w:left="180" w:hangingChars="100" w:hanging="180"/>
              <w:rPr>
                <w:rFonts w:hAnsi="Meiryo UI"/>
                <w:szCs w:val="18"/>
              </w:rPr>
            </w:pPr>
            <w:r w:rsidRPr="00014F55">
              <w:rPr>
                <w:rFonts w:hAnsi="Meiryo UI" w:hint="eastAsia"/>
                <w:szCs w:val="18"/>
              </w:rPr>
              <w:t>○搬出元と搬出先が同一の者である場合には、搬出先に搬出したことを証する書面（土砂搬出及び受領証明書）を作成し受領書と見なす。</w:t>
            </w:r>
          </w:p>
          <w:p w:rsidR="00143E28" w:rsidRPr="00014F55" w:rsidRDefault="00143E28" w:rsidP="005E6B1E">
            <w:pPr>
              <w:ind w:left="180" w:hangingChars="100" w:hanging="180"/>
              <w:rPr>
                <w:rFonts w:hAnsi="Meiryo UI"/>
                <w:szCs w:val="18"/>
              </w:rPr>
            </w:pPr>
            <w:r w:rsidRPr="00014F55">
              <w:rPr>
                <w:rFonts w:hAnsi="Meiryo UI" w:hint="eastAsia"/>
                <w:szCs w:val="18"/>
              </w:rPr>
              <w:t>○搬出先から受領書の交付が得られない場合においては、請負人は、あらかじめ搬出先の所在地や搬出量、搬出完了日を記録しておくこと。また、土砂搬出を他の者に委託して行う場合には、ダンプトラックごとの管理券や運行記録など搬出を証する書類を保存しておくこと</w:t>
            </w:r>
          </w:p>
          <w:p w:rsidR="00143E28" w:rsidRPr="00014F55" w:rsidRDefault="00143E28" w:rsidP="005E6B1E">
            <w:pPr>
              <w:ind w:left="180" w:hangingChars="100" w:hanging="180"/>
              <w:rPr>
                <w:rFonts w:hAnsi="Meiryo UI"/>
                <w:szCs w:val="18"/>
              </w:rPr>
            </w:pPr>
            <w:r w:rsidRPr="00014F55">
              <w:rPr>
                <w:rFonts w:hAnsi="Meiryo UI" w:hint="eastAsia"/>
                <w:szCs w:val="18"/>
              </w:rPr>
              <w:t>○請負人が建設現場等からの土砂搬出を他の者に委託しようとするときは、適正な搬出先に搬出されるよう、委託を受けた搬出者に対して作成した再生資源利用計画および確認結果を通知すること。なお、搬出先側がトラック運送事業者に委託し搬出する場合には、請負人からの通知は要しない。</w:t>
            </w:r>
          </w:p>
          <w:p w:rsidR="00143E28" w:rsidRPr="00014F55" w:rsidRDefault="00143E28" w:rsidP="005E6B1E">
            <w:pPr>
              <w:ind w:left="180" w:hangingChars="100" w:hanging="180"/>
              <w:rPr>
                <w:rFonts w:hAnsi="Meiryo UI"/>
                <w:szCs w:val="18"/>
              </w:rPr>
            </w:pPr>
            <w:r w:rsidRPr="00014F55">
              <w:rPr>
                <w:rFonts w:hAnsi="Meiryo UI" w:hint="eastAsia"/>
                <w:szCs w:val="18"/>
              </w:rPr>
              <w:t>〇請負人は、建設発生土を計画に記載した搬出先から他の搬出先へ搬出されたときは、速やかに、当該地の搬出先への搬出に関する書面（受領書と同じ事項）を作成し、建設工事の完了日から５年を経過する日まで保存すること。建設発生土が更に他の搬出先へ搬出されたときも同様とする。（神戸市管理の処分地（※）または</w:t>
            </w:r>
            <w:hyperlink r:id="rId1199" w:history="1">
              <w:r w:rsidRPr="00143E28">
                <w:rPr>
                  <w:rStyle w:val="50"/>
                  <w:rFonts w:ascii="UD デジタル 教科書体 NP-R" w:eastAsia="UD デジタル 教科書体 NP-R" w:hAnsi="Meiryo UI" w:hint="eastAsia"/>
                  <w:b w:val="0"/>
                  <w:i w:val="0"/>
                  <w:color w:val="4472C4" w:themeColor="accent5"/>
                  <w:sz w:val="18"/>
                  <w:szCs w:val="18"/>
                  <w:u w:val="single"/>
                </w:rPr>
                <w:t>国土交通省のストックヤード運営事業者登録簿</w:t>
              </w:r>
            </w:hyperlink>
            <w:r w:rsidRPr="00014F55">
              <w:rPr>
                <w:rFonts w:hAnsi="Meiryo UI" w:hint="eastAsia"/>
                <w:szCs w:val="18"/>
              </w:rPr>
              <w:t>に登録されたストックヤードを除く。）</w:t>
            </w:r>
          </w:p>
          <w:p w:rsidR="00143E28" w:rsidRPr="00014F55" w:rsidRDefault="00143E28" w:rsidP="005E6B1E">
            <w:pPr>
              <w:ind w:leftChars="105" w:left="729" w:hangingChars="300" w:hanging="540"/>
              <w:rPr>
                <w:rFonts w:hAnsi="Meiryo UI"/>
                <w:szCs w:val="18"/>
              </w:rPr>
            </w:pPr>
            <w:r w:rsidRPr="00014F55">
              <w:rPr>
                <w:rFonts w:hAnsi="Meiryo UI" w:hint="eastAsia"/>
                <w:szCs w:val="18"/>
              </w:rPr>
              <w:t>（※）神戸市管理の処分地：ポートアイランド沖（神戸空港島）、淡河環境センター、布施畑環境センター</w:t>
            </w:r>
          </w:p>
          <w:p w:rsidR="00143E28" w:rsidRPr="00014F55" w:rsidRDefault="00143E28" w:rsidP="005E6B1E">
            <w:pPr>
              <w:ind w:leftChars="105" w:left="189"/>
              <w:rPr>
                <w:rFonts w:hAnsi="Meiryo UI"/>
                <w:szCs w:val="18"/>
              </w:rPr>
            </w:pPr>
            <w:r w:rsidRPr="00014F55">
              <w:rPr>
                <w:rFonts w:hAnsi="Meiryo UI" w:hint="eastAsia"/>
                <w:szCs w:val="18"/>
              </w:rPr>
              <w:t>※土砂受領書の様式（市HP）https://www.city.kobe.lg.jp/a59714/business/todokede/kensetsukyoku/work/fukusann.html</w:t>
            </w:r>
          </w:p>
        </w:tc>
      </w:tr>
    </w:tbl>
    <w:p w:rsidR="00EA6DA2" w:rsidRPr="00EA6DA2" w:rsidRDefault="00EA6DA2" w:rsidP="00EA6DA2">
      <w:pPr>
        <w:pStyle w:val="2"/>
      </w:pPr>
      <w:r>
        <w:rPr>
          <w:rFonts w:hint="eastAsia"/>
        </w:rPr>
        <w:t>４章　建設</w:t>
      </w:r>
      <w:r w:rsidRPr="006D5973">
        <w:rPr>
          <w:rFonts w:hint="eastAsia"/>
        </w:rPr>
        <w:t>廃棄物の処理</w:t>
      </w:r>
      <w:r>
        <w:rPr>
          <w:rFonts w:hint="eastAsia"/>
        </w:rPr>
        <w:t>（解体仕様書の章立てによる）</w:t>
      </w:r>
    </w:p>
    <w:tbl>
      <w:tblPr>
        <w:tblW w:w="10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26"/>
        <w:gridCol w:w="9084"/>
      </w:tblGrid>
      <w:tr w:rsidR="00143E28" w:rsidRPr="006D5973" w:rsidTr="005E6B1E">
        <w:trPr>
          <w:trHeight w:val="283"/>
        </w:trPr>
        <w:tc>
          <w:tcPr>
            <w:tcW w:w="1826" w:type="dxa"/>
            <w:shd w:val="clear" w:color="auto" w:fill="000000" w:themeFill="text1"/>
            <w:vAlign w:val="center"/>
          </w:tcPr>
          <w:p w:rsidR="00143E28" w:rsidRPr="00567182" w:rsidRDefault="00143E28" w:rsidP="005E6B1E">
            <w:pPr>
              <w:spacing w:line="260" w:lineRule="exact"/>
              <w:ind w:left="199" w:hanging="284"/>
              <w:jc w:val="center"/>
              <w:rPr>
                <w:rFonts w:hAnsi="Meiryo UI"/>
                <w:sz w:val="20"/>
                <w:szCs w:val="20"/>
              </w:rPr>
            </w:pPr>
            <w:r w:rsidRPr="00567182">
              <w:rPr>
                <w:rFonts w:hAnsi="Meiryo UI" w:hint="eastAsia"/>
                <w:sz w:val="20"/>
                <w:szCs w:val="20"/>
              </w:rPr>
              <w:t>項目</w:t>
            </w:r>
          </w:p>
        </w:tc>
        <w:tc>
          <w:tcPr>
            <w:tcW w:w="9084" w:type="dxa"/>
            <w:shd w:val="clear" w:color="auto" w:fill="000000" w:themeFill="text1"/>
            <w:vAlign w:val="center"/>
          </w:tcPr>
          <w:p w:rsidR="00143E28" w:rsidRPr="00567182" w:rsidRDefault="00143E28" w:rsidP="005E6B1E">
            <w:pPr>
              <w:spacing w:line="260" w:lineRule="exact"/>
              <w:ind w:left="11"/>
              <w:jc w:val="center"/>
              <w:rPr>
                <w:rFonts w:hAnsi="Meiryo UI"/>
                <w:sz w:val="20"/>
                <w:szCs w:val="20"/>
              </w:rPr>
            </w:pPr>
            <w:r w:rsidRPr="00567182">
              <w:rPr>
                <w:rFonts w:hAnsi="Meiryo UI" w:hint="eastAsia"/>
                <w:sz w:val="20"/>
                <w:szCs w:val="20"/>
              </w:rPr>
              <w:t>特記事項</w:t>
            </w:r>
          </w:p>
        </w:tc>
      </w:tr>
      <w:tr w:rsidR="00143E28" w:rsidRPr="006D5973" w:rsidTr="005E6B1E">
        <w:trPr>
          <w:trHeight w:val="283"/>
        </w:trPr>
        <w:tc>
          <w:tcPr>
            <w:tcW w:w="10910" w:type="dxa"/>
            <w:gridSpan w:val="2"/>
            <w:shd w:val="clear" w:color="auto" w:fill="D9D9D9" w:themeFill="background1" w:themeFillShade="D9"/>
          </w:tcPr>
          <w:p w:rsidR="00143E28" w:rsidRPr="00567182" w:rsidRDefault="00143E28" w:rsidP="005E6B1E">
            <w:pPr>
              <w:rPr>
                <w:rFonts w:hAnsi="Meiryo UI"/>
                <w:szCs w:val="18"/>
              </w:rPr>
            </w:pPr>
            <w:r>
              <w:rPr>
                <w:rFonts w:hAnsi="Meiryo UI" w:hint="eastAsia"/>
                <w:szCs w:val="18"/>
              </w:rPr>
              <w:t>４節　再資源化等及び最終処分</w:t>
            </w:r>
          </w:p>
        </w:tc>
      </w:tr>
      <w:tr w:rsidR="00143E28" w:rsidRPr="006D5973" w:rsidTr="005E6B1E">
        <w:tc>
          <w:tcPr>
            <w:tcW w:w="1826" w:type="dxa"/>
          </w:tcPr>
          <w:p w:rsidR="00143E28" w:rsidRPr="006D5973" w:rsidRDefault="00143E28" w:rsidP="005E6B1E">
            <w:pPr>
              <w:rPr>
                <w:rFonts w:hAnsi="Meiryo UI"/>
                <w:szCs w:val="18"/>
              </w:rPr>
            </w:pPr>
            <w:r>
              <w:rPr>
                <w:rFonts w:hAnsi="Meiryo UI" w:hint="eastAsia"/>
                <w:szCs w:val="18"/>
              </w:rPr>
              <w:t>・</w:t>
            </w:r>
            <w:r w:rsidRPr="006D5973">
              <w:rPr>
                <w:rFonts w:hAnsi="Meiryo UI" w:hint="eastAsia"/>
                <w:szCs w:val="18"/>
              </w:rPr>
              <w:t>再資源化等</w:t>
            </w:r>
          </w:p>
          <w:p w:rsidR="00143E28" w:rsidRPr="006D5973" w:rsidRDefault="00143E28" w:rsidP="005E6B1E">
            <w:pPr>
              <w:rPr>
                <w:rFonts w:hAnsi="Meiryo UI"/>
                <w:szCs w:val="18"/>
              </w:rPr>
            </w:pPr>
            <w:r w:rsidRPr="006D5973">
              <w:rPr>
                <w:rFonts w:hAnsi="Meiryo UI" w:hint="eastAsia"/>
                <w:szCs w:val="18"/>
              </w:rPr>
              <w:t>（</w:t>
            </w:r>
            <w:hyperlink r:id="rId1200" w:anchor="page=20" w:history="1">
              <w:r w:rsidRPr="00143E28">
                <w:rPr>
                  <w:rStyle w:val="50"/>
                  <w:rFonts w:eastAsiaTheme="minorHAnsi" w:hAnsi="Meiryo UI"/>
                  <w:b w:val="0"/>
                  <w:i w:val="0"/>
                  <w:color w:val="0563C1"/>
                  <w:sz w:val="18"/>
                  <w:szCs w:val="18"/>
                  <w:u w:val="single"/>
                </w:rPr>
                <w:t>解仕4.4.1</w:t>
              </w:r>
            </w:hyperlink>
            <w:r w:rsidRPr="006D5973">
              <w:rPr>
                <w:rFonts w:hAnsi="Meiryo UI" w:hint="eastAsia"/>
                <w:szCs w:val="18"/>
              </w:rPr>
              <w:t>）</w:t>
            </w:r>
          </w:p>
        </w:tc>
        <w:tc>
          <w:tcPr>
            <w:tcW w:w="9084" w:type="dxa"/>
          </w:tcPr>
          <w:p w:rsidR="00143E28" w:rsidRDefault="00143E28" w:rsidP="005E6B1E">
            <w:pPr>
              <w:rPr>
                <w:rFonts w:hAnsi="Meiryo UI"/>
                <w:szCs w:val="18"/>
              </w:rPr>
            </w:pPr>
            <w:r>
              <w:rPr>
                <w:rFonts w:hAnsi="Meiryo UI" w:hint="eastAsia"/>
                <w:szCs w:val="18"/>
              </w:rPr>
              <w:t>※(1)建設リサイクル法により</w:t>
            </w:r>
            <w:r w:rsidRPr="009F5A6D">
              <w:rPr>
                <w:rFonts w:hAnsi="Meiryo UI" w:hint="eastAsia"/>
                <w:szCs w:val="18"/>
              </w:rPr>
              <w:t>再資源化等する</w:t>
            </w:r>
            <w:r>
              <w:rPr>
                <w:rFonts w:hAnsi="Meiryo UI" w:hint="eastAsia"/>
                <w:szCs w:val="18"/>
              </w:rPr>
              <w:t>もの</w:t>
            </w:r>
          </w:p>
          <w:p w:rsidR="00143E28" w:rsidRDefault="00143E28" w:rsidP="005E6B1E">
            <w:pPr>
              <w:ind w:leftChars="100" w:left="180"/>
              <w:rPr>
                <w:rFonts w:hAnsi="Meiryo UI"/>
                <w:szCs w:val="18"/>
              </w:rPr>
            </w:pPr>
            <w:r w:rsidRPr="009F5A6D">
              <w:rPr>
                <w:rFonts w:hAnsi="Meiryo UI" w:hint="eastAsia"/>
                <w:szCs w:val="18"/>
              </w:rPr>
              <w:t>建設廃棄物の種類及び中間処理施設又は再資源化施設</w:t>
            </w:r>
          </w:p>
          <w:p w:rsidR="00143E28" w:rsidRDefault="00143E28" w:rsidP="005E6B1E">
            <w:pPr>
              <w:ind w:leftChars="150" w:left="270"/>
              <w:rPr>
                <w:szCs w:val="18"/>
              </w:rPr>
            </w:pPr>
            <w:r w:rsidRPr="00B37B7E">
              <w:rPr>
                <w:rFonts w:hint="eastAsia"/>
                <w:szCs w:val="18"/>
              </w:rPr>
              <w:t>コンクリートがら、アスファルトがら及び廃路盤材等の搬出先施設は、※</w:t>
            </w:r>
            <w:hyperlink r:id="rId1201" w:history="1">
              <w:r w:rsidRPr="00B37B7E">
                <w:rPr>
                  <w:rStyle w:val="af7"/>
                  <w:rFonts w:hint="eastAsia"/>
                  <w:szCs w:val="18"/>
                </w:rPr>
                <w:t>神戸市ホームページ掲載の施設</w:t>
              </w:r>
            </w:hyperlink>
            <w:r w:rsidRPr="00B37B7E">
              <w:rPr>
                <w:rFonts w:hint="eastAsia"/>
                <w:szCs w:val="18"/>
              </w:rPr>
              <w:t>とし、木材・混合廃棄物及び建設汚泥等の搬出先施設は、※</w:t>
            </w:r>
            <w:hyperlink r:id="rId1202" w:history="1">
              <w:r w:rsidRPr="00B37B7E">
                <w:rPr>
                  <w:rStyle w:val="af7"/>
                  <w:rFonts w:hint="eastAsia"/>
                  <w:szCs w:val="18"/>
                </w:rPr>
                <w:t>神戸市ホームページ掲載の施設</w:t>
              </w:r>
            </w:hyperlink>
            <w:r w:rsidRPr="00B37B7E">
              <w:rPr>
                <w:rFonts w:hint="eastAsia"/>
                <w:szCs w:val="18"/>
              </w:rPr>
              <w:t>（参照）又は中間処理業（廃掃法）の許可を受けている業者の施設（発生木材については再資源化のための施設に限る。）とし、決定にあたっては監督員の承諾を得ること。</w:t>
            </w:r>
          </w:p>
          <w:p w:rsidR="00143E28" w:rsidRPr="00AF4EA2" w:rsidRDefault="00143E28" w:rsidP="005E6B1E">
            <w:pPr>
              <w:ind w:leftChars="50" w:left="90"/>
              <w:rPr>
                <w:rFonts w:hAnsi="Meiryo UI"/>
                <w:szCs w:val="18"/>
              </w:rPr>
            </w:pPr>
            <w:r>
              <w:rPr>
                <w:rFonts w:hint="eastAsia"/>
                <w:szCs w:val="18"/>
              </w:rPr>
              <w:t>（本特記1章各章共通事項｢</w:t>
            </w:r>
            <w:r w:rsidRPr="00740218">
              <w:rPr>
                <w:rFonts w:hAnsiTheme="majorEastAsia" w:hint="eastAsia"/>
                <w:szCs w:val="18"/>
              </w:rPr>
              <w:t>建設副産物の発生の抑制、適正処理及び再利用の促進等</w:t>
            </w:r>
            <w:r>
              <w:rPr>
                <w:rFonts w:hAnsiTheme="majorEastAsia" w:hint="eastAsia"/>
                <w:szCs w:val="18"/>
              </w:rPr>
              <w:t>｣</w:t>
            </w:r>
            <w:r>
              <w:rPr>
                <w:rFonts w:hint="eastAsia"/>
                <w:szCs w:val="18"/>
              </w:rPr>
              <w:t>）による</w:t>
            </w:r>
          </w:p>
          <w:p w:rsidR="00143E28" w:rsidRPr="006D5973" w:rsidRDefault="00143E28" w:rsidP="005E6B1E">
            <w:pPr>
              <w:rPr>
                <w:rFonts w:hAnsi="Meiryo UI"/>
                <w:szCs w:val="18"/>
              </w:rPr>
            </w:pPr>
            <w:r w:rsidRPr="006D5973">
              <w:rPr>
                <w:rFonts w:hAnsi="Meiryo UI" w:hint="eastAsia"/>
                <w:szCs w:val="18"/>
              </w:rPr>
              <w:t>・</w:t>
            </w:r>
            <w:r>
              <w:rPr>
                <w:rFonts w:hAnsi="Meiryo UI" w:hint="eastAsia"/>
                <w:szCs w:val="18"/>
              </w:rPr>
              <w:t>(3)特記により</w:t>
            </w:r>
            <w:r w:rsidRPr="006D5973">
              <w:rPr>
                <w:rFonts w:hAnsi="Meiryo UI" w:hint="eastAsia"/>
                <w:szCs w:val="18"/>
              </w:rPr>
              <w:t>再資源化</w:t>
            </w:r>
            <w:r>
              <w:rPr>
                <w:rFonts w:hAnsi="Meiryo UI" w:hint="eastAsia"/>
                <w:szCs w:val="18"/>
              </w:rPr>
              <w:t>するもの</w:t>
            </w:r>
          </w:p>
          <w:tbl>
            <w:tblPr>
              <w:tblW w:w="7483" w:type="dxa"/>
              <w:tblInd w:w="216" w:type="dxa"/>
              <w:tblLayout w:type="fixed"/>
              <w:tblCellMar>
                <w:top w:w="30" w:type="dxa"/>
              </w:tblCellMar>
              <w:tblLook w:val="04A0" w:firstRow="1" w:lastRow="0" w:firstColumn="1" w:lastColumn="0" w:noHBand="0" w:noVBand="1"/>
            </w:tblPr>
            <w:tblGrid>
              <w:gridCol w:w="2664"/>
              <w:gridCol w:w="4819"/>
            </w:tblGrid>
            <w:tr w:rsidR="00143E28" w:rsidRPr="006D5973" w:rsidTr="005E6B1E">
              <w:trPr>
                <w:trHeight w:val="245"/>
              </w:trPr>
              <w:tc>
                <w:tcPr>
                  <w:tcW w:w="26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143E28" w:rsidRPr="006D5973" w:rsidRDefault="00143E28" w:rsidP="005E6B1E">
                  <w:pPr>
                    <w:jc w:val="center"/>
                    <w:rPr>
                      <w:rFonts w:hAnsi="Meiryo UI"/>
                      <w:szCs w:val="18"/>
                    </w:rPr>
                  </w:pPr>
                  <w:r w:rsidRPr="006D5973">
                    <w:rPr>
                      <w:rFonts w:hAnsi="Meiryo UI" w:hint="eastAsia"/>
                      <w:szCs w:val="18"/>
                    </w:rPr>
                    <w:t>種類</w:t>
                  </w:r>
                </w:p>
              </w:tc>
              <w:tc>
                <w:tcPr>
                  <w:tcW w:w="481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143E28" w:rsidRPr="006D5973" w:rsidRDefault="00143E28" w:rsidP="005E6B1E">
                  <w:pPr>
                    <w:ind w:left="3"/>
                    <w:jc w:val="center"/>
                    <w:rPr>
                      <w:rFonts w:hAnsi="Meiryo UI"/>
                      <w:szCs w:val="18"/>
                    </w:rPr>
                  </w:pPr>
                  <w:r w:rsidRPr="006D5973">
                    <w:rPr>
                      <w:rFonts w:hAnsi="Meiryo UI" w:hint="eastAsia"/>
                      <w:szCs w:val="18"/>
                    </w:rPr>
                    <w:t>再資源化等をする施設</w:t>
                  </w:r>
                  <w:r>
                    <w:rPr>
                      <w:rFonts w:hAnsi="Meiryo UI" w:hint="eastAsia"/>
                      <w:szCs w:val="18"/>
                    </w:rPr>
                    <w:t>の名称及び所在地</w:t>
                  </w:r>
                </w:p>
              </w:tc>
            </w:tr>
            <w:tr w:rsidR="00143E28" w:rsidRPr="006D5973" w:rsidTr="005E6B1E">
              <w:trPr>
                <w:trHeight w:val="242"/>
              </w:trPr>
              <w:tc>
                <w:tcPr>
                  <w:tcW w:w="2664" w:type="dxa"/>
                  <w:tcBorders>
                    <w:top w:val="single" w:sz="4" w:space="0" w:color="000000"/>
                    <w:left w:val="single" w:sz="4" w:space="0" w:color="000000"/>
                    <w:bottom w:val="single" w:sz="4" w:space="0" w:color="000000"/>
                    <w:right w:val="single" w:sz="4" w:space="0" w:color="000000"/>
                  </w:tcBorders>
                </w:tcPr>
                <w:p w:rsidR="00143E28" w:rsidRPr="006D5973" w:rsidRDefault="00143E28" w:rsidP="005E6B1E">
                  <w:pPr>
                    <w:ind w:left="1"/>
                    <w:rPr>
                      <w:rFonts w:hAnsi="Meiryo UI"/>
                      <w:szCs w:val="18"/>
                    </w:rPr>
                  </w:pPr>
                  <w:r>
                    <w:rPr>
                      <w:rFonts w:hAnsi="Meiryo UI" w:hint="eastAsia"/>
                      <w:szCs w:val="18"/>
                    </w:rPr>
                    <w:t>(ｱ)水銀使用製品産業廃棄物</w:t>
                  </w:r>
                </w:p>
              </w:tc>
              <w:tc>
                <w:tcPr>
                  <w:tcW w:w="4819" w:type="dxa"/>
                  <w:tcBorders>
                    <w:top w:val="single" w:sz="4" w:space="0" w:color="000000"/>
                    <w:left w:val="single" w:sz="4" w:space="0" w:color="000000"/>
                    <w:bottom w:val="single" w:sz="4" w:space="0" w:color="000000"/>
                    <w:right w:val="single" w:sz="4" w:space="0" w:color="000000"/>
                  </w:tcBorders>
                </w:tcPr>
                <w:p w:rsidR="00143E28" w:rsidRPr="006D5973" w:rsidRDefault="00143E28" w:rsidP="005E6B1E">
                  <w:pPr>
                    <w:rPr>
                      <w:rFonts w:hAnsi="Meiryo UI"/>
                      <w:szCs w:val="18"/>
                    </w:rPr>
                  </w:pPr>
                </w:p>
              </w:tc>
            </w:tr>
            <w:tr w:rsidR="00143E28" w:rsidRPr="006D5973" w:rsidTr="005E6B1E">
              <w:trPr>
                <w:trHeight w:val="242"/>
              </w:trPr>
              <w:tc>
                <w:tcPr>
                  <w:tcW w:w="2664" w:type="dxa"/>
                  <w:tcBorders>
                    <w:top w:val="single" w:sz="4" w:space="0" w:color="000000"/>
                    <w:left w:val="single" w:sz="4" w:space="0" w:color="000000"/>
                    <w:bottom w:val="single" w:sz="4" w:space="0" w:color="000000"/>
                    <w:right w:val="single" w:sz="4" w:space="0" w:color="000000"/>
                  </w:tcBorders>
                </w:tcPr>
                <w:p w:rsidR="00143E28" w:rsidRPr="006D5973" w:rsidRDefault="00143E28" w:rsidP="005E6B1E">
                  <w:pPr>
                    <w:ind w:leftChars="101" w:left="182"/>
                    <w:rPr>
                      <w:rFonts w:hAnsi="Meiryo UI"/>
                      <w:szCs w:val="18"/>
                    </w:rPr>
                  </w:pPr>
                  <w:r w:rsidRPr="006D5973">
                    <w:rPr>
                      <w:rFonts w:hAnsi="Meiryo UI" w:hint="eastAsia"/>
                      <w:szCs w:val="18"/>
                    </w:rPr>
                    <w:t>・蛍光ランプ</w:t>
                  </w:r>
                </w:p>
              </w:tc>
              <w:tc>
                <w:tcPr>
                  <w:tcW w:w="4819" w:type="dxa"/>
                  <w:tcBorders>
                    <w:top w:val="single" w:sz="4" w:space="0" w:color="000000"/>
                    <w:left w:val="single" w:sz="4" w:space="0" w:color="000000"/>
                    <w:bottom w:val="single" w:sz="4" w:space="0" w:color="000000"/>
                    <w:right w:val="single" w:sz="4" w:space="0" w:color="000000"/>
                  </w:tcBorders>
                </w:tcPr>
                <w:p w:rsidR="00143E28" w:rsidRPr="006D5973" w:rsidRDefault="00143E28" w:rsidP="005E6B1E">
                  <w:pPr>
                    <w:rPr>
                      <w:rFonts w:hAnsi="Meiryo UI"/>
                      <w:szCs w:val="18"/>
                    </w:rPr>
                  </w:pPr>
                </w:p>
              </w:tc>
            </w:tr>
            <w:tr w:rsidR="00143E28" w:rsidRPr="006D5973" w:rsidTr="005E6B1E">
              <w:trPr>
                <w:trHeight w:val="242"/>
              </w:trPr>
              <w:tc>
                <w:tcPr>
                  <w:tcW w:w="2664" w:type="dxa"/>
                  <w:tcBorders>
                    <w:top w:val="single" w:sz="4" w:space="0" w:color="000000"/>
                    <w:left w:val="single" w:sz="4" w:space="0" w:color="000000"/>
                    <w:bottom w:val="single" w:sz="4" w:space="0" w:color="000000"/>
                    <w:right w:val="single" w:sz="4" w:space="0" w:color="000000"/>
                  </w:tcBorders>
                </w:tcPr>
                <w:p w:rsidR="00143E28" w:rsidRPr="006D5973" w:rsidRDefault="00143E28" w:rsidP="005E6B1E">
                  <w:pPr>
                    <w:ind w:leftChars="101" w:left="182"/>
                    <w:rPr>
                      <w:rFonts w:hAnsi="Meiryo UI"/>
                      <w:szCs w:val="18"/>
                    </w:rPr>
                  </w:pPr>
                  <w:r w:rsidRPr="006D5973">
                    <w:rPr>
                      <w:rFonts w:hAnsi="Meiryo UI" w:hint="eastAsia"/>
                      <w:szCs w:val="18"/>
                    </w:rPr>
                    <w:t xml:space="preserve">・ＨＩＤランプ </w:t>
                  </w:r>
                </w:p>
              </w:tc>
              <w:tc>
                <w:tcPr>
                  <w:tcW w:w="4819" w:type="dxa"/>
                  <w:tcBorders>
                    <w:top w:val="single" w:sz="4" w:space="0" w:color="000000"/>
                    <w:left w:val="single" w:sz="4" w:space="0" w:color="000000"/>
                    <w:bottom w:val="single" w:sz="4" w:space="0" w:color="000000"/>
                    <w:right w:val="single" w:sz="4" w:space="0" w:color="000000"/>
                  </w:tcBorders>
                </w:tcPr>
                <w:p w:rsidR="00143E28" w:rsidRPr="006D5973" w:rsidRDefault="00143E28" w:rsidP="005E6B1E">
                  <w:pPr>
                    <w:rPr>
                      <w:rFonts w:hAnsi="Meiryo UI"/>
                      <w:szCs w:val="18"/>
                    </w:rPr>
                  </w:pPr>
                </w:p>
              </w:tc>
            </w:tr>
            <w:tr w:rsidR="00143E28" w:rsidRPr="006D5973" w:rsidTr="005E6B1E">
              <w:trPr>
                <w:trHeight w:val="179"/>
              </w:trPr>
              <w:tc>
                <w:tcPr>
                  <w:tcW w:w="2664" w:type="dxa"/>
                  <w:tcBorders>
                    <w:top w:val="single" w:sz="4" w:space="0" w:color="000000"/>
                    <w:left w:val="single" w:sz="4" w:space="0" w:color="000000"/>
                    <w:bottom w:val="single" w:sz="4" w:space="0" w:color="000000"/>
                    <w:right w:val="single" w:sz="4" w:space="0" w:color="000000"/>
                  </w:tcBorders>
                </w:tcPr>
                <w:p w:rsidR="00143E28" w:rsidRPr="006D5973" w:rsidRDefault="00143E28" w:rsidP="005E6B1E">
                  <w:pPr>
                    <w:ind w:left="1"/>
                    <w:rPr>
                      <w:rFonts w:hAnsi="Meiryo UI"/>
                      <w:szCs w:val="18"/>
                    </w:rPr>
                  </w:pPr>
                  <w:r w:rsidRPr="006D5973">
                    <w:rPr>
                      <w:rFonts w:hAnsi="Meiryo UI" w:hint="eastAsia"/>
                      <w:szCs w:val="18"/>
                    </w:rPr>
                    <w:t>・</w:t>
                  </w:r>
                  <w:r>
                    <w:rPr>
                      <w:rFonts w:hAnsi="Meiryo UI" w:hint="eastAsia"/>
                      <w:szCs w:val="18"/>
                    </w:rPr>
                    <w:t>(ｲ)</w:t>
                  </w:r>
                  <w:r w:rsidRPr="006D5973">
                    <w:rPr>
                      <w:rFonts w:hAnsi="Meiryo UI" w:hint="eastAsia"/>
                      <w:szCs w:val="18"/>
                    </w:rPr>
                    <w:t>硬質塩化ビニール管類</w:t>
                  </w:r>
                </w:p>
              </w:tc>
              <w:tc>
                <w:tcPr>
                  <w:tcW w:w="4819" w:type="dxa"/>
                  <w:tcBorders>
                    <w:top w:val="single" w:sz="4" w:space="0" w:color="000000"/>
                    <w:left w:val="single" w:sz="4" w:space="0" w:color="000000"/>
                    <w:bottom w:val="single" w:sz="4" w:space="0" w:color="000000"/>
                    <w:right w:val="single" w:sz="4" w:space="0" w:color="000000"/>
                  </w:tcBorders>
                  <w:vAlign w:val="center"/>
                </w:tcPr>
                <w:p w:rsidR="00143E28" w:rsidRPr="006D5973" w:rsidRDefault="00143E28" w:rsidP="005E6B1E">
                  <w:pPr>
                    <w:rPr>
                      <w:rFonts w:hAnsi="Meiryo UI"/>
                      <w:szCs w:val="18"/>
                    </w:rPr>
                  </w:pPr>
                </w:p>
              </w:tc>
            </w:tr>
            <w:tr w:rsidR="00143E28" w:rsidRPr="006D5973" w:rsidTr="005E6B1E">
              <w:trPr>
                <w:trHeight w:val="245"/>
              </w:trPr>
              <w:tc>
                <w:tcPr>
                  <w:tcW w:w="2664" w:type="dxa"/>
                  <w:tcBorders>
                    <w:top w:val="single" w:sz="4" w:space="0" w:color="000000"/>
                    <w:left w:val="single" w:sz="4" w:space="0" w:color="000000"/>
                    <w:bottom w:val="single" w:sz="4" w:space="0" w:color="000000"/>
                    <w:right w:val="single" w:sz="4" w:space="0" w:color="000000"/>
                  </w:tcBorders>
                </w:tcPr>
                <w:p w:rsidR="00143E28" w:rsidRPr="006D5973" w:rsidRDefault="00143E28" w:rsidP="005E6B1E">
                  <w:pPr>
                    <w:ind w:left="1"/>
                    <w:rPr>
                      <w:rFonts w:hAnsi="Meiryo UI"/>
                      <w:szCs w:val="18"/>
                    </w:rPr>
                  </w:pPr>
                  <w:r w:rsidRPr="006D5973">
                    <w:rPr>
                      <w:rFonts w:hAnsi="Meiryo UI" w:hint="eastAsia"/>
                      <w:szCs w:val="18"/>
                    </w:rPr>
                    <w:t>・</w:t>
                  </w:r>
                  <w:r>
                    <w:rPr>
                      <w:rFonts w:hAnsi="Meiryo UI" w:hint="eastAsia"/>
                      <w:szCs w:val="18"/>
                    </w:rPr>
                    <w:t>(ｳ)</w:t>
                  </w:r>
                  <w:r w:rsidRPr="006D5973">
                    <w:rPr>
                      <w:rFonts w:hAnsi="Meiryo UI" w:hint="eastAsia"/>
                      <w:szCs w:val="18"/>
                    </w:rPr>
                    <w:t xml:space="preserve">ガラス </w:t>
                  </w:r>
                </w:p>
              </w:tc>
              <w:tc>
                <w:tcPr>
                  <w:tcW w:w="4819" w:type="dxa"/>
                  <w:tcBorders>
                    <w:top w:val="single" w:sz="4" w:space="0" w:color="000000"/>
                    <w:left w:val="single" w:sz="4" w:space="0" w:color="000000"/>
                    <w:bottom w:val="single" w:sz="4" w:space="0" w:color="000000"/>
                    <w:right w:val="single" w:sz="4" w:space="0" w:color="000000"/>
                  </w:tcBorders>
                </w:tcPr>
                <w:p w:rsidR="00143E28" w:rsidRPr="006D5973" w:rsidRDefault="00143E28" w:rsidP="005E6B1E">
                  <w:pPr>
                    <w:rPr>
                      <w:rFonts w:hAnsi="Meiryo UI"/>
                      <w:szCs w:val="18"/>
                    </w:rPr>
                  </w:pPr>
                </w:p>
              </w:tc>
            </w:tr>
          </w:tbl>
          <w:p w:rsidR="00143E28" w:rsidRPr="006D5973" w:rsidRDefault="00143E28" w:rsidP="005E6B1E">
            <w:pPr>
              <w:rPr>
                <w:rFonts w:hAnsi="Meiryo UI"/>
                <w:szCs w:val="18"/>
              </w:rPr>
            </w:pPr>
            <w:r w:rsidRPr="006D5973">
              <w:rPr>
                <w:rFonts w:hAnsi="Meiryo UI" w:hint="eastAsia"/>
                <w:szCs w:val="18"/>
              </w:rPr>
              <w:t>・</w:t>
            </w:r>
            <w:r>
              <w:rPr>
                <w:rFonts w:hAnsi="Meiryo UI" w:hint="eastAsia"/>
                <w:szCs w:val="18"/>
              </w:rPr>
              <w:t>(4)木材を</w:t>
            </w:r>
            <w:r w:rsidRPr="006D5973">
              <w:rPr>
                <w:rFonts w:hAnsi="Meiryo UI" w:hint="eastAsia"/>
                <w:szCs w:val="18"/>
              </w:rPr>
              <w:t>指定建設資材廃棄物として縮減</w:t>
            </w:r>
            <w:r>
              <w:rPr>
                <w:rFonts w:hAnsi="Meiryo UI" w:hint="eastAsia"/>
                <w:szCs w:val="18"/>
              </w:rPr>
              <w:t>するもの</w:t>
            </w:r>
          </w:p>
          <w:p w:rsidR="00143E28" w:rsidRPr="006D5973" w:rsidRDefault="00143E28" w:rsidP="005E6B1E">
            <w:pPr>
              <w:ind w:leftChars="200" w:left="360"/>
              <w:rPr>
                <w:rFonts w:hAnsi="Meiryo UI"/>
                <w:szCs w:val="18"/>
              </w:rPr>
            </w:pPr>
            <w:r w:rsidRPr="006D5973">
              <w:rPr>
                <w:rFonts w:hAnsi="Meiryo UI" w:hint="eastAsia"/>
                <w:szCs w:val="18"/>
              </w:rPr>
              <w:t>（理由 ・ 50km以内に再資源化施設が無い 　 ・ 再資源化に経済面での制約あり ）</w:t>
            </w:r>
          </w:p>
          <w:p w:rsidR="00143E28" w:rsidRPr="006D5973" w:rsidRDefault="00143E28" w:rsidP="005E6B1E">
            <w:pPr>
              <w:rPr>
                <w:rFonts w:hAnsi="Meiryo UI"/>
                <w:szCs w:val="18"/>
              </w:rPr>
            </w:pPr>
            <w:r w:rsidRPr="006D5973">
              <w:rPr>
                <w:rFonts w:hAnsi="Meiryo UI" w:hint="eastAsia"/>
                <w:szCs w:val="18"/>
              </w:rPr>
              <w:t>・</w:t>
            </w:r>
            <w:r>
              <w:rPr>
                <w:rFonts w:hAnsi="Meiryo UI" w:hint="eastAsia"/>
                <w:szCs w:val="18"/>
              </w:rPr>
              <w:t>(6)建設廃棄物を</w:t>
            </w:r>
            <w:r w:rsidRPr="006D5973">
              <w:rPr>
                <w:rFonts w:hAnsi="Meiryo UI" w:hint="eastAsia"/>
                <w:szCs w:val="18"/>
              </w:rPr>
              <w:t>再資源化</w:t>
            </w:r>
            <w:r>
              <w:rPr>
                <w:rFonts w:hAnsi="Meiryo UI" w:hint="eastAsia"/>
                <w:szCs w:val="18"/>
              </w:rPr>
              <w:t>し、</w:t>
            </w:r>
            <w:r w:rsidRPr="006D5973">
              <w:rPr>
                <w:rFonts w:hAnsi="Meiryo UI" w:hint="eastAsia"/>
                <w:szCs w:val="18"/>
              </w:rPr>
              <w:t>現場で利用</w:t>
            </w:r>
            <w:r>
              <w:rPr>
                <w:rFonts w:hAnsi="Meiryo UI" w:hint="eastAsia"/>
                <w:szCs w:val="18"/>
              </w:rPr>
              <w:t>するもの</w:t>
            </w:r>
          </w:p>
          <w:p w:rsidR="00143E28" w:rsidRPr="006D5973" w:rsidRDefault="00143E28" w:rsidP="005E6B1E">
            <w:pPr>
              <w:spacing w:afterLines="20" w:after="72"/>
              <w:ind w:leftChars="200" w:left="360"/>
              <w:rPr>
                <w:rFonts w:hAnsi="Meiryo UI"/>
                <w:szCs w:val="18"/>
              </w:rPr>
            </w:pPr>
            <w:r w:rsidRPr="006D5973">
              <w:rPr>
                <w:rFonts w:hAnsi="Meiryo UI" w:hint="eastAsia"/>
                <w:szCs w:val="18"/>
              </w:rPr>
              <w:t>・有り</w:t>
            </w:r>
            <w:r>
              <w:rPr>
                <w:rFonts w:hAnsi="Meiryo UI" w:hint="eastAsia"/>
                <w:szCs w:val="18"/>
              </w:rPr>
              <w:t>（</w:t>
            </w:r>
            <w:r w:rsidRPr="006D5973">
              <w:rPr>
                <w:rFonts w:hAnsi="Meiryo UI" w:hint="eastAsia"/>
                <w:szCs w:val="18"/>
              </w:rPr>
              <w:t>種類：          ）</w:t>
            </w:r>
            <w:r>
              <w:rPr>
                <w:rFonts w:hAnsi="Meiryo UI" w:hint="eastAsia"/>
                <w:szCs w:val="18"/>
              </w:rPr>
              <w:t xml:space="preserve">　　</w:t>
            </w:r>
            <w:r w:rsidRPr="006D5973">
              <w:rPr>
                <w:rFonts w:hAnsi="Meiryo UI" w:hint="eastAsia"/>
                <w:szCs w:val="18"/>
              </w:rPr>
              <w:t>・無し</w:t>
            </w:r>
          </w:p>
        </w:tc>
      </w:tr>
      <w:tr w:rsidR="00143E28" w:rsidRPr="006D5973" w:rsidTr="005E6B1E">
        <w:tc>
          <w:tcPr>
            <w:tcW w:w="1826" w:type="dxa"/>
          </w:tcPr>
          <w:p w:rsidR="00143E28" w:rsidRPr="006D5973" w:rsidRDefault="00143E28" w:rsidP="005E6B1E">
            <w:pPr>
              <w:ind w:left="180" w:hangingChars="100" w:hanging="180"/>
              <w:rPr>
                <w:rFonts w:hAnsi="Meiryo UI"/>
                <w:szCs w:val="18"/>
              </w:rPr>
            </w:pPr>
            <w:r>
              <w:rPr>
                <w:rFonts w:hAnsi="Meiryo UI" w:hint="eastAsia"/>
                <w:szCs w:val="18"/>
              </w:rPr>
              <w:t>・</w:t>
            </w:r>
            <w:r w:rsidRPr="006D5973">
              <w:rPr>
                <w:rFonts w:hAnsi="Meiryo UI" w:hint="eastAsia"/>
                <w:szCs w:val="18"/>
              </w:rPr>
              <w:t>産業廃棄物広域認定制度の適用</w:t>
            </w:r>
          </w:p>
          <w:p w:rsidR="00143E28" w:rsidRPr="006D5973" w:rsidRDefault="00143E28" w:rsidP="005E6B1E">
            <w:pPr>
              <w:rPr>
                <w:rFonts w:hAnsi="Meiryo UI"/>
                <w:szCs w:val="18"/>
              </w:rPr>
            </w:pPr>
            <w:r w:rsidRPr="006D5973">
              <w:rPr>
                <w:rFonts w:hAnsi="Meiryo UI" w:hint="eastAsia"/>
                <w:szCs w:val="18"/>
              </w:rPr>
              <w:t>（</w:t>
            </w:r>
            <w:hyperlink r:id="rId1203" w:anchor="page=20" w:history="1">
              <w:r w:rsidRPr="00143E28">
                <w:rPr>
                  <w:rStyle w:val="50"/>
                  <w:rFonts w:ascii="UD デジタル 教科書体 NP-R" w:eastAsia="UD デジタル 教科書体 NP-R" w:hAnsi="Meiryo UI" w:hint="eastAsia"/>
                  <w:b w:val="0"/>
                  <w:i w:val="0"/>
                  <w:color w:val="0563C1"/>
                  <w:sz w:val="18"/>
                  <w:szCs w:val="18"/>
                  <w:u w:val="single"/>
                </w:rPr>
                <w:t>解仕4.4.2</w:t>
              </w:r>
            </w:hyperlink>
            <w:r w:rsidRPr="006D5973">
              <w:rPr>
                <w:rFonts w:hAnsi="Meiryo UI" w:hint="eastAsia"/>
                <w:szCs w:val="18"/>
              </w:rPr>
              <w:t>）</w:t>
            </w:r>
          </w:p>
        </w:tc>
        <w:tc>
          <w:tcPr>
            <w:tcW w:w="9084" w:type="dxa"/>
          </w:tcPr>
          <w:p w:rsidR="00143E28" w:rsidRDefault="00143E28" w:rsidP="005E6B1E">
            <w:pPr>
              <w:rPr>
                <w:rFonts w:hAnsi="Meiryo UI"/>
                <w:szCs w:val="18"/>
              </w:rPr>
            </w:pPr>
            <w:r w:rsidRPr="006D5973">
              <w:rPr>
                <w:rFonts w:hAnsi="Meiryo UI" w:hint="eastAsia"/>
                <w:szCs w:val="18"/>
              </w:rPr>
              <w:t>・産業廃棄物広域認定制度の適用</w:t>
            </w:r>
          </w:p>
          <w:p w:rsidR="00143E28" w:rsidRPr="006D5973" w:rsidRDefault="00143E28" w:rsidP="005E6B1E">
            <w:pPr>
              <w:ind w:leftChars="100" w:left="180"/>
              <w:rPr>
                <w:rFonts w:hAnsi="Meiryo UI"/>
                <w:szCs w:val="18"/>
              </w:rPr>
            </w:pPr>
            <w:r w:rsidRPr="006D5973">
              <w:rPr>
                <w:rFonts w:hAnsi="Meiryo UI" w:hint="eastAsia"/>
                <w:szCs w:val="18"/>
              </w:rPr>
              <w:t>・有り</w:t>
            </w:r>
            <w:r>
              <w:rPr>
                <w:rFonts w:hAnsi="Meiryo UI" w:hint="eastAsia"/>
                <w:szCs w:val="18"/>
              </w:rPr>
              <w:t xml:space="preserve">　　</w:t>
            </w:r>
            <w:r w:rsidRPr="006D5973">
              <w:rPr>
                <w:rFonts w:hAnsi="Meiryo UI" w:hint="eastAsia"/>
                <w:szCs w:val="18"/>
              </w:rPr>
              <w:t>※無し</w:t>
            </w:r>
          </w:p>
          <w:tbl>
            <w:tblPr>
              <w:tblW w:w="7483" w:type="dxa"/>
              <w:tblInd w:w="216" w:type="dxa"/>
              <w:tblLayout w:type="fixed"/>
              <w:tblCellMar>
                <w:top w:w="40" w:type="dxa"/>
                <w:left w:w="109" w:type="dxa"/>
                <w:right w:w="115" w:type="dxa"/>
              </w:tblCellMar>
              <w:tblLook w:val="04A0" w:firstRow="1" w:lastRow="0" w:firstColumn="1" w:lastColumn="0" w:noHBand="0" w:noVBand="1"/>
            </w:tblPr>
            <w:tblGrid>
              <w:gridCol w:w="2664"/>
              <w:gridCol w:w="4819"/>
            </w:tblGrid>
            <w:tr w:rsidR="00143E28" w:rsidRPr="006D5973" w:rsidTr="005E6B1E">
              <w:trPr>
                <w:trHeight w:val="264"/>
              </w:trPr>
              <w:tc>
                <w:tcPr>
                  <w:tcW w:w="26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tcMar>
                </w:tcPr>
                <w:p w:rsidR="00143E28" w:rsidRPr="006D5973" w:rsidRDefault="00143E28" w:rsidP="005E6B1E">
                  <w:pPr>
                    <w:ind w:left="10"/>
                    <w:jc w:val="center"/>
                    <w:rPr>
                      <w:rFonts w:hAnsi="Meiryo UI"/>
                      <w:szCs w:val="18"/>
                    </w:rPr>
                  </w:pPr>
                  <w:r w:rsidRPr="006D5973">
                    <w:rPr>
                      <w:rFonts w:hAnsi="Meiryo UI" w:hint="eastAsia"/>
                      <w:szCs w:val="18"/>
                    </w:rPr>
                    <w:t>適用廃棄物種類</w:t>
                  </w:r>
                </w:p>
              </w:tc>
              <w:tc>
                <w:tcPr>
                  <w:tcW w:w="481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tcMar>
                </w:tcPr>
                <w:p w:rsidR="00143E28" w:rsidRPr="006D5973" w:rsidRDefault="00143E28" w:rsidP="005E6B1E">
                  <w:pPr>
                    <w:ind w:left="6"/>
                    <w:jc w:val="center"/>
                    <w:rPr>
                      <w:rFonts w:hAnsi="Meiryo UI"/>
                      <w:szCs w:val="18"/>
                    </w:rPr>
                  </w:pPr>
                  <w:r w:rsidRPr="006D5973">
                    <w:rPr>
                      <w:rFonts w:hAnsi="Meiryo UI" w:hint="eastAsia"/>
                      <w:szCs w:val="18"/>
                    </w:rPr>
                    <w:t>使用部位</w:t>
                  </w:r>
                </w:p>
              </w:tc>
            </w:tr>
            <w:tr w:rsidR="00143E28" w:rsidRPr="006D5973" w:rsidTr="005E6B1E">
              <w:trPr>
                <w:trHeight w:val="262"/>
              </w:trPr>
              <w:tc>
                <w:tcPr>
                  <w:tcW w:w="2664" w:type="dxa"/>
                  <w:tcBorders>
                    <w:top w:val="single" w:sz="4" w:space="0" w:color="000000"/>
                    <w:left w:val="single" w:sz="4" w:space="0" w:color="000000"/>
                    <w:bottom w:val="single" w:sz="4" w:space="0" w:color="000000"/>
                    <w:right w:val="single" w:sz="4" w:space="0" w:color="000000"/>
                  </w:tcBorders>
                  <w:tcMar>
                    <w:top w:w="0" w:type="dxa"/>
                  </w:tcMar>
                </w:tcPr>
                <w:p w:rsidR="00143E28" w:rsidRPr="006D5973" w:rsidRDefault="00143E28" w:rsidP="005E6B1E">
                  <w:pPr>
                    <w:rPr>
                      <w:rFonts w:hAnsi="Meiryo UI"/>
                      <w:szCs w:val="18"/>
                    </w:rPr>
                  </w:pPr>
                  <w:r>
                    <w:rPr>
                      <w:rFonts w:hAnsi="Meiryo UI" w:hint="eastAsia"/>
                      <w:szCs w:val="18"/>
                    </w:rPr>
                    <w:t>・消火器</w:t>
                  </w:r>
                </w:p>
              </w:tc>
              <w:tc>
                <w:tcPr>
                  <w:tcW w:w="4819" w:type="dxa"/>
                  <w:tcBorders>
                    <w:top w:val="single" w:sz="4" w:space="0" w:color="000000"/>
                    <w:left w:val="single" w:sz="4" w:space="0" w:color="000000"/>
                    <w:bottom w:val="single" w:sz="4" w:space="0" w:color="000000"/>
                    <w:right w:val="single" w:sz="4" w:space="0" w:color="000000"/>
                  </w:tcBorders>
                  <w:tcMar>
                    <w:top w:w="0" w:type="dxa"/>
                  </w:tcMar>
                </w:tcPr>
                <w:p w:rsidR="00143E28" w:rsidRPr="006D5973" w:rsidRDefault="00143E28" w:rsidP="005E6B1E">
                  <w:pPr>
                    <w:ind w:left="2"/>
                    <w:rPr>
                      <w:rFonts w:hAnsi="Meiryo UI"/>
                      <w:szCs w:val="18"/>
                    </w:rPr>
                  </w:pPr>
                </w:p>
              </w:tc>
            </w:tr>
            <w:tr w:rsidR="00143E28" w:rsidRPr="006D5973" w:rsidTr="005E6B1E">
              <w:trPr>
                <w:trHeight w:val="281"/>
              </w:trPr>
              <w:tc>
                <w:tcPr>
                  <w:tcW w:w="2664" w:type="dxa"/>
                  <w:tcBorders>
                    <w:top w:val="single" w:sz="4" w:space="0" w:color="000000"/>
                    <w:left w:val="single" w:sz="4" w:space="0" w:color="000000"/>
                    <w:bottom w:val="single" w:sz="4" w:space="0" w:color="000000"/>
                    <w:right w:val="single" w:sz="4" w:space="0" w:color="000000"/>
                  </w:tcBorders>
                  <w:tcMar>
                    <w:top w:w="0" w:type="dxa"/>
                  </w:tcMar>
                </w:tcPr>
                <w:p w:rsidR="00143E28" w:rsidRPr="006D5973" w:rsidRDefault="00143E28" w:rsidP="005E6B1E">
                  <w:pPr>
                    <w:rPr>
                      <w:rFonts w:hAnsi="Meiryo UI"/>
                      <w:szCs w:val="18"/>
                    </w:rPr>
                  </w:pPr>
                  <w:r>
                    <w:rPr>
                      <w:rFonts w:hAnsi="Meiryo UI" w:hint="eastAsia"/>
                      <w:szCs w:val="18"/>
                    </w:rPr>
                    <w:t>・鉛蓄電池・アルカリ蓄電池</w:t>
                  </w:r>
                </w:p>
              </w:tc>
              <w:tc>
                <w:tcPr>
                  <w:tcW w:w="4819" w:type="dxa"/>
                  <w:tcBorders>
                    <w:top w:val="single" w:sz="4" w:space="0" w:color="000000"/>
                    <w:left w:val="single" w:sz="4" w:space="0" w:color="000000"/>
                    <w:bottom w:val="single" w:sz="4" w:space="0" w:color="000000"/>
                    <w:right w:val="single" w:sz="4" w:space="0" w:color="000000"/>
                  </w:tcBorders>
                  <w:tcMar>
                    <w:top w:w="0" w:type="dxa"/>
                  </w:tcMar>
                </w:tcPr>
                <w:p w:rsidR="00143E28" w:rsidRPr="006D5973" w:rsidRDefault="00143E28" w:rsidP="005E6B1E">
                  <w:pPr>
                    <w:ind w:left="2"/>
                    <w:rPr>
                      <w:rFonts w:hAnsi="Meiryo UI"/>
                      <w:szCs w:val="18"/>
                    </w:rPr>
                  </w:pPr>
                </w:p>
              </w:tc>
            </w:tr>
            <w:tr w:rsidR="00143E28" w:rsidRPr="006D5973" w:rsidTr="005E6B1E">
              <w:trPr>
                <w:trHeight w:val="281"/>
              </w:trPr>
              <w:tc>
                <w:tcPr>
                  <w:tcW w:w="2664" w:type="dxa"/>
                  <w:tcBorders>
                    <w:top w:val="single" w:sz="4" w:space="0" w:color="000000"/>
                    <w:left w:val="single" w:sz="4" w:space="0" w:color="000000"/>
                    <w:bottom w:val="single" w:sz="4" w:space="0" w:color="000000"/>
                    <w:right w:val="single" w:sz="4" w:space="0" w:color="000000"/>
                  </w:tcBorders>
                  <w:tcMar>
                    <w:top w:w="0" w:type="dxa"/>
                  </w:tcMar>
                </w:tcPr>
                <w:p w:rsidR="00143E28" w:rsidRPr="006D5973" w:rsidRDefault="00143E28" w:rsidP="005E6B1E">
                  <w:pPr>
                    <w:rPr>
                      <w:rFonts w:hAnsi="Meiryo UI"/>
                      <w:szCs w:val="18"/>
                    </w:rPr>
                  </w:pPr>
                  <w:r>
                    <w:rPr>
                      <w:rFonts w:hAnsi="Meiryo UI" w:hint="eastAsia"/>
                      <w:szCs w:val="18"/>
                    </w:rPr>
                    <w:t>・小型二次電池</w:t>
                  </w:r>
                </w:p>
              </w:tc>
              <w:tc>
                <w:tcPr>
                  <w:tcW w:w="4819" w:type="dxa"/>
                  <w:tcBorders>
                    <w:top w:val="single" w:sz="4" w:space="0" w:color="000000"/>
                    <w:left w:val="single" w:sz="4" w:space="0" w:color="000000"/>
                    <w:bottom w:val="single" w:sz="4" w:space="0" w:color="000000"/>
                    <w:right w:val="single" w:sz="4" w:space="0" w:color="000000"/>
                  </w:tcBorders>
                  <w:tcMar>
                    <w:top w:w="0" w:type="dxa"/>
                  </w:tcMar>
                </w:tcPr>
                <w:p w:rsidR="00143E28" w:rsidRPr="006D5973" w:rsidRDefault="00143E28" w:rsidP="005E6B1E">
                  <w:pPr>
                    <w:ind w:left="2"/>
                    <w:rPr>
                      <w:rFonts w:hAnsi="Meiryo UI"/>
                      <w:szCs w:val="18"/>
                    </w:rPr>
                  </w:pPr>
                </w:p>
              </w:tc>
            </w:tr>
          </w:tbl>
          <w:p w:rsidR="00143E28" w:rsidRPr="006D5973" w:rsidRDefault="003823F4" w:rsidP="005E6B1E">
            <w:pPr>
              <w:spacing w:afterLines="20" w:after="72"/>
              <w:ind w:leftChars="100" w:left="180"/>
              <w:rPr>
                <w:rFonts w:hAnsi="Meiryo UI"/>
                <w:szCs w:val="18"/>
              </w:rPr>
            </w:pPr>
            <w:hyperlink r:id="rId1204" w:history="1">
              <w:r w:rsidR="00143E28" w:rsidRPr="00125BA1">
                <w:rPr>
                  <w:rStyle w:val="af7"/>
                  <w:rFonts w:hAnsi="Meiryo UI" w:hint="eastAsia"/>
                  <w:szCs w:val="18"/>
                </w:rPr>
                <w:t>産業廃棄物広域認定制度の認定状況（環境省HP）</w:t>
              </w:r>
            </w:hyperlink>
          </w:p>
        </w:tc>
      </w:tr>
      <w:tr w:rsidR="00143E28" w:rsidRPr="006D5973" w:rsidTr="005E6B1E">
        <w:tc>
          <w:tcPr>
            <w:tcW w:w="1826" w:type="dxa"/>
          </w:tcPr>
          <w:p w:rsidR="00143E28" w:rsidRPr="006D5973" w:rsidRDefault="00143E28" w:rsidP="005E6B1E">
            <w:pPr>
              <w:rPr>
                <w:rFonts w:hAnsi="Meiryo UI"/>
                <w:szCs w:val="18"/>
              </w:rPr>
            </w:pPr>
            <w:r>
              <w:rPr>
                <w:rFonts w:hAnsi="Meiryo UI" w:hint="eastAsia"/>
                <w:szCs w:val="18"/>
              </w:rPr>
              <w:t>・</w:t>
            </w:r>
            <w:r w:rsidRPr="006D5973">
              <w:rPr>
                <w:rFonts w:hAnsi="Meiryo UI" w:hint="eastAsia"/>
                <w:szCs w:val="18"/>
              </w:rPr>
              <w:t>最終処分</w:t>
            </w:r>
          </w:p>
          <w:p w:rsidR="00143E28" w:rsidRPr="006D5973" w:rsidRDefault="00143E28" w:rsidP="005E6B1E">
            <w:pPr>
              <w:rPr>
                <w:rFonts w:hAnsi="Meiryo UI"/>
                <w:szCs w:val="18"/>
              </w:rPr>
            </w:pPr>
            <w:r w:rsidRPr="006D5973">
              <w:rPr>
                <w:rFonts w:hAnsi="Meiryo UI" w:hint="eastAsia"/>
                <w:szCs w:val="18"/>
              </w:rPr>
              <w:t>（</w:t>
            </w:r>
            <w:hyperlink r:id="rId1205" w:anchor="page=20" w:history="1">
              <w:r w:rsidRPr="00143E28">
                <w:rPr>
                  <w:rStyle w:val="50"/>
                  <w:rFonts w:ascii="UD デジタル 教科書体 NP-R" w:eastAsia="UD デジタル 教科書体 NP-R" w:hAnsi="Meiryo UI" w:hint="eastAsia"/>
                  <w:b w:val="0"/>
                  <w:i w:val="0"/>
                  <w:color w:val="0563C1"/>
                  <w:sz w:val="18"/>
                  <w:szCs w:val="18"/>
                  <w:u w:val="single"/>
                </w:rPr>
                <w:t>解仕4.4.3</w:t>
              </w:r>
            </w:hyperlink>
            <w:r w:rsidRPr="006D5973">
              <w:rPr>
                <w:rFonts w:hAnsi="Meiryo UI" w:hint="eastAsia"/>
                <w:szCs w:val="18"/>
              </w:rPr>
              <w:t>）</w:t>
            </w:r>
          </w:p>
        </w:tc>
        <w:tc>
          <w:tcPr>
            <w:tcW w:w="9084" w:type="dxa"/>
          </w:tcPr>
          <w:p w:rsidR="00143E28" w:rsidRPr="006D5973" w:rsidRDefault="00143E28" w:rsidP="005E6B1E">
            <w:pPr>
              <w:rPr>
                <w:rFonts w:hAnsi="Meiryo UI"/>
                <w:szCs w:val="18"/>
              </w:rPr>
            </w:pPr>
            <w:r w:rsidRPr="006D5973">
              <w:rPr>
                <w:rFonts w:hAnsi="Meiryo UI" w:hint="eastAsia"/>
                <w:szCs w:val="18"/>
              </w:rPr>
              <w:t xml:space="preserve">・ 最終処分する建設廃棄物及び最終処分場 </w:t>
            </w:r>
          </w:p>
          <w:tbl>
            <w:tblPr>
              <w:tblW w:w="7503" w:type="dxa"/>
              <w:tblInd w:w="216" w:type="dxa"/>
              <w:tblLayout w:type="fixed"/>
              <w:tblCellMar>
                <w:top w:w="30" w:type="dxa"/>
                <w:left w:w="109" w:type="dxa"/>
                <w:right w:w="115" w:type="dxa"/>
              </w:tblCellMar>
              <w:tblLook w:val="04A0" w:firstRow="1" w:lastRow="0" w:firstColumn="1" w:lastColumn="0" w:noHBand="0" w:noVBand="1"/>
            </w:tblPr>
            <w:tblGrid>
              <w:gridCol w:w="1578"/>
              <w:gridCol w:w="1481"/>
              <w:gridCol w:w="4444"/>
            </w:tblGrid>
            <w:tr w:rsidR="00143E28" w:rsidRPr="006D5973" w:rsidTr="005E6B1E">
              <w:trPr>
                <w:trHeight w:val="233"/>
              </w:trPr>
              <w:tc>
                <w:tcPr>
                  <w:tcW w:w="157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tcMar>
                </w:tcPr>
                <w:p w:rsidR="00143E28" w:rsidRPr="006D5973" w:rsidRDefault="00143E28" w:rsidP="005E6B1E">
                  <w:pPr>
                    <w:ind w:left="7"/>
                    <w:jc w:val="center"/>
                    <w:rPr>
                      <w:rFonts w:hAnsi="Meiryo UI"/>
                      <w:szCs w:val="18"/>
                    </w:rPr>
                  </w:pPr>
                  <w:r>
                    <w:rPr>
                      <w:rFonts w:hAnsi="Meiryo UI" w:hint="eastAsia"/>
                      <w:szCs w:val="18"/>
                    </w:rPr>
                    <w:t>廃棄物の種類</w:t>
                  </w:r>
                </w:p>
              </w:tc>
              <w:tc>
                <w:tcPr>
                  <w:tcW w:w="148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tcMar>
                </w:tcPr>
                <w:p w:rsidR="00143E28" w:rsidRPr="006D5973" w:rsidRDefault="00143E28" w:rsidP="005E6B1E">
                  <w:pPr>
                    <w:ind w:left="13"/>
                    <w:jc w:val="center"/>
                    <w:rPr>
                      <w:rFonts w:hAnsi="Meiryo UI"/>
                      <w:szCs w:val="18"/>
                    </w:rPr>
                  </w:pPr>
                  <w:r>
                    <w:rPr>
                      <w:rFonts w:hAnsi="Meiryo UI" w:hint="eastAsia"/>
                      <w:szCs w:val="18"/>
                    </w:rPr>
                    <w:t>処分場の種類</w:t>
                  </w:r>
                </w:p>
              </w:tc>
              <w:tc>
                <w:tcPr>
                  <w:tcW w:w="444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tcMar>
                </w:tcPr>
                <w:p w:rsidR="00143E28" w:rsidRPr="006D5973" w:rsidRDefault="00143E28" w:rsidP="005E6B1E">
                  <w:pPr>
                    <w:ind w:left="13"/>
                    <w:jc w:val="center"/>
                    <w:rPr>
                      <w:rFonts w:hAnsi="Meiryo UI"/>
                      <w:szCs w:val="18"/>
                    </w:rPr>
                  </w:pPr>
                  <w:r w:rsidRPr="006D5973">
                    <w:rPr>
                      <w:rFonts w:hAnsi="Meiryo UI" w:hint="eastAsia"/>
                      <w:szCs w:val="18"/>
                    </w:rPr>
                    <w:t>最終処分をする施設</w:t>
                  </w:r>
                  <w:r>
                    <w:rPr>
                      <w:rFonts w:hAnsi="Meiryo UI" w:hint="eastAsia"/>
                      <w:szCs w:val="18"/>
                    </w:rPr>
                    <w:t>の名称及び所在地</w:t>
                  </w:r>
                </w:p>
              </w:tc>
            </w:tr>
            <w:tr w:rsidR="00143E28" w:rsidRPr="006D5973" w:rsidTr="005E6B1E">
              <w:trPr>
                <w:trHeight w:val="236"/>
              </w:trPr>
              <w:tc>
                <w:tcPr>
                  <w:tcW w:w="1578" w:type="dxa"/>
                  <w:tcBorders>
                    <w:top w:val="single" w:sz="4" w:space="0" w:color="000000"/>
                    <w:left w:val="single" w:sz="4" w:space="0" w:color="000000"/>
                    <w:bottom w:val="single" w:sz="4" w:space="0" w:color="000000"/>
                    <w:right w:val="single" w:sz="4" w:space="0" w:color="000000"/>
                  </w:tcBorders>
                  <w:tcMar>
                    <w:top w:w="0" w:type="dxa"/>
                  </w:tcMar>
                </w:tcPr>
                <w:p w:rsidR="00143E28" w:rsidRPr="006D5973" w:rsidRDefault="00143E28" w:rsidP="005E6B1E">
                  <w:pPr>
                    <w:rPr>
                      <w:rFonts w:hAnsi="Meiryo UI"/>
                      <w:szCs w:val="18"/>
                    </w:rPr>
                  </w:pPr>
                  <w:r w:rsidRPr="006D5973">
                    <w:rPr>
                      <w:rFonts w:hAnsi="Meiryo UI" w:hint="eastAsia"/>
                      <w:szCs w:val="18"/>
                    </w:rPr>
                    <w:t>・</w:t>
                  </w:r>
                </w:p>
              </w:tc>
              <w:tc>
                <w:tcPr>
                  <w:tcW w:w="1481" w:type="dxa"/>
                  <w:tcBorders>
                    <w:top w:val="single" w:sz="4" w:space="0" w:color="000000"/>
                    <w:left w:val="single" w:sz="4" w:space="0" w:color="000000"/>
                    <w:bottom w:val="single" w:sz="4" w:space="0" w:color="000000"/>
                    <w:right w:val="single" w:sz="4" w:space="0" w:color="000000"/>
                  </w:tcBorders>
                  <w:tcMar>
                    <w:top w:w="0" w:type="dxa"/>
                  </w:tcMar>
                </w:tcPr>
                <w:p w:rsidR="00143E28" w:rsidRDefault="00143E28" w:rsidP="005E6B1E">
                  <w:pPr>
                    <w:ind w:left="2"/>
                    <w:rPr>
                      <w:rFonts w:hAnsi="Meiryo UI"/>
                      <w:szCs w:val="18"/>
                    </w:rPr>
                  </w:pPr>
                  <w:r>
                    <w:rPr>
                      <w:rFonts w:hAnsi="Meiryo UI"/>
                      <w:szCs w:val="18"/>
                    </w:rPr>
                    <w:t>・安定型</w:t>
                  </w:r>
                </w:p>
                <w:p w:rsidR="00143E28" w:rsidRDefault="00143E28" w:rsidP="005E6B1E">
                  <w:pPr>
                    <w:ind w:left="2"/>
                    <w:rPr>
                      <w:rFonts w:hAnsi="Meiryo UI"/>
                      <w:szCs w:val="18"/>
                    </w:rPr>
                  </w:pPr>
                  <w:r>
                    <w:rPr>
                      <w:rFonts w:hAnsi="Meiryo UI"/>
                      <w:szCs w:val="18"/>
                    </w:rPr>
                    <w:t>・管理型</w:t>
                  </w:r>
                </w:p>
                <w:p w:rsidR="00143E28" w:rsidRPr="006D5973" w:rsidRDefault="00143E28" w:rsidP="005E6B1E">
                  <w:pPr>
                    <w:ind w:left="2"/>
                    <w:rPr>
                      <w:rFonts w:hAnsi="Meiryo UI"/>
                      <w:szCs w:val="18"/>
                    </w:rPr>
                  </w:pPr>
                  <w:r>
                    <w:rPr>
                      <w:rFonts w:hAnsi="Meiryo UI" w:hint="eastAsia"/>
                      <w:szCs w:val="18"/>
                    </w:rPr>
                    <w:t>・遮断型</w:t>
                  </w:r>
                </w:p>
              </w:tc>
              <w:tc>
                <w:tcPr>
                  <w:tcW w:w="4444" w:type="dxa"/>
                  <w:tcBorders>
                    <w:top w:val="single" w:sz="4" w:space="0" w:color="000000"/>
                    <w:left w:val="single" w:sz="4" w:space="0" w:color="000000"/>
                    <w:bottom w:val="single" w:sz="4" w:space="0" w:color="000000"/>
                    <w:right w:val="single" w:sz="4" w:space="0" w:color="000000"/>
                  </w:tcBorders>
                  <w:tcMar>
                    <w:top w:w="0" w:type="dxa"/>
                  </w:tcMar>
                </w:tcPr>
                <w:p w:rsidR="00143E28" w:rsidRPr="006D5973" w:rsidRDefault="00143E28" w:rsidP="005E6B1E">
                  <w:pPr>
                    <w:ind w:left="2"/>
                    <w:rPr>
                      <w:rFonts w:hAnsi="Meiryo UI"/>
                      <w:szCs w:val="18"/>
                    </w:rPr>
                  </w:pPr>
                  <w:r w:rsidRPr="006D5973">
                    <w:rPr>
                      <w:rFonts w:hAnsi="Meiryo UI" w:hint="eastAsia"/>
                      <w:szCs w:val="18"/>
                    </w:rPr>
                    <w:t xml:space="preserve"> </w:t>
                  </w:r>
                </w:p>
              </w:tc>
            </w:tr>
          </w:tbl>
          <w:p w:rsidR="00143E28" w:rsidRPr="006D5973" w:rsidRDefault="00143E28" w:rsidP="005E6B1E">
            <w:pPr>
              <w:spacing w:afterLines="25" w:after="90"/>
              <w:ind w:left="180" w:hangingChars="100" w:hanging="180"/>
              <w:rPr>
                <w:rFonts w:hAnsi="Meiryo UI"/>
                <w:szCs w:val="18"/>
              </w:rPr>
            </w:pPr>
          </w:p>
        </w:tc>
      </w:tr>
      <w:tr w:rsidR="00143E28" w:rsidRPr="006D5973" w:rsidTr="005E6B1E">
        <w:trPr>
          <w:trHeight w:val="283"/>
        </w:trPr>
        <w:tc>
          <w:tcPr>
            <w:tcW w:w="10910" w:type="dxa"/>
            <w:gridSpan w:val="2"/>
            <w:shd w:val="clear" w:color="auto" w:fill="D9D9D9" w:themeFill="background1" w:themeFillShade="D9"/>
            <w:tcMar>
              <w:right w:w="57" w:type="dxa"/>
            </w:tcMar>
          </w:tcPr>
          <w:p w:rsidR="00143E28" w:rsidRPr="006D5973" w:rsidRDefault="00143E28" w:rsidP="005E6B1E">
            <w:pPr>
              <w:rPr>
                <w:rFonts w:hAnsi="Meiryo UI"/>
                <w:szCs w:val="18"/>
              </w:rPr>
            </w:pPr>
            <w:r>
              <w:rPr>
                <w:rFonts w:hAnsi="Meiryo UI" w:hint="eastAsia"/>
                <w:szCs w:val="18"/>
              </w:rPr>
              <w:t xml:space="preserve">５節　</w:t>
            </w:r>
            <w:r w:rsidRPr="000D452E">
              <w:rPr>
                <w:rFonts w:hAnsi="Meiryo UI" w:hint="eastAsia"/>
                <w:szCs w:val="18"/>
              </w:rPr>
              <w:t>処理に注意を要する建設廃棄物</w:t>
            </w:r>
          </w:p>
        </w:tc>
      </w:tr>
      <w:tr w:rsidR="00143E28" w:rsidRPr="006D5973" w:rsidTr="005E6B1E">
        <w:tc>
          <w:tcPr>
            <w:tcW w:w="1826" w:type="dxa"/>
            <w:tcMar>
              <w:right w:w="57" w:type="dxa"/>
            </w:tcMar>
          </w:tcPr>
          <w:p w:rsidR="00143E28" w:rsidRPr="006D5973" w:rsidRDefault="00143E28" w:rsidP="005E6B1E">
            <w:pPr>
              <w:ind w:left="180" w:hangingChars="100" w:hanging="180"/>
              <w:rPr>
                <w:rFonts w:hAnsi="Meiryo UI"/>
                <w:szCs w:val="18"/>
              </w:rPr>
            </w:pPr>
            <w:r>
              <w:rPr>
                <w:rFonts w:hAnsi="Meiryo UI" w:hint="eastAsia"/>
                <w:szCs w:val="18"/>
              </w:rPr>
              <w:t>・</w:t>
            </w:r>
            <w:r w:rsidRPr="006D5973">
              <w:rPr>
                <w:rFonts w:hAnsi="Meiryo UI" w:hint="eastAsia"/>
                <w:szCs w:val="18"/>
              </w:rPr>
              <w:t>処理に注意を要する建設廃棄物</w:t>
            </w:r>
          </w:p>
          <w:p w:rsidR="00143E28" w:rsidRPr="006D5973" w:rsidRDefault="00143E28" w:rsidP="005E6B1E">
            <w:pPr>
              <w:rPr>
                <w:rFonts w:hAnsi="Meiryo UI"/>
                <w:szCs w:val="18"/>
              </w:rPr>
            </w:pPr>
            <w:r w:rsidRPr="006D5973">
              <w:rPr>
                <w:rFonts w:hAnsi="Meiryo UI" w:hint="eastAsia"/>
                <w:szCs w:val="18"/>
              </w:rPr>
              <w:t>（</w:t>
            </w:r>
            <w:hyperlink r:id="rId1206" w:anchor="page=20" w:history="1">
              <w:r w:rsidRPr="00143E28">
                <w:rPr>
                  <w:rStyle w:val="50"/>
                  <w:rFonts w:ascii="UD デジタル 教科書体 NP-R" w:eastAsia="UD デジタル 教科書体 NP-R" w:hAnsi="Meiryo UI" w:hint="eastAsia"/>
                  <w:b w:val="0"/>
                  <w:i w:val="0"/>
                  <w:color w:val="0563C1"/>
                  <w:sz w:val="18"/>
                  <w:szCs w:val="18"/>
                  <w:u w:val="single"/>
                </w:rPr>
                <w:t>解仕4.5.1</w:t>
              </w:r>
            </w:hyperlink>
            <w:r w:rsidRPr="006D5973">
              <w:rPr>
                <w:rFonts w:hAnsi="Meiryo UI" w:hint="eastAsia"/>
                <w:szCs w:val="18"/>
              </w:rPr>
              <w:t>）</w:t>
            </w:r>
          </w:p>
        </w:tc>
        <w:tc>
          <w:tcPr>
            <w:tcW w:w="9084" w:type="dxa"/>
          </w:tcPr>
          <w:p w:rsidR="00143E28" w:rsidRDefault="00143E28" w:rsidP="005E6B1E">
            <w:pPr>
              <w:rPr>
                <w:rFonts w:hAnsi="Meiryo UI"/>
                <w:szCs w:val="18"/>
              </w:rPr>
            </w:pPr>
            <w:r>
              <w:rPr>
                <w:rFonts w:hAnsi="Meiryo UI" w:hint="eastAsia"/>
                <w:szCs w:val="18"/>
              </w:rPr>
              <w:t>(ｲ)せっこうボードの処理方法</w:t>
            </w:r>
          </w:p>
          <w:p w:rsidR="00143E28" w:rsidRDefault="00143E28" w:rsidP="005E6B1E">
            <w:pPr>
              <w:rPr>
                <w:rFonts w:hAnsi="Meiryo UI"/>
                <w:szCs w:val="18"/>
              </w:rPr>
            </w:pPr>
            <w:r>
              <w:rPr>
                <w:rFonts w:hAnsi="Meiryo UI" w:hint="eastAsia"/>
                <w:szCs w:val="18"/>
              </w:rPr>
              <w:t>・(b)ひ素(＊1)・カドミウム(＊2)含有せっこうボード</w:t>
            </w:r>
          </w:p>
          <w:p w:rsidR="00143E28" w:rsidRDefault="00143E28" w:rsidP="005E6B1E">
            <w:pPr>
              <w:ind w:leftChars="150" w:left="270"/>
              <w:rPr>
                <w:rFonts w:hAnsi="Meiryo UI"/>
                <w:szCs w:val="18"/>
              </w:rPr>
            </w:pPr>
            <w:r>
              <w:rPr>
                <w:rFonts w:hAnsi="Meiryo UI" w:hint="eastAsia"/>
                <w:szCs w:val="18"/>
              </w:rPr>
              <w:t>・製造業者に処分を委託</w:t>
            </w:r>
          </w:p>
          <w:p w:rsidR="00143E28" w:rsidRPr="000A0993" w:rsidRDefault="00143E28" w:rsidP="005E6B1E">
            <w:pPr>
              <w:ind w:leftChars="150" w:left="270"/>
              <w:rPr>
                <w:rFonts w:hAnsi="Meiryo UI"/>
                <w:szCs w:val="18"/>
              </w:rPr>
            </w:pPr>
            <w:r>
              <w:rPr>
                <w:rFonts w:hAnsi="Meiryo UI" w:hint="eastAsia"/>
                <w:szCs w:val="18"/>
              </w:rPr>
              <w:t>・管理型最終処分場で埋立処分</w:t>
            </w:r>
          </w:p>
          <w:p w:rsidR="00143E28" w:rsidRDefault="00143E28" w:rsidP="005E6B1E">
            <w:pPr>
              <w:ind w:leftChars="300" w:left="540"/>
              <w:rPr>
                <w:rFonts w:hAnsi="Meiryo UI"/>
                <w:szCs w:val="18"/>
              </w:rPr>
            </w:pPr>
            <w:r>
              <w:rPr>
                <w:rFonts w:hAnsi="Meiryo UI" w:hint="eastAsia"/>
                <w:szCs w:val="18"/>
              </w:rPr>
              <w:t>＊１：</w:t>
            </w:r>
            <w:r w:rsidRPr="006D5973">
              <w:rPr>
                <w:rFonts w:hAnsi="Meiryo UI" w:hint="eastAsia"/>
                <w:szCs w:val="18"/>
              </w:rPr>
              <w:t>小名浜吉野石膏㈱いわき工場</w:t>
            </w:r>
            <w:r>
              <w:rPr>
                <w:rFonts w:hAnsi="Meiryo UI" w:hint="eastAsia"/>
                <w:szCs w:val="18"/>
              </w:rPr>
              <w:t xml:space="preserve"> </w:t>
            </w:r>
            <w:r w:rsidRPr="006D5973">
              <w:rPr>
                <w:rFonts w:hAnsi="Meiryo UI" w:hint="eastAsia"/>
                <w:szCs w:val="18"/>
              </w:rPr>
              <w:t>昭和48年３月～平成９年４月に製造</w:t>
            </w:r>
          </w:p>
          <w:p w:rsidR="00143E28" w:rsidRDefault="00143E28" w:rsidP="005E6B1E">
            <w:pPr>
              <w:ind w:leftChars="300" w:left="540"/>
              <w:rPr>
                <w:rFonts w:hAnsi="Meiryo UI"/>
                <w:szCs w:val="18"/>
              </w:rPr>
            </w:pPr>
            <w:r>
              <w:rPr>
                <w:rFonts w:hAnsi="Meiryo UI" w:hint="eastAsia"/>
                <w:szCs w:val="18"/>
              </w:rPr>
              <w:t>＊２：</w:t>
            </w:r>
            <w:r w:rsidRPr="006D5973">
              <w:rPr>
                <w:rFonts w:hAnsi="Meiryo UI" w:hint="eastAsia"/>
                <w:szCs w:val="18"/>
              </w:rPr>
              <w:t>日東石膏ボード㈱八戸工場</w:t>
            </w:r>
            <w:r>
              <w:rPr>
                <w:rFonts w:hAnsi="Meiryo UI" w:hint="eastAsia"/>
                <w:szCs w:val="18"/>
              </w:rPr>
              <w:t xml:space="preserve"> 平成</w:t>
            </w:r>
            <w:r w:rsidRPr="006D5973">
              <w:rPr>
                <w:rFonts w:hAnsi="Meiryo UI" w:hint="eastAsia"/>
                <w:szCs w:val="18"/>
              </w:rPr>
              <w:t>４年10月～平成９年４月に製造</w:t>
            </w:r>
          </w:p>
          <w:p w:rsidR="00143E28" w:rsidRDefault="00143E28" w:rsidP="005E6B1E">
            <w:pPr>
              <w:rPr>
                <w:rFonts w:hAnsi="Meiryo UI"/>
                <w:szCs w:val="18"/>
              </w:rPr>
            </w:pPr>
            <w:r>
              <w:rPr>
                <w:rFonts w:hAnsi="Meiryo UI" w:hint="eastAsia"/>
                <w:szCs w:val="18"/>
              </w:rPr>
              <w:t>・(c)　(a)(b)以外のせっこうボードの処理</w:t>
            </w:r>
          </w:p>
          <w:p w:rsidR="00143E28" w:rsidRDefault="00143E28" w:rsidP="005E6B1E">
            <w:pPr>
              <w:ind w:leftChars="200" w:left="360"/>
              <w:rPr>
                <w:rFonts w:hAnsi="Meiryo UI"/>
                <w:szCs w:val="18"/>
              </w:rPr>
            </w:pPr>
            <w:r>
              <w:rPr>
                <w:rFonts w:hAnsi="Meiryo UI" w:hint="eastAsia"/>
                <w:szCs w:val="18"/>
              </w:rPr>
              <w:t>・①再資源化　　・②最終処分</w:t>
            </w:r>
          </w:p>
          <w:p w:rsidR="00143E28" w:rsidRPr="006D5973" w:rsidRDefault="00143E28" w:rsidP="005E6B1E">
            <w:pPr>
              <w:spacing w:afterLines="20" w:after="72"/>
              <w:rPr>
                <w:rFonts w:hAnsi="Meiryo UI"/>
                <w:szCs w:val="18"/>
              </w:rPr>
            </w:pPr>
            <w:r w:rsidRPr="006D5973">
              <w:rPr>
                <w:rFonts w:hAnsi="Meiryo UI" w:hint="eastAsia"/>
                <w:szCs w:val="18"/>
              </w:rPr>
              <w:t>参考：</w:t>
            </w:r>
            <w:hyperlink r:id="rId1207" w:anchor="page=19" w:history="1">
              <w:r w:rsidRPr="00143E28">
                <w:rPr>
                  <w:rStyle w:val="50"/>
                  <w:rFonts w:ascii="UD デジタル 教科書体 NP-R" w:eastAsia="UD デジタル 教科書体 NP-R" w:hAnsi="Meiryo UI" w:hint="eastAsia"/>
                  <w:b w:val="0"/>
                  <w:i w:val="0"/>
                  <w:color w:val="0563C1"/>
                  <w:sz w:val="18"/>
                  <w:szCs w:val="18"/>
                  <w:u w:val="single"/>
                </w:rPr>
                <w:t>廃石膏ボード現場分別解体マニュアル</w:t>
              </w:r>
            </w:hyperlink>
            <w:r w:rsidRPr="006D5973">
              <w:rPr>
                <w:rFonts w:hAnsi="Meiryo UI" w:hint="eastAsia"/>
                <w:szCs w:val="18"/>
              </w:rPr>
              <w:t>（平成24年３月国土交通省）</w:t>
            </w:r>
          </w:p>
        </w:tc>
      </w:tr>
    </w:tbl>
    <w:p w:rsidR="00EA6DA2" w:rsidRDefault="00EA6DA2" w:rsidP="00EA6DA2">
      <w:pPr>
        <w:pStyle w:val="2"/>
      </w:pPr>
      <w:r>
        <w:rPr>
          <w:rFonts w:hint="eastAsia"/>
        </w:rPr>
        <w:t xml:space="preserve">５章　</w:t>
      </w:r>
      <w:r w:rsidRPr="006D5973">
        <w:rPr>
          <w:rFonts w:hint="eastAsia"/>
        </w:rPr>
        <w:t>特別管理産業廃棄物の</w:t>
      </w:r>
      <w:r>
        <w:rPr>
          <w:rFonts w:hint="eastAsia"/>
        </w:rPr>
        <w:t>処理（解体仕様書の章立てによる）</w:t>
      </w:r>
    </w:p>
    <w:tbl>
      <w:tblPr>
        <w:tblW w:w="10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8"/>
        <w:gridCol w:w="9072"/>
      </w:tblGrid>
      <w:tr w:rsidR="00143E28" w:rsidRPr="006D5973" w:rsidTr="005E6B1E">
        <w:trPr>
          <w:trHeight w:val="283"/>
        </w:trPr>
        <w:tc>
          <w:tcPr>
            <w:tcW w:w="1838" w:type="dxa"/>
            <w:shd w:val="clear" w:color="auto" w:fill="000000" w:themeFill="text1"/>
            <w:vAlign w:val="center"/>
          </w:tcPr>
          <w:p w:rsidR="00143E28" w:rsidRPr="000A0993" w:rsidRDefault="00143E28" w:rsidP="005E6B1E">
            <w:pPr>
              <w:spacing w:line="260" w:lineRule="exact"/>
              <w:ind w:left="199" w:hanging="284"/>
              <w:jc w:val="center"/>
              <w:rPr>
                <w:rFonts w:hAnsi="Meiryo UI"/>
                <w:sz w:val="20"/>
                <w:szCs w:val="20"/>
              </w:rPr>
            </w:pPr>
            <w:r w:rsidRPr="000A0993">
              <w:rPr>
                <w:rFonts w:hAnsi="Meiryo UI" w:hint="eastAsia"/>
                <w:sz w:val="20"/>
                <w:szCs w:val="20"/>
              </w:rPr>
              <w:t>項目</w:t>
            </w:r>
          </w:p>
        </w:tc>
        <w:tc>
          <w:tcPr>
            <w:tcW w:w="9072" w:type="dxa"/>
            <w:shd w:val="clear" w:color="auto" w:fill="000000" w:themeFill="text1"/>
            <w:vAlign w:val="center"/>
          </w:tcPr>
          <w:p w:rsidR="00143E28" w:rsidRPr="000A0993" w:rsidRDefault="00143E28" w:rsidP="005E6B1E">
            <w:pPr>
              <w:spacing w:line="260" w:lineRule="exact"/>
              <w:jc w:val="center"/>
              <w:rPr>
                <w:rFonts w:hAnsi="Meiryo UI"/>
                <w:sz w:val="20"/>
                <w:szCs w:val="20"/>
              </w:rPr>
            </w:pPr>
            <w:r w:rsidRPr="000A0993">
              <w:rPr>
                <w:rFonts w:hAnsi="Meiryo UI" w:hint="eastAsia"/>
                <w:sz w:val="20"/>
                <w:szCs w:val="20"/>
              </w:rPr>
              <w:t>特記事項</w:t>
            </w:r>
          </w:p>
        </w:tc>
      </w:tr>
      <w:tr w:rsidR="00143E28" w:rsidRPr="006D5973" w:rsidTr="005E6B1E">
        <w:tc>
          <w:tcPr>
            <w:tcW w:w="10910" w:type="dxa"/>
            <w:gridSpan w:val="2"/>
            <w:shd w:val="clear" w:color="auto" w:fill="D9D9D9" w:themeFill="background1" w:themeFillShade="D9"/>
            <w:tcMar>
              <w:right w:w="57" w:type="dxa"/>
            </w:tcMar>
          </w:tcPr>
          <w:p w:rsidR="00143E28" w:rsidRDefault="00143E28" w:rsidP="005E6B1E">
            <w:pPr>
              <w:spacing w:line="260" w:lineRule="exact"/>
              <w:ind w:left="11"/>
              <w:rPr>
                <w:rFonts w:hAnsi="Meiryo UI"/>
                <w:szCs w:val="18"/>
              </w:rPr>
            </w:pPr>
            <w:r>
              <w:rPr>
                <w:rFonts w:hAnsi="Meiryo UI" w:hint="eastAsia"/>
                <w:szCs w:val="18"/>
              </w:rPr>
              <w:t>１節　共通事項</w:t>
            </w:r>
          </w:p>
        </w:tc>
      </w:tr>
      <w:tr w:rsidR="00143E28" w:rsidRPr="006D5973" w:rsidTr="005E6B1E">
        <w:tc>
          <w:tcPr>
            <w:tcW w:w="1838" w:type="dxa"/>
            <w:tcMar>
              <w:right w:w="57" w:type="dxa"/>
            </w:tcMar>
          </w:tcPr>
          <w:p w:rsidR="00143E28" w:rsidRPr="006D5973" w:rsidRDefault="00143E28" w:rsidP="005E6B1E">
            <w:pPr>
              <w:rPr>
                <w:rFonts w:hAnsi="Meiryo UI"/>
                <w:szCs w:val="18"/>
              </w:rPr>
            </w:pPr>
            <w:r>
              <w:rPr>
                <w:rFonts w:hAnsi="Meiryo UI" w:hint="eastAsia"/>
                <w:szCs w:val="18"/>
              </w:rPr>
              <w:t>・施工計画調査</w:t>
            </w:r>
          </w:p>
          <w:p w:rsidR="00143E28" w:rsidRPr="006D5973" w:rsidRDefault="00143E28" w:rsidP="005E6B1E">
            <w:pPr>
              <w:rPr>
                <w:rFonts w:hAnsi="Meiryo UI"/>
                <w:szCs w:val="18"/>
              </w:rPr>
            </w:pPr>
            <w:r w:rsidRPr="006D5973">
              <w:rPr>
                <w:rFonts w:hAnsi="Meiryo UI" w:hint="eastAsia"/>
                <w:szCs w:val="18"/>
              </w:rPr>
              <w:t>（</w:t>
            </w:r>
            <w:hyperlink r:id="rId1208" w:anchor="page=22" w:history="1">
              <w:r w:rsidRPr="00143E28">
                <w:rPr>
                  <w:rStyle w:val="50"/>
                  <w:rFonts w:ascii="UD デジタル 教科書体 NP-R" w:eastAsia="UD デジタル 教科書体 NP-R" w:hAnsi="Meiryo UI" w:hint="eastAsia"/>
                  <w:b w:val="0"/>
                  <w:i w:val="0"/>
                  <w:color w:val="0563C1"/>
                  <w:sz w:val="18"/>
                  <w:szCs w:val="18"/>
                  <w:u w:val="single"/>
                </w:rPr>
                <w:t>解仕5.1.2</w:t>
              </w:r>
            </w:hyperlink>
            <w:r w:rsidRPr="006D5973">
              <w:rPr>
                <w:rFonts w:hAnsi="Meiryo UI" w:hint="eastAsia"/>
                <w:szCs w:val="18"/>
              </w:rPr>
              <w:t>）</w:t>
            </w:r>
          </w:p>
        </w:tc>
        <w:tc>
          <w:tcPr>
            <w:tcW w:w="9072" w:type="dxa"/>
          </w:tcPr>
          <w:p w:rsidR="00143E28" w:rsidRDefault="00143E28" w:rsidP="005E6B1E">
            <w:pPr>
              <w:spacing w:line="260" w:lineRule="exact"/>
              <w:ind w:left="11"/>
              <w:rPr>
                <w:rFonts w:hAnsi="Meiryo UI"/>
                <w:szCs w:val="18"/>
              </w:rPr>
            </w:pPr>
            <w:r>
              <w:rPr>
                <w:rFonts w:hAnsi="Meiryo UI" w:hint="eastAsia"/>
                <w:szCs w:val="18"/>
              </w:rPr>
              <w:t>特別管理産業廃棄物の分析調査</w:t>
            </w:r>
          </w:p>
          <w:p w:rsidR="00143E28" w:rsidRPr="006D5973" w:rsidRDefault="00143E28" w:rsidP="005E6B1E">
            <w:pPr>
              <w:spacing w:afterLines="20" w:after="72" w:line="260" w:lineRule="exact"/>
              <w:ind w:left="11"/>
              <w:rPr>
                <w:rFonts w:hAnsi="Meiryo UI"/>
                <w:szCs w:val="18"/>
              </w:rPr>
            </w:pPr>
            <w:r>
              <w:rPr>
                <w:rFonts w:hAnsi="Meiryo UI" w:hint="eastAsia"/>
                <w:szCs w:val="18"/>
              </w:rPr>
              <w:t>・実施する（対象：　・図示　　・　　）　　・図示</w:t>
            </w:r>
          </w:p>
        </w:tc>
      </w:tr>
      <w:tr w:rsidR="00143E28" w:rsidRPr="006D5973" w:rsidTr="005E6B1E">
        <w:tc>
          <w:tcPr>
            <w:tcW w:w="10910" w:type="dxa"/>
            <w:gridSpan w:val="2"/>
            <w:shd w:val="clear" w:color="auto" w:fill="D9D9D9" w:themeFill="background1" w:themeFillShade="D9"/>
            <w:tcMar>
              <w:right w:w="57" w:type="dxa"/>
            </w:tcMar>
          </w:tcPr>
          <w:p w:rsidR="00143E28" w:rsidRPr="006D5973" w:rsidRDefault="00143E28" w:rsidP="005E6B1E">
            <w:pPr>
              <w:spacing w:line="260" w:lineRule="exact"/>
              <w:rPr>
                <w:rFonts w:hAnsi="Meiryo UI"/>
                <w:szCs w:val="18"/>
              </w:rPr>
            </w:pPr>
            <w:r>
              <w:rPr>
                <w:rFonts w:hAnsi="Meiryo UI" w:hint="eastAsia"/>
                <w:szCs w:val="18"/>
              </w:rPr>
              <w:t>４節　特別管理産業廃棄物の処理等</w:t>
            </w:r>
          </w:p>
        </w:tc>
      </w:tr>
      <w:tr w:rsidR="00143E28" w:rsidRPr="006D5973" w:rsidTr="005E6B1E">
        <w:tc>
          <w:tcPr>
            <w:tcW w:w="1838" w:type="dxa"/>
            <w:tcMar>
              <w:right w:w="57" w:type="dxa"/>
            </w:tcMar>
          </w:tcPr>
          <w:p w:rsidR="00143E28" w:rsidRPr="006D5973" w:rsidRDefault="00143E28" w:rsidP="005E6B1E">
            <w:pPr>
              <w:ind w:left="180" w:hangingChars="100" w:hanging="180"/>
              <w:rPr>
                <w:rFonts w:hAnsi="Meiryo UI"/>
                <w:szCs w:val="18"/>
              </w:rPr>
            </w:pPr>
            <w:r>
              <w:rPr>
                <w:rFonts w:hAnsi="Meiryo UI" w:hint="eastAsia"/>
                <w:szCs w:val="18"/>
              </w:rPr>
              <w:t>・</w:t>
            </w:r>
            <w:r w:rsidRPr="006D5973">
              <w:rPr>
                <w:rFonts w:hAnsi="Meiryo UI" w:hint="eastAsia"/>
                <w:szCs w:val="18"/>
              </w:rPr>
              <w:t>特別管理産業廃棄物の</w:t>
            </w:r>
            <w:r>
              <w:rPr>
                <w:rFonts w:hAnsi="Meiryo UI" w:hint="eastAsia"/>
                <w:szCs w:val="18"/>
              </w:rPr>
              <w:t>処理</w:t>
            </w:r>
            <w:r w:rsidRPr="006D5973">
              <w:rPr>
                <w:rFonts w:hAnsi="Meiryo UI" w:hint="eastAsia"/>
                <w:szCs w:val="18"/>
              </w:rPr>
              <w:t>等</w:t>
            </w:r>
          </w:p>
          <w:p w:rsidR="00143E28" w:rsidRPr="006D5973" w:rsidRDefault="00143E28" w:rsidP="005E6B1E">
            <w:pPr>
              <w:rPr>
                <w:rFonts w:hAnsi="Meiryo UI"/>
                <w:szCs w:val="18"/>
              </w:rPr>
            </w:pPr>
            <w:r w:rsidRPr="006D5973">
              <w:rPr>
                <w:rFonts w:hAnsi="Meiryo UI" w:hint="eastAsia"/>
                <w:szCs w:val="18"/>
              </w:rPr>
              <w:t>（</w:t>
            </w:r>
            <w:hyperlink r:id="rId1209" w:anchor="page=23" w:history="1">
              <w:r w:rsidRPr="00143E28">
                <w:rPr>
                  <w:rStyle w:val="50"/>
                  <w:rFonts w:ascii="UD デジタル 教科書体 NP-R" w:eastAsia="UD デジタル 教科書体 NP-R" w:hAnsi="Meiryo UI" w:hint="eastAsia"/>
                  <w:b w:val="0"/>
                  <w:i w:val="0"/>
                  <w:color w:val="0563C1"/>
                  <w:sz w:val="18"/>
                  <w:szCs w:val="18"/>
                  <w:u w:val="single"/>
                </w:rPr>
                <w:t>解仕5.4.1</w:t>
              </w:r>
            </w:hyperlink>
            <w:r w:rsidRPr="006D5973">
              <w:rPr>
                <w:rFonts w:hAnsi="Meiryo UI" w:hint="eastAsia"/>
                <w:szCs w:val="18"/>
              </w:rPr>
              <w:t>）</w:t>
            </w:r>
          </w:p>
        </w:tc>
        <w:tc>
          <w:tcPr>
            <w:tcW w:w="9072" w:type="dxa"/>
          </w:tcPr>
          <w:p w:rsidR="00143E28" w:rsidRDefault="00143E28" w:rsidP="005E6B1E">
            <w:pPr>
              <w:rPr>
                <w:rFonts w:hAnsi="Meiryo UI"/>
                <w:szCs w:val="18"/>
              </w:rPr>
            </w:pPr>
            <w:r w:rsidRPr="006D5973">
              <w:rPr>
                <w:rFonts w:hAnsi="Meiryo UI" w:hint="eastAsia"/>
                <w:szCs w:val="18"/>
              </w:rPr>
              <w:t>特別管理産業廃棄物</w:t>
            </w:r>
          </w:p>
          <w:p w:rsidR="00143E28" w:rsidRDefault="00143E28" w:rsidP="005E6B1E">
            <w:pPr>
              <w:ind w:leftChars="100" w:left="180"/>
              <w:rPr>
                <w:rFonts w:hAnsi="Meiryo UI"/>
                <w:szCs w:val="18"/>
              </w:rPr>
            </w:pPr>
            <w:r>
              <w:rPr>
                <w:rFonts w:hAnsi="Meiryo UI" w:hint="eastAsia"/>
                <w:szCs w:val="18"/>
              </w:rPr>
              <w:t>種類：　・図示　　・</w:t>
            </w:r>
          </w:p>
          <w:p w:rsidR="00143E28" w:rsidRPr="006D5973" w:rsidRDefault="00143E28" w:rsidP="005E6B1E">
            <w:pPr>
              <w:ind w:leftChars="100" w:left="180"/>
              <w:rPr>
                <w:rFonts w:hAnsi="Meiryo UI"/>
                <w:szCs w:val="18"/>
              </w:rPr>
            </w:pPr>
            <w:r>
              <w:rPr>
                <w:rFonts w:hAnsi="Meiryo UI" w:hint="eastAsia"/>
                <w:szCs w:val="18"/>
              </w:rPr>
              <w:t>処理等：　・図示　　・</w:t>
            </w:r>
          </w:p>
          <w:p w:rsidR="00143E28" w:rsidRDefault="00143E28" w:rsidP="005E6B1E">
            <w:pPr>
              <w:ind w:left="11"/>
              <w:rPr>
                <w:rFonts w:hAnsi="Meiryo UI"/>
                <w:szCs w:val="18"/>
              </w:rPr>
            </w:pPr>
            <w:r>
              <w:rPr>
                <w:rFonts w:hAnsi="Meiryo UI" w:hint="eastAsia"/>
                <w:szCs w:val="18"/>
              </w:rPr>
              <w:t>(2)PCB</w:t>
            </w:r>
            <w:r w:rsidRPr="006D5973">
              <w:rPr>
                <w:rFonts w:hAnsi="Meiryo UI" w:hint="eastAsia"/>
                <w:szCs w:val="18"/>
              </w:rPr>
              <w:t>を含む機器類</w:t>
            </w:r>
            <w:r>
              <w:rPr>
                <w:rFonts w:hAnsi="Meiryo UI" w:hint="eastAsia"/>
                <w:szCs w:val="18"/>
              </w:rPr>
              <w:t>の処理</w:t>
            </w:r>
          </w:p>
          <w:p w:rsidR="00143E28" w:rsidRDefault="00143E28" w:rsidP="005E6B1E">
            <w:pPr>
              <w:ind w:leftChars="100" w:left="360" w:hangingChars="100" w:hanging="180"/>
              <w:rPr>
                <w:rFonts w:hAnsi="Meiryo UI"/>
                <w:szCs w:val="18"/>
              </w:rPr>
            </w:pPr>
            <w:r>
              <w:rPr>
                <w:rFonts w:hAnsi="Meiryo UI" w:hint="eastAsia"/>
                <w:szCs w:val="18"/>
              </w:rPr>
              <w:t>(ｱ)分析調査：　・行う　　・行わない</w:t>
            </w:r>
          </w:p>
          <w:p w:rsidR="00143E28" w:rsidRPr="006D5973" w:rsidRDefault="00143E28" w:rsidP="005E6B1E">
            <w:pPr>
              <w:ind w:leftChars="100" w:left="360" w:hangingChars="100" w:hanging="180"/>
              <w:rPr>
                <w:rFonts w:hAnsi="Meiryo UI"/>
                <w:szCs w:val="18"/>
              </w:rPr>
            </w:pPr>
            <w:r w:rsidRPr="006D5973">
              <w:rPr>
                <w:rFonts w:hAnsi="Meiryo UI" w:hint="eastAsia"/>
                <w:szCs w:val="18"/>
              </w:rPr>
              <w:t>※昭和47年以前に製造された電気機器は、PCBを使用している恐れがあるため、とりこわしに先立ち有無を調査し、監督員に報告する。</w:t>
            </w:r>
          </w:p>
          <w:p w:rsidR="00143E28" w:rsidRDefault="00143E28" w:rsidP="005E6B1E">
            <w:pPr>
              <w:ind w:left="11"/>
              <w:rPr>
                <w:rFonts w:hAnsi="Meiryo UI"/>
                <w:szCs w:val="18"/>
              </w:rPr>
            </w:pPr>
            <w:r>
              <w:rPr>
                <w:rFonts w:hAnsi="Meiryo UI" w:hint="eastAsia"/>
                <w:szCs w:val="18"/>
              </w:rPr>
              <w:t>(3)</w:t>
            </w:r>
            <w:r w:rsidRPr="006D5973">
              <w:rPr>
                <w:rFonts w:hAnsi="Meiryo UI" w:hint="eastAsia"/>
                <w:szCs w:val="18"/>
              </w:rPr>
              <w:t>ＰＣＢ含有</w:t>
            </w:r>
            <w:r>
              <w:rPr>
                <w:rFonts w:hAnsi="Meiryo UI" w:hint="eastAsia"/>
                <w:szCs w:val="18"/>
              </w:rPr>
              <w:t>シーリング</w:t>
            </w:r>
            <w:r w:rsidRPr="006D5973">
              <w:rPr>
                <w:rFonts w:hAnsi="Meiryo UI" w:hint="eastAsia"/>
                <w:szCs w:val="18"/>
              </w:rPr>
              <w:t>材</w:t>
            </w:r>
            <w:r>
              <w:rPr>
                <w:rFonts w:hAnsi="Meiryo UI" w:hint="eastAsia"/>
                <w:szCs w:val="18"/>
              </w:rPr>
              <w:t>の処理</w:t>
            </w:r>
          </w:p>
          <w:p w:rsidR="00143E28" w:rsidRDefault="00143E28" w:rsidP="005E6B1E">
            <w:pPr>
              <w:ind w:leftChars="106" w:left="191"/>
              <w:rPr>
                <w:rFonts w:hAnsi="Meiryo UI"/>
                <w:szCs w:val="18"/>
              </w:rPr>
            </w:pPr>
            <w:r>
              <w:rPr>
                <w:rFonts w:hAnsi="Meiryo UI" w:hint="eastAsia"/>
                <w:szCs w:val="18"/>
              </w:rPr>
              <w:t>対象：1972年以前のポリサルファイド系シーリング材</w:t>
            </w:r>
          </w:p>
          <w:p w:rsidR="00143E28" w:rsidRDefault="00143E28" w:rsidP="005E6B1E">
            <w:pPr>
              <w:ind w:leftChars="105" w:left="189"/>
              <w:rPr>
                <w:rFonts w:hAnsi="Meiryo UI"/>
                <w:szCs w:val="18"/>
              </w:rPr>
            </w:pPr>
            <w:r>
              <w:rPr>
                <w:rFonts w:hAnsi="Meiryo UI" w:hint="eastAsia"/>
                <w:szCs w:val="18"/>
              </w:rPr>
              <w:t>(ｱ)分析調査・撤去・引渡し：※解体仕様書解説5.4.1による</w:t>
            </w:r>
          </w:p>
          <w:p w:rsidR="00143E28" w:rsidRDefault="00143E28" w:rsidP="005E6B1E">
            <w:pPr>
              <w:ind w:left="11"/>
              <w:rPr>
                <w:rFonts w:hAnsi="Meiryo UI"/>
                <w:szCs w:val="18"/>
              </w:rPr>
            </w:pPr>
            <w:r>
              <w:rPr>
                <w:rFonts w:hAnsi="Meiryo UI" w:hint="eastAsia"/>
                <w:szCs w:val="18"/>
              </w:rPr>
              <w:t>(4)廃油の処理</w:t>
            </w:r>
          </w:p>
          <w:p w:rsidR="00143E28" w:rsidRDefault="00143E28" w:rsidP="005E6B1E">
            <w:pPr>
              <w:ind w:leftChars="105" w:left="189"/>
              <w:rPr>
                <w:rFonts w:hAnsi="Meiryo UI"/>
                <w:szCs w:val="18"/>
              </w:rPr>
            </w:pPr>
            <w:r>
              <w:rPr>
                <w:rFonts w:hAnsi="Meiryo UI" w:hint="eastAsia"/>
                <w:szCs w:val="18"/>
              </w:rPr>
              <w:t>(ｱ)　・焼却処分　　・中間処理施設で再生処理</w:t>
            </w:r>
          </w:p>
          <w:p w:rsidR="00143E28" w:rsidRDefault="00143E28" w:rsidP="005E6B1E">
            <w:pPr>
              <w:ind w:left="11"/>
              <w:rPr>
                <w:rFonts w:hAnsi="Meiryo UI"/>
                <w:szCs w:val="18"/>
              </w:rPr>
            </w:pPr>
            <w:r>
              <w:rPr>
                <w:rFonts w:hAnsi="Meiryo UI" w:hint="eastAsia"/>
                <w:szCs w:val="18"/>
              </w:rPr>
              <w:t>(5)廃酸・廃アルカリの処理</w:t>
            </w:r>
          </w:p>
          <w:p w:rsidR="00143E28" w:rsidRDefault="00143E28" w:rsidP="005E6B1E">
            <w:pPr>
              <w:ind w:leftChars="105" w:left="189"/>
              <w:rPr>
                <w:rFonts w:hAnsi="Meiryo UI"/>
                <w:szCs w:val="18"/>
              </w:rPr>
            </w:pPr>
            <w:r>
              <w:rPr>
                <w:rFonts w:hAnsi="Meiryo UI" w:hint="eastAsia"/>
                <w:szCs w:val="18"/>
              </w:rPr>
              <w:t>(ｱ)　・中和処理　　・焼却処分　　・中間処理施設で再生処理</w:t>
            </w:r>
          </w:p>
          <w:p w:rsidR="00143E28" w:rsidRDefault="00143E28" w:rsidP="005E6B1E">
            <w:pPr>
              <w:ind w:left="11"/>
              <w:rPr>
                <w:rFonts w:hAnsi="Meiryo UI"/>
                <w:szCs w:val="18"/>
              </w:rPr>
            </w:pPr>
            <w:r>
              <w:rPr>
                <w:rFonts w:hAnsi="Meiryo UI" w:hint="eastAsia"/>
                <w:szCs w:val="18"/>
              </w:rPr>
              <w:t>(6)ダイオキシン類</w:t>
            </w:r>
          </w:p>
          <w:p w:rsidR="00143E28" w:rsidRDefault="00143E28" w:rsidP="005E6B1E">
            <w:pPr>
              <w:ind w:leftChars="105" w:left="189"/>
              <w:rPr>
                <w:rFonts w:hAnsi="Meiryo UI"/>
                <w:szCs w:val="18"/>
              </w:rPr>
            </w:pPr>
            <w:r>
              <w:rPr>
                <w:rFonts w:hAnsi="Meiryo UI" w:hint="eastAsia"/>
                <w:szCs w:val="18"/>
              </w:rPr>
              <w:t>(ｱ)サンプリング調査　・行う　　・行わない</w:t>
            </w:r>
          </w:p>
          <w:p w:rsidR="00143E28" w:rsidRPr="006D5973" w:rsidRDefault="00143E28" w:rsidP="005E6B1E">
            <w:pPr>
              <w:ind w:leftChars="105" w:left="189"/>
              <w:rPr>
                <w:rFonts w:hAnsi="Meiryo UI"/>
                <w:szCs w:val="18"/>
              </w:rPr>
            </w:pPr>
            <w:r>
              <w:rPr>
                <w:rFonts w:hAnsi="Meiryo UI" w:hint="eastAsia"/>
                <w:szCs w:val="18"/>
              </w:rPr>
              <w:t>(ｲ)解体方法：　・図示　　・</w:t>
            </w:r>
          </w:p>
          <w:p w:rsidR="00143E28" w:rsidRDefault="00143E28" w:rsidP="005E6B1E">
            <w:pPr>
              <w:spacing w:afterLines="20" w:after="72"/>
              <w:ind w:leftChars="225" w:left="405"/>
              <w:rPr>
                <w:rFonts w:hAnsi="Meiryo UI"/>
                <w:szCs w:val="18"/>
              </w:rPr>
            </w:pPr>
            <w:r>
              <w:rPr>
                <w:rFonts w:hAnsi="Meiryo UI" w:hint="eastAsia"/>
                <w:szCs w:val="18"/>
              </w:rPr>
              <w:t>処分方法：　・図示　　・</w:t>
            </w:r>
          </w:p>
        </w:tc>
      </w:tr>
    </w:tbl>
    <w:p w:rsidR="00EA6DA2" w:rsidRDefault="00EA6DA2" w:rsidP="00EA6DA2">
      <w:pPr>
        <w:pStyle w:val="2"/>
      </w:pPr>
      <w:r>
        <w:rPr>
          <w:rFonts w:hint="eastAsia"/>
        </w:rPr>
        <w:t>６章　石綿</w:t>
      </w:r>
      <w:r w:rsidRPr="006D5973">
        <w:rPr>
          <w:rFonts w:hint="eastAsia"/>
        </w:rPr>
        <w:t>含有建材の除去</w:t>
      </w:r>
      <w:r>
        <w:rPr>
          <w:rFonts w:hint="eastAsia"/>
        </w:rPr>
        <w:t>及び処理（解体仕様書の章立てによる）</w:t>
      </w:r>
    </w:p>
    <w:tbl>
      <w:tblPr>
        <w:tblW w:w="10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8"/>
        <w:gridCol w:w="9072"/>
      </w:tblGrid>
      <w:tr w:rsidR="00143E28" w:rsidRPr="006D5973" w:rsidTr="005E6B1E">
        <w:trPr>
          <w:trHeight w:val="283"/>
        </w:trPr>
        <w:tc>
          <w:tcPr>
            <w:tcW w:w="1838" w:type="dxa"/>
            <w:shd w:val="clear" w:color="auto" w:fill="000000" w:themeFill="text1"/>
            <w:vAlign w:val="center"/>
          </w:tcPr>
          <w:p w:rsidR="00143E28" w:rsidRPr="004D2FF9" w:rsidRDefault="00143E28" w:rsidP="005E6B1E">
            <w:pPr>
              <w:spacing w:line="260" w:lineRule="exact"/>
              <w:ind w:left="199" w:hanging="284"/>
              <w:jc w:val="center"/>
              <w:rPr>
                <w:rFonts w:hAnsi="Meiryo UI"/>
                <w:sz w:val="20"/>
                <w:szCs w:val="20"/>
              </w:rPr>
            </w:pPr>
            <w:r w:rsidRPr="004D2FF9">
              <w:rPr>
                <w:rFonts w:hAnsi="Meiryo UI" w:hint="eastAsia"/>
                <w:sz w:val="20"/>
                <w:szCs w:val="20"/>
              </w:rPr>
              <w:t>項目</w:t>
            </w:r>
          </w:p>
        </w:tc>
        <w:tc>
          <w:tcPr>
            <w:tcW w:w="9072" w:type="dxa"/>
            <w:shd w:val="clear" w:color="auto" w:fill="000000" w:themeFill="text1"/>
            <w:vAlign w:val="center"/>
          </w:tcPr>
          <w:p w:rsidR="00143E28" w:rsidRPr="004D2FF9" w:rsidRDefault="00143E28" w:rsidP="005E6B1E">
            <w:pPr>
              <w:spacing w:line="260" w:lineRule="exact"/>
              <w:jc w:val="center"/>
              <w:rPr>
                <w:rFonts w:hAnsi="Meiryo UI"/>
                <w:sz w:val="20"/>
                <w:szCs w:val="20"/>
              </w:rPr>
            </w:pPr>
            <w:r w:rsidRPr="004D2FF9">
              <w:rPr>
                <w:rFonts w:hAnsi="Meiryo UI" w:hint="eastAsia"/>
                <w:sz w:val="20"/>
                <w:szCs w:val="20"/>
              </w:rPr>
              <w:t>特記事項</w:t>
            </w:r>
          </w:p>
        </w:tc>
      </w:tr>
      <w:tr w:rsidR="00143E28" w:rsidRPr="006D5973" w:rsidTr="005E6B1E">
        <w:tc>
          <w:tcPr>
            <w:tcW w:w="10910" w:type="dxa"/>
            <w:gridSpan w:val="2"/>
            <w:shd w:val="clear" w:color="auto" w:fill="D9D9D9" w:themeFill="background1" w:themeFillShade="D9"/>
            <w:tcMar>
              <w:right w:w="57" w:type="dxa"/>
            </w:tcMar>
          </w:tcPr>
          <w:p w:rsidR="00143E28" w:rsidRDefault="00143E28" w:rsidP="005E6B1E">
            <w:pPr>
              <w:spacing w:line="260" w:lineRule="exact"/>
              <w:ind w:left="11"/>
              <w:rPr>
                <w:rFonts w:hAnsi="Meiryo UI"/>
                <w:szCs w:val="18"/>
              </w:rPr>
            </w:pPr>
            <w:r>
              <w:rPr>
                <w:rFonts w:hAnsi="Meiryo UI" w:hint="eastAsia"/>
                <w:szCs w:val="18"/>
              </w:rPr>
              <w:t>１節　共通事項</w:t>
            </w:r>
          </w:p>
        </w:tc>
      </w:tr>
      <w:tr w:rsidR="00143E28" w:rsidRPr="00A470A9" w:rsidTr="005E6B1E">
        <w:tc>
          <w:tcPr>
            <w:tcW w:w="1838" w:type="dxa"/>
            <w:tcMar>
              <w:right w:w="57" w:type="dxa"/>
            </w:tcMar>
          </w:tcPr>
          <w:p w:rsidR="00143E28" w:rsidRPr="006D5973" w:rsidRDefault="00143E28" w:rsidP="005E6B1E">
            <w:pPr>
              <w:ind w:left="180" w:hangingChars="100" w:hanging="180"/>
              <w:rPr>
                <w:rFonts w:hAnsi="Meiryo UI"/>
                <w:szCs w:val="18"/>
              </w:rPr>
            </w:pPr>
            <w:r>
              <w:rPr>
                <w:rFonts w:hAnsi="Meiryo UI" w:hint="eastAsia"/>
                <w:szCs w:val="18"/>
              </w:rPr>
              <w:t>・石綿粉じん濃度測定</w:t>
            </w:r>
          </w:p>
          <w:p w:rsidR="00143E28" w:rsidRPr="006D5973" w:rsidRDefault="00143E28" w:rsidP="005E6B1E">
            <w:pPr>
              <w:rPr>
                <w:rFonts w:hAnsi="Meiryo UI"/>
                <w:szCs w:val="18"/>
              </w:rPr>
            </w:pPr>
            <w:r w:rsidRPr="006D5973">
              <w:rPr>
                <w:rFonts w:hAnsi="Meiryo UI" w:hint="eastAsia"/>
                <w:szCs w:val="18"/>
              </w:rPr>
              <w:t>（</w:t>
            </w:r>
            <w:hyperlink r:id="rId1210" w:anchor="page=24" w:history="1">
              <w:r w:rsidRPr="00143E28">
                <w:rPr>
                  <w:rStyle w:val="50"/>
                  <w:rFonts w:ascii="UD デジタル 教科書体 NP-R" w:eastAsia="UD デジタル 教科書体 NP-R" w:hAnsi="Meiryo UI" w:hint="eastAsia"/>
                  <w:b w:val="0"/>
                  <w:i w:val="0"/>
                  <w:color w:val="0563C1"/>
                  <w:sz w:val="18"/>
                  <w:szCs w:val="18"/>
                  <w:u w:val="single"/>
                </w:rPr>
                <w:t>解仕6.1.3</w:t>
              </w:r>
            </w:hyperlink>
            <w:r w:rsidRPr="006D5973">
              <w:rPr>
                <w:rFonts w:hAnsi="Meiryo UI" w:hint="eastAsia"/>
                <w:szCs w:val="18"/>
              </w:rPr>
              <w:t>）</w:t>
            </w:r>
          </w:p>
        </w:tc>
        <w:tc>
          <w:tcPr>
            <w:tcW w:w="9072" w:type="dxa"/>
          </w:tcPr>
          <w:p w:rsidR="00143E28" w:rsidRPr="006D5973" w:rsidRDefault="00143E28" w:rsidP="005E6B1E">
            <w:pPr>
              <w:rPr>
                <w:rFonts w:hAnsi="Meiryo UI"/>
                <w:szCs w:val="18"/>
              </w:rPr>
            </w:pPr>
            <w:r>
              <w:rPr>
                <w:rFonts w:hAnsi="Meiryo UI" w:hint="eastAsia"/>
                <w:szCs w:val="18"/>
              </w:rPr>
              <w:t>※</w:t>
            </w:r>
            <w:r w:rsidRPr="006D5973">
              <w:rPr>
                <w:rFonts w:hAnsi="Meiryo UI" w:hint="eastAsia"/>
                <w:szCs w:val="21"/>
              </w:rPr>
              <w:t>「</w:t>
            </w:r>
            <w:hyperlink r:id="rId1211" w:history="1">
              <w:r w:rsidRPr="00143E28">
                <w:rPr>
                  <w:rStyle w:val="50"/>
                  <w:rFonts w:ascii="UD デジタル 教科書体 NP-R" w:eastAsia="UD デジタル 教科書体 NP-R" w:hAnsi="Meiryo UI" w:hint="eastAsia"/>
                  <w:b w:val="0"/>
                  <w:i w:val="0"/>
                  <w:color w:val="0563C1"/>
                  <w:sz w:val="18"/>
                  <w:szCs w:val="18"/>
                </w:rPr>
                <w:t>石綿処理特記仕様書</w:t>
              </w:r>
            </w:hyperlink>
            <w:r>
              <w:rPr>
                <w:rStyle w:val="50"/>
                <w:rFonts w:ascii="UD デジタル 教科書体 NP-R" w:eastAsia="UD デジタル 教科書体 NP-R" w:hAnsi="Meiryo UI" w:hint="eastAsia"/>
                <w:color w:val="0563C1"/>
                <w:szCs w:val="21"/>
              </w:rPr>
              <w:t xml:space="preserve">　</w:t>
            </w:r>
            <w:r>
              <w:t>4章</w:t>
            </w:r>
            <w:r>
              <w:rPr>
                <w:rFonts w:hint="eastAsia"/>
              </w:rPr>
              <w:t xml:space="preserve"> </w:t>
            </w:r>
            <w:r>
              <w:t>石綿含有材料の除去等</w:t>
            </w:r>
            <w:r>
              <w:rPr>
                <w:rFonts w:hint="eastAsia"/>
              </w:rPr>
              <w:t>、10 石綿粉じん濃度測定」による</w:t>
            </w:r>
          </w:p>
        </w:tc>
      </w:tr>
      <w:tr w:rsidR="00143E28" w:rsidRPr="00A470A9" w:rsidTr="005E6B1E">
        <w:tc>
          <w:tcPr>
            <w:tcW w:w="10910" w:type="dxa"/>
            <w:gridSpan w:val="2"/>
            <w:shd w:val="clear" w:color="auto" w:fill="D9D9D9" w:themeFill="background1" w:themeFillShade="D9"/>
            <w:tcMar>
              <w:right w:w="57" w:type="dxa"/>
            </w:tcMar>
          </w:tcPr>
          <w:p w:rsidR="00143E28" w:rsidRDefault="00143E28" w:rsidP="005E6B1E">
            <w:pPr>
              <w:rPr>
                <w:rFonts w:hAnsi="Meiryo UI"/>
                <w:szCs w:val="18"/>
              </w:rPr>
            </w:pPr>
            <w:r>
              <w:rPr>
                <w:rFonts w:hAnsi="Meiryo UI" w:hint="eastAsia"/>
                <w:szCs w:val="18"/>
              </w:rPr>
              <w:t>３節　石綿含有吹付け材の除去</w:t>
            </w:r>
          </w:p>
        </w:tc>
      </w:tr>
      <w:tr w:rsidR="00143E28" w:rsidRPr="00A470A9" w:rsidTr="005E6B1E">
        <w:tc>
          <w:tcPr>
            <w:tcW w:w="1838" w:type="dxa"/>
            <w:tcMar>
              <w:right w:w="57" w:type="dxa"/>
            </w:tcMar>
          </w:tcPr>
          <w:p w:rsidR="00143E28" w:rsidRDefault="00143E28" w:rsidP="005E6B1E">
            <w:pPr>
              <w:ind w:left="180" w:hangingChars="100" w:hanging="180"/>
              <w:rPr>
                <w:rFonts w:hAnsi="Meiryo UI"/>
                <w:szCs w:val="18"/>
              </w:rPr>
            </w:pPr>
            <w:r>
              <w:rPr>
                <w:rFonts w:hAnsi="Meiryo UI" w:hint="eastAsia"/>
                <w:szCs w:val="18"/>
              </w:rPr>
              <w:t>・工法</w:t>
            </w:r>
          </w:p>
          <w:p w:rsidR="00143E28" w:rsidRDefault="00143E28" w:rsidP="005E6B1E">
            <w:pPr>
              <w:ind w:left="180" w:hangingChars="100" w:hanging="180"/>
              <w:rPr>
                <w:rFonts w:hAnsi="Meiryo UI"/>
                <w:szCs w:val="18"/>
              </w:rPr>
            </w:pPr>
            <w:r w:rsidRPr="006D5973">
              <w:rPr>
                <w:rFonts w:hAnsi="Meiryo UI" w:hint="eastAsia"/>
                <w:szCs w:val="18"/>
              </w:rPr>
              <w:t>（</w:t>
            </w:r>
            <w:hyperlink r:id="rId1212" w:anchor="page=25" w:history="1">
              <w:r w:rsidRPr="00143E28">
                <w:rPr>
                  <w:rStyle w:val="50"/>
                  <w:rFonts w:ascii="UD デジタル 教科書体 NP-R" w:eastAsia="UD デジタル 教科書体 NP-R" w:hAnsi="Meiryo UI" w:hint="eastAsia"/>
                  <w:b w:val="0"/>
                  <w:i w:val="0"/>
                  <w:color w:val="0563C1"/>
                  <w:sz w:val="18"/>
                  <w:szCs w:val="18"/>
                  <w:u w:val="single"/>
                </w:rPr>
                <w:t>解仕6.3.2</w:t>
              </w:r>
            </w:hyperlink>
            <w:r w:rsidRPr="006D5973">
              <w:rPr>
                <w:rFonts w:hAnsi="Meiryo UI" w:hint="eastAsia"/>
                <w:szCs w:val="18"/>
              </w:rPr>
              <w:t>）</w:t>
            </w:r>
          </w:p>
        </w:tc>
        <w:tc>
          <w:tcPr>
            <w:tcW w:w="9072" w:type="dxa"/>
          </w:tcPr>
          <w:p w:rsidR="00143E28" w:rsidRDefault="00143E28" w:rsidP="005E6B1E">
            <w:r>
              <w:t>(1)石綿含有吹付け材の除去工法</w:t>
            </w:r>
          </w:p>
          <w:p w:rsidR="00143E28" w:rsidRPr="005A524B" w:rsidRDefault="00143E28" w:rsidP="005E6B1E">
            <w:pPr>
              <w:ind w:leftChars="100" w:left="180"/>
            </w:pPr>
            <w:r>
              <w:rPr>
                <w:rFonts w:hint="eastAsia"/>
              </w:rPr>
              <w:t>※</w:t>
            </w:r>
            <w:r w:rsidRPr="006D5973">
              <w:rPr>
                <w:rFonts w:hAnsi="Meiryo UI" w:hint="eastAsia"/>
                <w:szCs w:val="21"/>
              </w:rPr>
              <w:t>「</w:t>
            </w:r>
            <w:hyperlink r:id="rId1213" w:history="1">
              <w:r w:rsidRPr="00143E28">
                <w:rPr>
                  <w:rStyle w:val="50"/>
                  <w:rFonts w:ascii="UD デジタル 教科書体 NP-R" w:eastAsia="UD デジタル 教科書体 NP-R" w:hAnsi="Meiryo UI" w:hint="eastAsia"/>
                  <w:b w:val="0"/>
                  <w:i w:val="0"/>
                  <w:color w:val="0563C1"/>
                  <w:sz w:val="18"/>
                  <w:szCs w:val="18"/>
                </w:rPr>
                <w:t>石綿処理特記仕様書</w:t>
              </w:r>
            </w:hyperlink>
            <w:r>
              <w:t>3章①施工範囲・工法等</w:t>
            </w:r>
            <w:r>
              <w:rPr>
                <w:rFonts w:hint="eastAsia"/>
              </w:rPr>
              <w:t>」による</w:t>
            </w:r>
          </w:p>
          <w:p w:rsidR="00143E28" w:rsidRDefault="00143E28" w:rsidP="005E6B1E">
            <w:r>
              <w:rPr>
                <w:rFonts w:hAnsi="Meiryo UI" w:hint="eastAsia"/>
                <w:szCs w:val="18"/>
              </w:rPr>
              <w:t>(2)</w:t>
            </w:r>
            <w:r>
              <w:t>石綿含有吹付け材の</w:t>
            </w:r>
            <w:r>
              <w:rPr>
                <w:rFonts w:hint="eastAsia"/>
              </w:rPr>
              <w:t>梱包</w:t>
            </w:r>
          </w:p>
          <w:p w:rsidR="00143E28" w:rsidRPr="005A524B" w:rsidRDefault="00143E28" w:rsidP="005E6B1E">
            <w:pPr>
              <w:spacing w:afterLines="20" w:after="72"/>
              <w:ind w:leftChars="100" w:left="180"/>
            </w:pPr>
            <w:r>
              <w:t>飛散防止措置</w:t>
            </w:r>
            <w:r>
              <w:rPr>
                <w:rFonts w:hint="eastAsia"/>
              </w:rPr>
              <w:t>：　※</w:t>
            </w:r>
            <w:r>
              <w:t>湿潤化</w:t>
            </w:r>
            <w:r>
              <w:rPr>
                <w:rFonts w:hint="eastAsia"/>
              </w:rPr>
              <w:t xml:space="preserve">　　・</w:t>
            </w:r>
            <w:r>
              <w:t>固形化</w:t>
            </w:r>
          </w:p>
        </w:tc>
      </w:tr>
      <w:tr w:rsidR="00143E28" w:rsidRPr="00A470A9" w:rsidTr="005E6B1E">
        <w:tc>
          <w:tcPr>
            <w:tcW w:w="1838" w:type="dxa"/>
            <w:tcMar>
              <w:right w:w="57" w:type="dxa"/>
            </w:tcMar>
          </w:tcPr>
          <w:p w:rsidR="00143E28" w:rsidRDefault="00143E28" w:rsidP="005E6B1E">
            <w:pPr>
              <w:ind w:left="180" w:hangingChars="100" w:hanging="180"/>
            </w:pPr>
            <w:r>
              <w:rPr>
                <w:rFonts w:hAnsi="Meiryo UI" w:hint="eastAsia"/>
                <w:szCs w:val="18"/>
              </w:rPr>
              <w:t>・</w:t>
            </w:r>
            <w:r>
              <w:t>除去した石綿含有吹付け材等の保管、運搬、処分等</w:t>
            </w:r>
          </w:p>
          <w:p w:rsidR="00143E28" w:rsidRDefault="00143E28" w:rsidP="005E6B1E">
            <w:pPr>
              <w:ind w:left="180" w:hangingChars="100" w:hanging="180"/>
              <w:rPr>
                <w:rFonts w:hAnsi="Meiryo UI"/>
                <w:szCs w:val="18"/>
              </w:rPr>
            </w:pPr>
            <w:r w:rsidRPr="006D5973">
              <w:rPr>
                <w:rFonts w:hAnsi="Meiryo UI" w:hint="eastAsia"/>
                <w:szCs w:val="18"/>
              </w:rPr>
              <w:t>（</w:t>
            </w:r>
            <w:hyperlink r:id="rId1214" w:anchor="page=26" w:history="1">
              <w:r w:rsidRPr="00143E28">
                <w:rPr>
                  <w:rStyle w:val="50"/>
                  <w:rFonts w:ascii="UD デジタル 教科書体 NP-R" w:eastAsia="UD デジタル 教科書体 NP-R" w:hAnsi="Meiryo UI" w:hint="eastAsia"/>
                  <w:b w:val="0"/>
                  <w:i w:val="0"/>
                  <w:color w:val="0563C1"/>
                  <w:sz w:val="18"/>
                  <w:szCs w:val="18"/>
                  <w:u w:val="single"/>
                </w:rPr>
                <w:t>解仕6.3.3</w:t>
              </w:r>
            </w:hyperlink>
            <w:r w:rsidRPr="006D5973">
              <w:rPr>
                <w:rFonts w:hAnsi="Meiryo UI" w:hint="eastAsia"/>
                <w:szCs w:val="18"/>
              </w:rPr>
              <w:t>）</w:t>
            </w:r>
          </w:p>
        </w:tc>
        <w:tc>
          <w:tcPr>
            <w:tcW w:w="9072" w:type="dxa"/>
          </w:tcPr>
          <w:p w:rsidR="00143E28" w:rsidRDefault="00143E28" w:rsidP="005E6B1E">
            <w:pPr>
              <w:rPr>
                <w:rFonts w:hAnsi="Meiryo UI"/>
                <w:szCs w:val="18"/>
              </w:rPr>
            </w:pPr>
            <w:r>
              <w:rPr>
                <w:rFonts w:hAnsi="Meiryo UI" w:hint="eastAsia"/>
                <w:szCs w:val="18"/>
              </w:rPr>
              <w:t>(ｴ)</w:t>
            </w:r>
            <w:r w:rsidRPr="000B60A5">
              <w:rPr>
                <w:rFonts w:hAnsi="Meiryo UI" w:hint="eastAsia"/>
                <w:szCs w:val="18"/>
              </w:rPr>
              <w:t>石綿含有吹付け材等の処分</w:t>
            </w:r>
            <w:r>
              <w:rPr>
                <w:rFonts w:hAnsi="Meiryo UI" w:hint="eastAsia"/>
                <w:szCs w:val="18"/>
              </w:rPr>
              <w:t>方法</w:t>
            </w:r>
          </w:p>
          <w:p w:rsidR="00143E28" w:rsidRDefault="00143E28" w:rsidP="005E6B1E">
            <w:pPr>
              <w:ind w:leftChars="100" w:left="180"/>
              <w:rPr>
                <w:rFonts w:hAnsi="Meiryo UI"/>
                <w:szCs w:val="18"/>
              </w:rPr>
            </w:pPr>
            <w:r>
              <w:rPr>
                <w:rFonts w:hAnsi="Meiryo UI" w:hint="eastAsia"/>
                <w:szCs w:val="18"/>
              </w:rPr>
              <w:t>・(ｱ)埋立処分</w:t>
            </w:r>
          </w:p>
          <w:p w:rsidR="00143E28" w:rsidRDefault="00143E28" w:rsidP="005E6B1E">
            <w:pPr>
              <w:ind w:leftChars="100" w:left="180"/>
              <w:rPr>
                <w:rFonts w:hAnsi="Meiryo UI"/>
                <w:szCs w:val="18"/>
              </w:rPr>
            </w:pPr>
            <w:r>
              <w:rPr>
                <w:rFonts w:hAnsi="Meiryo UI" w:hint="eastAsia"/>
                <w:szCs w:val="18"/>
              </w:rPr>
              <w:t>・(ｲ)中間処理</w:t>
            </w:r>
          </w:p>
        </w:tc>
      </w:tr>
      <w:tr w:rsidR="00143E28" w:rsidRPr="00A470A9" w:rsidTr="005E6B1E">
        <w:tc>
          <w:tcPr>
            <w:tcW w:w="10910" w:type="dxa"/>
            <w:gridSpan w:val="2"/>
            <w:shd w:val="clear" w:color="auto" w:fill="D9D9D9" w:themeFill="background1" w:themeFillShade="D9"/>
            <w:tcMar>
              <w:right w:w="57" w:type="dxa"/>
            </w:tcMar>
          </w:tcPr>
          <w:p w:rsidR="00143E28" w:rsidRDefault="00143E28" w:rsidP="005E6B1E">
            <w:pPr>
              <w:rPr>
                <w:rFonts w:hAnsi="Meiryo UI"/>
                <w:szCs w:val="18"/>
              </w:rPr>
            </w:pPr>
            <w:r>
              <w:rPr>
                <w:rFonts w:hAnsi="Meiryo UI" w:hint="eastAsia"/>
                <w:szCs w:val="18"/>
              </w:rPr>
              <w:t>４節　石綿含有保温材等の除去</w:t>
            </w:r>
          </w:p>
        </w:tc>
      </w:tr>
      <w:tr w:rsidR="00143E28" w:rsidRPr="00A470A9" w:rsidTr="005E6B1E">
        <w:tc>
          <w:tcPr>
            <w:tcW w:w="1838" w:type="dxa"/>
            <w:tcMar>
              <w:right w:w="57" w:type="dxa"/>
            </w:tcMar>
          </w:tcPr>
          <w:p w:rsidR="00143E28" w:rsidRDefault="00143E28" w:rsidP="005E6B1E">
            <w:pPr>
              <w:ind w:left="180" w:hangingChars="100" w:hanging="180"/>
            </w:pPr>
            <w:r>
              <w:rPr>
                <w:rFonts w:hAnsi="Meiryo UI" w:hint="eastAsia"/>
                <w:szCs w:val="18"/>
              </w:rPr>
              <w:t>・</w:t>
            </w:r>
            <w:r>
              <w:t>石綿含有保温材等の除去</w:t>
            </w:r>
          </w:p>
          <w:p w:rsidR="00143E28" w:rsidRDefault="00143E28" w:rsidP="005E6B1E">
            <w:pPr>
              <w:ind w:left="180" w:hangingChars="100" w:hanging="180"/>
              <w:rPr>
                <w:rFonts w:hAnsi="Meiryo UI"/>
                <w:szCs w:val="18"/>
              </w:rPr>
            </w:pPr>
            <w:r w:rsidRPr="006D5973">
              <w:rPr>
                <w:rFonts w:hAnsi="Meiryo UI" w:hint="eastAsia"/>
                <w:szCs w:val="18"/>
              </w:rPr>
              <w:t>（</w:t>
            </w:r>
            <w:hyperlink r:id="rId1215" w:anchor="page=27" w:history="1">
              <w:r w:rsidRPr="00143E28">
                <w:rPr>
                  <w:rStyle w:val="50"/>
                  <w:rFonts w:ascii="UD デジタル 教科書体 NP-R" w:eastAsia="UD デジタル 教科書体 NP-R" w:hAnsi="Meiryo UI" w:hint="eastAsia"/>
                  <w:b w:val="0"/>
                  <w:i w:val="0"/>
                  <w:color w:val="0563C1"/>
                  <w:sz w:val="18"/>
                  <w:szCs w:val="18"/>
                  <w:u w:val="single"/>
                </w:rPr>
                <w:t>解仕6.4.1</w:t>
              </w:r>
            </w:hyperlink>
            <w:r w:rsidRPr="006D5973">
              <w:rPr>
                <w:rFonts w:hAnsi="Meiryo UI" w:hint="eastAsia"/>
                <w:szCs w:val="18"/>
              </w:rPr>
              <w:t>）</w:t>
            </w:r>
          </w:p>
        </w:tc>
        <w:tc>
          <w:tcPr>
            <w:tcW w:w="9072" w:type="dxa"/>
          </w:tcPr>
          <w:p w:rsidR="00143E28" w:rsidRDefault="00143E28" w:rsidP="005E6B1E">
            <w:r>
              <w:t>石綿含有保温材等の除去</w:t>
            </w:r>
            <w:r>
              <w:rPr>
                <w:rFonts w:hint="eastAsia"/>
              </w:rPr>
              <w:t>方法</w:t>
            </w:r>
          </w:p>
          <w:p w:rsidR="00143E28" w:rsidRDefault="00143E28" w:rsidP="005E6B1E">
            <w:pPr>
              <w:ind w:leftChars="100" w:left="180"/>
              <w:rPr>
                <w:rFonts w:hAnsi="Meiryo UI"/>
                <w:szCs w:val="18"/>
              </w:rPr>
            </w:pPr>
            <w:r>
              <w:rPr>
                <w:rFonts w:hint="eastAsia"/>
              </w:rPr>
              <w:t>※</w:t>
            </w:r>
            <w:r w:rsidRPr="006D5973">
              <w:rPr>
                <w:rFonts w:hAnsi="Meiryo UI" w:hint="eastAsia"/>
                <w:szCs w:val="21"/>
              </w:rPr>
              <w:t>「</w:t>
            </w:r>
            <w:hyperlink r:id="rId1216" w:history="1">
              <w:r w:rsidRPr="00143E28">
                <w:rPr>
                  <w:rStyle w:val="50"/>
                  <w:rFonts w:ascii="UD デジタル 教科書体 NP-R" w:eastAsia="UD デジタル 教科書体 NP-R" w:hAnsi="Meiryo UI" w:hint="eastAsia"/>
                  <w:b w:val="0"/>
                  <w:i w:val="0"/>
                  <w:color w:val="0563C1"/>
                  <w:sz w:val="18"/>
                  <w:szCs w:val="18"/>
                </w:rPr>
                <w:t>石綿処理特記仕様書</w:t>
              </w:r>
            </w:hyperlink>
            <w:r>
              <w:t>3章①施工範囲・工法等</w:t>
            </w:r>
            <w:r>
              <w:rPr>
                <w:rFonts w:hint="eastAsia"/>
              </w:rPr>
              <w:t>」による</w:t>
            </w:r>
          </w:p>
        </w:tc>
      </w:tr>
      <w:tr w:rsidR="00143E28" w:rsidRPr="00A470A9" w:rsidTr="005E6B1E">
        <w:tc>
          <w:tcPr>
            <w:tcW w:w="10910" w:type="dxa"/>
            <w:gridSpan w:val="2"/>
            <w:shd w:val="clear" w:color="auto" w:fill="D9D9D9" w:themeFill="background1" w:themeFillShade="D9"/>
            <w:tcMar>
              <w:right w:w="57" w:type="dxa"/>
            </w:tcMar>
          </w:tcPr>
          <w:p w:rsidR="00143E28" w:rsidRDefault="00143E28" w:rsidP="005E6B1E">
            <w:pPr>
              <w:rPr>
                <w:rFonts w:hAnsi="Meiryo UI"/>
                <w:szCs w:val="18"/>
              </w:rPr>
            </w:pPr>
            <w:r>
              <w:rPr>
                <w:rFonts w:hAnsi="Meiryo UI" w:hint="eastAsia"/>
                <w:szCs w:val="18"/>
              </w:rPr>
              <w:t xml:space="preserve">５節　</w:t>
            </w:r>
            <w:r>
              <w:t>石綿含有成形板等の除去</w:t>
            </w:r>
          </w:p>
        </w:tc>
      </w:tr>
      <w:tr w:rsidR="00143E28" w:rsidRPr="00A470A9" w:rsidTr="005E6B1E">
        <w:tc>
          <w:tcPr>
            <w:tcW w:w="1838" w:type="dxa"/>
            <w:tcMar>
              <w:right w:w="57" w:type="dxa"/>
            </w:tcMar>
          </w:tcPr>
          <w:p w:rsidR="00143E28" w:rsidRDefault="00143E28" w:rsidP="005E6B1E">
            <w:pPr>
              <w:ind w:left="180" w:hangingChars="100" w:hanging="180"/>
            </w:pPr>
            <w:r>
              <w:rPr>
                <w:rFonts w:hAnsi="Meiryo UI" w:hint="eastAsia"/>
                <w:szCs w:val="18"/>
              </w:rPr>
              <w:t>・</w:t>
            </w:r>
            <w:r>
              <w:t>石綿含有成形板等の除去</w:t>
            </w:r>
          </w:p>
          <w:p w:rsidR="00143E28" w:rsidRDefault="00143E28" w:rsidP="005E6B1E">
            <w:pPr>
              <w:ind w:left="180" w:hangingChars="100" w:hanging="180"/>
              <w:rPr>
                <w:rFonts w:hAnsi="Meiryo UI"/>
                <w:szCs w:val="18"/>
              </w:rPr>
            </w:pPr>
            <w:r w:rsidRPr="006D5973">
              <w:rPr>
                <w:rFonts w:hAnsi="Meiryo UI" w:hint="eastAsia"/>
                <w:szCs w:val="18"/>
              </w:rPr>
              <w:t>（</w:t>
            </w:r>
            <w:hyperlink r:id="rId1217" w:anchor="page=27" w:history="1">
              <w:r w:rsidRPr="00143E28">
                <w:rPr>
                  <w:rStyle w:val="50"/>
                  <w:rFonts w:ascii="UD デジタル 教科書体 NP-R" w:eastAsia="UD デジタル 教科書体 NP-R" w:hAnsi="Meiryo UI" w:hint="eastAsia"/>
                  <w:b w:val="0"/>
                  <w:i w:val="0"/>
                  <w:color w:val="0563C1"/>
                  <w:sz w:val="18"/>
                  <w:szCs w:val="18"/>
                  <w:u w:val="single"/>
                </w:rPr>
                <w:t>解仕6.5.1</w:t>
              </w:r>
            </w:hyperlink>
            <w:r w:rsidRPr="006D5973">
              <w:rPr>
                <w:rFonts w:hAnsi="Meiryo UI" w:hint="eastAsia"/>
                <w:szCs w:val="18"/>
              </w:rPr>
              <w:t>）</w:t>
            </w:r>
          </w:p>
        </w:tc>
        <w:tc>
          <w:tcPr>
            <w:tcW w:w="9072" w:type="dxa"/>
          </w:tcPr>
          <w:p w:rsidR="00143E28" w:rsidRDefault="00143E28" w:rsidP="005E6B1E">
            <w:r>
              <w:rPr>
                <w:rFonts w:hint="eastAsia"/>
              </w:rPr>
              <w:t>飛散防止のための養生方法</w:t>
            </w:r>
          </w:p>
          <w:p w:rsidR="00143E28" w:rsidRDefault="00143E28" w:rsidP="005E6B1E">
            <w:pPr>
              <w:rPr>
                <w:rFonts w:hAnsi="Meiryo UI"/>
                <w:szCs w:val="18"/>
              </w:rPr>
            </w:pPr>
            <w:r>
              <w:rPr>
                <w:rFonts w:hint="eastAsia"/>
              </w:rPr>
              <w:t>※</w:t>
            </w:r>
            <w:r w:rsidRPr="006D5973">
              <w:rPr>
                <w:rFonts w:hAnsi="Meiryo UI" w:hint="eastAsia"/>
                <w:szCs w:val="21"/>
              </w:rPr>
              <w:t>「</w:t>
            </w:r>
            <w:hyperlink r:id="rId1218" w:history="1">
              <w:r w:rsidRPr="00143E28">
                <w:rPr>
                  <w:rStyle w:val="50"/>
                  <w:rFonts w:ascii="UD デジタル 教科書体 NP-R" w:eastAsia="UD デジタル 教科書体 NP-R" w:hAnsi="Meiryo UI" w:hint="eastAsia"/>
                  <w:b w:val="0"/>
                  <w:i w:val="0"/>
                  <w:color w:val="0563C1"/>
                  <w:sz w:val="18"/>
                  <w:szCs w:val="18"/>
                </w:rPr>
                <w:t>石綿処理特記仕様書</w:t>
              </w:r>
            </w:hyperlink>
            <w:r>
              <w:rPr>
                <w:rFonts w:hint="eastAsia"/>
              </w:rPr>
              <w:t>４</w:t>
            </w:r>
            <w:r>
              <w:t>章</w:t>
            </w:r>
            <w:r>
              <w:rPr>
                <w:rFonts w:hint="eastAsia"/>
              </w:rPr>
              <w:t>4</w:t>
            </w:r>
            <w:r>
              <w:t>石綿含有成形板等の除去工法</w:t>
            </w:r>
            <w:r>
              <w:rPr>
                <w:rFonts w:hint="eastAsia"/>
              </w:rPr>
              <w:t>」による</w:t>
            </w:r>
          </w:p>
        </w:tc>
      </w:tr>
    </w:tbl>
    <w:p w:rsidR="00EA6DA2" w:rsidRDefault="00EA6DA2" w:rsidP="00EA6DA2">
      <w:pPr>
        <w:pStyle w:val="2"/>
      </w:pPr>
      <w:r>
        <w:rPr>
          <w:rFonts w:hint="eastAsia"/>
        </w:rPr>
        <w:t xml:space="preserve">７章　</w:t>
      </w:r>
      <w:r w:rsidRPr="006D5973">
        <w:rPr>
          <w:rFonts w:hint="eastAsia"/>
        </w:rPr>
        <w:t>特殊な建設副産物の処理</w:t>
      </w:r>
      <w:r>
        <w:rPr>
          <w:rFonts w:hint="eastAsia"/>
        </w:rPr>
        <w:t>（解体仕様書の章立てによる）</w:t>
      </w:r>
    </w:p>
    <w:tbl>
      <w:tblPr>
        <w:tblW w:w="10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8"/>
        <w:gridCol w:w="9072"/>
      </w:tblGrid>
      <w:tr w:rsidR="00143E28" w:rsidRPr="006D5973" w:rsidTr="005E6B1E">
        <w:trPr>
          <w:trHeight w:val="283"/>
        </w:trPr>
        <w:tc>
          <w:tcPr>
            <w:tcW w:w="1838" w:type="dxa"/>
            <w:shd w:val="clear" w:color="auto" w:fill="000000" w:themeFill="text1"/>
            <w:tcMar>
              <w:right w:w="57" w:type="dxa"/>
            </w:tcMar>
            <w:vAlign w:val="center"/>
          </w:tcPr>
          <w:p w:rsidR="00143E28" w:rsidRDefault="00143E28" w:rsidP="005E6B1E">
            <w:pPr>
              <w:ind w:left="200" w:hangingChars="100" w:hanging="200"/>
              <w:jc w:val="center"/>
              <w:rPr>
                <w:rFonts w:hAnsi="Meiryo UI"/>
                <w:szCs w:val="18"/>
              </w:rPr>
            </w:pPr>
            <w:r w:rsidRPr="004D2FF9">
              <w:rPr>
                <w:rFonts w:hAnsi="Meiryo UI" w:hint="eastAsia"/>
                <w:sz w:val="20"/>
                <w:szCs w:val="20"/>
              </w:rPr>
              <w:t>項目</w:t>
            </w:r>
          </w:p>
        </w:tc>
        <w:tc>
          <w:tcPr>
            <w:tcW w:w="9072" w:type="dxa"/>
            <w:shd w:val="clear" w:color="auto" w:fill="000000" w:themeFill="text1"/>
            <w:vAlign w:val="center"/>
          </w:tcPr>
          <w:p w:rsidR="00143E28" w:rsidRPr="006D5973" w:rsidRDefault="00143E28" w:rsidP="005E6B1E">
            <w:pPr>
              <w:spacing w:line="260" w:lineRule="exact"/>
              <w:ind w:left="11"/>
              <w:jc w:val="center"/>
              <w:rPr>
                <w:rFonts w:hAnsi="Meiryo UI"/>
                <w:szCs w:val="18"/>
              </w:rPr>
            </w:pPr>
            <w:r w:rsidRPr="004D2FF9">
              <w:rPr>
                <w:rFonts w:hAnsi="Meiryo UI" w:hint="eastAsia"/>
                <w:sz w:val="20"/>
                <w:szCs w:val="20"/>
              </w:rPr>
              <w:t>特記事項</w:t>
            </w:r>
          </w:p>
        </w:tc>
      </w:tr>
      <w:tr w:rsidR="00143E28" w:rsidRPr="006D5973" w:rsidTr="005E6B1E">
        <w:tc>
          <w:tcPr>
            <w:tcW w:w="10910" w:type="dxa"/>
            <w:gridSpan w:val="2"/>
            <w:shd w:val="clear" w:color="auto" w:fill="D9D9D9" w:themeFill="background1" w:themeFillShade="D9"/>
            <w:tcMar>
              <w:right w:w="57" w:type="dxa"/>
            </w:tcMar>
          </w:tcPr>
          <w:p w:rsidR="00143E28" w:rsidRPr="006D5973" w:rsidRDefault="00143E28" w:rsidP="005E6B1E">
            <w:pPr>
              <w:spacing w:line="260" w:lineRule="exact"/>
              <w:ind w:left="11"/>
              <w:rPr>
                <w:rFonts w:hAnsi="Meiryo UI"/>
                <w:szCs w:val="18"/>
              </w:rPr>
            </w:pPr>
            <w:r>
              <w:rPr>
                <w:rFonts w:hAnsi="Meiryo UI" w:hint="eastAsia"/>
                <w:szCs w:val="18"/>
              </w:rPr>
              <w:t>１節　共通事項</w:t>
            </w:r>
          </w:p>
        </w:tc>
      </w:tr>
      <w:tr w:rsidR="00143E28" w:rsidRPr="006D5973" w:rsidTr="005E6B1E">
        <w:tc>
          <w:tcPr>
            <w:tcW w:w="1838" w:type="dxa"/>
            <w:tcMar>
              <w:right w:w="57" w:type="dxa"/>
            </w:tcMar>
          </w:tcPr>
          <w:p w:rsidR="00143E28" w:rsidRPr="006D5973" w:rsidRDefault="00143E28" w:rsidP="005E6B1E">
            <w:pPr>
              <w:rPr>
                <w:rFonts w:hAnsi="Meiryo UI"/>
                <w:szCs w:val="18"/>
              </w:rPr>
            </w:pPr>
            <w:r>
              <w:rPr>
                <w:rFonts w:hAnsi="Meiryo UI" w:hint="eastAsia"/>
                <w:szCs w:val="18"/>
              </w:rPr>
              <w:t>・施工計画調査</w:t>
            </w:r>
          </w:p>
          <w:p w:rsidR="00143E28" w:rsidRDefault="00143E28" w:rsidP="005E6B1E">
            <w:pPr>
              <w:ind w:left="180" w:hangingChars="100" w:hanging="180"/>
              <w:rPr>
                <w:rFonts w:hAnsi="Meiryo UI"/>
                <w:szCs w:val="18"/>
              </w:rPr>
            </w:pPr>
            <w:r w:rsidRPr="006D5973">
              <w:rPr>
                <w:rFonts w:hAnsi="Meiryo UI" w:hint="eastAsia"/>
                <w:szCs w:val="18"/>
              </w:rPr>
              <w:t>（</w:t>
            </w:r>
            <w:hyperlink r:id="rId1219" w:anchor="page=30" w:history="1">
              <w:r w:rsidRPr="00143E28">
                <w:rPr>
                  <w:rStyle w:val="50"/>
                  <w:rFonts w:ascii="UD デジタル 教科書体 NP-R" w:eastAsia="UD デジタル 教科書体 NP-R" w:hAnsi="Meiryo UI" w:hint="eastAsia"/>
                  <w:b w:val="0"/>
                  <w:i w:val="0"/>
                  <w:color w:val="0563C1"/>
                  <w:sz w:val="18"/>
                  <w:szCs w:val="18"/>
                  <w:u w:val="single"/>
                </w:rPr>
                <w:t>解仕7.1.3</w:t>
              </w:r>
            </w:hyperlink>
            <w:r w:rsidRPr="006D5973">
              <w:rPr>
                <w:rFonts w:hAnsi="Meiryo UI" w:hint="eastAsia"/>
                <w:szCs w:val="18"/>
              </w:rPr>
              <w:t>）</w:t>
            </w:r>
          </w:p>
        </w:tc>
        <w:tc>
          <w:tcPr>
            <w:tcW w:w="9072" w:type="dxa"/>
          </w:tcPr>
          <w:p w:rsidR="00143E28" w:rsidRDefault="00143E28" w:rsidP="005E6B1E">
            <w:pPr>
              <w:ind w:left="11"/>
              <w:rPr>
                <w:rFonts w:hAnsi="Meiryo UI"/>
                <w:szCs w:val="18"/>
              </w:rPr>
            </w:pPr>
            <w:r>
              <w:rPr>
                <w:rFonts w:hAnsi="Meiryo UI" w:hint="eastAsia"/>
                <w:szCs w:val="18"/>
              </w:rPr>
              <w:t>特殊な建設副産物の分析調査</w:t>
            </w:r>
          </w:p>
          <w:p w:rsidR="00143E28" w:rsidRPr="006D5973" w:rsidRDefault="00143E28" w:rsidP="005E6B1E">
            <w:pPr>
              <w:spacing w:afterLines="20" w:after="72"/>
              <w:ind w:left="11"/>
              <w:rPr>
                <w:rFonts w:hAnsi="Meiryo UI"/>
                <w:szCs w:val="18"/>
              </w:rPr>
            </w:pPr>
            <w:r>
              <w:rPr>
                <w:rFonts w:hAnsi="Meiryo UI" w:hint="eastAsia"/>
                <w:szCs w:val="18"/>
              </w:rPr>
              <w:t>・実施する（対象：　・図示　　・　　）　　・図示</w:t>
            </w:r>
          </w:p>
        </w:tc>
      </w:tr>
      <w:tr w:rsidR="00143E28" w:rsidRPr="006D5973" w:rsidTr="005E6B1E">
        <w:tc>
          <w:tcPr>
            <w:tcW w:w="10910" w:type="dxa"/>
            <w:gridSpan w:val="2"/>
            <w:shd w:val="clear" w:color="auto" w:fill="D9D9D9" w:themeFill="background1" w:themeFillShade="D9"/>
            <w:tcMar>
              <w:right w:w="57" w:type="dxa"/>
            </w:tcMar>
          </w:tcPr>
          <w:p w:rsidR="00143E28" w:rsidRDefault="00143E28" w:rsidP="005E6B1E">
            <w:pPr>
              <w:ind w:left="11"/>
              <w:rPr>
                <w:rFonts w:hAnsi="Meiryo UI"/>
                <w:szCs w:val="18"/>
              </w:rPr>
            </w:pPr>
            <w:r>
              <w:rPr>
                <w:rFonts w:hAnsi="Meiryo UI" w:hint="eastAsia"/>
                <w:szCs w:val="18"/>
              </w:rPr>
              <w:t xml:space="preserve">３節　</w:t>
            </w:r>
            <w:r>
              <w:t>特殊な建設副産物の処理等</w:t>
            </w:r>
          </w:p>
        </w:tc>
      </w:tr>
      <w:tr w:rsidR="00143E28" w:rsidRPr="006D5973" w:rsidTr="005E6B1E">
        <w:tc>
          <w:tcPr>
            <w:tcW w:w="1838" w:type="dxa"/>
            <w:tcMar>
              <w:right w:w="57" w:type="dxa"/>
            </w:tcMar>
          </w:tcPr>
          <w:p w:rsidR="00143E28" w:rsidRPr="006D5973" w:rsidRDefault="00143E28" w:rsidP="005E6B1E">
            <w:pPr>
              <w:ind w:left="180" w:hangingChars="100" w:hanging="180"/>
              <w:rPr>
                <w:rFonts w:hAnsi="Meiryo UI"/>
                <w:szCs w:val="18"/>
              </w:rPr>
            </w:pPr>
            <w:r>
              <w:rPr>
                <w:rFonts w:hAnsi="Meiryo UI" w:hint="eastAsia"/>
                <w:szCs w:val="18"/>
              </w:rPr>
              <w:t>・</w:t>
            </w:r>
            <w:r w:rsidRPr="006D5973">
              <w:rPr>
                <w:rFonts w:hAnsi="Meiryo UI" w:hint="eastAsia"/>
                <w:szCs w:val="18"/>
              </w:rPr>
              <w:t>特殊な建設副産物の処理等</w:t>
            </w:r>
          </w:p>
          <w:p w:rsidR="00143E28" w:rsidRPr="006D5973" w:rsidRDefault="00143E28" w:rsidP="005E6B1E">
            <w:pPr>
              <w:rPr>
                <w:rFonts w:hAnsi="Meiryo UI"/>
                <w:szCs w:val="18"/>
              </w:rPr>
            </w:pPr>
            <w:r w:rsidRPr="006D5973">
              <w:rPr>
                <w:rFonts w:hAnsi="Meiryo UI" w:hint="eastAsia"/>
                <w:szCs w:val="18"/>
              </w:rPr>
              <w:t>（</w:t>
            </w:r>
            <w:hyperlink r:id="rId1220" w:anchor="page=330" w:history="1">
              <w:r w:rsidRPr="00143E28">
                <w:rPr>
                  <w:rStyle w:val="50"/>
                  <w:rFonts w:ascii="UD デジタル 教科書体 NP-R" w:eastAsia="UD デジタル 教科書体 NP-R" w:hAnsi="Meiryo UI" w:hint="eastAsia"/>
                  <w:b w:val="0"/>
                  <w:i w:val="0"/>
                  <w:color w:val="0563C1"/>
                  <w:sz w:val="18"/>
                  <w:szCs w:val="18"/>
                  <w:u w:val="single"/>
                </w:rPr>
                <w:t>解仕7.3.1</w:t>
              </w:r>
            </w:hyperlink>
            <w:r w:rsidRPr="006D5973">
              <w:rPr>
                <w:rFonts w:hAnsi="Meiryo UI" w:hint="eastAsia"/>
                <w:szCs w:val="18"/>
              </w:rPr>
              <w:t>）</w:t>
            </w:r>
          </w:p>
        </w:tc>
        <w:tc>
          <w:tcPr>
            <w:tcW w:w="9072" w:type="dxa"/>
          </w:tcPr>
          <w:p w:rsidR="00143E28" w:rsidRPr="006D5973" w:rsidRDefault="00143E28" w:rsidP="005E6B1E">
            <w:pPr>
              <w:ind w:left="11"/>
              <w:rPr>
                <w:rFonts w:hAnsi="Meiryo UI"/>
                <w:szCs w:val="18"/>
              </w:rPr>
            </w:pPr>
            <w:r>
              <w:rPr>
                <w:rFonts w:hAnsi="Meiryo UI" w:hint="eastAsia"/>
                <w:szCs w:val="18"/>
              </w:rPr>
              <w:t>処理対象の特定物質</w:t>
            </w:r>
          </w:p>
          <w:tbl>
            <w:tblPr>
              <w:tblW w:w="0" w:type="auto"/>
              <w:tblInd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3"/>
              <w:gridCol w:w="4394"/>
            </w:tblGrid>
            <w:tr w:rsidR="00143E28" w:rsidRPr="006D5973" w:rsidTr="005E6B1E">
              <w:tc>
                <w:tcPr>
                  <w:tcW w:w="4263" w:type="dxa"/>
                  <w:shd w:val="clear" w:color="auto" w:fill="D9D9D9" w:themeFill="background1" w:themeFillShade="D9"/>
                </w:tcPr>
                <w:p w:rsidR="00143E28" w:rsidRPr="006D5973" w:rsidRDefault="00143E28" w:rsidP="005E6B1E">
                  <w:pPr>
                    <w:jc w:val="center"/>
                    <w:rPr>
                      <w:rFonts w:hAnsi="Meiryo UI"/>
                      <w:szCs w:val="18"/>
                    </w:rPr>
                  </w:pPr>
                  <w:r w:rsidRPr="006D5973">
                    <w:rPr>
                      <w:rFonts w:hAnsi="Meiryo UI" w:hint="eastAsia"/>
                      <w:szCs w:val="18"/>
                    </w:rPr>
                    <w:t>種類</w:t>
                  </w:r>
                </w:p>
              </w:tc>
              <w:tc>
                <w:tcPr>
                  <w:tcW w:w="4394" w:type="dxa"/>
                  <w:shd w:val="clear" w:color="auto" w:fill="D9D9D9" w:themeFill="background1" w:themeFillShade="D9"/>
                </w:tcPr>
                <w:p w:rsidR="00143E28" w:rsidRPr="006D5973" w:rsidRDefault="00143E28" w:rsidP="005E6B1E">
                  <w:pPr>
                    <w:jc w:val="center"/>
                    <w:rPr>
                      <w:rFonts w:hAnsi="Meiryo UI"/>
                      <w:szCs w:val="18"/>
                    </w:rPr>
                  </w:pPr>
                  <w:r w:rsidRPr="006D5973">
                    <w:rPr>
                      <w:rFonts w:hAnsi="Meiryo UI" w:hint="eastAsia"/>
                      <w:szCs w:val="18"/>
                    </w:rPr>
                    <w:t>改修及び</w:t>
                  </w:r>
                  <w:r>
                    <w:rPr>
                      <w:rFonts w:hAnsi="Meiryo UI" w:hint="eastAsia"/>
                      <w:szCs w:val="18"/>
                    </w:rPr>
                    <w:t>処理</w:t>
                  </w:r>
                  <w:r w:rsidRPr="006D5973">
                    <w:rPr>
                      <w:rFonts w:hAnsi="Meiryo UI" w:hint="eastAsia"/>
                      <w:szCs w:val="18"/>
                    </w:rPr>
                    <w:t>等</w:t>
                  </w:r>
                </w:p>
              </w:tc>
            </w:tr>
            <w:tr w:rsidR="00143E28" w:rsidRPr="006D5973" w:rsidTr="005E6B1E">
              <w:tc>
                <w:tcPr>
                  <w:tcW w:w="4263" w:type="dxa"/>
                </w:tcPr>
                <w:p w:rsidR="00143E28" w:rsidRPr="006D5973" w:rsidRDefault="00143E28" w:rsidP="005E6B1E">
                  <w:pPr>
                    <w:rPr>
                      <w:rFonts w:hAnsi="Meiryo UI"/>
                      <w:szCs w:val="18"/>
                    </w:rPr>
                  </w:pPr>
                  <w:r>
                    <w:rPr>
                      <w:rFonts w:hAnsi="Meiryo UI" w:hint="eastAsia"/>
                      <w:szCs w:val="18"/>
                    </w:rPr>
                    <w:t>・(ｱ)</w:t>
                  </w:r>
                  <w:r w:rsidRPr="006D5973">
                    <w:rPr>
                      <w:rFonts w:hAnsi="Meiryo UI" w:hint="eastAsia"/>
                      <w:szCs w:val="18"/>
                    </w:rPr>
                    <w:t>冷媒フロン</w:t>
                  </w:r>
                  <w:r>
                    <w:rPr>
                      <w:rFonts w:hAnsi="Meiryo UI" w:hint="eastAsia"/>
                      <w:szCs w:val="18"/>
                    </w:rPr>
                    <w:t>類</w:t>
                  </w:r>
                </w:p>
              </w:tc>
              <w:tc>
                <w:tcPr>
                  <w:tcW w:w="4394" w:type="dxa"/>
                  <w:vMerge w:val="restart"/>
                </w:tcPr>
                <w:p w:rsidR="00143E28" w:rsidRPr="006D5973" w:rsidRDefault="00143E28" w:rsidP="005E6743">
                  <w:pPr>
                    <w:ind w:left="270" w:hangingChars="150" w:hanging="270"/>
                    <w:rPr>
                      <w:rFonts w:hAnsi="Meiryo UI"/>
                      <w:szCs w:val="18"/>
                    </w:rPr>
                  </w:pPr>
                  <w:r>
                    <w:rPr>
                      <w:rFonts w:hAnsi="Meiryo UI" w:hint="eastAsia"/>
                      <w:szCs w:val="18"/>
                    </w:rPr>
                    <w:t>※解体仕様書解説 7.3.1による</w:t>
                  </w:r>
                </w:p>
              </w:tc>
            </w:tr>
            <w:tr w:rsidR="00143E28" w:rsidRPr="006D5973" w:rsidTr="005E6B1E">
              <w:tc>
                <w:tcPr>
                  <w:tcW w:w="4263" w:type="dxa"/>
                </w:tcPr>
                <w:p w:rsidR="00143E28" w:rsidRPr="006D5973" w:rsidRDefault="00143E28" w:rsidP="005E6B1E">
                  <w:pPr>
                    <w:rPr>
                      <w:rFonts w:hAnsi="Meiryo UI"/>
                      <w:szCs w:val="18"/>
                    </w:rPr>
                  </w:pPr>
                  <w:r w:rsidRPr="006D5973">
                    <w:rPr>
                      <w:rFonts w:hAnsi="Meiryo UI" w:hint="eastAsia"/>
                      <w:szCs w:val="18"/>
                    </w:rPr>
                    <w:t>・</w:t>
                  </w:r>
                  <w:r>
                    <w:rPr>
                      <w:rFonts w:hAnsi="Meiryo UI" w:hint="eastAsia"/>
                      <w:szCs w:val="18"/>
                    </w:rPr>
                    <w:t>(ｲ)</w:t>
                  </w:r>
                  <w:r w:rsidRPr="006D5973">
                    <w:rPr>
                      <w:rFonts w:hAnsi="Meiryo UI" w:hint="eastAsia"/>
                      <w:szCs w:val="18"/>
                    </w:rPr>
                    <w:t>建材用断熱フロン</w:t>
                  </w:r>
                </w:p>
              </w:tc>
              <w:tc>
                <w:tcPr>
                  <w:tcW w:w="4394" w:type="dxa"/>
                  <w:vMerge/>
                </w:tcPr>
                <w:p w:rsidR="00143E28" w:rsidRPr="006D5973" w:rsidRDefault="00143E28" w:rsidP="005E6B1E">
                  <w:pPr>
                    <w:rPr>
                      <w:rFonts w:hAnsi="Meiryo UI"/>
                      <w:szCs w:val="18"/>
                    </w:rPr>
                  </w:pPr>
                </w:p>
              </w:tc>
            </w:tr>
            <w:tr w:rsidR="00143E28" w:rsidRPr="006D5973" w:rsidTr="005E6B1E">
              <w:tc>
                <w:tcPr>
                  <w:tcW w:w="4263" w:type="dxa"/>
                </w:tcPr>
                <w:p w:rsidR="00143E28" w:rsidRPr="006D5973" w:rsidRDefault="00143E28" w:rsidP="005E6B1E">
                  <w:pPr>
                    <w:rPr>
                      <w:rFonts w:hAnsi="Meiryo UI"/>
                      <w:szCs w:val="18"/>
                    </w:rPr>
                  </w:pPr>
                  <w:r w:rsidRPr="006D5973">
                    <w:rPr>
                      <w:rFonts w:hAnsi="Meiryo UI" w:hint="eastAsia"/>
                      <w:szCs w:val="18"/>
                    </w:rPr>
                    <w:t>・</w:t>
                  </w:r>
                  <w:r>
                    <w:rPr>
                      <w:rFonts w:hAnsi="Meiryo UI" w:hint="eastAsia"/>
                      <w:szCs w:val="18"/>
                    </w:rPr>
                    <w:t>(ｳ)</w:t>
                  </w:r>
                  <w:r w:rsidRPr="006D5973">
                    <w:rPr>
                      <w:rFonts w:hAnsi="Meiryo UI" w:hint="eastAsia"/>
                      <w:szCs w:val="18"/>
                    </w:rPr>
                    <w:t>ハロン</w:t>
                  </w:r>
                  <w:r>
                    <w:rPr>
                      <w:rFonts w:hAnsi="Meiryo UI" w:hint="eastAsia"/>
                      <w:szCs w:val="18"/>
                    </w:rPr>
                    <w:t>消火設備のハロン容器</w:t>
                  </w:r>
                </w:p>
              </w:tc>
              <w:tc>
                <w:tcPr>
                  <w:tcW w:w="4394" w:type="dxa"/>
                  <w:vMerge/>
                </w:tcPr>
                <w:p w:rsidR="00143E28" w:rsidRPr="006D5973" w:rsidRDefault="00143E28" w:rsidP="005E6B1E">
                  <w:pPr>
                    <w:rPr>
                      <w:rFonts w:hAnsi="Meiryo UI"/>
                      <w:szCs w:val="18"/>
                    </w:rPr>
                  </w:pPr>
                </w:p>
              </w:tc>
            </w:tr>
            <w:tr w:rsidR="00143E28" w:rsidRPr="006D5973" w:rsidTr="005E6B1E">
              <w:tc>
                <w:tcPr>
                  <w:tcW w:w="4263" w:type="dxa"/>
                </w:tcPr>
                <w:p w:rsidR="00143E28" w:rsidRPr="006D5973" w:rsidRDefault="00143E28" w:rsidP="005E6B1E">
                  <w:pPr>
                    <w:rPr>
                      <w:rFonts w:hAnsi="Meiryo UI"/>
                      <w:szCs w:val="18"/>
                    </w:rPr>
                  </w:pPr>
                  <w:r w:rsidRPr="006D5973">
                    <w:rPr>
                      <w:rFonts w:hAnsi="Meiryo UI" w:hint="eastAsia"/>
                      <w:szCs w:val="18"/>
                    </w:rPr>
                    <w:t>・</w:t>
                  </w:r>
                  <w:r>
                    <w:rPr>
                      <w:rFonts w:hAnsi="Meiryo UI" w:hint="eastAsia"/>
                      <w:szCs w:val="18"/>
                    </w:rPr>
                    <w:t>(ｴ)</w:t>
                  </w:r>
                  <w:r w:rsidRPr="006D5973">
                    <w:rPr>
                      <w:rFonts w:hAnsi="Meiryo UI" w:hint="eastAsia"/>
                      <w:szCs w:val="18"/>
                    </w:rPr>
                    <w:t>イオン化式感知器</w:t>
                  </w:r>
                </w:p>
              </w:tc>
              <w:tc>
                <w:tcPr>
                  <w:tcW w:w="4394" w:type="dxa"/>
                  <w:vMerge/>
                </w:tcPr>
                <w:p w:rsidR="00143E28" w:rsidRPr="006D5973" w:rsidRDefault="00143E28" w:rsidP="005E6B1E">
                  <w:pPr>
                    <w:rPr>
                      <w:rFonts w:hAnsi="Meiryo UI"/>
                      <w:szCs w:val="18"/>
                    </w:rPr>
                  </w:pPr>
                </w:p>
              </w:tc>
            </w:tr>
            <w:tr w:rsidR="00143E28" w:rsidRPr="006D5973" w:rsidTr="005E6B1E">
              <w:tc>
                <w:tcPr>
                  <w:tcW w:w="4263" w:type="dxa"/>
                </w:tcPr>
                <w:p w:rsidR="00143E28" w:rsidRPr="006D5973" w:rsidRDefault="00143E28" w:rsidP="005E6B1E">
                  <w:pPr>
                    <w:rPr>
                      <w:rFonts w:hAnsi="Meiryo UI"/>
                      <w:szCs w:val="18"/>
                    </w:rPr>
                  </w:pPr>
                  <w:r w:rsidRPr="006D5973">
                    <w:rPr>
                      <w:rFonts w:hAnsi="Meiryo UI" w:hint="eastAsia"/>
                      <w:szCs w:val="18"/>
                    </w:rPr>
                    <w:t>・</w:t>
                  </w:r>
                  <w:r>
                    <w:rPr>
                      <w:rFonts w:hAnsi="Meiryo UI" w:hint="eastAsia"/>
                      <w:szCs w:val="18"/>
                    </w:rPr>
                    <w:t>(ｵ)</w:t>
                  </w:r>
                  <w:r w:rsidRPr="006D5973">
                    <w:rPr>
                      <w:rFonts w:hAnsi="Meiryo UI" w:hint="eastAsia"/>
                      <w:szCs w:val="18"/>
                    </w:rPr>
                    <w:t>六フッ化硫黄ガス</w:t>
                  </w:r>
                  <w:r>
                    <w:rPr>
                      <w:rFonts w:hAnsi="Meiryo UI" w:hint="eastAsia"/>
                      <w:szCs w:val="18"/>
                    </w:rPr>
                    <w:t>を使用する機器</w:t>
                  </w:r>
                </w:p>
              </w:tc>
              <w:tc>
                <w:tcPr>
                  <w:tcW w:w="4394" w:type="dxa"/>
                  <w:vMerge/>
                </w:tcPr>
                <w:p w:rsidR="00143E28" w:rsidRPr="006D5973" w:rsidRDefault="00143E28" w:rsidP="005E6B1E">
                  <w:pPr>
                    <w:rPr>
                      <w:rFonts w:hAnsi="Meiryo UI"/>
                      <w:szCs w:val="18"/>
                    </w:rPr>
                  </w:pPr>
                </w:p>
              </w:tc>
            </w:tr>
            <w:tr w:rsidR="00143E28" w:rsidRPr="006D5973" w:rsidTr="005E6B1E">
              <w:tc>
                <w:tcPr>
                  <w:tcW w:w="4263" w:type="dxa"/>
                </w:tcPr>
                <w:p w:rsidR="00143E28" w:rsidRPr="006D5973" w:rsidRDefault="00143E28" w:rsidP="005E6B1E">
                  <w:pPr>
                    <w:rPr>
                      <w:rFonts w:hAnsi="Meiryo UI"/>
                      <w:szCs w:val="18"/>
                    </w:rPr>
                  </w:pPr>
                  <w:r w:rsidRPr="006D5973">
                    <w:rPr>
                      <w:rFonts w:hAnsi="Meiryo UI" w:hint="eastAsia"/>
                      <w:szCs w:val="18"/>
                    </w:rPr>
                    <w:t>・</w:t>
                  </w:r>
                  <w:r>
                    <w:rPr>
                      <w:rFonts w:hAnsi="Meiryo UI" w:hint="eastAsia"/>
                      <w:szCs w:val="18"/>
                    </w:rPr>
                    <w:t>(ｶ)</w:t>
                  </w:r>
                  <w:r w:rsidRPr="006D5973">
                    <w:rPr>
                      <w:rFonts w:hAnsi="Meiryo UI" w:hint="eastAsia"/>
                      <w:szCs w:val="18"/>
                    </w:rPr>
                    <w:t>PFOS</w:t>
                  </w:r>
                  <w:r>
                    <w:rPr>
                      <w:rFonts w:hAnsi="Meiryo UI" w:hint="eastAsia"/>
                      <w:szCs w:val="18"/>
                    </w:rPr>
                    <w:t>を含む泡消火材等</w:t>
                  </w:r>
                </w:p>
              </w:tc>
              <w:tc>
                <w:tcPr>
                  <w:tcW w:w="4394" w:type="dxa"/>
                  <w:vMerge/>
                </w:tcPr>
                <w:p w:rsidR="00143E28" w:rsidRPr="006D5973" w:rsidRDefault="00143E28" w:rsidP="005E6B1E">
                  <w:pPr>
                    <w:rPr>
                      <w:rFonts w:hAnsi="Meiryo UI"/>
                      <w:szCs w:val="18"/>
                    </w:rPr>
                  </w:pPr>
                </w:p>
              </w:tc>
            </w:tr>
            <w:tr w:rsidR="00143E28" w:rsidRPr="006D5973" w:rsidTr="005E6B1E">
              <w:tc>
                <w:tcPr>
                  <w:tcW w:w="4263" w:type="dxa"/>
                </w:tcPr>
                <w:p w:rsidR="00143E28" w:rsidRPr="006D5973" w:rsidRDefault="00143E28" w:rsidP="005E6B1E">
                  <w:pPr>
                    <w:ind w:left="180" w:hangingChars="100" w:hanging="180"/>
                    <w:rPr>
                      <w:rFonts w:hAnsi="Meiryo UI"/>
                      <w:szCs w:val="18"/>
                    </w:rPr>
                  </w:pPr>
                  <w:r w:rsidRPr="006D5973">
                    <w:rPr>
                      <w:rFonts w:hAnsi="Meiryo UI" w:hint="eastAsia"/>
                      <w:szCs w:val="18"/>
                    </w:rPr>
                    <w:t>・特定化学物質</w:t>
                  </w:r>
                  <w:r>
                    <w:rPr>
                      <w:rFonts w:hAnsi="Meiryo UI" w:hint="eastAsia"/>
                      <w:szCs w:val="18"/>
                    </w:rPr>
                    <w:t>障害予防規則による特定化学物質</w:t>
                  </w:r>
                </w:p>
              </w:tc>
              <w:tc>
                <w:tcPr>
                  <w:tcW w:w="4394" w:type="dxa"/>
                  <w:vMerge/>
                </w:tcPr>
                <w:p w:rsidR="00143E28" w:rsidRPr="006D5973" w:rsidRDefault="00143E28" w:rsidP="005E6B1E">
                  <w:pPr>
                    <w:rPr>
                      <w:rFonts w:hAnsi="Meiryo UI"/>
                      <w:szCs w:val="18"/>
                    </w:rPr>
                  </w:pPr>
                </w:p>
              </w:tc>
            </w:tr>
          </w:tbl>
          <w:p w:rsidR="00143E28" w:rsidRPr="006D5973" w:rsidRDefault="00143E28" w:rsidP="005E6B1E">
            <w:pPr>
              <w:rPr>
                <w:rFonts w:hAnsi="Meiryo UI"/>
                <w:szCs w:val="18"/>
              </w:rPr>
            </w:pPr>
          </w:p>
        </w:tc>
      </w:tr>
    </w:tbl>
    <w:p w:rsidR="00EA6DA2" w:rsidRDefault="00EA6DA2" w:rsidP="00EA6DA2">
      <w:pPr>
        <w:pStyle w:val="2"/>
      </w:pPr>
      <w:r>
        <w:rPr>
          <w:rFonts w:hint="eastAsia"/>
        </w:rPr>
        <w:t>８章　その他</w:t>
      </w:r>
    </w:p>
    <w:tbl>
      <w:tblPr>
        <w:tblW w:w="109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7"/>
        <w:gridCol w:w="9084"/>
      </w:tblGrid>
      <w:tr w:rsidR="00143E28" w:rsidRPr="006D5973" w:rsidTr="005E6B1E">
        <w:trPr>
          <w:trHeight w:val="283"/>
        </w:trPr>
        <w:tc>
          <w:tcPr>
            <w:tcW w:w="1837" w:type="dxa"/>
            <w:shd w:val="clear" w:color="auto" w:fill="000000" w:themeFill="text1"/>
            <w:vAlign w:val="center"/>
          </w:tcPr>
          <w:p w:rsidR="00143E28" w:rsidRPr="004D2FF9" w:rsidRDefault="00143E28" w:rsidP="005E6B1E">
            <w:pPr>
              <w:spacing w:line="260" w:lineRule="exact"/>
              <w:ind w:left="199" w:hanging="284"/>
              <w:jc w:val="center"/>
              <w:rPr>
                <w:rFonts w:hAnsi="Meiryo UI"/>
                <w:sz w:val="20"/>
                <w:szCs w:val="20"/>
              </w:rPr>
            </w:pPr>
            <w:r w:rsidRPr="004D2FF9">
              <w:rPr>
                <w:rFonts w:hAnsi="Meiryo UI" w:hint="eastAsia"/>
                <w:sz w:val="20"/>
                <w:szCs w:val="20"/>
              </w:rPr>
              <w:t>項目</w:t>
            </w:r>
          </w:p>
        </w:tc>
        <w:tc>
          <w:tcPr>
            <w:tcW w:w="9084" w:type="dxa"/>
            <w:shd w:val="clear" w:color="auto" w:fill="000000" w:themeFill="text1"/>
            <w:vAlign w:val="center"/>
          </w:tcPr>
          <w:p w:rsidR="00143E28" w:rsidRPr="004D2FF9" w:rsidRDefault="00143E28" w:rsidP="005E6B1E">
            <w:pPr>
              <w:spacing w:line="260" w:lineRule="exact"/>
              <w:ind w:left="11"/>
              <w:jc w:val="center"/>
              <w:rPr>
                <w:rFonts w:hAnsi="Meiryo UI"/>
                <w:sz w:val="20"/>
                <w:szCs w:val="20"/>
              </w:rPr>
            </w:pPr>
            <w:r w:rsidRPr="004D2FF9">
              <w:rPr>
                <w:rFonts w:hAnsi="Meiryo UI" w:hint="eastAsia"/>
                <w:sz w:val="20"/>
                <w:szCs w:val="20"/>
              </w:rPr>
              <w:t>特記事項</w:t>
            </w:r>
          </w:p>
        </w:tc>
      </w:tr>
      <w:tr w:rsidR="00143E28" w:rsidRPr="003435DD" w:rsidTr="005E6B1E">
        <w:tc>
          <w:tcPr>
            <w:tcW w:w="1837" w:type="dxa"/>
            <w:tcMar>
              <w:right w:w="57" w:type="dxa"/>
            </w:tcMar>
          </w:tcPr>
          <w:p w:rsidR="00143E28" w:rsidRPr="006D5973" w:rsidRDefault="00143E28" w:rsidP="005E6B1E">
            <w:pPr>
              <w:rPr>
                <w:rFonts w:hAnsi="Meiryo UI"/>
                <w:szCs w:val="18"/>
              </w:rPr>
            </w:pPr>
            <w:r>
              <w:rPr>
                <w:rFonts w:hAnsi="Meiryo UI" w:hint="eastAsia"/>
                <w:szCs w:val="18"/>
              </w:rPr>
              <w:t>・</w:t>
            </w:r>
            <w:r w:rsidRPr="006D5973">
              <w:rPr>
                <w:rFonts w:hAnsi="Meiryo UI" w:hint="eastAsia"/>
                <w:szCs w:val="18"/>
              </w:rPr>
              <w:t>その他の一般事項</w:t>
            </w:r>
          </w:p>
        </w:tc>
        <w:tc>
          <w:tcPr>
            <w:tcW w:w="9084" w:type="dxa"/>
          </w:tcPr>
          <w:p w:rsidR="00143E28" w:rsidRPr="006D5973" w:rsidRDefault="00143E28" w:rsidP="005E6B1E">
            <w:pPr>
              <w:ind w:left="11"/>
              <w:rPr>
                <w:rFonts w:hAnsi="Meiryo UI"/>
                <w:szCs w:val="18"/>
              </w:rPr>
            </w:pPr>
            <w:r w:rsidRPr="006D5973">
              <w:rPr>
                <w:rFonts w:hAnsi="Meiryo UI" w:hint="eastAsia"/>
                <w:szCs w:val="18"/>
              </w:rPr>
              <w:t>※処分先の変更等</w:t>
            </w:r>
          </w:p>
          <w:p w:rsidR="00143E28" w:rsidRPr="003435DD" w:rsidRDefault="00143E28" w:rsidP="00143E28">
            <w:pPr>
              <w:spacing w:afterLines="20" w:after="72"/>
              <w:ind w:left="11"/>
              <w:rPr>
                <w:rFonts w:hAnsi="Meiryo UI"/>
                <w:szCs w:val="18"/>
              </w:rPr>
            </w:pPr>
            <w:r w:rsidRPr="006D5973">
              <w:rPr>
                <w:rFonts w:hAnsi="Meiryo UI" w:hint="eastAsia"/>
                <w:szCs w:val="18"/>
              </w:rPr>
              <w:t>4章１～４、5章１、6章5、7章１の各処分する施設の明示については、拘束するものではない。処分先を変更した場合は、明示した設計上の処分先と比較検討し、安価になっている場合は減額することもある。</w:t>
            </w:r>
          </w:p>
        </w:tc>
      </w:tr>
    </w:tbl>
    <w:p w:rsidR="00EA6DA2" w:rsidRPr="00143E28" w:rsidRDefault="00EA6DA2" w:rsidP="00EA6DA2"/>
    <w:sectPr w:rsidR="00EA6DA2" w:rsidRPr="00143E28" w:rsidSect="00AA2CFE">
      <w:headerReference w:type="default" r:id="rId1221"/>
      <w:footerReference w:type="default" r:id="rId1222"/>
      <w:pgSz w:w="23811" w:h="16838" w:orient="landscape" w:code="8"/>
      <w:pgMar w:top="720" w:right="720" w:bottom="720" w:left="720" w:header="397" w:footer="397" w:gutter="0"/>
      <w:pgNumType w:fmt="numberInDash"/>
      <w:cols w:num="2"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05953" w:rsidRDefault="00305953" w:rsidP="009118EA">
      <w:pPr>
        <w:spacing w:line="240" w:lineRule="auto"/>
      </w:pPr>
      <w:r>
        <w:separator/>
      </w:r>
    </w:p>
  </w:endnote>
  <w:endnote w:type="continuationSeparator" w:id="0">
    <w:p w:rsidR="00305953" w:rsidRDefault="00305953" w:rsidP="009118E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UD デジタル 教科書体 NP-R">
    <w:panose1 w:val="02020400000000000000"/>
    <w:charset w:val="80"/>
    <w:family w:val="roman"/>
    <w:pitch w:val="variable"/>
    <w:sig w:usb0="800002A3" w:usb1="2AC7ECFA" w:usb2="00000010" w:usb3="00000000" w:csb0="00020000"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UD デジタル 教科書体 NK-R">
    <w:panose1 w:val="02020400000000000000"/>
    <w:charset w:val="80"/>
    <w:family w:val="roman"/>
    <w:pitch w:val="variable"/>
    <w:sig w:usb0="800002A3" w:usb1="2AC7ECFA" w:usb2="00000010" w:usb3="00000000" w:csb0="00020000" w:csb1="00000000"/>
  </w:font>
  <w:font w:name="UD デジタル 教科書体 NP-B">
    <w:panose1 w:val="02020700000000000000"/>
    <w:charset w:val="80"/>
    <w:family w:val="roman"/>
    <w:pitch w:val="variable"/>
    <w:sig w:usb0="800002A3" w:usb1="2AC7ECFA" w:usb2="00000010" w:usb3="00000000" w:csb0="00020000" w:csb1="00000000"/>
  </w:font>
  <w:font w:name="ＭＳ ゴシック">
    <w:altName w:val="MS Gothic"/>
    <w:panose1 w:val="020B06090702050802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Meiryo UI">
    <w:panose1 w:val="020B0604030504040204"/>
    <w:charset w:val="80"/>
    <w:family w:val="modern"/>
    <w:pitch w:val="variable"/>
    <w:sig w:usb0="E00002FF" w:usb1="6AC7FFFF" w:usb2="08000012" w:usb3="00000000" w:csb0="0002009F" w:csb1="00000000"/>
  </w:font>
  <w:font w:name="Microsoft YaHei">
    <w:panose1 w:val="020B0503020204020204"/>
    <w:charset w:val="86"/>
    <w:family w:val="swiss"/>
    <w:pitch w:val="variable"/>
    <w:sig w:usb0="80000287" w:usb1="2ACF3C50" w:usb2="00000016" w:usb3="00000000" w:csb0="0004001F" w:csb1="00000000"/>
  </w:font>
  <w:font w:name="YuMincho-Regular">
    <w:altName w:val="BIZ UDPゴシック"/>
    <w:panose1 w:val="00000000000000000000"/>
    <w:charset w:val="80"/>
    <w:family w:val="auto"/>
    <w:notTrueType/>
    <w:pitch w:val="default"/>
    <w:sig w:usb0="00000001" w:usb1="08070000" w:usb2="00000010" w:usb3="00000000" w:csb0="00020000" w:csb1="00000000"/>
  </w:font>
  <w:font w:name="Segoe UI">
    <w:panose1 w:val="020B0502040204020203"/>
    <w:charset w:val="00"/>
    <w:family w:val="swiss"/>
    <w:pitch w:val="variable"/>
    <w:sig w:usb0="E4002EFF" w:usb1="C000E47F" w:usb2="00000009" w:usb3="00000000" w:csb0="000001FF" w:csb1="00000000"/>
  </w:font>
  <w:font w:name="BIZ UDP明朝 Medium">
    <w:panose1 w:val="02020500000000000000"/>
    <w:charset w:val="80"/>
    <w:family w:val="roman"/>
    <w:pitch w:val="variable"/>
    <w:sig w:usb0="E00002F7" w:usb1="2AC7EDF8" w:usb2="00000012" w:usb3="00000000" w:csb0="00020001" w:csb1="00000000"/>
  </w:font>
  <w:font w:name="Segoe UI Symbol">
    <w:panose1 w:val="020B0502040204020203"/>
    <w:charset w:val="00"/>
    <w:family w:val="swiss"/>
    <w:pitch w:val="variable"/>
    <w:sig w:usb0="800001E3" w:usb1="1200FFEF" w:usb2="00040000" w:usb3="00000000" w:csb0="00000001" w:csb1="00000000"/>
  </w:font>
  <w:font w:name="游ゴシック">
    <w:altName w:val="Yu Gothic"/>
    <w:panose1 w:val="020B0400000000000000"/>
    <w:charset w:val="80"/>
    <w:family w:val="modern"/>
    <w:pitch w:val="variable"/>
    <w:sig w:usb0="E00002FF" w:usb1="2AC7FDFF" w:usb2="00000016" w:usb3="00000000" w:csb0="0002009F" w:csb1="00000000"/>
  </w:font>
  <w:font w:name="MS-UIGothic">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33408928"/>
      <w:docPartObj>
        <w:docPartGallery w:val="Page Numbers (Bottom of Page)"/>
        <w:docPartUnique/>
      </w:docPartObj>
    </w:sdtPr>
    <w:sdtEndPr>
      <w:rPr>
        <w:sz w:val="20"/>
        <w:szCs w:val="20"/>
      </w:rPr>
    </w:sdtEndPr>
    <w:sdtContent>
      <w:p w:rsidR="00B724BE" w:rsidRPr="00AA2CFE" w:rsidRDefault="00B724BE" w:rsidP="00AA2CFE">
        <w:pPr>
          <w:pStyle w:val="af4"/>
          <w:jc w:val="center"/>
          <w:rPr>
            <w:sz w:val="20"/>
            <w:szCs w:val="20"/>
          </w:rPr>
        </w:pPr>
        <w:r w:rsidRPr="00AA2CFE">
          <w:rPr>
            <w:sz w:val="20"/>
            <w:szCs w:val="20"/>
          </w:rPr>
          <w:fldChar w:fldCharType="begin"/>
        </w:r>
        <w:r w:rsidRPr="00AA2CFE">
          <w:rPr>
            <w:sz w:val="20"/>
            <w:szCs w:val="20"/>
          </w:rPr>
          <w:instrText>PAGE   \* MERGEFORMAT</w:instrText>
        </w:r>
        <w:r w:rsidRPr="00AA2CFE">
          <w:rPr>
            <w:sz w:val="20"/>
            <w:szCs w:val="20"/>
          </w:rPr>
          <w:fldChar w:fldCharType="separate"/>
        </w:r>
        <w:r w:rsidR="003823F4" w:rsidRPr="003823F4">
          <w:rPr>
            <w:noProof/>
            <w:sz w:val="20"/>
            <w:szCs w:val="20"/>
            <w:lang w:val="ja-JP"/>
          </w:rPr>
          <w:t>-</w:t>
        </w:r>
        <w:r w:rsidR="003823F4">
          <w:rPr>
            <w:noProof/>
            <w:sz w:val="20"/>
            <w:szCs w:val="20"/>
          </w:rPr>
          <w:t xml:space="preserve"> 21 -</w:t>
        </w:r>
        <w:r w:rsidRPr="00AA2CFE">
          <w:rPr>
            <w:sz w:val="20"/>
            <w:szCs w:val="20"/>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05953" w:rsidRDefault="00305953" w:rsidP="009118EA">
      <w:pPr>
        <w:spacing w:line="240" w:lineRule="auto"/>
      </w:pPr>
      <w:r>
        <w:separator/>
      </w:r>
    </w:p>
  </w:footnote>
  <w:footnote w:type="continuationSeparator" w:id="0">
    <w:p w:rsidR="00305953" w:rsidRDefault="00305953" w:rsidP="009118E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11E87" w:rsidRDefault="00E11E87" w:rsidP="00E11E87">
    <w:pPr>
      <w:pStyle w:val="af2"/>
      <w:jc w:val="right"/>
    </w:pPr>
    <w:r>
      <w:rPr>
        <w:rFonts w:hint="eastAsia"/>
        <w:szCs w:val="18"/>
      </w:rPr>
      <w:t xml:space="preserve">　　　　　　　　　　　　　</w:t>
    </w:r>
    <w:r>
      <w:rPr>
        <w:rFonts w:hint="eastAsia"/>
      </w:rPr>
      <w:t>神戸市建築技術管理委員会作成</w:t>
    </w:r>
  </w:p>
  <w:p w:rsidR="00E11E87" w:rsidRDefault="00E11E87" w:rsidP="00E11E87">
    <w:pPr>
      <w:pStyle w:val="af2"/>
      <w:jc w:val="right"/>
    </w:pPr>
    <w:r>
      <w:rPr>
        <w:rFonts w:hint="eastAsia"/>
      </w:rPr>
      <w:t>令和８年２月1</w:t>
    </w:r>
    <w:r w:rsidR="0051663A">
      <w:rPr>
        <w:rFonts w:hint="eastAsia"/>
      </w:rPr>
      <w:t>日改訂</w:t>
    </w:r>
  </w:p>
  <w:p w:rsidR="00B724BE" w:rsidRPr="009118EA" w:rsidRDefault="00B724BE" w:rsidP="009118EA">
    <w:pPr>
      <w:pStyle w:val="af2"/>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527648"/>
    <w:multiLevelType w:val="hybridMultilevel"/>
    <w:tmpl w:val="EE34D3BC"/>
    <w:lvl w:ilvl="0" w:tplc="3650074A">
      <w:start w:val="1"/>
      <w:numFmt w:val="decimal"/>
      <w:lvlText w:val="(%1)"/>
      <w:lvlJc w:val="left"/>
      <w:pPr>
        <w:ind w:left="630" w:hanging="420"/>
      </w:pPr>
      <w:rPr>
        <w:rFonts w:ascii="游明朝" w:eastAsia="游明朝" w:hint="eastAsia"/>
        <w:sz w:val="18"/>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 w15:restartNumberingAfterBreak="0">
    <w:nsid w:val="0FCB1A61"/>
    <w:multiLevelType w:val="hybridMultilevel"/>
    <w:tmpl w:val="4C1C3C42"/>
    <w:lvl w:ilvl="0" w:tplc="08F63616">
      <w:start w:val="1"/>
      <w:numFmt w:val="bullet"/>
      <w:lvlText w:val="-"/>
      <w:lvlJc w:val="left"/>
      <w:pPr>
        <w:ind w:left="360" w:hanging="360"/>
      </w:pPr>
      <w:rPr>
        <w:rFonts w:ascii="Century" w:eastAsiaTheme="minorEastAsia" w:hAnsi="Century" w:cstheme="minorBid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13BF4D77"/>
    <w:multiLevelType w:val="hybridMultilevel"/>
    <w:tmpl w:val="01405046"/>
    <w:lvl w:ilvl="0" w:tplc="C144E57C">
      <w:start w:val="1"/>
      <w:numFmt w:val="decimal"/>
      <w:lvlText w:val="(%1)"/>
      <w:lvlJc w:val="left"/>
      <w:pPr>
        <w:ind w:left="840" w:hanging="420"/>
      </w:pPr>
      <w:rPr>
        <w:rFonts w:ascii="游明朝" w:eastAsia="游明朝" w:hint="eastAsia"/>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3" w15:restartNumberingAfterBreak="0">
    <w:nsid w:val="165D18D5"/>
    <w:multiLevelType w:val="hybridMultilevel"/>
    <w:tmpl w:val="C73011AA"/>
    <w:lvl w:ilvl="0" w:tplc="2BF85094">
      <w:start w:val="4"/>
      <w:numFmt w:val="bullet"/>
      <w:lvlText w:val="○"/>
      <w:lvlJc w:val="left"/>
      <w:pPr>
        <w:ind w:left="420" w:hanging="420"/>
      </w:pPr>
      <w:rPr>
        <w:rFonts w:ascii="游明朝" w:eastAsia="游明朝" w:hAnsi="游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15:restartNumberingAfterBreak="0">
    <w:nsid w:val="185F38E7"/>
    <w:multiLevelType w:val="hybridMultilevel"/>
    <w:tmpl w:val="0AD86318"/>
    <w:lvl w:ilvl="0" w:tplc="DB7A76EE">
      <w:start w:val="1"/>
      <w:numFmt w:val="bullet"/>
      <w:lvlText w:val="-"/>
      <w:lvlJc w:val="left"/>
      <w:pPr>
        <w:ind w:left="360" w:hanging="360"/>
      </w:pPr>
      <w:rPr>
        <w:rFonts w:ascii="Century" w:eastAsiaTheme="minorEastAsia" w:hAnsi="Century" w:cstheme="minorBid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15:restartNumberingAfterBreak="0">
    <w:nsid w:val="1C7B5AEF"/>
    <w:multiLevelType w:val="hybridMultilevel"/>
    <w:tmpl w:val="80CA376C"/>
    <w:lvl w:ilvl="0" w:tplc="C144E57C">
      <w:start w:val="1"/>
      <w:numFmt w:val="decimal"/>
      <w:lvlText w:val="(%1)"/>
      <w:lvlJc w:val="left"/>
      <w:pPr>
        <w:ind w:left="600" w:hanging="420"/>
      </w:pPr>
      <w:rPr>
        <w:rFonts w:ascii="游明朝" w:eastAsia="游明朝" w:hint="eastAsia"/>
      </w:rPr>
    </w:lvl>
    <w:lvl w:ilvl="1" w:tplc="04090017" w:tentative="1">
      <w:start w:val="1"/>
      <w:numFmt w:val="aiueoFullWidth"/>
      <w:lvlText w:val="(%2)"/>
      <w:lvlJc w:val="left"/>
      <w:pPr>
        <w:ind w:left="1020" w:hanging="420"/>
      </w:pPr>
    </w:lvl>
    <w:lvl w:ilvl="2" w:tplc="04090011" w:tentative="1">
      <w:start w:val="1"/>
      <w:numFmt w:val="decimalEnclosedCircle"/>
      <w:lvlText w:val="%3"/>
      <w:lvlJc w:val="left"/>
      <w:pPr>
        <w:ind w:left="1440" w:hanging="420"/>
      </w:pPr>
    </w:lvl>
    <w:lvl w:ilvl="3" w:tplc="0409000F" w:tentative="1">
      <w:start w:val="1"/>
      <w:numFmt w:val="decimal"/>
      <w:lvlText w:val="%4."/>
      <w:lvlJc w:val="left"/>
      <w:pPr>
        <w:ind w:left="1860" w:hanging="420"/>
      </w:pPr>
    </w:lvl>
    <w:lvl w:ilvl="4" w:tplc="04090017" w:tentative="1">
      <w:start w:val="1"/>
      <w:numFmt w:val="aiueoFullWidth"/>
      <w:lvlText w:val="(%5)"/>
      <w:lvlJc w:val="left"/>
      <w:pPr>
        <w:ind w:left="2280" w:hanging="420"/>
      </w:pPr>
    </w:lvl>
    <w:lvl w:ilvl="5" w:tplc="04090011" w:tentative="1">
      <w:start w:val="1"/>
      <w:numFmt w:val="decimalEnclosedCircle"/>
      <w:lvlText w:val="%6"/>
      <w:lvlJc w:val="left"/>
      <w:pPr>
        <w:ind w:left="2700" w:hanging="420"/>
      </w:pPr>
    </w:lvl>
    <w:lvl w:ilvl="6" w:tplc="0409000F" w:tentative="1">
      <w:start w:val="1"/>
      <w:numFmt w:val="decimal"/>
      <w:lvlText w:val="%7."/>
      <w:lvlJc w:val="left"/>
      <w:pPr>
        <w:ind w:left="3120" w:hanging="420"/>
      </w:pPr>
    </w:lvl>
    <w:lvl w:ilvl="7" w:tplc="04090017" w:tentative="1">
      <w:start w:val="1"/>
      <w:numFmt w:val="aiueoFullWidth"/>
      <w:lvlText w:val="(%8)"/>
      <w:lvlJc w:val="left"/>
      <w:pPr>
        <w:ind w:left="3540" w:hanging="420"/>
      </w:pPr>
    </w:lvl>
    <w:lvl w:ilvl="8" w:tplc="04090011" w:tentative="1">
      <w:start w:val="1"/>
      <w:numFmt w:val="decimalEnclosedCircle"/>
      <w:lvlText w:val="%9"/>
      <w:lvlJc w:val="left"/>
      <w:pPr>
        <w:ind w:left="3960" w:hanging="420"/>
      </w:pPr>
    </w:lvl>
  </w:abstractNum>
  <w:abstractNum w:abstractNumId="6" w15:restartNumberingAfterBreak="0">
    <w:nsid w:val="2091161A"/>
    <w:multiLevelType w:val="hybridMultilevel"/>
    <w:tmpl w:val="EBA6E5B2"/>
    <w:lvl w:ilvl="0" w:tplc="945C2C5A">
      <w:start w:val="1"/>
      <w:numFmt w:val="bullet"/>
      <w:lvlText w:val="-"/>
      <w:lvlJc w:val="left"/>
      <w:pPr>
        <w:ind w:left="360" w:hanging="360"/>
      </w:pPr>
      <w:rPr>
        <w:rFonts w:ascii="Century" w:eastAsiaTheme="minorEastAsia" w:hAnsi="Century" w:cstheme="minorBid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15:restartNumberingAfterBreak="0">
    <w:nsid w:val="2182346B"/>
    <w:multiLevelType w:val="hybridMultilevel"/>
    <w:tmpl w:val="4956CC62"/>
    <w:lvl w:ilvl="0" w:tplc="A406EC1E">
      <w:start w:val="1"/>
      <w:numFmt w:val="lowerLetter"/>
      <w:lvlText w:val="(%1)"/>
      <w:lvlJc w:val="left"/>
      <w:pPr>
        <w:ind w:left="630" w:hanging="420"/>
      </w:pPr>
      <w:rPr>
        <w:rFonts w:hint="eastAsia"/>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8" w15:restartNumberingAfterBreak="0">
    <w:nsid w:val="22566A2E"/>
    <w:multiLevelType w:val="hybridMultilevel"/>
    <w:tmpl w:val="93C8D2AC"/>
    <w:lvl w:ilvl="0" w:tplc="4E14BFFA">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2792473"/>
    <w:multiLevelType w:val="hybridMultilevel"/>
    <w:tmpl w:val="3C7E4050"/>
    <w:lvl w:ilvl="0" w:tplc="B37E9248">
      <w:start w:val="4"/>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237A3B90"/>
    <w:multiLevelType w:val="hybridMultilevel"/>
    <w:tmpl w:val="6CD6B3AA"/>
    <w:lvl w:ilvl="0" w:tplc="3650074A">
      <w:start w:val="1"/>
      <w:numFmt w:val="decimal"/>
      <w:lvlText w:val="(%1)"/>
      <w:lvlJc w:val="left"/>
      <w:pPr>
        <w:ind w:left="630" w:hanging="420"/>
      </w:pPr>
      <w:rPr>
        <w:rFonts w:ascii="游明朝" w:eastAsia="游明朝" w:hint="eastAsia"/>
        <w:sz w:val="18"/>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1" w15:restartNumberingAfterBreak="0">
    <w:nsid w:val="23EC4A6C"/>
    <w:multiLevelType w:val="hybridMultilevel"/>
    <w:tmpl w:val="10C0DD14"/>
    <w:lvl w:ilvl="0" w:tplc="AEF686B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15:restartNumberingAfterBreak="0">
    <w:nsid w:val="367A3766"/>
    <w:multiLevelType w:val="hybridMultilevel"/>
    <w:tmpl w:val="8356F0AC"/>
    <w:lvl w:ilvl="0" w:tplc="0646E8D2">
      <w:start w:val="1"/>
      <w:numFmt w:val="decimalFullWidth"/>
      <w:lvlText w:val="%1．"/>
      <w:lvlJc w:val="left"/>
      <w:pPr>
        <w:ind w:left="703" w:hanging="420"/>
      </w:pPr>
      <w:rPr>
        <w:rFonts w:hint="default"/>
      </w:rPr>
    </w:lvl>
    <w:lvl w:ilvl="1" w:tplc="04090017" w:tentative="1">
      <w:start w:val="1"/>
      <w:numFmt w:val="aiueoFullWidth"/>
      <w:lvlText w:val="(%2)"/>
      <w:lvlJc w:val="left"/>
      <w:pPr>
        <w:ind w:left="1123" w:hanging="420"/>
      </w:pPr>
    </w:lvl>
    <w:lvl w:ilvl="2" w:tplc="04090011" w:tentative="1">
      <w:start w:val="1"/>
      <w:numFmt w:val="decimalEnclosedCircle"/>
      <w:lvlText w:val="%3"/>
      <w:lvlJc w:val="left"/>
      <w:pPr>
        <w:ind w:left="1543" w:hanging="420"/>
      </w:pPr>
    </w:lvl>
    <w:lvl w:ilvl="3" w:tplc="0409000F" w:tentative="1">
      <w:start w:val="1"/>
      <w:numFmt w:val="decimal"/>
      <w:lvlText w:val="%4."/>
      <w:lvlJc w:val="left"/>
      <w:pPr>
        <w:ind w:left="1963" w:hanging="420"/>
      </w:pPr>
    </w:lvl>
    <w:lvl w:ilvl="4" w:tplc="04090017" w:tentative="1">
      <w:start w:val="1"/>
      <w:numFmt w:val="aiueoFullWidth"/>
      <w:lvlText w:val="(%5)"/>
      <w:lvlJc w:val="left"/>
      <w:pPr>
        <w:ind w:left="2383" w:hanging="420"/>
      </w:pPr>
    </w:lvl>
    <w:lvl w:ilvl="5" w:tplc="04090011" w:tentative="1">
      <w:start w:val="1"/>
      <w:numFmt w:val="decimalEnclosedCircle"/>
      <w:lvlText w:val="%6"/>
      <w:lvlJc w:val="left"/>
      <w:pPr>
        <w:ind w:left="2803" w:hanging="420"/>
      </w:pPr>
    </w:lvl>
    <w:lvl w:ilvl="6" w:tplc="0409000F" w:tentative="1">
      <w:start w:val="1"/>
      <w:numFmt w:val="decimal"/>
      <w:lvlText w:val="%7."/>
      <w:lvlJc w:val="left"/>
      <w:pPr>
        <w:ind w:left="3223" w:hanging="420"/>
      </w:pPr>
    </w:lvl>
    <w:lvl w:ilvl="7" w:tplc="04090017" w:tentative="1">
      <w:start w:val="1"/>
      <w:numFmt w:val="aiueoFullWidth"/>
      <w:lvlText w:val="(%8)"/>
      <w:lvlJc w:val="left"/>
      <w:pPr>
        <w:ind w:left="3643" w:hanging="420"/>
      </w:pPr>
    </w:lvl>
    <w:lvl w:ilvl="8" w:tplc="04090011" w:tentative="1">
      <w:start w:val="1"/>
      <w:numFmt w:val="decimalEnclosedCircle"/>
      <w:lvlText w:val="%9"/>
      <w:lvlJc w:val="left"/>
      <w:pPr>
        <w:ind w:left="4063" w:hanging="420"/>
      </w:pPr>
    </w:lvl>
  </w:abstractNum>
  <w:abstractNum w:abstractNumId="13" w15:restartNumberingAfterBreak="0">
    <w:nsid w:val="37282981"/>
    <w:multiLevelType w:val="hybridMultilevel"/>
    <w:tmpl w:val="0920670A"/>
    <w:lvl w:ilvl="0" w:tplc="930E1F6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395B1287"/>
    <w:multiLevelType w:val="hybridMultilevel"/>
    <w:tmpl w:val="EE689A18"/>
    <w:lvl w:ilvl="0" w:tplc="025E536C">
      <w:start w:val="1"/>
      <w:numFmt w:val="decimalEnclosedCircle"/>
      <w:lvlText w:val="%1"/>
      <w:lvlJc w:val="left"/>
      <w:pPr>
        <w:ind w:left="570" w:hanging="360"/>
      </w:pPr>
      <w:rPr>
        <w:rFonts w:asciiTheme="minorHAnsi" w:eastAsiaTheme="minorEastAsia" w:hAnsiTheme="minorHAnsi"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5" w15:restartNumberingAfterBreak="0">
    <w:nsid w:val="3D331636"/>
    <w:multiLevelType w:val="hybridMultilevel"/>
    <w:tmpl w:val="6E180754"/>
    <w:lvl w:ilvl="0" w:tplc="F43065A2">
      <w:start w:val="2"/>
      <w:numFmt w:val="bullet"/>
      <w:lvlText w:val="※"/>
      <w:lvlJc w:val="left"/>
      <w:pPr>
        <w:ind w:left="540" w:hanging="360"/>
      </w:pPr>
      <w:rPr>
        <w:rFonts w:ascii="UD デジタル 教科書体 NP-R" w:eastAsia="UD デジタル 教科書体 NP-R" w:hAnsiTheme="minorHAnsi" w:cstheme="minorBidi" w:hint="eastAsia"/>
      </w:rPr>
    </w:lvl>
    <w:lvl w:ilvl="1" w:tplc="0409000B" w:tentative="1">
      <w:start w:val="1"/>
      <w:numFmt w:val="bullet"/>
      <w:lvlText w:val=""/>
      <w:lvlJc w:val="left"/>
      <w:pPr>
        <w:ind w:left="1020" w:hanging="420"/>
      </w:pPr>
      <w:rPr>
        <w:rFonts w:ascii="Wingdings" w:hAnsi="Wingdings" w:hint="default"/>
      </w:rPr>
    </w:lvl>
    <w:lvl w:ilvl="2" w:tplc="0409000D" w:tentative="1">
      <w:start w:val="1"/>
      <w:numFmt w:val="bullet"/>
      <w:lvlText w:val=""/>
      <w:lvlJc w:val="left"/>
      <w:pPr>
        <w:ind w:left="1440" w:hanging="420"/>
      </w:pPr>
      <w:rPr>
        <w:rFonts w:ascii="Wingdings" w:hAnsi="Wingdings" w:hint="default"/>
      </w:rPr>
    </w:lvl>
    <w:lvl w:ilvl="3" w:tplc="04090001" w:tentative="1">
      <w:start w:val="1"/>
      <w:numFmt w:val="bullet"/>
      <w:lvlText w:val=""/>
      <w:lvlJc w:val="left"/>
      <w:pPr>
        <w:ind w:left="1860" w:hanging="420"/>
      </w:pPr>
      <w:rPr>
        <w:rFonts w:ascii="Wingdings" w:hAnsi="Wingdings" w:hint="default"/>
      </w:rPr>
    </w:lvl>
    <w:lvl w:ilvl="4" w:tplc="0409000B" w:tentative="1">
      <w:start w:val="1"/>
      <w:numFmt w:val="bullet"/>
      <w:lvlText w:val=""/>
      <w:lvlJc w:val="left"/>
      <w:pPr>
        <w:ind w:left="2280" w:hanging="420"/>
      </w:pPr>
      <w:rPr>
        <w:rFonts w:ascii="Wingdings" w:hAnsi="Wingdings" w:hint="default"/>
      </w:rPr>
    </w:lvl>
    <w:lvl w:ilvl="5" w:tplc="0409000D" w:tentative="1">
      <w:start w:val="1"/>
      <w:numFmt w:val="bullet"/>
      <w:lvlText w:val=""/>
      <w:lvlJc w:val="left"/>
      <w:pPr>
        <w:ind w:left="2700" w:hanging="420"/>
      </w:pPr>
      <w:rPr>
        <w:rFonts w:ascii="Wingdings" w:hAnsi="Wingdings" w:hint="default"/>
      </w:rPr>
    </w:lvl>
    <w:lvl w:ilvl="6" w:tplc="04090001" w:tentative="1">
      <w:start w:val="1"/>
      <w:numFmt w:val="bullet"/>
      <w:lvlText w:val=""/>
      <w:lvlJc w:val="left"/>
      <w:pPr>
        <w:ind w:left="3120" w:hanging="420"/>
      </w:pPr>
      <w:rPr>
        <w:rFonts w:ascii="Wingdings" w:hAnsi="Wingdings" w:hint="default"/>
      </w:rPr>
    </w:lvl>
    <w:lvl w:ilvl="7" w:tplc="0409000B" w:tentative="1">
      <w:start w:val="1"/>
      <w:numFmt w:val="bullet"/>
      <w:lvlText w:val=""/>
      <w:lvlJc w:val="left"/>
      <w:pPr>
        <w:ind w:left="3540" w:hanging="420"/>
      </w:pPr>
      <w:rPr>
        <w:rFonts w:ascii="Wingdings" w:hAnsi="Wingdings" w:hint="default"/>
      </w:rPr>
    </w:lvl>
    <w:lvl w:ilvl="8" w:tplc="0409000D" w:tentative="1">
      <w:start w:val="1"/>
      <w:numFmt w:val="bullet"/>
      <w:lvlText w:val=""/>
      <w:lvlJc w:val="left"/>
      <w:pPr>
        <w:ind w:left="3960" w:hanging="420"/>
      </w:pPr>
      <w:rPr>
        <w:rFonts w:ascii="Wingdings" w:hAnsi="Wingdings" w:hint="default"/>
      </w:rPr>
    </w:lvl>
  </w:abstractNum>
  <w:abstractNum w:abstractNumId="16" w15:restartNumberingAfterBreak="0">
    <w:nsid w:val="3DFF2809"/>
    <w:multiLevelType w:val="hybridMultilevel"/>
    <w:tmpl w:val="C0668BEC"/>
    <w:lvl w:ilvl="0" w:tplc="2732FB70">
      <w:start w:val="1"/>
      <w:numFmt w:val="decimalEnclosedCircle"/>
      <w:lvlText w:val="%1"/>
      <w:lvlJc w:val="left"/>
      <w:pPr>
        <w:ind w:left="360" w:hanging="360"/>
      </w:pPr>
      <w:rPr>
        <w:rFonts w:eastAsia="UD デジタル 教科書体 NP-R"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44AB1B3E"/>
    <w:multiLevelType w:val="hybridMultilevel"/>
    <w:tmpl w:val="D706B7AE"/>
    <w:lvl w:ilvl="0" w:tplc="AEFED11C">
      <w:start w:val="1"/>
      <w:numFmt w:val="decimal"/>
      <w:lvlText w:val="(%1)"/>
      <w:lvlJc w:val="left"/>
      <w:pPr>
        <w:ind w:left="360" w:hanging="36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15:restartNumberingAfterBreak="0">
    <w:nsid w:val="465570F4"/>
    <w:multiLevelType w:val="hybridMultilevel"/>
    <w:tmpl w:val="272043B2"/>
    <w:lvl w:ilvl="0" w:tplc="3650074A">
      <w:start w:val="1"/>
      <w:numFmt w:val="decimal"/>
      <w:lvlText w:val="(%1)"/>
      <w:lvlJc w:val="left"/>
      <w:pPr>
        <w:ind w:left="630" w:hanging="420"/>
      </w:pPr>
      <w:rPr>
        <w:rFonts w:ascii="游明朝" w:eastAsia="游明朝" w:hint="eastAsia"/>
        <w:sz w:val="18"/>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9" w15:restartNumberingAfterBreak="0">
    <w:nsid w:val="48DD132B"/>
    <w:multiLevelType w:val="hybridMultilevel"/>
    <w:tmpl w:val="E604EB98"/>
    <w:lvl w:ilvl="0" w:tplc="3650074A">
      <w:start w:val="1"/>
      <w:numFmt w:val="decimal"/>
      <w:lvlText w:val="(%1)"/>
      <w:lvlJc w:val="left"/>
      <w:pPr>
        <w:ind w:left="786" w:hanging="420"/>
      </w:pPr>
      <w:rPr>
        <w:rFonts w:ascii="游明朝" w:eastAsia="游明朝" w:hint="eastAsia"/>
        <w:sz w:val="18"/>
      </w:rPr>
    </w:lvl>
    <w:lvl w:ilvl="1" w:tplc="04090017" w:tentative="1">
      <w:start w:val="1"/>
      <w:numFmt w:val="aiueoFullWidth"/>
      <w:lvlText w:val="(%2)"/>
      <w:lvlJc w:val="left"/>
      <w:pPr>
        <w:ind w:left="1206" w:hanging="420"/>
      </w:pPr>
    </w:lvl>
    <w:lvl w:ilvl="2" w:tplc="04090011" w:tentative="1">
      <w:start w:val="1"/>
      <w:numFmt w:val="decimalEnclosedCircle"/>
      <w:lvlText w:val="%3"/>
      <w:lvlJc w:val="left"/>
      <w:pPr>
        <w:ind w:left="1626" w:hanging="420"/>
      </w:pPr>
    </w:lvl>
    <w:lvl w:ilvl="3" w:tplc="0409000F" w:tentative="1">
      <w:start w:val="1"/>
      <w:numFmt w:val="decimal"/>
      <w:lvlText w:val="%4."/>
      <w:lvlJc w:val="left"/>
      <w:pPr>
        <w:ind w:left="2046" w:hanging="420"/>
      </w:pPr>
    </w:lvl>
    <w:lvl w:ilvl="4" w:tplc="04090017" w:tentative="1">
      <w:start w:val="1"/>
      <w:numFmt w:val="aiueoFullWidth"/>
      <w:lvlText w:val="(%5)"/>
      <w:lvlJc w:val="left"/>
      <w:pPr>
        <w:ind w:left="2466" w:hanging="420"/>
      </w:pPr>
    </w:lvl>
    <w:lvl w:ilvl="5" w:tplc="04090011" w:tentative="1">
      <w:start w:val="1"/>
      <w:numFmt w:val="decimalEnclosedCircle"/>
      <w:lvlText w:val="%6"/>
      <w:lvlJc w:val="left"/>
      <w:pPr>
        <w:ind w:left="2886" w:hanging="420"/>
      </w:pPr>
    </w:lvl>
    <w:lvl w:ilvl="6" w:tplc="0409000F" w:tentative="1">
      <w:start w:val="1"/>
      <w:numFmt w:val="decimal"/>
      <w:lvlText w:val="%7."/>
      <w:lvlJc w:val="left"/>
      <w:pPr>
        <w:ind w:left="3306" w:hanging="420"/>
      </w:pPr>
    </w:lvl>
    <w:lvl w:ilvl="7" w:tplc="04090017" w:tentative="1">
      <w:start w:val="1"/>
      <w:numFmt w:val="aiueoFullWidth"/>
      <w:lvlText w:val="(%8)"/>
      <w:lvlJc w:val="left"/>
      <w:pPr>
        <w:ind w:left="3726" w:hanging="420"/>
      </w:pPr>
    </w:lvl>
    <w:lvl w:ilvl="8" w:tplc="04090011" w:tentative="1">
      <w:start w:val="1"/>
      <w:numFmt w:val="decimalEnclosedCircle"/>
      <w:lvlText w:val="%9"/>
      <w:lvlJc w:val="left"/>
      <w:pPr>
        <w:ind w:left="4146" w:hanging="420"/>
      </w:pPr>
    </w:lvl>
  </w:abstractNum>
  <w:abstractNum w:abstractNumId="20" w15:restartNumberingAfterBreak="0">
    <w:nsid w:val="4AB000CA"/>
    <w:multiLevelType w:val="hybridMultilevel"/>
    <w:tmpl w:val="E752E90A"/>
    <w:lvl w:ilvl="0" w:tplc="DD86E216">
      <w:start w:val="1"/>
      <w:numFmt w:val="decimal"/>
      <w:lvlText w:val="%1章."/>
      <w:lvlJc w:val="left"/>
      <w:pPr>
        <w:ind w:left="420" w:hanging="420"/>
      </w:pPr>
      <w:rPr>
        <w:rFonts w:ascii="UD デジタル 教科書体 NP-R" w:eastAsia="UD デジタル 教科書体 NP-R" w:hint="eastAsia"/>
      </w:r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51377302"/>
    <w:multiLevelType w:val="hybridMultilevel"/>
    <w:tmpl w:val="EE720DB8"/>
    <w:lvl w:ilvl="0" w:tplc="A406EC1E">
      <w:start w:val="1"/>
      <w:numFmt w:val="lowerLetter"/>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541B5468"/>
    <w:multiLevelType w:val="hybridMultilevel"/>
    <w:tmpl w:val="3EA6EE7E"/>
    <w:lvl w:ilvl="0" w:tplc="B6B0EEA2">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3" w15:restartNumberingAfterBreak="0">
    <w:nsid w:val="5C920456"/>
    <w:multiLevelType w:val="hybridMultilevel"/>
    <w:tmpl w:val="D6A29AC6"/>
    <w:lvl w:ilvl="0" w:tplc="D948258C">
      <w:start w:val="1"/>
      <w:numFmt w:val="bullet"/>
      <w:lvlText w:val="-"/>
      <w:lvlJc w:val="left"/>
      <w:pPr>
        <w:ind w:left="360" w:hanging="360"/>
      </w:pPr>
      <w:rPr>
        <w:rFonts w:ascii="Century" w:eastAsiaTheme="minorEastAsia" w:hAnsi="Century" w:cstheme="minorBid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4" w15:restartNumberingAfterBreak="0">
    <w:nsid w:val="60392530"/>
    <w:multiLevelType w:val="hybridMultilevel"/>
    <w:tmpl w:val="D8BC35EA"/>
    <w:lvl w:ilvl="0" w:tplc="F7F0572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5" w15:restartNumberingAfterBreak="0">
    <w:nsid w:val="64A3185C"/>
    <w:multiLevelType w:val="hybridMultilevel"/>
    <w:tmpl w:val="E77C0D00"/>
    <w:lvl w:ilvl="0" w:tplc="1B76C6B6">
      <w:start w:val="1"/>
      <w:numFmt w:val="bullet"/>
      <w:lvlText w:val="・"/>
      <w:lvlJc w:val="left"/>
      <w:pPr>
        <w:ind w:left="360" w:hanging="360"/>
      </w:pPr>
      <w:rPr>
        <w:rFonts w:ascii="UD デジタル 教科書体 NK-R" w:eastAsia="UD デジタル 教科書体 NK-R" w:hAnsiTheme="minorHAnsi"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6" w15:restartNumberingAfterBreak="0">
    <w:nsid w:val="6A52110C"/>
    <w:multiLevelType w:val="hybridMultilevel"/>
    <w:tmpl w:val="2616635E"/>
    <w:lvl w:ilvl="0" w:tplc="3650074A">
      <w:start w:val="1"/>
      <w:numFmt w:val="decimal"/>
      <w:lvlText w:val="(%1)"/>
      <w:lvlJc w:val="left"/>
      <w:pPr>
        <w:ind w:left="720" w:hanging="720"/>
      </w:pPr>
      <w:rPr>
        <w:rFonts w:ascii="游明朝" w:eastAsia="游明朝" w:hint="eastAsia"/>
        <w:sz w:val="18"/>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7" w15:restartNumberingAfterBreak="0">
    <w:nsid w:val="6C27532C"/>
    <w:multiLevelType w:val="hybridMultilevel"/>
    <w:tmpl w:val="47505DBA"/>
    <w:lvl w:ilvl="0" w:tplc="E0C8FBB8">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8" w15:restartNumberingAfterBreak="0">
    <w:nsid w:val="6E421D30"/>
    <w:multiLevelType w:val="hybridMultilevel"/>
    <w:tmpl w:val="86B0AC02"/>
    <w:lvl w:ilvl="0" w:tplc="7C2AC5F6">
      <w:start w:val="1"/>
      <w:numFmt w:val="decimal"/>
      <w:lvlText w:val="(%1)"/>
      <w:lvlJc w:val="left"/>
      <w:pPr>
        <w:ind w:left="600" w:hanging="420"/>
      </w:pPr>
      <w:rPr>
        <w:rFonts w:ascii="UD デジタル 教科書体 NP-R" w:eastAsia="UD デジタル 教科書体 NP-R" w:hint="eastAsia"/>
        <w:sz w:val="18"/>
      </w:rPr>
    </w:lvl>
    <w:lvl w:ilvl="1" w:tplc="04090017" w:tentative="1">
      <w:start w:val="1"/>
      <w:numFmt w:val="aiueoFullWidth"/>
      <w:lvlText w:val="(%2)"/>
      <w:lvlJc w:val="left"/>
      <w:pPr>
        <w:ind w:left="1020" w:hanging="420"/>
      </w:pPr>
    </w:lvl>
    <w:lvl w:ilvl="2" w:tplc="04090011">
      <w:start w:val="1"/>
      <w:numFmt w:val="decimalEnclosedCircle"/>
      <w:lvlText w:val="%3"/>
      <w:lvlJc w:val="left"/>
      <w:pPr>
        <w:ind w:left="1440" w:hanging="420"/>
      </w:pPr>
    </w:lvl>
    <w:lvl w:ilvl="3" w:tplc="0409000F" w:tentative="1">
      <w:start w:val="1"/>
      <w:numFmt w:val="decimal"/>
      <w:lvlText w:val="%4."/>
      <w:lvlJc w:val="left"/>
      <w:pPr>
        <w:ind w:left="1860" w:hanging="420"/>
      </w:pPr>
    </w:lvl>
    <w:lvl w:ilvl="4" w:tplc="04090017" w:tentative="1">
      <w:start w:val="1"/>
      <w:numFmt w:val="aiueoFullWidth"/>
      <w:lvlText w:val="(%5)"/>
      <w:lvlJc w:val="left"/>
      <w:pPr>
        <w:ind w:left="2280" w:hanging="420"/>
      </w:pPr>
    </w:lvl>
    <w:lvl w:ilvl="5" w:tplc="04090011" w:tentative="1">
      <w:start w:val="1"/>
      <w:numFmt w:val="decimalEnclosedCircle"/>
      <w:lvlText w:val="%6"/>
      <w:lvlJc w:val="left"/>
      <w:pPr>
        <w:ind w:left="2700" w:hanging="420"/>
      </w:pPr>
    </w:lvl>
    <w:lvl w:ilvl="6" w:tplc="0409000F" w:tentative="1">
      <w:start w:val="1"/>
      <w:numFmt w:val="decimal"/>
      <w:lvlText w:val="%7."/>
      <w:lvlJc w:val="left"/>
      <w:pPr>
        <w:ind w:left="3120" w:hanging="420"/>
      </w:pPr>
    </w:lvl>
    <w:lvl w:ilvl="7" w:tplc="04090017" w:tentative="1">
      <w:start w:val="1"/>
      <w:numFmt w:val="aiueoFullWidth"/>
      <w:lvlText w:val="(%8)"/>
      <w:lvlJc w:val="left"/>
      <w:pPr>
        <w:ind w:left="3540" w:hanging="420"/>
      </w:pPr>
    </w:lvl>
    <w:lvl w:ilvl="8" w:tplc="04090011" w:tentative="1">
      <w:start w:val="1"/>
      <w:numFmt w:val="decimalEnclosedCircle"/>
      <w:lvlText w:val="%9"/>
      <w:lvlJc w:val="left"/>
      <w:pPr>
        <w:ind w:left="3960" w:hanging="420"/>
      </w:pPr>
    </w:lvl>
  </w:abstractNum>
  <w:abstractNum w:abstractNumId="29" w15:restartNumberingAfterBreak="0">
    <w:nsid w:val="7138386E"/>
    <w:multiLevelType w:val="hybridMultilevel"/>
    <w:tmpl w:val="045478BC"/>
    <w:lvl w:ilvl="0" w:tplc="C144E57C">
      <w:start w:val="1"/>
      <w:numFmt w:val="decimal"/>
      <w:lvlText w:val="(%1)"/>
      <w:lvlJc w:val="left"/>
      <w:pPr>
        <w:ind w:left="840" w:hanging="420"/>
      </w:pPr>
      <w:rPr>
        <w:rFonts w:ascii="游明朝" w:eastAsia="游明朝" w:hint="eastAsia"/>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30" w15:restartNumberingAfterBreak="0">
    <w:nsid w:val="71A05D90"/>
    <w:multiLevelType w:val="hybridMultilevel"/>
    <w:tmpl w:val="8DF68728"/>
    <w:lvl w:ilvl="0" w:tplc="1D000894">
      <w:start w:val="1"/>
      <w:numFmt w:val="irohaFullWidth"/>
      <w:lvlText w:val="(%1)"/>
      <w:lvlJc w:val="left"/>
      <w:pPr>
        <w:ind w:left="450" w:hanging="360"/>
      </w:pPr>
      <w:rPr>
        <w:rFonts w:hint="default"/>
      </w:rPr>
    </w:lvl>
    <w:lvl w:ilvl="1" w:tplc="04090017" w:tentative="1">
      <w:start w:val="1"/>
      <w:numFmt w:val="aiueoFullWidth"/>
      <w:lvlText w:val="(%2)"/>
      <w:lvlJc w:val="left"/>
      <w:pPr>
        <w:ind w:left="930" w:hanging="420"/>
      </w:pPr>
    </w:lvl>
    <w:lvl w:ilvl="2" w:tplc="04090011" w:tentative="1">
      <w:start w:val="1"/>
      <w:numFmt w:val="decimalEnclosedCircle"/>
      <w:lvlText w:val="%3"/>
      <w:lvlJc w:val="left"/>
      <w:pPr>
        <w:ind w:left="1350" w:hanging="420"/>
      </w:pPr>
    </w:lvl>
    <w:lvl w:ilvl="3" w:tplc="0409000F" w:tentative="1">
      <w:start w:val="1"/>
      <w:numFmt w:val="decimal"/>
      <w:lvlText w:val="%4."/>
      <w:lvlJc w:val="left"/>
      <w:pPr>
        <w:ind w:left="1770" w:hanging="420"/>
      </w:pPr>
    </w:lvl>
    <w:lvl w:ilvl="4" w:tplc="04090017" w:tentative="1">
      <w:start w:val="1"/>
      <w:numFmt w:val="aiueoFullWidth"/>
      <w:lvlText w:val="(%5)"/>
      <w:lvlJc w:val="left"/>
      <w:pPr>
        <w:ind w:left="2190" w:hanging="420"/>
      </w:pPr>
    </w:lvl>
    <w:lvl w:ilvl="5" w:tplc="04090011" w:tentative="1">
      <w:start w:val="1"/>
      <w:numFmt w:val="decimalEnclosedCircle"/>
      <w:lvlText w:val="%6"/>
      <w:lvlJc w:val="left"/>
      <w:pPr>
        <w:ind w:left="2610" w:hanging="420"/>
      </w:pPr>
    </w:lvl>
    <w:lvl w:ilvl="6" w:tplc="0409000F" w:tentative="1">
      <w:start w:val="1"/>
      <w:numFmt w:val="decimal"/>
      <w:lvlText w:val="%7."/>
      <w:lvlJc w:val="left"/>
      <w:pPr>
        <w:ind w:left="3030" w:hanging="420"/>
      </w:pPr>
    </w:lvl>
    <w:lvl w:ilvl="7" w:tplc="04090017" w:tentative="1">
      <w:start w:val="1"/>
      <w:numFmt w:val="aiueoFullWidth"/>
      <w:lvlText w:val="(%8)"/>
      <w:lvlJc w:val="left"/>
      <w:pPr>
        <w:ind w:left="3450" w:hanging="420"/>
      </w:pPr>
    </w:lvl>
    <w:lvl w:ilvl="8" w:tplc="04090011" w:tentative="1">
      <w:start w:val="1"/>
      <w:numFmt w:val="decimalEnclosedCircle"/>
      <w:lvlText w:val="%9"/>
      <w:lvlJc w:val="left"/>
      <w:pPr>
        <w:ind w:left="3870" w:hanging="420"/>
      </w:pPr>
    </w:lvl>
  </w:abstractNum>
  <w:abstractNum w:abstractNumId="31" w15:restartNumberingAfterBreak="0">
    <w:nsid w:val="71FD4841"/>
    <w:multiLevelType w:val="hybridMultilevel"/>
    <w:tmpl w:val="EEE0ADC6"/>
    <w:lvl w:ilvl="0" w:tplc="CB283E64">
      <w:start w:val="1"/>
      <w:numFmt w:val="iroha"/>
      <w:lvlText w:val="(%1)"/>
      <w:lvlJc w:val="left"/>
      <w:pPr>
        <w:ind w:left="540" w:hanging="360"/>
      </w:pPr>
      <w:rPr>
        <w:rFonts w:hint="eastAsia"/>
      </w:rPr>
    </w:lvl>
    <w:lvl w:ilvl="1" w:tplc="04090017" w:tentative="1">
      <w:start w:val="1"/>
      <w:numFmt w:val="aiueoFullWidth"/>
      <w:lvlText w:val="(%2)"/>
      <w:lvlJc w:val="left"/>
      <w:pPr>
        <w:ind w:left="1020" w:hanging="420"/>
      </w:pPr>
    </w:lvl>
    <w:lvl w:ilvl="2" w:tplc="04090011" w:tentative="1">
      <w:start w:val="1"/>
      <w:numFmt w:val="decimalEnclosedCircle"/>
      <w:lvlText w:val="%3"/>
      <w:lvlJc w:val="left"/>
      <w:pPr>
        <w:ind w:left="1440" w:hanging="420"/>
      </w:pPr>
    </w:lvl>
    <w:lvl w:ilvl="3" w:tplc="0409000F" w:tentative="1">
      <w:start w:val="1"/>
      <w:numFmt w:val="decimal"/>
      <w:lvlText w:val="%4."/>
      <w:lvlJc w:val="left"/>
      <w:pPr>
        <w:ind w:left="1860" w:hanging="420"/>
      </w:pPr>
    </w:lvl>
    <w:lvl w:ilvl="4" w:tplc="04090017" w:tentative="1">
      <w:start w:val="1"/>
      <w:numFmt w:val="aiueoFullWidth"/>
      <w:lvlText w:val="(%5)"/>
      <w:lvlJc w:val="left"/>
      <w:pPr>
        <w:ind w:left="2280" w:hanging="420"/>
      </w:pPr>
    </w:lvl>
    <w:lvl w:ilvl="5" w:tplc="04090011" w:tentative="1">
      <w:start w:val="1"/>
      <w:numFmt w:val="decimalEnclosedCircle"/>
      <w:lvlText w:val="%6"/>
      <w:lvlJc w:val="left"/>
      <w:pPr>
        <w:ind w:left="2700" w:hanging="420"/>
      </w:pPr>
    </w:lvl>
    <w:lvl w:ilvl="6" w:tplc="0409000F" w:tentative="1">
      <w:start w:val="1"/>
      <w:numFmt w:val="decimal"/>
      <w:lvlText w:val="%7."/>
      <w:lvlJc w:val="left"/>
      <w:pPr>
        <w:ind w:left="3120" w:hanging="420"/>
      </w:pPr>
    </w:lvl>
    <w:lvl w:ilvl="7" w:tplc="04090017" w:tentative="1">
      <w:start w:val="1"/>
      <w:numFmt w:val="aiueoFullWidth"/>
      <w:lvlText w:val="(%8)"/>
      <w:lvlJc w:val="left"/>
      <w:pPr>
        <w:ind w:left="3540" w:hanging="420"/>
      </w:pPr>
    </w:lvl>
    <w:lvl w:ilvl="8" w:tplc="04090011" w:tentative="1">
      <w:start w:val="1"/>
      <w:numFmt w:val="decimalEnclosedCircle"/>
      <w:lvlText w:val="%9"/>
      <w:lvlJc w:val="left"/>
      <w:pPr>
        <w:ind w:left="3960" w:hanging="420"/>
      </w:pPr>
    </w:lvl>
  </w:abstractNum>
  <w:abstractNum w:abstractNumId="32" w15:restartNumberingAfterBreak="0">
    <w:nsid w:val="72933A99"/>
    <w:multiLevelType w:val="hybridMultilevel"/>
    <w:tmpl w:val="67E0527C"/>
    <w:lvl w:ilvl="0" w:tplc="AF18D9F2">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3" w15:restartNumberingAfterBreak="0">
    <w:nsid w:val="7731675F"/>
    <w:multiLevelType w:val="hybridMultilevel"/>
    <w:tmpl w:val="0B8E8C16"/>
    <w:lvl w:ilvl="0" w:tplc="759C7190">
      <w:numFmt w:val="bullet"/>
      <w:lvlText w:val="○"/>
      <w:lvlJc w:val="left"/>
      <w:pPr>
        <w:ind w:left="360" w:hanging="360"/>
      </w:pPr>
      <w:rPr>
        <w:rFonts w:ascii="UD デジタル 教科書体 NP-R" w:eastAsia="UD デジタル 教科書体 NP-R" w:hAnsiTheme="minorEastAsia"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4" w15:restartNumberingAfterBreak="0">
    <w:nsid w:val="7986629C"/>
    <w:multiLevelType w:val="hybridMultilevel"/>
    <w:tmpl w:val="7584B524"/>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5" w15:restartNumberingAfterBreak="0">
    <w:nsid w:val="7FBE789E"/>
    <w:multiLevelType w:val="hybridMultilevel"/>
    <w:tmpl w:val="0A9C53F2"/>
    <w:lvl w:ilvl="0" w:tplc="EFE25F78">
      <w:start w:val="1"/>
      <w:numFmt w:val="decimal"/>
      <w:lvlText w:val="第%1章"/>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8"/>
  </w:num>
  <w:num w:numId="2">
    <w:abstractNumId w:val="4"/>
  </w:num>
  <w:num w:numId="3">
    <w:abstractNumId w:val="6"/>
  </w:num>
  <w:num w:numId="4">
    <w:abstractNumId w:val="1"/>
  </w:num>
  <w:num w:numId="5">
    <w:abstractNumId w:val="23"/>
  </w:num>
  <w:num w:numId="6">
    <w:abstractNumId w:val="9"/>
  </w:num>
  <w:num w:numId="7">
    <w:abstractNumId w:val="12"/>
  </w:num>
  <w:num w:numId="8">
    <w:abstractNumId w:val="27"/>
  </w:num>
  <w:num w:numId="9">
    <w:abstractNumId w:val="24"/>
  </w:num>
  <w:num w:numId="10">
    <w:abstractNumId w:val="25"/>
  </w:num>
  <w:num w:numId="11">
    <w:abstractNumId w:val="31"/>
  </w:num>
  <w:num w:numId="12">
    <w:abstractNumId w:val="21"/>
  </w:num>
  <w:num w:numId="13">
    <w:abstractNumId w:val="2"/>
  </w:num>
  <w:num w:numId="14">
    <w:abstractNumId w:val="22"/>
  </w:num>
  <w:num w:numId="15">
    <w:abstractNumId w:val="8"/>
  </w:num>
  <w:num w:numId="16">
    <w:abstractNumId w:val="19"/>
  </w:num>
  <w:num w:numId="17">
    <w:abstractNumId w:val="0"/>
  </w:num>
  <w:num w:numId="18">
    <w:abstractNumId w:val="10"/>
  </w:num>
  <w:num w:numId="19">
    <w:abstractNumId w:val="18"/>
  </w:num>
  <w:num w:numId="20">
    <w:abstractNumId w:val="20"/>
  </w:num>
  <w:num w:numId="21">
    <w:abstractNumId w:val="35"/>
  </w:num>
  <w:num w:numId="22">
    <w:abstractNumId w:val="16"/>
  </w:num>
  <w:num w:numId="23">
    <w:abstractNumId w:val="3"/>
  </w:num>
  <w:num w:numId="24">
    <w:abstractNumId w:val="33"/>
  </w:num>
  <w:num w:numId="25">
    <w:abstractNumId w:val="13"/>
  </w:num>
  <w:num w:numId="26">
    <w:abstractNumId w:val="32"/>
  </w:num>
  <w:num w:numId="27">
    <w:abstractNumId w:val="14"/>
  </w:num>
  <w:num w:numId="28">
    <w:abstractNumId w:val="34"/>
  </w:num>
  <w:num w:numId="29">
    <w:abstractNumId w:val="7"/>
  </w:num>
  <w:num w:numId="30">
    <w:abstractNumId w:val="29"/>
  </w:num>
  <w:num w:numId="31">
    <w:abstractNumId w:val="26"/>
  </w:num>
  <w:num w:numId="32">
    <w:abstractNumId w:val="5"/>
  </w:num>
  <w:num w:numId="33">
    <w:abstractNumId w:val="11"/>
  </w:num>
  <w:num w:numId="34">
    <w:abstractNumId w:val="15"/>
  </w:num>
  <w:num w:numId="35">
    <w:abstractNumId w:val="17"/>
  </w:num>
  <w:num w:numId="36">
    <w:abstractNumId w:val="30"/>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bordersDoNotSurroundHeader/>
  <w:bordersDoNotSurroundFooter/>
  <w:hideSpellingErrors/>
  <w:defaultTabStop w:val="840"/>
  <w:drawingGridHorizontalSpacing w:val="90"/>
  <w:displayHorizontalDrawingGridEvery w:val="0"/>
  <w:displayVerticalDrawingGridEvery w:val="2"/>
  <w:characterSpacingControl w:val="compressPunctuation"/>
  <w:hdrShapeDefaults>
    <o:shapedefaults v:ext="edit" spidmax="20481">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577BA"/>
    <w:rsid w:val="000013D9"/>
    <w:rsid w:val="0002196E"/>
    <w:rsid w:val="000770E0"/>
    <w:rsid w:val="00082570"/>
    <w:rsid w:val="00105CFF"/>
    <w:rsid w:val="00143E28"/>
    <w:rsid w:val="0015581A"/>
    <w:rsid w:val="00246800"/>
    <w:rsid w:val="00305953"/>
    <w:rsid w:val="00314B11"/>
    <w:rsid w:val="003227EB"/>
    <w:rsid w:val="003823F4"/>
    <w:rsid w:val="003A7C8F"/>
    <w:rsid w:val="003E3B30"/>
    <w:rsid w:val="004736FF"/>
    <w:rsid w:val="004814ED"/>
    <w:rsid w:val="00516592"/>
    <w:rsid w:val="0051663A"/>
    <w:rsid w:val="0058510B"/>
    <w:rsid w:val="00590BCA"/>
    <w:rsid w:val="005E6743"/>
    <w:rsid w:val="005E6B1E"/>
    <w:rsid w:val="005F5873"/>
    <w:rsid w:val="00613F23"/>
    <w:rsid w:val="006C5CC7"/>
    <w:rsid w:val="006E54E3"/>
    <w:rsid w:val="007121BB"/>
    <w:rsid w:val="00783FEB"/>
    <w:rsid w:val="00810FB5"/>
    <w:rsid w:val="00841CAA"/>
    <w:rsid w:val="0085500D"/>
    <w:rsid w:val="00882070"/>
    <w:rsid w:val="008C63E9"/>
    <w:rsid w:val="009118EA"/>
    <w:rsid w:val="00930224"/>
    <w:rsid w:val="00935A73"/>
    <w:rsid w:val="00972D6A"/>
    <w:rsid w:val="009E7063"/>
    <w:rsid w:val="00A22AB7"/>
    <w:rsid w:val="00AA2CFE"/>
    <w:rsid w:val="00AB4D3F"/>
    <w:rsid w:val="00B01AA5"/>
    <w:rsid w:val="00B62AFD"/>
    <w:rsid w:val="00B649A9"/>
    <w:rsid w:val="00B724BE"/>
    <w:rsid w:val="00BE398F"/>
    <w:rsid w:val="00C11F4E"/>
    <w:rsid w:val="00C522E3"/>
    <w:rsid w:val="00C62E85"/>
    <w:rsid w:val="00C95FAB"/>
    <w:rsid w:val="00CA05C2"/>
    <w:rsid w:val="00CD14AC"/>
    <w:rsid w:val="00D11564"/>
    <w:rsid w:val="00D17CC7"/>
    <w:rsid w:val="00D20227"/>
    <w:rsid w:val="00D30E18"/>
    <w:rsid w:val="00D34D12"/>
    <w:rsid w:val="00D36B54"/>
    <w:rsid w:val="00D36D8C"/>
    <w:rsid w:val="00D37B5F"/>
    <w:rsid w:val="00DB148B"/>
    <w:rsid w:val="00DE0720"/>
    <w:rsid w:val="00E11E87"/>
    <w:rsid w:val="00E42E61"/>
    <w:rsid w:val="00E47EEA"/>
    <w:rsid w:val="00EA6DA2"/>
    <w:rsid w:val="00F300C9"/>
    <w:rsid w:val="00F577BA"/>
    <w:rsid w:val="00F74337"/>
    <w:rsid w:val="00F8384E"/>
    <w:rsid w:val="00FB1F2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81">
      <v:textbox inset="5.85pt,.7pt,5.85pt,.7pt"/>
    </o:shapedefaults>
    <o:shapelayout v:ext="edit">
      <o:idmap v:ext="edit" data="1"/>
    </o:shapelayout>
  </w:shapeDefaults>
  <w:decimalSymbol w:val="."/>
  <w:listSeparator w:val=","/>
  <w15:chartTrackingRefBased/>
  <w15:docId w15:val="{9E233BB2-E814-4B9E-AD12-4AAB58BF2C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imes New Roman"/>
        <w:sz w:val="22"/>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118EA"/>
    <w:pPr>
      <w:spacing w:line="240" w:lineRule="exact"/>
    </w:pPr>
    <w:rPr>
      <w:sz w:val="18"/>
      <w:szCs w:val="24"/>
    </w:rPr>
  </w:style>
  <w:style w:type="paragraph" w:styleId="1">
    <w:name w:val="heading 1"/>
    <w:basedOn w:val="a"/>
    <w:next w:val="a"/>
    <w:link w:val="10"/>
    <w:uiPriority w:val="9"/>
    <w:qFormat/>
    <w:rsid w:val="00A22AB7"/>
    <w:pPr>
      <w:keepNext/>
      <w:spacing w:after="40"/>
      <w:outlineLvl w:val="0"/>
    </w:pPr>
    <w:rPr>
      <w:rFonts w:asciiTheme="majorHAnsi" w:eastAsiaTheme="majorEastAsia" w:hAnsiTheme="majorHAnsi" w:cstheme="majorBidi"/>
      <w:bCs/>
      <w:kern w:val="32"/>
      <w:sz w:val="24"/>
      <w:szCs w:val="32"/>
    </w:rPr>
  </w:style>
  <w:style w:type="paragraph" w:styleId="2">
    <w:name w:val="heading 2"/>
    <w:basedOn w:val="a"/>
    <w:next w:val="a"/>
    <w:link w:val="20"/>
    <w:uiPriority w:val="9"/>
    <w:unhideWhenUsed/>
    <w:qFormat/>
    <w:rsid w:val="00EA6DA2"/>
    <w:pPr>
      <w:keepNext/>
      <w:spacing w:before="240" w:after="60"/>
      <w:outlineLvl w:val="1"/>
    </w:pPr>
    <w:rPr>
      <w:rFonts w:asciiTheme="majorHAnsi" w:eastAsiaTheme="majorEastAsia" w:hAnsiTheme="majorHAnsi" w:cstheme="majorBidi"/>
      <w:bCs/>
      <w:iCs/>
      <w:sz w:val="21"/>
      <w:szCs w:val="28"/>
    </w:rPr>
  </w:style>
  <w:style w:type="paragraph" w:styleId="3">
    <w:name w:val="heading 3"/>
    <w:basedOn w:val="a"/>
    <w:next w:val="a"/>
    <w:link w:val="30"/>
    <w:uiPriority w:val="9"/>
    <w:unhideWhenUsed/>
    <w:qFormat/>
    <w:rsid w:val="009118EA"/>
    <w:pPr>
      <w:keepNext/>
      <w:spacing w:before="240" w:after="60"/>
      <w:outlineLvl w:val="2"/>
    </w:pPr>
    <w:rPr>
      <w:rFonts w:asciiTheme="majorHAnsi" w:eastAsiaTheme="majorEastAsia" w:hAnsiTheme="majorHAnsi" w:cstheme="majorBidi"/>
      <w:b/>
      <w:bCs/>
      <w:sz w:val="26"/>
      <w:szCs w:val="26"/>
    </w:rPr>
  </w:style>
  <w:style w:type="paragraph" w:styleId="4">
    <w:name w:val="heading 4"/>
    <w:basedOn w:val="a"/>
    <w:next w:val="a"/>
    <w:link w:val="40"/>
    <w:uiPriority w:val="9"/>
    <w:semiHidden/>
    <w:unhideWhenUsed/>
    <w:qFormat/>
    <w:rsid w:val="009118EA"/>
    <w:pPr>
      <w:keepNext/>
      <w:spacing w:before="240" w:after="60"/>
      <w:outlineLvl w:val="3"/>
    </w:pPr>
    <w:rPr>
      <w:rFonts w:cstheme="majorBidi"/>
      <w:b/>
      <w:bCs/>
      <w:sz w:val="28"/>
      <w:szCs w:val="28"/>
    </w:rPr>
  </w:style>
  <w:style w:type="paragraph" w:styleId="5">
    <w:name w:val="heading 5"/>
    <w:basedOn w:val="a"/>
    <w:next w:val="a"/>
    <w:link w:val="50"/>
    <w:uiPriority w:val="9"/>
    <w:semiHidden/>
    <w:unhideWhenUsed/>
    <w:qFormat/>
    <w:rsid w:val="009118EA"/>
    <w:pPr>
      <w:spacing w:before="240" w:after="60"/>
      <w:outlineLvl w:val="4"/>
    </w:pPr>
    <w:rPr>
      <w:rFonts w:cstheme="majorBidi"/>
      <w:b/>
      <w:bCs/>
      <w:i/>
      <w:iCs/>
      <w:sz w:val="26"/>
      <w:szCs w:val="26"/>
    </w:rPr>
  </w:style>
  <w:style w:type="paragraph" w:styleId="6">
    <w:name w:val="heading 6"/>
    <w:basedOn w:val="a"/>
    <w:next w:val="a"/>
    <w:link w:val="60"/>
    <w:uiPriority w:val="9"/>
    <w:semiHidden/>
    <w:unhideWhenUsed/>
    <w:qFormat/>
    <w:rsid w:val="009118EA"/>
    <w:pPr>
      <w:spacing w:before="240" w:after="60"/>
      <w:outlineLvl w:val="5"/>
    </w:pPr>
    <w:rPr>
      <w:rFonts w:cstheme="majorBidi"/>
      <w:b/>
      <w:bCs/>
      <w:sz w:val="22"/>
      <w:szCs w:val="22"/>
    </w:rPr>
  </w:style>
  <w:style w:type="paragraph" w:styleId="7">
    <w:name w:val="heading 7"/>
    <w:basedOn w:val="a"/>
    <w:next w:val="a"/>
    <w:link w:val="70"/>
    <w:uiPriority w:val="9"/>
    <w:semiHidden/>
    <w:unhideWhenUsed/>
    <w:qFormat/>
    <w:rsid w:val="009118EA"/>
    <w:pPr>
      <w:spacing w:before="240" w:after="60"/>
      <w:outlineLvl w:val="6"/>
    </w:pPr>
    <w:rPr>
      <w:rFonts w:cstheme="majorBidi"/>
    </w:rPr>
  </w:style>
  <w:style w:type="paragraph" w:styleId="8">
    <w:name w:val="heading 8"/>
    <w:basedOn w:val="a"/>
    <w:next w:val="a"/>
    <w:link w:val="80"/>
    <w:uiPriority w:val="9"/>
    <w:semiHidden/>
    <w:unhideWhenUsed/>
    <w:qFormat/>
    <w:rsid w:val="009118EA"/>
    <w:pPr>
      <w:spacing w:before="240" w:after="60"/>
      <w:outlineLvl w:val="7"/>
    </w:pPr>
    <w:rPr>
      <w:rFonts w:cstheme="majorBidi"/>
      <w:i/>
      <w:iCs/>
    </w:rPr>
  </w:style>
  <w:style w:type="paragraph" w:styleId="9">
    <w:name w:val="heading 9"/>
    <w:basedOn w:val="a"/>
    <w:next w:val="a"/>
    <w:link w:val="90"/>
    <w:uiPriority w:val="9"/>
    <w:semiHidden/>
    <w:unhideWhenUsed/>
    <w:qFormat/>
    <w:rsid w:val="009118EA"/>
    <w:pPr>
      <w:spacing w:before="240" w:after="60"/>
      <w:outlineLvl w:val="8"/>
    </w:pPr>
    <w:rPr>
      <w:rFonts w:asciiTheme="majorHAnsi" w:eastAsiaTheme="majorEastAsia" w:hAnsiTheme="majorHAnsi" w:cstheme="majorBidi"/>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A22AB7"/>
    <w:rPr>
      <w:rFonts w:asciiTheme="majorHAnsi" w:eastAsiaTheme="majorEastAsia" w:hAnsiTheme="majorHAnsi" w:cstheme="majorBidi"/>
      <w:bCs/>
      <w:kern w:val="32"/>
      <w:sz w:val="24"/>
      <w:szCs w:val="32"/>
    </w:rPr>
  </w:style>
  <w:style w:type="character" w:customStyle="1" w:styleId="20">
    <w:name w:val="見出し 2 (文字)"/>
    <w:basedOn w:val="a0"/>
    <w:link w:val="2"/>
    <w:uiPriority w:val="9"/>
    <w:rsid w:val="00EA6DA2"/>
    <w:rPr>
      <w:rFonts w:asciiTheme="majorHAnsi" w:eastAsiaTheme="majorEastAsia" w:hAnsiTheme="majorHAnsi" w:cstheme="majorBidi"/>
      <w:bCs/>
      <w:iCs/>
      <w:sz w:val="21"/>
      <w:szCs w:val="28"/>
    </w:rPr>
  </w:style>
  <w:style w:type="character" w:customStyle="1" w:styleId="30">
    <w:name w:val="見出し 3 (文字)"/>
    <w:basedOn w:val="a0"/>
    <w:link w:val="3"/>
    <w:uiPriority w:val="9"/>
    <w:rsid w:val="009118EA"/>
    <w:rPr>
      <w:rFonts w:asciiTheme="majorHAnsi" w:eastAsiaTheme="majorEastAsia" w:hAnsiTheme="majorHAnsi" w:cstheme="majorBidi"/>
      <w:b/>
      <w:bCs/>
      <w:sz w:val="26"/>
      <w:szCs w:val="26"/>
    </w:rPr>
  </w:style>
  <w:style w:type="character" w:customStyle="1" w:styleId="40">
    <w:name w:val="見出し 4 (文字)"/>
    <w:basedOn w:val="a0"/>
    <w:link w:val="4"/>
    <w:uiPriority w:val="9"/>
    <w:semiHidden/>
    <w:rsid w:val="009118EA"/>
    <w:rPr>
      <w:rFonts w:cstheme="majorBidi"/>
      <w:b/>
      <w:bCs/>
      <w:sz w:val="28"/>
      <w:szCs w:val="28"/>
    </w:rPr>
  </w:style>
  <w:style w:type="character" w:customStyle="1" w:styleId="50">
    <w:name w:val="見出し 5 (文字)"/>
    <w:basedOn w:val="a0"/>
    <w:link w:val="5"/>
    <w:uiPriority w:val="9"/>
    <w:rsid w:val="009118EA"/>
    <w:rPr>
      <w:rFonts w:cstheme="majorBidi"/>
      <w:b/>
      <w:bCs/>
      <w:i/>
      <w:iCs/>
      <w:sz w:val="26"/>
      <w:szCs w:val="26"/>
    </w:rPr>
  </w:style>
  <w:style w:type="character" w:customStyle="1" w:styleId="60">
    <w:name w:val="見出し 6 (文字)"/>
    <w:basedOn w:val="a0"/>
    <w:link w:val="6"/>
    <w:uiPriority w:val="9"/>
    <w:semiHidden/>
    <w:rsid w:val="009118EA"/>
    <w:rPr>
      <w:rFonts w:cstheme="majorBidi"/>
      <w:b/>
      <w:bCs/>
    </w:rPr>
  </w:style>
  <w:style w:type="character" w:customStyle="1" w:styleId="70">
    <w:name w:val="見出し 7 (文字)"/>
    <w:basedOn w:val="a0"/>
    <w:link w:val="7"/>
    <w:uiPriority w:val="9"/>
    <w:semiHidden/>
    <w:rsid w:val="009118EA"/>
    <w:rPr>
      <w:rFonts w:cstheme="majorBidi"/>
      <w:sz w:val="24"/>
      <w:szCs w:val="24"/>
    </w:rPr>
  </w:style>
  <w:style w:type="character" w:customStyle="1" w:styleId="80">
    <w:name w:val="見出し 8 (文字)"/>
    <w:basedOn w:val="a0"/>
    <w:link w:val="8"/>
    <w:uiPriority w:val="9"/>
    <w:semiHidden/>
    <w:rsid w:val="009118EA"/>
    <w:rPr>
      <w:rFonts w:cstheme="majorBidi"/>
      <w:i/>
      <w:iCs/>
      <w:sz w:val="24"/>
      <w:szCs w:val="24"/>
    </w:rPr>
  </w:style>
  <w:style w:type="character" w:customStyle="1" w:styleId="90">
    <w:name w:val="見出し 9 (文字)"/>
    <w:basedOn w:val="a0"/>
    <w:link w:val="9"/>
    <w:uiPriority w:val="9"/>
    <w:semiHidden/>
    <w:rsid w:val="009118EA"/>
    <w:rPr>
      <w:rFonts w:asciiTheme="majorHAnsi" w:eastAsiaTheme="majorEastAsia" w:hAnsiTheme="majorHAnsi" w:cstheme="majorBidi"/>
    </w:rPr>
  </w:style>
  <w:style w:type="paragraph" w:styleId="a3">
    <w:name w:val="caption"/>
    <w:basedOn w:val="a"/>
    <w:next w:val="a"/>
    <w:uiPriority w:val="35"/>
    <w:semiHidden/>
    <w:unhideWhenUsed/>
    <w:rsid w:val="009118EA"/>
    <w:pPr>
      <w:spacing w:after="200" w:line="240" w:lineRule="auto"/>
    </w:pPr>
    <w:rPr>
      <w:i/>
      <w:iCs/>
      <w:color w:val="44546A" w:themeColor="text2"/>
      <w:szCs w:val="18"/>
    </w:rPr>
  </w:style>
  <w:style w:type="paragraph" w:styleId="a4">
    <w:name w:val="Title"/>
    <w:basedOn w:val="a"/>
    <w:next w:val="a"/>
    <w:link w:val="a5"/>
    <w:uiPriority w:val="10"/>
    <w:qFormat/>
    <w:rsid w:val="009118EA"/>
    <w:pPr>
      <w:spacing w:before="240" w:after="60"/>
      <w:jc w:val="center"/>
      <w:outlineLvl w:val="0"/>
    </w:pPr>
    <w:rPr>
      <w:rFonts w:asciiTheme="majorHAnsi" w:eastAsiaTheme="majorEastAsia" w:hAnsiTheme="majorHAnsi" w:cstheme="majorBidi"/>
      <w:b/>
      <w:bCs/>
      <w:kern w:val="28"/>
      <w:sz w:val="32"/>
      <w:szCs w:val="32"/>
    </w:rPr>
  </w:style>
  <w:style w:type="character" w:customStyle="1" w:styleId="a5">
    <w:name w:val="表題 (文字)"/>
    <w:basedOn w:val="a0"/>
    <w:link w:val="a4"/>
    <w:uiPriority w:val="10"/>
    <w:rsid w:val="009118EA"/>
    <w:rPr>
      <w:rFonts w:asciiTheme="majorHAnsi" w:eastAsiaTheme="majorEastAsia" w:hAnsiTheme="majorHAnsi" w:cstheme="majorBidi"/>
      <w:b/>
      <w:bCs/>
      <w:kern w:val="28"/>
      <w:sz w:val="32"/>
      <w:szCs w:val="32"/>
    </w:rPr>
  </w:style>
  <w:style w:type="paragraph" w:styleId="a6">
    <w:name w:val="Subtitle"/>
    <w:basedOn w:val="a"/>
    <w:next w:val="a"/>
    <w:link w:val="a7"/>
    <w:uiPriority w:val="11"/>
    <w:qFormat/>
    <w:rsid w:val="009118EA"/>
    <w:pPr>
      <w:spacing w:after="60"/>
      <w:jc w:val="center"/>
      <w:outlineLvl w:val="1"/>
    </w:pPr>
    <w:rPr>
      <w:rFonts w:asciiTheme="majorHAnsi" w:eastAsiaTheme="majorEastAsia" w:hAnsiTheme="majorHAnsi"/>
    </w:rPr>
  </w:style>
  <w:style w:type="character" w:customStyle="1" w:styleId="a7">
    <w:name w:val="副題 (文字)"/>
    <w:basedOn w:val="a0"/>
    <w:link w:val="a6"/>
    <w:uiPriority w:val="11"/>
    <w:rsid w:val="009118EA"/>
    <w:rPr>
      <w:rFonts w:asciiTheme="majorHAnsi" w:eastAsiaTheme="majorEastAsia" w:hAnsiTheme="majorHAnsi"/>
      <w:sz w:val="24"/>
      <w:szCs w:val="24"/>
    </w:rPr>
  </w:style>
  <w:style w:type="character" w:styleId="a8">
    <w:name w:val="Strong"/>
    <w:basedOn w:val="a0"/>
    <w:uiPriority w:val="22"/>
    <w:qFormat/>
    <w:rsid w:val="009118EA"/>
    <w:rPr>
      <w:b/>
      <w:bCs/>
    </w:rPr>
  </w:style>
  <w:style w:type="character" w:styleId="a9">
    <w:name w:val="Emphasis"/>
    <w:basedOn w:val="a0"/>
    <w:uiPriority w:val="20"/>
    <w:qFormat/>
    <w:rsid w:val="009118EA"/>
    <w:rPr>
      <w:rFonts w:asciiTheme="minorHAnsi" w:hAnsiTheme="minorHAnsi"/>
      <w:b/>
      <w:i/>
      <w:iCs/>
    </w:rPr>
  </w:style>
  <w:style w:type="paragraph" w:styleId="aa">
    <w:name w:val="No Spacing"/>
    <w:basedOn w:val="a"/>
    <w:uiPriority w:val="1"/>
    <w:qFormat/>
    <w:rsid w:val="009118EA"/>
    <w:rPr>
      <w:szCs w:val="32"/>
    </w:rPr>
  </w:style>
  <w:style w:type="paragraph" w:styleId="ab">
    <w:name w:val="Quote"/>
    <w:basedOn w:val="a"/>
    <w:next w:val="a"/>
    <w:link w:val="ac"/>
    <w:uiPriority w:val="29"/>
    <w:qFormat/>
    <w:rsid w:val="009118EA"/>
    <w:rPr>
      <w:i/>
    </w:rPr>
  </w:style>
  <w:style w:type="character" w:customStyle="1" w:styleId="ac">
    <w:name w:val="引用文 (文字)"/>
    <w:basedOn w:val="a0"/>
    <w:link w:val="ab"/>
    <w:uiPriority w:val="29"/>
    <w:rsid w:val="009118EA"/>
    <w:rPr>
      <w:i/>
      <w:sz w:val="24"/>
      <w:szCs w:val="24"/>
    </w:rPr>
  </w:style>
  <w:style w:type="paragraph" w:styleId="21">
    <w:name w:val="Intense Quote"/>
    <w:basedOn w:val="a"/>
    <w:next w:val="a"/>
    <w:link w:val="22"/>
    <w:uiPriority w:val="30"/>
    <w:qFormat/>
    <w:rsid w:val="009118EA"/>
    <w:pPr>
      <w:ind w:left="720" w:right="720"/>
    </w:pPr>
    <w:rPr>
      <w:b/>
      <w:i/>
      <w:szCs w:val="22"/>
    </w:rPr>
  </w:style>
  <w:style w:type="character" w:customStyle="1" w:styleId="22">
    <w:name w:val="引用文 2 (文字)"/>
    <w:basedOn w:val="a0"/>
    <w:link w:val="21"/>
    <w:uiPriority w:val="30"/>
    <w:rsid w:val="009118EA"/>
    <w:rPr>
      <w:b/>
      <w:i/>
      <w:sz w:val="24"/>
    </w:rPr>
  </w:style>
  <w:style w:type="character" w:styleId="ad">
    <w:name w:val="Subtle Emphasis"/>
    <w:uiPriority w:val="19"/>
    <w:qFormat/>
    <w:rsid w:val="009118EA"/>
    <w:rPr>
      <w:i/>
      <w:color w:val="5A5A5A" w:themeColor="text1" w:themeTint="A5"/>
    </w:rPr>
  </w:style>
  <w:style w:type="character" w:styleId="23">
    <w:name w:val="Intense Emphasis"/>
    <w:basedOn w:val="a0"/>
    <w:uiPriority w:val="21"/>
    <w:qFormat/>
    <w:rsid w:val="009118EA"/>
    <w:rPr>
      <w:b/>
      <w:i/>
      <w:sz w:val="24"/>
      <w:szCs w:val="24"/>
      <w:u w:val="single"/>
    </w:rPr>
  </w:style>
  <w:style w:type="character" w:styleId="ae">
    <w:name w:val="Subtle Reference"/>
    <w:basedOn w:val="a0"/>
    <w:uiPriority w:val="31"/>
    <w:qFormat/>
    <w:rsid w:val="009118EA"/>
    <w:rPr>
      <w:sz w:val="24"/>
      <w:szCs w:val="24"/>
      <w:u w:val="single"/>
    </w:rPr>
  </w:style>
  <w:style w:type="character" w:styleId="24">
    <w:name w:val="Intense Reference"/>
    <w:basedOn w:val="a0"/>
    <w:uiPriority w:val="32"/>
    <w:qFormat/>
    <w:rsid w:val="009118EA"/>
    <w:rPr>
      <w:b/>
      <w:sz w:val="24"/>
      <w:u w:val="single"/>
    </w:rPr>
  </w:style>
  <w:style w:type="character" w:styleId="af">
    <w:name w:val="Book Title"/>
    <w:basedOn w:val="a0"/>
    <w:uiPriority w:val="33"/>
    <w:qFormat/>
    <w:rsid w:val="009118EA"/>
    <w:rPr>
      <w:rFonts w:asciiTheme="majorHAnsi" w:eastAsiaTheme="majorEastAsia" w:hAnsiTheme="majorHAnsi"/>
      <w:b/>
      <w:i/>
      <w:sz w:val="24"/>
      <w:szCs w:val="24"/>
    </w:rPr>
  </w:style>
  <w:style w:type="paragraph" w:styleId="af0">
    <w:name w:val="TOC Heading"/>
    <w:basedOn w:val="1"/>
    <w:next w:val="a"/>
    <w:uiPriority w:val="39"/>
    <w:unhideWhenUsed/>
    <w:qFormat/>
    <w:rsid w:val="009118EA"/>
    <w:pPr>
      <w:outlineLvl w:val="9"/>
    </w:pPr>
  </w:style>
  <w:style w:type="paragraph" w:styleId="af1">
    <w:name w:val="List Paragraph"/>
    <w:basedOn w:val="a"/>
    <w:uiPriority w:val="34"/>
    <w:qFormat/>
    <w:rsid w:val="009118EA"/>
    <w:pPr>
      <w:ind w:left="720"/>
      <w:contextualSpacing/>
    </w:pPr>
  </w:style>
  <w:style w:type="paragraph" w:styleId="af2">
    <w:name w:val="header"/>
    <w:basedOn w:val="a"/>
    <w:link w:val="af3"/>
    <w:uiPriority w:val="99"/>
    <w:unhideWhenUsed/>
    <w:rsid w:val="009118EA"/>
    <w:pPr>
      <w:tabs>
        <w:tab w:val="center" w:pos="4252"/>
        <w:tab w:val="right" w:pos="8504"/>
      </w:tabs>
      <w:snapToGrid w:val="0"/>
    </w:pPr>
  </w:style>
  <w:style w:type="character" w:customStyle="1" w:styleId="af3">
    <w:name w:val="ヘッダー (文字)"/>
    <w:basedOn w:val="a0"/>
    <w:link w:val="af2"/>
    <w:uiPriority w:val="99"/>
    <w:rsid w:val="009118EA"/>
    <w:rPr>
      <w:sz w:val="18"/>
      <w:szCs w:val="24"/>
    </w:rPr>
  </w:style>
  <w:style w:type="paragraph" w:styleId="af4">
    <w:name w:val="footer"/>
    <w:basedOn w:val="a"/>
    <w:link w:val="af5"/>
    <w:uiPriority w:val="99"/>
    <w:unhideWhenUsed/>
    <w:rsid w:val="009118EA"/>
    <w:pPr>
      <w:tabs>
        <w:tab w:val="center" w:pos="4252"/>
        <w:tab w:val="right" w:pos="8504"/>
      </w:tabs>
      <w:snapToGrid w:val="0"/>
    </w:pPr>
  </w:style>
  <w:style w:type="character" w:customStyle="1" w:styleId="af5">
    <w:name w:val="フッター (文字)"/>
    <w:basedOn w:val="a0"/>
    <w:link w:val="af4"/>
    <w:uiPriority w:val="99"/>
    <w:rsid w:val="009118EA"/>
    <w:rPr>
      <w:sz w:val="18"/>
      <w:szCs w:val="24"/>
    </w:rPr>
  </w:style>
  <w:style w:type="table" w:styleId="af6">
    <w:name w:val="Table Grid"/>
    <w:basedOn w:val="a1"/>
    <w:uiPriority w:val="59"/>
    <w:rsid w:val="00246800"/>
    <w:rPr>
      <w:rFonts w:cstheme="minorBidi"/>
      <w:kern w:val="2"/>
      <w:sz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7">
    <w:name w:val="Hyperlink"/>
    <w:basedOn w:val="a0"/>
    <w:uiPriority w:val="99"/>
    <w:unhideWhenUsed/>
    <w:rsid w:val="00246800"/>
    <w:rPr>
      <w:color w:val="0563C1" w:themeColor="hyperlink"/>
      <w:u w:val="single"/>
    </w:rPr>
  </w:style>
  <w:style w:type="character" w:customStyle="1" w:styleId="af8">
    <w:name w:val="日付 (文字)"/>
    <w:basedOn w:val="a0"/>
    <w:link w:val="af9"/>
    <w:uiPriority w:val="99"/>
    <w:semiHidden/>
    <w:rsid w:val="00A22AB7"/>
    <w:rPr>
      <w:rFonts w:cstheme="minorBidi"/>
      <w:kern w:val="2"/>
      <w:sz w:val="21"/>
    </w:rPr>
  </w:style>
  <w:style w:type="paragraph" w:styleId="af9">
    <w:name w:val="Date"/>
    <w:basedOn w:val="a"/>
    <w:next w:val="a"/>
    <w:link w:val="af8"/>
    <w:uiPriority w:val="99"/>
    <w:semiHidden/>
    <w:unhideWhenUsed/>
    <w:rsid w:val="00A22AB7"/>
    <w:pPr>
      <w:widowControl w:val="0"/>
      <w:spacing w:line="240" w:lineRule="auto"/>
      <w:jc w:val="both"/>
    </w:pPr>
    <w:rPr>
      <w:rFonts w:cstheme="minorBidi"/>
      <w:kern w:val="2"/>
      <w:sz w:val="21"/>
      <w:szCs w:val="22"/>
    </w:rPr>
  </w:style>
  <w:style w:type="character" w:customStyle="1" w:styleId="afa">
    <w:name w:val="吹き出し (文字)"/>
    <w:basedOn w:val="a0"/>
    <w:link w:val="afb"/>
    <w:uiPriority w:val="99"/>
    <w:semiHidden/>
    <w:rsid w:val="00A22AB7"/>
    <w:rPr>
      <w:rFonts w:asciiTheme="majorHAnsi" w:eastAsiaTheme="majorEastAsia" w:hAnsiTheme="majorHAnsi" w:cstheme="majorBidi"/>
      <w:kern w:val="2"/>
      <w:sz w:val="18"/>
      <w:szCs w:val="18"/>
    </w:rPr>
  </w:style>
  <w:style w:type="paragraph" w:styleId="afb">
    <w:name w:val="Balloon Text"/>
    <w:basedOn w:val="a"/>
    <w:link w:val="afa"/>
    <w:uiPriority w:val="99"/>
    <w:semiHidden/>
    <w:unhideWhenUsed/>
    <w:rsid w:val="00A22AB7"/>
    <w:pPr>
      <w:widowControl w:val="0"/>
      <w:spacing w:line="240" w:lineRule="auto"/>
      <w:jc w:val="both"/>
    </w:pPr>
    <w:rPr>
      <w:rFonts w:asciiTheme="majorHAnsi" w:eastAsiaTheme="majorEastAsia" w:hAnsiTheme="majorHAnsi" w:cstheme="majorBidi"/>
      <w:kern w:val="2"/>
      <w:szCs w:val="18"/>
    </w:rPr>
  </w:style>
  <w:style w:type="paragraph" w:styleId="afc">
    <w:name w:val="annotation text"/>
    <w:basedOn w:val="a"/>
    <w:link w:val="afd"/>
    <w:uiPriority w:val="99"/>
    <w:unhideWhenUsed/>
    <w:rsid w:val="00A22AB7"/>
    <w:pPr>
      <w:widowControl w:val="0"/>
      <w:spacing w:line="240" w:lineRule="auto"/>
    </w:pPr>
    <w:rPr>
      <w:rFonts w:cstheme="minorBidi"/>
      <w:kern w:val="2"/>
      <w:sz w:val="21"/>
      <w:szCs w:val="22"/>
    </w:rPr>
  </w:style>
  <w:style w:type="character" w:customStyle="1" w:styleId="afd">
    <w:name w:val="コメント文字列 (文字)"/>
    <w:basedOn w:val="a0"/>
    <w:link w:val="afc"/>
    <w:uiPriority w:val="99"/>
    <w:rsid w:val="00A22AB7"/>
    <w:rPr>
      <w:rFonts w:cstheme="minorBidi"/>
      <w:kern w:val="2"/>
      <w:sz w:val="21"/>
    </w:rPr>
  </w:style>
  <w:style w:type="character" w:customStyle="1" w:styleId="afe">
    <w:name w:val="コメント内容 (文字)"/>
    <w:basedOn w:val="afd"/>
    <w:link w:val="aff"/>
    <w:uiPriority w:val="99"/>
    <w:semiHidden/>
    <w:rsid w:val="00A22AB7"/>
    <w:rPr>
      <w:rFonts w:cstheme="minorBidi"/>
      <w:b/>
      <w:bCs/>
      <w:kern w:val="2"/>
      <w:sz w:val="21"/>
    </w:rPr>
  </w:style>
  <w:style w:type="paragraph" w:styleId="aff">
    <w:name w:val="annotation subject"/>
    <w:basedOn w:val="afc"/>
    <w:next w:val="afc"/>
    <w:link w:val="afe"/>
    <w:uiPriority w:val="99"/>
    <w:semiHidden/>
    <w:unhideWhenUsed/>
    <w:rsid w:val="00A22AB7"/>
    <w:rPr>
      <w:b/>
      <w:bCs/>
    </w:rPr>
  </w:style>
  <w:style w:type="paragraph" w:styleId="aff0">
    <w:name w:val="Plain Text"/>
    <w:basedOn w:val="a"/>
    <w:link w:val="aff1"/>
    <w:uiPriority w:val="99"/>
    <w:unhideWhenUsed/>
    <w:rsid w:val="00A22AB7"/>
    <w:pPr>
      <w:widowControl w:val="0"/>
      <w:spacing w:line="240" w:lineRule="auto"/>
    </w:pPr>
    <w:rPr>
      <w:rFonts w:ascii="ＭＳ ゴシック" w:eastAsia="ＭＳ ゴシック" w:hAnsi="Courier New" w:cs="Courier New"/>
      <w:kern w:val="2"/>
      <w:sz w:val="20"/>
      <w:szCs w:val="21"/>
    </w:rPr>
  </w:style>
  <w:style w:type="character" w:customStyle="1" w:styleId="aff1">
    <w:name w:val="書式なし (文字)"/>
    <w:basedOn w:val="a0"/>
    <w:link w:val="aff0"/>
    <w:uiPriority w:val="99"/>
    <w:rsid w:val="00A22AB7"/>
    <w:rPr>
      <w:rFonts w:ascii="ＭＳ ゴシック" w:eastAsia="ＭＳ ゴシック" w:hAnsi="Courier New" w:cs="Courier New"/>
      <w:kern w:val="2"/>
      <w:sz w:val="20"/>
      <w:szCs w:val="21"/>
    </w:rPr>
  </w:style>
  <w:style w:type="paragraph" w:styleId="11">
    <w:name w:val="toc 1"/>
    <w:basedOn w:val="a"/>
    <w:next w:val="a"/>
    <w:autoRedefine/>
    <w:uiPriority w:val="39"/>
    <w:unhideWhenUsed/>
    <w:rsid w:val="00A22AB7"/>
    <w:pPr>
      <w:widowControl w:val="0"/>
      <w:spacing w:line="240" w:lineRule="auto"/>
      <w:jc w:val="both"/>
    </w:pPr>
    <w:rPr>
      <w:rFonts w:cstheme="minorBidi"/>
      <w:kern w:val="2"/>
      <w:sz w:val="21"/>
      <w:szCs w:val="22"/>
    </w:rPr>
  </w:style>
  <w:style w:type="paragraph" w:customStyle="1" w:styleId="paragraph">
    <w:name w:val="paragraph"/>
    <w:basedOn w:val="a"/>
    <w:rsid w:val="00A22AB7"/>
    <w:pPr>
      <w:spacing w:before="100" w:beforeAutospacing="1" w:after="100" w:afterAutospacing="1" w:line="240" w:lineRule="auto"/>
    </w:pPr>
    <w:rPr>
      <w:rFonts w:ascii="ＭＳ Ｐゴシック" w:eastAsia="ＭＳ Ｐゴシック" w:hAnsi="ＭＳ Ｐゴシック" w:cs="ＭＳ Ｐゴシック"/>
      <w:sz w:val="24"/>
    </w:rPr>
  </w:style>
  <w:style w:type="character" w:customStyle="1" w:styleId="normaltextrun">
    <w:name w:val="normaltextrun"/>
    <w:basedOn w:val="a0"/>
    <w:rsid w:val="00A22AB7"/>
  </w:style>
  <w:style w:type="character" w:styleId="aff2">
    <w:name w:val="annotation reference"/>
    <w:basedOn w:val="a0"/>
    <w:uiPriority w:val="99"/>
    <w:semiHidden/>
    <w:unhideWhenUsed/>
    <w:rsid w:val="006E54E3"/>
    <w:rPr>
      <w:sz w:val="18"/>
      <w:szCs w:val="18"/>
    </w:rPr>
  </w:style>
  <w:style w:type="paragraph" w:styleId="aff3">
    <w:name w:val="Revision"/>
    <w:hidden/>
    <w:uiPriority w:val="99"/>
    <w:semiHidden/>
    <w:rsid w:val="006E54E3"/>
    <w:rPr>
      <w:rFonts w:cstheme="minorBidi"/>
      <w:kern w:val="2"/>
      <w:sz w:val="21"/>
    </w:rPr>
  </w:style>
  <w:style w:type="character" w:styleId="aff4">
    <w:name w:val="FollowedHyperlink"/>
    <w:basedOn w:val="a0"/>
    <w:uiPriority w:val="99"/>
    <w:semiHidden/>
    <w:unhideWhenUsed/>
    <w:rsid w:val="006E54E3"/>
    <w:rPr>
      <w:color w:val="954F72" w:themeColor="followedHyperlink"/>
      <w:u w:val="single"/>
    </w:rPr>
  </w:style>
  <w:style w:type="table" w:customStyle="1" w:styleId="12">
    <w:name w:val="表 (格子)1"/>
    <w:basedOn w:val="a1"/>
    <w:next w:val="af6"/>
    <w:uiPriority w:val="59"/>
    <w:rsid w:val="006E54E3"/>
    <w:rPr>
      <w:rFonts w:cstheme="minorBidi"/>
      <w:kern w:val="2"/>
      <w:sz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
    <w:name w:val="表 (格子)2"/>
    <w:basedOn w:val="a1"/>
    <w:next w:val="af6"/>
    <w:uiPriority w:val="59"/>
    <w:rsid w:val="006E54E3"/>
    <w:rPr>
      <w:rFonts w:cstheme="minorBidi"/>
      <w:kern w:val="2"/>
      <w:sz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
    <w:name w:val="表 (格子)3"/>
    <w:basedOn w:val="a1"/>
    <w:next w:val="af6"/>
    <w:uiPriority w:val="39"/>
    <w:rsid w:val="006E54E3"/>
    <w:rPr>
      <w:rFonts w:cstheme="minorBidi"/>
      <w:kern w:val="2"/>
      <w:sz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rsid w:val="006E54E3"/>
    <w:rPr>
      <w:rFonts w:cstheme="minorBidi"/>
      <w:kern w:val="2"/>
      <w:sz w:val="21"/>
    </w:rPr>
    <w:tblPr>
      <w:tblCellMar>
        <w:top w:w="0" w:type="dxa"/>
        <w:left w:w="0" w:type="dxa"/>
        <w:bottom w:w="0" w:type="dxa"/>
        <w:right w:w="0" w:type="dxa"/>
      </w:tblCellMar>
    </w:tblPr>
  </w:style>
  <w:style w:type="paragraph" w:styleId="Web">
    <w:name w:val="Normal (Web)"/>
    <w:basedOn w:val="a"/>
    <w:uiPriority w:val="99"/>
    <w:semiHidden/>
    <w:unhideWhenUsed/>
    <w:rsid w:val="00C11F4E"/>
    <w:pPr>
      <w:spacing w:before="100" w:beforeAutospacing="1" w:after="100" w:afterAutospacing="1" w:line="240" w:lineRule="auto"/>
    </w:pPr>
    <w:rPr>
      <w:rFonts w:ascii="ＭＳ Ｐゴシック" w:eastAsia="ＭＳ Ｐゴシック" w:hAnsi="ＭＳ Ｐゴシック" w:cs="ＭＳ Ｐゴシック"/>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kikakurui.com/a8/A8952-1995-01.html" TargetMode="External"/><Relationship Id="rId671" Type="http://schemas.openxmlformats.org/officeDocument/2006/relationships/hyperlink" Target="https://www.mlit.go.jp/gobuild/content/001888823.pdf" TargetMode="External"/><Relationship Id="rId769" Type="http://schemas.openxmlformats.org/officeDocument/2006/relationships/hyperlink" Target="https://www.mlit.go.jp/gobuild/content/001888816.pdf" TargetMode="External"/><Relationship Id="rId976" Type="http://schemas.openxmlformats.org/officeDocument/2006/relationships/hyperlink" Target="https://www.mlit.go.jp/gobuild/content/001888823.pdf" TargetMode="External"/><Relationship Id="rId21" Type="http://schemas.openxmlformats.org/officeDocument/2006/relationships/hyperlink" Target="https://www.mlit.go.jp/totikensangyo/const/1_6_bt_000217.html" TargetMode="External"/><Relationship Id="rId324" Type="http://schemas.openxmlformats.org/officeDocument/2006/relationships/hyperlink" Target="https://kikakurui.com/a6/A6024-2015-01.html" TargetMode="External"/><Relationship Id="rId531" Type="http://schemas.openxmlformats.org/officeDocument/2006/relationships/hyperlink" Target="https://www.mlit.go.jp/gobuild/content/001888823.pdf" TargetMode="External"/><Relationship Id="rId629" Type="http://schemas.openxmlformats.org/officeDocument/2006/relationships/hyperlink" Target="https://www.mlit.go.jp/gobuild/content/001888823.pdf" TargetMode="External"/><Relationship Id="rId1161" Type="http://schemas.openxmlformats.org/officeDocument/2006/relationships/hyperlink" Target="https://www.mlit.go.jp/gobuild/content/001888816.pdf" TargetMode="External"/><Relationship Id="rId170" Type="http://schemas.openxmlformats.org/officeDocument/2006/relationships/hyperlink" Target="https://kikakurui.com/a9/A9521-2020-01.html" TargetMode="External"/><Relationship Id="rId836" Type="http://schemas.openxmlformats.org/officeDocument/2006/relationships/hyperlink" Target="https://www.mlit.go.jp/gobuild/content/001888823.pdf" TargetMode="External"/><Relationship Id="rId1021" Type="http://schemas.openxmlformats.org/officeDocument/2006/relationships/hyperlink" Target="https://www.mlit.go.jp/gobuild/content/001888823.pdf" TargetMode="External"/><Relationship Id="rId1119" Type="http://schemas.openxmlformats.org/officeDocument/2006/relationships/hyperlink" Target="https://kikakurui.com/r1/R1250-2011-01.html" TargetMode="External"/><Relationship Id="rId268" Type="http://schemas.openxmlformats.org/officeDocument/2006/relationships/hyperlink" Target="https://www.mlit.go.jp/gobuild/content/001888823.pdf" TargetMode="External"/><Relationship Id="rId475" Type="http://schemas.openxmlformats.org/officeDocument/2006/relationships/hyperlink" Target="https://kikakurui.com/a4/A4702-2015-01.html" TargetMode="External"/><Relationship Id="rId682" Type="http://schemas.openxmlformats.org/officeDocument/2006/relationships/hyperlink" Target="https://www.mlit.go.jp/gobuild/content/001888823.pdf" TargetMode="External"/><Relationship Id="rId903" Type="http://schemas.openxmlformats.org/officeDocument/2006/relationships/hyperlink" Target="https://www.city.kobe.lg.jp/documents/10116/202307_hyojunzu_issiki.pdf" TargetMode="External"/><Relationship Id="rId32" Type="http://schemas.openxmlformats.org/officeDocument/2006/relationships/hyperlink" Target="https://www.kentaikyo.taisyokukin.go.jp/seido/index.html" TargetMode="External"/><Relationship Id="rId128" Type="http://schemas.openxmlformats.org/officeDocument/2006/relationships/image" Target="media/image6.png"/><Relationship Id="rId335" Type="http://schemas.openxmlformats.org/officeDocument/2006/relationships/hyperlink" Target="https://kikakurui.com/a6/A6024-2015-01.html" TargetMode="External"/><Relationship Id="rId542" Type="http://schemas.openxmlformats.org/officeDocument/2006/relationships/hyperlink" Target="https://www.mlit.go.jp/gobuild/content/001888823.pdf" TargetMode="External"/><Relationship Id="rId987" Type="http://schemas.openxmlformats.org/officeDocument/2006/relationships/hyperlink" Target="https://www.mlit.go.jp/gobuild/content/001888823.pdf" TargetMode="External"/><Relationship Id="rId1172" Type="http://schemas.openxmlformats.org/officeDocument/2006/relationships/hyperlink" Target="https://www.city.kobe.lg.jp/documents/7691/kaiseitebiki.pdf" TargetMode="External"/><Relationship Id="rId181" Type="http://schemas.openxmlformats.org/officeDocument/2006/relationships/hyperlink" Target="https://www.mlit.go.jp/gobuild/content/001888823.pdf" TargetMode="External"/><Relationship Id="rId402" Type="http://schemas.openxmlformats.org/officeDocument/2006/relationships/hyperlink" Target="https://www.mlit.go.jp/gobuild/content/001888823.pdf" TargetMode="External"/><Relationship Id="rId847" Type="http://schemas.openxmlformats.org/officeDocument/2006/relationships/hyperlink" Target="https://www.mlit.go.jp/gobuild/content/001888823.pdf" TargetMode="External"/><Relationship Id="rId1032" Type="http://schemas.openxmlformats.org/officeDocument/2006/relationships/hyperlink" Target="https://www.mlit.go.jp/gobuild/content/001888823.pdf" TargetMode="External"/><Relationship Id="rId279" Type="http://schemas.openxmlformats.org/officeDocument/2006/relationships/hyperlink" Target="https://www.mlit.go.jp/gobuild/content/001888823.pdf" TargetMode="External"/><Relationship Id="rId486" Type="http://schemas.openxmlformats.org/officeDocument/2006/relationships/hyperlink" Target="https://kikakurui.com/a4/A4702-2015-01.html" TargetMode="External"/><Relationship Id="rId693" Type="http://schemas.openxmlformats.org/officeDocument/2006/relationships/hyperlink" Target="https://kikakurui.com/a5/A5902-2009-01.html" TargetMode="External"/><Relationship Id="rId707" Type="http://schemas.openxmlformats.org/officeDocument/2006/relationships/hyperlink" Target="https://kikakurui.com/a5/A5404-2019-01.html" TargetMode="External"/><Relationship Id="rId914" Type="http://schemas.openxmlformats.org/officeDocument/2006/relationships/hyperlink" Target="https://www.mlit.go.jp/gobuild/content/001888823.pdf" TargetMode="External"/><Relationship Id="rId43" Type="http://schemas.openxmlformats.org/officeDocument/2006/relationships/hyperlink" Target="https://laws.e-gov.go.jp/law/325CO0000000338/" TargetMode="External"/><Relationship Id="rId139" Type="http://schemas.openxmlformats.org/officeDocument/2006/relationships/hyperlink" Target="https://www.mlit.go.jp/gobuild/content/001888823.pdf" TargetMode="External"/><Relationship Id="rId346" Type="http://schemas.openxmlformats.org/officeDocument/2006/relationships/hyperlink" Target="https://www.mlit.go.jp/gobuild/content/001888823.pdf" TargetMode="External"/><Relationship Id="rId553" Type="http://schemas.openxmlformats.org/officeDocument/2006/relationships/hyperlink" Target="https://kikakurui.com/a4/A4705-2020-01.html" TargetMode="External"/><Relationship Id="rId760" Type="http://schemas.openxmlformats.org/officeDocument/2006/relationships/hyperlink" Target="https://www.mlit.go.jp/gobuild/content/001888823.pdf" TargetMode="External"/><Relationship Id="rId998" Type="http://schemas.openxmlformats.org/officeDocument/2006/relationships/hyperlink" Target="https://www.mlit.go.jp/gobuild/content/001888823.pdf" TargetMode="External"/><Relationship Id="rId1183" Type="http://schemas.openxmlformats.org/officeDocument/2006/relationships/hyperlink" Target="https://www.mlit.go.jp/gobuild/content/001888816.pdf" TargetMode="External"/><Relationship Id="rId192" Type="http://schemas.openxmlformats.org/officeDocument/2006/relationships/hyperlink" Target="https://www.mlit.go.jp/gobuild/content/001888823.pdf" TargetMode="External"/><Relationship Id="rId206" Type="http://schemas.openxmlformats.org/officeDocument/2006/relationships/hyperlink" Target="https://www.mlit.go.jp/gobuild/content/001888823.pdf" TargetMode="External"/><Relationship Id="rId413" Type="http://schemas.openxmlformats.org/officeDocument/2006/relationships/hyperlink" Target="https://www.mlit.go.jp/gobuild/content/001888823.pdf" TargetMode="External"/><Relationship Id="rId858" Type="http://schemas.openxmlformats.org/officeDocument/2006/relationships/hyperlink" Target="https://kikakurui.com/r5/R5214-2019-01.html" TargetMode="External"/><Relationship Id="rId1043" Type="http://schemas.openxmlformats.org/officeDocument/2006/relationships/hyperlink" Target="https://www.mlit.go.jp/gobuild/content/001888823.pdf" TargetMode="External"/><Relationship Id="rId497" Type="http://schemas.openxmlformats.org/officeDocument/2006/relationships/hyperlink" Target="https://kikakurui.com/a4/A4702-2015-01.html" TargetMode="External"/><Relationship Id="rId620" Type="http://schemas.openxmlformats.org/officeDocument/2006/relationships/hyperlink" Target="https://www.maff.go.jp/j/jas/jas_standard/attach/pdf/index-344.pdf" TargetMode="External"/><Relationship Id="rId718" Type="http://schemas.openxmlformats.org/officeDocument/2006/relationships/hyperlink" Target="https://www.maff.go.jp/j/jas/jas_standard/attach/pdf/index-344.pdf" TargetMode="External"/><Relationship Id="rId925" Type="http://schemas.openxmlformats.org/officeDocument/2006/relationships/hyperlink" Target="https://www.mlit.go.jp/gobuild/content/001888823.pdf" TargetMode="External"/><Relationship Id="rId357" Type="http://schemas.openxmlformats.org/officeDocument/2006/relationships/hyperlink" Target="https://www.mlit.go.jp/gobuild/content/001888823.pdf" TargetMode="External"/><Relationship Id="rId1110" Type="http://schemas.openxmlformats.org/officeDocument/2006/relationships/hyperlink" Target="https://kikakurui.com/k6/K6741-2016-01.html" TargetMode="External"/><Relationship Id="rId1194" Type="http://schemas.openxmlformats.org/officeDocument/2006/relationships/hyperlink" Target="https://www.mlit.go.jp/common/001472934.pdf" TargetMode="External"/><Relationship Id="rId1208" Type="http://schemas.openxmlformats.org/officeDocument/2006/relationships/hyperlink" Target="https://www.mlit.go.jp/common/001472934.pdf" TargetMode="External"/><Relationship Id="rId54" Type="http://schemas.openxmlformats.org/officeDocument/2006/relationships/hyperlink" Target="https://www.cals.jacic.or.jp/CIM/sharing/index_digital.html" TargetMode="External"/><Relationship Id="rId217" Type="http://schemas.openxmlformats.org/officeDocument/2006/relationships/hyperlink" Target="https://www.mlit.go.jp/gobuild/content/001888823.pdf" TargetMode="External"/><Relationship Id="rId564" Type="http://schemas.openxmlformats.org/officeDocument/2006/relationships/hyperlink" Target="https://kikakurui.com/g3/G3302-2019-01.html" TargetMode="External"/><Relationship Id="rId771" Type="http://schemas.openxmlformats.org/officeDocument/2006/relationships/hyperlink" Target="https://www.mlit.go.jp/gobuild/content/001888823.pdf" TargetMode="External"/><Relationship Id="rId869" Type="http://schemas.openxmlformats.org/officeDocument/2006/relationships/hyperlink" Target="https://kikakurui.com/r5/R5212-2019-01.html" TargetMode="External"/><Relationship Id="rId424" Type="http://schemas.openxmlformats.org/officeDocument/2006/relationships/hyperlink" Target="https://www.mlit.go.jp/gobuild/content/001888823.pdf" TargetMode="External"/><Relationship Id="rId631" Type="http://schemas.openxmlformats.org/officeDocument/2006/relationships/hyperlink" Target="https://www.mlit.go.jp/gobuild/content/001888823.pdf" TargetMode="External"/><Relationship Id="rId729" Type="http://schemas.openxmlformats.org/officeDocument/2006/relationships/hyperlink" Target="https://www.mlit.go.jp/gobuild/content/001888823.pdf" TargetMode="External"/><Relationship Id="rId1054" Type="http://schemas.openxmlformats.org/officeDocument/2006/relationships/hyperlink" Target="https://kikakurui.com/a1/A1222-2013-01.html" TargetMode="External"/><Relationship Id="rId270" Type="http://schemas.openxmlformats.org/officeDocument/2006/relationships/hyperlink" Target="https://www.mlit.go.jp/gobuild/content/001888823.pdf" TargetMode="External"/><Relationship Id="rId936" Type="http://schemas.openxmlformats.org/officeDocument/2006/relationships/hyperlink" Target="https://www.mlit.go.jp/gobuild/content/001888823.pdf" TargetMode="External"/><Relationship Id="rId1121" Type="http://schemas.openxmlformats.org/officeDocument/2006/relationships/hyperlink" Target="https://kikakurui.com/a5/A5372-2016-01.html" TargetMode="External"/><Relationship Id="rId1219" Type="http://schemas.openxmlformats.org/officeDocument/2006/relationships/hyperlink" Target="https://www.mlit.go.jp/common/001472934.pdf" TargetMode="External"/><Relationship Id="rId65" Type="http://schemas.openxmlformats.org/officeDocument/2006/relationships/hyperlink" Target="https://laws.e-gov.go.jp/law/327AC1000000180" TargetMode="External"/><Relationship Id="rId130" Type="http://schemas.openxmlformats.org/officeDocument/2006/relationships/hyperlink" Target="https://www.mlit.go.jp/gobuild/content/001888823.pdf" TargetMode="External"/><Relationship Id="rId368" Type="http://schemas.openxmlformats.org/officeDocument/2006/relationships/hyperlink" Target="https://www.mlit.go.jp/gobuild/content/001888823.pdf" TargetMode="External"/><Relationship Id="rId575" Type="http://schemas.openxmlformats.org/officeDocument/2006/relationships/hyperlink" Target="https://www.mlit.go.jp/gobuild/content/001888823.pdf" TargetMode="External"/><Relationship Id="rId782" Type="http://schemas.openxmlformats.org/officeDocument/2006/relationships/hyperlink" Target="https://www.mlit.go.jp/gobuild/content/001888823.pdf" TargetMode="External"/><Relationship Id="rId228" Type="http://schemas.openxmlformats.org/officeDocument/2006/relationships/hyperlink" Target="https://www.mlit.go.jp/gobuild/content/001888823.pdf" TargetMode="External"/><Relationship Id="rId435" Type="http://schemas.openxmlformats.org/officeDocument/2006/relationships/hyperlink" Target="https://www.mlit.go.jp/gobuild/content/001888823.pdf" TargetMode="External"/><Relationship Id="rId642" Type="http://schemas.openxmlformats.org/officeDocument/2006/relationships/hyperlink" Target="https://www.mlit.go.jp/gobuild/content/001888823.pdf" TargetMode="External"/><Relationship Id="rId1065" Type="http://schemas.openxmlformats.org/officeDocument/2006/relationships/hyperlink" Target="https://kikakurui.com/a1/A1450-2015-01.html" TargetMode="External"/><Relationship Id="rId281" Type="http://schemas.openxmlformats.org/officeDocument/2006/relationships/hyperlink" Target="https://www.mlit.go.jp/gobuild/content/001888823.pdf" TargetMode="External"/><Relationship Id="rId502" Type="http://schemas.openxmlformats.org/officeDocument/2006/relationships/hyperlink" Target="https://www.mlit.go.jp/gobuild/content/001888823.pdf" TargetMode="External"/><Relationship Id="rId947" Type="http://schemas.openxmlformats.org/officeDocument/2006/relationships/hyperlink" Target="https://www.mlit.go.jp/gobuild/content/001888823.pdf" TargetMode="External"/><Relationship Id="rId1132" Type="http://schemas.openxmlformats.org/officeDocument/2006/relationships/hyperlink" Target="https://kikakurui.com/a1/A1222-2013-01.html" TargetMode="External"/><Relationship Id="rId76" Type="http://schemas.openxmlformats.org/officeDocument/2006/relationships/hyperlink" Target="https://fkplus.jacic.or.jp/" TargetMode="External"/><Relationship Id="rId141" Type="http://schemas.openxmlformats.org/officeDocument/2006/relationships/hyperlink" Target="https://www.mlit.go.jp/gobuild/content/001888823.pdf" TargetMode="External"/><Relationship Id="rId379" Type="http://schemas.openxmlformats.org/officeDocument/2006/relationships/hyperlink" Target="https://www.mlit.go.jp/gobuild/content/001888823.pdf" TargetMode="External"/><Relationship Id="rId586" Type="http://schemas.openxmlformats.org/officeDocument/2006/relationships/hyperlink" Target="https://www.mlit.go.jp/gobuild/content/001888823.pdf" TargetMode="External"/><Relationship Id="rId793" Type="http://schemas.openxmlformats.org/officeDocument/2006/relationships/hyperlink" Target="https://kikakurui.com/k5/K5531-2003-01.html" TargetMode="External"/><Relationship Id="rId807" Type="http://schemas.openxmlformats.org/officeDocument/2006/relationships/hyperlink" Target="https://www.mlit.go.jp/gobuild/content/001888823.pdf" TargetMode="External"/><Relationship Id="rId7" Type="http://schemas.openxmlformats.org/officeDocument/2006/relationships/endnotes" Target="endnotes.xml"/><Relationship Id="rId239" Type="http://schemas.openxmlformats.org/officeDocument/2006/relationships/hyperlink" Target="https://www.mlit.go.jp/gobuild/content/001888823.pdf" TargetMode="External"/><Relationship Id="rId446" Type="http://schemas.openxmlformats.org/officeDocument/2006/relationships/hyperlink" Target="https://www.mlit.go.jp/gobuild/content/001888823.pdf" TargetMode="External"/><Relationship Id="rId653" Type="http://schemas.openxmlformats.org/officeDocument/2006/relationships/hyperlink" Target="https://www.mlit.go.jp/gobuild/content/001888823.pdf" TargetMode="External"/><Relationship Id="rId1076" Type="http://schemas.openxmlformats.org/officeDocument/2006/relationships/hyperlink" Target="https://www.mlit.go.jp/gobuild/content/001888816.pdf" TargetMode="External"/><Relationship Id="rId292" Type="http://schemas.openxmlformats.org/officeDocument/2006/relationships/hyperlink" Target="https://www.mlit.go.jp/gobuild/content/001888823.pdf" TargetMode="External"/><Relationship Id="rId306" Type="http://schemas.openxmlformats.org/officeDocument/2006/relationships/hyperlink" Target="https://www.mlit.go.jp/gobuild/content/001888816.pdf" TargetMode="External"/><Relationship Id="rId860" Type="http://schemas.openxmlformats.org/officeDocument/2006/relationships/hyperlink" Target="https://kikakurui.com/a6/A6201-2015-01.html" TargetMode="External"/><Relationship Id="rId958" Type="http://schemas.openxmlformats.org/officeDocument/2006/relationships/hyperlink" Target="https://www.mlit.go.jp/gobuild/content/001888823.pdf" TargetMode="External"/><Relationship Id="rId1143" Type="http://schemas.openxmlformats.org/officeDocument/2006/relationships/hyperlink" Target="https://www.mlit.go.jp/gobuild/content/001888816.pdf" TargetMode="External"/><Relationship Id="rId87" Type="http://schemas.openxmlformats.org/officeDocument/2006/relationships/image" Target="media/image2.png"/><Relationship Id="rId513" Type="http://schemas.openxmlformats.org/officeDocument/2006/relationships/hyperlink" Target="https://kikakurui.com/a4/A4706-2015-01.html" TargetMode="External"/><Relationship Id="rId597" Type="http://schemas.openxmlformats.org/officeDocument/2006/relationships/hyperlink" Target="https://www.mlit.go.jp/gobuild/content/001888823.pdf" TargetMode="External"/><Relationship Id="rId720" Type="http://schemas.openxmlformats.org/officeDocument/2006/relationships/hyperlink" Target="https://www.mlit.go.jp/gobuild/content/001888823.pdf" TargetMode="External"/><Relationship Id="rId818" Type="http://schemas.openxmlformats.org/officeDocument/2006/relationships/hyperlink" Target="https://www.mlit.go.jp/gobuild/content/001888823.pdf" TargetMode="External"/><Relationship Id="rId152" Type="http://schemas.openxmlformats.org/officeDocument/2006/relationships/hyperlink" Target="https://kikakurui.com/a9/A9521-2020-01.html" TargetMode="External"/><Relationship Id="rId457" Type="http://schemas.openxmlformats.org/officeDocument/2006/relationships/hyperlink" Target="https://kikakurui.com/a4/A4702-2015-01.html" TargetMode="External"/><Relationship Id="rId1003" Type="http://schemas.openxmlformats.org/officeDocument/2006/relationships/hyperlink" Target="https://www.mlit.go.jp/gobuild/content/001888823.pdf" TargetMode="External"/><Relationship Id="rId1087" Type="http://schemas.openxmlformats.org/officeDocument/2006/relationships/hyperlink" Target="https://kikakurui.com/r3/R3220-2011-01.html" TargetMode="External"/><Relationship Id="rId1210" Type="http://schemas.openxmlformats.org/officeDocument/2006/relationships/hyperlink" Target="https://www.mlit.go.jp/common/001472934.pdf" TargetMode="External"/><Relationship Id="rId664" Type="http://schemas.openxmlformats.org/officeDocument/2006/relationships/hyperlink" Target="https://www.mlit.go.jp/gobuild/content/001888823.pdf" TargetMode="External"/><Relationship Id="rId871" Type="http://schemas.openxmlformats.org/officeDocument/2006/relationships/hyperlink" Target="https://kikakurui.com/r5/R5214-2019-01.html" TargetMode="External"/><Relationship Id="rId969" Type="http://schemas.openxmlformats.org/officeDocument/2006/relationships/hyperlink" Target="https://www.mlit.go.jp/gobuild/content/001888823.pdf" TargetMode="External"/><Relationship Id="rId14" Type="http://schemas.openxmlformats.org/officeDocument/2006/relationships/hyperlink" Target="https://www.mlit.go.jp/jutakukentiku/build/jutakukentiku_house_tk_000043.html" TargetMode="External"/><Relationship Id="rId317" Type="http://schemas.openxmlformats.org/officeDocument/2006/relationships/hyperlink" Target="https://www.mlit.go.jp/gobuild/content/001888823.pdf" TargetMode="External"/><Relationship Id="rId524" Type="http://schemas.openxmlformats.org/officeDocument/2006/relationships/hyperlink" Target="https://kikakurui.com/a5/A5905-2014-01.html" TargetMode="External"/><Relationship Id="rId731" Type="http://schemas.openxmlformats.org/officeDocument/2006/relationships/hyperlink" Target="https://www.mlit.go.jp/gobuild/content/001888823.pdf" TargetMode="External"/><Relationship Id="rId1154" Type="http://schemas.openxmlformats.org/officeDocument/2006/relationships/hyperlink" Target="https://www.mlit.go.jp/gobuild/content/001888816.pdf" TargetMode="External"/><Relationship Id="rId98" Type="http://schemas.openxmlformats.org/officeDocument/2006/relationships/hyperlink" Target="https://www.mhlw.go.jp/stf/seisakunitsuite/bunya/koyou_roudou/jinzaikaihatsu/ability_skill/ginoukentei/index.html" TargetMode="External"/><Relationship Id="rId163" Type="http://schemas.openxmlformats.org/officeDocument/2006/relationships/hyperlink" Target="https://www.mlit.go.jp/gobuild/content/001888823.pdf" TargetMode="External"/><Relationship Id="rId370" Type="http://schemas.openxmlformats.org/officeDocument/2006/relationships/hyperlink" Target="https://kikakurui.com/a6/A6916-2014-01.html" TargetMode="External"/><Relationship Id="rId829" Type="http://schemas.openxmlformats.org/officeDocument/2006/relationships/hyperlink" Target="https://www.mlit.go.jp/gobuild/content/001888823.pdf" TargetMode="External"/><Relationship Id="rId1014" Type="http://schemas.openxmlformats.org/officeDocument/2006/relationships/hyperlink" Target="https://www.mlit.go.jp/common/001469881.pdf" TargetMode="External"/><Relationship Id="rId1221" Type="http://schemas.openxmlformats.org/officeDocument/2006/relationships/header" Target="header1.xml"/><Relationship Id="rId230" Type="http://schemas.openxmlformats.org/officeDocument/2006/relationships/hyperlink" Target="https://www.mlit.go.jp/gobuild/content/001888823.pdf" TargetMode="External"/><Relationship Id="rId468" Type="http://schemas.openxmlformats.org/officeDocument/2006/relationships/hyperlink" Target="https://www.mlit.go.jp/gobuild/content/001888823.pdf" TargetMode="External"/><Relationship Id="rId675" Type="http://schemas.openxmlformats.org/officeDocument/2006/relationships/hyperlink" Target="https://www.mlit.go.jp/gobuild/content/001888823.pdf" TargetMode="External"/><Relationship Id="rId882" Type="http://schemas.openxmlformats.org/officeDocument/2006/relationships/hyperlink" Target="https://kikakurui.com/g3/G3114-2016-01.html" TargetMode="External"/><Relationship Id="rId1098" Type="http://schemas.openxmlformats.org/officeDocument/2006/relationships/hyperlink" Target="https://kikakurui.com/g3/G3532-2011-01.html" TargetMode="External"/><Relationship Id="rId25" Type="http://schemas.openxmlformats.org/officeDocument/2006/relationships/hyperlink" Target="https://laws.e-gov.go.jp/law/324AC0000000100" TargetMode="External"/><Relationship Id="rId328" Type="http://schemas.openxmlformats.org/officeDocument/2006/relationships/hyperlink" Target="https://www.mlit.go.jp/gobuild/content/001888823.pdf" TargetMode="External"/><Relationship Id="rId535" Type="http://schemas.openxmlformats.org/officeDocument/2006/relationships/hyperlink" Target="https://www.mlit.go.jp/gobuild/content/001888823.pdf" TargetMode="External"/><Relationship Id="rId742" Type="http://schemas.openxmlformats.org/officeDocument/2006/relationships/hyperlink" Target="https://www.mlit.go.jp/gobuild/content/001888823.pdf" TargetMode="External"/><Relationship Id="rId1165" Type="http://schemas.openxmlformats.org/officeDocument/2006/relationships/hyperlink" Target="https://kikakurui.com/k5/K5665-2018-01.html" TargetMode="External"/><Relationship Id="rId174" Type="http://schemas.openxmlformats.org/officeDocument/2006/relationships/hyperlink" Target="https://www.mlit.go.jp/gobuild/content/001888823.pdf" TargetMode="External"/><Relationship Id="rId381" Type="http://schemas.openxmlformats.org/officeDocument/2006/relationships/hyperlink" Target="https://www.mlit.go.jp/gobuild/content/001888823.pdf" TargetMode="External"/><Relationship Id="rId602" Type="http://schemas.openxmlformats.org/officeDocument/2006/relationships/hyperlink" Target="https://www.mlit.go.jp/gobuild/content/001888823.pdf" TargetMode="External"/><Relationship Id="rId1025" Type="http://schemas.openxmlformats.org/officeDocument/2006/relationships/hyperlink" Target="https://kikakurui.com/a9/A9511-2017-01.html" TargetMode="External"/><Relationship Id="rId241" Type="http://schemas.openxmlformats.org/officeDocument/2006/relationships/hyperlink" Target="https://www.mlit.go.jp/gobuild/content/001888823.pdf" TargetMode="External"/><Relationship Id="rId479" Type="http://schemas.openxmlformats.org/officeDocument/2006/relationships/hyperlink" Target="https://www.mlit.go.jp/gobuild/content/001888823.pdf" TargetMode="External"/><Relationship Id="rId686" Type="http://schemas.openxmlformats.org/officeDocument/2006/relationships/hyperlink" Target="https://www.mlit.go.jp/gobuild/content/001888823.pdf" TargetMode="External"/><Relationship Id="rId893" Type="http://schemas.openxmlformats.org/officeDocument/2006/relationships/hyperlink" Target="https://kikakurui.com/b1/B1198-2011-01.html" TargetMode="External"/><Relationship Id="rId907" Type="http://schemas.openxmlformats.org/officeDocument/2006/relationships/hyperlink" Target="https://www.mlit.go.jp/gobuild/content/001888823.pdf" TargetMode="External"/><Relationship Id="rId36" Type="http://schemas.openxmlformats.org/officeDocument/2006/relationships/hyperlink" Target="https://www.mlit.go.jp/gobuild/content/001888823.pdf" TargetMode="External"/><Relationship Id="rId339" Type="http://schemas.openxmlformats.org/officeDocument/2006/relationships/hyperlink" Target="https://www.mlit.go.jp/gobuild/content/001888823.pdf" TargetMode="External"/><Relationship Id="rId546" Type="http://schemas.openxmlformats.org/officeDocument/2006/relationships/hyperlink" Target="https://www.mlit.go.jp/gobuild/content/001888823.pdf" TargetMode="External"/><Relationship Id="rId753" Type="http://schemas.openxmlformats.org/officeDocument/2006/relationships/hyperlink" Target="https://www.mlit.go.jp/gobuild/content/001888823.pdf" TargetMode="External"/><Relationship Id="rId1176" Type="http://schemas.openxmlformats.org/officeDocument/2006/relationships/hyperlink" Target="https://www.mlit.go.jp/gobuild/content/001888816.pdf" TargetMode="External"/><Relationship Id="rId101" Type="http://schemas.openxmlformats.org/officeDocument/2006/relationships/hyperlink" Target="https://www.mlit.go.jp/notice/noticedata/pdf/201703/00006528.pdf" TargetMode="External"/><Relationship Id="rId185" Type="http://schemas.openxmlformats.org/officeDocument/2006/relationships/hyperlink" Target="https://www.mlit.go.jp/gobuild/content/001888823.pdf" TargetMode="External"/><Relationship Id="rId406" Type="http://schemas.openxmlformats.org/officeDocument/2006/relationships/hyperlink" Target="https://www.mlit.go.jp/gobuild/content/001888823.pdf" TargetMode="External"/><Relationship Id="rId960" Type="http://schemas.openxmlformats.org/officeDocument/2006/relationships/hyperlink" Target="https://www.mlit.go.jp/gobuild/content/001888823.pdf" TargetMode="External"/><Relationship Id="rId1036" Type="http://schemas.openxmlformats.org/officeDocument/2006/relationships/hyperlink" Target="https://kikakurui.com/a9/A9526-2017-01.html" TargetMode="External"/><Relationship Id="rId392" Type="http://schemas.openxmlformats.org/officeDocument/2006/relationships/hyperlink" Target="https://kikakurui.com/a5/A5758-2016-01.html" TargetMode="External"/><Relationship Id="rId613" Type="http://schemas.openxmlformats.org/officeDocument/2006/relationships/hyperlink" Target="https://www.maff.go.jp/j/jas/jas_standard/attach/pdf/index-469.pdf" TargetMode="External"/><Relationship Id="rId697" Type="http://schemas.openxmlformats.org/officeDocument/2006/relationships/hyperlink" Target="https://kikakurui.com/a5/A5901-2018-01.html" TargetMode="External"/><Relationship Id="rId820" Type="http://schemas.openxmlformats.org/officeDocument/2006/relationships/hyperlink" Target="https://kikakurui.com/k5/K5663-2008-01.html" TargetMode="External"/><Relationship Id="rId918" Type="http://schemas.openxmlformats.org/officeDocument/2006/relationships/hyperlink" Target="https://www.mlit.go.jp/gobuild/content/001888823.pdf" TargetMode="External"/><Relationship Id="rId252" Type="http://schemas.openxmlformats.org/officeDocument/2006/relationships/hyperlink" Target="https://kikakurui.com/a9/A9521-2020-01.html" TargetMode="External"/><Relationship Id="rId1103" Type="http://schemas.openxmlformats.org/officeDocument/2006/relationships/hyperlink" Target="https://kikakurui.com/a5/A5371-2016-01.html" TargetMode="External"/><Relationship Id="rId1187" Type="http://schemas.openxmlformats.org/officeDocument/2006/relationships/hyperlink" Target="https://www.mlit.go.jp/common/001472934.pdf" TargetMode="External"/><Relationship Id="rId47" Type="http://schemas.openxmlformats.org/officeDocument/2006/relationships/hyperlink" Target="https://www.mlit.go.jp/gobuild/content/001486450.pdf" TargetMode="External"/><Relationship Id="rId112" Type="http://schemas.openxmlformats.org/officeDocument/2006/relationships/hyperlink" Target="https://www.mlit.go.jp/gobuild/content/001888823.pdf" TargetMode="External"/><Relationship Id="rId557" Type="http://schemas.openxmlformats.org/officeDocument/2006/relationships/hyperlink" Target="https://kikakurui.com/a4/A4705-2020-01.html" TargetMode="External"/><Relationship Id="rId764" Type="http://schemas.openxmlformats.org/officeDocument/2006/relationships/hyperlink" Target="https://www.mlit.go.jp/gobuild/content/001888823.pdf" TargetMode="External"/><Relationship Id="rId971" Type="http://schemas.openxmlformats.org/officeDocument/2006/relationships/hyperlink" Target="https://www.mlit.go.jp/gobuild/content/001888823.pdf" TargetMode="External"/><Relationship Id="rId196" Type="http://schemas.openxmlformats.org/officeDocument/2006/relationships/hyperlink" Target="https://www.mlit.go.jp/gobuild/content/001888823.pdf" TargetMode="External"/><Relationship Id="rId417" Type="http://schemas.openxmlformats.org/officeDocument/2006/relationships/hyperlink" Target="https://www.mlit.go.jp/gobuild/content/001888823.pdf" TargetMode="External"/><Relationship Id="rId624" Type="http://schemas.openxmlformats.org/officeDocument/2006/relationships/hyperlink" Target="https://www.maff.go.jp/j/jas/jas_standard/attach/pdf/index-344.pdf" TargetMode="External"/><Relationship Id="rId831" Type="http://schemas.openxmlformats.org/officeDocument/2006/relationships/hyperlink" Target="http://www.hinkankaigi.jp/" TargetMode="External"/><Relationship Id="rId1047" Type="http://schemas.openxmlformats.org/officeDocument/2006/relationships/hyperlink" Target="https://kikakurui.com/r5/R5210-2019-01.html" TargetMode="External"/><Relationship Id="rId263" Type="http://schemas.openxmlformats.org/officeDocument/2006/relationships/hyperlink" Target="https://www.mlit.go.jp/gobuild/content/001888823.pdf" TargetMode="External"/><Relationship Id="rId470" Type="http://schemas.openxmlformats.org/officeDocument/2006/relationships/hyperlink" Target="https://kikakurui.com/a4/A4702-2015-01.html" TargetMode="External"/><Relationship Id="rId929" Type="http://schemas.openxmlformats.org/officeDocument/2006/relationships/hyperlink" Target="https://www.mlit.go.jp/gobuild/content/001888823.pdf" TargetMode="External"/><Relationship Id="rId1114" Type="http://schemas.openxmlformats.org/officeDocument/2006/relationships/hyperlink" Target="https://www.mlit.go.jp/gobuild/content/001888816.pdf" TargetMode="External"/><Relationship Id="rId58" Type="http://schemas.openxmlformats.org/officeDocument/2006/relationships/hyperlink" Target="https://www.mlit.go.jp/gobuild/content/001888823.pdf" TargetMode="External"/><Relationship Id="rId123" Type="http://schemas.openxmlformats.org/officeDocument/2006/relationships/hyperlink" Target="https://www.mhlw.go.jp/stf/newpage_40003.html" TargetMode="External"/><Relationship Id="rId330" Type="http://schemas.openxmlformats.org/officeDocument/2006/relationships/hyperlink" Target="https://www.mlit.go.jp/gobuild/content/001888823.pdf" TargetMode="External"/><Relationship Id="rId568" Type="http://schemas.openxmlformats.org/officeDocument/2006/relationships/hyperlink" Target="https://www.mlit.go.jp/gobuild/content/001888823.pdf" TargetMode="External"/><Relationship Id="rId775" Type="http://schemas.openxmlformats.org/officeDocument/2006/relationships/hyperlink" Target="https://www.mlit.go.jp/gobuild/content/001888823.pdf" TargetMode="External"/><Relationship Id="rId982" Type="http://schemas.openxmlformats.org/officeDocument/2006/relationships/hyperlink" Target="https://www.mlit.go.jp/gobuild/content/001888823.pdf" TargetMode="External"/><Relationship Id="rId1198" Type="http://schemas.openxmlformats.org/officeDocument/2006/relationships/hyperlink" Target="https://www.mlit.go.jp/common/001472934.pdf" TargetMode="External"/><Relationship Id="rId428" Type="http://schemas.openxmlformats.org/officeDocument/2006/relationships/hyperlink" Target="http://www.cp-bohan.jp/shiken/index.html" TargetMode="External"/><Relationship Id="rId635" Type="http://schemas.openxmlformats.org/officeDocument/2006/relationships/hyperlink" Target="https://www.maff.go.jp/j/jas/jas_standard/attach/pdf/index-455.pdf" TargetMode="External"/><Relationship Id="rId842" Type="http://schemas.openxmlformats.org/officeDocument/2006/relationships/hyperlink" Target="https://jssc-certi.jp/engineer/index05_shinki.html" TargetMode="External"/><Relationship Id="rId1058" Type="http://schemas.openxmlformats.org/officeDocument/2006/relationships/hyperlink" Target="https://kikakurui.com/a5/A5001-2008-01.html" TargetMode="External"/><Relationship Id="rId274" Type="http://schemas.openxmlformats.org/officeDocument/2006/relationships/hyperlink" Target="https://laws.e-gov.go.jp/law/347CO0000000318" TargetMode="External"/><Relationship Id="rId481" Type="http://schemas.openxmlformats.org/officeDocument/2006/relationships/hyperlink" Target="https://www.mlit.go.jp/gobuild/content/001888823.pdf" TargetMode="External"/><Relationship Id="rId702" Type="http://schemas.openxmlformats.org/officeDocument/2006/relationships/hyperlink" Target="https://kikakurui.com/a5/A5901-2018-01.html" TargetMode="External"/><Relationship Id="rId1125" Type="http://schemas.openxmlformats.org/officeDocument/2006/relationships/hyperlink" Target="https://www.mlit.go.jp/gobuild/content/001888816.pdf" TargetMode="External"/><Relationship Id="rId69" Type="http://schemas.openxmlformats.org/officeDocument/2006/relationships/hyperlink" Target="https://www.police.pref.hyogo.lg.jp/tetuduki/keibigyou/data/R3ninteirosen.pdf" TargetMode="External"/><Relationship Id="rId134" Type="http://schemas.openxmlformats.org/officeDocument/2006/relationships/hyperlink" Target="https://www.mlit.go.jp/gobuild/content/001888823.pdf" TargetMode="External"/><Relationship Id="rId579" Type="http://schemas.openxmlformats.org/officeDocument/2006/relationships/hyperlink" Target="https://www.mlit.go.jp/gobuild/content/001888816.pdf" TargetMode="External"/><Relationship Id="rId786" Type="http://schemas.openxmlformats.org/officeDocument/2006/relationships/hyperlink" Target="https://kikakurui.com/k5/K5516-2019-01.html" TargetMode="External"/><Relationship Id="rId993" Type="http://schemas.openxmlformats.org/officeDocument/2006/relationships/hyperlink" Target="https://www.mlit.go.jp/gobuild/content/001888823.pdf" TargetMode="External"/><Relationship Id="rId341" Type="http://schemas.openxmlformats.org/officeDocument/2006/relationships/hyperlink" Target="https://www.mlit.go.jp/gobuild/content/001888823.pdf" TargetMode="External"/><Relationship Id="rId439" Type="http://schemas.openxmlformats.org/officeDocument/2006/relationships/hyperlink" Target="https://www.mlit.go.jp/gobuild/content/001888823.pdf" TargetMode="External"/><Relationship Id="rId646" Type="http://schemas.openxmlformats.org/officeDocument/2006/relationships/hyperlink" Target="https://www.mlit.go.jp/gobuild/content/001888823.pdf" TargetMode="External"/><Relationship Id="rId1069" Type="http://schemas.openxmlformats.org/officeDocument/2006/relationships/hyperlink" Target="https://www.mlit.go.jp/gobuild/content/001888816.pdf" TargetMode="External"/><Relationship Id="rId201" Type="http://schemas.openxmlformats.org/officeDocument/2006/relationships/hyperlink" Target="https://www.mlit.go.jp/gobuild/content/001888823.pdf" TargetMode="External"/><Relationship Id="rId285" Type="http://schemas.openxmlformats.org/officeDocument/2006/relationships/hyperlink" Target="https://www.mlit.go.jp/gobuild/content/001888823.pdf" TargetMode="External"/><Relationship Id="rId506" Type="http://schemas.openxmlformats.org/officeDocument/2006/relationships/hyperlink" Target="https://kikakurui.com/a4/A4702-2015-01.html" TargetMode="External"/><Relationship Id="rId853" Type="http://schemas.openxmlformats.org/officeDocument/2006/relationships/hyperlink" Target="https://www.mlit.go.jp/gobuild/content/001888823.pdf" TargetMode="External"/><Relationship Id="rId1136" Type="http://schemas.openxmlformats.org/officeDocument/2006/relationships/hyperlink" Target="https://www.mlit.go.jp/gobuild/content/001888816.pdf" TargetMode="External"/><Relationship Id="rId492" Type="http://schemas.openxmlformats.org/officeDocument/2006/relationships/hyperlink" Target="https://www.mlit.go.jp/gobuild/content/001888823.pdf" TargetMode="External"/><Relationship Id="rId713" Type="http://schemas.openxmlformats.org/officeDocument/2006/relationships/hyperlink" Target="https://kikakurui.com/a6/A6301-2020-01.html" TargetMode="External"/><Relationship Id="rId797" Type="http://schemas.openxmlformats.org/officeDocument/2006/relationships/hyperlink" Target="https://www.mlit.go.jp/gobuild/content/001888823.pdf" TargetMode="External"/><Relationship Id="rId920" Type="http://schemas.openxmlformats.org/officeDocument/2006/relationships/hyperlink" Target="https://www.city.kobe.lg.jp/documents/10116/202307_hyojunzu_issiki.pdf" TargetMode="External"/><Relationship Id="rId145" Type="http://schemas.openxmlformats.org/officeDocument/2006/relationships/hyperlink" Target="https://www.mlit.go.jp/gobuild/content/001888823.pdf" TargetMode="External"/><Relationship Id="rId352" Type="http://schemas.openxmlformats.org/officeDocument/2006/relationships/hyperlink" Target="https://www.mlit.go.jp/gobuild/content/001888823.pdf" TargetMode="External"/><Relationship Id="rId1203" Type="http://schemas.openxmlformats.org/officeDocument/2006/relationships/hyperlink" Target="https://www.mlit.go.jp/common/001472934.pdf" TargetMode="External"/><Relationship Id="rId212" Type="http://schemas.openxmlformats.org/officeDocument/2006/relationships/hyperlink" Target="https://www.mlit.go.jp/gobuild/content/001888823.pdf" TargetMode="External"/><Relationship Id="rId657" Type="http://schemas.openxmlformats.org/officeDocument/2006/relationships/hyperlink" Target="https://kikakurui.com/a5/A5705-2016-01.html" TargetMode="External"/><Relationship Id="rId864" Type="http://schemas.openxmlformats.org/officeDocument/2006/relationships/hyperlink" Target="https://www.mlit.go.jp/gobuild/content/001888823.pdf" TargetMode="External"/><Relationship Id="rId296" Type="http://schemas.openxmlformats.org/officeDocument/2006/relationships/hyperlink" Target="https://www.mlit.go.jp/gobuild/content/001888823.pdf" TargetMode="External"/><Relationship Id="rId517" Type="http://schemas.openxmlformats.org/officeDocument/2006/relationships/hyperlink" Target="https://www.mlit.go.jp/gobuild/content/001888823.pdf" TargetMode="External"/><Relationship Id="rId724" Type="http://schemas.openxmlformats.org/officeDocument/2006/relationships/hyperlink" Target="https://www.wacoa.jp/ism/" TargetMode="External"/><Relationship Id="rId931" Type="http://schemas.openxmlformats.org/officeDocument/2006/relationships/hyperlink" Target="https://www.mlit.go.jp/gobuild/content/001888823.pdf" TargetMode="External"/><Relationship Id="rId1147" Type="http://schemas.openxmlformats.org/officeDocument/2006/relationships/hyperlink" Target="https://www.mlit.go.jp/gobuild/content/001888816.pdf" TargetMode="External"/><Relationship Id="rId60" Type="http://schemas.openxmlformats.org/officeDocument/2006/relationships/hyperlink" Target="https://www.mlit.go.jp/common/001157956.pdf" TargetMode="External"/><Relationship Id="rId156" Type="http://schemas.openxmlformats.org/officeDocument/2006/relationships/hyperlink" Target="https://www.mlit.go.jp/gobuild/content/001888823.pdf" TargetMode="External"/><Relationship Id="rId363" Type="http://schemas.openxmlformats.org/officeDocument/2006/relationships/hyperlink" Target="https://www.mlit.go.jp/gobuild/content/001888823.pdf" TargetMode="External"/><Relationship Id="rId570" Type="http://schemas.openxmlformats.org/officeDocument/2006/relationships/hyperlink" Target="https://kikakurui.com/g3/G3312-2019-01.html" TargetMode="External"/><Relationship Id="rId1007" Type="http://schemas.openxmlformats.org/officeDocument/2006/relationships/hyperlink" Target="https://www.city.kobe.lg.jp/a59714/business/todokede/kensetsukyoku/work/fukusann.html" TargetMode="External"/><Relationship Id="rId1214" Type="http://schemas.openxmlformats.org/officeDocument/2006/relationships/hyperlink" Target="https://www.mlit.go.jp/common/001472934.pdf" TargetMode="External"/><Relationship Id="rId223" Type="http://schemas.openxmlformats.org/officeDocument/2006/relationships/hyperlink" Target="https://www.mlit.go.jp/gobuild/content/001888823.pdf" TargetMode="External"/><Relationship Id="rId430" Type="http://schemas.openxmlformats.org/officeDocument/2006/relationships/hyperlink" Target="https://kikakurui.com/a4/A4706-2015-01.html" TargetMode="External"/><Relationship Id="rId668" Type="http://schemas.openxmlformats.org/officeDocument/2006/relationships/hyperlink" Target="https://kikakurui.com/l/L4406-2008-01.html" TargetMode="External"/><Relationship Id="rId875" Type="http://schemas.openxmlformats.org/officeDocument/2006/relationships/hyperlink" Target="https://kikakurui.com/a6/A6207-2016-01.html" TargetMode="External"/><Relationship Id="rId1060" Type="http://schemas.openxmlformats.org/officeDocument/2006/relationships/hyperlink" Target="https://www.mlit.go.jp/gobuild/content/001888823.pdf" TargetMode="External"/><Relationship Id="rId18" Type="http://schemas.openxmlformats.org/officeDocument/2006/relationships/hyperlink" Target="https://www.mlit.go.jp/common/001157956.pdf" TargetMode="External"/><Relationship Id="rId528" Type="http://schemas.openxmlformats.org/officeDocument/2006/relationships/hyperlink" Target="https://www.mlit.go.jp/gobuild/content/001888823.pdf" TargetMode="External"/><Relationship Id="rId735" Type="http://schemas.openxmlformats.org/officeDocument/2006/relationships/hyperlink" Target="https://www.mlit.go.jp/gobuild/content/001888823.pdf" TargetMode="External"/><Relationship Id="rId942" Type="http://schemas.openxmlformats.org/officeDocument/2006/relationships/hyperlink" Target="https://www.mlit.go.jp/gobuild/content/001888823.pdf" TargetMode="External"/><Relationship Id="rId1158" Type="http://schemas.openxmlformats.org/officeDocument/2006/relationships/hyperlink" Target="https://www.mlit.go.jp/gobuild/content/001888816.pdf" TargetMode="External"/><Relationship Id="rId167" Type="http://schemas.openxmlformats.org/officeDocument/2006/relationships/hyperlink" Target="https://www.mlit.go.jp/gobuild/content/001888823.pdf" TargetMode="External"/><Relationship Id="rId374" Type="http://schemas.openxmlformats.org/officeDocument/2006/relationships/hyperlink" Target="https://www.mlit.go.jp/gobuild/content/001888823.pdf" TargetMode="External"/><Relationship Id="rId581" Type="http://schemas.openxmlformats.org/officeDocument/2006/relationships/hyperlink" Target="https://kikakurui.com/a4/A4715-2008-01.html" TargetMode="External"/><Relationship Id="rId1018" Type="http://schemas.openxmlformats.org/officeDocument/2006/relationships/hyperlink" Target="https://www.mlit.go.jp/gobuild/content/001888823.pdf" TargetMode="External"/><Relationship Id="rId71" Type="http://schemas.openxmlformats.org/officeDocument/2006/relationships/hyperlink" Target="https://www.mlit.go.jp/tec/constplan/sosei_constplan_tk_000006.html" TargetMode="External"/><Relationship Id="rId234" Type="http://schemas.openxmlformats.org/officeDocument/2006/relationships/hyperlink" Target="https://www.mlit.go.jp/gobuild/content/001888823.pdf" TargetMode="External"/><Relationship Id="rId679" Type="http://schemas.openxmlformats.org/officeDocument/2006/relationships/hyperlink" Target="https://www.maff.go.jp/j/jas/jas_standard/attach/pdf/index-437.pdf" TargetMode="External"/><Relationship Id="rId802" Type="http://schemas.openxmlformats.org/officeDocument/2006/relationships/hyperlink" Target="https://kikakurui.com/k5/K5659-2018-01.html" TargetMode="External"/><Relationship Id="rId886" Type="http://schemas.openxmlformats.org/officeDocument/2006/relationships/hyperlink" Target="https://kikakurui.com/g3/G3466-2018-01.html" TargetMode="External"/><Relationship Id="rId2" Type="http://schemas.openxmlformats.org/officeDocument/2006/relationships/numbering" Target="numbering.xml"/><Relationship Id="rId29" Type="http://schemas.openxmlformats.org/officeDocument/2006/relationships/hyperlink" Target="https://www.nikkenren.com/2days/action.html" TargetMode="External"/><Relationship Id="rId441" Type="http://schemas.openxmlformats.org/officeDocument/2006/relationships/hyperlink" Target="https://kikakurui.com/a4/A4706-2015-01.html" TargetMode="External"/><Relationship Id="rId539" Type="http://schemas.openxmlformats.org/officeDocument/2006/relationships/hyperlink" Target="https://www.mlit.go.jp/gobuild/content/001888823.pdf" TargetMode="External"/><Relationship Id="rId746" Type="http://schemas.openxmlformats.org/officeDocument/2006/relationships/hyperlink" Target="https://www.mlit.go.jp/gobuild/content/001888823.pdf" TargetMode="External"/><Relationship Id="rId1071" Type="http://schemas.openxmlformats.org/officeDocument/2006/relationships/hyperlink" Target="https://www.mlit.go.jp/gobuild/content/001888816.pdf" TargetMode="External"/><Relationship Id="rId1169" Type="http://schemas.openxmlformats.org/officeDocument/2006/relationships/hyperlink" Target="https://www.mlit.go.jp/gobuild/content/001888816.pdf" TargetMode="External"/><Relationship Id="rId178" Type="http://schemas.openxmlformats.org/officeDocument/2006/relationships/hyperlink" Target="https://www.mlit.go.jp/gobuild/content/001888823.pdf" TargetMode="External"/><Relationship Id="rId301" Type="http://schemas.openxmlformats.org/officeDocument/2006/relationships/hyperlink" Target="https://kikakurui.com/h8/H8601-1999-01.html" TargetMode="External"/><Relationship Id="rId953" Type="http://schemas.openxmlformats.org/officeDocument/2006/relationships/hyperlink" Target="https://www.mlit.go.jp/gobuild/content/001888823.pdf" TargetMode="External"/><Relationship Id="rId1029" Type="http://schemas.openxmlformats.org/officeDocument/2006/relationships/hyperlink" Target="https://www.mlit.go.jp/gobuild/content/001888823.pdf" TargetMode="External"/><Relationship Id="rId82" Type="http://schemas.openxmlformats.org/officeDocument/2006/relationships/hyperlink" Target="https://www.city.kobe.lg.jp/a59714/business/todokede/kensetsukyoku/work/fukusann.html" TargetMode="External"/><Relationship Id="rId385" Type="http://schemas.openxmlformats.org/officeDocument/2006/relationships/hyperlink" Target="https://www.mlit.go.jp/gobuild/content/001888823.pdf" TargetMode="External"/><Relationship Id="rId592" Type="http://schemas.openxmlformats.org/officeDocument/2006/relationships/hyperlink" Target="https://www.mlit.go.jp/gobuild/content/001888816.pdf" TargetMode="External"/><Relationship Id="rId606" Type="http://schemas.openxmlformats.org/officeDocument/2006/relationships/hyperlink" Target="https://www.mlit.go.jp/gobuild/content/001888823.pdf" TargetMode="External"/><Relationship Id="rId813" Type="http://schemas.openxmlformats.org/officeDocument/2006/relationships/hyperlink" Target="https://www.mlit.go.jp/gobuild/content/001888823.pdf" TargetMode="External"/><Relationship Id="rId245" Type="http://schemas.openxmlformats.org/officeDocument/2006/relationships/hyperlink" Target="https://www.mlit.go.jp/gobuild/content/001888823.pdf" TargetMode="External"/><Relationship Id="rId452" Type="http://schemas.openxmlformats.org/officeDocument/2006/relationships/hyperlink" Target="https://www.mlit.go.jp/gobuild/content/001888823.pdf" TargetMode="External"/><Relationship Id="rId897" Type="http://schemas.openxmlformats.org/officeDocument/2006/relationships/hyperlink" Target="https://www.mlit.go.jp/gobuild/content/001888823.pdf" TargetMode="External"/><Relationship Id="rId1082" Type="http://schemas.openxmlformats.org/officeDocument/2006/relationships/hyperlink" Target="https://www.mlit.go.jp/gobuild/content/001888816.pdf" TargetMode="External"/><Relationship Id="rId105" Type="http://schemas.openxmlformats.org/officeDocument/2006/relationships/hyperlink" Target="https://www.city.kobe.lg.jp/documents/10116/dekidaka.pdf" TargetMode="External"/><Relationship Id="rId312" Type="http://schemas.openxmlformats.org/officeDocument/2006/relationships/hyperlink" Target="https://www.mlit.go.jp/gobuild/content/001888816.pdf" TargetMode="External"/><Relationship Id="rId757" Type="http://schemas.openxmlformats.org/officeDocument/2006/relationships/hyperlink" Target="https://www.mlit.go.jp/gobuild/content/001888823.pdf" TargetMode="External"/><Relationship Id="rId964" Type="http://schemas.openxmlformats.org/officeDocument/2006/relationships/hyperlink" Target="https://www.mlit.go.jp/gobuild/content/001888823.pdf" TargetMode="External"/><Relationship Id="rId93" Type="http://schemas.openxmlformats.org/officeDocument/2006/relationships/hyperlink" Target="https://www.mlit.go.jp/gobuild/content/001888823.pdf" TargetMode="External"/><Relationship Id="rId189" Type="http://schemas.openxmlformats.org/officeDocument/2006/relationships/hyperlink" Target="https://www.mlit.go.jp/gobuild/content/001888823.pdf" TargetMode="External"/><Relationship Id="rId396" Type="http://schemas.openxmlformats.org/officeDocument/2006/relationships/hyperlink" Target="https://www.mlit.go.jp/gobuild/content/001888823.pdf" TargetMode="External"/><Relationship Id="rId617" Type="http://schemas.openxmlformats.org/officeDocument/2006/relationships/hyperlink" Target="https://www.maff.go.jp/j/jas/jas_standard/attach/pdf/index-295.pdf" TargetMode="External"/><Relationship Id="rId824" Type="http://schemas.openxmlformats.org/officeDocument/2006/relationships/hyperlink" Target="https://www.mlit.go.jp/gobuild/content/001888823.pdf" TargetMode="External"/><Relationship Id="rId256" Type="http://schemas.openxmlformats.org/officeDocument/2006/relationships/hyperlink" Target="https://www.mlit.go.jp/gobuild/content/001888823.pdf" TargetMode="External"/><Relationship Id="rId463" Type="http://schemas.openxmlformats.org/officeDocument/2006/relationships/hyperlink" Target="https://www.mlit.go.jp/gobuild/content/001888823.pdf" TargetMode="External"/><Relationship Id="rId670" Type="http://schemas.openxmlformats.org/officeDocument/2006/relationships/hyperlink" Target="https://www.mlit.go.jp/gobuild/content/001888823.pdf" TargetMode="External"/><Relationship Id="rId1093" Type="http://schemas.openxmlformats.org/officeDocument/2006/relationships/hyperlink" Target="https://www.mlit.go.jp/gobuild/content/001888816.pdf" TargetMode="External"/><Relationship Id="rId1107" Type="http://schemas.openxmlformats.org/officeDocument/2006/relationships/hyperlink" Target="https://www.mlit.go.jp/gobuild/content/001888816.pdf" TargetMode="External"/><Relationship Id="rId116" Type="http://schemas.openxmlformats.org/officeDocument/2006/relationships/hyperlink" Target="https://www.mlit.go.jp/gobuild/content/001888823.pdf" TargetMode="External"/><Relationship Id="rId323" Type="http://schemas.openxmlformats.org/officeDocument/2006/relationships/hyperlink" Target="https://kikakurui.com/a6/A6024-2015-01.html" TargetMode="External"/><Relationship Id="rId530" Type="http://schemas.openxmlformats.org/officeDocument/2006/relationships/hyperlink" Target="https://www.mlit.go.jp/gobuild/content/001888823.pdf" TargetMode="External"/><Relationship Id="rId768" Type="http://schemas.openxmlformats.org/officeDocument/2006/relationships/hyperlink" Target="https://www.mlit.go.jp/gobuild/content/001888816.pdf" TargetMode="External"/><Relationship Id="rId975" Type="http://schemas.openxmlformats.org/officeDocument/2006/relationships/hyperlink" Target="https://www.mlit.go.jp/gobuild/content/001888823.pdf" TargetMode="External"/><Relationship Id="rId1160" Type="http://schemas.openxmlformats.org/officeDocument/2006/relationships/hyperlink" Target="https://kikakurui.com/a5/A5371-2016-01.html" TargetMode="External"/><Relationship Id="rId20" Type="http://schemas.openxmlformats.org/officeDocument/2006/relationships/hyperlink" Target="https://www.nyusatsu.e-hyogo.jp/www/kobe/contents/1002010041625/index.html" TargetMode="External"/><Relationship Id="rId628" Type="http://schemas.openxmlformats.org/officeDocument/2006/relationships/hyperlink" Target="https://kikakurui.com/a5/A5905-2014-01.html" TargetMode="External"/><Relationship Id="rId835" Type="http://schemas.openxmlformats.org/officeDocument/2006/relationships/hyperlink" Target="https://www.mlit.go.jp/gobuild/content/001888823.pdf" TargetMode="External"/><Relationship Id="rId267" Type="http://schemas.openxmlformats.org/officeDocument/2006/relationships/hyperlink" Target="https://www.mlit.go.jp/gobuild/content/001888823.pdf" TargetMode="External"/><Relationship Id="rId474" Type="http://schemas.openxmlformats.org/officeDocument/2006/relationships/hyperlink" Target="https://www.mlit.go.jp/gobuild/content/001888823.pdf" TargetMode="External"/><Relationship Id="rId1020" Type="http://schemas.openxmlformats.org/officeDocument/2006/relationships/hyperlink" Target="https://www.mlit.go.jp/gobuild/content/001888823.pdf" TargetMode="External"/><Relationship Id="rId1118" Type="http://schemas.openxmlformats.org/officeDocument/2006/relationships/hyperlink" Target="https://kikakurui.com/a5/A5406-2019-01.html" TargetMode="External"/><Relationship Id="rId127" Type="http://schemas.openxmlformats.org/officeDocument/2006/relationships/hyperlink" Target="https://kikakurui.com/a8/A8971-2008-01.html" TargetMode="External"/><Relationship Id="rId681" Type="http://schemas.openxmlformats.org/officeDocument/2006/relationships/hyperlink" Target="https://www.mlit.go.jp/gobuild/content/001888823.pdf" TargetMode="External"/><Relationship Id="rId779" Type="http://schemas.openxmlformats.org/officeDocument/2006/relationships/hyperlink" Target="https://www.mlit.go.jp/gobuild/content/001888823.pdf" TargetMode="External"/><Relationship Id="rId902" Type="http://schemas.openxmlformats.org/officeDocument/2006/relationships/hyperlink" Target="https://www.mlit.go.jp/gobuild/content/001888823.pdf" TargetMode="External"/><Relationship Id="rId986" Type="http://schemas.openxmlformats.org/officeDocument/2006/relationships/hyperlink" Target="https://www.mlit.go.jp/gobuild/content/001888823.pdf" TargetMode="External"/><Relationship Id="rId31" Type="http://schemas.openxmlformats.org/officeDocument/2006/relationships/hyperlink" Target="https://www.mlit.go.jp/totikensangyo/const/1_6_bt_000191.html" TargetMode="External"/><Relationship Id="rId334" Type="http://schemas.openxmlformats.org/officeDocument/2006/relationships/hyperlink" Target="https://kikakurui.com/a6/A6024-2015-01.html" TargetMode="External"/><Relationship Id="rId541" Type="http://schemas.openxmlformats.org/officeDocument/2006/relationships/hyperlink" Target="https://www.mlit.go.jp/gobuild/content/001888823.pdf" TargetMode="External"/><Relationship Id="rId639" Type="http://schemas.openxmlformats.org/officeDocument/2006/relationships/hyperlink" Target="https://www.mlit.go.jp/gobuild/content/001888823.pdf" TargetMode="External"/><Relationship Id="rId1171" Type="http://schemas.openxmlformats.org/officeDocument/2006/relationships/hyperlink" Target="https://www.mlit.go.jp/gobuild/content/001888816.pdf" TargetMode="External"/><Relationship Id="rId180" Type="http://schemas.openxmlformats.org/officeDocument/2006/relationships/hyperlink" Target="https://www.mlit.go.jp/gobuild/content/001888823.pdf" TargetMode="External"/><Relationship Id="rId278" Type="http://schemas.openxmlformats.org/officeDocument/2006/relationships/hyperlink" Target="https://www.mlit.go.jp/gobuild/content/001888823.pdf" TargetMode="External"/><Relationship Id="rId401" Type="http://schemas.openxmlformats.org/officeDocument/2006/relationships/hyperlink" Target="https://www.mlit.go.jp/gobuild/content/001888823.pdf" TargetMode="External"/><Relationship Id="rId846" Type="http://schemas.openxmlformats.org/officeDocument/2006/relationships/hyperlink" Target="https://www.mlit.go.jp/gobuild/content/001888823.pdf" TargetMode="External"/><Relationship Id="rId1031" Type="http://schemas.openxmlformats.org/officeDocument/2006/relationships/hyperlink" Target="https://www.mlit.go.jp/gobuild/content/001888823.pdf" TargetMode="External"/><Relationship Id="rId1129" Type="http://schemas.openxmlformats.org/officeDocument/2006/relationships/hyperlink" Target="https://www.mlit.go.jp/gobuild/content/001888816.pdf" TargetMode="External"/><Relationship Id="rId485" Type="http://schemas.openxmlformats.org/officeDocument/2006/relationships/hyperlink" Target="https://kikakurui.com/a4/A4702-2015-01.html" TargetMode="External"/><Relationship Id="rId692" Type="http://schemas.openxmlformats.org/officeDocument/2006/relationships/hyperlink" Target="https://www.mlit.go.jp/gobuild/content/001888823.pdf" TargetMode="External"/><Relationship Id="rId706" Type="http://schemas.openxmlformats.org/officeDocument/2006/relationships/hyperlink" Target="https://www.mlit.go.jp/gobuild/content/001888823.pdf" TargetMode="External"/><Relationship Id="rId913" Type="http://schemas.openxmlformats.org/officeDocument/2006/relationships/hyperlink" Target="https://www.city.kobe.lg.jp/documents/10116/202307_hyojunzu_issiki.pdf" TargetMode="External"/><Relationship Id="rId42" Type="http://schemas.openxmlformats.org/officeDocument/2006/relationships/hyperlink" Target="https://www.kenken.go.jp/japanese/research/lecture/h16/slide/06-1/ref/No6.htm" TargetMode="External"/><Relationship Id="rId138" Type="http://schemas.openxmlformats.org/officeDocument/2006/relationships/hyperlink" Target="https://www.mlit.go.jp/gobuild/content/001888823.pdf" TargetMode="External"/><Relationship Id="rId345" Type="http://schemas.openxmlformats.org/officeDocument/2006/relationships/hyperlink" Target="https://www.mlit.go.jp/gobuild/content/001888823.pdf" TargetMode="External"/><Relationship Id="rId552" Type="http://schemas.openxmlformats.org/officeDocument/2006/relationships/hyperlink" Target="https://kikakurui.com/a4/A4705-2020-01.html" TargetMode="External"/><Relationship Id="rId997" Type="http://schemas.openxmlformats.org/officeDocument/2006/relationships/hyperlink" Target="https://www.mlit.go.jp/gobuild/content/001888823.pdf" TargetMode="External"/><Relationship Id="rId1182" Type="http://schemas.openxmlformats.org/officeDocument/2006/relationships/hyperlink" Target="https://www.mlit.go.jp/gobuild/content/001888816.pdf" TargetMode="External"/><Relationship Id="rId191" Type="http://schemas.openxmlformats.org/officeDocument/2006/relationships/hyperlink" Target="https://www.mlit.go.jp/gobuild/content/001888823.pdf" TargetMode="External"/><Relationship Id="rId205" Type="http://schemas.openxmlformats.org/officeDocument/2006/relationships/hyperlink" Target="https://www.mlit.go.jp/gobuild/content/001888823.pdf" TargetMode="External"/><Relationship Id="rId412" Type="http://schemas.openxmlformats.org/officeDocument/2006/relationships/hyperlink" Target="https://www.mlit.go.jp/gobuild/content/001888823.pdf" TargetMode="External"/><Relationship Id="rId857" Type="http://schemas.openxmlformats.org/officeDocument/2006/relationships/hyperlink" Target="https://kikakurui.com/r5/R5213-2019-01.html" TargetMode="External"/><Relationship Id="rId1042" Type="http://schemas.openxmlformats.org/officeDocument/2006/relationships/hyperlink" Target="https://www.mlit.go.jp/gobuild/content/001888823.pdf" TargetMode="External"/><Relationship Id="rId289" Type="http://schemas.openxmlformats.org/officeDocument/2006/relationships/hyperlink" Target="https://www.mlit.go.jp/gobuild/content/001888823.pdf" TargetMode="External"/><Relationship Id="rId496" Type="http://schemas.openxmlformats.org/officeDocument/2006/relationships/hyperlink" Target="https://kikakurui.com/a4/A4702-2015-01.html" TargetMode="External"/><Relationship Id="rId717" Type="http://schemas.openxmlformats.org/officeDocument/2006/relationships/hyperlink" Target="https://www.maff.go.jp/j/jas/jas_standard/attach/pdf/index-344.pdf" TargetMode="External"/><Relationship Id="rId924" Type="http://schemas.openxmlformats.org/officeDocument/2006/relationships/hyperlink" Target="https://www.city.kobe.lg.jp/documents/10116/202307_hyojunzu_issiki.pdf" TargetMode="External"/><Relationship Id="rId53" Type="http://schemas.openxmlformats.org/officeDocument/2006/relationships/hyperlink" Target="https://www.mlit.go.jp/gobuild/gobuild_tk4_000030.html" TargetMode="External"/><Relationship Id="rId149" Type="http://schemas.openxmlformats.org/officeDocument/2006/relationships/hyperlink" Target="https://kikakurui.com/a6/A6013-2014-01.html" TargetMode="External"/><Relationship Id="rId356" Type="http://schemas.openxmlformats.org/officeDocument/2006/relationships/hyperlink" Target="https://www.mlit.go.jp/gobuild/content/001888823.pdf" TargetMode="External"/><Relationship Id="rId563" Type="http://schemas.openxmlformats.org/officeDocument/2006/relationships/hyperlink" Target="https://kikakurui.com/g3/G3312-2019-01.html" TargetMode="External"/><Relationship Id="rId770" Type="http://schemas.openxmlformats.org/officeDocument/2006/relationships/hyperlink" Target="https://www.mlit.go.jp/gobuild/content/001888816.pdf" TargetMode="External"/><Relationship Id="rId1193" Type="http://schemas.openxmlformats.org/officeDocument/2006/relationships/hyperlink" Target="https://www.mlit.go.jp/common/001472934.pdf" TargetMode="External"/><Relationship Id="rId1207" Type="http://schemas.openxmlformats.org/officeDocument/2006/relationships/hyperlink" Target="http://www.mlit.go.jp/sogoseisaku/region/recycle/pdf/recyclehou/manual/sekkou_syousai.pdf" TargetMode="External"/><Relationship Id="rId216" Type="http://schemas.openxmlformats.org/officeDocument/2006/relationships/hyperlink" Target="https://kikakurui.com/a6/A6008-2006-01.html" TargetMode="External"/><Relationship Id="rId423" Type="http://schemas.openxmlformats.org/officeDocument/2006/relationships/hyperlink" Target="https://www.mlit.go.jp/gobuild/content/001888823.pdf" TargetMode="External"/><Relationship Id="rId868" Type="http://schemas.openxmlformats.org/officeDocument/2006/relationships/hyperlink" Target="https://kikakurui.com/r5/R5211-2019-01.html" TargetMode="External"/><Relationship Id="rId1053" Type="http://schemas.openxmlformats.org/officeDocument/2006/relationships/hyperlink" Target="https://kikakurui.com/a1/A1214-2013-01.html" TargetMode="External"/><Relationship Id="rId630" Type="http://schemas.openxmlformats.org/officeDocument/2006/relationships/hyperlink" Target="https://www.mlit.go.jp/gobuild/content/001888823.pdf" TargetMode="External"/><Relationship Id="rId728" Type="http://schemas.openxmlformats.org/officeDocument/2006/relationships/hyperlink" Target="https://www.mlit.go.jp/gobuild/content/001888823.pdf" TargetMode="External"/><Relationship Id="rId935" Type="http://schemas.openxmlformats.org/officeDocument/2006/relationships/hyperlink" Target="https://www.mlit.go.jp/gobuild/content/001888823.pdf" TargetMode="External"/><Relationship Id="rId64" Type="http://schemas.openxmlformats.org/officeDocument/2006/relationships/hyperlink" Target="https://laws.e-gov.go.jp/law/336CO0000000265" TargetMode="External"/><Relationship Id="rId367" Type="http://schemas.openxmlformats.org/officeDocument/2006/relationships/hyperlink" Target="https://kikakurui.com/a1/A1171-2016-01.html" TargetMode="External"/><Relationship Id="rId574" Type="http://schemas.openxmlformats.org/officeDocument/2006/relationships/hyperlink" Target="https://kikakurui.com/a4/A4704-2020-01.html" TargetMode="External"/><Relationship Id="rId1120" Type="http://schemas.openxmlformats.org/officeDocument/2006/relationships/hyperlink" Target="https://kikakurui.com/a5/A5371-2016-01.html" TargetMode="External"/><Relationship Id="rId1218" Type="http://schemas.openxmlformats.org/officeDocument/2006/relationships/hyperlink" Target="https://www.city.kobe.lg.jp/documents/10116/202412_tokki_ishiwata.pdf" TargetMode="External"/><Relationship Id="rId227" Type="http://schemas.openxmlformats.org/officeDocument/2006/relationships/hyperlink" Target="https://www.mlit.go.jp/gobuild/content/001888823.pdf" TargetMode="External"/><Relationship Id="rId781" Type="http://schemas.openxmlformats.org/officeDocument/2006/relationships/hyperlink" Target="https://www.mlit.go.jp/gobuild/content/001888823.pdf" TargetMode="External"/><Relationship Id="rId879" Type="http://schemas.openxmlformats.org/officeDocument/2006/relationships/hyperlink" Target="https://www.mlit.go.jp/gobuild/content/001888823.pdf" TargetMode="External"/><Relationship Id="rId434" Type="http://schemas.openxmlformats.org/officeDocument/2006/relationships/hyperlink" Target="https://kikakurui.com/a4/A4706-2015-01.html" TargetMode="External"/><Relationship Id="rId641" Type="http://schemas.openxmlformats.org/officeDocument/2006/relationships/hyperlink" Target="https://www.mlit.go.jp/gobuild/content/001888823.pdf" TargetMode="External"/><Relationship Id="rId739" Type="http://schemas.openxmlformats.org/officeDocument/2006/relationships/hyperlink" Target="https://www.mlit.go.jp/gobuild/content/001879204.pdf" TargetMode="External"/><Relationship Id="rId1064" Type="http://schemas.openxmlformats.org/officeDocument/2006/relationships/hyperlink" Target="https://www.mlit.go.jp/gobuild/content/001888816.pdf" TargetMode="External"/><Relationship Id="rId280" Type="http://schemas.openxmlformats.org/officeDocument/2006/relationships/hyperlink" Target="https://www.mlit.go.jp/gobuild/content/001888823.pdf" TargetMode="External"/><Relationship Id="rId501" Type="http://schemas.openxmlformats.org/officeDocument/2006/relationships/hyperlink" Target="https://www.mlit.go.jp/gobuild/content/001888823.pdf" TargetMode="External"/><Relationship Id="rId946" Type="http://schemas.openxmlformats.org/officeDocument/2006/relationships/hyperlink" Target="https://www.aw-kentei.or.jp/outline/type/post-180215.html" TargetMode="External"/><Relationship Id="rId1131" Type="http://schemas.openxmlformats.org/officeDocument/2006/relationships/hyperlink" Target="https://kikakurui.com/a1/A1214-2013-01.html" TargetMode="External"/><Relationship Id="rId75" Type="http://schemas.openxmlformats.org/officeDocument/2006/relationships/hyperlink" Target="https://www.mlit.go.jp/tochi_fudousan_kensetsugyo/const/tochi_fudousan_kensetsugyo_const_fr1_000001_00041.html" TargetMode="External"/><Relationship Id="rId140" Type="http://schemas.openxmlformats.org/officeDocument/2006/relationships/hyperlink" Target="https://www.mlit.go.jp/gobuild/content/001888823.pdf" TargetMode="External"/><Relationship Id="rId378" Type="http://schemas.openxmlformats.org/officeDocument/2006/relationships/hyperlink" Target="https://www.mlit.go.jp/gobuild/content/001888823.pdf" TargetMode="External"/><Relationship Id="rId585" Type="http://schemas.openxmlformats.org/officeDocument/2006/relationships/hyperlink" Target="https://www.mlit.go.jp/gobuild/content/001888823.pdf" TargetMode="External"/><Relationship Id="rId792" Type="http://schemas.openxmlformats.org/officeDocument/2006/relationships/hyperlink" Target="https://kikakurui.com/k5/K5533-2003-01.html" TargetMode="External"/><Relationship Id="rId806" Type="http://schemas.openxmlformats.org/officeDocument/2006/relationships/hyperlink" Target="https://www.mlit.go.jp/gobuild/content/001888823.pdf" TargetMode="External"/><Relationship Id="rId6" Type="http://schemas.openxmlformats.org/officeDocument/2006/relationships/footnotes" Target="footnotes.xml"/><Relationship Id="rId238" Type="http://schemas.openxmlformats.org/officeDocument/2006/relationships/hyperlink" Target="https://www.mlit.go.jp/gobuild/content/001888823.pdf" TargetMode="External"/><Relationship Id="rId445" Type="http://schemas.openxmlformats.org/officeDocument/2006/relationships/hyperlink" Target="https://www.mlit.go.jp/gobuild/content/001888823.pdf" TargetMode="External"/><Relationship Id="rId487" Type="http://schemas.openxmlformats.org/officeDocument/2006/relationships/hyperlink" Target="https://www.mlit.go.jp/gobuild/content/001888823.pdf" TargetMode="External"/><Relationship Id="rId610" Type="http://schemas.openxmlformats.org/officeDocument/2006/relationships/hyperlink" Target="https://www.maff.go.jp/j/jas/jas_standard/" TargetMode="External"/><Relationship Id="rId652" Type="http://schemas.openxmlformats.org/officeDocument/2006/relationships/hyperlink" Target="https://www.mlit.go.jp/gobuild/content/001888823.pdf" TargetMode="External"/><Relationship Id="rId694" Type="http://schemas.openxmlformats.org/officeDocument/2006/relationships/hyperlink" Target="https://kikakurui.com/a5/A5901-2018-01.html" TargetMode="External"/><Relationship Id="rId708" Type="http://schemas.openxmlformats.org/officeDocument/2006/relationships/hyperlink" Target="https://kikakurui.com/a6/A6901-2014-01.html" TargetMode="External"/><Relationship Id="rId915" Type="http://schemas.openxmlformats.org/officeDocument/2006/relationships/hyperlink" Target="https://www.city.kobe.lg.jp/documents/10116/202307_hyojunzu_issiki.pdf" TargetMode="External"/><Relationship Id="rId1075" Type="http://schemas.openxmlformats.org/officeDocument/2006/relationships/hyperlink" Target="https://www.mlit.go.jp/gobuild/content/001888816.pdf" TargetMode="External"/><Relationship Id="rId291" Type="http://schemas.openxmlformats.org/officeDocument/2006/relationships/hyperlink" Target="https://www.mlit.go.jp/gobuild/content/001888823.pdf" TargetMode="External"/><Relationship Id="rId305" Type="http://schemas.openxmlformats.org/officeDocument/2006/relationships/hyperlink" Target="https://www.mlit.go.jp/gobuild/content/001888816.pdf" TargetMode="External"/><Relationship Id="rId347" Type="http://schemas.openxmlformats.org/officeDocument/2006/relationships/hyperlink" Target="https://www.mlit.go.jp/gobuild/content/001888823.pdf" TargetMode="External"/><Relationship Id="rId512" Type="http://schemas.openxmlformats.org/officeDocument/2006/relationships/hyperlink" Target="https://www.mlit.go.jp/gobuild/content/001888823.pdf" TargetMode="External"/><Relationship Id="rId957" Type="http://schemas.openxmlformats.org/officeDocument/2006/relationships/hyperlink" Target="https://www.mlit.go.jp/gobuild/content/001888823.pdf" TargetMode="External"/><Relationship Id="rId999" Type="http://schemas.openxmlformats.org/officeDocument/2006/relationships/hyperlink" Target="https://www.mlit.go.jp/gobuild/content/001888823.pdf" TargetMode="External"/><Relationship Id="rId1100" Type="http://schemas.openxmlformats.org/officeDocument/2006/relationships/hyperlink" Target="https://www.mlit.go.jp/gobuild/content/001888816.pdf" TargetMode="External"/><Relationship Id="rId1142" Type="http://schemas.openxmlformats.org/officeDocument/2006/relationships/hyperlink" Target="https://www.mlit.go.jp/gobuild/content/001888816.pdf" TargetMode="External"/><Relationship Id="rId1184" Type="http://schemas.openxmlformats.org/officeDocument/2006/relationships/hyperlink" Target="https://www.mlit.go.jp/gobuild/content/001888816.pdf" TargetMode="External"/><Relationship Id="rId44" Type="http://schemas.openxmlformats.org/officeDocument/2006/relationships/hyperlink" Target="https://www.city.kobe.lg.jp/a84190/kurashi/sumai/jutaku/information/construction/kasekisai.html" TargetMode="External"/><Relationship Id="rId86" Type="http://schemas.openxmlformats.org/officeDocument/2006/relationships/image" Target="media/image2.jpeg"/><Relationship Id="rId151" Type="http://schemas.openxmlformats.org/officeDocument/2006/relationships/hyperlink" Target="https://www.mlit.go.jp/gobuild/content/001888823.pdf" TargetMode="External"/><Relationship Id="rId389" Type="http://schemas.openxmlformats.org/officeDocument/2006/relationships/hyperlink" Target="https://www.mlit.go.jp/gobuild/content/001888823.pdf" TargetMode="External"/><Relationship Id="rId554" Type="http://schemas.openxmlformats.org/officeDocument/2006/relationships/hyperlink" Target="https://kikakurui.com/a4/A4705-2020-01.html" TargetMode="External"/><Relationship Id="rId596" Type="http://schemas.openxmlformats.org/officeDocument/2006/relationships/hyperlink" Target="https://www.mlit.go.jp/gobuild/content/001888816.pdf" TargetMode="External"/><Relationship Id="rId761" Type="http://schemas.openxmlformats.org/officeDocument/2006/relationships/hyperlink" Target="https://www.mlit.go.jp/gobuild/content/001888823.pdf" TargetMode="External"/><Relationship Id="rId817" Type="http://schemas.openxmlformats.org/officeDocument/2006/relationships/hyperlink" Target="https://kikakurui.com/k5/K5660-2008-01.html" TargetMode="External"/><Relationship Id="rId859" Type="http://schemas.openxmlformats.org/officeDocument/2006/relationships/hyperlink" Target="https://kikakurui.com/a6/A6204-2011-01.html" TargetMode="External"/><Relationship Id="rId1002" Type="http://schemas.openxmlformats.org/officeDocument/2006/relationships/hyperlink" Target="https://www.mlit.go.jp/gobuild/content/001888823.pdf" TargetMode="External"/><Relationship Id="rId193" Type="http://schemas.openxmlformats.org/officeDocument/2006/relationships/hyperlink" Target="https://www.mlit.go.jp/gobuild/content/001888823.pdf" TargetMode="External"/><Relationship Id="rId207" Type="http://schemas.openxmlformats.org/officeDocument/2006/relationships/hyperlink" Target="https://www.mlit.go.jp/gobuild/content/001888823.pdf" TargetMode="External"/><Relationship Id="rId249" Type="http://schemas.openxmlformats.org/officeDocument/2006/relationships/hyperlink" Target="https://www.mlit.go.jp/gobuild/content/001888823.pdf" TargetMode="External"/><Relationship Id="rId414" Type="http://schemas.openxmlformats.org/officeDocument/2006/relationships/hyperlink" Target="https://www.mlit.go.jp/gobuild/content/001888823.pdf" TargetMode="External"/><Relationship Id="rId456" Type="http://schemas.openxmlformats.org/officeDocument/2006/relationships/hyperlink" Target="https://kikakurui.com/a4/A4702-2015-01.html" TargetMode="External"/><Relationship Id="rId498" Type="http://schemas.openxmlformats.org/officeDocument/2006/relationships/hyperlink" Target="https://www.mlit.go.jp/gobuild/content/001888823.pdf" TargetMode="External"/><Relationship Id="rId621" Type="http://schemas.openxmlformats.org/officeDocument/2006/relationships/hyperlink" Target="https://www.maff.go.jp/j/jas/jas_standard/attach/pdf/index-344.pdf" TargetMode="External"/><Relationship Id="rId663" Type="http://schemas.openxmlformats.org/officeDocument/2006/relationships/hyperlink" Target="https://www.mlit.go.jp/gobuild/content/001888823.pdf" TargetMode="External"/><Relationship Id="rId870" Type="http://schemas.openxmlformats.org/officeDocument/2006/relationships/hyperlink" Target="https://kikakurui.com/r5/R5213-2019-01.html" TargetMode="External"/><Relationship Id="rId1044" Type="http://schemas.openxmlformats.org/officeDocument/2006/relationships/hyperlink" Target="https://www.mlit.go.jp/gobuild/content/001888823.pdf" TargetMode="External"/><Relationship Id="rId1086" Type="http://schemas.openxmlformats.org/officeDocument/2006/relationships/hyperlink" Target="https://www.mlit.go.jp/gobuild/content/001888816.pdf" TargetMode="External"/><Relationship Id="rId13" Type="http://schemas.openxmlformats.org/officeDocument/2006/relationships/hyperlink" Target="https://www.city.kobe.lg.jp/documents/10116/kouji-checklist_1.pdf" TargetMode="External"/><Relationship Id="rId109" Type="http://schemas.openxmlformats.org/officeDocument/2006/relationships/hyperlink" Target="https://www.city.kobe.lg.jp/documents/74067/202204denshikensa.pdf" TargetMode="External"/><Relationship Id="rId260" Type="http://schemas.openxmlformats.org/officeDocument/2006/relationships/hyperlink" Target="https://www.mlit.go.jp/gobuild/content/001888823.pdf" TargetMode="External"/><Relationship Id="rId316" Type="http://schemas.openxmlformats.org/officeDocument/2006/relationships/hyperlink" Target="https://www.mlit.go.jp/gobuild/content/001888823.pdf" TargetMode="External"/><Relationship Id="rId523" Type="http://schemas.openxmlformats.org/officeDocument/2006/relationships/hyperlink" Target="https://kikakurui.com/a5/A5905-2014-01.html" TargetMode="External"/><Relationship Id="rId719" Type="http://schemas.openxmlformats.org/officeDocument/2006/relationships/hyperlink" Target="https://www.mlit.go.jp/gobuild/content/001888823.pdf" TargetMode="External"/><Relationship Id="rId926" Type="http://schemas.openxmlformats.org/officeDocument/2006/relationships/hyperlink" Target="http://www.hinkankaigi.jp/" TargetMode="External"/><Relationship Id="rId968" Type="http://schemas.openxmlformats.org/officeDocument/2006/relationships/hyperlink" Target="https://www.mlit.go.jp/gobuild/content/001888823.pdf" TargetMode="External"/><Relationship Id="rId1111" Type="http://schemas.openxmlformats.org/officeDocument/2006/relationships/hyperlink" Target="https://kikakurui.com/k9/K9797-2006-01.html" TargetMode="External"/><Relationship Id="rId1153" Type="http://schemas.openxmlformats.org/officeDocument/2006/relationships/hyperlink" Target="https://www.mlit.go.jp/gobuild/content/001888816.pdf" TargetMode="External"/><Relationship Id="rId55" Type="http://schemas.openxmlformats.org/officeDocument/2006/relationships/hyperlink" Target="https://www.mlit.go.jp/gobuild/content/001888823.pdf" TargetMode="External"/><Relationship Id="rId97" Type="http://schemas.openxmlformats.org/officeDocument/2006/relationships/hyperlink" Target="https://www.pbaweb.jp/publication/books/&#20844;&#20849;&#24314;&#31689;&#24037;&#20107;&#27161;&#28310;&#20181;&#27096;&#26360;&#12395;&#22522;&#12389;&#12367;&#24314;&#31689;&#24037;&#20107;&#12398;&#26045;&#24037;-3/" TargetMode="External"/><Relationship Id="rId120" Type="http://schemas.openxmlformats.org/officeDocument/2006/relationships/hyperlink" Target="https://www.mlit.go.jp/common/001221756.pdf" TargetMode="External"/><Relationship Id="rId358" Type="http://schemas.openxmlformats.org/officeDocument/2006/relationships/hyperlink" Target="https://www.mlit.go.jp/gobuild/content/001888823.pdf" TargetMode="External"/><Relationship Id="rId565" Type="http://schemas.openxmlformats.org/officeDocument/2006/relationships/hyperlink" Target="https://www.mlit.go.jp/gobuild/content/001888823.pdf" TargetMode="External"/><Relationship Id="rId730" Type="http://schemas.openxmlformats.org/officeDocument/2006/relationships/hyperlink" Target="https://www.mlit.go.jp/gobuild/content/001888823.pdf" TargetMode="External"/><Relationship Id="rId772" Type="http://schemas.openxmlformats.org/officeDocument/2006/relationships/hyperlink" Target="https://www.mlit.go.jp/gobuild/content/001888816.pdf" TargetMode="External"/><Relationship Id="rId828" Type="http://schemas.openxmlformats.org/officeDocument/2006/relationships/hyperlink" Target="https://www.mlit.go.jp/gobuild/content/001888823.pdf" TargetMode="External"/><Relationship Id="rId1013" Type="http://schemas.openxmlformats.org/officeDocument/2006/relationships/hyperlink" Target="https://www.jiban.or.jp/wp-content/uploads/2024/07/eaf29c3648d5ddfd1736b8e046c448bc.pdf" TargetMode="External"/><Relationship Id="rId1195" Type="http://schemas.openxmlformats.org/officeDocument/2006/relationships/hyperlink" Target="https://www.mlit.go.jp/common/001472934.pdf" TargetMode="External"/><Relationship Id="rId1209" Type="http://schemas.openxmlformats.org/officeDocument/2006/relationships/hyperlink" Target="https://www.mlit.go.jp/common/001472934.pdf" TargetMode="External"/><Relationship Id="rId162" Type="http://schemas.openxmlformats.org/officeDocument/2006/relationships/hyperlink" Target="https://www.mlit.go.jp/gobuild/content/001888823.pdf" TargetMode="External"/><Relationship Id="rId218" Type="http://schemas.openxmlformats.org/officeDocument/2006/relationships/hyperlink" Target="https://www.mlit.go.jp/gobuild/content/001888823.pdf" TargetMode="External"/><Relationship Id="rId425" Type="http://schemas.openxmlformats.org/officeDocument/2006/relationships/hyperlink" Target="https://www.mlit.go.jp/gobuild/content/001888823.pdf" TargetMode="External"/><Relationship Id="rId467" Type="http://schemas.openxmlformats.org/officeDocument/2006/relationships/hyperlink" Target="https://www.mlit.go.jp/gobuild/content/001888823.pdf" TargetMode="External"/><Relationship Id="rId632" Type="http://schemas.openxmlformats.org/officeDocument/2006/relationships/hyperlink" Target="https://www.mlit.go.jp/gobuild/content/001888823.pdf" TargetMode="External"/><Relationship Id="rId1055" Type="http://schemas.openxmlformats.org/officeDocument/2006/relationships/hyperlink" Target="https://www.mlit.go.jp/gobuild/content/001888823.pdf" TargetMode="External"/><Relationship Id="rId1097" Type="http://schemas.openxmlformats.org/officeDocument/2006/relationships/hyperlink" Target="https://www.mlit.go.jp/gobuild/content/001888816.pdf" TargetMode="External"/><Relationship Id="rId1220" Type="http://schemas.openxmlformats.org/officeDocument/2006/relationships/hyperlink" Target="https://www.mlit.go.jp/common/001472934.pdf" TargetMode="External"/><Relationship Id="rId271" Type="http://schemas.openxmlformats.org/officeDocument/2006/relationships/hyperlink" Target="https://www.mlit.go.jp/gobuild/content/001888823.pdf" TargetMode="External"/><Relationship Id="rId674" Type="http://schemas.openxmlformats.org/officeDocument/2006/relationships/hyperlink" Target="https://www.mlit.go.jp/gobuild/content/001888823.pdf" TargetMode="External"/><Relationship Id="rId881" Type="http://schemas.openxmlformats.org/officeDocument/2006/relationships/hyperlink" Target="https://kikakurui.com/g3/G3106-2017-01.html" TargetMode="External"/><Relationship Id="rId937" Type="http://schemas.openxmlformats.org/officeDocument/2006/relationships/hyperlink" Target="https://www.mlit.go.jp/gobuild/content/001888823.pdf" TargetMode="External"/><Relationship Id="rId979" Type="http://schemas.openxmlformats.org/officeDocument/2006/relationships/hyperlink" Target="https://www.mlit.go.jp/gobuild/content/001888823.pdf" TargetMode="External"/><Relationship Id="rId1122" Type="http://schemas.openxmlformats.org/officeDocument/2006/relationships/hyperlink" Target="https://kikakurui.com/a5/A5372-2016-01.html" TargetMode="External"/><Relationship Id="rId24" Type="http://schemas.openxmlformats.org/officeDocument/2006/relationships/hyperlink" Target="https://laws.e-gov.go.jp/law/324AC0000000100" TargetMode="External"/><Relationship Id="rId66" Type="http://schemas.openxmlformats.org/officeDocument/2006/relationships/hyperlink" Target="https://laws.e-gov.go.jp/law/347AC0000000117" TargetMode="External"/><Relationship Id="rId131" Type="http://schemas.openxmlformats.org/officeDocument/2006/relationships/hyperlink" Target="https://www.mlit.go.jp/gobuild/content/001888823.pdf" TargetMode="External"/><Relationship Id="rId327" Type="http://schemas.openxmlformats.org/officeDocument/2006/relationships/hyperlink" Target="https://www.mlit.go.jp/gobuild/content/001888823.pdf" TargetMode="External"/><Relationship Id="rId369" Type="http://schemas.openxmlformats.org/officeDocument/2006/relationships/hyperlink" Target="https://www.mlit.go.jp/gobuild/content/001888823.pdf" TargetMode="External"/><Relationship Id="rId534" Type="http://schemas.openxmlformats.org/officeDocument/2006/relationships/hyperlink" Target="https://www.mlit.go.jp/gobuild/content/001888823.pdf" TargetMode="External"/><Relationship Id="rId576" Type="http://schemas.openxmlformats.org/officeDocument/2006/relationships/hyperlink" Target="https://www.mlit.go.jp/gobuild/content/001888816.pdf" TargetMode="External"/><Relationship Id="rId741" Type="http://schemas.openxmlformats.org/officeDocument/2006/relationships/hyperlink" Target="https://www.mlit.go.jp/gobuild/content/001888823.pdf" TargetMode="External"/><Relationship Id="rId783" Type="http://schemas.openxmlformats.org/officeDocument/2006/relationships/hyperlink" Target="https://kikakurui.com/k5/K5516-2019-01.html" TargetMode="External"/><Relationship Id="rId839" Type="http://schemas.openxmlformats.org/officeDocument/2006/relationships/hyperlink" Target="http://www.jsa-center.co.jp/besshi&amp;bekki_no1.pdf" TargetMode="External"/><Relationship Id="rId990" Type="http://schemas.openxmlformats.org/officeDocument/2006/relationships/hyperlink" Target="https://www.mlit.go.jp/gobuild/content/001888823.pdf" TargetMode="External"/><Relationship Id="rId1164" Type="http://schemas.openxmlformats.org/officeDocument/2006/relationships/hyperlink" Target="https://www.city.kobe.lg.jp/documents/6877/noriirekijyun2604ver.pdf" TargetMode="External"/><Relationship Id="rId173" Type="http://schemas.openxmlformats.org/officeDocument/2006/relationships/hyperlink" Target="https://www.mlit.go.jp/gobuild/content/001888823.pdf" TargetMode="External"/><Relationship Id="rId229" Type="http://schemas.openxmlformats.org/officeDocument/2006/relationships/hyperlink" Target="https://www.mlit.go.jp/gobuild/content/001888823.pdf" TargetMode="External"/><Relationship Id="rId380" Type="http://schemas.openxmlformats.org/officeDocument/2006/relationships/hyperlink" Target="https://www.mlit.go.jp/gobuild/content/001888823.pdf" TargetMode="External"/><Relationship Id="rId436" Type="http://schemas.openxmlformats.org/officeDocument/2006/relationships/hyperlink" Target="https://www.mlit.go.jp/gobuild/content/001888816.pdf" TargetMode="External"/><Relationship Id="rId601" Type="http://schemas.openxmlformats.org/officeDocument/2006/relationships/hyperlink" Target="https://www.city.kobe.lg.jp/documents/10116/tokki_sinei.pdf" TargetMode="External"/><Relationship Id="rId643" Type="http://schemas.openxmlformats.org/officeDocument/2006/relationships/hyperlink" Target="https://www.mlit.go.jp/gobuild/content/001888823.pdf" TargetMode="External"/><Relationship Id="rId1024" Type="http://schemas.openxmlformats.org/officeDocument/2006/relationships/hyperlink" Target="https://www.mlit.go.jp/gobuild/content/001888823.pdf" TargetMode="External"/><Relationship Id="rId1066" Type="http://schemas.openxmlformats.org/officeDocument/2006/relationships/hyperlink" Target="https://www.mlit.go.jp/gobuild/content/001888816.pdf" TargetMode="External"/><Relationship Id="rId240" Type="http://schemas.openxmlformats.org/officeDocument/2006/relationships/hyperlink" Target="https://www.mlit.go.jp/gobuild/content/001888823.pdf" TargetMode="External"/><Relationship Id="rId478" Type="http://schemas.openxmlformats.org/officeDocument/2006/relationships/hyperlink" Target="https://kikakurui.com/a4/A4706-2015-01.html" TargetMode="External"/><Relationship Id="rId685" Type="http://schemas.openxmlformats.org/officeDocument/2006/relationships/hyperlink" Target="https://www.mlit.go.jp/gobuild/content/001888823.pdf" TargetMode="External"/><Relationship Id="rId850" Type="http://schemas.openxmlformats.org/officeDocument/2006/relationships/hyperlink" Target="https://www.mlit.go.jp/gobuild/content/001888823.pdf" TargetMode="External"/><Relationship Id="rId892" Type="http://schemas.openxmlformats.org/officeDocument/2006/relationships/hyperlink" Target="https://www.mlit.go.jp/gobuild/content/001888823.pdf" TargetMode="External"/><Relationship Id="rId906" Type="http://schemas.openxmlformats.org/officeDocument/2006/relationships/image" Target="media/image7.png"/><Relationship Id="rId948" Type="http://schemas.openxmlformats.org/officeDocument/2006/relationships/hyperlink" Target="https://www.city.kobe.lg.jp/documents/10116/202307_hyojunzu_issiki.pdf" TargetMode="External"/><Relationship Id="rId1133" Type="http://schemas.openxmlformats.org/officeDocument/2006/relationships/hyperlink" Target="https://www.mlit.go.jp/gobuild/content/001888816.pdf" TargetMode="External"/><Relationship Id="rId35" Type="http://schemas.openxmlformats.org/officeDocument/2006/relationships/hyperlink" Target="https://www.city.kobe.lg.jp/a73498/kurashi/recycle/heat/index.html" TargetMode="External"/><Relationship Id="rId77" Type="http://schemas.openxmlformats.org/officeDocument/2006/relationships/hyperlink" Target="https://www.city.kobe.lg.jp/a66958/business/todokede/kensetsu_recycle_11.html" TargetMode="External"/><Relationship Id="rId100" Type="http://schemas.openxmlformats.org/officeDocument/2006/relationships/hyperlink" Target="https://laws.e-gov.go.jp/law/325AC0000000201" TargetMode="External"/><Relationship Id="rId282" Type="http://schemas.openxmlformats.org/officeDocument/2006/relationships/hyperlink" Target="https://www.mlit.go.jp/gobuild/content/001888823.pdf" TargetMode="External"/><Relationship Id="rId338" Type="http://schemas.openxmlformats.org/officeDocument/2006/relationships/hyperlink" Target="https://www.mlit.go.jp/gobuild/content/001888823.pdf" TargetMode="External"/><Relationship Id="rId503" Type="http://schemas.openxmlformats.org/officeDocument/2006/relationships/hyperlink" Target="https://www.mlit.go.jp/gobuild/content/001888823.pdf" TargetMode="External"/><Relationship Id="rId545" Type="http://schemas.openxmlformats.org/officeDocument/2006/relationships/hyperlink" Target="https://www.mlit.go.jp/gobuild/content/001888823.pdf" TargetMode="External"/><Relationship Id="rId587" Type="http://schemas.openxmlformats.org/officeDocument/2006/relationships/hyperlink" Target="https://www.mlit.go.jp/gobuild/content/001888816.pdf" TargetMode="External"/><Relationship Id="rId710" Type="http://schemas.openxmlformats.org/officeDocument/2006/relationships/hyperlink" Target="https://kikakurui.com/a5/A5908-2015-01.html" TargetMode="External"/><Relationship Id="rId752" Type="http://schemas.openxmlformats.org/officeDocument/2006/relationships/hyperlink" Target="https://www.mlit.go.jp/gobuild/content/001888823.pdf" TargetMode="External"/><Relationship Id="rId808" Type="http://schemas.openxmlformats.org/officeDocument/2006/relationships/hyperlink" Target="https://kikakurui.com/k5/K5660-2008-01.html" TargetMode="External"/><Relationship Id="rId1175" Type="http://schemas.openxmlformats.org/officeDocument/2006/relationships/hyperlink" Target="https://www.mlit.go.jp/gobuild/content/001888816.pdf" TargetMode="External"/><Relationship Id="rId8" Type="http://schemas.openxmlformats.org/officeDocument/2006/relationships/hyperlink" Target="https://www.mlit.go.jp/gobuild/content/001888823.pdf" TargetMode="External"/><Relationship Id="rId142" Type="http://schemas.openxmlformats.org/officeDocument/2006/relationships/hyperlink" Target="https://www.mlit.go.jp/gobuild/content/001888823.pdf" TargetMode="External"/><Relationship Id="rId184" Type="http://schemas.openxmlformats.org/officeDocument/2006/relationships/hyperlink" Target="https://www.mlit.go.jp/gobuild/content/001888823.pdf" TargetMode="External"/><Relationship Id="rId391" Type="http://schemas.openxmlformats.org/officeDocument/2006/relationships/hyperlink" Target="https://www.mlit.go.jp/gobuild/content/001888823.pdf" TargetMode="External"/><Relationship Id="rId405" Type="http://schemas.openxmlformats.org/officeDocument/2006/relationships/hyperlink" Target="https://www.mlit.go.jp/gobuild/content/001888823.pdf" TargetMode="External"/><Relationship Id="rId447" Type="http://schemas.openxmlformats.org/officeDocument/2006/relationships/hyperlink" Target="https://www.mlit.go.jp/gobuild/content/001888816.pdf" TargetMode="External"/><Relationship Id="rId612" Type="http://schemas.openxmlformats.org/officeDocument/2006/relationships/hyperlink" Target="https://www.maff.go.jp/j/jas/jas_standard/attach/pdf/index-469.pdf" TargetMode="External"/><Relationship Id="rId794" Type="http://schemas.openxmlformats.org/officeDocument/2006/relationships/hyperlink" Target="https://www.mlit.go.jp/gobuild/content/001888823.pdf" TargetMode="External"/><Relationship Id="rId1035" Type="http://schemas.openxmlformats.org/officeDocument/2006/relationships/hyperlink" Target="https://www.mlit.go.jp/gobuild/content/001888823.pdf" TargetMode="External"/><Relationship Id="rId1077" Type="http://schemas.openxmlformats.org/officeDocument/2006/relationships/hyperlink" Target="https://www.mlit.go.jp/gobuild/content/001888816.pdf" TargetMode="External"/><Relationship Id="rId1200" Type="http://schemas.openxmlformats.org/officeDocument/2006/relationships/hyperlink" Target="https://www.mlit.go.jp/common/001472934.pdf" TargetMode="External"/><Relationship Id="rId251" Type="http://schemas.openxmlformats.org/officeDocument/2006/relationships/hyperlink" Target="https://www.mlit.go.jp/gobuild/content/001888823.pdf" TargetMode="External"/><Relationship Id="rId489" Type="http://schemas.openxmlformats.org/officeDocument/2006/relationships/hyperlink" Target="https://kikakurui.com/a4/A4706-2015-01.html" TargetMode="External"/><Relationship Id="rId654" Type="http://schemas.openxmlformats.org/officeDocument/2006/relationships/hyperlink" Target="https://www.mlit.go.jp/gobuild/content/001888823.pdf" TargetMode="External"/><Relationship Id="rId696" Type="http://schemas.openxmlformats.org/officeDocument/2006/relationships/hyperlink" Target="https://kikakurui.com/a5/A5901-2018-01.html" TargetMode="External"/><Relationship Id="rId861" Type="http://schemas.openxmlformats.org/officeDocument/2006/relationships/hyperlink" Target="https://kikakurui.com/a6/A6206-2013-01.html" TargetMode="External"/><Relationship Id="rId917" Type="http://schemas.openxmlformats.org/officeDocument/2006/relationships/hyperlink" Target="https://www.city.kobe.lg.jp/documents/10116/202307_hyojunzu_issiki.pdf" TargetMode="External"/><Relationship Id="rId959" Type="http://schemas.openxmlformats.org/officeDocument/2006/relationships/hyperlink" Target="https://www.mlit.go.jp/gobuild/content/001888823.pdf" TargetMode="External"/><Relationship Id="rId1102" Type="http://schemas.openxmlformats.org/officeDocument/2006/relationships/hyperlink" Target="https://www.mlit.go.jp/gobuild/content/001888816.pdf" TargetMode="External"/><Relationship Id="rId46" Type="http://schemas.openxmlformats.org/officeDocument/2006/relationships/hyperlink" Target="https://www.mlit.go.jp/gobuild/content/001888823.pdf" TargetMode="External"/><Relationship Id="rId293" Type="http://schemas.openxmlformats.org/officeDocument/2006/relationships/hyperlink" Target="https://www.mlit.go.jp/gobuild/content/001888823.pdf" TargetMode="External"/><Relationship Id="rId307" Type="http://schemas.openxmlformats.org/officeDocument/2006/relationships/hyperlink" Target="https://kikakurui.com/g3/G3322-2019-01.html" TargetMode="External"/><Relationship Id="rId349" Type="http://schemas.openxmlformats.org/officeDocument/2006/relationships/hyperlink" Target="https://www.mlit.go.jp/gobuild/content/001888823.pdf" TargetMode="External"/><Relationship Id="rId514" Type="http://schemas.openxmlformats.org/officeDocument/2006/relationships/hyperlink" Target="https://kikakurui.com/a4/A4706-2015-01.html" TargetMode="External"/><Relationship Id="rId556" Type="http://schemas.openxmlformats.org/officeDocument/2006/relationships/hyperlink" Target="https://www.mlit.go.jp/gobuild/content/001888823.pdf" TargetMode="External"/><Relationship Id="rId721" Type="http://schemas.openxmlformats.org/officeDocument/2006/relationships/hyperlink" Target="https://www.mlit.go.jp/gobuild/content/001888823.pdf" TargetMode="External"/><Relationship Id="rId763" Type="http://schemas.openxmlformats.org/officeDocument/2006/relationships/hyperlink" Target="https://www.mlit.go.jp/gobuild/content/001888823.pdf" TargetMode="External"/><Relationship Id="rId1144" Type="http://schemas.openxmlformats.org/officeDocument/2006/relationships/hyperlink" Target="https://www.mlit.go.jp/gobuild/content/001888816.pdf" TargetMode="External"/><Relationship Id="rId1186" Type="http://schemas.openxmlformats.org/officeDocument/2006/relationships/hyperlink" Target="https://www.mlit.go.jp/common/001472934.pdf" TargetMode="External"/><Relationship Id="rId88" Type="http://schemas.openxmlformats.org/officeDocument/2006/relationships/image" Target="media/image3.png"/><Relationship Id="rId111" Type="http://schemas.openxmlformats.org/officeDocument/2006/relationships/hyperlink" Target="https://www.city.kobe.lg.jp/documents/74067/202204denshinouhin.pdf" TargetMode="External"/><Relationship Id="rId153" Type="http://schemas.openxmlformats.org/officeDocument/2006/relationships/hyperlink" Target="https://kikakurui.com/a9/A9521-2020-01.html" TargetMode="External"/><Relationship Id="rId195" Type="http://schemas.openxmlformats.org/officeDocument/2006/relationships/hyperlink" Target="https://kikakurui.com/a6/A6013-2014-01.html" TargetMode="External"/><Relationship Id="rId209" Type="http://schemas.openxmlformats.org/officeDocument/2006/relationships/hyperlink" Target="https://www.mlit.go.jp/gobuild/content/001888823.pdf" TargetMode="External"/><Relationship Id="rId360" Type="http://schemas.openxmlformats.org/officeDocument/2006/relationships/hyperlink" Target="https://kikakurui.com/a5/A5209-2020-01.html" TargetMode="External"/><Relationship Id="rId416" Type="http://schemas.openxmlformats.org/officeDocument/2006/relationships/hyperlink" Target="https://www.mlit.go.jp/gobuild/content/001888823.pdf" TargetMode="External"/><Relationship Id="rId598" Type="http://schemas.openxmlformats.org/officeDocument/2006/relationships/hyperlink" Target="https://kikakurui.com/a5/A5212-1993-01.html" TargetMode="External"/><Relationship Id="rId819" Type="http://schemas.openxmlformats.org/officeDocument/2006/relationships/hyperlink" Target="https://www.mlit.go.jp/gobuild/content/001888823.pdf" TargetMode="External"/><Relationship Id="rId970" Type="http://schemas.openxmlformats.org/officeDocument/2006/relationships/hyperlink" Target="https://www.mlit.go.jp/gobuild/content/001888823.pdf" TargetMode="External"/><Relationship Id="rId1004" Type="http://schemas.openxmlformats.org/officeDocument/2006/relationships/hyperlink" Target="https://www.mlit.go.jp/gobuild/content/001888823.pdf" TargetMode="External"/><Relationship Id="rId1046" Type="http://schemas.openxmlformats.org/officeDocument/2006/relationships/hyperlink" Target="https://www.mlit.go.jp/gobuild/content/001888823.pdf" TargetMode="External"/><Relationship Id="rId1211" Type="http://schemas.openxmlformats.org/officeDocument/2006/relationships/hyperlink" Target="https://www.city.kobe.lg.jp/documents/10116/202412_tokki_ishiwata.pdf" TargetMode="External"/><Relationship Id="rId220" Type="http://schemas.openxmlformats.org/officeDocument/2006/relationships/hyperlink" Target="https://www.mlit.go.jp/gobuild/content/001888823.pdf" TargetMode="External"/><Relationship Id="rId458" Type="http://schemas.openxmlformats.org/officeDocument/2006/relationships/hyperlink" Target="https://www.mlit.go.jp/gobuild/content/001888823.pdf" TargetMode="External"/><Relationship Id="rId623" Type="http://schemas.openxmlformats.org/officeDocument/2006/relationships/hyperlink" Target="https://www.maff.go.jp/j/jas/jas_standard/attach/pdf/index-344.pdf" TargetMode="External"/><Relationship Id="rId665" Type="http://schemas.openxmlformats.org/officeDocument/2006/relationships/hyperlink" Target="https://kikakurui.com/l/L4404-2008-01.html" TargetMode="External"/><Relationship Id="rId830" Type="http://schemas.openxmlformats.org/officeDocument/2006/relationships/hyperlink" Target="https://www.mlit.go.jp/gobuild/content/001888823.pdf" TargetMode="External"/><Relationship Id="rId872" Type="http://schemas.openxmlformats.org/officeDocument/2006/relationships/hyperlink" Target="https://kikakurui.com/a6/A6204-2011-01.html" TargetMode="External"/><Relationship Id="rId928" Type="http://schemas.openxmlformats.org/officeDocument/2006/relationships/hyperlink" Target="https://www.mlit.go.jp/gobuild/content/001888823.pdf" TargetMode="External"/><Relationship Id="rId1088" Type="http://schemas.openxmlformats.org/officeDocument/2006/relationships/hyperlink" Target="https://www.mlit.go.jp/gobuild/content/001888816.pdf" TargetMode="External"/><Relationship Id="rId15" Type="http://schemas.openxmlformats.org/officeDocument/2006/relationships/hyperlink" Target="http://www.pbaweb.jp/publication/books/%e5%bb%ba%e7%af%89%e7%89%a9%e8%a7%a3%e4%bd%93%e5%b7%a5%e4%ba%8b%e5%85%b1%e9%80%9a%e4%bb%95%e6%a7%98%e6%9b%b8%ef%bc%88%e4%bb%a4%e5%92%8c4%e5%b9%b4%e7%89%88%ef%bc%89%e3%83%bb%e5%90%8c%e8%a7%a3%e8%aa%ac/" TargetMode="External"/><Relationship Id="rId57" Type="http://schemas.openxmlformats.org/officeDocument/2006/relationships/hyperlink" Target="https://www.mlit.go.jp/gobuild/content/001888823.pdf" TargetMode="External"/><Relationship Id="rId262" Type="http://schemas.openxmlformats.org/officeDocument/2006/relationships/hyperlink" Target="https://www.mlit.go.jp/gobuild/content/001888823.pdf" TargetMode="External"/><Relationship Id="rId318" Type="http://schemas.openxmlformats.org/officeDocument/2006/relationships/hyperlink" Target="https://www.mlit.go.jp/gobuild/content/001888823.pdf" TargetMode="External"/><Relationship Id="rId525" Type="http://schemas.openxmlformats.org/officeDocument/2006/relationships/hyperlink" Target="https://www.mlit.go.jp/gobuild/content/001888823.pdf" TargetMode="External"/><Relationship Id="rId567" Type="http://schemas.openxmlformats.org/officeDocument/2006/relationships/hyperlink" Target="https://www.mlit.go.jp/gobuild/content/001888823.pdf" TargetMode="External"/><Relationship Id="rId732" Type="http://schemas.openxmlformats.org/officeDocument/2006/relationships/hyperlink" Target="https://kikakurui.com/a6/A6916-2014-01.html" TargetMode="External"/><Relationship Id="rId1113" Type="http://schemas.openxmlformats.org/officeDocument/2006/relationships/hyperlink" Target="https://ebook.wisebook4.jp/html/ppfabook/29526/" TargetMode="External"/><Relationship Id="rId1155" Type="http://schemas.openxmlformats.org/officeDocument/2006/relationships/hyperlink" Target="https://www.mlit.go.jp/gobuild/content/001888816.pdf" TargetMode="External"/><Relationship Id="rId1197" Type="http://schemas.openxmlformats.org/officeDocument/2006/relationships/hyperlink" Target="https://www.mlit.go.jp/common/001472934.pdf" TargetMode="External"/><Relationship Id="rId99" Type="http://schemas.openxmlformats.org/officeDocument/2006/relationships/hyperlink" Target="https://www.mlit.go.jp/gobuild/content/001888823.pdf" TargetMode="External"/><Relationship Id="rId122" Type="http://schemas.openxmlformats.org/officeDocument/2006/relationships/hyperlink" Target="https://www.mhlw.go.jp/stf/newpage_40003.html" TargetMode="External"/><Relationship Id="rId164" Type="http://schemas.openxmlformats.org/officeDocument/2006/relationships/hyperlink" Target="https://www.mlit.go.jp/gobuild/content/001888823.pdf" TargetMode="External"/><Relationship Id="rId371" Type="http://schemas.openxmlformats.org/officeDocument/2006/relationships/hyperlink" Target="https://www.mlit.go.jp/gobuild/content/001888823.pdf" TargetMode="External"/><Relationship Id="rId774" Type="http://schemas.openxmlformats.org/officeDocument/2006/relationships/hyperlink" Target="https://www.mlit.go.jp/gobuild/content/001888823.pdf" TargetMode="External"/><Relationship Id="rId981" Type="http://schemas.openxmlformats.org/officeDocument/2006/relationships/hyperlink" Target="https://www.mlit.go.jp/gobuild/content/001888823.pdf" TargetMode="External"/><Relationship Id="rId1015" Type="http://schemas.openxmlformats.org/officeDocument/2006/relationships/hyperlink" Target="https://www.mlit.go.jp/gobuild/content/001888823.pdf" TargetMode="External"/><Relationship Id="rId1057" Type="http://schemas.openxmlformats.org/officeDocument/2006/relationships/hyperlink" Target="https://kikakurui.com/a5/A5001-2008-01.html" TargetMode="External"/><Relationship Id="rId1222" Type="http://schemas.openxmlformats.org/officeDocument/2006/relationships/footer" Target="footer1.xml"/><Relationship Id="rId427" Type="http://schemas.openxmlformats.org/officeDocument/2006/relationships/hyperlink" Target="https://www.mlit.go.jp/gobuild/content/001888823.pdf" TargetMode="External"/><Relationship Id="rId469" Type="http://schemas.openxmlformats.org/officeDocument/2006/relationships/hyperlink" Target="https://kikakurui.com/a4/A4706-2015-01.html" TargetMode="External"/><Relationship Id="rId634" Type="http://schemas.openxmlformats.org/officeDocument/2006/relationships/hyperlink" Target="https://www.mlit.go.jp/gobuild/content/001888823.pdf" TargetMode="External"/><Relationship Id="rId676" Type="http://schemas.openxmlformats.org/officeDocument/2006/relationships/hyperlink" Target="https://www.mlit.go.jp/gobuild/content/001888823.pdf" TargetMode="External"/><Relationship Id="rId841" Type="http://schemas.openxmlformats.org/officeDocument/2006/relationships/hyperlink" Target="https://www.seec.or.jp/tekinfo.html" TargetMode="External"/><Relationship Id="rId883" Type="http://schemas.openxmlformats.org/officeDocument/2006/relationships/hyperlink" Target="https://kikakurui.com/g3/G3136-2012-01.html" TargetMode="External"/><Relationship Id="rId1099" Type="http://schemas.openxmlformats.org/officeDocument/2006/relationships/hyperlink" Target="https://kikakurui.com/g3/G3551-2005-01.html" TargetMode="External"/><Relationship Id="rId26" Type="http://schemas.openxmlformats.org/officeDocument/2006/relationships/hyperlink" Target="https://www.city.kobe.lg.jp/a31253/kenchikugikan/koukyoukennchikukouji/ikkatu.html" TargetMode="External"/><Relationship Id="rId231" Type="http://schemas.openxmlformats.org/officeDocument/2006/relationships/hyperlink" Target="https://www.mlit.go.jp/gobuild/content/001888823.pdf" TargetMode="External"/><Relationship Id="rId273" Type="http://schemas.openxmlformats.org/officeDocument/2006/relationships/hyperlink" Target="https://www.mlit.go.jp/gobuild/content/001888823.pdf" TargetMode="External"/><Relationship Id="rId329" Type="http://schemas.openxmlformats.org/officeDocument/2006/relationships/hyperlink" Target="https://www.mlit.go.jp/gobuild/content/001888823.pdf" TargetMode="External"/><Relationship Id="rId480" Type="http://schemas.openxmlformats.org/officeDocument/2006/relationships/hyperlink" Target="https://www.mlit.go.jp/gobuild/content/001888823.pdf" TargetMode="External"/><Relationship Id="rId536" Type="http://schemas.openxmlformats.org/officeDocument/2006/relationships/hyperlink" Target="https://www.mlit.go.jp/gobuild/content/001888823.pdf" TargetMode="External"/><Relationship Id="rId701" Type="http://schemas.openxmlformats.org/officeDocument/2006/relationships/hyperlink" Target="https://www.maff.go.jp/j/jas/jas_standard/attach/pdf/index-330.pdf" TargetMode="External"/><Relationship Id="rId939" Type="http://schemas.openxmlformats.org/officeDocument/2006/relationships/hyperlink" Target="https://www.mlit.go.jp/gobuild/content/001888823.pdf" TargetMode="External"/><Relationship Id="rId1124" Type="http://schemas.openxmlformats.org/officeDocument/2006/relationships/hyperlink" Target="https://www.mlit.go.jp/gobuild/content/001888816.pdf" TargetMode="External"/><Relationship Id="rId1166" Type="http://schemas.openxmlformats.org/officeDocument/2006/relationships/hyperlink" Target="https://www.mlit.go.jp/gobuild/content/001888816.pdf" TargetMode="External"/><Relationship Id="rId68" Type="http://schemas.openxmlformats.org/officeDocument/2006/relationships/hyperlink" Target="http://www.csst.jp/09/09.html" TargetMode="External"/><Relationship Id="rId133" Type="http://schemas.openxmlformats.org/officeDocument/2006/relationships/hyperlink" Target="https://www.mlit.go.jp/tec/kankyouseibi.html" TargetMode="External"/><Relationship Id="rId175" Type="http://schemas.openxmlformats.org/officeDocument/2006/relationships/hyperlink" Target="https://www.mlit.go.jp/gobuild/content/001888823.pdf" TargetMode="External"/><Relationship Id="rId340" Type="http://schemas.openxmlformats.org/officeDocument/2006/relationships/hyperlink" Target="https://www.mlit.go.jp/gobuild/content/001888823.pdf" TargetMode="External"/><Relationship Id="rId578" Type="http://schemas.openxmlformats.org/officeDocument/2006/relationships/hyperlink" Target="https://kikakurui.com/a4/A4715-2008-01.html" TargetMode="External"/><Relationship Id="rId743" Type="http://schemas.openxmlformats.org/officeDocument/2006/relationships/hyperlink" Target="https://www.mlit.go.jp/gobuild/content/001888823.pdf" TargetMode="External"/><Relationship Id="rId785" Type="http://schemas.openxmlformats.org/officeDocument/2006/relationships/hyperlink" Target="https://www.mlit.go.jp/gobuild/content/001888823.pdf" TargetMode="External"/><Relationship Id="rId950" Type="http://schemas.openxmlformats.org/officeDocument/2006/relationships/hyperlink" Target="https://www.city.kobe.lg.jp/documents/10116/202307_hyojunzu_issiki.pdf" TargetMode="External"/><Relationship Id="rId992" Type="http://schemas.openxmlformats.org/officeDocument/2006/relationships/hyperlink" Target="https://www.mlit.go.jp/gobuild/content/001888823.pdf" TargetMode="External"/><Relationship Id="rId1026" Type="http://schemas.openxmlformats.org/officeDocument/2006/relationships/hyperlink" Target="https://kikakurui.com/a9/A9511-2017-01.html" TargetMode="External"/><Relationship Id="rId200" Type="http://schemas.openxmlformats.org/officeDocument/2006/relationships/hyperlink" Target="https://www.mlit.go.jp/gobuild/content/001888823.pdf" TargetMode="External"/><Relationship Id="rId382" Type="http://schemas.openxmlformats.org/officeDocument/2006/relationships/hyperlink" Target="https://www.mlit.go.jp/gobuild/content/001888823.pdf" TargetMode="External"/><Relationship Id="rId438" Type="http://schemas.openxmlformats.org/officeDocument/2006/relationships/hyperlink" Target="https://www.mlit.go.jp/gobuild/content/001888823.pdf" TargetMode="External"/><Relationship Id="rId603" Type="http://schemas.openxmlformats.org/officeDocument/2006/relationships/hyperlink" Target="https://www.mlit.go.jp/gobuild/content/001888823.pdf" TargetMode="External"/><Relationship Id="rId645" Type="http://schemas.openxmlformats.org/officeDocument/2006/relationships/hyperlink" Target="https://www.mlit.go.jp/gobuild/content/001888823.pdf" TargetMode="External"/><Relationship Id="rId687" Type="http://schemas.openxmlformats.org/officeDocument/2006/relationships/hyperlink" Target="https://www.mlit.go.jp/gobuild/content/001888823.pdf" TargetMode="External"/><Relationship Id="rId810" Type="http://schemas.openxmlformats.org/officeDocument/2006/relationships/hyperlink" Target="https://www.mlit.go.jp/gobuild/content/001888823.pdf" TargetMode="External"/><Relationship Id="rId852" Type="http://schemas.openxmlformats.org/officeDocument/2006/relationships/hyperlink" Target="https://www.mlit.go.jp/gobuild/content/001888823.pdf" TargetMode="External"/><Relationship Id="rId908" Type="http://schemas.openxmlformats.org/officeDocument/2006/relationships/hyperlink" Target="https://www.city.kobe.lg.jp/documents/10116/202307_hyojunzu_issiki.pdf" TargetMode="External"/><Relationship Id="rId1068" Type="http://schemas.openxmlformats.org/officeDocument/2006/relationships/hyperlink" Target="https://www.mlit.go.jp/gobuild/content/001888816.pdf" TargetMode="External"/><Relationship Id="rId242" Type="http://schemas.openxmlformats.org/officeDocument/2006/relationships/hyperlink" Target="https://www.mlit.go.jp/gobuild/content/001888823.pdf" TargetMode="External"/><Relationship Id="rId284" Type="http://schemas.openxmlformats.org/officeDocument/2006/relationships/hyperlink" Target="https://www.mlit.go.jp/gobuild/content/001888823.pdf" TargetMode="External"/><Relationship Id="rId491" Type="http://schemas.openxmlformats.org/officeDocument/2006/relationships/hyperlink" Target="https://www.mlit.go.jp/gobuild/content/001888823.pdf" TargetMode="External"/><Relationship Id="rId505" Type="http://schemas.openxmlformats.org/officeDocument/2006/relationships/hyperlink" Target="https://kikakurui.com/a4/A4706-2015-01.html" TargetMode="External"/><Relationship Id="rId712" Type="http://schemas.openxmlformats.org/officeDocument/2006/relationships/hyperlink" Target="https://kikakurui.com/a5/A5440-2009-01.html" TargetMode="External"/><Relationship Id="rId894" Type="http://schemas.openxmlformats.org/officeDocument/2006/relationships/hyperlink" Target="https://www.mlit.go.jp/gobuild/content/001888823.pdf" TargetMode="External"/><Relationship Id="rId1135" Type="http://schemas.openxmlformats.org/officeDocument/2006/relationships/hyperlink" Target="https://www.mlit.go.jp/gobuild/content/001888816.pdf" TargetMode="External"/><Relationship Id="rId1177" Type="http://schemas.openxmlformats.org/officeDocument/2006/relationships/hyperlink" Target="https://www.mlit.go.jp/gobuild/content/001888816.pdf" TargetMode="External"/><Relationship Id="rId37" Type="http://schemas.openxmlformats.org/officeDocument/2006/relationships/hyperlink" Target="https://cthp.jacic.or.jp/" TargetMode="External"/><Relationship Id="rId79" Type="http://schemas.openxmlformats.org/officeDocument/2006/relationships/hyperlink" Target="https://www.city.kobe.lg.jp/a66958/industry/kanryouhoukoku.html" TargetMode="External"/><Relationship Id="rId102" Type="http://schemas.openxmlformats.org/officeDocument/2006/relationships/hyperlink" Target="https://www.mhlw.go.jp/web/t_doc?dataId=00tc3866&amp;dataType=1&amp;pageNo=1" TargetMode="External"/><Relationship Id="rId144" Type="http://schemas.openxmlformats.org/officeDocument/2006/relationships/hyperlink" Target="https://www.mlit.go.jp/gobuild/content/001888823.pdf" TargetMode="External"/><Relationship Id="rId547" Type="http://schemas.openxmlformats.org/officeDocument/2006/relationships/hyperlink" Target="https://www.mlit.go.jp/gobuild/content/001888823.pdf" TargetMode="External"/><Relationship Id="rId589" Type="http://schemas.openxmlformats.org/officeDocument/2006/relationships/hyperlink" Target="https://www.mlit.go.jp/gobuild/content/001888823.pdf" TargetMode="External"/><Relationship Id="rId754" Type="http://schemas.openxmlformats.org/officeDocument/2006/relationships/hyperlink" Target="https://www.mlit.go.jp/gobuild/content/001888823.pdf" TargetMode="External"/><Relationship Id="rId796" Type="http://schemas.openxmlformats.org/officeDocument/2006/relationships/hyperlink" Target="https://kikakurui.com/k5/K5670-2008-01.html" TargetMode="External"/><Relationship Id="rId961" Type="http://schemas.openxmlformats.org/officeDocument/2006/relationships/hyperlink" Target="https://www.mlit.go.jp/gobuild/content/001888823.pdf" TargetMode="External"/><Relationship Id="rId1202" Type="http://schemas.openxmlformats.org/officeDocument/2006/relationships/hyperlink" Target="https://www.city.kobe.lg.jp/a59714/business/todokede/kensetsukyoku/work/fukusann.html" TargetMode="External"/><Relationship Id="rId90" Type="http://schemas.openxmlformats.org/officeDocument/2006/relationships/hyperlink" Target="https://www.pbaweb.jp/material/" TargetMode="External"/><Relationship Id="rId186" Type="http://schemas.openxmlformats.org/officeDocument/2006/relationships/hyperlink" Target="https://www.mlit.go.jp/gobuild/content/001888823.pdf" TargetMode="External"/><Relationship Id="rId351" Type="http://schemas.openxmlformats.org/officeDocument/2006/relationships/hyperlink" Target="https://www.mlit.go.jp/gobuild/content/001888823.pdf" TargetMode="External"/><Relationship Id="rId393" Type="http://schemas.openxmlformats.org/officeDocument/2006/relationships/hyperlink" Target="https://www.mlit.go.jp/gobuild/content/001888823.pdf" TargetMode="External"/><Relationship Id="rId407" Type="http://schemas.openxmlformats.org/officeDocument/2006/relationships/hyperlink" Target="https://www.mlit.go.jp/gobuild/content/001888823.pdf" TargetMode="External"/><Relationship Id="rId449" Type="http://schemas.openxmlformats.org/officeDocument/2006/relationships/hyperlink" Target="https://www.mlit.go.jp/gobuild/content/001888823.pdf" TargetMode="External"/><Relationship Id="rId614" Type="http://schemas.openxmlformats.org/officeDocument/2006/relationships/hyperlink" Target="https://www.mlit.go.jp/gobuild/content/001888823.pdf" TargetMode="External"/><Relationship Id="rId656" Type="http://schemas.openxmlformats.org/officeDocument/2006/relationships/hyperlink" Target="https://kikakurui.com/a5/A5705-2016-01.html" TargetMode="External"/><Relationship Id="rId821" Type="http://schemas.openxmlformats.org/officeDocument/2006/relationships/hyperlink" Target="https://www.mlit.go.jp/gobuild/content/001888823.pdf" TargetMode="External"/><Relationship Id="rId863" Type="http://schemas.openxmlformats.org/officeDocument/2006/relationships/hyperlink" Target="https://kikakurui.com/a6/A6202-2017-01.html" TargetMode="External"/><Relationship Id="rId1037" Type="http://schemas.openxmlformats.org/officeDocument/2006/relationships/hyperlink" Target="https://www.mlit.go.jp/gobuild/content/001888823.pdf" TargetMode="External"/><Relationship Id="rId1079" Type="http://schemas.openxmlformats.org/officeDocument/2006/relationships/hyperlink" Target="https://kikakurui.com/a6/A6512-2007-01.html" TargetMode="External"/><Relationship Id="rId211" Type="http://schemas.openxmlformats.org/officeDocument/2006/relationships/hyperlink" Target="https://www.mlit.go.jp/gobuild/content/001888823.pdf" TargetMode="External"/><Relationship Id="rId253" Type="http://schemas.openxmlformats.org/officeDocument/2006/relationships/hyperlink" Target="https://www.mlit.go.jp/gobuild/content/001888823.pdf" TargetMode="External"/><Relationship Id="rId295" Type="http://schemas.openxmlformats.org/officeDocument/2006/relationships/hyperlink" Target="https://www.mlit.go.jp/gobuild/content/001888823.pdf" TargetMode="External"/><Relationship Id="rId309" Type="http://schemas.openxmlformats.org/officeDocument/2006/relationships/hyperlink" Target="https://www.mlit.go.jp/gobuild/content/001888816.pdf" TargetMode="External"/><Relationship Id="rId460" Type="http://schemas.openxmlformats.org/officeDocument/2006/relationships/hyperlink" Target="https://www.mlit.go.jp/gobuild/content/001888823.pdf" TargetMode="External"/><Relationship Id="rId516" Type="http://schemas.openxmlformats.org/officeDocument/2006/relationships/hyperlink" Target="https://kikakurui.com/g4/G4305-2015-01.html" TargetMode="External"/><Relationship Id="rId698" Type="http://schemas.openxmlformats.org/officeDocument/2006/relationships/hyperlink" Target="https://kikakurui.com/a5/A5914-2018-01.html" TargetMode="External"/><Relationship Id="rId919" Type="http://schemas.openxmlformats.org/officeDocument/2006/relationships/hyperlink" Target="https://www.mlit.go.jp/gobuild/content/001888823.pdf" TargetMode="External"/><Relationship Id="rId1090" Type="http://schemas.openxmlformats.org/officeDocument/2006/relationships/hyperlink" Target="https://www.mlit.go.jp/gobuild/content/001888816.pdf" TargetMode="External"/><Relationship Id="rId1104" Type="http://schemas.openxmlformats.org/officeDocument/2006/relationships/hyperlink" Target="https://www.mlit.go.jp/gobuild/content/001888816.pdf" TargetMode="External"/><Relationship Id="rId1146" Type="http://schemas.openxmlformats.org/officeDocument/2006/relationships/hyperlink" Target="https://www.mlit.go.jp/gobuild/content/001888816.pdf" TargetMode="External"/><Relationship Id="rId48" Type="http://schemas.openxmlformats.org/officeDocument/2006/relationships/hyperlink" Target="https://www.mlit.go.jp/gobuild/content/001888823.pdf" TargetMode="External"/><Relationship Id="rId113" Type="http://schemas.openxmlformats.org/officeDocument/2006/relationships/hyperlink" Target="https://www.mlit.go.jp/gobuild/content/001888823.pdf" TargetMode="External"/><Relationship Id="rId320" Type="http://schemas.openxmlformats.org/officeDocument/2006/relationships/hyperlink" Target="https://kikakurui.com/a6/A6024-2015-01.html" TargetMode="External"/><Relationship Id="rId558" Type="http://schemas.openxmlformats.org/officeDocument/2006/relationships/hyperlink" Target="https://kikakurui.com/a4/A4705-2020-01.html" TargetMode="External"/><Relationship Id="rId723" Type="http://schemas.openxmlformats.org/officeDocument/2006/relationships/hyperlink" Target="https://kikakurui.com/a6/A6921-2014-01.html" TargetMode="External"/><Relationship Id="rId765" Type="http://schemas.openxmlformats.org/officeDocument/2006/relationships/hyperlink" Target="https://www.mlit.go.jp/gobuild/content/001888823.pdf" TargetMode="External"/><Relationship Id="rId930" Type="http://schemas.openxmlformats.org/officeDocument/2006/relationships/hyperlink" Target="https://www.mlit.go.jp/gobuild/content/001888823.pdf" TargetMode="External"/><Relationship Id="rId972" Type="http://schemas.openxmlformats.org/officeDocument/2006/relationships/hyperlink" Target="https://www.mlit.go.jp/gobuild/content/001888823.pdf" TargetMode="External"/><Relationship Id="rId1006" Type="http://schemas.openxmlformats.org/officeDocument/2006/relationships/hyperlink" Target="https://www.mlit.go.jp/gobuild/content/001888823.pdf" TargetMode="External"/><Relationship Id="rId1188" Type="http://schemas.openxmlformats.org/officeDocument/2006/relationships/hyperlink" Target="https://www.mlit.go.jp/common/001472934.pdf" TargetMode="External"/><Relationship Id="rId155" Type="http://schemas.openxmlformats.org/officeDocument/2006/relationships/hyperlink" Target="https://www.mlit.go.jp/gobuild/content/001888823.pdf" TargetMode="External"/><Relationship Id="rId197" Type="http://schemas.openxmlformats.org/officeDocument/2006/relationships/hyperlink" Target="https://www.mlit.go.jp/gobuild/content/001888823.pdf" TargetMode="External"/><Relationship Id="rId362" Type="http://schemas.openxmlformats.org/officeDocument/2006/relationships/hyperlink" Target="https://www.mlit.go.jp/gobuild/content/001888823.pdf" TargetMode="External"/><Relationship Id="rId418" Type="http://schemas.openxmlformats.org/officeDocument/2006/relationships/hyperlink" Target="https://www.mlit.go.jp/gobuild/content/001888823.pdf" TargetMode="External"/><Relationship Id="rId625" Type="http://schemas.openxmlformats.org/officeDocument/2006/relationships/hyperlink" Target="https://www.maff.go.jp/j/jas/jas_standard/attach/pdf/index-344.pdf" TargetMode="External"/><Relationship Id="rId832" Type="http://schemas.openxmlformats.org/officeDocument/2006/relationships/hyperlink" Target="http://www.hinkankaigi.jp/maruteki.html" TargetMode="External"/><Relationship Id="rId1048" Type="http://schemas.openxmlformats.org/officeDocument/2006/relationships/hyperlink" Target="https://kikakurui.com/r5/R5211-2019-01.html" TargetMode="External"/><Relationship Id="rId1213" Type="http://schemas.openxmlformats.org/officeDocument/2006/relationships/hyperlink" Target="https://www.city.kobe.lg.jp/documents/10116/202412_tokki_ishiwata.pdf" TargetMode="External"/><Relationship Id="rId222" Type="http://schemas.openxmlformats.org/officeDocument/2006/relationships/hyperlink" Target="https://www.mlit.go.jp/gobuild/content/001888823.pdf" TargetMode="External"/><Relationship Id="rId264" Type="http://schemas.openxmlformats.org/officeDocument/2006/relationships/hyperlink" Target="https://www.mlit.go.jp/gobuild/content/001888823.pdf" TargetMode="External"/><Relationship Id="rId471" Type="http://schemas.openxmlformats.org/officeDocument/2006/relationships/hyperlink" Target="https://www.mlit.go.jp/gobuild/content/001888823.pdf" TargetMode="External"/><Relationship Id="rId667" Type="http://schemas.openxmlformats.org/officeDocument/2006/relationships/hyperlink" Target="https://kikakurui.com/l/L4405-2008-01.html" TargetMode="External"/><Relationship Id="rId874" Type="http://schemas.openxmlformats.org/officeDocument/2006/relationships/hyperlink" Target="https://kikakurui.com/a6/A6206-2013-01.html" TargetMode="External"/><Relationship Id="rId1115" Type="http://schemas.openxmlformats.org/officeDocument/2006/relationships/hyperlink" Target="https://www.mlit.go.jp/gobuild/content/001888816.pdf" TargetMode="External"/><Relationship Id="rId17" Type="http://schemas.openxmlformats.org/officeDocument/2006/relationships/hyperlink" Target="https://www.mlit.go.jp/sogoseisaku/region/recycle/d11pdf/recyclehou/recycle_rule/youkou.pdf" TargetMode="External"/><Relationship Id="rId59" Type="http://schemas.openxmlformats.org/officeDocument/2006/relationships/hyperlink" Target="https://www.mlit.go.jp/common/001221756.pdf" TargetMode="External"/><Relationship Id="rId124" Type="http://schemas.openxmlformats.org/officeDocument/2006/relationships/hyperlink" Target="https://www.jaish.gr.jp/horei/hor1-64/hor1-64-46-1-3.html" TargetMode="External"/><Relationship Id="rId527" Type="http://schemas.openxmlformats.org/officeDocument/2006/relationships/hyperlink" Target="https://www.mlit.go.jp/gobuild/content/001888823.pdf" TargetMode="External"/><Relationship Id="rId569" Type="http://schemas.openxmlformats.org/officeDocument/2006/relationships/hyperlink" Target="https://www.mlit.go.jp/gobuild/content/001888823.pdf" TargetMode="External"/><Relationship Id="rId734" Type="http://schemas.openxmlformats.org/officeDocument/2006/relationships/hyperlink" Target="https://www.mlit.go.jp/gobuild/content/001888823.pdf" TargetMode="External"/><Relationship Id="rId776" Type="http://schemas.openxmlformats.org/officeDocument/2006/relationships/hyperlink" Target="https://www.mlit.go.jp/gobuild/content/001888823.pdf" TargetMode="External"/><Relationship Id="rId941" Type="http://schemas.openxmlformats.org/officeDocument/2006/relationships/hyperlink" Target="https://www.mlit.go.jp/gobuild/content/001888823.pdf" TargetMode="External"/><Relationship Id="rId983" Type="http://schemas.openxmlformats.org/officeDocument/2006/relationships/hyperlink" Target="https://www.mlit.go.jp/gobuild/content/001888823.pdf" TargetMode="External"/><Relationship Id="rId1157" Type="http://schemas.openxmlformats.org/officeDocument/2006/relationships/hyperlink" Target="https://www.mlit.go.jp/gobuild/content/001888816.pdf" TargetMode="External"/><Relationship Id="rId1199" Type="http://schemas.openxmlformats.org/officeDocument/2006/relationships/hyperlink" Target="http://www.kkr.mlit.go.jp/kensei/kensetsu/stockyardtouroku.html" TargetMode="External"/><Relationship Id="rId70" Type="http://schemas.openxmlformats.org/officeDocument/2006/relationships/hyperlink" Target="https://www.mlit.go.jp/gobuild/content/001888823.pdf" TargetMode="External"/><Relationship Id="rId166" Type="http://schemas.openxmlformats.org/officeDocument/2006/relationships/hyperlink" Target="https://www.mlit.go.jp/gobuild/content/001888823.pdf" TargetMode="External"/><Relationship Id="rId331" Type="http://schemas.openxmlformats.org/officeDocument/2006/relationships/hyperlink" Target="https://kikakurui.com/a6/A6024-2015-01.html" TargetMode="External"/><Relationship Id="rId373" Type="http://schemas.openxmlformats.org/officeDocument/2006/relationships/hyperlink" Target="https://www.mlit.go.jp/gobuild/content/001888823.pdf" TargetMode="External"/><Relationship Id="rId429" Type="http://schemas.openxmlformats.org/officeDocument/2006/relationships/hyperlink" Target="https://www.mlit.go.jp/gobuild/content/001888823.pdf" TargetMode="External"/><Relationship Id="rId580" Type="http://schemas.openxmlformats.org/officeDocument/2006/relationships/hyperlink" Target="https://www.mlit.go.jp/gobuild/content/001888823.pdf" TargetMode="External"/><Relationship Id="rId636" Type="http://schemas.openxmlformats.org/officeDocument/2006/relationships/hyperlink" Target="https://kikakurui.com/k1/K1571-2010-01.html" TargetMode="External"/><Relationship Id="rId801" Type="http://schemas.openxmlformats.org/officeDocument/2006/relationships/hyperlink" Target="https://www.mlit.go.jp/gobuild/content/001888823.pdf" TargetMode="External"/><Relationship Id="rId1017" Type="http://schemas.openxmlformats.org/officeDocument/2006/relationships/hyperlink" Target="https://www.mlit.go.jp/gobuild/content/001888823.pdf" TargetMode="External"/><Relationship Id="rId1059" Type="http://schemas.openxmlformats.org/officeDocument/2006/relationships/hyperlink" Target="https://kikakurui.com/a5/A5015-2018-01.html" TargetMode="External"/><Relationship Id="rId1224" Type="http://schemas.openxmlformats.org/officeDocument/2006/relationships/theme" Target="theme/theme1.xml"/><Relationship Id="rId1" Type="http://schemas.openxmlformats.org/officeDocument/2006/relationships/customXml" Target="../customXml/item1.xml"/><Relationship Id="rId233" Type="http://schemas.openxmlformats.org/officeDocument/2006/relationships/hyperlink" Target="https://www.mlit.go.jp/gobuild/content/001888823.pdf" TargetMode="External"/><Relationship Id="rId440" Type="http://schemas.openxmlformats.org/officeDocument/2006/relationships/hyperlink" Target="https://www.mlit.go.jp/gobuild/content/001888823.pdf" TargetMode="External"/><Relationship Id="rId678" Type="http://schemas.openxmlformats.org/officeDocument/2006/relationships/hyperlink" Target="https://www.mlit.go.jp/gobuild/content/001888823.pdf" TargetMode="External"/><Relationship Id="rId843" Type="http://schemas.openxmlformats.org/officeDocument/2006/relationships/hyperlink" Target="https://www.mlit.go.jp/gobuild/content/001888823.pdf" TargetMode="External"/><Relationship Id="rId885" Type="http://schemas.openxmlformats.org/officeDocument/2006/relationships/hyperlink" Target="https://kikakurui.com/g3/G3444-2016-01.html" TargetMode="External"/><Relationship Id="rId1070" Type="http://schemas.openxmlformats.org/officeDocument/2006/relationships/hyperlink" Target="https://www.mlit.go.jp/gobuild/content/001888816.pdf" TargetMode="External"/><Relationship Id="rId1126" Type="http://schemas.openxmlformats.org/officeDocument/2006/relationships/hyperlink" Target="https://www.mlit.go.jp/gobuild/content/001888816.pdf" TargetMode="External"/><Relationship Id="rId28" Type="http://schemas.openxmlformats.org/officeDocument/2006/relationships/hyperlink" Target="https://www.kkr.mlit.go.jp/news/top/press/2024/20240522-3kensetugenbaisseiheisa.html" TargetMode="External"/><Relationship Id="rId275" Type="http://schemas.openxmlformats.org/officeDocument/2006/relationships/hyperlink" Target="https://www.mlit.go.jp/gobuild/content/001888823.pdf" TargetMode="External"/><Relationship Id="rId300" Type="http://schemas.openxmlformats.org/officeDocument/2006/relationships/hyperlink" Target="https://www.mlit.go.jp/gobuild/content/001888823.pdf" TargetMode="External"/><Relationship Id="rId482" Type="http://schemas.openxmlformats.org/officeDocument/2006/relationships/hyperlink" Target="https://www.mlit.go.jp/gobuild/content/001888823.pdf" TargetMode="External"/><Relationship Id="rId538" Type="http://schemas.openxmlformats.org/officeDocument/2006/relationships/hyperlink" Target="https://kikakurui.com/a5/A5545-2011-01.html" TargetMode="External"/><Relationship Id="rId703" Type="http://schemas.openxmlformats.org/officeDocument/2006/relationships/hyperlink" Target="https://kikakurui.com/a5/A5901-2018-01.html" TargetMode="External"/><Relationship Id="rId745" Type="http://schemas.openxmlformats.org/officeDocument/2006/relationships/hyperlink" Target="https://www.mlit.go.jp/gobuild/content/001888823.pdf" TargetMode="External"/><Relationship Id="rId910" Type="http://schemas.openxmlformats.org/officeDocument/2006/relationships/hyperlink" Target="https://www.city.kobe.lg.jp/documents/10116/202307_hyojunzu_issiki.pdf" TargetMode="External"/><Relationship Id="rId952" Type="http://schemas.openxmlformats.org/officeDocument/2006/relationships/hyperlink" Target="https://www.mlit.go.jp/gobuild/content/001888823.pdf" TargetMode="External"/><Relationship Id="rId1168" Type="http://schemas.openxmlformats.org/officeDocument/2006/relationships/hyperlink" Target="https://www.mlit.go.jp/gobuild/content/001888816.pdf" TargetMode="External"/><Relationship Id="rId81" Type="http://schemas.openxmlformats.org/officeDocument/2006/relationships/hyperlink" Target="https://www.city.kobe.lg.jp/a59714/business/todokede/kensetsukyoku/work/fukusann.html" TargetMode="External"/><Relationship Id="rId135" Type="http://schemas.openxmlformats.org/officeDocument/2006/relationships/hyperlink" Target="https://www.mlit.go.jp/gobuild/content/001888823.pdf" TargetMode="External"/><Relationship Id="rId177" Type="http://schemas.openxmlformats.org/officeDocument/2006/relationships/hyperlink" Target="https://www.mlit.go.jp/gobuild/content/001888823.pdf" TargetMode="External"/><Relationship Id="rId342" Type="http://schemas.openxmlformats.org/officeDocument/2006/relationships/hyperlink" Target="https://www.mlit.go.jp/gobuild/content/001888823.pdf" TargetMode="External"/><Relationship Id="rId384" Type="http://schemas.openxmlformats.org/officeDocument/2006/relationships/hyperlink" Target="https://www.mlit.go.jp/gobuild/content/001888823.pdf" TargetMode="External"/><Relationship Id="rId591" Type="http://schemas.openxmlformats.org/officeDocument/2006/relationships/hyperlink" Target="https://kikakurui.com/a5/A5752-1994-01.html" TargetMode="External"/><Relationship Id="rId605" Type="http://schemas.openxmlformats.org/officeDocument/2006/relationships/hyperlink" Target="https://www.mlit.go.jp/gobuild/content/001888823.pdf" TargetMode="External"/><Relationship Id="rId787" Type="http://schemas.openxmlformats.org/officeDocument/2006/relationships/hyperlink" Target="https://www.mlit.go.jp/gobuild/content/001888823.pdf" TargetMode="External"/><Relationship Id="rId812" Type="http://schemas.openxmlformats.org/officeDocument/2006/relationships/hyperlink" Target="https://www.mlit.go.jp/gobuild/content/001888823.pdf" TargetMode="External"/><Relationship Id="rId994" Type="http://schemas.openxmlformats.org/officeDocument/2006/relationships/hyperlink" Target="https://www.mlit.go.jp/gobuild/content/001888823.pdf" TargetMode="External"/><Relationship Id="rId1028" Type="http://schemas.openxmlformats.org/officeDocument/2006/relationships/hyperlink" Target="https://kikakurui.com/a9/A9504-2017-01.html" TargetMode="External"/><Relationship Id="rId202" Type="http://schemas.openxmlformats.org/officeDocument/2006/relationships/hyperlink" Target="https://www.mlit.go.jp/gobuild/content/001888823.pdf" TargetMode="External"/><Relationship Id="rId244" Type="http://schemas.openxmlformats.org/officeDocument/2006/relationships/hyperlink" Target="https://www.mlit.go.jp/gobuild/content/001888823.pdf" TargetMode="External"/><Relationship Id="rId647" Type="http://schemas.openxmlformats.org/officeDocument/2006/relationships/hyperlink" Target="https://www.mlit.go.jp/gobuild/content/001888823.pdf" TargetMode="External"/><Relationship Id="rId689" Type="http://schemas.openxmlformats.org/officeDocument/2006/relationships/hyperlink" Target="https://www.mlit.go.jp/gobuild/content/001888823.pdf" TargetMode="External"/><Relationship Id="rId854" Type="http://schemas.openxmlformats.org/officeDocument/2006/relationships/hyperlink" Target="https://kikakurui.com/r5/R5210-2019-01.html" TargetMode="External"/><Relationship Id="rId896" Type="http://schemas.openxmlformats.org/officeDocument/2006/relationships/hyperlink" Target="https://www.mlit.go.jp/gobuild/content/001888823.pdf" TargetMode="External"/><Relationship Id="rId1081" Type="http://schemas.openxmlformats.org/officeDocument/2006/relationships/hyperlink" Target="https://www.mlit.go.jp/gobuild/content/001888816.pdf" TargetMode="External"/><Relationship Id="rId39" Type="http://schemas.openxmlformats.org/officeDocument/2006/relationships/hyperlink" Target="https://www.mlit.go.jp/gobuild/content/001888823.pdf" TargetMode="External"/><Relationship Id="rId286" Type="http://schemas.openxmlformats.org/officeDocument/2006/relationships/hyperlink" Target="https://kikakurui.com/a5/A5758-2016-01.html" TargetMode="External"/><Relationship Id="rId451" Type="http://schemas.openxmlformats.org/officeDocument/2006/relationships/hyperlink" Target="https://www.mlit.go.jp/gobuild/content/001888823.pdf" TargetMode="External"/><Relationship Id="rId493" Type="http://schemas.openxmlformats.org/officeDocument/2006/relationships/hyperlink" Target="https://www.mlit.go.jp/gobuild/content/001888823.pdf" TargetMode="External"/><Relationship Id="rId507" Type="http://schemas.openxmlformats.org/officeDocument/2006/relationships/hyperlink" Target="https://www.mlit.go.jp/gobuild/content/001888823.pdf" TargetMode="External"/><Relationship Id="rId549" Type="http://schemas.openxmlformats.org/officeDocument/2006/relationships/hyperlink" Target="https://kikakurui.com/a4/A4705-2020-01.html" TargetMode="External"/><Relationship Id="rId714" Type="http://schemas.openxmlformats.org/officeDocument/2006/relationships/hyperlink" Target="https://kikakurui.com/a6/A6301-2020-01.html" TargetMode="External"/><Relationship Id="rId756" Type="http://schemas.openxmlformats.org/officeDocument/2006/relationships/hyperlink" Target="https://www.mlit.go.jp/gobuild/content/001888823.pdf" TargetMode="External"/><Relationship Id="rId921" Type="http://schemas.openxmlformats.org/officeDocument/2006/relationships/hyperlink" Target="https://www.mlit.go.jp/gobuild/content/001888823.pdf" TargetMode="External"/><Relationship Id="rId1137" Type="http://schemas.openxmlformats.org/officeDocument/2006/relationships/hyperlink" Target="https://www.mlit.go.jp/gobuild/content/001888816.pdf" TargetMode="External"/><Relationship Id="rId1179" Type="http://schemas.openxmlformats.org/officeDocument/2006/relationships/hyperlink" Target="https://www.mlit.go.jp/gobuild/content/001888816.pdf" TargetMode="External"/><Relationship Id="rId50" Type="http://schemas.openxmlformats.org/officeDocument/2006/relationships/hyperlink" Target="https://www.mlit.go.jp/gobuild/content/001888823.pdf" TargetMode="External"/><Relationship Id="rId104" Type="http://schemas.openxmlformats.org/officeDocument/2006/relationships/hyperlink" Target="https://www.mlit.go.jp/gobuild/content/001888823.pdf" TargetMode="External"/><Relationship Id="rId146" Type="http://schemas.openxmlformats.org/officeDocument/2006/relationships/hyperlink" Target="https://www.mlit.go.jp/gobuild/content/001888823.pdf" TargetMode="External"/><Relationship Id="rId188" Type="http://schemas.openxmlformats.org/officeDocument/2006/relationships/hyperlink" Target="https://www.mlit.go.jp/gobuild/content/001888823.pdf" TargetMode="External"/><Relationship Id="rId311" Type="http://schemas.openxmlformats.org/officeDocument/2006/relationships/hyperlink" Target="https://kikakurui.com/a6/A6514-1995-01.html" TargetMode="External"/><Relationship Id="rId353" Type="http://schemas.openxmlformats.org/officeDocument/2006/relationships/hyperlink" Target="https://www.mlit.go.jp/gobuild/content/001888823.pdf" TargetMode="External"/><Relationship Id="rId395" Type="http://schemas.openxmlformats.org/officeDocument/2006/relationships/hyperlink" Target="https://www.mlit.go.jp/gobuild/content/001888823.pdf" TargetMode="External"/><Relationship Id="rId409" Type="http://schemas.openxmlformats.org/officeDocument/2006/relationships/hyperlink" Target="https://www.mlit.go.jp/gobuild/content/001888823.pdf" TargetMode="External"/><Relationship Id="rId560" Type="http://schemas.openxmlformats.org/officeDocument/2006/relationships/hyperlink" Target="https://kikakurui.com/a4/A4705-2020-01.html" TargetMode="External"/><Relationship Id="rId798" Type="http://schemas.openxmlformats.org/officeDocument/2006/relationships/hyperlink" Target="https://www.mlit.go.jp/gobuild/content/001888823.pdf" TargetMode="External"/><Relationship Id="rId963" Type="http://schemas.openxmlformats.org/officeDocument/2006/relationships/hyperlink" Target="https://www.mlit.go.jp/gobuild/content/001888823.pdf" TargetMode="External"/><Relationship Id="rId1039" Type="http://schemas.openxmlformats.org/officeDocument/2006/relationships/hyperlink" Target="https://www.mlit.go.jp/gobuild/content/001888823.pdf" TargetMode="External"/><Relationship Id="rId1190" Type="http://schemas.openxmlformats.org/officeDocument/2006/relationships/hyperlink" Target="https://www.mlit.go.jp/common/001472934.pdf" TargetMode="External"/><Relationship Id="rId1204" Type="http://schemas.openxmlformats.org/officeDocument/2006/relationships/hyperlink" Target="https://www.env.go.jp/recycle/waste/kouiki/jokyo_1.html" TargetMode="External"/><Relationship Id="rId92" Type="http://schemas.openxmlformats.org/officeDocument/2006/relationships/hyperlink" Target="https://www.mlit.go.jp/gobuild/content/001888823.pdf" TargetMode="External"/><Relationship Id="rId213" Type="http://schemas.openxmlformats.org/officeDocument/2006/relationships/hyperlink" Target="https://www.mlit.go.jp/gobuild/content/001888823.pdf" TargetMode="External"/><Relationship Id="rId420" Type="http://schemas.openxmlformats.org/officeDocument/2006/relationships/hyperlink" Target="https://kikakurui.com/a6/A6909-2014-01.html" TargetMode="External"/><Relationship Id="rId616" Type="http://schemas.openxmlformats.org/officeDocument/2006/relationships/hyperlink" Target="https://www.maff.go.jp/j/jas/jas_standard/attach/pdf/index-295.pdf" TargetMode="External"/><Relationship Id="rId658" Type="http://schemas.openxmlformats.org/officeDocument/2006/relationships/hyperlink" Target="https://www.mlit.go.jp/gobuild/content/001888823.pdf" TargetMode="External"/><Relationship Id="rId823" Type="http://schemas.openxmlformats.org/officeDocument/2006/relationships/hyperlink" Target="https://www.mlit.go.jp/gobuild/content/001888823.pdf" TargetMode="External"/><Relationship Id="rId865" Type="http://schemas.openxmlformats.org/officeDocument/2006/relationships/hyperlink" Target="https://www.mlit.go.jp/gobuild/content/001888823.pdf" TargetMode="External"/><Relationship Id="rId1050" Type="http://schemas.openxmlformats.org/officeDocument/2006/relationships/hyperlink" Target="https://kikakurui.com/r9/R9001-2006-01.html" TargetMode="External"/><Relationship Id="rId255" Type="http://schemas.openxmlformats.org/officeDocument/2006/relationships/hyperlink" Target="https://www.mlit.go.jp/gobuild/content/001888823.pdf" TargetMode="External"/><Relationship Id="rId297" Type="http://schemas.openxmlformats.org/officeDocument/2006/relationships/hyperlink" Target="https://www.mlit.go.jp/gobuild/content/001888823.pdf" TargetMode="External"/><Relationship Id="rId462" Type="http://schemas.openxmlformats.org/officeDocument/2006/relationships/hyperlink" Target="https://kikakurui.com/a4/A4706-2015-01.html" TargetMode="External"/><Relationship Id="rId518" Type="http://schemas.openxmlformats.org/officeDocument/2006/relationships/hyperlink" Target="https://www.mlit.go.jp/gobuild/content/001888823.pdf" TargetMode="External"/><Relationship Id="rId725" Type="http://schemas.openxmlformats.org/officeDocument/2006/relationships/hyperlink" Target="http://www.svkikaku.gr.jp/first.html" TargetMode="External"/><Relationship Id="rId932" Type="http://schemas.openxmlformats.org/officeDocument/2006/relationships/hyperlink" Target="https://www.mlit.go.jp/gobuild/content/001888823.pdf" TargetMode="External"/><Relationship Id="rId1092" Type="http://schemas.openxmlformats.org/officeDocument/2006/relationships/hyperlink" Target="https://kikakurui.com/a4/A4801-2008-01.html" TargetMode="External"/><Relationship Id="rId1106" Type="http://schemas.openxmlformats.org/officeDocument/2006/relationships/hyperlink" Target="https://www.maff.go.jp/j/jas/jas_standard/attach/pdf/index-469.pdf" TargetMode="External"/><Relationship Id="rId1148" Type="http://schemas.openxmlformats.org/officeDocument/2006/relationships/hyperlink" Target="https://www.mlit.go.jp/gobuild/content/001888816.pdf" TargetMode="External"/><Relationship Id="rId115" Type="http://schemas.openxmlformats.org/officeDocument/2006/relationships/image" Target="media/image5.jpeg"/><Relationship Id="rId157" Type="http://schemas.openxmlformats.org/officeDocument/2006/relationships/hyperlink" Target="https://www.mlit.go.jp/gobuild/content/001888823.pdf" TargetMode="External"/><Relationship Id="rId322" Type="http://schemas.openxmlformats.org/officeDocument/2006/relationships/hyperlink" Target="https://kikakurui.com/a6/A6024-2015-01.html" TargetMode="External"/><Relationship Id="rId364" Type="http://schemas.openxmlformats.org/officeDocument/2006/relationships/hyperlink" Target="https://www.mlit.go.jp/gobuild/content/001888823.pdf" TargetMode="External"/><Relationship Id="rId767" Type="http://schemas.openxmlformats.org/officeDocument/2006/relationships/hyperlink" Target="https://www.mlit.go.jp/gobuild/content/001888816.pdf" TargetMode="External"/><Relationship Id="rId974" Type="http://schemas.openxmlformats.org/officeDocument/2006/relationships/hyperlink" Target="https://www.mlit.go.jp/gobuild/content/001888823.pdf" TargetMode="External"/><Relationship Id="rId1008" Type="http://schemas.openxmlformats.org/officeDocument/2006/relationships/hyperlink" Target="https://www.mlit.go.jp/gobuild/content/001888823.pdf" TargetMode="External"/><Relationship Id="rId1215" Type="http://schemas.openxmlformats.org/officeDocument/2006/relationships/hyperlink" Target="https://www.mlit.go.jp/common/001472934.pdf" TargetMode="External"/><Relationship Id="rId61" Type="http://schemas.openxmlformats.org/officeDocument/2006/relationships/hyperlink" Target="https://www.mlit.go.jp/gobuild/content/001888823.pdf" TargetMode="External"/><Relationship Id="rId199" Type="http://schemas.openxmlformats.org/officeDocument/2006/relationships/hyperlink" Target="https://www.mlit.go.jp/gobuild/content/001888823.pdf" TargetMode="External"/><Relationship Id="rId571" Type="http://schemas.openxmlformats.org/officeDocument/2006/relationships/hyperlink" Target="https://kikakurui.com/g3/G3322-2019-01.html" TargetMode="External"/><Relationship Id="rId627" Type="http://schemas.openxmlformats.org/officeDocument/2006/relationships/hyperlink" Target="https://www.maff.go.jp/j/jas/jas_standard/attach/pdf/index-299.pdf" TargetMode="External"/><Relationship Id="rId669" Type="http://schemas.openxmlformats.org/officeDocument/2006/relationships/hyperlink" Target="https://kikakurui.com/l/L3204-2000-01.html" TargetMode="External"/><Relationship Id="rId834" Type="http://schemas.openxmlformats.org/officeDocument/2006/relationships/hyperlink" Target="https://www.mlit.go.jp/gobuild/content/001888823.pdf" TargetMode="External"/><Relationship Id="rId876" Type="http://schemas.openxmlformats.org/officeDocument/2006/relationships/hyperlink" Target="https://kikakurui.com/a6/A6202-2017-01.html" TargetMode="External"/><Relationship Id="rId19" Type="http://schemas.openxmlformats.org/officeDocument/2006/relationships/hyperlink" Target="https://www.mlit.go.jp/jutakukentiku/build/kensetu.files/0703kisha.htm" TargetMode="External"/><Relationship Id="rId224" Type="http://schemas.openxmlformats.org/officeDocument/2006/relationships/hyperlink" Target="https://www.mlit.go.jp/gobuild/content/001888823.pdf" TargetMode="External"/><Relationship Id="rId266" Type="http://schemas.openxmlformats.org/officeDocument/2006/relationships/hyperlink" Target="https://www.mlit.go.jp/gobuild/content/001888823.pdf" TargetMode="External"/><Relationship Id="rId431" Type="http://schemas.openxmlformats.org/officeDocument/2006/relationships/hyperlink" Target="https://kikakurui.com/a4/A4702-2015-01.html" TargetMode="External"/><Relationship Id="rId473" Type="http://schemas.openxmlformats.org/officeDocument/2006/relationships/hyperlink" Target="https://kikakurui.com/a4/A4702-2015-01.html" TargetMode="External"/><Relationship Id="rId529" Type="http://schemas.openxmlformats.org/officeDocument/2006/relationships/hyperlink" Target="https://www.mlit.go.jp/gobuild/content/001888823.pdf" TargetMode="External"/><Relationship Id="rId680" Type="http://schemas.openxmlformats.org/officeDocument/2006/relationships/hyperlink" Target="https://www.mlit.go.jp/gobuild/content/001888823.pdf" TargetMode="External"/><Relationship Id="rId736" Type="http://schemas.openxmlformats.org/officeDocument/2006/relationships/hyperlink" Target="https://www.mlit.go.jp/gobuild/content/001888816.pdf" TargetMode="External"/><Relationship Id="rId901" Type="http://schemas.openxmlformats.org/officeDocument/2006/relationships/hyperlink" Target="https://www.mlit.go.jp/gobuild/content/001888823.pdf" TargetMode="External"/><Relationship Id="rId1061" Type="http://schemas.openxmlformats.org/officeDocument/2006/relationships/hyperlink" Target="https://www.mlit.go.jp/gobuild/content/001888823.pdf" TargetMode="External"/><Relationship Id="rId1117" Type="http://schemas.openxmlformats.org/officeDocument/2006/relationships/hyperlink" Target="https://kikakurui.com/a5/A5371-2016-01.html" TargetMode="External"/><Relationship Id="rId1159" Type="http://schemas.openxmlformats.org/officeDocument/2006/relationships/hyperlink" Target="https://kikakurui.com/a5/A5371-2016-01.html" TargetMode="External"/><Relationship Id="rId30" Type="http://schemas.openxmlformats.org/officeDocument/2006/relationships/hyperlink" Target="https://www.mlit.go.jp/totikensangyo/const/1_6_bt_000191.html" TargetMode="External"/><Relationship Id="rId126" Type="http://schemas.openxmlformats.org/officeDocument/2006/relationships/hyperlink" Target="https://kikakurui.com/a8/A8971-2008-01.html" TargetMode="External"/><Relationship Id="rId168" Type="http://schemas.openxmlformats.org/officeDocument/2006/relationships/hyperlink" Target="https://www.mlit.go.jp/gobuild/content/001888823.pdf" TargetMode="External"/><Relationship Id="rId333" Type="http://schemas.openxmlformats.org/officeDocument/2006/relationships/hyperlink" Target="https://kikakurui.com/a6/A6024-2015-01.html" TargetMode="External"/><Relationship Id="rId540" Type="http://schemas.openxmlformats.org/officeDocument/2006/relationships/hyperlink" Target="https://www.mlit.go.jp/gobuild/content/001888823.pdf" TargetMode="External"/><Relationship Id="rId778" Type="http://schemas.openxmlformats.org/officeDocument/2006/relationships/hyperlink" Target="https://www.mlit.go.jp/gobuild/content/001888823.pdf" TargetMode="External"/><Relationship Id="rId943" Type="http://schemas.openxmlformats.org/officeDocument/2006/relationships/hyperlink" Target="https://www.mlit.go.jp/gobuild/content/001888823.pdf" TargetMode="External"/><Relationship Id="rId985" Type="http://schemas.openxmlformats.org/officeDocument/2006/relationships/hyperlink" Target="https://www.mlit.go.jp/gobuild/content/001888823.pdf" TargetMode="External"/><Relationship Id="rId1019" Type="http://schemas.openxmlformats.org/officeDocument/2006/relationships/hyperlink" Target="https://www.mlit.go.jp/gobuild/content/001888823.pdf" TargetMode="External"/><Relationship Id="rId1170" Type="http://schemas.openxmlformats.org/officeDocument/2006/relationships/hyperlink" Target="https://www.mlit.go.jp/gobuild/content/001888816.pdf" TargetMode="External"/><Relationship Id="rId72" Type="http://schemas.openxmlformats.org/officeDocument/2006/relationships/hyperlink" Target="https://www.mlit.go.jp/tec/constplan/sosei_constplan_tk_000003.html" TargetMode="External"/><Relationship Id="rId375" Type="http://schemas.openxmlformats.org/officeDocument/2006/relationships/hyperlink" Target="https://www.mlit.go.jp/gobuild/content/001888823.pdf" TargetMode="External"/><Relationship Id="rId582" Type="http://schemas.openxmlformats.org/officeDocument/2006/relationships/hyperlink" Target="https://kikakurui.com/a4/A4715-2008-01.html" TargetMode="External"/><Relationship Id="rId638" Type="http://schemas.openxmlformats.org/officeDocument/2006/relationships/hyperlink" Target="https://www.maff.go.jp/j/jas/jas_standard/attach/pdf/index-469.pdf" TargetMode="External"/><Relationship Id="rId803" Type="http://schemas.openxmlformats.org/officeDocument/2006/relationships/hyperlink" Target="https://www.mlit.go.jp/gobuild/content/001888823.pdf" TargetMode="External"/><Relationship Id="rId845" Type="http://schemas.openxmlformats.org/officeDocument/2006/relationships/hyperlink" Target="https://kikakurui.com/g3/G3112-2020-01.html" TargetMode="External"/><Relationship Id="rId1030" Type="http://schemas.openxmlformats.org/officeDocument/2006/relationships/hyperlink" Target="https://www.mlit.go.jp/gobuild/content/001888823.pdf" TargetMode="External"/><Relationship Id="rId3" Type="http://schemas.openxmlformats.org/officeDocument/2006/relationships/styles" Target="styles.xml"/><Relationship Id="rId235" Type="http://schemas.openxmlformats.org/officeDocument/2006/relationships/hyperlink" Target="https://www.mlit.go.jp/gobuild/content/001888823.pdf" TargetMode="External"/><Relationship Id="rId277" Type="http://schemas.openxmlformats.org/officeDocument/2006/relationships/hyperlink" Target="https://www.mlit.go.jp/gobuild/content/001888823.pdf" TargetMode="External"/><Relationship Id="rId400" Type="http://schemas.openxmlformats.org/officeDocument/2006/relationships/hyperlink" Target="https://www.mlit.go.jp/gobuild/content/001888823.pdf" TargetMode="External"/><Relationship Id="rId442" Type="http://schemas.openxmlformats.org/officeDocument/2006/relationships/hyperlink" Target="https://kikakurui.com/a4/A4702-2015-01.html" TargetMode="External"/><Relationship Id="rId484" Type="http://schemas.openxmlformats.org/officeDocument/2006/relationships/hyperlink" Target="https://kikakurui.com/a4/A4702-2015-01.html" TargetMode="External"/><Relationship Id="rId705" Type="http://schemas.openxmlformats.org/officeDocument/2006/relationships/hyperlink" Target="https://kikakurui.com/a5/A5902-2009-01.html" TargetMode="External"/><Relationship Id="rId887" Type="http://schemas.openxmlformats.org/officeDocument/2006/relationships/hyperlink" Target="https://www.jisf.or.jp/business/tech/seihinkitei/documents/MDCR0002-2017_BCR295.pdf" TargetMode="External"/><Relationship Id="rId1072" Type="http://schemas.openxmlformats.org/officeDocument/2006/relationships/hyperlink" Target="https://kikakurui.com/a6/A6512-2007-01.html" TargetMode="External"/><Relationship Id="rId1128" Type="http://schemas.openxmlformats.org/officeDocument/2006/relationships/hyperlink" Target="https://www.mlit.go.jp/gobuild/content/001888816.pdf" TargetMode="External"/><Relationship Id="rId137" Type="http://schemas.openxmlformats.org/officeDocument/2006/relationships/hyperlink" Target="https://www.mlit.go.jp/gobuild/content/001888823.pdf" TargetMode="External"/><Relationship Id="rId302" Type="http://schemas.openxmlformats.org/officeDocument/2006/relationships/hyperlink" Target="https://kikakurui.com/h8/H8602-2010-01.html" TargetMode="External"/><Relationship Id="rId344" Type="http://schemas.openxmlformats.org/officeDocument/2006/relationships/hyperlink" Target="https://www.mlit.go.jp/gobuild/content/001888823.pdf" TargetMode="External"/><Relationship Id="rId691" Type="http://schemas.openxmlformats.org/officeDocument/2006/relationships/hyperlink" Target="https://www.mlit.go.jp/gobuild/content/001888823.pdf" TargetMode="External"/><Relationship Id="rId747" Type="http://schemas.openxmlformats.org/officeDocument/2006/relationships/hyperlink" Target="https://www.mlit.go.jp/gobuild/content/001888823.pdf" TargetMode="External"/><Relationship Id="rId789" Type="http://schemas.openxmlformats.org/officeDocument/2006/relationships/hyperlink" Target="https://kikakurui.com/k5/K5516-2019-01.html" TargetMode="External"/><Relationship Id="rId912" Type="http://schemas.openxmlformats.org/officeDocument/2006/relationships/hyperlink" Target="https://www.mlit.go.jp/gobuild/content/001888823.pdf" TargetMode="External"/><Relationship Id="rId954" Type="http://schemas.openxmlformats.org/officeDocument/2006/relationships/hyperlink" Target="https://www.mlit.go.jp/gobuild/content/001888823.pdf" TargetMode="External"/><Relationship Id="rId996" Type="http://schemas.openxmlformats.org/officeDocument/2006/relationships/hyperlink" Target="https://www.mlit.go.jp/gobuild/content/001888823.pdf" TargetMode="External"/><Relationship Id="rId41" Type="http://schemas.openxmlformats.org/officeDocument/2006/relationships/hyperlink" Target="https://www.city.kobe.lg.jp/a81042/business/todokede/jutakutoshikyoku/building/procedure/kakunin/index.html" TargetMode="External"/><Relationship Id="rId83" Type="http://schemas.openxmlformats.org/officeDocument/2006/relationships/hyperlink" Target="https://www.mlit.go.jp/gobuild/content/001888823.pdf" TargetMode="External"/><Relationship Id="rId179" Type="http://schemas.openxmlformats.org/officeDocument/2006/relationships/hyperlink" Target="https://www.mlit.go.jp/gobuild/content/001888823.pdf" TargetMode="External"/><Relationship Id="rId386" Type="http://schemas.openxmlformats.org/officeDocument/2006/relationships/hyperlink" Target="https://www.mlit.go.jp/gobuild/content/001888823.pdf" TargetMode="External"/><Relationship Id="rId551" Type="http://schemas.openxmlformats.org/officeDocument/2006/relationships/hyperlink" Target="https://www.mlit.go.jp/gobuild/content/001888823.pdf" TargetMode="External"/><Relationship Id="rId593" Type="http://schemas.openxmlformats.org/officeDocument/2006/relationships/hyperlink" Target="https://www.mlit.go.jp/gobuild/content/001888823.pdf" TargetMode="External"/><Relationship Id="rId607" Type="http://schemas.openxmlformats.org/officeDocument/2006/relationships/hyperlink" Target="https://www.mlit.go.jp/gobuild/content/001888823.pdf" TargetMode="External"/><Relationship Id="rId649" Type="http://schemas.openxmlformats.org/officeDocument/2006/relationships/hyperlink" Target="https://www.mlit.go.jp/gobuild/content/001888823.pdf" TargetMode="External"/><Relationship Id="rId814" Type="http://schemas.openxmlformats.org/officeDocument/2006/relationships/hyperlink" Target="https://kikakurui.com/k5/K5660-2008-01.html" TargetMode="External"/><Relationship Id="rId856" Type="http://schemas.openxmlformats.org/officeDocument/2006/relationships/hyperlink" Target="https://kikakurui.com/r5/R5212-2019-01.html" TargetMode="External"/><Relationship Id="rId1181" Type="http://schemas.openxmlformats.org/officeDocument/2006/relationships/hyperlink" Target="https://www.mlit.go.jp/gobuild/content/001888816.pdf" TargetMode="External"/><Relationship Id="rId190" Type="http://schemas.openxmlformats.org/officeDocument/2006/relationships/hyperlink" Target="https://www.mlit.go.jp/gobuild/content/001888823.pdf" TargetMode="External"/><Relationship Id="rId204" Type="http://schemas.openxmlformats.org/officeDocument/2006/relationships/hyperlink" Target="https://www.mlit.go.jp/gobuild/content/001888823.pdf" TargetMode="External"/><Relationship Id="rId246" Type="http://schemas.openxmlformats.org/officeDocument/2006/relationships/hyperlink" Target="https://www.mlit.go.jp/gobuild/content/001888823.pdf" TargetMode="External"/><Relationship Id="rId288" Type="http://schemas.openxmlformats.org/officeDocument/2006/relationships/hyperlink" Target="https://www.mlit.go.jp/gobuild/content/001888823.pdf" TargetMode="External"/><Relationship Id="rId411" Type="http://schemas.openxmlformats.org/officeDocument/2006/relationships/hyperlink" Target="https://kikakurui.com/a6/A6203-2015-01.html" TargetMode="External"/><Relationship Id="rId453" Type="http://schemas.openxmlformats.org/officeDocument/2006/relationships/hyperlink" Target="https://kikakurui.com/a4/A4706-2015-01.html" TargetMode="External"/><Relationship Id="rId509" Type="http://schemas.openxmlformats.org/officeDocument/2006/relationships/hyperlink" Target="https://kikakurui.com/a4/A4702-2015-01.html" TargetMode="External"/><Relationship Id="rId660" Type="http://schemas.openxmlformats.org/officeDocument/2006/relationships/hyperlink" Target="https://kikakurui.com/t9/T9251-2014-01.html" TargetMode="External"/><Relationship Id="rId898" Type="http://schemas.openxmlformats.org/officeDocument/2006/relationships/hyperlink" Target="https://kikakurui.com/g0/G0901-2010-01.html" TargetMode="External"/><Relationship Id="rId1041" Type="http://schemas.openxmlformats.org/officeDocument/2006/relationships/hyperlink" Target="https://www.mlit.go.jp/gobuild/content/001888823.pdf" TargetMode="External"/><Relationship Id="rId1083" Type="http://schemas.openxmlformats.org/officeDocument/2006/relationships/hyperlink" Target="https://kikakurui.com/s/S6007-2010-01.html" TargetMode="External"/><Relationship Id="rId1139" Type="http://schemas.openxmlformats.org/officeDocument/2006/relationships/hyperlink" Target="https://www.city.kobe.lg.jp/a48501/business/todokede/kensetsukyoku/work/gesuiodei.html" TargetMode="External"/><Relationship Id="rId106" Type="http://schemas.openxmlformats.org/officeDocument/2006/relationships/hyperlink" Target="https://www.city.kobe.lg.jp/documents/10116/dankaibetsu-dekidaka.pdf" TargetMode="External"/><Relationship Id="rId313" Type="http://schemas.openxmlformats.org/officeDocument/2006/relationships/hyperlink" Target="https://kikakurui.com/g3/G3322-2019-01.html" TargetMode="External"/><Relationship Id="rId495" Type="http://schemas.openxmlformats.org/officeDocument/2006/relationships/hyperlink" Target="https://www.mlit.go.jp/gobuild/content/001888823.pdf" TargetMode="External"/><Relationship Id="rId716" Type="http://schemas.openxmlformats.org/officeDocument/2006/relationships/hyperlink" Target="https://www.maff.go.jp/j/jas/jas_standard/attach/pdf/index-344.pdf" TargetMode="External"/><Relationship Id="rId758" Type="http://schemas.openxmlformats.org/officeDocument/2006/relationships/hyperlink" Target="https://www.mlit.go.jp/gobuild/content/001888823.pdf" TargetMode="External"/><Relationship Id="rId923" Type="http://schemas.openxmlformats.org/officeDocument/2006/relationships/hyperlink" Target="https://www.mlit.go.jp/gobuild/content/001888823.pdf" TargetMode="External"/><Relationship Id="rId965" Type="http://schemas.openxmlformats.org/officeDocument/2006/relationships/hyperlink" Target="https://www.mlit.go.jp/gobuild/content/001888823.pdf" TargetMode="External"/><Relationship Id="rId1150" Type="http://schemas.openxmlformats.org/officeDocument/2006/relationships/hyperlink" Target="https://www.mlit.go.jp/gobuild/content/001888816.pdf" TargetMode="External"/><Relationship Id="rId10" Type="http://schemas.openxmlformats.org/officeDocument/2006/relationships/hyperlink" Target="https://www.mlit.go.jp/common/001472934.pdf" TargetMode="External"/><Relationship Id="rId52" Type="http://schemas.openxmlformats.org/officeDocument/2006/relationships/hyperlink" Target="https://www.cryptrec.go.jp/list.html" TargetMode="External"/><Relationship Id="rId94" Type="http://schemas.openxmlformats.org/officeDocument/2006/relationships/hyperlink" Target="https://www.mlit.go.jp/gobuild/content/001888823.pdf" TargetMode="External"/><Relationship Id="rId148" Type="http://schemas.openxmlformats.org/officeDocument/2006/relationships/hyperlink" Target="https://www.mlit.go.jp/gobuild/content/001888823.pdf" TargetMode="External"/><Relationship Id="rId355" Type="http://schemas.openxmlformats.org/officeDocument/2006/relationships/hyperlink" Target="https://www.mlit.go.jp/gobuild/content/001888823.pdf" TargetMode="External"/><Relationship Id="rId397" Type="http://schemas.openxmlformats.org/officeDocument/2006/relationships/hyperlink" Target="https://kikakurui.com/a6/A6909-2014-01.html" TargetMode="External"/><Relationship Id="rId520" Type="http://schemas.openxmlformats.org/officeDocument/2006/relationships/hyperlink" Target="https://www.mlit.go.jp/gobuild/content/001888823.pdf" TargetMode="External"/><Relationship Id="rId562" Type="http://schemas.openxmlformats.org/officeDocument/2006/relationships/hyperlink" Target="https://kikakurui.com/g3/G3302-2019-01.html" TargetMode="External"/><Relationship Id="rId618" Type="http://schemas.openxmlformats.org/officeDocument/2006/relationships/hyperlink" Target="https://www.maff.go.jp/j/jas/jas_standard/attach/pdf/index-173.pdf" TargetMode="External"/><Relationship Id="rId825" Type="http://schemas.openxmlformats.org/officeDocument/2006/relationships/hyperlink" Target="https://www.mlit.go.jp/gobuild/content/001888823.pdf" TargetMode="External"/><Relationship Id="rId1192" Type="http://schemas.openxmlformats.org/officeDocument/2006/relationships/hyperlink" Target="https://www.mlit.go.jp/common/001472934.pdf" TargetMode="External"/><Relationship Id="rId1206" Type="http://schemas.openxmlformats.org/officeDocument/2006/relationships/hyperlink" Target="https://www.mlit.go.jp/common/001472934.pdf" TargetMode="External"/><Relationship Id="rId215" Type="http://schemas.openxmlformats.org/officeDocument/2006/relationships/hyperlink" Target="https://www.mlit.go.jp/gobuild/content/001888823.pdf" TargetMode="External"/><Relationship Id="rId257" Type="http://schemas.openxmlformats.org/officeDocument/2006/relationships/hyperlink" Target="https://www.mlit.go.jp/gobuild/content/001888823.pdf" TargetMode="External"/><Relationship Id="rId422" Type="http://schemas.openxmlformats.org/officeDocument/2006/relationships/hyperlink" Target="https://gfkk.or.jp/topics/2025/3626/" TargetMode="External"/><Relationship Id="rId464" Type="http://schemas.openxmlformats.org/officeDocument/2006/relationships/hyperlink" Target="https://www.mlit.go.jp/gobuild/content/001888823.pdf" TargetMode="External"/><Relationship Id="rId867" Type="http://schemas.openxmlformats.org/officeDocument/2006/relationships/hyperlink" Target="https://kikakurui.com/r5/R5210-2019-01.html" TargetMode="External"/><Relationship Id="rId1010" Type="http://schemas.openxmlformats.org/officeDocument/2006/relationships/hyperlink" Target="https://www.mlit.go.jp/gobuild/content/001888823.pdf" TargetMode="External"/><Relationship Id="rId1052" Type="http://schemas.openxmlformats.org/officeDocument/2006/relationships/hyperlink" Target="https://kikakurui.com/a1/A1211-2020-01.html" TargetMode="External"/><Relationship Id="rId1094" Type="http://schemas.openxmlformats.org/officeDocument/2006/relationships/hyperlink" Target="https://www.mlit.go.jp/gobuild/content/001888816.pdf" TargetMode="External"/><Relationship Id="rId1108" Type="http://schemas.openxmlformats.org/officeDocument/2006/relationships/hyperlink" Target="https://www.mlit.go.jp/gobuild/content/001888816.pdf" TargetMode="External"/><Relationship Id="rId299" Type="http://schemas.openxmlformats.org/officeDocument/2006/relationships/hyperlink" Target="https://www.mlit.go.jp/gobuild/content/001888823.pdf" TargetMode="External"/><Relationship Id="rId727" Type="http://schemas.openxmlformats.org/officeDocument/2006/relationships/hyperlink" Target="https://www.mlit.go.jp/gobuild/content/001888823.pdf" TargetMode="External"/><Relationship Id="rId934" Type="http://schemas.openxmlformats.org/officeDocument/2006/relationships/hyperlink" Target="https://www.mlit.go.jp/gobuild/content/001888823.pdf" TargetMode="External"/><Relationship Id="rId63" Type="http://schemas.openxmlformats.org/officeDocument/2006/relationships/hyperlink" Target="https://www.mlit.go.jp/gobuild/content/001888823.pdf" TargetMode="External"/><Relationship Id="rId159" Type="http://schemas.openxmlformats.org/officeDocument/2006/relationships/hyperlink" Target="https://www.mlit.go.jp/gobuild/content/001888823.pdf" TargetMode="External"/><Relationship Id="rId366" Type="http://schemas.openxmlformats.org/officeDocument/2006/relationships/hyperlink" Target="https://www.mlit.go.jp/gobuild/content/001888823.pdf" TargetMode="External"/><Relationship Id="rId573" Type="http://schemas.openxmlformats.org/officeDocument/2006/relationships/hyperlink" Target="https://www.mlit.go.jp/gobuild/content/001888823.pdf" TargetMode="External"/><Relationship Id="rId780" Type="http://schemas.openxmlformats.org/officeDocument/2006/relationships/hyperlink" Target="https://www.mlit.go.jp/gobuild/content/001888823.pdf" TargetMode="External"/><Relationship Id="rId1217" Type="http://schemas.openxmlformats.org/officeDocument/2006/relationships/hyperlink" Target="https://www.mlit.go.jp/common/001472934.pdf" TargetMode="External"/><Relationship Id="rId226" Type="http://schemas.openxmlformats.org/officeDocument/2006/relationships/hyperlink" Target="https://www.mlit.go.jp/gobuild/content/001888823.pdf" TargetMode="External"/><Relationship Id="rId433" Type="http://schemas.openxmlformats.org/officeDocument/2006/relationships/hyperlink" Target="https://kikakurui.com/a4/A4706-2015-01.html" TargetMode="External"/><Relationship Id="rId878" Type="http://schemas.openxmlformats.org/officeDocument/2006/relationships/hyperlink" Target="https://www.mlit.go.jp/gobuild/content/001888823.pdf" TargetMode="External"/><Relationship Id="rId1063" Type="http://schemas.openxmlformats.org/officeDocument/2006/relationships/hyperlink" Target="https://www.city.kobe.lg.jp/documents/10116/tokki_sinei.pdf" TargetMode="External"/><Relationship Id="rId640" Type="http://schemas.openxmlformats.org/officeDocument/2006/relationships/hyperlink" Target="https://www.mlit.go.jp/gobuild/content/001888823.pdf" TargetMode="External"/><Relationship Id="rId738" Type="http://schemas.openxmlformats.org/officeDocument/2006/relationships/hyperlink" Target="https://kikakurui.com/a5/A5209-2020-01.html" TargetMode="External"/><Relationship Id="rId945" Type="http://schemas.openxmlformats.org/officeDocument/2006/relationships/hyperlink" Target="https://www.aw-kentei.or.jp/outline/type/post-180215.html" TargetMode="External"/><Relationship Id="rId74" Type="http://schemas.openxmlformats.org/officeDocument/2006/relationships/hyperlink" Target="https://www.city.kobe.lg.jp/a59714/business/todokede/kensetsukyoku/work/fukusann.html" TargetMode="External"/><Relationship Id="rId377" Type="http://schemas.openxmlformats.org/officeDocument/2006/relationships/hyperlink" Target="https://www.mlit.go.jp/gobuild/content/001888823.pdf" TargetMode="External"/><Relationship Id="rId500" Type="http://schemas.openxmlformats.org/officeDocument/2006/relationships/hyperlink" Target="https://kikakurui.com/a4/A4706-2015-01.html" TargetMode="External"/><Relationship Id="rId584" Type="http://schemas.openxmlformats.org/officeDocument/2006/relationships/hyperlink" Target="https://www.mlit.go.jp/gobuild/content/001888816.pdf" TargetMode="External"/><Relationship Id="rId805" Type="http://schemas.openxmlformats.org/officeDocument/2006/relationships/hyperlink" Target="https://kikakurui.com/k5/K5658-2010-01.html" TargetMode="External"/><Relationship Id="rId1130" Type="http://schemas.openxmlformats.org/officeDocument/2006/relationships/hyperlink" Target="https://kikakurui.com/a1/A1211-2020-01.html" TargetMode="External"/><Relationship Id="rId5" Type="http://schemas.openxmlformats.org/officeDocument/2006/relationships/webSettings" Target="webSettings.xml"/><Relationship Id="rId237" Type="http://schemas.openxmlformats.org/officeDocument/2006/relationships/hyperlink" Target="https://www.mlit.go.jp/gobuild/content/001888823.pdf" TargetMode="External"/><Relationship Id="rId791" Type="http://schemas.openxmlformats.org/officeDocument/2006/relationships/hyperlink" Target="https://www.mlit.go.jp/gobuild/content/001888823.pdf" TargetMode="External"/><Relationship Id="rId889" Type="http://schemas.openxmlformats.org/officeDocument/2006/relationships/hyperlink" Target="http://www.jssc.or.jp/publication/contents.php?class=5&amp;id=11" TargetMode="External"/><Relationship Id="rId1074" Type="http://schemas.openxmlformats.org/officeDocument/2006/relationships/hyperlink" Target="https://www.mlit.go.jp/gobuild/content/001888816.pdf" TargetMode="External"/><Relationship Id="rId444" Type="http://schemas.openxmlformats.org/officeDocument/2006/relationships/hyperlink" Target="https://kikakurui.com/a4/A4706-2015-01.html" TargetMode="External"/><Relationship Id="rId651" Type="http://schemas.openxmlformats.org/officeDocument/2006/relationships/hyperlink" Target="https://www.mlit.go.jp/gobuild/content/001888823.pdf" TargetMode="External"/><Relationship Id="rId749" Type="http://schemas.openxmlformats.org/officeDocument/2006/relationships/hyperlink" Target="https://www.mlit.go.jp/gobuild/content/001888823.pdf" TargetMode="External"/><Relationship Id="rId290" Type="http://schemas.openxmlformats.org/officeDocument/2006/relationships/hyperlink" Target="https://www.mlit.go.jp/gobuild/content/001888823.pdf" TargetMode="External"/><Relationship Id="rId304" Type="http://schemas.openxmlformats.org/officeDocument/2006/relationships/hyperlink" Target="https://www.mlit.go.jp/gobuild/content/001888823.pdf" TargetMode="External"/><Relationship Id="rId388" Type="http://schemas.openxmlformats.org/officeDocument/2006/relationships/hyperlink" Target="https://www.mlit.go.jp/gobuild/content/001888823.pdf" TargetMode="External"/><Relationship Id="rId511" Type="http://schemas.openxmlformats.org/officeDocument/2006/relationships/hyperlink" Target="https://kikakurui.com/a4/A4702-2015-01.html" TargetMode="External"/><Relationship Id="rId609" Type="http://schemas.openxmlformats.org/officeDocument/2006/relationships/hyperlink" Target="https://www.mlit.go.jp/gobuild/content/001888823.pdf" TargetMode="External"/><Relationship Id="rId956" Type="http://schemas.openxmlformats.org/officeDocument/2006/relationships/hyperlink" Target="https://www.mlit.go.jp/gobuild/content/001888823.pdf" TargetMode="External"/><Relationship Id="rId1141" Type="http://schemas.openxmlformats.org/officeDocument/2006/relationships/hyperlink" Target="https://www.mlit.go.jp/gobuild/content/001888816.pdf" TargetMode="External"/><Relationship Id="rId85" Type="http://schemas.openxmlformats.org/officeDocument/2006/relationships/image" Target="media/image1.jpeg"/><Relationship Id="rId150" Type="http://schemas.openxmlformats.org/officeDocument/2006/relationships/hyperlink" Target="https://www.mlit.go.jp/gobuild/content/001888823.pdf" TargetMode="External"/><Relationship Id="rId595" Type="http://schemas.openxmlformats.org/officeDocument/2006/relationships/hyperlink" Target="https://www.mlit.go.jp/gobuild/content/001888823.pdf" TargetMode="External"/><Relationship Id="rId816" Type="http://schemas.openxmlformats.org/officeDocument/2006/relationships/hyperlink" Target="https://www.mlit.go.jp/gobuild/content/001888823.pdf" TargetMode="External"/><Relationship Id="rId1001" Type="http://schemas.openxmlformats.org/officeDocument/2006/relationships/hyperlink" Target="https://www.mlit.go.jp/gobuild/content/001888823.pdf" TargetMode="External"/><Relationship Id="rId248" Type="http://schemas.openxmlformats.org/officeDocument/2006/relationships/hyperlink" Target="https://www.mlit.go.jp/gobuild/content/001888823.pdf" TargetMode="External"/><Relationship Id="rId455" Type="http://schemas.openxmlformats.org/officeDocument/2006/relationships/hyperlink" Target="https://www.mlit.go.jp/gobuild/content/001888823.pdf" TargetMode="External"/><Relationship Id="rId662" Type="http://schemas.openxmlformats.org/officeDocument/2006/relationships/hyperlink" Target="https://kikakurui.com/a5/A5536-2015-01.html" TargetMode="External"/><Relationship Id="rId1085" Type="http://schemas.openxmlformats.org/officeDocument/2006/relationships/hyperlink" Target="https://www.kokuban.or.jp/images/no2_kokubanhakuban.pdf" TargetMode="External"/><Relationship Id="rId12" Type="http://schemas.openxmlformats.org/officeDocument/2006/relationships/hyperlink" Target="https://www.pbaweb.jp/publication/books/&#20844;&#20849;&#24314;&#31689;&#24037;&#20107;&#27161;&#28310;&#20181;&#27096;&#26360;&#12395;&#22522;&#12389;&#12367;&#24314;&#31689;&#24037;&#20107;&#12398;&#26045;&#24037;-3/" TargetMode="External"/><Relationship Id="rId108" Type="http://schemas.openxmlformats.org/officeDocument/2006/relationships/hyperlink" Target="http://www.nite.go.jp/iajapan/jnla/lab/kenchiku.html" TargetMode="External"/><Relationship Id="rId315" Type="http://schemas.openxmlformats.org/officeDocument/2006/relationships/hyperlink" Target="https://www.mlit.go.jp/gobuild/content/001888816.pdf" TargetMode="External"/><Relationship Id="rId522" Type="http://schemas.openxmlformats.org/officeDocument/2006/relationships/hyperlink" Target="https://www.maff.go.jp/j/jas/jas_standard/attach/pdf/index-344.pdf" TargetMode="External"/><Relationship Id="rId967" Type="http://schemas.openxmlformats.org/officeDocument/2006/relationships/hyperlink" Target="https://www.mlit.go.jp/gobuild/content/001888823.pdf" TargetMode="External"/><Relationship Id="rId1152" Type="http://schemas.openxmlformats.org/officeDocument/2006/relationships/hyperlink" Target="https://www.mlit.go.jp/gobuild/content/001888816.pdf" TargetMode="External"/><Relationship Id="rId96" Type="http://schemas.openxmlformats.org/officeDocument/2006/relationships/hyperlink" Target="https://www.mlit.go.jp/gobuild/content/001888823.pdf" TargetMode="External"/><Relationship Id="rId161" Type="http://schemas.openxmlformats.org/officeDocument/2006/relationships/hyperlink" Target="https://www.mlit.go.jp/gobuild/content/001888823.pdf" TargetMode="External"/><Relationship Id="rId399" Type="http://schemas.openxmlformats.org/officeDocument/2006/relationships/hyperlink" Target="https://www.mlit.go.jp/gobuild/content/001888823.pdf" TargetMode="External"/><Relationship Id="rId827" Type="http://schemas.openxmlformats.org/officeDocument/2006/relationships/hyperlink" Target="https://www.mlit.go.jp/gobuild/content/001888823.pdf" TargetMode="External"/><Relationship Id="rId1012" Type="http://schemas.openxmlformats.org/officeDocument/2006/relationships/hyperlink" Target="https://www.mlit.go.jp/gobuild/content/001888823.pdf" TargetMode="External"/><Relationship Id="rId259" Type="http://schemas.openxmlformats.org/officeDocument/2006/relationships/hyperlink" Target="https://www.mlit.go.jp/gobuild/content/001888823.pdf" TargetMode="External"/><Relationship Id="rId466" Type="http://schemas.openxmlformats.org/officeDocument/2006/relationships/hyperlink" Target="https://www.mlit.go.jp/gobuild/content/001888823.pdf" TargetMode="External"/><Relationship Id="rId673" Type="http://schemas.openxmlformats.org/officeDocument/2006/relationships/hyperlink" Target="https://www.mlit.go.jp/gobuild/content/001888823.pdf" TargetMode="External"/><Relationship Id="rId880" Type="http://schemas.openxmlformats.org/officeDocument/2006/relationships/hyperlink" Target="https://kikakurui.com/g3/G3101-2017-01.html" TargetMode="External"/><Relationship Id="rId1096" Type="http://schemas.openxmlformats.org/officeDocument/2006/relationships/hyperlink" Target="https://www.mlit.go.jp/gobuild/content/001888816.pdf" TargetMode="External"/><Relationship Id="rId23" Type="http://schemas.openxmlformats.org/officeDocument/2006/relationships/hyperlink" Target="https://laws.e-gov.go.jp/law/324AC0000000100" TargetMode="External"/><Relationship Id="rId119" Type="http://schemas.openxmlformats.org/officeDocument/2006/relationships/hyperlink" Target="https://www.mlit.go.jp/common/001221756.pdf" TargetMode="External"/><Relationship Id="rId326" Type="http://schemas.openxmlformats.org/officeDocument/2006/relationships/hyperlink" Target="https://www.mlit.go.jp/gobuild/content/001888823.pdf" TargetMode="External"/><Relationship Id="rId533" Type="http://schemas.openxmlformats.org/officeDocument/2006/relationships/hyperlink" Target="https://www.mlit.go.jp/gobuild/content/001888823.pdf" TargetMode="External"/><Relationship Id="rId978" Type="http://schemas.openxmlformats.org/officeDocument/2006/relationships/hyperlink" Target="https://www.mlit.go.jp/gobuild/content/001888823.pdf" TargetMode="External"/><Relationship Id="rId1163" Type="http://schemas.openxmlformats.org/officeDocument/2006/relationships/hyperlink" Target="https://kikakurui.com/a5/A5371-2016-01.html" TargetMode="External"/><Relationship Id="rId740" Type="http://schemas.openxmlformats.org/officeDocument/2006/relationships/hyperlink" Target="https://www.mlit.go.jp/gobuild/content/001888823.pdf" TargetMode="External"/><Relationship Id="rId838" Type="http://schemas.openxmlformats.org/officeDocument/2006/relationships/hyperlink" Target="https://www.zentetsuhyo.co.jp/appraise/grade.html" TargetMode="External"/><Relationship Id="rId1023" Type="http://schemas.openxmlformats.org/officeDocument/2006/relationships/hyperlink" Target="https://www.mlit.go.jp/gobuild/content/001888823.pdf" TargetMode="External"/><Relationship Id="rId172" Type="http://schemas.openxmlformats.org/officeDocument/2006/relationships/hyperlink" Target="https://www.mlit.go.jp/gobuild/content/001888823.pdf" TargetMode="External"/><Relationship Id="rId477" Type="http://schemas.openxmlformats.org/officeDocument/2006/relationships/hyperlink" Target="https://kikakurui.com/a4/A4706-2015-01.html" TargetMode="External"/><Relationship Id="rId600" Type="http://schemas.openxmlformats.org/officeDocument/2006/relationships/hyperlink" Target="https://www.mlit.go.jp/gobuild/content/001888823.pdf" TargetMode="External"/><Relationship Id="rId684" Type="http://schemas.openxmlformats.org/officeDocument/2006/relationships/hyperlink" Target="https://www.mlit.go.jp/gobuild/content/001888823.pdf" TargetMode="External"/><Relationship Id="rId337" Type="http://schemas.openxmlformats.org/officeDocument/2006/relationships/hyperlink" Target="https://www.mlit.go.jp/gobuild/content/001888823.pdf" TargetMode="External"/><Relationship Id="rId891" Type="http://schemas.openxmlformats.org/officeDocument/2006/relationships/hyperlink" Target="https://www.mlit.go.jp/gobuild/content/001888823.pdf" TargetMode="External"/><Relationship Id="rId905" Type="http://schemas.openxmlformats.org/officeDocument/2006/relationships/hyperlink" Target="https://www.mlit.go.jp/gobuild/content/001888823.pdf" TargetMode="External"/><Relationship Id="rId989" Type="http://schemas.openxmlformats.org/officeDocument/2006/relationships/hyperlink" Target="https://www.mlit.go.jp/gobuild/content/001888823.pdf" TargetMode="External"/><Relationship Id="rId34" Type="http://schemas.openxmlformats.org/officeDocument/2006/relationships/hyperlink" Target="https://laws.e-gov.go.jp/law/412AC1000000100" TargetMode="External"/><Relationship Id="rId544" Type="http://schemas.openxmlformats.org/officeDocument/2006/relationships/hyperlink" Target="https://www.mlit.go.jp/gobuild/content/001888823.pdf" TargetMode="External"/><Relationship Id="rId751" Type="http://schemas.openxmlformats.org/officeDocument/2006/relationships/hyperlink" Target="https://kikakurui.com/a5/A5209-2020-01.html" TargetMode="External"/><Relationship Id="rId849" Type="http://schemas.openxmlformats.org/officeDocument/2006/relationships/hyperlink" Target="https://kikakurui.com/g3/G3551-2005-01.html" TargetMode="External"/><Relationship Id="rId1174" Type="http://schemas.openxmlformats.org/officeDocument/2006/relationships/hyperlink" Target="https://www.mlit.go.jp/gobuild/content/001888816.pdf" TargetMode="External"/><Relationship Id="rId183" Type="http://schemas.openxmlformats.org/officeDocument/2006/relationships/hyperlink" Target="https://www.mlit.go.jp/gobuild/content/001888823.pdf" TargetMode="External"/><Relationship Id="rId390" Type="http://schemas.openxmlformats.org/officeDocument/2006/relationships/hyperlink" Target="https://www.mlit.go.jp/gobuild/content/001888823.pdf" TargetMode="External"/><Relationship Id="rId404" Type="http://schemas.openxmlformats.org/officeDocument/2006/relationships/hyperlink" Target="https://www.mlit.go.jp/gobuild/content/001888823.pdf" TargetMode="External"/><Relationship Id="rId611" Type="http://schemas.openxmlformats.org/officeDocument/2006/relationships/hyperlink" Target="https://www.maff.go.jp/j/jas/jas_standard/attach/pdf/index-469.pdf" TargetMode="External"/><Relationship Id="rId1034" Type="http://schemas.openxmlformats.org/officeDocument/2006/relationships/hyperlink" Target="https://kikakurui.com/a9/A9521-2020-01.html" TargetMode="External"/><Relationship Id="rId250" Type="http://schemas.openxmlformats.org/officeDocument/2006/relationships/hyperlink" Target="https://www.mlit.go.jp/gobuild/content/001888823.pdf" TargetMode="External"/><Relationship Id="rId488" Type="http://schemas.openxmlformats.org/officeDocument/2006/relationships/hyperlink" Target="https://kikakurui.com/a4/A4706-2015-01.html" TargetMode="External"/><Relationship Id="rId695" Type="http://schemas.openxmlformats.org/officeDocument/2006/relationships/hyperlink" Target="https://kikakurui.com/a5/A5901-2018-01.html" TargetMode="External"/><Relationship Id="rId709" Type="http://schemas.openxmlformats.org/officeDocument/2006/relationships/hyperlink" Target="https://kikakurui.com/a5/A5430-2018-01.html" TargetMode="External"/><Relationship Id="rId916" Type="http://schemas.openxmlformats.org/officeDocument/2006/relationships/hyperlink" Target="https://www.mlit.go.jp/gobuild/content/001888823.pdf" TargetMode="External"/><Relationship Id="rId1101" Type="http://schemas.openxmlformats.org/officeDocument/2006/relationships/hyperlink" Target="https://www.mlit.go.jp/gobuild/content/001888816.pdf" TargetMode="External"/><Relationship Id="rId45" Type="http://schemas.openxmlformats.org/officeDocument/2006/relationships/hyperlink" Target="https://www.mlit.go.jp/gobuild/content/001888823.pdf" TargetMode="External"/><Relationship Id="rId110" Type="http://schemas.openxmlformats.org/officeDocument/2006/relationships/hyperlink" Target="https://www.mlit.go.jp/gobuild/content/001888823.pdf" TargetMode="External"/><Relationship Id="rId348" Type="http://schemas.openxmlformats.org/officeDocument/2006/relationships/hyperlink" Target="https://www.mlit.go.jp/gobuild/content/001888823.pdf" TargetMode="External"/><Relationship Id="rId555" Type="http://schemas.openxmlformats.org/officeDocument/2006/relationships/hyperlink" Target="https://kikakurui.com/a4/A4705-2020-01.html" TargetMode="External"/><Relationship Id="rId762" Type="http://schemas.openxmlformats.org/officeDocument/2006/relationships/hyperlink" Target="https://www.mlit.go.jp/gobuild/content/001888823.pdf" TargetMode="External"/><Relationship Id="rId1185" Type="http://schemas.openxmlformats.org/officeDocument/2006/relationships/hyperlink" Target="https://www.mlit.go.jp/common/001472934.pdf" TargetMode="External"/><Relationship Id="rId194" Type="http://schemas.openxmlformats.org/officeDocument/2006/relationships/hyperlink" Target="https://www.mlit.go.jp/gobuild/content/001888823.pdf" TargetMode="External"/><Relationship Id="rId208" Type="http://schemas.openxmlformats.org/officeDocument/2006/relationships/hyperlink" Target="https://www.mlit.go.jp/gobuild/content/001888823.pdf" TargetMode="External"/><Relationship Id="rId415" Type="http://schemas.openxmlformats.org/officeDocument/2006/relationships/hyperlink" Target="https://www.mlit.go.jp/gobuild/content/001888823.pdf" TargetMode="External"/><Relationship Id="rId622" Type="http://schemas.openxmlformats.org/officeDocument/2006/relationships/hyperlink" Target="https://www.maff.go.jp/j/jas/jas_standard/attach/pdf/index-344.pdf" TargetMode="External"/><Relationship Id="rId1045" Type="http://schemas.openxmlformats.org/officeDocument/2006/relationships/hyperlink" Target="https://www.mlit.go.jp/gobuild/content/001888823.pdf" TargetMode="External"/><Relationship Id="rId261" Type="http://schemas.openxmlformats.org/officeDocument/2006/relationships/hyperlink" Target="https://www.mlit.go.jp/gobuild/content/001888823.pdf" TargetMode="External"/><Relationship Id="rId499" Type="http://schemas.openxmlformats.org/officeDocument/2006/relationships/hyperlink" Target="https://kikakurui.com/a4/A4706-2015-01.html" TargetMode="External"/><Relationship Id="rId927" Type="http://schemas.openxmlformats.org/officeDocument/2006/relationships/hyperlink" Target="http://www.hinkankaigi.jp/maruteki.html" TargetMode="External"/><Relationship Id="rId1112" Type="http://schemas.openxmlformats.org/officeDocument/2006/relationships/hyperlink" Target="https://kikakurui.com/k6/K6739-2016-01.html" TargetMode="External"/><Relationship Id="rId56" Type="http://schemas.openxmlformats.org/officeDocument/2006/relationships/hyperlink" Target="https://www.mlit.go.jp/gobuild/content/001888823.pdf" TargetMode="External"/><Relationship Id="rId359" Type="http://schemas.openxmlformats.org/officeDocument/2006/relationships/hyperlink" Target="https://kikakurui.com/a6/A6024-2015-01.html" TargetMode="External"/><Relationship Id="rId566" Type="http://schemas.openxmlformats.org/officeDocument/2006/relationships/hyperlink" Target="https://kikakurui.com/a4/A4704-2020-01.html" TargetMode="External"/><Relationship Id="rId773" Type="http://schemas.openxmlformats.org/officeDocument/2006/relationships/hyperlink" Target="https://www.mlit.go.jp/gobuild/content/001888816.pdf" TargetMode="External"/><Relationship Id="rId1196" Type="http://schemas.openxmlformats.org/officeDocument/2006/relationships/hyperlink" Target="https://www.mlit.go.jp/common/001472934.pdf" TargetMode="External"/><Relationship Id="rId121" Type="http://schemas.openxmlformats.org/officeDocument/2006/relationships/hyperlink" Target="https://www.mlit.go.jp/gobuild/content/001888823.pdf" TargetMode="External"/><Relationship Id="rId219" Type="http://schemas.openxmlformats.org/officeDocument/2006/relationships/hyperlink" Target="https://www.mlit.go.jp/gobuild/content/001888823.pdf" TargetMode="External"/><Relationship Id="rId426" Type="http://schemas.openxmlformats.org/officeDocument/2006/relationships/hyperlink" Target="https://www.mlit.go.jp/gobuild/content/001888823.pdf" TargetMode="External"/><Relationship Id="rId633" Type="http://schemas.openxmlformats.org/officeDocument/2006/relationships/hyperlink" Target="https://kikakurui.com/a5/A5537-2003-01.html" TargetMode="External"/><Relationship Id="rId980" Type="http://schemas.openxmlformats.org/officeDocument/2006/relationships/hyperlink" Target="https://www.mlit.go.jp/gobuild/content/001888823.pdf" TargetMode="External"/><Relationship Id="rId1056" Type="http://schemas.openxmlformats.org/officeDocument/2006/relationships/hyperlink" Target="https://www.mlit.go.jp/gobuild/content/001888823.pdf" TargetMode="External"/><Relationship Id="rId840" Type="http://schemas.openxmlformats.org/officeDocument/2006/relationships/hyperlink" Target="https://www.mlit.go.jp/gobuild/content/001888823.pdf" TargetMode="External"/><Relationship Id="rId938" Type="http://schemas.openxmlformats.org/officeDocument/2006/relationships/hyperlink" Target="https://www.mlit.go.jp/gobuild/content/001888823.pdf" TargetMode="External"/><Relationship Id="rId67" Type="http://schemas.openxmlformats.org/officeDocument/2006/relationships/hyperlink" Target="https://laws.e-gov.go.jp/law/417M60400000020" TargetMode="External"/><Relationship Id="rId272" Type="http://schemas.openxmlformats.org/officeDocument/2006/relationships/hyperlink" Target="https://www.mlit.go.jp/gobuild/content/001888823.pdf" TargetMode="External"/><Relationship Id="rId577" Type="http://schemas.openxmlformats.org/officeDocument/2006/relationships/hyperlink" Target="https://www.mlit.go.jp/gobuild/content/001888823.pdf" TargetMode="External"/><Relationship Id="rId700" Type="http://schemas.openxmlformats.org/officeDocument/2006/relationships/hyperlink" Target="https://www.city.kobe.lg.jp/documents/10116/tokki_hosoku.pdf" TargetMode="External"/><Relationship Id="rId1123" Type="http://schemas.openxmlformats.org/officeDocument/2006/relationships/hyperlink" Target="https://www.mlit.go.jp/gobuild/content/001888816.pdf" TargetMode="External"/><Relationship Id="rId132" Type="http://schemas.openxmlformats.org/officeDocument/2006/relationships/hyperlink" Target="https://www.mlit.go.jp/gobuild/content/001888823.pdf" TargetMode="External"/><Relationship Id="rId784" Type="http://schemas.openxmlformats.org/officeDocument/2006/relationships/hyperlink" Target="https://www.mlit.go.jp/gobuild/content/001888823.pdf" TargetMode="External"/><Relationship Id="rId991" Type="http://schemas.openxmlformats.org/officeDocument/2006/relationships/hyperlink" Target="https://www.mlit.go.jp/gobuild/content/001888823.pdf" TargetMode="External"/><Relationship Id="rId1067" Type="http://schemas.openxmlformats.org/officeDocument/2006/relationships/hyperlink" Target="https://www.mlit.go.jp/gobuild/content/001888816.pdf" TargetMode="External"/><Relationship Id="rId437" Type="http://schemas.openxmlformats.org/officeDocument/2006/relationships/hyperlink" Target="https://www.mlit.go.jp/gobuild/content/001888823.pdf" TargetMode="External"/><Relationship Id="rId644" Type="http://schemas.openxmlformats.org/officeDocument/2006/relationships/hyperlink" Target="https://www.mlit.go.jp/gobuild/content/001888823.pdf" TargetMode="External"/><Relationship Id="rId851" Type="http://schemas.openxmlformats.org/officeDocument/2006/relationships/hyperlink" Target="https://www.mlit.go.jp/gobuild/content/001888823.pdf" TargetMode="External"/><Relationship Id="rId283" Type="http://schemas.openxmlformats.org/officeDocument/2006/relationships/hyperlink" Target="https://www.mlit.go.jp/gobuild/content/001888823.pdf" TargetMode="External"/><Relationship Id="rId490" Type="http://schemas.openxmlformats.org/officeDocument/2006/relationships/hyperlink" Target="https://www.mlit.go.jp/gobuild/content/001888823.pdf" TargetMode="External"/><Relationship Id="rId504" Type="http://schemas.openxmlformats.org/officeDocument/2006/relationships/hyperlink" Target="https://www.mlit.go.jp/gobuild/content/001888823.pdf" TargetMode="External"/><Relationship Id="rId711" Type="http://schemas.openxmlformats.org/officeDocument/2006/relationships/hyperlink" Target="https://kikakurui.com/a5/A5905-2014-01.html" TargetMode="External"/><Relationship Id="rId949" Type="http://schemas.openxmlformats.org/officeDocument/2006/relationships/hyperlink" Target="https://www.mlit.go.jp/gobuild/content/001888823.pdf" TargetMode="External"/><Relationship Id="rId1134" Type="http://schemas.openxmlformats.org/officeDocument/2006/relationships/hyperlink" Target="https://www.mlit.go.jp/gobuild/content/001888816.pdf" TargetMode="External"/><Relationship Id="rId78" Type="http://schemas.openxmlformats.org/officeDocument/2006/relationships/hyperlink" Target="https://www.jwnet.or.jp/jwnet/index.html" TargetMode="External"/><Relationship Id="rId143" Type="http://schemas.openxmlformats.org/officeDocument/2006/relationships/hyperlink" Target="https://www.mlit.go.jp/gobuild/content/001888823.pdf" TargetMode="External"/><Relationship Id="rId350" Type="http://schemas.openxmlformats.org/officeDocument/2006/relationships/hyperlink" Target="https://www.mlit.go.jp/gobuild/content/001888823.pdf" TargetMode="External"/><Relationship Id="rId588" Type="http://schemas.openxmlformats.org/officeDocument/2006/relationships/hyperlink" Target="https://www.mlit.go.jp/gobuild/content/001888823.pdf" TargetMode="External"/><Relationship Id="rId795" Type="http://schemas.openxmlformats.org/officeDocument/2006/relationships/hyperlink" Target="https://www.mlit.go.jp/gobuild/content/001888823.pdf" TargetMode="External"/><Relationship Id="rId809" Type="http://schemas.openxmlformats.org/officeDocument/2006/relationships/hyperlink" Target="https://www.mlit.go.jp/gobuild/content/001888823.pdf" TargetMode="External"/><Relationship Id="rId1201" Type="http://schemas.openxmlformats.org/officeDocument/2006/relationships/hyperlink" Target="https://www.city.kobe.lg.jp/a59714/business/todokede/kensetsukyoku/work/fukusann.html" TargetMode="External"/><Relationship Id="rId9" Type="http://schemas.openxmlformats.org/officeDocument/2006/relationships/hyperlink" Target="https://www.mlit.go.jp/gobuild/content/001888816.pdf" TargetMode="External"/><Relationship Id="rId210" Type="http://schemas.openxmlformats.org/officeDocument/2006/relationships/hyperlink" Target="https://kikakurui.com/a9/A9521-2020-01.html" TargetMode="External"/><Relationship Id="rId448" Type="http://schemas.openxmlformats.org/officeDocument/2006/relationships/hyperlink" Target="https://www.mlit.go.jp/gobuild/content/001888823.pdf" TargetMode="External"/><Relationship Id="rId655" Type="http://schemas.openxmlformats.org/officeDocument/2006/relationships/hyperlink" Target="https://www.mlit.go.jp/gobuild/content/001888823.pdf" TargetMode="External"/><Relationship Id="rId862" Type="http://schemas.openxmlformats.org/officeDocument/2006/relationships/hyperlink" Target="https://kikakurui.com/a6/A6207-2016-01.html" TargetMode="External"/><Relationship Id="rId1078" Type="http://schemas.openxmlformats.org/officeDocument/2006/relationships/hyperlink" Target="https://www.mlit.go.jp/gobuild/content/001888816.pdf" TargetMode="External"/><Relationship Id="rId294" Type="http://schemas.openxmlformats.org/officeDocument/2006/relationships/hyperlink" Target="https://www.mlit.go.jp/gobuild/content/001888823.pdf" TargetMode="External"/><Relationship Id="rId308" Type="http://schemas.openxmlformats.org/officeDocument/2006/relationships/hyperlink" Target="https://kikakurui.com/a6/A6005-2014-01.html" TargetMode="External"/><Relationship Id="rId515" Type="http://schemas.openxmlformats.org/officeDocument/2006/relationships/hyperlink" Target="https://www.mlit.go.jp/gobuild/content/001888823.pdf" TargetMode="External"/><Relationship Id="rId722" Type="http://schemas.openxmlformats.org/officeDocument/2006/relationships/hyperlink" Target="https://www.mlit.go.jp/gobuild/content/001888823.pdf" TargetMode="External"/><Relationship Id="rId1145" Type="http://schemas.openxmlformats.org/officeDocument/2006/relationships/hyperlink" Target="https://www.mlit.go.jp/gobuild/content/001888816.pdf" TargetMode="External"/><Relationship Id="rId89" Type="http://schemas.openxmlformats.org/officeDocument/2006/relationships/image" Target="media/image4.jpeg"/><Relationship Id="rId154" Type="http://schemas.openxmlformats.org/officeDocument/2006/relationships/hyperlink" Target="https://www.mlit.go.jp/gobuild/content/001888823.pdf" TargetMode="External"/><Relationship Id="rId361" Type="http://schemas.openxmlformats.org/officeDocument/2006/relationships/hyperlink" Target="https://www.mlit.go.jp/gobuild/content/001888823.pdf" TargetMode="External"/><Relationship Id="rId599" Type="http://schemas.openxmlformats.org/officeDocument/2006/relationships/hyperlink" Target="https://www.mlit.go.jp/gobuild/content/001888823.pdf" TargetMode="External"/><Relationship Id="rId1005" Type="http://schemas.openxmlformats.org/officeDocument/2006/relationships/hyperlink" Target="https://www.mlit.go.jp/gobuild/content/001888823.pdf" TargetMode="External"/><Relationship Id="rId1212" Type="http://schemas.openxmlformats.org/officeDocument/2006/relationships/hyperlink" Target="https://www.mlit.go.jp/common/001472934.pdf" TargetMode="External"/><Relationship Id="rId459" Type="http://schemas.openxmlformats.org/officeDocument/2006/relationships/hyperlink" Target="https://kikakurui.com/a4/A4702-2015-01.html" TargetMode="External"/><Relationship Id="rId666" Type="http://schemas.openxmlformats.org/officeDocument/2006/relationships/hyperlink" Target="https://www.mlit.go.jp/gobuild/content/001888823.pdf" TargetMode="External"/><Relationship Id="rId873" Type="http://schemas.openxmlformats.org/officeDocument/2006/relationships/hyperlink" Target="https://kikakurui.com/a6/A6201-2015-01.html" TargetMode="External"/><Relationship Id="rId1089" Type="http://schemas.openxmlformats.org/officeDocument/2006/relationships/hyperlink" Target="https://www.mlit.go.jp/gobuild/content/001888816.pdf" TargetMode="External"/><Relationship Id="rId16" Type="http://schemas.openxmlformats.org/officeDocument/2006/relationships/hyperlink" Target="https://www.mlit.go.jp/tec/content/001305477.pdf" TargetMode="External"/><Relationship Id="rId221" Type="http://schemas.openxmlformats.org/officeDocument/2006/relationships/hyperlink" Target="https://www.mlit.go.jp/gobuild/content/001888823.pdf" TargetMode="External"/><Relationship Id="rId319" Type="http://schemas.openxmlformats.org/officeDocument/2006/relationships/hyperlink" Target="https://www.mlit.go.jp/gobuild/content/001888823.pdf" TargetMode="External"/><Relationship Id="rId526" Type="http://schemas.openxmlformats.org/officeDocument/2006/relationships/hyperlink" Target="https://www.mlit.go.jp/gobuild/content/001888823.pdf" TargetMode="External"/><Relationship Id="rId1156" Type="http://schemas.openxmlformats.org/officeDocument/2006/relationships/hyperlink" Target="https://www.mlit.go.jp/gobuild/content/001888816.pdf" TargetMode="External"/><Relationship Id="rId733" Type="http://schemas.openxmlformats.org/officeDocument/2006/relationships/hyperlink" Target="https://www.mlit.go.jp/gobuild/content/001888823.pdf" TargetMode="External"/><Relationship Id="rId940" Type="http://schemas.openxmlformats.org/officeDocument/2006/relationships/hyperlink" Target="https://www.mlit.go.jp/gobuild/content/001888823.pdf" TargetMode="External"/><Relationship Id="rId1016" Type="http://schemas.openxmlformats.org/officeDocument/2006/relationships/hyperlink" Target="https://www.mlit.go.jp/gobuild/content/001888823.pdf" TargetMode="External"/><Relationship Id="rId165" Type="http://schemas.openxmlformats.org/officeDocument/2006/relationships/hyperlink" Target="https://www.mlit.go.jp/gobuild/content/001888823.pdf" TargetMode="External"/><Relationship Id="rId372" Type="http://schemas.openxmlformats.org/officeDocument/2006/relationships/hyperlink" Target="https://www.mlit.go.jp/gobuild/content/001888823.pdf" TargetMode="External"/><Relationship Id="rId677" Type="http://schemas.openxmlformats.org/officeDocument/2006/relationships/hyperlink" Target="https://www.mlit.go.jp/gobuild/content/001888823.pdf" TargetMode="External"/><Relationship Id="rId800" Type="http://schemas.openxmlformats.org/officeDocument/2006/relationships/hyperlink" Target="https://www.mlit.go.jp/gobuild/content/001888823.pdf" TargetMode="External"/><Relationship Id="rId1223" Type="http://schemas.openxmlformats.org/officeDocument/2006/relationships/fontTable" Target="fontTable.xml"/><Relationship Id="rId232" Type="http://schemas.openxmlformats.org/officeDocument/2006/relationships/hyperlink" Target="https://kikakurui.com/a9/A9521-2020-01.html" TargetMode="External"/><Relationship Id="rId884" Type="http://schemas.openxmlformats.org/officeDocument/2006/relationships/hyperlink" Target="https://kikakurui.com/g3/G3350-2017-01.html" TargetMode="External"/><Relationship Id="rId27" Type="http://schemas.openxmlformats.org/officeDocument/2006/relationships/hyperlink" Target="https://www.city.kobe.lg.jp/a31253/kurashi/machizukuri/institution/kentikugikan/syukyu2kojisokusin.html" TargetMode="External"/><Relationship Id="rId537" Type="http://schemas.openxmlformats.org/officeDocument/2006/relationships/hyperlink" Target="https://www.mlit.go.jp/gobuild/content/001888823.pdf" TargetMode="External"/><Relationship Id="rId744" Type="http://schemas.openxmlformats.org/officeDocument/2006/relationships/hyperlink" Target="https://www.mlit.go.jp/gobuild/content/001888823.pdf" TargetMode="External"/><Relationship Id="rId951" Type="http://schemas.openxmlformats.org/officeDocument/2006/relationships/hyperlink" Target="https://www.mlit.go.jp/gobuild/content/001888823.pdf" TargetMode="External"/><Relationship Id="rId1167" Type="http://schemas.openxmlformats.org/officeDocument/2006/relationships/hyperlink" Target="https://www.mlit.go.jp/gobuild/content/001888816.pdf" TargetMode="External"/><Relationship Id="rId80" Type="http://schemas.openxmlformats.org/officeDocument/2006/relationships/hyperlink" Target="https://lgpos.task-asp.net/cu/281000/ea/residents/procedures/apply/3d75082d-ac07-4269-95b3-8b8e35b98337/start" TargetMode="External"/><Relationship Id="rId176" Type="http://schemas.openxmlformats.org/officeDocument/2006/relationships/hyperlink" Target="https://www.mlit.go.jp/gobuild/content/001888823.pdf" TargetMode="External"/><Relationship Id="rId383" Type="http://schemas.openxmlformats.org/officeDocument/2006/relationships/hyperlink" Target="https://www.mlit.go.jp/gobuild/content/001888823.pdf" TargetMode="External"/><Relationship Id="rId590" Type="http://schemas.openxmlformats.org/officeDocument/2006/relationships/hyperlink" Target="https://kikakurui.com/a5/A5756-2013-01.html" TargetMode="External"/><Relationship Id="rId604" Type="http://schemas.openxmlformats.org/officeDocument/2006/relationships/hyperlink" Target="https://www.mlit.go.jp/gobuild/content/001888823.pdf" TargetMode="External"/><Relationship Id="rId811" Type="http://schemas.openxmlformats.org/officeDocument/2006/relationships/hyperlink" Target="https://kikakurui.com/k5/K5660-2008-01.html" TargetMode="External"/><Relationship Id="rId1027" Type="http://schemas.openxmlformats.org/officeDocument/2006/relationships/hyperlink" Target="https://kikakurui.com/a9/A9504-2017-01.html" TargetMode="External"/><Relationship Id="rId243" Type="http://schemas.openxmlformats.org/officeDocument/2006/relationships/hyperlink" Target="https://kikakurui.com/a9/A9521-2020-01.html" TargetMode="External"/><Relationship Id="rId450" Type="http://schemas.openxmlformats.org/officeDocument/2006/relationships/hyperlink" Target="https://www.mlit.go.jp/gobuild/content/001888823.pdf" TargetMode="External"/><Relationship Id="rId688" Type="http://schemas.openxmlformats.org/officeDocument/2006/relationships/hyperlink" Target="https://www.mlit.go.jp/gobuild/content/001888823.pdf" TargetMode="External"/><Relationship Id="rId895" Type="http://schemas.openxmlformats.org/officeDocument/2006/relationships/hyperlink" Target="https://www.mlit.go.jp/gobuild/content/001888823.pdf" TargetMode="External"/><Relationship Id="rId909" Type="http://schemas.openxmlformats.org/officeDocument/2006/relationships/hyperlink" Target="https://www.city.kobe.lg.jp/documents/10116/202307_hyojunzu_issiki.pdf" TargetMode="External"/><Relationship Id="rId1080" Type="http://schemas.openxmlformats.org/officeDocument/2006/relationships/hyperlink" Target="https://www.mlit.go.jp/gobuild/content/001888816.pdf" TargetMode="External"/><Relationship Id="rId38" Type="http://schemas.openxmlformats.org/officeDocument/2006/relationships/hyperlink" Target="https://www.mlit.go.jp/gobuild/content/001888823.pdf" TargetMode="External"/><Relationship Id="rId103" Type="http://schemas.openxmlformats.org/officeDocument/2006/relationships/hyperlink" Target="https://www.mhlw.go.jp/web/t_doc?dataId=00ta5192&amp;dataType=1&amp;pageNo=1" TargetMode="External"/><Relationship Id="rId310" Type="http://schemas.openxmlformats.org/officeDocument/2006/relationships/hyperlink" Target="https://www.mlit.go.jp/gobuild/content/001888816.pdf" TargetMode="External"/><Relationship Id="rId548" Type="http://schemas.openxmlformats.org/officeDocument/2006/relationships/hyperlink" Target="https://www.mlit.go.jp/gobuild/content/001888823.pdf" TargetMode="External"/><Relationship Id="rId755" Type="http://schemas.openxmlformats.org/officeDocument/2006/relationships/hyperlink" Target="https://www.mlit.go.jp/gobuild/content/001888823.pdf" TargetMode="External"/><Relationship Id="rId962" Type="http://schemas.openxmlformats.org/officeDocument/2006/relationships/hyperlink" Target="https://www.mlit.go.jp/gobuild/content/001888823.pdf" TargetMode="External"/><Relationship Id="rId1178" Type="http://schemas.openxmlformats.org/officeDocument/2006/relationships/hyperlink" Target="https://www.mlit.go.jp/gobuild/content/001888816.pdf" TargetMode="External"/><Relationship Id="rId91" Type="http://schemas.openxmlformats.org/officeDocument/2006/relationships/hyperlink" Target="https://www.nitta-ci.co.jp/product/antivibration/index.html" TargetMode="External"/><Relationship Id="rId187" Type="http://schemas.openxmlformats.org/officeDocument/2006/relationships/hyperlink" Target="https://www.mlit.go.jp/gobuild/content/001888823.pdf" TargetMode="External"/><Relationship Id="rId394" Type="http://schemas.openxmlformats.org/officeDocument/2006/relationships/hyperlink" Target="https://www.mlit.go.jp/gobuild/content/001888823.pdf" TargetMode="External"/><Relationship Id="rId408" Type="http://schemas.openxmlformats.org/officeDocument/2006/relationships/hyperlink" Target="https://www.mlit.go.jp/gobuild/content/001888823.pdf" TargetMode="External"/><Relationship Id="rId615" Type="http://schemas.openxmlformats.org/officeDocument/2006/relationships/hyperlink" Target="https://www.maff.go.jp/j/jas/jas_standard/attach/pdf/index-295.pdf" TargetMode="External"/><Relationship Id="rId822" Type="http://schemas.openxmlformats.org/officeDocument/2006/relationships/hyperlink" Target="https://www.mlit.go.jp/gobuild/content/001888823.pdf" TargetMode="External"/><Relationship Id="rId1038" Type="http://schemas.openxmlformats.org/officeDocument/2006/relationships/hyperlink" Target="https://kikakurui.com/a9/A9521-2020-01.html" TargetMode="External"/><Relationship Id="rId254" Type="http://schemas.openxmlformats.org/officeDocument/2006/relationships/hyperlink" Target="https://www.mlit.go.jp/gobuild/content/001888823.pdf" TargetMode="External"/><Relationship Id="rId699" Type="http://schemas.openxmlformats.org/officeDocument/2006/relationships/hyperlink" Target="https://kikakurui.com/a5/A5914-2018-01.html" TargetMode="External"/><Relationship Id="rId1091" Type="http://schemas.openxmlformats.org/officeDocument/2006/relationships/hyperlink" Target="https://www.mlit.go.jp/gobuild/content/001888816.pdf" TargetMode="External"/><Relationship Id="rId1105" Type="http://schemas.openxmlformats.org/officeDocument/2006/relationships/hyperlink" Target="https://kikakurui.com/a5/A5532-2011-01.html" TargetMode="External"/><Relationship Id="rId49" Type="http://schemas.openxmlformats.org/officeDocument/2006/relationships/hyperlink" Target="https://www.city.kobe.lg.jp/documents/74067/202204denshinouhin.pdf" TargetMode="External"/><Relationship Id="rId114" Type="http://schemas.openxmlformats.org/officeDocument/2006/relationships/hyperlink" Target="https://www.mlit.go.jp/common/001221756.pdf" TargetMode="External"/><Relationship Id="rId461" Type="http://schemas.openxmlformats.org/officeDocument/2006/relationships/hyperlink" Target="https://kikakurui.com/a4/A4706-2015-01.html" TargetMode="External"/><Relationship Id="rId559" Type="http://schemas.openxmlformats.org/officeDocument/2006/relationships/hyperlink" Target="https://kikakurui.com/a4/A4705-2020-01.html" TargetMode="External"/><Relationship Id="rId766" Type="http://schemas.openxmlformats.org/officeDocument/2006/relationships/hyperlink" Target="https://www.mlit.go.jp/gobuild/content/001888816.pdf" TargetMode="External"/><Relationship Id="rId1189" Type="http://schemas.openxmlformats.org/officeDocument/2006/relationships/hyperlink" Target="https://www.mlit.go.jp/common/001472934.pdf" TargetMode="External"/><Relationship Id="rId198" Type="http://schemas.openxmlformats.org/officeDocument/2006/relationships/hyperlink" Target="https://kikakurui.com/a9/A9521-2020-01.html" TargetMode="External"/><Relationship Id="rId321" Type="http://schemas.openxmlformats.org/officeDocument/2006/relationships/hyperlink" Target="https://kikakurui.com/a6/A6024-2015-01.html" TargetMode="External"/><Relationship Id="rId419" Type="http://schemas.openxmlformats.org/officeDocument/2006/relationships/hyperlink" Target="https://kikakurui.com/a6/A6021-2011-01.html" TargetMode="External"/><Relationship Id="rId626" Type="http://schemas.openxmlformats.org/officeDocument/2006/relationships/hyperlink" Target="file:///\\Fs2.kobe.local\pj\070_&#21942;&#32341;&#65300;&#35506;\&#25216;&#34899;&#31649;&#29702;&#22996;&#21729;&#20250;&#20849;&#26377;\&#29305;&#35352;&#20181;&#27096;&#26360;&#25913;&#23450;&#20316;&#26989;&#65288;&#20196;&#21644;7&#24180;&#24230;&#65289;\24_&#25216;&#34899;&#31649;&#29702;&#22996;&#21729;&#20250;&#29992;&#36039;&#26009;\&#12497;&#12540;&#12486;&#12451;&#12463;&#12523;&#12508;&#12540;&#12489;" TargetMode="External"/><Relationship Id="rId973" Type="http://schemas.openxmlformats.org/officeDocument/2006/relationships/hyperlink" Target="https://www.mlit.go.jp/gobuild/content/001888823.pdf" TargetMode="External"/><Relationship Id="rId1049" Type="http://schemas.openxmlformats.org/officeDocument/2006/relationships/hyperlink" Target="https://kikakurui.com/r5/R5213-2019-01.html" TargetMode="External"/><Relationship Id="rId833" Type="http://schemas.openxmlformats.org/officeDocument/2006/relationships/hyperlink" Target="https://www.mlit.go.jp/gobuild/content/001888823.pdf" TargetMode="External"/><Relationship Id="rId1116" Type="http://schemas.openxmlformats.org/officeDocument/2006/relationships/hyperlink" Target="https://kikakurui.com/a5/A5371-2016-01.html" TargetMode="External"/><Relationship Id="rId265" Type="http://schemas.openxmlformats.org/officeDocument/2006/relationships/hyperlink" Target="https://www.mlit.go.jp/gobuild/content/001888823.pdf" TargetMode="External"/><Relationship Id="rId472" Type="http://schemas.openxmlformats.org/officeDocument/2006/relationships/hyperlink" Target="https://kikakurui.com/a4/A4702-2015-01.html" TargetMode="External"/><Relationship Id="rId900" Type="http://schemas.openxmlformats.org/officeDocument/2006/relationships/hyperlink" Target="https://www.mlit.go.jp/gobuild/content/001888823.pdf" TargetMode="External"/><Relationship Id="rId125" Type="http://schemas.openxmlformats.org/officeDocument/2006/relationships/hyperlink" Target="https://www.jaish.gr.jp/horei/hor1-64/hor1-64-46-1-4.html" TargetMode="External"/><Relationship Id="rId332" Type="http://schemas.openxmlformats.org/officeDocument/2006/relationships/hyperlink" Target="https://kikakurui.com/a6/A6024-2015-01.html" TargetMode="External"/><Relationship Id="rId777" Type="http://schemas.openxmlformats.org/officeDocument/2006/relationships/hyperlink" Target="https://www.mlit.go.jp/gobuild/content/001888823.pdf" TargetMode="External"/><Relationship Id="rId984" Type="http://schemas.openxmlformats.org/officeDocument/2006/relationships/hyperlink" Target="https://www.mlit.go.jp/gobuild/content/001888823.pdf" TargetMode="External"/><Relationship Id="rId637" Type="http://schemas.openxmlformats.org/officeDocument/2006/relationships/hyperlink" Target="https://kikakurui.com/k1/K1571-2010-01.html" TargetMode="External"/><Relationship Id="rId844" Type="http://schemas.openxmlformats.org/officeDocument/2006/relationships/hyperlink" Target="https://www.mlit.go.jp/gobuild/content/001888823.pdf" TargetMode="External"/><Relationship Id="rId276" Type="http://schemas.openxmlformats.org/officeDocument/2006/relationships/hyperlink" Target="https://www.mlit.go.jp/gobuild/content/001888823.pdf" TargetMode="External"/><Relationship Id="rId483" Type="http://schemas.openxmlformats.org/officeDocument/2006/relationships/hyperlink" Target="https://kikakurui.com/a4/A4706-2015-01.html" TargetMode="External"/><Relationship Id="rId690" Type="http://schemas.openxmlformats.org/officeDocument/2006/relationships/hyperlink" Target="https://www.mlit.go.jp/gobuild/content/001888823.pdf" TargetMode="External"/><Relationship Id="rId704" Type="http://schemas.openxmlformats.org/officeDocument/2006/relationships/hyperlink" Target="https://kikakurui.com/a5/A5905-2014-01.html" TargetMode="External"/><Relationship Id="rId911" Type="http://schemas.openxmlformats.org/officeDocument/2006/relationships/hyperlink" Target="https://www.mlit.go.jp/gobuild/content/001888823.pdf" TargetMode="External"/><Relationship Id="rId1127" Type="http://schemas.openxmlformats.org/officeDocument/2006/relationships/hyperlink" Target="https://www.mlit.go.jp/gobuild/content/001888816.pdf" TargetMode="External"/><Relationship Id="rId40" Type="http://schemas.openxmlformats.org/officeDocument/2006/relationships/hyperlink" Target="https://www.nyusatsu.e-hyogo.jp/www/kobe/contents/1002010041625/index.html" TargetMode="External"/><Relationship Id="rId136" Type="http://schemas.openxmlformats.org/officeDocument/2006/relationships/hyperlink" Target="https://www.mlit.go.jp/gobuild/content/001888823.pdf" TargetMode="External"/><Relationship Id="rId343" Type="http://schemas.openxmlformats.org/officeDocument/2006/relationships/hyperlink" Target="https://www.mlit.go.jp/gobuild/content/001888823.pdf" TargetMode="External"/><Relationship Id="rId550" Type="http://schemas.openxmlformats.org/officeDocument/2006/relationships/hyperlink" Target="https://www.mlit.go.jp/notice/noticedata/pdf/201703/00006615.pdf" TargetMode="External"/><Relationship Id="rId788" Type="http://schemas.openxmlformats.org/officeDocument/2006/relationships/hyperlink" Target="https://www.mlit.go.jp/gobuild/content/001888823.pdf" TargetMode="External"/><Relationship Id="rId995" Type="http://schemas.openxmlformats.org/officeDocument/2006/relationships/hyperlink" Target="https://www.mlit.go.jp/gobuild/content/001888823.pdf" TargetMode="External"/><Relationship Id="rId1180" Type="http://schemas.openxmlformats.org/officeDocument/2006/relationships/hyperlink" Target="https://www.mlit.go.jp/gobuild/content/001888816.pdf" TargetMode="External"/><Relationship Id="rId203" Type="http://schemas.openxmlformats.org/officeDocument/2006/relationships/hyperlink" Target="https://www.mlit.go.jp/gobuild/content/001888823.pdf" TargetMode="External"/><Relationship Id="rId648" Type="http://schemas.openxmlformats.org/officeDocument/2006/relationships/hyperlink" Target="https://www.mlit.go.jp/gobuild/content/001888823.pdf" TargetMode="External"/><Relationship Id="rId855" Type="http://schemas.openxmlformats.org/officeDocument/2006/relationships/hyperlink" Target="https://kikakurui.com/r5/R5211-2019-01.html" TargetMode="External"/><Relationship Id="rId1040" Type="http://schemas.openxmlformats.org/officeDocument/2006/relationships/hyperlink" Target="https://www.mlit.go.jp/gobuild/content/001888823.pdf" TargetMode="External"/><Relationship Id="rId287" Type="http://schemas.openxmlformats.org/officeDocument/2006/relationships/hyperlink" Target="https://www.mlit.go.jp/gobuild/content/001888823.pdf" TargetMode="External"/><Relationship Id="rId410" Type="http://schemas.openxmlformats.org/officeDocument/2006/relationships/hyperlink" Target="https://www.mastic.or.jp/member/?area=kinki" TargetMode="External"/><Relationship Id="rId494" Type="http://schemas.openxmlformats.org/officeDocument/2006/relationships/hyperlink" Target="https://www.mlit.go.jp/gobuild/content/001888823.pdf" TargetMode="External"/><Relationship Id="rId508" Type="http://schemas.openxmlformats.org/officeDocument/2006/relationships/hyperlink" Target="https://kikakurui.com/a4/A4702-2015-01.html" TargetMode="External"/><Relationship Id="rId715" Type="http://schemas.openxmlformats.org/officeDocument/2006/relationships/hyperlink" Target="https://www.maff.go.jp/j/jas/jas_standard/attach/pdf/index-344.pdf" TargetMode="External"/><Relationship Id="rId922" Type="http://schemas.openxmlformats.org/officeDocument/2006/relationships/hyperlink" Target="https://www.mlit.go.jp/gobuild/content/001888823.pdf" TargetMode="External"/><Relationship Id="rId1138" Type="http://schemas.openxmlformats.org/officeDocument/2006/relationships/hyperlink" Target="https://kikakurui.com/k2/K2207-2006-01.html" TargetMode="External"/><Relationship Id="rId147" Type="http://schemas.openxmlformats.org/officeDocument/2006/relationships/hyperlink" Target="https://www.mlit.go.jp/gobuild/content/001888823.pdf" TargetMode="External"/><Relationship Id="rId354" Type="http://schemas.openxmlformats.org/officeDocument/2006/relationships/hyperlink" Target="https://www.mlit.go.jp/gobuild/content/001888823.pdf" TargetMode="External"/><Relationship Id="rId799" Type="http://schemas.openxmlformats.org/officeDocument/2006/relationships/hyperlink" Target="https://kikakurui.com/k5/K5659-2018-01.html" TargetMode="External"/><Relationship Id="rId1191" Type="http://schemas.openxmlformats.org/officeDocument/2006/relationships/hyperlink" Target="https://www.mlit.go.jp/common/001472934.pdf" TargetMode="External"/><Relationship Id="rId1205" Type="http://schemas.openxmlformats.org/officeDocument/2006/relationships/hyperlink" Target="https://www.mlit.go.jp/common/001472934.pdf" TargetMode="External"/><Relationship Id="rId51" Type="http://schemas.openxmlformats.org/officeDocument/2006/relationships/hyperlink" Target="https://www.mlit.go.jp/gobuild/content/001589799.pdf" TargetMode="External"/><Relationship Id="rId561" Type="http://schemas.openxmlformats.org/officeDocument/2006/relationships/hyperlink" Target="https://www.mlit.go.jp/gobuild/content/001888823.pdf" TargetMode="External"/><Relationship Id="rId659" Type="http://schemas.openxmlformats.org/officeDocument/2006/relationships/hyperlink" Target="https://kikakurui.com/t9/T9251-2014-01.html" TargetMode="External"/><Relationship Id="rId866" Type="http://schemas.openxmlformats.org/officeDocument/2006/relationships/hyperlink" Target="https://www.mlit.go.jp/gobuild/content/001888823.pdf" TargetMode="External"/><Relationship Id="rId214" Type="http://schemas.openxmlformats.org/officeDocument/2006/relationships/hyperlink" Target="https://www.mlit.go.jp/gobuild/content/001888823.pdf" TargetMode="External"/><Relationship Id="rId298" Type="http://schemas.openxmlformats.org/officeDocument/2006/relationships/hyperlink" Target="https://www.mlit.go.jp/gobuild/content/001888823.pdf" TargetMode="External"/><Relationship Id="rId421" Type="http://schemas.openxmlformats.org/officeDocument/2006/relationships/hyperlink" Target="https://www.mlit.go.jp/gobuild/content/001888823.pdf" TargetMode="External"/><Relationship Id="rId519" Type="http://schemas.openxmlformats.org/officeDocument/2006/relationships/hyperlink" Target="https://www.mlit.go.jp/gobuild/content/001888823.pdf" TargetMode="External"/><Relationship Id="rId1051" Type="http://schemas.openxmlformats.org/officeDocument/2006/relationships/hyperlink" Target="https://kikakurui.com/r9/R9001-2006-01.html" TargetMode="External"/><Relationship Id="rId1149" Type="http://schemas.openxmlformats.org/officeDocument/2006/relationships/hyperlink" Target="https://www.mlit.go.jp/gobuild/content/001888816.pdf" TargetMode="External"/><Relationship Id="rId158" Type="http://schemas.openxmlformats.org/officeDocument/2006/relationships/hyperlink" Target="https://www.mlit.go.jp/gobuild/content/001888823.pdf" TargetMode="External"/><Relationship Id="rId726" Type="http://schemas.openxmlformats.org/officeDocument/2006/relationships/hyperlink" Target="https://kikakurui.com/a6/A6922-2010-01.html" TargetMode="External"/><Relationship Id="rId933" Type="http://schemas.openxmlformats.org/officeDocument/2006/relationships/hyperlink" Target="https://www.mlit.go.jp/gobuild/content/001888823.pdf" TargetMode="External"/><Relationship Id="rId1009" Type="http://schemas.openxmlformats.org/officeDocument/2006/relationships/hyperlink" Target="https://www.mlit.go.jp/gobuild/content/001888823.pdf" TargetMode="External"/><Relationship Id="rId62" Type="http://schemas.openxmlformats.org/officeDocument/2006/relationships/hyperlink" Target="https://laws.e-gov.go.jp/law/347AC0000000057" TargetMode="External"/><Relationship Id="rId365" Type="http://schemas.openxmlformats.org/officeDocument/2006/relationships/hyperlink" Target="https://www.mlit.go.jp/gobuild/content/001888823.pdf" TargetMode="External"/><Relationship Id="rId572" Type="http://schemas.openxmlformats.org/officeDocument/2006/relationships/hyperlink" Target="https://www.mlit.go.jp/gobuild/content/001888816.pdf" TargetMode="External"/><Relationship Id="rId1216" Type="http://schemas.openxmlformats.org/officeDocument/2006/relationships/hyperlink" Target="https://www.city.kobe.lg.jp/documents/10116/202412_tokki_ishiwata.pdf" TargetMode="External"/><Relationship Id="rId225" Type="http://schemas.openxmlformats.org/officeDocument/2006/relationships/hyperlink" Target="https://www.mlit.go.jp/gobuild/content/001888823.pdf" TargetMode="External"/><Relationship Id="rId432" Type="http://schemas.openxmlformats.org/officeDocument/2006/relationships/hyperlink" Target="https://www.mlit.go.jp/gobuild/content/001888823.pdf" TargetMode="External"/><Relationship Id="rId877" Type="http://schemas.openxmlformats.org/officeDocument/2006/relationships/hyperlink" Target="https://www.mlit.go.jp/gobuild/content/001888823.pdf" TargetMode="External"/><Relationship Id="rId1062" Type="http://schemas.openxmlformats.org/officeDocument/2006/relationships/hyperlink" Target="https://www.mlit.go.jp/gobuild/content/001888816.pdf" TargetMode="External"/><Relationship Id="rId737" Type="http://schemas.openxmlformats.org/officeDocument/2006/relationships/hyperlink" Target="https://www.mlit.go.jp/gobuild/content/001888823.pdf" TargetMode="External"/><Relationship Id="rId944" Type="http://schemas.openxmlformats.org/officeDocument/2006/relationships/hyperlink" Target="https://www.mlit.go.jp/gobuild/content/001888823.pdf" TargetMode="External"/><Relationship Id="rId73" Type="http://schemas.openxmlformats.org/officeDocument/2006/relationships/hyperlink" Target="https://www.mlit.go.jp/gobuild/content/001888823.pdf" TargetMode="External"/><Relationship Id="rId169" Type="http://schemas.openxmlformats.org/officeDocument/2006/relationships/hyperlink" Target="https://www.mlit.go.jp/gobuild/content/001888823.pdf" TargetMode="External"/><Relationship Id="rId376" Type="http://schemas.openxmlformats.org/officeDocument/2006/relationships/hyperlink" Target="https://www.mlit.go.jp/gobuild/content/001888823.pdf" TargetMode="External"/><Relationship Id="rId583" Type="http://schemas.openxmlformats.org/officeDocument/2006/relationships/hyperlink" Target="https://kikakurui.com/a4/A4715-2008-01.html" TargetMode="External"/><Relationship Id="rId790" Type="http://schemas.openxmlformats.org/officeDocument/2006/relationships/hyperlink" Target="https://www.mlit.go.jp/gobuild/content/001888823.pdf" TargetMode="External"/><Relationship Id="rId804" Type="http://schemas.openxmlformats.org/officeDocument/2006/relationships/hyperlink" Target="https://www.mlit.go.jp/gobuild/content/001888823.pdf" TargetMode="External"/><Relationship Id="rId4" Type="http://schemas.openxmlformats.org/officeDocument/2006/relationships/settings" Target="settings.xml"/><Relationship Id="rId236" Type="http://schemas.openxmlformats.org/officeDocument/2006/relationships/hyperlink" Target="https://www.mlit.go.jp/gobuild/content/001888823.pdf" TargetMode="External"/><Relationship Id="rId443" Type="http://schemas.openxmlformats.org/officeDocument/2006/relationships/hyperlink" Target="https://www.mlit.go.jp/gobuild/content/001888823.pdf" TargetMode="External"/><Relationship Id="rId650" Type="http://schemas.openxmlformats.org/officeDocument/2006/relationships/hyperlink" Target="https://www.mlit.go.jp/gobuild/content/001888823.pdf" TargetMode="External"/><Relationship Id="rId888" Type="http://schemas.openxmlformats.org/officeDocument/2006/relationships/hyperlink" Target="https://www.mlit.go.jp/gobuild/content/001888823.pdf" TargetMode="External"/><Relationship Id="rId1073" Type="http://schemas.openxmlformats.org/officeDocument/2006/relationships/hyperlink" Target="https://www.mlit.go.jp/gobuild/content/001888816.pdf" TargetMode="External"/><Relationship Id="rId303" Type="http://schemas.openxmlformats.org/officeDocument/2006/relationships/hyperlink" Target="https://kikakurui.com/h4/H4001-2006-01.html" TargetMode="External"/><Relationship Id="rId748" Type="http://schemas.openxmlformats.org/officeDocument/2006/relationships/hyperlink" Target="https://www.mlit.go.jp/gobuild/content/001888823.pdf" TargetMode="External"/><Relationship Id="rId955" Type="http://schemas.openxmlformats.org/officeDocument/2006/relationships/hyperlink" Target="https://www.mlit.go.jp/gobuild/content/001888823.pdf" TargetMode="External"/><Relationship Id="rId1140" Type="http://schemas.openxmlformats.org/officeDocument/2006/relationships/hyperlink" Target="http://askyo.jp/knowledge/04-4.html" TargetMode="External"/><Relationship Id="rId84" Type="http://schemas.openxmlformats.org/officeDocument/2006/relationships/hyperlink" Target="https://www.city.kobe.lg.jp/a66958/business/todokede/kankyokyoku/air/asbestos/zigyosyamuke1.html" TargetMode="External"/><Relationship Id="rId387" Type="http://schemas.openxmlformats.org/officeDocument/2006/relationships/hyperlink" Target="https://www.mlit.go.jp/gobuild/content/001888823.pdf" TargetMode="External"/><Relationship Id="rId510" Type="http://schemas.openxmlformats.org/officeDocument/2006/relationships/hyperlink" Target="https://www.mlit.go.jp/gobuild/content/001888823.pdf" TargetMode="External"/><Relationship Id="rId594" Type="http://schemas.openxmlformats.org/officeDocument/2006/relationships/hyperlink" Target="https://www.mlit.go.jp/gobuild/content/001888816.pdf" TargetMode="External"/><Relationship Id="rId608" Type="http://schemas.openxmlformats.org/officeDocument/2006/relationships/hyperlink" Target="https://www.mlit.go.jp/gobuild/content/001888823.pdf" TargetMode="External"/><Relationship Id="rId815" Type="http://schemas.openxmlformats.org/officeDocument/2006/relationships/hyperlink" Target="https://www.mlit.go.jp/gobuild/content/001888823.pdf" TargetMode="External"/><Relationship Id="rId247" Type="http://schemas.openxmlformats.org/officeDocument/2006/relationships/hyperlink" Target="https://www.mlit.go.jp/gobuild/content/001888823.pdf" TargetMode="External"/><Relationship Id="rId899" Type="http://schemas.openxmlformats.org/officeDocument/2006/relationships/hyperlink" Target="https://www.mlit.go.jp/gobuild/content/001888823.pdf" TargetMode="External"/><Relationship Id="rId1000" Type="http://schemas.openxmlformats.org/officeDocument/2006/relationships/hyperlink" Target="https://www.mlit.go.jp/gobuild/content/001888823.pdf" TargetMode="External"/><Relationship Id="rId1084" Type="http://schemas.openxmlformats.org/officeDocument/2006/relationships/hyperlink" Target="https://www.kokuban.or.jp/" TargetMode="External"/><Relationship Id="rId107" Type="http://schemas.openxmlformats.org/officeDocument/2006/relationships/hyperlink" Target="http://www.jab.or.jp/system/service/testinglaboratories/accreditation/" TargetMode="External"/><Relationship Id="rId454" Type="http://schemas.openxmlformats.org/officeDocument/2006/relationships/hyperlink" Target="https://kikakurui.com/a4/A4702-2015-01.html" TargetMode="External"/><Relationship Id="rId661" Type="http://schemas.openxmlformats.org/officeDocument/2006/relationships/hyperlink" Target="https://www.mlit.go.jp/gobuild/content/001888816.pdf" TargetMode="External"/><Relationship Id="rId759" Type="http://schemas.openxmlformats.org/officeDocument/2006/relationships/hyperlink" Target="https://www.mlit.go.jp/gobuild/content/001888823.pdf" TargetMode="External"/><Relationship Id="rId966" Type="http://schemas.openxmlformats.org/officeDocument/2006/relationships/hyperlink" Target="https://www.mlit.go.jp/notice/noticedata/pdf/201706/00006704.pdf" TargetMode="External"/><Relationship Id="rId11" Type="http://schemas.openxmlformats.org/officeDocument/2006/relationships/hyperlink" Target="https://www.mlit.go.jp/gobuild/content/001888858.pdf" TargetMode="External"/><Relationship Id="rId314" Type="http://schemas.openxmlformats.org/officeDocument/2006/relationships/hyperlink" Target="https://www.mlit.go.jp/gobuild/content/001888816.pdf" TargetMode="External"/><Relationship Id="rId398" Type="http://schemas.openxmlformats.org/officeDocument/2006/relationships/hyperlink" Target="https://www.mlit.go.jp/gobuild/content/001888823.pdf" TargetMode="External"/><Relationship Id="rId521" Type="http://schemas.openxmlformats.org/officeDocument/2006/relationships/hyperlink" Target="https://www.mlit.go.jp/gobuild/content/001888823.pdf" TargetMode="External"/><Relationship Id="rId619" Type="http://schemas.openxmlformats.org/officeDocument/2006/relationships/hyperlink" Target="https://www.maff.go.jp/j/jas/jas_kikaku/pdf/kikaku_clt.pdf" TargetMode="External"/><Relationship Id="rId1151" Type="http://schemas.openxmlformats.org/officeDocument/2006/relationships/hyperlink" Target="https://www.mlit.go.jp/gobuild/content/001888816.pdf" TargetMode="External"/><Relationship Id="rId95" Type="http://schemas.openxmlformats.org/officeDocument/2006/relationships/hyperlink" Target="https://www.city.kobe.lg.jp/documents/7507/hyoutei-youryou-ikkatsu-r6-11-1.pdf" TargetMode="External"/><Relationship Id="rId160" Type="http://schemas.openxmlformats.org/officeDocument/2006/relationships/hyperlink" Target="https://www.mlit.go.jp/gobuild/content/001888823.pdf" TargetMode="External"/><Relationship Id="rId826" Type="http://schemas.openxmlformats.org/officeDocument/2006/relationships/hyperlink" Target="https://www.mlit.go.jp/gobuild/content/001879369.pdf" TargetMode="External"/><Relationship Id="rId1011" Type="http://schemas.openxmlformats.org/officeDocument/2006/relationships/hyperlink" Target="https://www.mlit.go.jp/common/001469881.pdf" TargetMode="External"/><Relationship Id="rId1109" Type="http://schemas.openxmlformats.org/officeDocument/2006/relationships/hyperlink" Target="https://kikakurui.com/a5/A5372-2016-01.html" TargetMode="External"/><Relationship Id="rId258" Type="http://schemas.openxmlformats.org/officeDocument/2006/relationships/hyperlink" Target="https://www.mlit.go.jp/gobuild/content/001888823.pdf" TargetMode="External"/><Relationship Id="rId465" Type="http://schemas.openxmlformats.org/officeDocument/2006/relationships/hyperlink" Target="https://www.mlit.go.jp/gobuild/content/001888823.pdf" TargetMode="External"/><Relationship Id="rId672" Type="http://schemas.openxmlformats.org/officeDocument/2006/relationships/hyperlink" Target="https://www.mlit.go.jp/gobuild/content/001888823.pdf" TargetMode="External"/><Relationship Id="rId1095" Type="http://schemas.openxmlformats.org/officeDocument/2006/relationships/hyperlink" Target="https://kikakurui.com/a4/A4802-2008-01.html" TargetMode="External"/><Relationship Id="rId22" Type="http://schemas.openxmlformats.org/officeDocument/2006/relationships/hyperlink" Target="https://www.nyusatsu.e-hyogo.jp/www/kobe/contents/1002010041625/index.html" TargetMode="External"/><Relationship Id="rId118" Type="http://schemas.openxmlformats.org/officeDocument/2006/relationships/hyperlink" Target="https://kikakurui.com/a8/A8952-1995-01.html" TargetMode="External"/><Relationship Id="rId325" Type="http://schemas.openxmlformats.org/officeDocument/2006/relationships/hyperlink" Target="https://www.mlit.go.jp/gobuild/content/001888823.pdf" TargetMode="External"/><Relationship Id="rId532" Type="http://schemas.openxmlformats.org/officeDocument/2006/relationships/hyperlink" Target="https://www.mlit.go.jp/gobuild/content/001888823.pdf" TargetMode="External"/><Relationship Id="rId977" Type="http://schemas.openxmlformats.org/officeDocument/2006/relationships/hyperlink" Target="https://www.mlit.go.jp/gobuild/content/001888823.pdf" TargetMode="External"/><Relationship Id="rId1162" Type="http://schemas.openxmlformats.org/officeDocument/2006/relationships/hyperlink" Target="https://www.mlit.go.jp/gobuild/content/001888816.pdf" TargetMode="External"/><Relationship Id="rId171" Type="http://schemas.openxmlformats.org/officeDocument/2006/relationships/hyperlink" Target="https://www.mlit.go.jp/gobuild/content/001888823.pdf" TargetMode="External"/><Relationship Id="rId837" Type="http://schemas.openxmlformats.org/officeDocument/2006/relationships/hyperlink" Target="https://www.mlit.go.jp/gobuild/content/001888823.pdf" TargetMode="External"/><Relationship Id="rId1022" Type="http://schemas.openxmlformats.org/officeDocument/2006/relationships/hyperlink" Target="https://www.mlit.go.jp/gobuild/content/001888823.pdf" TargetMode="External"/><Relationship Id="rId269" Type="http://schemas.openxmlformats.org/officeDocument/2006/relationships/hyperlink" Target="https://www.mlit.go.jp/gobuild/content/001888823.pdf" TargetMode="External"/><Relationship Id="rId476" Type="http://schemas.openxmlformats.org/officeDocument/2006/relationships/hyperlink" Target="https://www.mlit.go.jp/gobuild/content/001888823.pdf" TargetMode="External"/><Relationship Id="rId683" Type="http://schemas.openxmlformats.org/officeDocument/2006/relationships/hyperlink" Target="https://www.mlit.go.jp/gobuild/content/001888823.pdf" TargetMode="External"/><Relationship Id="rId890" Type="http://schemas.openxmlformats.org/officeDocument/2006/relationships/hyperlink" Target="https://kikakurui.com/b1/B1186-2013-01.html" TargetMode="External"/><Relationship Id="rId904" Type="http://schemas.openxmlformats.org/officeDocument/2006/relationships/hyperlink" Target="https://www.mlit.go.jp/gobuild/content/001888823.pdf" TargetMode="External"/><Relationship Id="rId33" Type="http://schemas.openxmlformats.org/officeDocument/2006/relationships/hyperlink" Target="https://www.kentaikyo.taisyokukin.go.jp/download/h_jimu.html" TargetMode="External"/><Relationship Id="rId129" Type="http://schemas.openxmlformats.org/officeDocument/2006/relationships/hyperlink" Target="https://www.mlit.go.jp/gobuild/content/001888823.pdf" TargetMode="External"/><Relationship Id="rId336" Type="http://schemas.openxmlformats.org/officeDocument/2006/relationships/hyperlink" Target="https://kikakurui.com/a6/A6916-2014-01.html" TargetMode="External"/><Relationship Id="rId543" Type="http://schemas.openxmlformats.org/officeDocument/2006/relationships/hyperlink" Target="https://www.mlit.go.jp/gobuild/content/001888823.pdf" TargetMode="External"/><Relationship Id="rId988" Type="http://schemas.openxmlformats.org/officeDocument/2006/relationships/hyperlink" Target="https://www.mlit.go.jp/gobuild/content/001888823.pdf" TargetMode="External"/><Relationship Id="rId1173" Type="http://schemas.openxmlformats.org/officeDocument/2006/relationships/hyperlink" Target="https://www.city.kobe.lg.jp/documents/7691/kaiseitebiki.pdf" TargetMode="External"/><Relationship Id="rId182" Type="http://schemas.openxmlformats.org/officeDocument/2006/relationships/hyperlink" Target="https://www.mlit.go.jp/gobuild/content/001888823.pdf" TargetMode="External"/><Relationship Id="rId403" Type="http://schemas.openxmlformats.org/officeDocument/2006/relationships/hyperlink" Target="https://www.mlit.go.jp/gobuild/content/001888823.pdf" TargetMode="External"/><Relationship Id="rId750" Type="http://schemas.openxmlformats.org/officeDocument/2006/relationships/hyperlink" Target="https://www.mlit.go.jp/gobuild/content/001888823.pdf" TargetMode="External"/><Relationship Id="rId848" Type="http://schemas.openxmlformats.org/officeDocument/2006/relationships/hyperlink" Target="https://www.mlit.go.jp/gobuild/content/001888823.pdf" TargetMode="External"/><Relationship Id="rId1033" Type="http://schemas.openxmlformats.org/officeDocument/2006/relationships/hyperlink" Target="https://www.mlit.go.jp/gobuild/content/001888823.pdf"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ユーザー定義 2">
      <a:majorFont>
        <a:latin typeface="UD デジタル 教科書体 NP-B"/>
        <a:ea typeface="UD デジタル 教科書体 NP-B"/>
        <a:cs typeface=""/>
      </a:majorFont>
      <a:minorFont>
        <a:latin typeface="UD デジタル 教科書体 NP-R"/>
        <a:ea typeface="UD デジタル 教科書体 NP-R"/>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22429E3-584B-419A-A112-D6693284F2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50</Pages>
  <Words>38260</Words>
  <Characters>218085</Characters>
  <Application>Microsoft Office Word</Application>
  <DocSecurity>0</DocSecurity>
  <Lines>1817</Lines>
  <Paragraphs>511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255834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ユーザー</dc:creator>
  <cp:keywords/>
  <dc:description/>
  <cp:lastModifiedBy>門内 美紀</cp:lastModifiedBy>
  <cp:revision>15</cp:revision>
  <cp:lastPrinted>2026-01-13T07:02:00Z</cp:lastPrinted>
  <dcterms:created xsi:type="dcterms:W3CDTF">2026-01-13T06:22:00Z</dcterms:created>
  <dcterms:modified xsi:type="dcterms:W3CDTF">2026-01-22T10:15:00Z</dcterms:modified>
</cp:coreProperties>
</file>